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/>
          <w:b/>
          <w:bCs/>
          <w:color w:val="auto"/>
          <w:sz w:val="44"/>
        </w:rPr>
      </w:pPr>
      <w:bookmarkStart w:id="0" w:name="_GoBack"/>
      <w:r>
        <w:rPr>
          <w:rFonts w:hint="eastAsia" w:ascii="新宋体" w:hAnsi="新宋体" w:eastAsia="新宋体"/>
          <w:b/>
          <w:bCs/>
          <w:color w:val="auto"/>
          <w:sz w:val="44"/>
        </w:rPr>
        <w:t>全</w:t>
      </w:r>
      <w:r>
        <w:rPr>
          <w:rFonts w:hint="eastAsia" w:ascii="新宋体" w:hAnsi="新宋体" w:eastAsia="新宋体"/>
          <w:b/>
          <w:bCs/>
          <w:color w:val="auto"/>
          <w:sz w:val="44"/>
          <w:lang w:eastAsia="zh-CN"/>
        </w:rPr>
        <w:t>市</w:t>
      </w:r>
      <w:r>
        <w:rPr>
          <w:rFonts w:hint="eastAsia" w:ascii="新宋体" w:hAnsi="新宋体" w:eastAsia="新宋体"/>
          <w:b/>
          <w:bCs/>
          <w:color w:val="auto"/>
          <w:sz w:val="44"/>
        </w:rPr>
        <w:t>重点集镇污水处理设施建设项目清单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tbl>
      <w:tblPr>
        <w:tblStyle w:val="7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39"/>
        <w:gridCol w:w="1545"/>
        <w:gridCol w:w="1099"/>
        <w:gridCol w:w="1274"/>
        <w:gridCol w:w="108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/>
                <w:b/>
                <w:bCs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/>
                <w:b/>
                <w:bCs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市县名称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/>
                <w:b/>
                <w:bCs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/>
                <w:b/>
                <w:bCs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新增污水处理设施个数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预计新增污水处理规模（吨/天）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项目年度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平江县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伍市镇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平江县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福寿山镇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岳阳县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毛田镇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岳阳县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张谷英镇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岳阳县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月田镇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临湘市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桃林镇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湘阴县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鹤龙湖镇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湘阴县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金龙镇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云溪区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陆城镇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华容县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东山镇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华容县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注滋口镇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屈原区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营田镇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岳阳县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新墙镇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岳阳县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黄沙街镇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新宋体" w:hAnsi="新宋体" w:eastAsia="新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全国重点镇</w:t>
            </w:r>
          </w:p>
        </w:tc>
      </w:tr>
    </w:tbl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全国重点镇、全国建制镇试点镇、全国美丽宜居小镇、全国特色景观旅游名镇、全省新型城镇化试点镇、全省美丽乡镇均为确保建成项目。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农村污水治理示范县的所有建制镇，均为确保建成项目。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项目共计14个，其中2016年5个，2017年4个，2018年5个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814" w:right="1531" w:bottom="1701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2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B6B0F"/>
    <w:rsid w:val="260B6B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"/>
    <w:basedOn w:val="1"/>
    <w:link w:val="4"/>
    <w:uiPriority w:val="0"/>
    <w:pPr>
      <w:spacing w:line="360" w:lineRule="auto"/>
      <w:ind w:firstLine="200" w:firstLineChars="200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2017-02-23T07:33:00Z</dcterms:created>
  <dc:creator>Administrator</dc:creator>
  <cp:lastModifiedBy>Administrator</cp:lastModifiedBy>
  <dcterms:modified xsi:type="dcterms:W3CDTF">2017-02-23T07:33:49Z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