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00" w:lineRule="exact"/>
        <w:jc w:val="center"/>
        <w:rPr>
          <w:rFonts w:eastAsia="方正小标宋简体"/>
          <w:bCs/>
          <w:sz w:val="44"/>
          <w:szCs w:val="44"/>
        </w:rPr>
      </w:pPr>
      <w:r>
        <w:rPr>
          <w:rFonts w:hint="eastAsia" w:eastAsia="方正小标宋简体"/>
          <w:bCs/>
          <w:sz w:val="44"/>
          <w:szCs w:val="44"/>
        </w:rPr>
        <w:t>湖南城陵矶新港区财政支出</w:t>
      </w:r>
    </w:p>
    <w:p>
      <w:pPr>
        <w:spacing w:beforeLines="50" w:line="600" w:lineRule="exact"/>
        <w:jc w:val="center"/>
        <w:rPr>
          <w:rFonts w:eastAsia="方正小标宋简体"/>
          <w:bCs/>
          <w:sz w:val="44"/>
          <w:szCs w:val="44"/>
        </w:rPr>
      </w:pPr>
      <w:r>
        <w:rPr>
          <w:rFonts w:hint="eastAsia" w:eastAsia="方正小标宋简体"/>
          <w:bCs/>
          <w:sz w:val="44"/>
          <w:szCs w:val="44"/>
        </w:rPr>
        <w:t>绩效评价自评报告</w:t>
      </w: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hint="eastAsia" w:eastAsia="仿宋_GB2312"/>
          <w:sz w:val="32"/>
          <w:u w:val="single"/>
          <w:lang w:eastAsia="zh-CN"/>
        </w:rPr>
      </w:pPr>
      <w:r>
        <w:rPr>
          <w:rFonts w:hint="eastAsia" w:eastAsia="仿宋_GB2312"/>
          <w:sz w:val="32"/>
        </w:rPr>
        <w:t>项目名称：</w:t>
      </w:r>
      <w:r>
        <w:rPr>
          <w:rFonts w:hint="eastAsia" w:eastAsia="仿宋_GB2312"/>
          <w:sz w:val="32"/>
          <w:lang w:eastAsia="zh-CN"/>
        </w:rPr>
        <w:t>科技创新与开发奖补资金</w:t>
      </w:r>
    </w:p>
    <w:p>
      <w:pPr>
        <w:spacing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城陵矶新港科技创业服务中心</w:t>
      </w:r>
    </w:p>
    <w:p>
      <w:pPr>
        <w:spacing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lang w:eastAsia="zh-CN"/>
        </w:rPr>
        <w:t>城陵矶新港区管理委员会</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2023</w:t>
      </w:r>
      <w:r>
        <w:rPr>
          <w:rFonts w:hint="eastAsia" w:eastAsia="仿宋_GB2312"/>
          <w:sz w:val="32"/>
        </w:rPr>
        <w:t xml:space="preserve">  年  </w:t>
      </w:r>
      <w:r>
        <w:rPr>
          <w:rFonts w:hint="eastAsia" w:eastAsia="仿宋_GB2312"/>
          <w:sz w:val="32"/>
          <w:lang w:val="en-US" w:eastAsia="zh-CN"/>
        </w:rPr>
        <w:t>02</w:t>
      </w:r>
      <w:r>
        <w:rPr>
          <w:rFonts w:hint="eastAsia" w:eastAsia="仿宋_GB2312"/>
          <w:sz w:val="32"/>
        </w:rPr>
        <w:t xml:space="preserve">月  </w:t>
      </w:r>
      <w:r>
        <w:rPr>
          <w:rFonts w:hint="eastAsia" w:eastAsia="仿宋_GB2312"/>
          <w:sz w:val="32"/>
          <w:lang w:val="en-US" w:eastAsia="zh-CN"/>
        </w:rPr>
        <w:t>28</w:t>
      </w:r>
      <w:r>
        <w:rPr>
          <w:rFonts w:hint="eastAsia" w:eastAsia="仿宋_GB2312"/>
          <w:sz w:val="32"/>
        </w:rPr>
        <w:t xml:space="preserve"> 日</w:t>
      </w:r>
    </w:p>
    <w:p>
      <w:pPr>
        <w:spacing w:line="348" w:lineRule="auto"/>
        <w:jc w:val="center"/>
        <w:rPr>
          <w:rFonts w:hint="eastAsia" w:eastAsia="仿宋_GB2312"/>
          <w:sz w:val="32"/>
        </w:rPr>
      </w:pPr>
    </w:p>
    <w:p>
      <w:pPr>
        <w:spacing w:line="348" w:lineRule="auto"/>
        <w:jc w:val="center"/>
        <w:rPr>
          <w:rFonts w:hint="eastAsia" w:eastAsia="仿宋_GB2312"/>
          <w:sz w:val="32"/>
        </w:rPr>
      </w:pPr>
    </w:p>
    <w:p>
      <w:pPr>
        <w:spacing w:line="100" w:lineRule="exact"/>
        <w:jc w:val="center"/>
        <w:rPr>
          <w:rFonts w:eastAsia="仿宋_GB2312"/>
          <w:sz w:val="32"/>
        </w:rPr>
      </w:pPr>
    </w:p>
    <w:p>
      <w:pPr>
        <w:rPr>
          <w:rFonts w:eastAsia="仿宋_GB2312"/>
          <w:sz w:val="32"/>
        </w:rPr>
      </w:pPr>
      <w:r>
        <w:rPr>
          <w:rFonts w:eastAsia="仿宋_GB2312"/>
          <w:sz w:val="32"/>
        </w:rPr>
        <w:br w:type="page"/>
      </w:r>
    </w:p>
    <w:p>
      <w:r>
        <w:br w:type="page"/>
      </w: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46"/>
        <w:gridCol w:w="645"/>
        <w:gridCol w:w="465"/>
        <w:gridCol w:w="837"/>
        <w:gridCol w:w="753"/>
        <w:gridCol w:w="277"/>
        <w:gridCol w:w="3"/>
        <w:gridCol w:w="267"/>
        <w:gridCol w:w="728"/>
        <w:gridCol w:w="655"/>
        <w:gridCol w:w="395"/>
        <w:gridCol w:w="1275"/>
        <w:gridCol w:w="1064"/>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5"/>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9" w:type="dxa"/>
            <w:gridSpan w:val="2"/>
            <w:vAlign w:val="center"/>
          </w:tcPr>
          <w:p>
            <w:pPr>
              <w:rPr>
                <w:rFonts w:eastAsia="仿宋_GB2312"/>
                <w:sz w:val="24"/>
              </w:rPr>
            </w:pPr>
            <w:r>
              <w:rPr>
                <w:rFonts w:hint="eastAsia" w:eastAsia="仿宋_GB2312"/>
                <w:sz w:val="24"/>
              </w:rPr>
              <w:t>项目负责人</w:t>
            </w:r>
          </w:p>
        </w:tc>
        <w:tc>
          <w:tcPr>
            <w:tcW w:w="3975" w:type="dxa"/>
            <w:gridSpan w:val="8"/>
            <w:vAlign w:val="center"/>
          </w:tcPr>
          <w:p>
            <w:pPr>
              <w:jc w:val="center"/>
              <w:rPr>
                <w:rFonts w:hint="eastAsia" w:eastAsia="仿宋_GB2312"/>
                <w:sz w:val="24"/>
                <w:lang w:eastAsia="zh-CN"/>
              </w:rPr>
            </w:pPr>
            <w:r>
              <w:rPr>
                <w:rFonts w:hint="eastAsia" w:eastAsia="仿宋_GB2312"/>
                <w:sz w:val="24"/>
                <w:lang w:eastAsia="zh-CN"/>
              </w:rPr>
              <w:t>李苏宇</w:t>
            </w:r>
          </w:p>
        </w:tc>
        <w:tc>
          <w:tcPr>
            <w:tcW w:w="655" w:type="dxa"/>
            <w:vAlign w:val="center"/>
          </w:tcPr>
          <w:p>
            <w:pPr>
              <w:jc w:val="center"/>
              <w:rPr>
                <w:rFonts w:eastAsia="仿宋_GB2312"/>
                <w:sz w:val="24"/>
              </w:rPr>
            </w:pPr>
            <w:r>
              <w:rPr>
                <w:rFonts w:hint="eastAsia" w:eastAsia="仿宋_GB2312"/>
                <w:sz w:val="24"/>
              </w:rPr>
              <w:t>联系电话</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18374926593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9" w:type="dxa"/>
            <w:gridSpan w:val="2"/>
            <w:vAlign w:val="center"/>
          </w:tcPr>
          <w:p>
            <w:pPr>
              <w:rPr>
                <w:rFonts w:eastAsia="仿宋_GB2312"/>
                <w:sz w:val="24"/>
              </w:rPr>
            </w:pPr>
            <w:r>
              <w:rPr>
                <w:rFonts w:hint="eastAsia" w:eastAsia="仿宋_GB2312"/>
                <w:sz w:val="24"/>
              </w:rPr>
              <w:t>项目地址</w:t>
            </w:r>
          </w:p>
        </w:tc>
        <w:tc>
          <w:tcPr>
            <w:tcW w:w="3975" w:type="dxa"/>
            <w:gridSpan w:val="8"/>
            <w:vAlign w:val="center"/>
          </w:tcPr>
          <w:p>
            <w:pPr>
              <w:jc w:val="center"/>
              <w:rPr>
                <w:rFonts w:hint="eastAsia" w:eastAsia="仿宋_GB2312"/>
                <w:sz w:val="24"/>
                <w:lang w:eastAsia="zh-CN"/>
              </w:rPr>
            </w:pPr>
            <w:r>
              <w:rPr>
                <w:rFonts w:hint="eastAsia" w:eastAsia="仿宋_GB2312"/>
                <w:sz w:val="24"/>
                <w:lang w:eastAsia="zh-CN"/>
              </w:rPr>
              <w:t>城陵矶新港区</w:t>
            </w:r>
          </w:p>
        </w:tc>
        <w:tc>
          <w:tcPr>
            <w:tcW w:w="655" w:type="dxa"/>
            <w:vAlign w:val="center"/>
          </w:tcPr>
          <w:p>
            <w:pPr>
              <w:jc w:val="center"/>
              <w:rPr>
                <w:rFonts w:eastAsia="仿宋_GB2312"/>
                <w:sz w:val="24"/>
              </w:rPr>
            </w:pPr>
            <w:r>
              <w:rPr>
                <w:rFonts w:hint="eastAsia" w:eastAsia="仿宋_GB2312"/>
                <w:sz w:val="24"/>
              </w:rPr>
              <w:t>邮  编</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9" w:type="dxa"/>
            <w:gridSpan w:val="2"/>
            <w:vAlign w:val="center"/>
          </w:tcPr>
          <w:p>
            <w:pPr>
              <w:rPr>
                <w:rFonts w:eastAsia="仿宋_GB2312"/>
                <w:sz w:val="24"/>
              </w:rPr>
            </w:pPr>
            <w:r>
              <w:rPr>
                <w:rFonts w:hint="eastAsia" w:eastAsia="仿宋_GB2312"/>
                <w:sz w:val="24"/>
              </w:rPr>
              <w:t>项目起止时间</w:t>
            </w:r>
          </w:p>
        </w:tc>
        <w:tc>
          <w:tcPr>
            <w:tcW w:w="7963" w:type="dxa"/>
            <w:gridSpan w:val="13"/>
            <w:vAlign w:val="center"/>
          </w:tcPr>
          <w:p>
            <w:pPr>
              <w:ind w:firstLine="1190" w:firstLineChars="496"/>
              <w:rPr>
                <w:rFonts w:eastAsia="仿宋_GB2312"/>
                <w:sz w:val="24"/>
              </w:rPr>
            </w:pPr>
            <w:r>
              <w:rPr>
                <w:rFonts w:hint="eastAsia" w:eastAsia="仿宋_GB2312"/>
                <w:sz w:val="24"/>
                <w:lang w:val="en-US" w:eastAsia="zh-CN"/>
              </w:rPr>
              <w:t>2022</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2022</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19"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111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1027.79</w:t>
            </w:r>
          </w:p>
        </w:tc>
        <w:tc>
          <w:tcPr>
            <w:tcW w:w="159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1275" w:type="dxa"/>
            <w:gridSpan w:val="4"/>
            <w:tcBorders>
              <w:bottom w:val="single" w:color="auto" w:sz="4" w:space="0"/>
            </w:tcBorders>
            <w:vAlign w:val="center"/>
          </w:tcPr>
          <w:p>
            <w:pPr>
              <w:spacing w:line="360" w:lineRule="exact"/>
              <w:jc w:val="center"/>
              <w:rPr>
                <w:rFonts w:hint="default" w:eastAsia="仿宋_GB2312"/>
                <w:sz w:val="24"/>
                <w:lang w:val="en-US" w:eastAsia="zh-CN"/>
              </w:rPr>
            </w:pPr>
            <w:r>
              <w:rPr>
                <w:rFonts w:hint="eastAsia" w:ascii="仿宋_GB2312" w:hAnsi="仿宋_GB2312" w:eastAsia="仿宋_GB2312" w:cs="仿宋_GB2312"/>
                <w:bCs/>
                <w:sz w:val="28"/>
                <w:szCs w:val="28"/>
                <w:lang w:val="en-US" w:eastAsia="zh-CN"/>
              </w:rPr>
              <w:t>1027.79</w:t>
            </w:r>
          </w:p>
        </w:tc>
        <w:tc>
          <w:tcPr>
            <w:tcW w:w="105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1275"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ascii="仿宋_GB2312" w:hAnsi="仿宋_GB2312" w:eastAsia="仿宋_GB2312" w:cs="仿宋_GB2312"/>
                <w:bCs/>
                <w:sz w:val="28"/>
                <w:szCs w:val="28"/>
                <w:lang w:val="en-US" w:eastAsia="zh-CN"/>
              </w:rPr>
              <w:t>1027.79</w:t>
            </w:r>
          </w:p>
        </w:tc>
        <w:tc>
          <w:tcPr>
            <w:tcW w:w="1064"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599"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19"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1110" w:type="dxa"/>
            <w:gridSpan w:val="2"/>
            <w:tcBorders>
              <w:bottom w:val="single" w:color="auto" w:sz="4" w:space="0"/>
            </w:tcBorders>
            <w:vAlign w:val="center"/>
          </w:tcPr>
          <w:p>
            <w:pPr>
              <w:rPr>
                <w:rFonts w:eastAsia="仿宋_GB2312"/>
                <w:spacing w:val="-6"/>
                <w:sz w:val="24"/>
              </w:rPr>
            </w:pPr>
          </w:p>
        </w:tc>
        <w:tc>
          <w:tcPr>
            <w:tcW w:w="1590" w:type="dxa"/>
            <w:gridSpan w:val="2"/>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1275" w:type="dxa"/>
            <w:gridSpan w:val="4"/>
            <w:tcBorders>
              <w:bottom w:val="single" w:color="auto" w:sz="4" w:space="0"/>
            </w:tcBorders>
            <w:vAlign w:val="center"/>
          </w:tcPr>
          <w:p>
            <w:pPr>
              <w:rPr>
                <w:rFonts w:eastAsia="仿宋_GB2312"/>
                <w:spacing w:val="-6"/>
                <w:sz w:val="24"/>
              </w:rPr>
            </w:pPr>
          </w:p>
        </w:tc>
        <w:tc>
          <w:tcPr>
            <w:tcW w:w="1050" w:type="dxa"/>
            <w:gridSpan w:val="2"/>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1275" w:type="dxa"/>
            <w:tcBorders>
              <w:bottom w:val="single" w:color="auto" w:sz="4" w:space="0"/>
            </w:tcBorders>
            <w:vAlign w:val="center"/>
          </w:tcPr>
          <w:p>
            <w:pPr>
              <w:rPr>
                <w:rFonts w:eastAsia="仿宋_GB2312"/>
                <w:spacing w:val="-6"/>
                <w:sz w:val="24"/>
              </w:rPr>
            </w:pPr>
          </w:p>
        </w:tc>
        <w:tc>
          <w:tcPr>
            <w:tcW w:w="1064"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599" w:type="dxa"/>
            <w:tcBorders>
              <w:bottom w:val="single" w:color="auto" w:sz="4" w:space="0"/>
            </w:tcBorders>
            <w:vAlign w:val="center"/>
          </w:tcPr>
          <w:p>
            <w:pPr>
              <w:spacing w:line="40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19"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1110" w:type="dxa"/>
            <w:gridSpan w:val="2"/>
            <w:tcBorders>
              <w:bottom w:val="single" w:color="auto" w:sz="4" w:space="0"/>
            </w:tcBorders>
            <w:vAlign w:val="center"/>
          </w:tcPr>
          <w:p>
            <w:pPr>
              <w:rPr>
                <w:rFonts w:eastAsia="仿宋_GB2312"/>
                <w:sz w:val="24"/>
              </w:rPr>
            </w:pPr>
          </w:p>
        </w:tc>
        <w:tc>
          <w:tcPr>
            <w:tcW w:w="159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1275" w:type="dxa"/>
            <w:gridSpan w:val="4"/>
            <w:tcBorders>
              <w:bottom w:val="single" w:color="auto" w:sz="4" w:space="0"/>
            </w:tcBorders>
            <w:vAlign w:val="center"/>
          </w:tcPr>
          <w:p>
            <w:pPr>
              <w:rPr>
                <w:rFonts w:eastAsia="仿宋_GB2312"/>
                <w:sz w:val="24"/>
              </w:rPr>
            </w:pPr>
          </w:p>
        </w:tc>
        <w:tc>
          <w:tcPr>
            <w:tcW w:w="1050"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1275" w:type="dxa"/>
            <w:tcBorders>
              <w:bottom w:val="single" w:color="auto" w:sz="4" w:space="0"/>
            </w:tcBorders>
            <w:vAlign w:val="center"/>
          </w:tcPr>
          <w:p>
            <w:pPr>
              <w:rPr>
                <w:rFonts w:eastAsia="仿宋_GB2312"/>
                <w:sz w:val="24"/>
              </w:rPr>
            </w:pPr>
          </w:p>
        </w:tc>
        <w:tc>
          <w:tcPr>
            <w:tcW w:w="1064" w:type="dxa"/>
            <w:tcBorders>
              <w:bottom w:val="single" w:color="auto" w:sz="4" w:space="0"/>
            </w:tcBorders>
            <w:vAlign w:val="center"/>
          </w:tcPr>
          <w:p>
            <w:pPr>
              <w:rPr>
                <w:rFonts w:eastAsia="仿宋_GB2312"/>
                <w:sz w:val="24"/>
              </w:rPr>
            </w:pPr>
            <w:r>
              <w:rPr>
                <w:rFonts w:hint="eastAsia" w:eastAsia="仿宋_GB2312"/>
                <w:sz w:val="24"/>
              </w:rPr>
              <w:t>省财政</w:t>
            </w:r>
          </w:p>
        </w:tc>
        <w:tc>
          <w:tcPr>
            <w:tcW w:w="599" w:type="dxa"/>
            <w:tcBorders>
              <w:bottom w:val="single" w:color="auto" w:sz="4" w:space="0"/>
            </w:tcBorders>
            <w:vAlign w:val="center"/>
          </w:tcPr>
          <w:p>
            <w:pPr>
              <w:spacing w:line="40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19"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1110" w:type="dxa"/>
            <w:gridSpan w:val="2"/>
            <w:tcBorders>
              <w:bottom w:val="single" w:color="auto" w:sz="4" w:space="0"/>
            </w:tcBorders>
            <w:vAlign w:val="center"/>
          </w:tcPr>
          <w:p>
            <w:pPr>
              <w:rPr>
                <w:rFonts w:eastAsia="仿宋_GB2312"/>
                <w:sz w:val="24"/>
              </w:rPr>
            </w:pPr>
          </w:p>
        </w:tc>
        <w:tc>
          <w:tcPr>
            <w:tcW w:w="159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1275" w:type="dxa"/>
            <w:gridSpan w:val="4"/>
            <w:tcBorders>
              <w:bottom w:val="single" w:color="auto" w:sz="4" w:space="0"/>
            </w:tcBorders>
            <w:vAlign w:val="center"/>
          </w:tcPr>
          <w:p>
            <w:pPr>
              <w:rPr>
                <w:rFonts w:eastAsia="仿宋_GB2312"/>
                <w:sz w:val="24"/>
              </w:rPr>
            </w:pPr>
          </w:p>
        </w:tc>
        <w:tc>
          <w:tcPr>
            <w:tcW w:w="1050"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1275" w:type="dxa"/>
            <w:tcBorders>
              <w:bottom w:val="single" w:color="auto" w:sz="4" w:space="0"/>
            </w:tcBorders>
            <w:vAlign w:val="center"/>
          </w:tcPr>
          <w:p>
            <w:pPr>
              <w:rPr>
                <w:rFonts w:eastAsia="仿宋_GB2312"/>
                <w:sz w:val="24"/>
              </w:rPr>
            </w:pPr>
          </w:p>
        </w:tc>
        <w:tc>
          <w:tcPr>
            <w:tcW w:w="1064" w:type="dxa"/>
            <w:tcBorders>
              <w:bottom w:val="single" w:color="auto" w:sz="4" w:space="0"/>
            </w:tcBorders>
            <w:vAlign w:val="center"/>
          </w:tcPr>
          <w:p>
            <w:pPr>
              <w:rPr>
                <w:rFonts w:eastAsia="仿宋_GB2312"/>
                <w:sz w:val="24"/>
              </w:rPr>
            </w:pPr>
            <w:r>
              <w:rPr>
                <w:rFonts w:hint="eastAsia" w:eastAsia="仿宋_GB2312"/>
                <w:sz w:val="24"/>
              </w:rPr>
              <w:t>市财政</w:t>
            </w:r>
          </w:p>
        </w:tc>
        <w:tc>
          <w:tcPr>
            <w:tcW w:w="599" w:type="dxa"/>
            <w:tcBorders>
              <w:bottom w:val="single" w:color="auto" w:sz="4" w:space="0"/>
            </w:tcBorders>
            <w:vAlign w:val="center"/>
          </w:tcPr>
          <w:p>
            <w:pPr>
              <w:spacing w:line="400" w:lineRule="exact"/>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19"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111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1027.79</w:t>
            </w:r>
          </w:p>
        </w:tc>
        <w:tc>
          <w:tcPr>
            <w:tcW w:w="159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1275" w:type="dxa"/>
            <w:gridSpan w:val="4"/>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1027.79</w:t>
            </w:r>
          </w:p>
        </w:tc>
        <w:tc>
          <w:tcPr>
            <w:tcW w:w="1050"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1275"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1027.79</w:t>
            </w:r>
          </w:p>
        </w:tc>
        <w:tc>
          <w:tcPr>
            <w:tcW w:w="1064"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599"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19"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1110" w:type="dxa"/>
            <w:gridSpan w:val="2"/>
            <w:tcBorders>
              <w:bottom w:val="single" w:color="auto" w:sz="4" w:space="0"/>
            </w:tcBorders>
            <w:vAlign w:val="center"/>
          </w:tcPr>
          <w:p>
            <w:pPr>
              <w:rPr>
                <w:rFonts w:eastAsia="仿宋_GB2312"/>
                <w:sz w:val="24"/>
              </w:rPr>
            </w:pPr>
          </w:p>
        </w:tc>
        <w:tc>
          <w:tcPr>
            <w:tcW w:w="159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1275" w:type="dxa"/>
            <w:gridSpan w:val="4"/>
            <w:tcBorders>
              <w:bottom w:val="single" w:color="auto" w:sz="4" w:space="0"/>
            </w:tcBorders>
            <w:vAlign w:val="center"/>
          </w:tcPr>
          <w:p>
            <w:pPr>
              <w:rPr>
                <w:rFonts w:eastAsia="仿宋_GB2312"/>
                <w:sz w:val="24"/>
              </w:rPr>
            </w:pPr>
          </w:p>
        </w:tc>
        <w:tc>
          <w:tcPr>
            <w:tcW w:w="1050"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1275" w:type="dxa"/>
            <w:tcBorders>
              <w:bottom w:val="single" w:color="auto" w:sz="4" w:space="0"/>
            </w:tcBorders>
            <w:vAlign w:val="center"/>
          </w:tcPr>
          <w:p>
            <w:pPr>
              <w:rPr>
                <w:rFonts w:eastAsia="仿宋_GB2312"/>
                <w:sz w:val="24"/>
              </w:rPr>
            </w:pPr>
          </w:p>
        </w:tc>
        <w:tc>
          <w:tcPr>
            <w:tcW w:w="1064" w:type="dxa"/>
            <w:tcBorders>
              <w:bottom w:val="single" w:color="auto" w:sz="4" w:space="0"/>
            </w:tcBorders>
            <w:vAlign w:val="center"/>
          </w:tcPr>
          <w:p>
            <w:pPr>
              <w:rPr>
                <w:rFonts w:eastAsia="仿宋_GB2312"/>
                <w:sz w:val="24"/>
              </w:rPr>
            </w:pPr>
            <w:r>
              <w:rPr>
                <w:rFonts w:hint="eastAsia" w:eastAsia="仿宋_GB2312"/>
                <w:sz w:val="24"/>
              </w:rPr>
              <w:t>其它</w:t>
            </w:r>
          </w:p>
        </w:tc>
        <w:tc>
          <w:tcPr>
            <w:tcW w:w="599"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4599" w:type="dxa"/>
            <w:gridSpan w:val="8"/>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eastAsia="zh-CN"/>
              </w:rPr>
              <w:t>项目内容</w:t>
            </w:r>
          </w:p>
        </w:tc>
        <w:tc>
          <w:tcPr>
            <w:tcW w:w="4983" w:type="dxa"/>
            <w:gridSpan w:val="7"/>
            <w:tcBorders>
              <w:bottom w:val="single" w:color="auto" w:sz="4" w:space="0"/>
            </w:tcBorders>
            <w:vAlign w:val="center"/>
          </w:tcPr>
          <w:p>
            <w:pPr>
              <w:jc w:val="center"/>
              <w:rPr>
                <w:rFonts w:hint="eastAsia" w:eastAsia="仿宋_GB2312"/>
                <w:sz w:val="24"/>
              </w:rPr>
            </w:pPr>
            <w:r>
              <w:rPr>
                <w:rFonts w:hint="eastAsia" w:eastAsia="仿宋_GB2312"/>
                <w:sz w:val="24"/>
                <w:lang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产业引导专项</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对企业补助</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4599" w:type="dxa"/>
            <w:gridSpan w:val="8"/>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合计</w:t>
            </w:r>
          </w:p>
        </w:tc>
        <w:tc>
          <w:tcPr>
            <w:tcW w:w="4983" w:type="dxa"/>
            <w:gridSpan w:val="7"/>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1027.79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171" w:type="dxa"/>
            <w:gridSpan w:val="11"/>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2938"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171" w:type="dxa"/>
            <w:gridSpan w:val="11"/>
            <w:tcBorders>
              <w:bottom w:val="single" w:color="auto" w:sz="4" w:space="0"/>
            </w:tcBorders>
            <w:vAlign w:val="center"/>
          </w:tcPr>
          <w:p>
            <w:pPr>
              <w:autoSpaceDN w:val="0"/>
              <w:spacing w:line="320" w:lineRule="exact"/>
              <w:jc w:val="left"/>
              <w:textAlignment w:val="center"/>
              <w:rPr>
                <w:rFonts w:hint="eastAsia"/>
                <w:lang w:eastAsia="zh-CN"/>
              </w:rPr>
            </w:pPr>
            <w:r>
              <w:rPr>
                <w:rFonts w:hint="eastAsia"/>
              </w:rPr>
              <w:t>目标</w:t>
            </w:r>
            <w:r>
              <w:rPr>
                <w:rFonts w:hint="eastAsia"/>
                <w:lang w:val="en-US" w:eastAsia="zh-CN"/>
              </w:rPr>
              <w:t>1</w:t>
            </w:r>
            <w:r>
              <w:rPr>
                <w:rFonts w:hint="eastAsia"/>
              </w:rPr>
              <w:t>：新增高新技术企业1</w:t>
            </w:r>
            <w:r>
              <w:rPr>
                <w:rFonts w:hint="eastAsia"/>
                <w:lang w:val="en-US" w:eastAsia="zh-CN"/>
              </w:rPr>
              <w:t>0</w:t>
            </w:r>
            <w:r>
              <w:rPr>
                <w:rFonts w:hint="eastAsia"/>
              </w:rPr>
              <w:t>家</w:t>
            </w:r>
          </w:p>
          <w:p>
            <w:pPr>
              <w:jc w:val="center"/>
              <w:rPr>
                <w:rFonts w:eastAsia="仿宋_GB2312"/>
                <w:b/>
                <w:sz w:val="24"/>
              </w:rPr>
            </w:pPr>
          </w:p>
        </w:tc>
        <w:tc>
          <w:tcPr>
            <w:tcW w:w="2938" w:type="dxa"/>
            <w:gridSpan w:val="3"/>
            <w:tcBorders>
              <w:bottom w:val="single" w:color="auto" w:sz="4" w:space="0"/>
            </w:tcBorders>
            <w:vAlign w:val="center"/>
          </w:tcPr>
          <w:p>
            <w:pPr>
              <w:spacing w:line="400" w:lineRule="exact"/>
              <w:jc w:val="both"/>
              <w:rPr>
                <w:rFonts w:hint="default" w:eastAsia="仿宋_GB2312"/>
                <w:b/>
                <w:sz w:val="24"/>
                <w:lang w:val="en-US" w:eastAsia="zh-CN"/>
              </w:rPr>
            </w:pPr>
            <w:r>
              <w:rPr>
                <w:rFonts w:hint="eastAsia" w:eastAsia="仿宋_GB2312"/>
                <w:b/>
                <w:sz w:val="24"/>
                <w:lang w:eastAsia="zh-CN"/>
              </w:rPr>
              <w:t>新增高新技术企业</w:t>
            </w:r>
            <w:r>
              <w:rPr>
                <w:rFonts w:hint="eastAsia" w:eastAsia="仿宋_GB2312"/>
                <w:b/>
                <w:sz w:val="24"/>
                <w:lang w:val="en-US" w:eastAsia="zh-CN"/>
              </w:rPr>
              <w:t>16家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1256" w:type="dxa"/>
            <w:gridSpan w:val="3"/>
            <w:vAlign w:val="center"/>
          </w:tcPr>
          <w:p>
            <w:pPr>
              <w:jc w:val="center"/>
              <w:rPr>
                <w:rFonts w:eastAsia="仿宋_GB2312"/>
                <w:sz w:val="24"/>
              </w:rPr>
            </w:pPr>
            <w:r>
              <w:rPr>
                <w:rFonts w:hint="eastAsia" w:eastAsia="仿宋_GB2312"/>
                <w:sz w:val="24"/>
              </w:rPr>
              <w:t>一级指标</w:t>
            </w:r>
          </w:p>
        </w:tc>
        <w:tc>
          <w:tcPr>
            <w:tcW w:w="837"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00" w:type="dxa"/>
            <w:gridSpan w:val="4"/>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778"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938"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exact"/>
          <w:jc w:val="center"/>
        </w:trPr>
        <w:tc>
          <w:tcPr>
            <w:tcW w:w="1473" w:type="dxa"/>
            <w:vMerge w:val="continue"/>
            <w:vAlign w:val="center"/>
          </w:tcPr>
          <w:p>
            <w:pPr>
              <w:jc w:val="center"/>
              <w:rPr>
                <w:rFonts w:eastAsia="仿宋_GB2312"/>
                <w:sz w:val="24"/>
              </w:rPr>
            </w:pPr>
          </w:p>
        </w:tc>
        <w:tc>
          <w:tcPr>
            <w:tcW w:w="1256" w:type="dxa"/>
            <w:gridSpan w:val="3"/>
            <w:vMerge w:val="restart"/>
            <w:vAlign w:val="center"/>
          </w:tcPr>
          <w:p>
            <w:pPr>
              <w:jc w:val="center"/>
              <w:rPr>
                <w:rFonts w:eastAsia="仿宋_GB2312"/>
                <w:sz w:val="24"/>
              </w:rPr>
            </w:pPr>
            <w:r>
              <w:rPr>
                <w:rFonts w:hint="eastAsia" w:eastAsia="仿宋_GB2312"/>
                <w:sz w:val="24"/>
              </w:rPr>
              <w:t>项目产出指标</w:t>
            </w:r>
          </w:p>
        </w:tc>
        <w:tc>
          <w:tcPr>
            <w:tcW w:w="837" w:type="dxa"/>
            <w:vAlign w:val="center"/>
          </w:tcPr>
          <w:p>
            <w:pPr>
              <w:spacing w:line="360" w:lineRule="exact"/>
              <w:jc w:val="center"/>
              <w:rPr>
                <w:rFonts w:eastAsia="仿宋_GB2312"/>
                <w:sz w:val="24"/>
              </w:rPr>
            </w:pPr>
            <w:r>
              <w:rPr>
                <w:rFonts w:hint="eastAsia" w:eastAsia="仿宋_GB2312"/>
                <w:sz w:val="24"/>
              </w:rPr>
              <w:t>数量指标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获得一项湖南省真抓实干激励奖励</w:t>
            </w:r>
          </w:p>
        </w:tc>
        <w:tc>
          <w:tcPr>
            <w:tcW w:w="2938" w:type="dxa"/>
            <w:gridSpan w:val="3"/>
            <w:tcBorders>
              <w:bottom w:val="single" w:color="auto" w:sz="4" w:space="0"/>
            </w:tcBorders>
            <w:vAlign w:val="center"/>
          </w:tcPr>
          <w:p>
            <w:pPr>
              <w:numPr>
                <w:ilvl w:val="0"/>
                <w:numId w:val="1"/>
              </w:numPr>
              <w:autoSpaceDN w:val="0"/>
              <w:spacing w:line="320" w:lineRule="exact"/>
              <w:jc w:val="both"/>
              <w:textAlignment w:val="center"/>
              <w:rPr>
                <w:rFonts w:hint="eastAsia"/>
                <w:lang w:val="en-US" w:eastAsia="zh-CN"/>
              </w:rPr>
            </w:pPr>
            <w:r>
              <w:rPr>
                <w:rFonts w:hint="eastAsia"/>
                <w:lang w:val="en-US" w:eastAsia="zh-CN"/>
              </w:rPr>
              <w:t>城陵矶高技术转化应用产业示范基地获得2022年湖南省真抓实干激励奖励之军民融合；</w:t>
            </w:r>
          </w:p>
          <w:p>
            <w:pPr>
              <w:numPr>
                <w:ilvl w:val="0"/>
                <w:numId w:val="1"/>
              </w:numPr>
              <w:autoSpaceDN w:val="0"/>
              <w:spacing w:line="320" w:lineRule="exact"/>
              <w:jc w:val="both"/>
              <w:textAlignment w:val="center"/>
              <w:rPr>
                <w:rFonts w:hint="eastAsia"/>
                <w:lang w:val="en-US" w:eastAsia="zh-CN"/>
              </w:rPr>
            </w:pPr>
            <w:r>
              <w:rPr>
                <w:rFonts w:hint="eastAsia"/>
                <w:lang w:val="en-US" w:eastAsia="zh-CN"/>
              </w:rPr>
              <w:t>岳阳临港高新技术产业开发区获得2022年湖南省真抓实干激励奖励之科技创新。</w:t>
            </w:r>
          </w:p>
          <w:p>
            <w:pPr>
              <w:autoSpaceDN w:val="0"/>
              <w:spacing w:line="320" w:lineRule="exact"/>
              <w:jc w:val="both"/>
              <w:textAlignment w:val="center"/>
              <w:rPr>
                <w:rFonts w:hint="default" w:ascii="仿宋_GB2312" w:hAnsi="仿宋_GB2312" w:eastAsia="仿宋_GB2312" w:cs="仿宋_GB2312"/>
                <w:b/>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1473" w:type="dxa"/>
            <w:vMerge w:val="continue"/>
            <w:vAlign w:val="center"/>
          </w:tcPr>
          <w:p>
            <w:pPr>
              <w:jc w:val="center"/>
              <w:rPr>
                <w:rFonts w:eastAsia="仿宋_GB2312"/>
                <w:sz w:val="24"/>
              </w:rPr>
            </w:pPr>
          </w:p>
        </w:tc>
        <w:tc>
          <w:tcPr>
            <w:tcW w:w="1256" w:type="dxa"/>
            <w:gridSpan w:val="3"/>
            <w:vMerge w:val="continue"/>
            <w:vAlign w:val="center"/>
          </w:tcPr>
          <w:p>
            <w:pPr>
              <w:jc w:val="center"/>
              <w:rPr>
                <w:rFonts w:eastAsia="仿宋_GB2312"/>
                <w:sz w:val="24"/>
              </w:rPr>
            </w:pPr>
          </w:p>
        </w:tc>
        <w:tc>
          <w:tcPr>
            <w:tcW w:w="837" w:type="dxa"/>
            <w:vAlign w:val="center"/>
          </w:tcPr>
          <w:p>
            <w:pPr>
              <w:spacing w:line="360" w:lineRule="exact"/>
              <w:jc w:val="center"/>
              <w:rPr>
                <w:rFonts w:eastAsia="仿宋_GB2312"/>
                <w:sz w:val="24"/>
              </w:rPr>
            </w:pPr>
            <w:r>
              <w:rPr>
                <w:rFonts w:hint="eastAsia" w:eastAsia="仿宋_GB2312"/>
                <w:sz w:val="24"/>
              </w:rPr>
              <w:t>时效指标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left"/>
              <w:textAlignment w:val="center"/>
              <w:rPr>
                <w:rFonts w:eastAsia="仿宋_GB2312"/>
                <w:sz w:val="24"/>
              </w:rPr>
            </w:pPr>
            <w:r>
              <w:rPr>
                <w:rFonts w:hint="eastAsia" w:ascii="仿宋_GB2312" w:hAnsi="仿宋_GB2312" w:eastAsia="仿宋_GB2312" w:cs="仿宋_GB2312"/>
                <w:color w:val="000000"/>
                <w:sz w:val="24"/>
              </w:rPr>
              <w:t>根据政府及市科技局绩效考核文件及时完成目标</w:t>
            </w:r>
          </w:p>
        </w:tc>
        <w:tc>
          <w:tcPr>
            <w:tcW w:w="2938"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及时完成目标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exact"/>
          <w:jc w:val="center"/>
        </w:trPr>
        <w:tc>
          <w:tcPr>
            <w:tcW w:w="1473" w:type="dxa"/>
            <w:vMerge w:val="continue"/>
            <w:vAlign w:val="center"/>
          </w:tcPr>
          <w:p>
            <w:pPr>
              <w:jc w:val="center"/>
              <w:rPr>
                <w:rFonts w:eastAsia="仿宋_GB2312"/>
                <w:sz w:val="24"/>
              </w:rPr>
            </w:pPr>
          </w:p>
        </w:tc>
        <w:tc>
          <w:tcPr>
            <w:tcW w:w="1256" w:type="dxa"/>
            <w:gridSpan w:val="3"/>
            <w:vMerge w:val="continue"/>
            <w:vAlign w:val="center"/>
          </w:tcPr>
          <w:p>
            <w:pPr>
              <w:jc w:val="center"/>
              <w:rPr>
                <w:rFonts w:eastAsia="仿宋_GB2312"/>
                <w:sz w:val="24"/>
              </w:rPr>
            </w:pPr>
          </w:p>
        </w:tc>
        <w:tc>
          <w:tcPr>
            <w:tcW w:w="837" w:type="dxa"/>
            <w:vAlign w:val="center"/>
          </w:tcPr>
          <w:p>
            <w:pPr>
              <w:spacing w:line="360" w:lineRule="exact"/>
              <w:jc w:val="center"/>
              <w:rPr>
                <w:rFonts w:eastAsia="仿宋_GB2312"/>
                <w:sz w:val="24"/>
              </w:rPr>
            </w:pPr>
            <w:r>
              <w:rPr>
                <w:rFonts w:hint="eastAsia" w:eastAsia="仿宋_GB2312"/>
                <w:sz w:val="24"/>
              </w:rPr>
              <w:t>成本指标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成本指标</w:t>
            </w:r>
          </w:p>
        </w:tc>
        <w:tc>
          <w:tcPr>
            <w:tcW w:w="2938"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控制在预算内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exact"/>
          <w:jc w:val="center"/>
        </w:trPr>
        <w:tc>
          <w:tcPr>
            <w:tcW w:w="1473" w:type="dxa"/>
            <w:vMerge w:val="continue"/>
            <w:vAlign w:val="center"/>
          </w:tcPr>
          <w:p>
            <w:pPr>
              <w:jc w:val="center"/>
              <w:rPr>
                <w:rFonts w:eastAsia="仿宋_GB2312"/>
                <w:sz w:val="24"/>
              </w:rPr>
            </w:pPr>
          </w:p>
        </w:tc>
        <w:tc>
          <w:tcPr>
            <w:tcW w:w="1256" w:type="dxa"/>
            <w:gridSpan w:val="3"/>
            <w:vMerge w:val="restart"/>
            <w:vAlign w:val="center"/>
          </w:tcPr>
          <w:p>
            <w:pPr>
              <w:jc w:val="center"/>
              <w:rPr>
                <w:rFonts w:eastAsia="仿宋_GB2312"/>
                <w:sz w:val="24"/>
              </w:rPr>
            </w:pPr>
            <w:r>
              <w:rPr>
                <w:rFonts w:hint="eastAsia" w:eastAsia="仿宋_GB2312"/>
                <w:sz w:val="24"/>
              </w:rPr>
              <w:t>项目效益指标</w:t>
            </w:r>
          </w:p>
        </w:tc>
        <w:tc>
          <w:tcPr>
            <w:tcW w:w="837" w:type="dxa"/>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left"/>
              <w:textAlignment w:val="center"/>
              <w:rPr>
                <w:rFonts w:eastAsia="仿宋_GB2312" w:asciiTheme="minorHAnsi" w:hAnsiTheme="minorHAnsi" w:cstheme="minorBidi"/>
                <w:kern w:val="2"/>
                <w:sz w:val="24"/>
                <w:szCs w:val="22"/>
                <w:lang w:val="en-US" w:eastAsia="zh-CN" w:bidi="ar-SA"/>
              </w:rPr>
            </w:pPr>
            <w:r>
              <w:rPr>
                <w:rFonts w:hint="eastAsia" w:ascii="仿宋_GB2312" w:hAnsi="仿宋_GB2312" w:eastAsia="仿宋_GB2312" w:cs="仿宋_GB2312"/>
                <w:color w:val="000000"/>
                <w:sz w:val="24"/>
              </w:rPr>
              <w:t>大力实施“创新引领、开放崛起”战略，以申报国家高新区为契机，搭建科技创新平台，培育科技企业，提升自主创新能力</w:t>
            </w:r>
          </w:p>
        </w:tc>
        <w:tc>
          <w:tcPr>
            <w:tcW w:w="2938" w:type="dxa"/>
            <w:gridSpan w:val="3"/>
            <w:tcBorders>
              <w:bottom w:val="single" w:color="auto" w:sz="4" w:space="0"/>
            </w:tcBorders>
            <w:vAlign w:val="center"/>
          </w:tcPr>
          <w:p>
            <w:pPr>
              <w:autoSpaceDN w:val="0"/>
              <w:spacing w:line="320" w:lineRule="exact"/>
              <w:jc w:val="both"/>
              <w:textAlignment w:val="center"/>
              <w:rPr>
                <w:rFonts w:eastAsia="仿宋_GB2312" w:asciiTheme="minorHAnsi" w:hAnsiTheme="minorHAnsi" w:cstheme="minorBidi"/>
                <w:kern w:val="2"/>
                <w:sz w:val="24"/>
                <w:szCs w:val="22"/>
                <w:lang w:val="en-US" w:eastAsia="zh-CN" w:bidi="ar-SA"/>
              </w:rPr>
            </w:pPr>
            <w:r>
              <w:rPr>
                <w:rFonts w:hint="eastAsia" w:ascii="仿宋_GB2312" w:hAnsi="仿宋_GB2312" w:eastAsia="仿宋_GB2312" w:cs="仿宋_GB2312"/>
                <w:color w:val="000000"/>
                <w:sz w:val="24"/>
              </w:rPr>
              <w:t>全年向上争取国家、省级资金4138.06万元，其中已报省预算内专项6个，项目18个，到位资金2778.06万元；中央预算内专项3个，项目5个，到位资金1630万元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exact"/>
          <w:jc w:val="center"/>
        </w:trPr>
        <w:tc>
          <w:tcPr>
            <w:tcW w:w="1473" w:type="dxa"/>
            <w:vMerge w:val="continue"/>
            <w:vAlign w:val="center"/>
          </w:tcPr>
          <w:p>
            <w:pPr>
              <w:jc w:val="center"/>
              <w:rPr>
                <w:rFonts w:eastAsia="仿宋_GB2312"/>
                <w:sz w:val="24"/>
              </w:rPr>
            </w:pPr>
          </w:p>
        </w:tc>
        <w:tc>
          <w:tcPr>
            <w:tcW w:w="1256" w:type="dxa"/>
            <w:gridSpan w:val="3"/>
            <w:vMerge w:val="continue"/>
            <w:vAlign w:val="center"/>
          </w:tcPr>
          <w:p>
            <w:pPr>
              <w:jc w:val="center"/>
              <w:rPr>
                <w:rFonts w:eastAsia="仿宋_GB2312"/>
                <w:sz w:val="24"/>
              </w:rPr>
            </w:pPr>
          </w:p>
        </w:tc>
        <w:tc>
          <w:tcPr>
            <w:tcW w:w="837" w:type="dxa"/>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center"/>
              <w:textAlignment w:val="center"/>
              <w:rPr>
                <w:rFonts w:hint="eastAsia" w:eastAsia="仿宋_GB2312"/>
                <w:sz w:val="24"/>
                <w:lang w:eastAsia="zh-CN"/>
              </w:rPr>
            </w:pPr>
            <w:r>
              <w:rPr>
                <w:rFonts w:hint="eastAsia" w:eastAsia="仿宋_GB2312"/>
                <w:sz w:val="24"/>
                <w:lang w:eastAsia="zh-CN"/>
              </w:rPr>
              <w:t>无</w:t>
            </w:r>
          </w:p>
        </w:tc>
        <w:tc>
          <w:tcPr>
            <w:tcW w:w="2938"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exact"/>
          <w:jc w:val="center"/>
        </w:trPr>
        <w:tc>
          <w:tcPr>
            <w:tcW w:w="1473" w:type="dxa"/>
            <w:vMerge w:val="continue"/>
            <w:vAlign w:val="center"/>
          </w:tcPr>
          <w:p>
            <w:pPr>
              <w:jc w:val="center"/>
              <w:rPr>
                <w:rFonts w:eastAsia="仿宋_GB2312"/>
                <w:sz w:val="24"/>
              </w:rPr>
            </w:pPr>
          </w:p>
        </w:tc>
        <w:tc>
          <w:tcPr>
            <w:tcW w:w="1256" w:type="dxa"/>
            <w:gridSpan w:val="3"/>
            <w:vMerge w:val="continue"/>
            <w:vAlign w:val="center"/>
          </w:tcPr>
          <w:p>
            <w:pPr>
              <w:jc w:val="center"/>
              <w:rPr>
                <w:rFonts w:eastAsia="仿宋_GB2312"/>
                <w:sz w:val="24"/>
              </w:rPr>
            </w:pPr>
          </w:p>
        </w:tc>
        <w:tc>
          <w:tcPr>
            <w:tcW w:w="837" w:type="dxa"/>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center"/>
              <w:textAlignment w:val="center"/>
              <w:rPr>
                <w:rFonts w:eastAsia="仿宋_GB2312"/>
                <w:sz w:val="24"/>
              </w:rPr>
            </w:pPr>
            <w:r>
              <w:rPr>
                <w:rFonts w:hint="eastAsia" w:eastAsia="仿宋_GB2312"/>
                <w:sz w:val="24"/>
                <w:lang w:eastAsia="zh-CN"/>
              </w:rPr>
              <w:t>无</w:t>
            </w:r>
          </w:p>
        </w:tc>
        <w:tc>
          <w:tcPr>
            <w:tcW w:w="2938"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exact"/>
          <w:jc w:val="center"/>
        </w:trPr>
        <w:tc>
          <w:tcPr>
            <w:tcW w:w="1473" w:type="dxa"/>
            <w:vMerge w:val="continue"/>
            <w:vAlign w:val="center"/>
          </w:tcPr>
          <w:p>
            <w:pPr>
              <w:jc w:val="center"/>
              <w:rPr>
                <w:rFonts w:eastAsia="仿宋_GB2312"/>
                <w:sz w:val="24"/>
              </w:rPr>
            </w:pPr>
          </w:p>
        </w:tc>
        <w:tc>
          <w:tcPr>
            <w:tcW w:w="1256" w:type="dxa"/>
            <w:gridSpan w:val="3"/>
            <w:vMerge w:val="continue"/>
            <w:vAlign w:val="center"/>
          </w:tcPr>
          <w:p>
            <w:pPr>
              <w:jc w:val="center"/>
              <w:rPr>
                <w:rFonts w:eastAsia="仿宋_GB2312"/>
                <w:sz w:val="24"/>
              </w:rPr>
            </w:pPr>
          </w:p>
        </w:tc>
        <w:tc>
          <w:tcPr>
            <w:tcW w:w="837" w:type="dxa"/>
            <w:vAlign w:val="center"/>
          </w:tcPr>
          <w:p>
            <w:pPr>
              <w:spacing w:line="360" w:lineRule="exact"/>
              <w:jc w:val="center"/>
              <w:rPr>
                <w:rFonts w:eastAsia="仿宋_GB2312"/>
                <w:sz w:val="24"/>
              </w:rPr>
            </w:pPr>
            <w:r>
              <w:rPr>
                <w:rFonts w:hint="eastAsia" w:eastAsia="仿宋_GB2312"/>
                <w:sz w:val="24"/>
              </w:rPr>
              <w:t>服务对象满意度指标</w:t>
            </w:r>
          </w:p>
        </w:tc>
        <w:tc>
          <w:tcPr>
            <w:tcW w:w="1300" w:type="dxa"/>
            <w:gridSpan w:val="4"/>
            <w:vAlign w:val="center"/>
          </w:tcPr>
          <w:p>
            <w:pPr>
              <w:spacing w:line="360" w:lineRule="exact"/>
              <w:jc w:val="center"/>
              <w:rPr>
                <w:rFonts w:hint="default" w:eastAsia="仿宋_GB2312"/>
                <w:sz w:val="24"/>
                <w:lang w:val="en-US" w:eastAsia="zh-CN"/>
              </w:rPr>
            </w:pPr>
            <w:r>
              <w:rPr>
                <w:rFonts w:hint="eastAsia" w:eastAsia="仿宋_GB2312"/>
                <w:sz w:val="24"/>
                <w:lang w:eastAsia="zh-CN"/>
              </w:rPr>
              <w:t>指标</w:t>
            </w:r>
            <w:r>
              <w:rPr>
                <w:rFonts w:hint="eastAsia" w:eastAsia="仿宋_GB2312"/>
                <w:sz w:val="24"/>
                <w:lang w:val="en-US" w:eastAsia="zh-CN"/>
              </w:rPr>
              <w:t>1</w:t>
            </w:r>
          </w:p>
        </w:tc>
        <w:tc>
          <w:tcPr>
            <w:tcW w:w="1778" w:type="dxa"/>
            <w:gridSpan w:val="3"/>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c>
          <w:tcPr>
            <w:tcW w:w="2938" w:type="dxa"/>
            <w:gridSpan w:val="3"/>
            <w:tcBorders>
              <w:bottom w:val="single" w:color="auto" w:sz="4" w:space="0"/>
            </w:tcBorders>
            <w:vAlign w:val="center"/>
          </w:tcPr>
          <w:p>
            <w:pPr>
              <w:autoSpaceDN w:val="0"/>
              <w:spacing w:line="320" w:lineRule="exact"/>
              <w:jc w:val="center"/>
              <w:textAlignment w:val="center"/>
              <w:rPr>
                <w:rFonts w:eastAsia="仿宋_GB2312"/>
                <w:sz w:val="24"/>
              </w:rPr>
            </w:pPr>
            <w:r>
              <w:rPr>
                <w:rFonts w:hint="eastAsia" w:ascii="仿宋_GB2312" w:hAnsi="仿宋_GB2312" w:eastAsia="仿宋_GB2312" w:cs="仿宋_GB2312"/>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exact"/>
          <w:jc w:val="center"/>
        </w:trPr>
        <w:tc>
          <w:tcPr>
            <w:tcW w:w="2729"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6853"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5" w:hRule="exact"/>
          <w:jc w:val="center"/>
        </w:trPr>
        <w:tc>
          <w:tcPr>
            <w:tcW w:w="2729"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6853" w:type="dxa"/>
            <w:gridSpan w:val="11"/>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5"/>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2048" w:type="dxa"/>
            <w:gridSpan w:val="5"/>
            <w:vAlign w:val="center"/>
          </w:tcPr>
          <w:p>
            <w:pPr>
              <w:jc w:val="center"/>
              <w:rPr>
                <w:rFonts w:eastAsia="仿宋_GB2312"/>
                <w:sz w:val="24"/>
              </w:rPr>
            </w:pPr>
            <w:r>
              <w:rPr>
                <w:rFonts w:hint="eastAsia" w:eastAsia="仿宋_GB2312"/>
                <w:sz w:val="24"/>
              </w:rPr>
              <w:t>单  位</w:t>
            </w:r>
          </w:p>
        </w:tc>
        <w:tc>
          <w:tcPr>
            <w:tcW w:w="2938"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陈迎旗</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科创中心副主任</w:t>
            </w:r>
          </w:p>
        </w:tc>
        <w:tc>
          <w:tcPr>
            <w:tcW w:w="2048" w:type="dxa"/>
            <w:gridSpan w:val="5"/>
            <w:vAlign w:val="center"/>
          </w:tcPr>
          <w:p>
            <w:pPr>
              <w:jc w:val="center"/>
              <w:rPr>
                <w:rFonts w:hint="eastAsia" w:eastAsia="仿宋_GB2312"/>
                <w:sz w:val="24"/>
                <w:lang w:eastAsia="zh-CN"/>
              </w:rPr>
            </w:pPr>
            <w:r>
              <w:rPr>
                <w:rFonts w:hint="eastAsia" w:eastAsia="仿宋_GB2312"/>
                <w:sz w:val="24"/>
                <w:lang w:eastAsia="zh-CN"/>
              </w:rPr>
              <w:t>科创中心</w:t>
            </w:r>
          </w:p>
        </w:tc>
        <w:tc>
          <w:tcPr>
            <w:tcW w:w="2938"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卢梦尧</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办公室主任</w:t>
            </w:r>
          </w:p>
        </w:tc>
        <w:tc>
          <w:tcPr>
            <w:tcW w:w="2048" w:type="dxa"/>
            <w:gridSpan w:val="5"/>
            <w:vAlign w:val="center"/>
          </w:tcPr>
          <w:p>
            <w:pPr>
              <w:jc w:val="center"/>
              <w:rPr>
                <w:rFonts w:hint="eastAsia" w:eastAsia="仿宋_GB2312"/>
                <w:sz w:val="24"/>
                <w:lang w:eastAsia="zh-CN"/>
              </w:rPr>
            </w:pPr>
            <w:r>
              <w:rPr>
                <w:rFonts w:hint="eastAsia" w:eastAsia="仿宋_GB2312"/>
                <w:sz w:val="24"/>
                <w:lang w:eastAsia="zh-CN"/>
              </w:rPr>
              <w:t>科创中心</w:t>
            </w:r>
          </w:p>
        </w:tc>
        <w:tc>
          <w:tcPr>
            <w:tcW w:w="2938"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李苏宇</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科员</w:t>
            </w:r>
          </w:p>
        </w:tc>
        <w:tc>
          <w:tcPr>
            <w:tcW w:w="2048" w:type="dxa"/>
            <w:gridSpan w:val="5"/>
            <w:vAlign w:val="center"/>
          </w:tcPr>
          <w:p>
            <w:pPr>
              <w:jc w:val="center"/>
              <w:rPr>
                <w:rFonts w:hint="eastAsia" w:eastAsia="仿宋_GB2312"/>
                <w:sz w:val="24"/>
                <w:lang w:eastAsia="zh-CN"/>
              </w:rPr>
            </w:pPr>
            <w:r>
              <w:rPr>
                <w:rFonts w:hint="eastAsia" w:eastAsia="仿宋_GB2312"/>
                <w:sz w:val="24"/>
                <w:lang w:eastAsia="zh-CN"/>
              </w:rPr>
              <w:t>科创中心</w:t>
            </w:r>
          </w:p>
        </w:tc>
        <w:tc>
          <w:tcPr>
            <w:tcW w:w="2938"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5"/>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李苏宇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18374926593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主要职能。科创中心是湖南城陵矶新港区科技创新创业及军民融合产业发展工作服务部门。主要职能包括科技计划项目审查推荐、孵化器建设及管理、高新技术企业认定推荐、双创平台建设、成果转化等科技职能；军民融合产业规划、政策拟定、项目招商等军民融合工作职能；20</w:t>
            </w:r>
            <w:r>
              <w:rPr>
                <w:rFonts w:hint="eastAsia" w:ascii="仿宋_GB2312" w:hAnsi="仿宋_GB2312" w:eastAsia="仿宋_GB2312" w:cs="仿宋_GB2312"/>
                <w:bCs/>
                <w:sz w:val="28"/>
                <w:szCs w:val="28"/>
                <w:lang w:val="en-US" w:eastAsia="zh-CN"/>
              </w:rPr>
              <w:t>22</w:t>
            </w:r>
            <w:r>
              <w:rPr>
                <w:rFonts w:hint="eastAsia" w:ascii="仿宋_GB2312" w:hAnsi="仿宋_GB2312" w:eastAsia="仿宋_GB2312" w:cs="仿宋_GB2312"/>
                <w:bCs/>
                <w:sz w:val="28"/>
                <w:szCs w:val="28"/>
              </w:rPr>
              <w:t>年以申报国家</w:t>
            </w:r>
            <w:r>
              <w:rPr>
                <w:rFonts w:hint="eastAsia" w:ascii="仿宋_GB2312" w:hAnsi="仿宋_GB2312" w:eastAsia="仿宋_GB2312" w:cs="仿宋_GB2312"/>
                <w:bCs/>
                <w:sz w:val="28"/>
                <w:szCs w:val="28"/>
                <w:lang w:eastAsia="zh-CN"/>
              </w:rPr>
              <w:t>级平台为核心任务</w:t>
            </w:r>
            <w:r>
              <w:rPr>
                <w:rFonts w:hint="eastAsia" w:ascii="仿宋_GB2312" w:hAnsi="仿宋_GB2312" w:eastAsia="仿宋_GB2312" w:cs="仿宋_GB2312"/>
                <w:bCs/>
                <w:sz w:val="28"/>
                <w:szCs w:val="28"/>
              </w:rPr>
              <w:t>，搭建科技创新平台，培育科技企业，提升自主创新能力。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2．机构情况。科创中心属城陵矶新港区下属全额拨款事业单位，无二级机构。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3．人员情况。科创中心现有在编人员</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名，在岗人员</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名。</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1、专项资金安排落实、总投入等情况分析：年初专项资金预算为</w:t>
            </w:r>
            <w:r>
              <w:rPr>
                <w:rFonts w:hint="eastAsia" w:ascii="仿宋_GB2312" w:hAnsi="仿宋_GB2312" w:eastAsia="仿宋_GB2312" w:cs="仿宋_GB2312"/>
                <w:bCs/>
                <w:sz w:val="28"/>
                <w:szCs w:val="28"/>
                <w:lang w:val="en-US" w:eastAsia="zh-CN"/>
              </w:rPr>
              <w:t>4280</w:t>
            </w:r>
            <w:r>
              <w:rPr>
                <w:rFonts w:hint="eastAsia" w:ascii="仿宋_GB2312" w:hAnsi="仿宋_GB2312" w:eastAsia="仿宋_GB2312" w:cs="仿宋_GB2312"/>
                <w:bCs/>
                <w:sz w:val="28"/>
                <w:szCs w:val="28"/>
              </w:rPr>
              <w:t>万元，本年专项资金收入</w:t>
            </w:r>
            <w:r>
              <w:rPr>
                <w:rFonts w:hint="eastAsia" w:ascii="仿宋_GB2312" w:hAnsi="仿宋_GB2312" w:eastAsia="仿宋_GB2312" w:cs="仿宋_GB2312"/>
                <w:bCs/>
                <w:sz w:val="28"/>
                <w:szCs w:val="28"/>
                <w:lang w:val="en-US" w:eastAsia="zh-CN"/>
              </w:rPr>
              <w:t>1027.79</w:t>
            </w:r>
            <w:r>
              <w:rPr>
                <w:rFonts w:hint="eastAsia" w:ascii="仿宋_GB2312" w:hAnsi="仿宋_GB2312" w:eastAsia="仿宋_GB2312" w:cs="仿宋_GB2312"/>
                <w:bCs/>
                <w:sz w:val="28"/>
                <w:szCs w:val="28"/>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2、专项资金实际使用情况分析：本年专项资金共计支出</w:t>
            </w:r>
            <w:r>
              <w:rPr>
                <w:rFonts w:hint="eastAsia" w:ascii="仿宋_GB2312" w:hAnsi="仿宋_GB2312" w:eastAsia="仿宋_GB2312" w:cs="仿宋_GB2312"/>
                <w:bCs/>
                <w:sz w:val="28"/>
                <w:szCs w:val="28"/>
                <w:lang w:val="en-US" w:eastAsia="zh-CN"/>
              </w:rPr>
              <w:t>1027.79</w:t>
            </w:r>
            <w:bookmarkStart w:id="0" w:name="_GoBack"/>
            <w:bookmarkEnd w:id="0"/>
            <w:r>
              <w:rPr>
                <w:rFonts w:hint="eastAsia" w:ascii="仿宋_GB2312" w:hAnsi="仿宋_GB2312" w:eastAsia="仿宋_GB2312" w:cs="仿宋_GB2312"/>
                <w:bCs/>
                <w:sz w:val="28"/>
                <w:szCs w:val="28"/>
                <w:lang w:val="en-US" w:eastAsia="zh-CN"/>
              </w:rPr>
              <w:t>万元</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，结余</w:t>
            </w:r>
            <w:r>
              <w:rPr>
                <w:rFonts w:hint="eastAsia" w:ascii="仿宋_GB2312" w:hAnsi="仿宋_GB2312" w:eastAsia="仿宋_GB2312" w:cs="仿宋_GB2312"/>
                <w:bCs/>
                <w:sz w:val="28"/>
                <w:szCs w:val="28"/>
                <w:lang w:val="en-US" w:eastAsia="zh-CN"/>
              </w:rPr>
              <w:t>0万元</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3、专项资金管理情况分析：评价小组对项目资金管理情况进行了现场评价，评价表明：一是资金支付依据合法合规，资金审批程序严格；二是项目资金做到专款专用。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1、专项组织情况分析：部门严格遵循把财政资金使用好、管理好的宗旨，基本做到了专款专用，严格资金审批程序，确保了项目质量，及财政资金的安全。</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2、专项管理情况分析：为保证各专项资金目标顺利完成，各科室协调配合，积极支持，资金的使用有待进一步合理、严谨。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w:t>
            </w:r>
            <w:r>
              <w:rPr>
                <w:rFonts w:hint="eastAsia" w:ascii="黑体" w:hAnsi="黑体" w:eastAsia="黑体" w:cs="黑体"/>
                <w:bCs/>
                <w:sz w:val="28"/>
                <w:szCs w:val="28"/>
                <w:lang w:eastAsia="zh-CN"/>
              </w:rPr>
              <w:t>项目</w:t>
            </w:r>
            <w:r>
              <w:rPr>
                <w:rFonts w:hint="eastAsia" w:ascii="黑体" w:hAnsi="黑体" w:eastAsia="黑体" w:cs="黑体"/>
                <w:bCs/>
                <w:sz w:val="28"/>
                <w:szCs w:val="28"/>
              </w:rPr>
              <w:t>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2、预算执行方面，支出总额控制在预算总额以内；不存在截留或滞留专项资金情况。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预算管理方面，制度执行总体较为有效，仍需进一步强化；资金使用管理需进一步加强。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资产管理方面定期进行了盘点和资产清理，总体执行较好。</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支出绩效评价指标体系</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评价得分98分。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pStyle w:val="5"/>
              <w:spacing w:before="0" w:beforeAutospacing="0" w:after="0" w:afterAutospacing="0" w:line="33" w:lineRule="atLeast"/>
              <w:ind w:firstLine="420"/>
              <w:jc w:val="both"/>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一是预算编制有待进一步加强，确保预算执行力度。预算管理制度不够健全，相应的管理制度还需要更加有效地执行。</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二是资金安排并用于产生生态效益、经济效益的活动、项目有待于探索和加强。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一是加强学习。建议组织财务人员和部门工作人员预算、绩效工作培训，加强预算、绩效管理意识。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二是严格财务审核，按照预算规定的项目进行财务核算，在预算金额内严格控制费用开支。</w:t>
            </w:r>
          </w:p>
          <w:p>
            <w:pPr>
              <w:rPr>
                <w:rFonts w:eastAsia="楷体_GB2312"/>
                <w:bCs/>
                <w:sz w:val="28"/>
                <w:szCs w:val="28"/>
              </w:rPr>
            </w:pPr>
          </w:p>
        </w:tc>
      </w:tr>
    </w:tbl>
    <w:p>
      <w:pPr>
        <w:spacing w:beforeLines="50" w:afterLines="50" w:line="560" w:lineRule="exact"/>
        <w:jc w:val="center"/>
        <w:rPr>
          <w:rFonts w:hint="eastAsia" w:ascii="方正小标宋简体" w:eastAsia="方正小标宋简体"/>
          <w:sz w:val="38"/>
          <w:szCs w:val="38"/>
        </w:rPr>
      </w:pPr>
    </w:p>
    <w:p>
      <w:pPr>
        <w:spacing w:beforeLines="50" w:afterLines="5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6"/>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5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097"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12"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cs="宋体" w:eastAsiaTheme="minorEastAsia"/>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6130C"/>
    <w:multiLevelType w:val="singleLevel"/>
    <w:tmpl w:val="E6B613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MWYwNjNlOWI3NzExYWQyMWVmYjM3ZGI2MGVkNDYifQ=="/>
  </w:docVars>
  <w:rsids>
    <w:rsidRoot w:val="00000000"/>
    <w:rsid w:val="0B4952C7"/>
    <w:rsid w:val="12A31424"/>
    <w:rsid w:val="14D94748"/>
    <w:rsid w:val="1E4B60EC"/>
    <w:rsid w:val="1F8C7200"/>
    <w:rsid w:val="301C6556"/>
    <w:rsid w:val="3B1D7AC6"/>
    <w:rsid w:val="4C4109A5"/>
    <w:rsid w:val="511714AA"/>
    <w:rsid w:val="547B1F5E"/>
    <w:rsid w:val="5D1260F9"/>
    <w:rsid w:val="61895E45"/>
    <w:rsid w:val="6783350F"/>
    <w:rsid w:val="68014110"/>
    <w:rsid w:val="7CD3152F"/>
    <w:rsid w:val="7E6A2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style>
  <w:style w:type="paragraph" w:styleId="3">
    <w:name w:val="Body Text Indent"/>
    <w:basedOn w:val="1"/>
    <w:qFormat/>
    <w:uiPriority w:val="99"/>
    <w:pPr>
      <w:ind w:firstLine="200"/>
    </w:pPr>
    <w:rPr>
      <w:sz w:val="28"/>
    </w:rPr>
  </w:style>
  <w:style w:type="paragraph" w:styleId="4">
    <w:name w:val="endnote text"/>
    <w:basedOn w:val="1"/>
    <w:unhideWhenUsed/>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3492</Words>
  <Characters>3698</Characters>
  <Lines>0</Lines>
  <Paragraphs>0</Paragraphs>
  <TotalTime>78</TotalTime>
  <ScaleCrop>false</ScaleCrop>
  <LinksUpToDate>false</LinksUpToDate>
  <CharactersWithSpaces>4190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2021-07-05T06:33:00Z</dcterms:created>
  <dc:creator>Administrator</dc:creator>
  <cp:lastModifiedBy>冰心一片凭月照</cp:lastModifiedBy>
  <cp:lastPrinted>2023-02-28T04:28:00Z</cp:lastPrinted>
  <dcterms:modified xsi:type="dcterms:W3CDTF">2023-02-28T07:22:42Z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4A8F30D414A94696B7C188228C001BE7</vt:lpwstr>
  </property>
</Properties>
</file>