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1"/>
        <w:rPr>
          <w:rFonts w:hint="eastAsia" w:eastAsia="方正小标宋简体"/>
          <w:sz w:val="44"/>
          <w:szCs w:val="44"/>
        </w:rPr>
      </w:pPr>
      <w:r>
        <w:rPr>
          <w:rFonts w:hint="eastAsia" w:eastAsia="方正小标宋简体"/>
          <w:sz w:val="44"/>
          <w:szCs w:val="44"/>
        </w:rPr>
        <w:t xml:space="preserve">   </w:t>
      </w:r>
    </w:p>
    <w:p>
      <w:pPr>
        <w:pStyle w:val="12"/>
        <w:rPr>
          <w:rFonts w:hint="eastAsia" w:eastAsia="方正小标宋简体"/>
          <w:sz w:val="44"/>
          <w:szCs w:val="44"/>
        </w:rPr>
      </w:pPr>
    </w:p>
    <w:p>
      <w:pPr>
        <w:pStyle w:val="12"/>
        <w:rPr>
          <w:rFonts w:hint="eastAsia"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outlineLvl w:val="1"/>
        <w:rPr>
          <w:rFonts w:hint="eastAsia"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440" w:lineRule="exact"/>
        <w:jc w:val="both"/>
        <w:textAlignment w:val="auto"/>
        <w:outlineLvl w:val="1"/>
        <w:rPr>
          <w:rFonts w:hint="eastAsia"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1"/>
        <w:rPr>
          <w:rFonts w:hint="default" w:eastAsia="方正小标宋简体"/>
          <w:color w:val="000000" w:themeColor="text1"/>
          <w:sz w:val="44"/>
          <w:szCs w:val="44"/>
          <w:highlight w:val="none"/>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岳环南分评</w:t>
      </w:r>
      <w:bookmarkStart w:id="0" w:name="_GoBack"/>
      <w:bookmarkEnd w:id="0"/>
      <w:r>
        <w:rPr>
          <w:rFonts w:hint="default" w:ascii="Times New Roman" w:eastAsia="仿宋_GB2312"/>
          <w:color w:val="000000" w:themeColor="text1"/>
          <w:sz w:val="32"/>
          <w:szCs w:val="32"/>
          <w:highlight w:val="none"/>
          <w:lang w:val="en-US" w:eastAsia="zh-CN"/>
          <w14:textFill>
            <w14:solidFill>
              <w14:schemeClr w14:val="tx1"/>
            </w14:solidFill>
          </w14:textFill>
        </w:rPr>
        <w:t>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eastAsia="仿宋_GB2312"/>
          <w:color w:val="000000" w:themeColor="text1"/>
          <w:sz w:val="32"/>
          <w:szCs w:val="32"/>
          <w:highlight w:val="none"/>
          <w14:textFill>
            <w14:solidFill>
              <w14:schemeClr w14:val="tx1"/>
            </w14:solidFill>
          </w14:textFill>
        </w:rPr>
        <w:t>20</w:t>
      </w:r>
      <w:r>
        <w:rPr>
          <w:rFonts w:hint="eastAsia" w:eastAsia="仿宋_GB2312"/>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eastAsia="仿宋_GB2312" w:cs="Times New Roman"/>
          <w:color w:val="000000" w:themeColor="text1"/>
          <w:sz w:val="32"/>
          <w:szCs w:val="32"/>
          <w:highlight w:val="none"/>
          <w:lang w:val="en-US" w:eastAsia="zh-CN"/>
          <w14:textFill>
            <w14:solidFill>
              <w14:schemeClr w14:val="tx1"/>
            </w14:solidFill>
          </w14:textFill>
        </w:rPr>
        <w:t>7</w:t>
      </w:r>
      <w:r>
        <w:rPr>
          <w:rFonts w:hint="default" w:ascii="Times New Roman" w:eastAsia="仿宋_GB2312"/>
          <w:color w:val="000000" w:themeColor="text1"/>
          <w:sz w:val="32"/>
          <w:szCs w:val="32"/>
          <w:highlight w:val="none"/>
          <w14:textFill>
            <w14:solidFill>
              <w14:schemeClr w14:val="tx1"/>
            </w14:solidFill>
          </w14:textFill>
        </w:rPr>
        <w:t>号</w:t>
      </w:r>
    </w:p>
    <w:p>
      <w:pPr>
        <w:pStyle w:val="2"/>
        <w:rPr>
          <w:rFonts w:hint="eastAsia"/>
        </w:rPr>
      </w:pPr>
    </w:p>
    <w:p>
      <w:pPr>
        <w:widowControl/>
        <w:spacing w:line="600" w:lineRule="exact"/>
        <w:ind w:firstLine="442" w:firstLineChars="100"/>
        <w:jc w:val="left"/>
        <w:outlineLvl w:val="1"/>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rPr>
        <w:t>关于</w:t>
      </w:r>
      <w:r>
        <w:rPr>
          <w:rFonts w:hint="eastAsia" w:asciiTheme="minorEastAsia" w:hAnsiTheme="minorEastAsia" w:eastAsiaTheme="minorEastAsia" w:cstheme="minorEastAsia"/>
          <w:b/>
          <w:bCs/>
          <w:color w:val="auto"/>
          <w:sz w:val="44"/>
          <w:szCs w:val="44"/>
          <w:lang w:eastAsia="zh-CN"/>
        </w:rPr>
        <w:t>岳阳市阳光彩色印刷厂年产800t</w:t>
      </w:r>
    </w:p>
    <w:p>
      <w:pPr>
        <w:widowControl/>
        <w:spacing w:line="600" w:lineRule="exact"/>
        <w:ind w:firstLine="442" w:firstLineChars="100"/>
        <w:jc w:val="left"/>
        <w:outlineLvl w:val="1"/>
        <w:rPr>
          <w:rFonts w:hint="eastAsia" w:asciiTheme="minorEastAsia" w:hAnsiTheme="minorEastAsia" w:eastAsiaTheme="minorEastAsia" w:cstheme="minorEastAsia"/>
          <w:b/>
          <w:bCs/>
          <w:color w:val="FF0000"/>
          <w:sz w:val="44"/>
          <w:szCs w:val="44"/>
        </w:rPr>
      </w:pPr>
      <w:r>
        <w:rPr>
          <w:rFonts w:hint="eastAsia" w:asciiTheme="minorEastAsia" w:hAnsiTheme="minorEastAsia" w:eastAsiaTheme="minorEastAsia" w:cstheme="minorEastAsia"/>
          <w:b/>
          <w:bCs/>
          <w:color w:val="auto"/>
          <w:sz w:val="44"/>
          <w:szCs w:val="44"/>
          <w:lang w:eastAsia="zh-CN"/>
        </w:rPr>
        <w:t>包</w:t>
      </w:r>
      <w:r>
        <w:rPr>
          <w:rFonts w:hint="eastAsia" w:asciiTheme="minorEastAsia" w:hAnsiTheme="minorEastAsia" w:eastAsiaTheme="minorEastAsia" w:cstheme="minorEastAsia"/>
          <w:b/>
          <w:bCs/>
          <w:color w:val="auto"/>
          <w:sz w:val="44"/>
          <w:szCs w:val="44"/>
          <w:lang w:val="en-US" w:eastAsia="zh-CN"/>
        </w:rPr>
        <w:t>装</w:t>
      </w:r>
      <w:r>
        <w:rPr>
          <w:rFonts w:hint="eastAsia" w:asciiTheme="minorEastAsia" w:hAnsiTheme="minorEastAsia" w:eastAsiaTheme="minorEastAsia" w:cstheme="minorEastAsia"/>
          <w:b/>
          <w:bCs/>
          <w:color w:val="auto"/>
          <w:sz w:val="44"/>
          <w:szCs w:val="44"/>
          <w:lang w:eastAsia="zh-CN"/>
        </w:rPr>
        <w:t>盒建设项</w:t>
      </w:r>
      <w:r>
        <w:rPr>
          <w:rFonts w:hint="eastAsia" w:asciiTheme="minorEastAsia" w:hAnsiTheme="minorEastAsia" w:eastAsiaTheme="minorEastAsia" w:cstheme="minorEastAsia"/>
          <w:b/>
          <w:bCs/>
          <w:color w:val="auto"/>
          <w:sz w:val="44"/>
          <w:szCs w:val="44"/>
          <w:lang w:val="en-US" w:eastAsia="zh-CN"/>
        </w:rPr>
        <w:t>目</w:t>
      </w:r>
      <w:r>
        <w:rPr>
          <w:rFonts w:hint="eastAsia" w:asciiTheme="minorEastAsia" w:hAnsiTheme="minorEastAsia" w:eastAsiaTheme="minorEastAsia" w:cstheme="minorEastAsia"/>
          <w:b/>
          <w:bCs/>
          <w:color w:val="auto"/>
          <w:sz w:val="44"/>
          <w:szCs w:val="44"/>
        </w:rPr>
        <w:t>环境影响报告表的批复</w:t>
      </w:r>
    </w:p>
    <w:p>
      <w:pPr>
        <w:widowControl/>
        <w:spacing w:line="600" w:lineRule="exact"/>
        <w:jc w:val="center"/>
        <w:outlineLvl w:val="1"/>
        <w:rPr>
          <w:rFonts w:hint="eastAsia" w:ascii="方正小标宋简体" w:hAnsi="方正小标宋简体" w:eastAsia="方正小标宋简体" w:cs="方正小标宋简体"/>
          <w:b/>
          <w:bCs/>
          <w:color w:val="FF000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岳阳市阳光彩色印刷厂：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你单位呈报的《岳阳市阳光彩色印刷厂年产800t包装盒建设项目环境影响报告表》及相关资料</w:t>
      </w:r>
      <w:r>
        <w:rPr>
          <w:rFonts w:hint="eastAsia" w:ascii="仿宋" w:hAnsi="仿宋" w:eastAsia="仿宋" w:cs="仿宋"/>
          <w:color w:val="auto"/>
          <w:sz w:val="32"/>
          <w:szCs w:val="32"/>
          <w:lang w:eastAsia="zh-CN"/>
        </w:rPr>
        <w:t>收悉。经研究，</w:t>
      </w:r>
      <w:r>
        <w:rPr>
          <w:rFonts w:hint="eastAsia" w:ascii="仿宋" w:hAnsi="仿宋" w:eastAsia="仿宋" w:cs="仿宋"/>
          <w:color w:val="auto"/>
          <w:sz w:val="32"/>
          <w:szCs w:val="32"/>
          <w:lang w:val="en-US" w:eastAsia="zh-CN"/>
        </w:rPr>
        <w:t>现</w:t>
      </w:r>
      <w:r>
        <w:rPr>
          <w:rFonts w:hint="eastAsia" w:ascii="仿宋" w:hAnsi="仿宋" w:eastAsia="仿宋" w:cs="仿宋"/>
          <w:color w:val="auto"/>
          <w:sz w:val="32"/>
          <w:szCs w:val="32"/>
        </w:rPr>
        <w:t>批复如下：</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仿宋" w:hAnsi="仿宋" w:eastAsia="仿宋" w:cs="仿宋"/>
          <w:color w:val="FF0000"/>
          <w:kern w:val="2"/>
          <w:sz w:val="32"/>
          <w:szCs w:val="32"/>
          <w:lang w:val="en-US" w:eastAsia="zh-CN" w:bidi="ar-SA"/>
        </w:rPr>
      </w:pPr>
      <w:r>
        <w:rPr>
          <w:rFonts w:hint="eastAsia" w:ascii="仿宋" w:hAnsi="仿宋" w:eastAsia="仿宋" w:cs="仿宋"/>
          <w:color w:val="auto"/>
          <w:kern w:val="2"/>
          <w:sz w:val="32"/>
          <w:szCs w:val="32"/>
          <w:lang w:val="en-US" w:eastAsia="zh-CN" w:bidi="ar-SA"/>
        </w:rPr>
        <w:t>一、岳阳市阳光彩色印刷厂年产800t包装盒建设项目选址位于湖南省岳阳南湖新区湖滨街道宜登路，占地面积3081m</w:t>
      </w:r>
      <w:r>
        <w:rPr>
          <w:rFonts w:hint="eastAsia" w:ascii="仿宋" w:hAnsi="仿宋" w:eastAsia="仿宋" w:cs="仿宋"/>
          <w:color w:val="auto"/>
          <w:kern w:val="2"/>
          <w:sz w:val="32"/>
          <w:szCs w:val="32"/>
          <w:vertAlign w:val="superscript"/>
          <w:lang w:val="en-US" w:eastAsia="zh-CN" w:bidi="ar-SA"/>
        </w:rPr>
        <w:t>2</w:t>
      </w:r>
      <w:r>
        <w:rPr>
          <w:rFonts w:hint="eastAsia" w:ascii="仿宋" w:hAnsi="仿宋" w:eastAsia="仿宋" w:cs="仿宋"/>
          <w:color w:val="auto"/>
          <w:kern w:val="2"/>
          <w:sz w:val="32"/>
          <w:szCs w:val="32"/>
          <w:lang w:val="en-US" w:eastAsia="zh-CN" w:bidi="ar-SA"/>
        </w:rPr>
        <w:t>，项目总投资200万元，其中环保投资25万元，主要进行纸质包装盒的生产加工及销售。根据南京晔美环保服务有限公司编制的环评报告表的分析结论和专家评审意见，在全面落实报告表提出的各项污染防治和环境风险防范措施，确保污染物稳定达标排放的前提下，我局原则同意该报告表结论。</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二、严格落实营运期环境管理</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6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（一）项目区域内须实行雨污分流。</w:t>
      </w:r>
      <w:r>
        <w:rPr>
          <w:rFonts w:hint="default" w:ascii="仿宋" w:hAnsi="仿宋" w:eastAsia="仿宋" w:cs="仿宋"/>
          <w:color w:val="auto"/>
          <w:sz w:val="32"/>
          <w:szCs w:val="32"/>
          <w:lang w:val="en-US" w:eastAsia="zh-CN"/>
        </w:rPr>
        <w:t>项目</w:t>
      </w:r>
      <w:r>
        <w:rPr>
          <w:rFonts w:hint="eastAsia" w:ascii="仿宋" w:hAnsi="仿宋" w:eastAsia="仿宋" w:cs="仿宋"/>
          <w:color w:val="auto"/>
          <w:sz w:val="32"/>
          <w:szCs w:val="32"/>
          <w:lang w:val="en-US" w:eastAsia="zh-CN"/>
        </w:rPr>
        <w:t>无</w:t>
      </w:r>
      <w:r>
        <w:rPr>
          <w:rFonts w:hint="default" w:ascii="仿宋" w:hAnsi="仿宋" w:eastAsia="仿宋" w:cs="仿宋"/>
          <w:color w:val="auto"/>
          <w:sz w:val="32"/>
          <w:szCs w:val="32"/>
          <w:lang w:val="en-US" w:eastAsia="zh-CN"/>
        </w:rPr>
        <w:t>生产废水</w:t>
      </w:r>
      <w:r>
        <w:rPr>
          <w:rFonts w:hint="eastAsia" w:ascii="仿宋" w:hAnsi="仿宋" w:eastAsia="仿宋" w:cs="仿宋"/>
          <w:color w:val="auto"/>
          <w:sz w:val="32"/>
          <w:szCs w:val="32"/>
          <w:lang w:val="en-US" w:eastAsia="zh-CN"/>
        </w:rPr>
        <w:t>，生活废水经化粪池预处理达《污水综合排放标准》（GB8978-1997）表4中三级标准后，</w:t>
      </w:r>
      <w:r>
        <w:rPr>
          <w:rFonts w:hint="default" w:ascii="仿宋" w:hAnsi="仿宋" w:eastAsia="仿宋" w:cs="仿宋"/>
          <w:color w:val="auto"/>
          <w:sz w:val="32"/>
          <w:szCs w:val="32"/>
          <w:lang w:val="en-US" w:eastAsia="zh-CN"/>
        </w:rPr>
        <w:t>排至</w:t>
      </w:r>
      <w:r>
        <w:rPr>
          <w:rFonts w:hint="eastAsia" w:ascii="仿宋" w:hAnsi="仿宋" w:eastAsia="仿宋" w:cs="仿宋"/>
          <w:color w:val="auto"/>
          <w:sz w:val="32"/>
          <w:szCs w:val="32"/>
          <w:lang w:val="en-US" w:eastAsia="zh-CN"/>
        </w:rPr>
        <w:t>湖滨污水处理厂</w:t>
      </w: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最终排入东洞庭湖。</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6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严格落实大气污染防治措施。项目印刷、润版、清洗产生的有机废气经集气罩收集后经“UV光解+活性炭吸附”一体化装置处理后通过15米高排气筒排放，执行《印刷业挥发性有机物排放标准》（湖南省地方标准DB43/1357-2017）表1印刷生产活动排气筒挥发性有机物浓度限值和表2无组织监控点挥发性有机物浓度限值。</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6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项目夜间不生产，昼间生产时严格控制噪声污染。合理布局，尽量选用低噪声设备，并采取隔声减振措施；加强生产设备的维护与保养，使设备处于良好的运行状态，经过距离衰减和墙体隔声后，项目厂界噪声须满足《工业企业厂界环境噪声排放标准》（GB12348-2008）2类标准要求。</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60"/>
        <w:jc w:val="both"/>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（四）固体废物须分类收集，综合利用，减量排放。</w:t>
      </w:r>
      <w:r>
        <w:rPr>
          <w:rFonts w:hint="default" w:ascii="仿宋" w:hAnsi="仿宋" w:eastAsia="仿宋" w:cs="仿宋"/>
          <w:color w:val="auto"/>
          <w:sz w:val="32"/>
          <w:szCs w:val="32"/>
          <w:lang w:val="en-US" w:eastAsia="zh-CN"/>
        </w:rPr>
        <w:t>项目产生的边角料、不合格产品和废弃包装材料，收集后外售废品回收公司；废油墨罐、废洗车水桶、废清洁布、废活性炭、废油墨、废洗车水集中收集后委托有资质的单位进行安全处置；员工生活垃圾由环卫部门统一清运。</w:t>
      </w:r>
    </w:p>
    <w:p>
      <w:pPr>
        <w:pStyle w:val="8"/>
        <w:keepNext w:val="0"/>
        <w:keepLines w:val="0"/>
        <w:pageBreakBefore w:val="0"/>
        <w:widowControl w:val="0"/>
        <w:kinsoku/>
        <w:wordWrap/>
        <w:overflowPunct/>
        <w:topLinePunct w:val="0"/>
        <w:autoSpaceDE/>
        <w:autoSpaceDN/>
        <w:bidi w:val="0"/>
        <w:adjustRightInd/>
        <w:snapToGrid/>
        <w:spacing w:after="0" w:afterLines="0" w:line="540" w:lineRule="exact"/>
        <w:ind w:left="0" w:leftChars="0" w:right="0" w:rightChars="0" w:firstLine="640" w:firstLineChars="200"/>
        <w:jc w:val="both"/>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（五）项目须建立完善的环境风险控制制度，建立完善环境风险应急计划和应急预案，加强内部管理和人员培训，完善各项消防、环保等应急措施，预防环境风险事故的发生。</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6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（六）项目在改建、扩建营业场所或者变更场地，主要生产工艺、生产设备、生产规模发生改变，或者变更经营项目的，须及时向生态环境主管部门申报重新审批后才能实施。</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6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（七）建设单位应当按照国务院生态环境主管部门规定的标准和程序自行组织验收，编制验收报告，并依法向社会公开验收报告。</w:t>
      </w:r>
    </w:p>
    <w:p>
      <w:pPr>
        <w:pStyle w:val="2"/>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该项目环保“三同时”执行情况及日常环境监管由岳阳市南湖新区生态环境保护综合行政执法大队负责。</w:t>
      </w:r>
    </w:p>
    <w:p>
      <w:pPr>
        <w:pStyle w:val="2"/>
        <w:ind w:firstLine="640" w:firstLineChars="200"/>
        <w:rPr>
          <w:rFonts w:hint="eastAsia" w:ascii="仿宋" w:hAnsi="仿宋" w:eastAsia="仿宋" w:cs="仿宋"/>
          <w:color w:val="auto"/>
          <w:sz w:val="32"/>
          <w:szCs w:val="32"/>
          <w:lang w:val="en-US" w:eastAsia="zh-CN"/>
        </w:rPr>
      </w:pPr>
    </w:p>
    <w:p>
      <w:pPr>
        <w:pStyle w:val="2"/>
        <w:ind w:firstLine="2880" w:firstLineChars="9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岳阳市生态环境局南湖新区分局</w:t>
      </w:r>
    </w:p>
    <w:p>
      <w:pPr>
        <w:pStyle w:val="2"/>
        <w:ind w:firstLine="3840" w:firstLineChars="1200"/>
        <w:rPr>
          <w:rFonts w:hint="default"/>
          <w:lang w:val="en-US" w:eastAsia="zh-CN"/>
        </w:rPr>
      </w:pPr>
      <w:r>
        <w:rPr>
          <w:rFonts w:hint="eastAsia" w:ascii="仿宋" w:hAnsi="仿宋" w:eastAsia="仿宋" w:cs="仿宋"/>
          <w:color w:val="auto"/>
          <w:sz w:val="32"/>
          <w:szCs w:val="32"/>
          <w:lang w:val="en-US" w:eastAsia="zh-CN"/>
        </w:rPr>
        <w:t>2020年8月27日</w:t>
      </w:r>
    </w:p>
    <w:p>
      <w:pPr>
        <w:pStyle w:val="13"/>
        <w:spacing w:line="540" w:lineRule="exact"/>
        <w:rPr>
          <w:rFonts w:hint="default"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w:t>
      </w:r>
    </w:p>
    <w:p>
      <w:pPr>
        <w:pStyle w:val="13"/>
        <w:spacing w:line="540" w:lineRule="exact"/>
        <w:jc w:val="both"/>
        <w:rPr>
          <w:rFonts w:hint="eastAsia" w:ascii="仿宋" w:hAnsi="仿宋" w:eastAsia="仿宋" w:cs="仿宋"/>
          <w:color w:val="FF0000"/>
          <w:sz w:val="32"/>
          <w:szCs w:val="32"/>
          <w:lang w:val="en-US" w:eastAsia="zh-CN"/>
        </w:rPr>
      </w:pPr>
    </w:p>
    <w:p>
      <w:pPr>
        <w:pStyle w:val="13"/>
        <w:spacing w:line="540" w:lineRule="exact"/>
        <w:jc w:val="both"/>
        <w:rPr>
          <w:rFonts w:hint="eastAsia" w:ascii="仿宋" w:hAnsi="仿宋" w:eastAsia="仿宋" w:cs="仿宋"/>
          <w:color w:val="FF0000"/>
          <w:sz w:val="32"/>
          <w:szCs w:val="32"/>
          <w:lang w:val="en-US" w:eastAsia="zh-CN"/>
        </w:rPr>
      </w:pPr>
    </w:p>
    <w:p>
      <w:pPr>
        <w:pStyle w:val="13"/>
        <w:spacing w:line="540" w:lineRule="exact"/>
        <w:jc w:val="center"/>
        <w:rPr>
          <w:rFonts w:hint="eastAsia" w:ascii="仿宋" w:hAnsi="仿宋" w:eastAsia="仿宋" w:cs="仿宋"/>
          <w:color w:val="FF0000"/>
          <w:sz w:val="32"/>
          <w:szCs w:val="32"/>
          <w:highlight w:val="yellow"/>
          <w:lang w:val="en-US" w:eastAsia="zh-CN"/>
        </w:rPr>
      </w:pPr>
    </w:p>
    <w:sectPr>
      <w:headerReference r:id="rId3" w:type="default"/>
      <w:footerReference r:id="rId4" w:type="default"/>
      <w:footerReference r:id="rId5" w:type="even"/>
      <w:pgSz w:w="11906" w:h="16838"/>
      <w:pgMar w:top="1701" w:right="1701" w:bottom="1701" w:left="1701"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script"/>
    <w:pitch w:val="default"/>
    <w:sig w:usb0="00000001" w:usb1="080E0000" w:usb2="00000000" w:usb3="00000000" w:csb0="00040000" w:csb1="00000000"/>
    <w:embedRegular r:id="rId1" w:fontKey="{2917246E-FB61-43E9-870E-62B9D12C1B0C}"/>
  </w:font>
  <w:font w:name="仿宋_GB2312">
    <w:panose1 w:val="02010609030101010101"/>
    <w:charset w:val="86"/>
    <w:family w:val="modern"/>
    <w:pitch w:val="default"/>
    <w:sig w:usb0="00000001" w:usb1="080E0000" w:usb2="00000000" w:usb3="00000000" w:csb0="00040000" w:csb1="00000000"/>
    <w:embedRegular r:id="rId2" w:fontKey="{25AD3799-105C-4B12-BB03-02C3692BB2F9}"/>
  </w:font>
  <w:font w:name="仿宋">
    <w:panose1 w:val="02010609060101010101"/>
    <w:charset w:val="86"/>
    <w:family w:val="auto"/>
    <w:pitch w:val="default"/>
    <w:sig w:usb0="800002BF" w:usb1="38CF7CFA" w:usb2="00000016" w:usb3="00000000" w:csb0="00040001" w:csb1="00000000"/>
    <w:embedRegular r:id="rId3" w:fontKey="{7410F6F2-035D-4532-8CC7-4F4FC447A8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A6705"/>
    <w:rsid w:val="04836869"/>
    <w:rsid w:val="04844554"/>
    <w:rsid w:val="054C632D"/>
    <w:rsid w:val="06C92DEC"/>
    <w:rsid w:val="0DAE4DD7"/>
    <w:rsid w:val="0DDF4092"/>
    <w:rsid w:val="0E1B67C3"/>
    <w:rsid w:val="10D24A2B"/>
    <w:rsid w:val="11470F32"/>
    <w:rsid w:val="12DF769D"/>
    <w:rsid w:val="145110A8"/>
    <w:rsid w:val="18715C68"/>
    <w:rsid w:val="18763919"/>
    <w:rsid w:val="19B67027"/>
    <w:rsid w:val="1B9467C0"/>
    <w:rsid w:val="1CEB5F3C"/>
    <w:rsid w:val="1F582FED"/>
    <w:rsid w:val="20037E14"/>
    <w:rsid w:val="23AE4E12"/>
    <w:rsid w:val="2578556E"/>
    <w:rsid w:val="276E6C04"/>
    <w:rsid w:val="288E5708"/>
    <w:rsid w:val="2A216388"/>
    <w:rsid w:val="2A443DF0"/>
    <w:rsid w:val="2BD11851"/>
    <w:rsid w:val="2E0B312A"/>
    <w:rsid w:val="3264769C"/>
    <w:rsid w:val="32F81742"/>
    <w:rsid w:val="33E95B87"/>
    <w:rsid w:val="34842583"/>
    <w:rsid w:val="3F214798"/>
    <w:rsid w:val="40DA3152"/>
    <w:rsid w:val="48960B85"/>
    <w:rsid w:val="4B263EE5"/>
    <w:rsid w:val="4B6A6705"/>
    <w:rsid w:val="4D130D46"/>
    <w:rsid w:val="52325290"/>
    <w:rsid w:val="52514501"/>
    <w:rsid w:val="55A92742"/>
    <w:rsid w:val="55DD3B23"/>
    <w:rsid w:val="595E7C00"/>
    <w:rsid w:val="5CCF0560"/>
    <w:rsid w:val="5D630317"/>
    <w:rsid w:val="5E752256"/>
    <w:rsid w:val="62E442E1"/>
    <w:rsid w:val="64F4201A"/>
    <w:rsid w:val="64F84E0A"/>
    <w:rsid w:val="66250D91"/>
    <w:rsid w:val="67F87E3F"/>
    <w:rsid w:val="6BC37AB7"/>
    <w:rsid w:val="70090C7C"/>
    <w:rsid w:val="702F0A0D"/>
    <w:rsid w:val="720C60B5"/>
    <w:rsid w:val="73A6582C"/>
    <w:rsid w:val="797C6D25"/>
    <w:rsid w:val="799F2EED"/>
    <w:rsid w:val="7A2418EB"/>
    <w:rsid w:val="7C4B36C9"/>
    <w:rsid w:val="7DBD31F7"/>
    <w:rsid w:val="7E751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customStyle="1" w:styleId="3">
    <w:name w:val="xl27"/>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Arial" w:hAnsi="Arial" w:cs="Arial"/>
      <w:color w:val="333333"/>
      <w:kern w:val="0"/>
      <w:sz w:val="18"/>
      <w:szCs w:val="18"/>
      <w:lang w:val="en-US" w:eastAsia="zh-CN" w:bidi="ar"/>
    </w:rPr>
  </w:style>
  <w:style w:type="paragraph" w:styleId="8">
    <w:name w:val="Body Text First Indent 2"/>
    <w:basedOn w:val="4"/>
    <w:qFormat/>
    <w:uiPriority w:val="0"/>
    <w:pPr>
      <w:spacing w:after="120" w:afterLines="0"/>
      <w:ind w:left="420" w:leftChars="200" w:firstLine="420" w:firstLineChars="200"/>
    </w:pPr>
    <w:rPr>
      <w:sz w:val="21"/>
    </w:rPr>
  </w:style>
  <w:style w:type="character" w:styleId="11">
    <w:name w:val="page number"/>
    <w:basedOn w:val="10"/>
    <w:qFormat/>
    <w:uiPriority w:val="0"/>
  </w:style>
  <w:style w:type="paragraph" w:customStyle="1" w:styleId="12">
    <w:name w:val="样式 首行缩进:  2 字符"/>
    <w:basedOn w:val="1"/>
    <w:qFormat/>
    <w:uiPriority w:val="0"/>
    <w:pPr>
      <w:ind w:firstLine="480"/>
    </w:pPr>
    <w:rPr>
      <w:rFonts w:cs="宋体"/>
      <w:szCs w:val="20"/>
    </w:rPr>
  </w:style>
  <w:style w:type="paragraph" w:customStyle="1" w:styleId="13">
    <w:name w:val="Default"/>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character" w:customStyle="1" w:styleId="14">
    <w:name w:val="正文内容 Char Char"/>
    <w:qFormat/>
    <w:uiPriority w:val="0"/>
    <w:rPr>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2019-07-30T07:25:00Z</dcterms:created>
  <dc:creator>大川</dc:creator>
  <cp:lastModifiedBy>半缘缘半</cp:lastModifiedBy>
  <cp:lastPrinted>2019-09-16T06:01:00Z</cp:lastPrinted>
  <dcterms:modified xsi:type="dcterms:W3CDTF">2020-09-01T02:25:53Z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