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举借政府债务情况</w:t>
      </w:r>
    </w:p>
    <w:p>
      <w:pPr>
        <w:rPr>
          <w:rFonts w:ascii="楷体_GB2312" w:eastAsia="楷体_GB2312"/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 w:ascii="楷体_GB2312" w:eastAsia="楷体_GB2312"/>
          <w:b/>
          <w:sz w:val="32"/>
          <w:szCs w:val="32"/>
        </w:rPr>
        <w:t>（一）地方政府债务限额余额情况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2018年，政府债务总限额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6.53</w:t>
      </w:r>
      <w:r>
        <w:rPr>
          <w:rFonts w:hint="eastAsia" w:ascii="仿宋_GB2312" w:eastAsia="仿宋_GB2312"/>
          <w:sz w:val="32"/>
          <w:szCs w:val="32"/>
        </w:rPr>
        <w:t>亿元，其中一</w:t>
      </w:r>
      <w:r>
        <w:rPr>
          <w:rFonts w:hint="eastAsia" w:ascii="仿宋_GB2312" w:eastAsia="仿宋_GB2312"/>
          <w:sz w:val="32"/>
          <w:szCs w:val="32"/>
          <w:lang w:eastAsia="zh-CN"/>
        </w:rPr>
        <w:t>般</w:t>
      </w:r>
      <w:r>
        <w:rPr>
          <w:rFonts w:hint="eastAsia" w:ascii="仿宋_GB2312" w:eastAsia="仿宋_GB2312"/>
          <w:sz w:val="32"/>
          <w:szCs w:val="32"/>
        </w:rPr>
        <w:t>债务限额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4.02</w:t>
      </w:r>
      <w:r>
        <w:rPr>
          <w:rFonts w:hint="eastAsia" w:ascii="仿宋_GB2312" w:eastAsia="仿宋_GB2312"/>
          <w:sz w:val="32"/>
          <w:szCs w:val="32"/>
        </w:rPr>
        <w:t>亿元，专项债务限额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2.51</w:t>
      </w:r>
      <w:r>
        <w:rPr>
          <w:rFonts w:hint="eastAsia" w:ascii="仿宋_GB2312" w:eastAsia="仿宋_GB2312"/>
          <w:sz w:val="32"/>
          <w:szCs w:val="32"/>
        </w:rPr>
        <w:t>亿元。截至2018年底，地方政府债务余额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6.68</w:t>
      </w:r>
      <w:r>
        <w:rPr>
          <w:rFonts w:hint="eastAsia" w:ascii="仿宋_GB2312" w:eastAsia="仿宋_GB2312"/>
          <w:sz w:val="32"/>
          <w:szCs w:val="32"/>
        </w:rPr>
        <w:t>亿元，其中一般债务余额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4.17</w:t>
      </w:r>
      <w:r>
        <w:rPr>
          <w:rFonts w:hint="eastAsia" w:ascii="仿宋_GB2312" w:eastAsia="仿宋_GB2312"/>
          <w:sz w:val="32"/>
          <w:szCs w:val="32"/>
        </w:rPr>
        <w:t>亿元，专项债务余额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2.51</w:t>
      </w:r>
      <w:r>
        <w:rPr>
          <w:rFonts w:hint="eastAsia" w:ascii="仿宋_GB2312" w:eastAsia="仿宋_GB2312"/>
          <w:sz w:val="32"/>
          <w:szCs w:val="32"/>
        </w:rPr>
        <w:t>亿元。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楷体_GB2312" w:eastAsia="楷体_GB2312"/>
          <w:b/>
          <w:sz w:val="32"/>
          <w:szCs w:val="32"/>
        </w:rPr>
        <w:t>（二）地方政府债券发行情况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2018年，省转贷新增债券限额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亿元，其中专项债务限额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亿元，据此，发行专项债券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亿元，平均期限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年，平均利率3.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89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楷体_GB2312" w:eastAsia="楷体_GB2312"/>
          <w:b/>
          <w:sz w:val="32"/>
          <w:szCs w:val="32"/>
        </w:rPr>
        <w:t xml:space="preserve"> （三）地方政府债务还本付息情况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2018年偿还地方政府债券本金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0.15</w:t>
      </w:r>
      <w:r>
        <w:rPr>
          <w:rFonts w:hint="eastAsia" w:ascii="仿宋_GB2312" w:eastAsia="仿宋_GB2312"/>
          <w:sz w:val="32"/>
          <w:szCs w:val="32"/>
        </w:rPr>
        <w:t>亿元，其中一般债券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0.15</w:t>
      </w:r>
      <w:r>
        <w:rPr>
          <w:rFonts w:hint="eastAsia" w:ascii="仿宋_GB2312" w:eastAsia="仿宋_GB2312"/>
          <w:sz w:val="32"/>
          <w:szCs w:val="32"/>
        </w:rPr>
        <w:t>亿元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支付地方政府债券利息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0.19</w:t>
      </w:r>
      <w:r>
        <w:rPr>
          <w:rFonts w:hint="eastAsia" w:ascii="仿宋_GB2312" w:eastAsia="仿宋_GB2312"/>
          <w:sz w:val="32"/>
          <w:szCs w:val="32"/>
        </w:rPr>
        <w:t>亿元，其中一般债券利息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0.19</w:t>
      </w:r>
      <w:r>
        <w:rPr>
          <w:rFonts w:hint="eastAsia" w:ascii="仿宋_GB2312" w:eastAsia="仿宋_GB2312"/>
          <w:sz w:val="32"/>
          <w:szCs w:val="32"/>
        </w:rPr>
        <w:t>亿元。</w:t>
      </w: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55800"/>
    <w:rsid w:val="62A558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2021-06-02T07:55:00Z</dcterms:created>
  <dc:creator>vicki1423216003</dc:creator>
  <cp:lastModifiedBy>vicki1423216003</cp:lastModifiedBy>
  <dcterms:modified xsi:type="dcterms:W3CDTF">2021-06-02T08:02:25Z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ADE9B64EA25D4FAA82C874E135EB8498</vt:lpwstr>
  </property>
</Properties>
</file>