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9"/>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sectPr>
          <w:footerReference r:id="rId3" w:type="default"/>
          <w:pgSz w:w="11906" w:h="16838"/>
          <w:pgMar w:top="1327" w:right="1389" w:bottom="1327" w:left="1389"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3"/>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3"/>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3"/>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r>
        <w:rPr>
          <w:rFonts w:hint="eastAsia" w:ascii="仿宋_GB2312" w:hAnsi="仿宋_GB2312" w:eastAsia="仿宋_GB2312" w:cs="仿宋_GB2312"/>
          <w:sz w:val="32"/>
          <w:szCs w:val="32"/>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220E11"/>
    <w:rsid w:val="00260B43"/>
    <w:rsid w:val="002A301B"/>
    <w:rsid w:val="003E144B"/>
    <w:rsid w:val="00576340"/>
    <w:rsid w:val="005C0DAB"/>
    <w:rsid w:val="007347F9"/>
    <w:rsid w:val="00741665"/>
    <w:rsid w:val="008C16BB"/>
    <w:rsid w:val="00936D6D"/>
    <w:rsid w:val="00A9527E"/>
    <w:rsid w:val="00B85923"/>
    <w:rsid w:val="00D21E35"/>
    <w:rsid w:val="00D42EB5"/>
    <w:rsid w:val="048B5257"/>
    <w:rsid w:val="08E92791"/>
    <w:rsid w:val="09FD2A81"/>
    <w:rsid w:val="0D934ABE"/>
    <w:rsid w:val="0EB32EB6"/>
    <w:rsid w:val="0F4D5C2C"/>
    <w:rsid w:val="11256C73"/>
    <w:rsid w:val="11C00C31"/>
    <w:rsid w:val="11CA5507"/>
    <w:rsid w:val="13744958"/>
    <w:rsid w:val="138242A0"/>
    <w:rsid w:val="16AD11C3"/>
    <w:rsid w:val="17C30B25"/>
    <w:rsid w:val="1AD50AE7"/>
    <w:rsid w:val="1B78473F"/>
    <w:rsid w:val="1BB45D04"/>
    <w:rsid w:val="1C647C9F"/>
    <w:rsid w:val="1DE8492F"/>
    <w:rsid w:val="1E1272A0"/>
    <w:rsid w:val="1E247330"/>
    <w:rsid w:val="1F275DFB"/>
    <w:rsid w:val="21E861E9"/>
    <w:rsid w:val="22667019"/>
    <w:rsid w:val="239979F0"/>
    <w:rsid w:val="268620FA"/>
    <w:rsid w:val="28DB32C8"/>
    <w:rsid w:val="28EF4F29"/>
    <w:rsid w:val="29960880"/>
    <w:rsid w:val="29E82CED"/>
    <w:rsid w:val="2A525929"/>
    <w:rsid w:val="2B6D67BB"/>
    <w:rsid w:val="30AE0F6E"/>
    <w:rsid w:val="30E322BD"/>
    <w:rsid w:val="3387106F"/>
    <w:rsid w:val="33BD6DE6"/>
    <w:rsid w:val="33D66868"/>
    <w:rsid w:val="372050EB"/>
    <w:rsid w:val="37EA70AB"/>
    <w:rsid w:val="3D024597"/>
    <w:rsid w:val="3D0B6BD7"/>
    <w:rsid w:val="3D752860"/>
    <w:rsid w:val="423B47FB"/>
    <w:rsid w:val="443C188D"/>
    <w:rsid w:val="446046EF"/>
    <w:rsid w:val="458B1C2B"/>
    <w:rsid w:val="48431B30"/>
    <w:rsid w:val="48A17827"/>
    <w:rsid w:val="4E7629CB"/>
    <w:rsid w:val="4EC8249F"/>
    <w:rsid w:val="51955ADB"/>
    <w:rsid w:val="528D7F4B"/>
    <w:rsid w:val="54D85C6D"/>
    <w:rsid w:val="5890386D"/>
    <w:rsid w:val="5A305565"/>
    <w:rsid w:val="5ABB1A83"/>
    <w:rsid w:val="5BE90EA6"/>
    <w:rsid w:val="5C935F93"/>
    <w:rsid w:val="5F4D4DBC"/>
    <w:rsid w:val="63F17BF4"/>
    <w:rsid w:val="693C7C3A"/>
    <w:rsid w:val="6C613840"/>
    <w:rsid w:val="6C6D12F9"/>
    <w:rsid w:val="6E785804"/>
    <w:rsid w:val="6EB13622"/>
    <w:rsid w:val="72D61B0F"/>
    <w:rsid w:val="744C6BA6"/>
    <w:rsid w:val="74654DE7"/>
    <w:rsid w:val="75BC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6"/>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styleId="13">
    <w:name w:val="List Paragraph"/>
    <w:basedOn w:val="1"/>
    <w:unhideWhenUsed/>
    <w:qFormat/>
    <w:uiPriority w:val="99"/>
    <w:pPr>
      <w:ind w:firstLine="420" w:firstLineChars="200"/>
    </w:pPr>
    <w:rPr>
      <w:rFonts w:ascii="Times New Roman" w:hAnsi="Times New Roman"/>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character" w:customStyle="1" w:styleId="16">
    <w:name w:val="批注框文本 字符"/>
    <w:basedOn w:val="7"/>
    <w:link w:val="3"/>
    <w:uiPriority w:val="0"/>
    <w:rPr>
      <w:rFonts w:ascii="Calibri" w:hAnsi="Calibri"/>
      <w:kern w:val="2"/>
      <w:sz w:val="18"/>
      <w:szCs w:val="18"/>
    </w:rPr>
  </w:style>
  <w:style w:type="character" w:customStyle="1" w:styleId="17">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3292</Words>
  <Characters>18771</Characters>
  <Lines>156</Lines>
  <Paragraphs>44</Paragraphs>
  <TotalTime>4</TotalTime>
  <ScaleCrop>false</ScaleCrop>
  <LinksUpToDate>false</LinksUpToDate>
  <CharactersWithSpaces>22019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2019-06-27T06:33:11Z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