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1F" w:rsidRDefault="009D12AC">
      <w:pPr>
        <w:adjustRightInd w:val="0"/>
        <w:snapToGrid w:val="0"/>
        <w:jc w:val="center"/>
        <w:rPr>
          <w:rFonts w:ascii="方正小标宋简体" w:eastAsia="方正小标宋简体" w:hAnsi="华文中宋" w:hint="eastAsia"/>
          <w:b/>
          <w:sz w:val="36"/>
          <w:szCs w:val="32"/>
        </w:rPr>
      </w:pPr>
      <w:r>
        <w:rPr>
          <w:rFonts w:ascii="方正小标宋简体" w:eastAsia="方正小标宋简体" w:hAnsi="华文中宋" w:hint="eastAsia"/>
          <w:b/>
          <w:sz w:val="36"/>
          <w:szCs w:val="32"/>
        </w:rPr>
        <w:t xml:space="preserve"> </w:t>
      </w:r>
      <w:r w:rsidRPr="00121DAE">
        <w:rPr>
          <w:rFonts w:ascii="方正小标宋简体" w:eastAsia="方正小标宋简体" w:hAnsi="华文中宋" w:hint="eastAsia"/>
          <w:b/>
          <w:sz w:val="40"/>
          <w:szCs w:val="32"/>
        </w:rPr>
        <w:t>阿米巴“互联网</w:t>
      </w:r>
      <w:r w:rsidRPr="00121DAE">
        <w:rPr>
          <w:rFonts w:ascii="方正小标宋简体" w:eastAsia="方正小标宋简体" w:hAnsi="华文中宋" w:hint="eastAsia"/>
          <w:b/>
          <w:sz w:val="40"/>
          <w:szCs w:val="32"/>
        </w:rPr>
        <w:t>+</w:t>
      </w:r>
      <w:r w:rsidRPr="00121DAE">
        <w:rPr>
          <w:rFonts w:ascii="方正小标宋简体" w:eastAsia="方正小标宋简体" w:hAnsi="华文中宋" w:hint="eastAsia"/>
          <w:b/>
          <w:sz w:val="40"/>
          <w:szCs w:val="32"/>
        </w:rPr>
        <w:t>”创业模拟实训学员班课程表</w:t>
      </w:r>
    </w:p>
    <w:p w:rsidR="00121DAE" w:rsidRPr="00121DAE" w:rsidRDefault="00121DAE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121DAE">
        <w:rPr>
          <w:rFonts w:ascii="宋体" w:hAnsi="宋体" w:hint="eastAsia"/>
          <w:b/>
          <w:sz w:val="32"/>
          <w:szCs w:val="32"/>
        </w:rPr>
        <w:t>岳阳市敬和职业培训学校</w:t>
      </w:r>
    </w:p>
    <w:tbl>
      <w:tblPr>
        <w:tblStyle w:val="a5"/>
        <w:tblpPr w:leftFromText="180" w:rightFromText="180" w:vertAnchor="text" w:horzAnchor="page" w:tblpX="877" w:tblpY="387"/>
        <w:tblOverlap w:val="never"/>
        <w:tblW w:w="9765" w:type="dxa"/>
        <w:tblLayout w:type="fixed"/>
        <w:tblLook w:val="04A0"/>
      </w:tblPr>
      <w:tblGrid>
        <w:gridCol w:w="427"/>
        <w:gridCol w:w="815"/>
        <w:gridCol w:w="1276"/>
        <w:gridCol w:w="957"/>
        <w:gridCol w:w="1360"/>
        <w:gridCol w:w="3910"/>
        <w:gridCol w:w="1020"/>
      </w:tblGrid>
      <w:tr w:rsidR="00EE271F">
        <w:trPr>
          <w:trHeight w:val="655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课时</w:t>
            </w:r>
          </w:p>
        </w:tc>
        <w:tc>
          <w:tcPr>
            <w:tcW w:w="2233" w:type="dxa"/>
            <w:gridSpan w:val="2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培训时间</w:t>
            </w:r>
          </w:p>
        </w:tc>
        <w:tc>
          <w:tcPr>
            <w:tcW w:w="136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教学单元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培训内容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授课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老师</w:t>
            </w:r>
          </w:p>
        </w:tc>
      </w:tr>
      <w:tr w:rsidR="00EE271F">
        <w:trPr>
          <w:trHeight w:val="1448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仿宋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17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上午</w:t>
            </w:r>
          </w:p>
        </w:tc>
        <w:tc>
          <w:tcPr>
            <w:tcW w:w="136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开班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开班式、领导讲话、集体合影</w:t>
            </w:r>
          </w:p>
          <w:p w:rsidR="00EE271F" w:rsidRDefault="009D12AC">
            <w:pPr>
              <w:adjustRightInd w:val="0"/>
              <w:snapToGrid w:val="0"/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、阿米巴“互联网</w:t>
            </w:r>
            <w:r>
              <w:rPr>
                <w:rFonts w:ascii="宋体" w:hAnsi="宋体" w:hint="eastAsia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”创业模拟实训项目介绍</w:t>
            </w:r>
          </w:p>
          <w:p w:rsidR="00EE271F" w:rsidRDefault="009D12AC">
            <w:pPr>
              <w:adjustRightInd w:val="0"/>
              <w:snapToGrid w:val="0"/>
              <w:ind w:left="420" w:hangingChars="200" w:hanging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、团队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组建；</w:t>
            </w:r>
            <w:r>
              <w:rPr>
                <w:rFonts w:hint="eastAsia"/>
                <w:szCs w:val="21"/>
              </w:rPr>
              <w:t>配套画布训练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《团队组建画布》</w:t>
            </w:r>
          </w:p>
          <w:p w:rsidR="00EE271F" w:rsidRDefault="009D12AC">
            <w:pPr>
              <w:adjustRightInd w:val="0"/>
              <w:snapToGrid w:val="0"/>
              <w:ind w:left="420" w:hangingChars="200" w:hanging="42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完成平台绑定及线上实训模块中自我测评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1629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17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下午</w:t>
            </w:r>
          </w:p>
        </w:tc>
        <w:tc>
          <w:tcPr>
            <w:tcW w:w="136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第一单元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创业准备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实训课程讲解：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创业创新认知、创业机会来源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、创业机会评估</w:t>
            </w:r>
          </w:p>
          <w:p w:rsidR="00EE271F" w:rsidRDefault="009D12AC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配套画布训练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《项目创意画布》</w:t>
            </w:r>
          </w:p>
          <w:p w:rsidR="00EE271F" w:rsidRDefault="009D12AC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完成线上实训模块中创业准备之团队组建、项目创意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693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18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上午</w:t>
            </w:r>
          </w:p>
        </w:tc>
        <w:tc>
          <w:tcPr>
            <w:tcW w:w="1360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第二单元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创业设计—产品策略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、实训课程讲解：市场分析、市场细分市场选择、</w:t>
            </w:r>
            <w:r>
              <w:rPr>
                <w:rFonts w:hint="eastAsia"/>
                <w:szCs w:val="21"/>
              </w:rPr>
              <w:t>产品周期配套画布训练《产品矩阵画布》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1033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18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下午</w:t>
            </w:r>
          </w:p>
        </w:tc>
        <w:tc>
          <w:tcPr>
            <w:tcW w:w="1360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10" w:type="dxa"/>
            <w:vAlign w:val="center"/>
          </w:tcPr>
          <w:p w:rsidR="00EE271F" w:rsidRDefault="009D1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实训课程讲解：产品矩阵、产品采购、</w:t>
            </w:r>
            <w:r>
              <w:rPr>
                <w:rFonts w:hint="eastAsia"/>
                <w:szCs w:val="21"/>
              </w:rPr>
              <w:t>产品创新配套画布训练《产品矩阵画布》</w:t>
            </w:r>
          </w:p>
          <w:p w:rsidR="00EE271F" w:rsidRDefault="009D12AC">
            <w:pPr>
              <w:pStyle w:val="a6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完成线上实训模块中创业设计之产品矩阵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唐慧琼</w:t>
            </w:r>
          </w:p>
        </w:tc>
      </w:tr>
      <w:tr w:rsidR="00EE271F">
        <w:trPr>
          <w:trHeight w:val="893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19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上午</w:t>
            </w:r>
          </w:p>
        </w:tc>
        <w:tc>
          <w:tcPr>
            <w:tcW w:w="1360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第二单元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创业设计—盈利模式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实训课程讲解：</w:t>
            </w:r>
            <w:r>
              <w:rPr>
                <w:rFonts w:hint="eastAsia"/>
                <w:szCs w:val="21"/>
              </w:rPr>
              <w:t>盈利模式、交易对象分类、</w:t>
            </w:r>
            <w:r>
              <w:rPr>
                <w:rFonts w:ascii="宋体" w:hAnsi="宋体" w:cs="宋体"/>
                <w:szCs w:val="21"/>
              </w:rPr>
              <w:t>交易内容确定</w:t>
            </w:r>
            <w:r>
              <w:rPr>
                <w:rFonts w:ascii="宋体" w:hAnsi="宋体" w:cs="宋体" w:hint="eastAsia"/>
                <w:szCs w:val="21"/>
              </w:rPr>
              <w:t>、</w:t>
            </w:r>
          </w:p>
          <w:p w:rsidR="00EE271F" w:rsidRDefault="009D12AC">
            <w:pPr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、完成画布训练《盈利模式画布》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706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19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下午</w:t>
            </w:r>
          </w:p>
        </w:tc>
        <w:tc>
          <w:tcPr>
            <w:tcW w:w="1360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10" w:type="dxa"/>
            <w:vAlign w:val="center"/>
          </w:tcPr>
          <w:p w:rsidR="00EE271F" w:rsidRDefault="009D12AC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实训课程讲解：</w:t>
            </w:r>
            <w:r>
              <w:rPr>
                <w:rFonts w:ascii="宋体" w:hAnsi="宋体" w:cs="宋体"/>
                <w:szCs w:val="21"/>
              </w:rPr>
              <w:t>交易收益设计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平台建设</w:t>
            </w:r>
          </w:p>
          <w:p w:rsidR="00EE271F" w:rsidRDefault="009D12AC">
            <w:pPr>
              <w:pStyle w:val="a6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配套画布训练《交易收益设计》、《网络平台构建》</w:t>
            </w:r>
          </w:p>
          <w:p w:rsidR="00EE271F" w:rsidRDefault="009D12AC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、完成线上实训模块中创业设计之盈利模式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唐慧琼</w:t>
            </w:r>
          </w:p>
        </w:tc>
      </w:tr>
      <w:tr w:rsidR="00EE271F">
        <w:trPr>
          <w:trHeight w:val="1710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上午</w:t>
            </w:r>
          </w:p>
        </w:tc>
        <w:tc>
          <w:tcPr>
            <w:tcW w:w="136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第三单元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企业运营</w:t>
            </w:r>
            <w:r>
              <w:rPr>
                <w:rFonts w:ascii="仿宋_GB2312" w:eastAsia="仿宋_GB2312" w:hAnsi="宋体" w:cs="宋体" w:hint="eastAsia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Cs w:val="21"/>
              </w:rPr>
              <w:t>企业创立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、实训课程讲解：团队组建、</w:t>
            </w:r>
            <w:r>
              <w:rPr>
                <w:rFonts w:hint="eastAsia"/>
                <w:szCs w:val="21"/>
              </w:rPr>
              <w:t>企业注册、组织结构、制度建设</w:t>
            </w:r>
          </w:p>
          <w:p w:rsidR="00EE271F" w:rsidRDefault="009D12AC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配套画布训练《公司创立画布》</w:t>
            </w:r>
          </w:p>
          <w:p w:rsidR="00EE271F" w:rsidRDefault="009D1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完成线上实训模块中公司运营之公司创立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978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下午</w:t>
            </w:r>
          </w:p>
        </w:tc>
        <w:tc>
          <w:tcPr>
            <w:tcW w:w="1360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第三单元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企业运营</w:t>
            </w:r>
            <w:r>
              <w:rPr>
                <w:rFonts w:ascii="仿宋_GB2312" w:eastAsia="仿宋_GB2312" w:hAnsi="宋体" w:cs="宋体" w:hint="eastAsia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Cs w:val="21"/>
              </w:rPr>
              <w:t>营销规划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实训课程讲解：</w:t>
            </w:r>
            <w:r>
              <w:rPr>
                <w:rFonts w:hint="eastAsia"/>
                <w:szCs w:val="21"/>
              </w:rPr>
              <w:t>营销流程、营销广告宣传</w:t>
            </w:r>
          </w:p>
          <w:p w:rsidR="00EE271F" w:rsidRDefault="009D12AC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配套画布训练《营销系统画布》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唐慧琼</w:t>
            </w:r>
          </w:p>
        </w:tc>
      </w:tr>
      <w:tr w:rsidR="00EE271F">
        <w:trPr>
          <w:trHeight w:val="978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21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上午</w:t>
            </w:r>
          </w:p>
        </w:tc>
        <w:tc>
          <w:tcPr>
            <w:tcW w:w="1360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10" w:type="dxa"/>
            <w:vAlign w:val="center"/>
          </w:tcPr>
          <w:p w:rsidR="00EE271F" w:rsidRDefault="009D12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实训课程讲解：营销渠道建设、销售平台运营</w:t>
            </w:r>
          </w:p>
          <w:p w:rsidR="00EE271F" w:rsidRDefault="009D12AC">
            <w:pPr>
              <w:numPr>
                <w:ilvl w:val="0"/>
                <w:numId w:val="5"/>
              </w:numPr>
              <w:adjustRightInd w:val="0"/>
              <w:snapToGrid w:val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完成线上实训模块中公司运营之营销系统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1186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21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下午</w:t>
            </w:r>
          </w:p>
        </w:tc>
        <w:tc>
          <w:tcPr>
            <w:tcW w:w="136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第三单元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企业运营</w:t>
            </w:r>
            <w:r>
              <w:rPr>
                <w:rFonts w:ascii="仿宋_GB2312" w:eastAsia="仿宋_GB2312" w:hAnsi="宋体" w:cs="宋体" w:hint="eastAsia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Cs w:val="21"/>
              </w:rPr>
              <w:t>社群建设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numPr>
                <w:ilvl w:val="0"/>
                <w:numId w:val="6"/>
              </w:numPr>
              <w:ind w:left="210" w:hangingChars="100" w:hanging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实训课程讲解：</w:t>
            </w:r>
            <w:r>
              <w:rPr>
                <w:rFonts w:hint="eastAsia"/>
                <w:szCs w:val="21"/>
              </w:rPr>
              <w:t>客户服务</w:t>
            </w:r>
          </w:p>
          <w:p w:rsidR="00EE271F" w:rsidRDefault="009D12AC">
            <w:pPr>
              <w:numPr>
                <w:ilvl w:val="0"/>
                <w:numId w:val="6"/>
              </w:numPr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配套完成画布训练《社群建设》</w:t>
            </w:r>
          </w:p>
          <w:p w:rsidR="00EE271F" w:rsidRDefault="009D1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完成线上实训模块中公司运营之社群建设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唐慧琼</w:t>
            </w:r>
          </w:p>
        </w:tc>
      </w:tr>
      <w:tr w:rsidR="00EE271F">
        <w:trPr>
          <w:trHeight w:val="603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11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22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上午</w:t>
            </w:r>
          </w:p>
        </w:tc>
        <w:tc>
          <w:tcPr>
            <w:tcW w:w="136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第四单元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企业管控</w:t>
            </w:r>
            <w:r>
              <w:rPr>
                <w:rFonts w:ascii="仿宋_GB2312" w:eastAsia="仿宋_GB2312" w:hAnsi="宋体" w:cs="宋体" w:hint="eastAsia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Cs w:val="21"/>
              </w:rPr>
              <w:t>财务管理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实训课程讲解：财务管理：销售收入预测、成本策略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603"/>
        </w:trPr>
        <w:tc>
          <w:tcPr>
            <w:tcW w:w="42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22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下午</w:t>
            </w:r>
          </w:p>
        </w:tc>
        <w:tc>
          <w:tcPr>
            <w:tcW w:w="136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第四单元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企业管控</w:t>
            </w:r>
            <w:r>
              <w:rPr>
                <w:rFonts w:ascii="仿宋_GB2312" w:eastAsia="仿宋_GB2312" w:hAnsi="宋体" w:cs="宋体" w:hint="eastAsia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Cs w:val="21"/>
              </w:rPr>
              <w:t>财务管理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、实训课程讲解：税费、投资收益、资金规划、</w:t>
            </w:r>
          </w:p>
          <w:p w:rsidR="00EE271F" w:rsidRDefault="009D1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、配套画布训练《投资收益画布》</w:t>
            </w:r>
          </w:p>
          <w:p w:rsidR="00EE271F" w:rsidRDefault="009D1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完成线上实训模块中公司管控之投资收益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683"/>
        </w:trPr>
        <w:tc>
          <w:tcPr>
            <w:tcW w:w="427" w:type="dxa"/>
            <w:vMerge w:val="restart"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23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上午</w:t>
            </w:r>
          </w:p>
        </w:tc>
        <w:tc>
          <w:tcPr>
            <w:tcW w:w="136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第四单元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企业管控</w:t>
            </w:r>
            <w:r>
              <w:rPr>
                <w:rFonts w:ascii="仿宋_GB2312" w:eastAsia="仿宋_GB2312" w:hAnsi="宋体" w:cs="宋体" w:hint="eastAsia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Cs w:val="21"/>
              </w:rPr>
              <w:t>风险管理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实训课程讲解：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风险管理</w:t>
            </w:r>
          </w:p>
          <w:p w:rsidR="00EE271F" w:rsidRDefault="009D12AC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配套画布训练《风险管理画布》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683"/>
        </w:trPr>
        <w:tc>
          <w:tcPr>
            <w:tcW w:w="427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23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第五单元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股权融资</w:t>
            </w:r>
            <w:r>
              <w:rPr>
                <w:rFonts w:ascii="仿宋_GB2312" w:eastAsia="仿宋_GB2312" w:hAnsi="宋体" w:cs="宋体" w:hint="eastAsia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Cs w:val="21"/>
              </w:rPr>
              <w:t>股权设计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adjustRightInd w:val="0"/>
              <w:snapToGrid w:val="0"/>
              <w:ind w:left="420" w:hangingChars="200" w:hanging="42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、实训课程讲解：</w:t>
            </w:r>
            <w:r>
              <w:rPr>
                <w:rFonts w:hint="eastAsia"/>
                <w:szCs w:val="21"/>
              </w:rPr>
              <w:t>股权设计、股权激励、股东退出</w:t>
            </w:r>
          </w:p>
          <w:p w:rsidR="00EE271F" w:rsidRDefault="009D12AC">
            <w:pPr>
              <w:adjustRightInd w:val="0"/>
              <w:snapToGrid w:val="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配套完成《股权结构画布》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1420"/>
        </w:trPr>
        <w:tc>
          <w:tcPr>
            <w:tcW w:w="427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23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下午</w:t>
            </w:r>
          </w:p>
        </w:tc>
        <w:tc>
          <w:tcPr>
            <w:tcW w:w="136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第五单元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股权融资</w:t>
            </w:r>
            <w:r>
              <w:rPr>
                <w:rFonts w:ascii="仿宋_GB2312" w:eastAsia="仿宋_GB2312" w:hAnsi="宋体" w:cs="宋体" w:hint="eastAsia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Cs w:val="21"/>
              </w:rPr>
              <w:t>融资规划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、实训课程讲解：</w:t>
            </w:r>
            <w:r>
              <w:rPr>
                <w:rFonts w:hint="eastAsia"/>
                <w:szCs w:val="21"/>
              </w:rPr>
              <w:t>融资流程、融资渠道、融资误区、融资要点</w:t>
            </w:r>
          </w:p>
          <w:p w:rsidR="00EE271F" w:rsidRDefault="009D1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融资规划配套画布训练《融资规划画布》</w:t>
            </w:r>
          </w:p>
          <w:p w:rsidR="00EE271F" w:rsidRDefault="009D12AC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完成线上实训模块中股权融资模块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1040"/>
        </w:trPr>
        <w:tc>
          <w:tcPr>
            <w:tcW w:w="427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23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第六单元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创业计划</w:t>
            </w:r>
            <w:r>
              <w:rPr>
                <w:rFonts w:ascii="仿宋_GB2312" w:eastAsia="仿宋_GB2312" w:hAnsi="宋体" w:cs="宋体" w:hint="eastAsia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Cs w:val="21"/>
              </w:rPr>
              <w:t>创业画布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实训课程讲解：创业画布、</w:t>
            </w:r>
          </w:p>
          <w:p w:rsidR="00EE271F" w:rsidRDefault="009D12AC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配套完成</w:t>
            </w:r>
            <w:r>
              <w:rPr>
                <w:rFonts w:hint="eastAsia"/>
                <w:szCs w:val="21"/>
              </w:rPr>
              <w:t>《创业画布》</w:t>
            </w:r>
          </w:p>
        </w:tc>
        <w:tc>
          <w:tcPr>
            <w:tcW w:w="1020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675"/>
        </w:trPr>
        <w:tc>
          <w:tcPr>
            <w:tcW w:w="427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15</w:t>
            </w:r>
          </w:p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上午</w:t>
            </w:r>
          </w:p>
        </w:tc>
        <w:tc>
          <w:tcPr>
            <w:tcW w:w="1360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第六单元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创业计划</w:t>
            </w:r>
            <w:r>
              <w:rPr>
                <w:rFonts w:ascii="仿宋_GB2312" w:eastAsia="仿宋_GB2312" w:hAnsi="宋体" w:cs="宋体" w:hint="eastAsia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Cs w:val="21"/>
              </w:rPr>
              <w:t>创业计划书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实训课程讲解：创业计划书</w:t>
            </w:r>
          </w:p>
          <w:p w:rsidR="00EE271F" w:rsidRDefault="009D12AC">
            <w:pPr>
              <w:adjustRightInd w:val="0"/>
              <w:snapToGrid w:val="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、配套完成各阿米巴创业计划、各阿米巴进行创业路演准备</w:t>
            </w:r>
          </w:p>
        </w:tc>
        <w:tc>
          <w:tcPr>
            <w:tcW w:w="1020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464"/>
        </w:trPr>
        <w:tc>
          <w:tcPr>
            <w:tcW w:w="427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10" w:type="dxa"/>
            <w:vAlign w:val="center"/>
          </w:tcPr>
          <w:p w:rsidR="00EE271F" w:rsidRDefault="009D12AC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各阿米巴完成创业路</w:t>
            </w:r>
            <w:r>
              <w:rPr>
                <w:rFonts w:ascii="宋体" w:hAnsi="宋体"/>
                <w:szCs w:val="21"/>
              </w:rPr>
              <w:t>演</w:t>
            </w:r>
          </w:p>
        </w:tc>
        <w:tc>
          <w:tcPr>
            <w:tcW w:w="1020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E271F">
        <w:trPr>
          <w:trHeight w:val="712"/>
        </w:trPr>
        <w:tc>
          <w:tcPr>
            <w:tcW w:w="427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16</w:t>
            </w: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下午</w:t>
            </w:r>
          </w:p>
        </w:tc>
        <w:tc>
          <w:tcPr>
            <w:tcW w:w="1360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在线考试</w:t>
            </w:r>
          </w:p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结业</w:t>
            </w:r>
          </w:p>
        </w:tc>
        <w:tc>
          <w:tcPr>
            <w:tcW w:w="3910" w:type="dxa"/>
            <w:vAlign w:val="center"/>
          </w:tcPr>
          <w:p w:rsidR="00EE271F" w:rsidRDefault="009D12A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学员检查、在线完善自己的《创业计划书》</w:t>
            </w:r>
          </w:p>
          <w:p w:rsidR="00EE271F" w:rsidRDefault="009D12A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在线理论考试</w:t>
            </w:r>
          </w:p>
        </w:tc>
        <w:tc>
          <w:tcPr>
            <w:tcW w:w="1020" w:type="dxa"/>
            <w:vMerge w:val="restart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陈岑</w:t>
            </w:r>
          </w:p>
        </w:tc>
      </w:tr>
      <w:tr w:rsidR="00EE271F">
        <w:trPr>
          <w:trHeight w:val="538"/>
        </w:trPr>
        <w:tc>
          <w:tcPr>
            <w:tcW w:w="427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szCs w:val="21"/>
              </w:rPr>
              <w:t>课时</w:t>
            </w:r>
          </w:p>
        </w:tc>
        <w:tc>
          <w:tcPr>
            <w:tcW w:w="1276" w:type="dxa"/>
            <w:vAlign w:val="center"/>
          </w:tcPr>
          <w:p w:rsidR="00EE271F" w:rsidRDefault="009D12A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  <w:tc>
          <w:tcPr>
            <w:tcW w:w="957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10" w:type="dxa"/>
            <w:vAlign w:val="center"/>
          </w:tcPr>
          <w:p w:rsidR="00EE271F" w:rsidRDefault="009D12A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结业典礼</w:t>
            </w:r>
          </w:p>
        </w:tc>
        <w:tc>
          <w:tcPr>
            <w:tcW w:w="1020" w:type="dxa"/>
            <w:vMerge/>
            <w:vAlign w:val="center"/>
          </w:tcPr>
          <w:p w:rsidR="00EE271F" w:rsidRDefault="00EE271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EE271F" w:rsidRDefault="009D12AC">
      <w:pPr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上课时间：上午</w:t>
      </w:r>
      <w:r>
        <w:rPr>
          <w:rFonts w:ascii="楷体_GB2312" w:eastAsia="楷体_GB2312" w:hint="eastAsia"/>
          <w:bCs/>
          <w:sz w:val="24"/>
        </w:rPr>
        <w:t>8</w:t>
      </w:r>
      <w:r>
        <w:rPr>
          <w:rFonts w:ascii="楷体_GB2312" w:eastAsia="楷体_GB2312" w:hint="eastAsia"/>
          <w:bCs/>
          <w:sz w:val="24"/>
        </w:rPr>
        <w:t>：</w:t>
      </w:r>
      <w:r>
        <w:rPr>
          <w:rFonts w:ascii="楷体_GB2312" w:eastAsia="楷体_GB2312" w:hint="eastAsia"/>
          <w:bCs/>
          <w:sz w:val="24"/>
        </w:rPr>
        <w:t>30-11</w:t>
      </w:r>
      <w:r>
        <w:rPr>
          <w:rFonts w:ascii="楷体_GB2312" w:eastAsia="楷体_GB2312" w:hint="eastAsia"/>
          <w:bCs/>
          <w:sz w:val="24"/>
        </w:rPr>
        <w:t>：</w:t>
      </w:r>
      <w:r>
        <w:rPr>
          <w:rFonts w:ascii="楷体_GB2312" w:eastAsia="楷体_GB2312" w:hint="eastAsia"/>
          <w:bCs/>
          <w:sz w:val="24"/>
        </w:rPr>
        <w:t xml:space="preserve">30  </w:t>
      </w:r>
      <w:r>
        <w:rPr>
          <w:rFonts w:ascii="楷体_GB2312" w:eastAsia="楷体_GB2312" w:hint="eastAsia"/>
          <w:bCs/>
          <w:sz w:val="24"/>
        </w:rPr>
        <w:t>下午</w:t>
      </w:r>
      <w:r>
        <w:rPr>
          <w:rFonts w:ascii="楷体_GB2312" w:eastAsia="楷体_GB2312" w:hint="eastAsia"/>
          <w:bCs/>
          <w:sz w:val="24"/>
        </w:rPr>
        <w:t>2</w:t>
      </w:r>
      <w:r>
        <w:rPr>
          <w:rFonts w:ascii="楷体_GB2312" w:eastAsia="楷体_GB2312" w:hint="eastAsia"/>
          <w:bCs/>
          <w:sz w:val="24"/>
        </w:rPr>
        <w:t>：</w:t>
      </w:r>
      <w:r>
        <w:rPr>
          <w:rFonts w:ascii="楷体_GB2312" w:eastAsia="楷体_GB2312" w:hint="eastAsia"/>
          <w:bCs/>
          <w:sz w:val="24"/>
        </w:rPr>
        <w:t>30-5</w:t>
      </w:r>
      <w:r>
        <w:rPr>
          <w:rFonts w:ascii="楷体_GB2312" w:eastAsia="楷体_GB2312" w:hint="eastAsia"/>
          <w:bCs/>
          <w:sz w:val="24"/>
        </w:rPr>
        <w:t>：</w:t>
      </w:r>
      <w:r>
        <w:rPr>
          <w:rFonts w:ascii="楷体_GB2312" w:eastAsia="楷体_GB2312" w:hint="eastAsia"/>
          <w:bCs/>
          <w:sz w:val="24"/>
        </w:rPr>
        <w:t>30</w:t>
      </w:r>
    </w:p>
    <w:p w:rsidR="00EE271F" w:rsidRDefault="009D12AC">
      <w:pPr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上课地点：</w:t>
      </w:r>
      <w:r>
        <w:rPr>
          <w:rFonts w:ascii="楷体_GB2312" w:eastAsia="楷体_GB2312" w:hint="eastAsia"/>
          <w:bCs/>
          <w:sz w:val="24"/>
        </w:rPr>
        <w:t xml:space="preserve"> </w:t>
      </w:r>
      <w:r>
        <w:rPr>
          <w:rFonts w:ascii="楷体_GB2312" w:eastAsia="楷体_GB2312" w:hint="eastAsia"/>
          <w:bCs/>
          <w:sz w:val="24"/>
        </w:rPr>
        <w:t>通海路管理处办公楼二楼东边</w:t>
      </w:r>
    </w:p>
    <w:p w:rsidR="00EE271F" w:rsidRDefault="009D12AC">
      <w:pPr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【学习要求】</w:t>
      </w:r>
      <w:r>
        <w:rPr>
          <w:rFonts w:ascii="楷体_GB2312" w:eastAsia="楷体_GB2312" w:hint="eastAsia"/>
          <w:bCs/>
          <w:sz w:val="24"/>
        </w:rPr>
        <w:t xml:space="preserve"> </w:t>
      </w:r>
      <w:r>
        <w:rPr>
          <w:rFonts w:ascii="楷体_GB2312" w:eastAsia="楷体_GB2312" w:hint="eastAsia"/>
          <w:bCs/>
          <w:sz w:val="24"/>
        </w:rPr>
        <w:t>：</w:t>
      </w:r>
    </w:p>
    <w:p w:rsidR="00EE271F" w:rsidRDefault="009D12AC">
      <w:pPr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1</w:t>
      </w:r>
      <w:r>
        <w:rPr>
          <w:rFonts w:ascii="楷体_GB2312" w:eastAsia="楷体_GB2312" w:hint="eastAsia"/>
          <w:bCs/>
          <w:sz w:val="24"/>
        </w:rPr>
        <w:t>、学员不得迟到、早退和无故缺课，缺课</w:t>
      </w:r>
      <w:r>
        <w:rPr>
          <w:rFonts w:ascii="楷体_GB2312" w:eastAsia="楷体_GB2312" w:hint="eastAsia"/>
          <w:bCs/>
          <w:sz w:val="24"/>
        </w:rPr>
        <w:t>3</w:t>
      </w:r>
      <w:r>
        <w:rPr>
          <w:rFonts w:ascii="楷体_GB2312" w:eastAsia="楷体_GB2312" w:hint="eastAsia"/>
          <w:bCs/>
          <w:sz w:val="24"/>
        </w:rPr>
        <w:t>次以上，作退学处理；</w:t>
      </w:r>
    </w:p>
    <w:p w:rsidR="00EE271F" w:rsidRDefault="009D12AC">
      <w:pPr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2</w:t>
      </w:r>
      <w:r>
        <w:rPr>
          <w:rFonts w:ascii="楷体_GB2312" w:eastAsia="楷体_GB2312" w:hint="eastAsia"/>
          <w:bCs/>
          <w:sz w:val="24"/>
        </w:rPr>
        <w:t>、学员必须按课程进度完成创业计划书，在结业前将创业计划书上交；</w:t>
      </w:r>
    </w:p>
    <w:p w:rsidR="00EE271F" w:rsidRDefault="009D12AC">
      <w:pPr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3</w:t>
      </w:r>
      <w:r>
        <w:rPr>
          <w:rFonts w:ascii="楷体_GB2312" w:eastAsia="楷体_GB2312" w:hint="eastAsia"/>
          <w:bCs/>
          <w:sz w:val="24"/>
        </w:rPr>
        <w:t>、严格遵守课堂纪律，服从老师统一安排，认真做好笔记，按时完成作业；</w:t>
      </w:r>
    </w:p>
    <w:p w:rsidR="00EE271F" w:rsidRDefault="009D12AC">
      <w:pPr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4</w:t>
      </w:r>
      <w:r>
        <w:rPr>
          <w:rFonts w:ascii="楷体_GB2312" w:eastAsia="楷体_GB2312" w:hint="eastAsia"/>
          <w:bCs/>
          <w:sz w:val="24"/>
        </w:rPr>
        <w:t>、积极配合老师按参与性教学法组织教学，踊跃参加讨论、发言，并认真填写每日意见反馈表。</w:t>
      </w:r>
    </w:p>
    <w:p w:rsidR="00EE271F" w:rsidRDefault="009D12AC">
      <w:pPr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【附联系电话】：</w:t>
      </w:r>
    </w:p>
    <w:sectPr w:rsidR="00EE271F" w:rsidSect="00EE271F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AC" w:rsidRDefault="009D12AC" w:rsidP="00121DAE">
      <w:r>
        <w:separator/>
      </w:r>
    </w:p>
  </w:endnote>
  <w:endnote w:type="continuationSeparator" w:id="0">
    <w:p w:rsidR="009D12AC" w:rsidRDefault="009D12AC" w:rsidP="0012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AC" w:rsidRDefault="009D12AC" w:rsidP="00121DAE">
      <w:r>
        <w:separator/>
      </w:r>
    </w:p>
  </w:footnote>
  <w:footnote w:type="continuationSeparator" w:id="0">
    <w:p w:rsidR="009D12AC" w:rsidRDefault="009D12AC" w:rsidP="0012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4FB0CF"/>
    <w:multiLevelType w:val="singleLevel"/>
    <w:tmpl w:val="DD4FB0CF"/>
    <w:lvl w:ilvl="0">
      <w:start w:val="1"/>
      <w:numFmt w:val="decimal"/>
      <w:suff w:val="nothing"/>
      <w:lvlText w:val="%1、"/>
      <w:lvlJc w:val="left"/>
    </w:lvl>
  </w:abstractNum>
  <w:abstractNum w:abstractNumId="1">
    <w:nsid w:val="F78818A2"/>
    <w:multiLevelType w:val="singleLevel"/>
    <w:tmpl w:val="F78818A2"/>
    <w:lvl w:ilvl="0">
      <w:start w:val="1"/>
      <w:numFmt w:val="decimal"/>
      <w:suff w:val="nothing"/>
      <w:lvlText w:val="%1、"/>
      <w:lvlJc w:val="left"/>
    </w:lvl>
  </w:abstractNum>
  <w:abstractNum w:abstractNumId="2">
    <w:nsid w:val="0845643E"/>
    <w:multiLevelType w:val="multilevel"/>
    <w:tmpl w:val="0845643E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3D4789"/>
    <w:multiLevelType w:val="multilevel"/>
    <w:tmpl w:val="133D478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EDA758"/>
    <w:multiLevelType w:val="singleLevel"/>
    <w:tmpl w:val="13EDA758"/>
    <w:lvl w:ilvl="0">
      <w:start w:val="1"/>
      <w:numFmt w:val="decimal"/>
      <w:suff w:val="nothing"/>
      <w:lvlText w:val="%1、"/>
      <w:lvlJc w:val="left"/>
    </w:lvl>
  </w:abstractNum>
  <w:abstractNum w:abstractNumId="5">
    <w:nsid w:val="466E3B37"/>
    <w:multiLevelType w:val="multilevel"/>
    <w:tmpl w:val="466E3B3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0B7FB3"/>
    <w:multiLevelType w:val="multilevel"/>
    <w:tmpl w:val="5F0B7FB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A54DCA"/>
    <w:multiLevelType w:val="multilevel"/>
    <w:tmpl w:val="68A54DCA"/>
    <w:lvl w:ilvl="0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413"/>
    <w:rsid w:val="00050D4C"/>
    <w:rsid w:val="00052BE5"/>
    <w:rsid w:val="00053D2F"/>
    <w:rsid w:val="00053FC8"/>
    <w:rsid w:val="0007701E"/>
    <w:rsid w:val="000C0180"/>
    <w:rsid w:val="000D7B00"/>
    <w:rsid w:val="000E0F58"/>
    <w:rsid w:val="000E7413"/>
    <w:rsid w:val="000F05C6"/>
    <w:rsid w:val="000F4C09"/>
    <w:rsid w:val="000F678D"/>
    <w:rsid w:val="00121DAE"/>
    <w:rsid w:val="001436EC"/>
    <w:rsid w:val="00151C93"/>
    <w:rsid w:val="001A6FD5"/>
    <w:rsid w:val="001F23C7"/>
    <w:rsid w:val="002228D3"/>
    <w:rsid w:val="0022722D"/>
    <w:rsid w:val="00235D54"/>
    <w:rsid w:val="002D23BA"/>
    <w:rsid w:val="002F6815"/>
    <w:rsid w:val="003008C8"/>
    <w:rsid w:val="00303011"/>
    <w:rsid w:val="003072F2"/>
    <w:rsid w:val="00312C68"/>
    <w:rsid w:val="00352F14"/>
    <w:rsid w:val="00377C91"/>
    <w:rsid w:val="003A3DCF"/>
    <w:rsid w:val="003C1BED"/>
    <w:rsid w:val="003C72D0"/>
    <w:rsid w:val="00424A64"/>
    <w:rsid w:val="0049149B"/>
    <w:rsid w:val="004E07FD"/>
    <w:rsid w:val="005039F0"/>
    <w:rsid w:val="00505751"/>
    <w:rsid w:val="00512AB4"/>
    <w:rsid w:val="00586107"/>
    <w:rsid w:val="00591229"/>
    <w:rsid w:val="005B14E3"/>
    <w:rsid w:val="005D5897"/>
    <w:rsid w:val="00672EF5"/>
    <w:rsid w:val="006877C2"/>
    <w:rsid w:val="00687CB8"/>
    <w:rsid w:val="006C791E"/>
    <w:rsid w:val="006F4049"/>
    <w:rsid w:val="007026C8"/>
    <w:rsid w:val="0072108A"/>
    <w:rsid w:val="00723277"/>
    <w:rsid w:val="007460AF"/>
    <w:rsid w:val="00784162"/>
    <w:rsid w:val="007C295A"/>
    <w:rsid w:val="007D1509"/>
    <w:rsid w:val="00835330"/>
    <w:rsid w:val="00846E9C"/>
    <w:rsid w:val="008754FF"/>
    <w:rsid w:val="008D3F1A"/>
    <w:rsid w:val="008E11B0"/>
    <w:rsid w:val="008F56DF"/>
    <w:rsid w:val="008F6BF2"/>
    <w:rsid w:val="00900764"/>
    <w:rsid w:val="0090679E"/>
    <w:rsid w:val="009358EB"/>
    <w:rsid w:val="009634FF"/>
    <w:rsid w:val="00973F8F"/>
    <w:rsid w:val="009748D5"/>
    <w:rsid w:val="009B21D9"/>
    <w:rsid w:val="009D12AC"/>
    <w:rsid w:val="009D65A2"/>
    <w:rsid w:val="009E0EE6"/>
    <w:rsid w:val="009E5734"/>
    <w:rsid w:val="00A41216"/>
    <w:rsid w:val="00A66763"/>
    <w:rsid w:val="00AC6D3C"/>
    <w:rsid w:val="00AE12C3"/>
    <w:rsid w:val="00AE2A2A"/>
    <w:rsid w:val="00AF7A5A"/>
    <w:rsid w:val="00B35130"/>
    <w:rsid w:val="00B42B6D"/>
    <w:rsid w:val="00B669E3"/>
    <w:rsid w:val="00BA1F45"/>
    <w:rsid w:val="00BC16DD"/>
    <w:rsid w:val="00BC1995"/>
    <w:rsid w:val="00BD6E6B"/>
    <w:rsid w:val="00C41F62"/>
    <w:rsid w:val="00C95495"/>
    <w:rsid w:val="00CB1BAA"/>
    <w:rsid w:val="00CB5A0E"/>
    <w:rsid w:val="00CC5EF8"/>
    <w:rsid w:val="00D33680"/>
    <w:rsid w:val="00D37B06"/>
    <w:rsid w:val="00D60700"/>
    <w:rsid w:val="00D81724"/>
    <w:rsid w:val="00DA78B4"/>
    <w:rsid w:val="00DC0AE5"/>
    <w:rsid w:val="00DD183F"/>
    <w:rsid w:val="00DE6F5F"/>
    <w:rsid w:val="00E35724"/>
    <w:rsid w:val="00E62758"/>
    <w:rsid w:val="00E91330"/>
    <w:rsid w:val="00EE271F"/>
    <w:rsid w:val="00F0682D"/>
    <w:rsid w:val="00F222C3"/>
    <w:rsid w:val="00F404A2"/>
    <w:rsid w:val="00F701CC"/>
    <w:rsid w:val="00F76262"/>
    <w:rsid w:val="00F832C1"/>
    <w:rsid w:val="00FA0954"/>
    <w:rsid w:val="00FA6AC4"/>
    <w:rsid w:val="00FC0C67"/>
    <w:rsid w:val="00FE6997"/>
    <w:rsid w:val="00FF41D7"/>
    <w:rsid w:val="1D540A56"/>
    <w:rsid w:val="28BB52B1"/>
    <w:rsid w:val="32DE5BB2"/>
    <w:rsid w:val="35C32420"/>
    <w:rsid w:val="39A7718F"/>
    <w:rsid w:val="3AD75131"/>
    <w:rsid w:val="42654312"/>
    <w:rsid w:val="561A41CF"/>
    <w:rsid w:val="68B22A34"/>
    <w:rsid w:val="7FD8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1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2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2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EE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E271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271F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E27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BD784-0E30-4A27-AFCE-853F8F73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>china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zf_lee</dc:creator>
  <cp:lastModifiedBy>Administrator</cp:lastModifiedBy>
  <cp:revision>2</cp:revision>
  <cp:lastPrinted>2019-03-05T02:12:00Z</cp:lastPrinted>
  <dcterms:created xsi:type="dcterms:W3CDTF">2020-09-08T06:30:00Z</dcterms:created>
  <dcterms:modified xsi:type="dcterms:W3CDTF">2020-09-08T06:30:00Z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