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bookmarkStart w:id="0" w:name="_GoBack"/>
      <w:bookmarkEnd w:id="0"/>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lang w:eastAsia="zh-CN"/>
        </w:rPr>
        <w:t>岳阳市人民政府口岸管理办公室</w:t>
      </w: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both"/>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rPr>
        <w:t>单位概况</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岳阳市人民政府口岸管理办公室</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0" w:leftChars="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（一）职能职责</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val="en-US" w:eastAsia="zh-CN"/>
        </w:rPr>
        <w:t>1</w:t>
      </w:r>
      <w:r>
        <w:rPr>
          <w:rFonts w:hint="eastAsia" w:asciiTheme="minorEastAsia" w:hAnsiTheme="minorEastAsia" w:eastAsiaTheme="minorEastAsia" w:cstheme="minorEastAsia"/>
          <w:kern w:val="0"/>
          <w:sz w:val="32"/>
          <w:szCs w:val="32"/>
        </w:rPr>
        <w:t>）贯彻执行国家有关口岸工作的法律法规和政策，根据实际，制定口岸管理实施细则；会同相关部门编制全市口岸总体规划，承办新开放口岸、海关特殊监管区域报批工作，组织协调口岸作业区和海关特殊监管区域建设的申报、验收，并督促实施。</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）负责协调口岸联检机构和口岸相关单位以及综合保税区等海关特殊监管区域和全市进出口企业之间的“大通关”工作。</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val="en-US" w:eastAsia="zh-CN"/>
        </w:rPr>
        <w:t>3</w:t>
      </w:r>
      <w:r>
        <w:rPr>
          <w:rFonts w:hint="eastAsia" w:asciiTheme="minorEastAsia" w:hAnsiTheme="minorEastAsia" w:eastAsiaTheme="minorEastAsia" w:cstheme="minorEastAsia"/>
          <w:kern w:val="0"/>
          <w:sz w:val="32"/>
          <w:szCs w:val="32"/>
        </w:rPr>
        <w:t>）负责协调口岸联检机构、口岸相关单位之间的工作关系，督促其按各自职责对出入境人员、货物等进行监督管理；牵头组织口岸综合治理，整顿口岸秩序，处理突发事件，督促口岸相关单位加强口岸限定区域内的安全管理；负责协调优化口岸营商环境和推进信息化建设。</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val="en-US" w:eastAsia="zh-CN"/>
        </w:rPr>
        <w:t>4</w:t>
      </w:r>
      <w:r>
        <w:rPr>
          <w:rFonts w:hint="eastAsia" w:asciiTheme="minorEastAsia" w:hAnsiTheme="minorEastAsia" w:eastAsiaTheme="minorEastAsia" w:cstheme="minorEastAsia"/>
          <w:kern w:val="0"/>
          <w:sz w:val="32"/>
          <w:szCs w:val="32"/>
        </w:rPr>
        <w:t>）负责承办市口岸工作领导小组办公室和市打击走私工作领导小组办公室的日常工作；负责本市口岸相关数据的统计分析和对外发布。</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val="en-US" w:eastAsia="zh-CN"/>
        </w:rPr>
        <w:t>5</w:t>
      </w:r>
      <w:r>
        <w:rPr>
          <w:rFonts w:hint="eastAsia" w:asciiTheme="minorEastAsia" w:hAnsiTheme="minorEastAsia" w:eastAsiaTheme="minorEastAsia" w:cstheme="minorEastAsia"/>
          <w:kern w:val="0"/>
          <w:sz w:val="32"/>
          <w:szCs w:val="32"/>
        </w:rPr>
        <w:t>）完成市委、市政府交办的其他事项。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eastAsiaTheme="minorEastAsia" w:cstheme="minorEastAsia"/>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eastAsiaTheme="minorEastAsia" w:cstheme="minorEastAsia"/>
          <w:kern w:val="0"/>
          <w:sz w:val="32"/>
          <w:szCs w:val="32"/>
        </w:rPr>
        <w:t>岳阳市人民政府口岸管理办公室</w:t>
      </w:r>
      <w:r>
        <w:rPr>
          <w:rFonts w:hint="eastAsia" w:asciiTheme="minorEastAsia" w:hAnsiTheme="minorEastAsia"/>
          <w:bCs/>
          <w:kern w:val="0"/>
          <w:sz w:val="32"/>
          <w:szCs w:val="32"/>
        </w:rPr>
        <w:t>内设机构包括：</w:t>
      </w:r>
      <w:r>
        <w:rPr>
          <w:rFonts w:hint="eastAsia" w:asciiTheme="minorEastAsia" w:hAnsiTheme="minorEastAsia" w:eastAsiaTheme="minorEastAsia" w:cstheme="minorEastAsia"/>
          <w:kern w:val="0"/>
          <w:sz w:val="32"/>
          <w:szCs w:val="32"/>
        </w:rPr>
        <w:t>综合科、口岸管理科、进出口企业服务科、财务规划科四个科室</w:t>
      </w:r>
      <w:r>
        <w:rPr>
          <w:rFonts w:hint="eastAsia" w:asciiTheme="minorEastAsia" w:hAnsiTheme="minorEastAsia" w:cstheme="minorEastAsia"/>
          <w:kern w:val="0"/>
          <w:sz w:val="32"/>
          <w:szCs w:val="32"/>
          <w:lang w:eastAsia="zh-CN"/>
        </w:rPr>
        <w:t>，</w:t>
      </w:r>
      <w:r>
        <w:rPr>
          <w:rFonts w:hint="eastAsia" w:asciiTheme="minorEastAsia" w:hAnsiTheme="minorEastAsia" w:eastAsiaTheme="minorEastAsia" w:cstheme="minorEastAsia"/>
          <w:kern w:val="0"/>
          <w:sz w:val="32"/>
          <w:szCs w:val="32"/>
        </w:rPr>
        <w:t>下设岳阳市口岸事务中心。编制人数</w:t>
      </w:r>
      <w:r>
        <w:rPr>
          <w:rFonts w:hint="eastAsia" w:asciiTheme="minorEastAsia" w:hAnsiTheme="minorEastAsia" w:cstheme="minorEastAsia"/>
          <w:kern w:val="0"/>
          <w:sz w:val="32"/>
          <w:szCs w:val="32"/>
          <w:lang w:val="en-US" w:eastAsia="zh-CN"/>
        </w:rPr>
        <w:t>22</w:t>
      </w:r>
      <w:r>
        <w:rPr>
          <w:rFonts w:hint="eastAsia" w:asciiTheme="minorEastAsia" w:hAnsiTheme="minorEastAsia" w:eastAsiaTheme="minorEastAsia" w:cstheme="minorEastAsia"/>
          <w:kern w:val="0"/>
          <w:sz w:val="32"/>
          <w:szCs w:val="32"/>
        </w:rPr>
        <w:t>人，实有在职人员</w:t>
      </w:r>
      <w:r>
        <w:rPr>
          <w:rFonts w:hint="eastAsia" w:asciiTheme="minorEastAsia" w:hAnsiTheme="minorEastAsia" w:cstheme="minorEastAsia"/>
          <w:kern w:val="0"/>
          <w:sz w:val="32"/>
          <w:szCs w:val="32"/>
          <w:lang w:val="en-US" w:eastAsia="zh-CN"/>
        </w:rPr>
        <w:t>22</w:t>
      </w:r>
      <w:r>
        <w:rPr>
          <w:rFonts w:hint="eastAsia" w:asciiTheme="minorEastAsia" w:hAnsiTheme="minorEastAsia" w:eastAsiaTheme="minorEastAsia" w:cstheme="minorEastAsia"/>
          <w:kern w:val="0"/>
          <w:sz w:val="32"/>
          <w:szCs w:val="32"/>
        </w:rPr>
        <w:t>人，退休人员6人。</w:t>
      </w:r>
    </w:p>
    <w:p>
      <w:pPr>
        <w:widowControl/>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本单位无独立核算下属单位和二级机构，</w:t>
      </w:r>
      <w:r>
        <w:rPr>
          <w:rFonts w:asciiTheme="minorEastAsia" w:hAnsiTheme="minorEastAsia"/>
          <w:bCs/>
          <w:kern w:val="0"/>
          <w:sz w:val="32"/>
          <w:szCs w:val="32"/>
        </w:rPr>
        <w:t>20</w:t>
      </w:r>
      <w:r>
        <w:rPr>
          <w:rFonts w:hint="eastAsia" w:asciiTheme="minorEastAsia" w:hAnsiTheme="minorEastAsia"/>
          <w:bCs/>
          <w:kern w:val="0"/>
          <w:sz w:val="32"/>
          <w:szCs w:val="32"/>
        </w:rPr>
        <w:t>2</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rPr>
        <w:t>年部门决算汇总公开单位构成包括</w:t>
      </w:r>
      <w:r>
        <w:rPr>
          <w:rFonts w:hint="eastAsia" w:asciiTheme="minorEastAsia" w:hAnsiTheme="minorEastAsia" w:eastAsiaTheme="minorEastAsia" w:cstheme="minorEastAsia"/>
          <w:kern w:val="0"/>
          <w:sz w:val="32"/>
          <w:szCs w:val="32"/>
        </w:rPr>
        <w:t>岳阳市人民政府口岸管理办公室</w:t>
      </w:r>
      <w:r>
        <w:rPr>
          <w:rFonts w:hint="eastAsia" w:asciiTheme="minorEastAsia" w:hAnsiTheme="minorEastAsia"/>
          <w:bCs/>
          <w:kern w:val="0"/>
          <w:sz w:val="32"/>
          <w:szCs w:val="32"/>
        </w:rPr>
        <w:t>单位本级</w:t>
      </w:r>
      <w:r>
        <w:rPr>
          <w:rFonts w:hint="eastAsia" w:asciiTheme="minorEastAsia" w:hAnsiTheme="minorEastAsia"/>
          <w:bCs/>
          <w:kern w:val="0"/>
          <w:sz w:val="32"/>
          <w:szCs w:val="32"/>
          <w:lang w:eastAsia="zh-CN"/>
        </w:rPr>
        <w:t>，不包含下属单位和二级机构。</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jc w:val="both"/>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2021年度收、支总计1206.04万元。与上年相比，减少</w:t>
      </w:r>
      <w:r>
        <w:rPr>
          <w:rFonts w:hint="eastAsia" w:asciiTheme="minorEastAsia" w:hAnsiTheme="minorEastAsia" w:eastAsiaTheme="minorEastAsia"/>
          <w:sz w:val="32"/>
          <w:szCs w:val="32"/>
          <w:lang w:val="en-US" w:eastAsia="zh-CN"/>
        </w:rPr>
        <w:t>223.96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15.66</w:t>
      </w:r>
      <w:r>
        <w:rPr>
          <w:rFonts w:hint="eastAsia" w:asciiTheme="minorEastAsia" w:hAnsiTheme="minorEastAsia" w:eastAsiaTheme="minorEastAsia"/>
          <w:sz w:val="32"/>
          <w:szCs w:val="32"/>
        </w:rPr>
        <w:t>%，主要是因</w:t>
      </w:r>
      <w:r>
        <w:rPr>
          <w:rFonts w:hint="eastAsia" w:asciiTheme="minorEastAsia" w:hAnsiTheme="minorEastAsia" w:eastAsiaTheme="minorEastAsia"/>
          <w:sz w:val="32"/>
          <w:szCs w:val="32"/>
          <w:lang w:eastAsia="zh-CN"/>
        </w:rPr>
        <w:t>为电子口岸建设项目已正常运行，运维经费预算收入减少；财政缩减各项目经费，本年二次分配专项经费收入共减少</w:t>
      </w:r>
      <w:r>
        <w:rPr>
          <w:rFonts w:hint="eastAsia" w:asciiTheme="minorEastAsia" w:hAnsiTheme="minorEastAsia" w:eastAsiaTheme="minorEastAsia"/>
          <w:sz w:val="32"/>
          <w:szCs w:val="32"/>
          <w:lang w:val="en-US" w:eastAsia="zh-CN"/>
        </w:rPr>
        <w:t>227.43万元。</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2021年度收入合计773.99万元，其中：财政拨款收入770.46万元，占</w:t>
      </w:r>
      <w:r>
        <w:rPr>
          <w:rFonts w:hint="eastAsia" w:asciiTheme="minorEastAsia" w:hAnsiTheme="minorEastAsia" w:eastAsiaTheme="minorEastAsia"/>
          <w:sz w:val="32"/>
          <w:szCs w:val="32"/>
          <w:lang w:val="en-US" w:eastAsia="zh-CN"/>
        </w:rPr>
        <w:t>99.54</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%；其他收入3.52万元，占</w:t>
      </w:r>
      <w:r>
        <w:rPr>
          <w:rFonts w:hint="eastAsia" w:asciiTheme="minorEastAsia" w:hAnsiTheme="minorEastAsia" w:eastAsiaTheme="minorEastAsia"/>
          <w:sz w:val="32"/>
          <w:szCs w:val="32"/>
          <w:lang w:val="en-US" w:eastAsia="zh-CN"/>
        </w:rPr>
        <w:t>0.46</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2021年度支出合计1205.9万元，其中：基本支出349.01万元，占</w:t>
      </w:r>
      <w:r>
        <w:rPr>
          <w:rFonts w:hint="eastAsia" w:asciiTheme="minorEastAsia" w:hAnsiTheme="minorEastAsia" w:eastAsiaTheme="minorEastAsia"/>
          <w:sz w:val="32"/>
          <w:szCs w:val="32"/>
          <w:lang w:val="en-US" w:eastAsia="zh-CN"/>
        </w:rPr>
        <w:t>28.94</w:t>
      </w:r>
      <w:r>
        <w:rPr>
          <w:rFonts w:hint="eastAsia" w:asciiTheme="minorEastAsia" w:hAnsiTheme="minorEastAsia" w:eastAsiaTheme="minorEastAsia"/>
          <w:sz w:val="32"/>
          <w:szCs w:val="32"/>
        </w:rPr>
        <w:t>%；项目支出856.89万元，占</w:t>
      </w:r>
      <w:r>
        <w:rPr>
          <w:rFonts w:hint="eastAsia" w:asciiTheme="minorEastAsia" w:hAnsiTheme="minorEastAsia" w:eastAsiaTheme="minorEastAsia"/>
          <w:sz w:val="32"/>
          <w:szCs w:val="32"/>
          <w:lang w:val="en-US" w:eastAsia="zh-CN"/>
        </w:rPr>
        <w:t>71.06</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2021年度财政拨款收、支总计1120.8万元，与上年相比，减少</w:t>
      </w:r>
      <w:r>
        <w:rPr>
          <w:rFonts w:hint="eastAsia" w:asciiTheme="minorEastAsia" w:hAnsiTheme="minorEastAsia" w:eastAsiaTheme="minorEastAsia"/>
          <w:sz w:val="32"/>
          <w:szCs w:val="32"/>
          <w:lang w:val="en-US" w:eastAsia="zh-CN"/>
        </w:rPr>
        <w:t>99.15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8.13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本年财政拨款收入较</w:t>
      </w:r>
      <w:r>
        <w:rPr>
          <w:rFonts w:hint="eastAsia" w:asciiTheme="minorEastAsia" w:hAnsiTheme="minorEastAsia" w:eastAsiaTheme="minorEastAsia"/>
          <w:sz w:val="32"/>
          <w:szCs w:val="32"/>
          <w:lang w:val="en-US" w:eastAsia="zh-CN"/>
        </w:rPr>
        <w:t>2020年减少224.53万元，年初财政拨款结转和结余较上年增加125.37万元。</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2021年度财政拨款支出1120.8万元，占本年支出合计的</w:t>
      </w:r>
      <w:r>
        <w:rPr>
          <w:rFonts w:hint="eastAsia" w:asciiTheme="minorEastAsia" w:hAnsiTheme="minorEastAsia" w:eastAsiaTheme="minorEastAsia"/>
          <w:sz w:val="32"/>
          <w:szCs w:val="32"/>
          <w:lang w:val="en-US" w:eastAsia="zh-CN"/>
        </w:rPr>
        <w:t>92.94</w:t>
      </w:r>
      <w:r>
        <w:rPr>
          <w:rFonts w:hint="eastAsia" w:asciiTheme="minorEastAsia" w:hAnsiTheme="minorEastAsia" w:eastAsiaTheme="minorEastAsia"/>
          <w:sz w:val="32"/>
          <w:szCs w:val="32"/>
        </w:rPr>
        <w:t>%，与上年相比，财政拨款支出</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299.07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36.4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2020年免除查验没有问题外贸企业吊装移位仓储补贴费用188.84万元于2021年支付，计入2021年财政拨款支出；根据年度工作安排，新增办公室整体搬迁专项经费支出30万和进口冻品防控经费支出10万元。</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2021年度财政拨款支出1120.8万元，主要用于以下方面：一般公共服务（类）支出264.4万元，占</w:t>
      </w:r>
      <w:r>
        <w:rPr>
          <w:rFonts w:hint="eastAsia" w:asciiTheme="minorEastAsia" w:hAnsiTheme="minorEastAsia" w:eastAsiaTheme="minorEastAsia"/>
          <w:sz w:val="32"/>
          <w:szCs w:val="32"/>
          <w:lang w:val="en-US" w:eastAsia="zh-CN"/>
        </w:rPr>
        <w:t>23.59</w:t>
      </w:r>
      <w:r>
        <w:rPr>
          <w:rFonts w:hint="eastAsia" w:asciiTheme="minorEastAsia" w:hAnsiTheme="minorEastAsia" w:eastAsiaTheme="minorEastAsia"/>
          <w:sz w:val="32"/>
          <w:szCs w:val="32"/>
        </w:rPr>
        <w:t>%；社会保障和就业支出（类）支出23.23万元，占</w:t>
      </w:r>
      <w:r>
        <w:rPr>
          <w:rFonts w:hint="eastAsia" w:asciiTheme="minorEastAsia" w:hAnsiTheme="minorEastAsia" w:eastAsiaTheme="minorEastAsia"/>
          <w:sz w:val="32"/>
          <w:szCs w:val="32"/>
          <w:lang w:val="en-US" w:eastAsia="zh-CN"/>
        </w:rPr>
        <w:t>2.07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；卫生健康支出</w:t>
      </w:r>
      <w:r>
        <w:rPr>
          <w:rFonts w:hint="eastAsia" w:asciiTheme="minorEastAsia" w:hAnsiTheme="minorEastAsia" w:eastAsiaTheme="minorEastAsia"/>
          <w:sz w:val="32"/>
          <w:szCs w:val="32"/>
        </w:rPr>
        <w:t>（类）支出9.95万元，占</w:t>
      </w:r>
      <w:r>
        <w:rPr>
          <w:rFonts w:hint="eastAsia" w:asciiTheme="minorEastAsia" w:hAnsiTheme="minorEastAsia" w:eastAsiaTheme="minorEastAsia"/>
          <w:sz w:val="32"/>
          <w:szCs w:val="32"/>
          <w:lang w:val="en-US" w:eastAsia="zh-CN"/>
        </w:rPr>
        <w:t>0.89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；交通运输支出</w:t>
      </w:r>
      <w:r>
        <w:rPr>
          <w:rFonts w:hint="eastAsia" w:asciiTheme="minorEastAsia" w:hAnsiTheme="minorEastAsia" w:eastAsiaTheme="minorEastAsia"/>
          <w:sz w:val="32"/>
          <w:szCs w:val="32"/>
        </w:rPr>
        <w:t>（类）支出521.69万元，占</w:t>
      </w:r>
      <w:r>
        <w:rPr>
          <w:rFonts w:hint="eastAsia" w:asciiTheme="minorEastAsia" w:hAnsiTheme="minorEastAsia" w:eastAsiaTheme="minorEastAsia"/>
          <w:sz w:val="32"/>
          <w:szCs w:val="32"/>
          <w:lang w:val="en-US" w:eastAsia="zh-CN"/>
        </w:rPr>
        <w:t>46.55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；商业服务业等支出</w:t>
      </w:r>
      <w:r>
        <w:rPr>
          <w:rFonts w:hint="eastAsia" w:asciiTheme="minorEastAsia" w:hAnsiTheme="minorEastAsia" w:eastAsiaTheme="minorEastAsia"/>
          <w:sz w:val="32"/>
          <w:szCs w:val="32"/>
        </w:rPr>
        <w:t>（类）支出253.48万元，占</w:t>
      </w:r>
      <w:r>
        <w:rPr>
          <w:rFonts w:hint="eastAsia" w:asciiTheme="minorEastAsia" w:hAnsiTheme="minorEastAsia" w:eastAsiaTheme="minorEastAsia"/>
          <w:sz w:val="32"/>
          <w:szCs w:val="32"/>
          <w:lang w:val="en-US" w:eastAsia="zh-CN"/>
        </w:rPr>
        <w:t>22.62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；其他支出48.05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4.29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234.12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支出决算数为1120.8万元，完成年初预算的</w:t>
      </w:r>
      <w:r>
        <w:rPr>
          <w:rFonts w:hint="eastAsia" w:asciiTheme="minorEastAsia" w:hAnsiTheme="minorEastAsia" w:eastAsiaTheme="minorEastAsia"/>
          <w:sz w:val="32"/>
          <w:szCs w:val="32"/>
          <w:lang w:val="en-US" w:eastAsia="zh-CN"/>
        </w:rPr>
        <w:t>478.73</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1、一般公共服务支出（类）政府办公厅（室）及相关机构事务（款）行政运行（项）。</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年初预算为179.46万元，支出决算为178.58万元，完成年初预算的</w:t>
      </w:r>
      <w:r>
        <w:rPr>
          <w:rFonts w:hint="eastAsia" w:asciiTheme="minorEastAsia" w:hAnsiTheme="minorEastAsia" w:eastAsiaTheme="minorEastAsia"/>
          <w:sz w:val="32"/>
          <w:szCs w:val="32"/>
          <w:lang w:val="en-US" w:eastAsia="zh-CN"/>
        </w:rPr>
        <w:t>99.51</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财政下拨行政运行预算经费为</w:t>
      </w:r>
      <w:r>
        <w:rPr>
          <w:rFonts w:hint="eastAsia" w:asciiTheme="minorEastAsia" w:hAnsiTheme="minorEastAsia" w:eastAsiaTheme="minorEastAsia"/>
          <w:sz w:val="32"/>
          <w:szCs w:val="32"/>
          <w:lang w:val="en-US" w:eastAsia="zh-CN"/>
        </w:rPr>
        <w:t>178.58万元。</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2、一般公共服务支出（类）政府办公厅（室）及相关机构事务（款）其他政府办公厅（室）及相关机构事务支出（项）。</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万元，支出决算为85.82万元，完成年初预算的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预留增资及绩效考评奖励没有纳入年初预算。</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、社会保障和就业支出（类）行政事业单位养老支出（室）机关事业单位基本养老保险缴费支出（款）。</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21.48</w:t>
      </w:r>
      <w:r>
        <w:rPr>
          <w:rFonts w:hint="eastAsia" w:asciiTheme="minorEastAsia" w:hAnsiTheme="minorEastAsia" w:eastAsiaTheme="minorEastAsia"/>
          <w:sz w:val="32"/>
          <w:szCs w:val="32"/>
        </w:rPr>
        <w:t>万元，支出决算为21.48万元，完成年初预算的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、社会保障和就业支出（类）残疾人事业（室）其他残疾人事业支出（款）。</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1.75</w:t>
      </w:r>
      <w:r>
        <w:rPr>
          <w:rFonts w:hint="eastAsia" w:asciiTheme="minorEastAsia" w:hAnsiTheme="minorEastAsia" w:eastAsiaTheme="minorEastAsia"/>
          <w:sz w:val="32"/>
          <w:szCs w:val="32"/>
        </w:rPr>
        <w:t>万元，支出决算为1.75万元，完成年初预算的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、卫生健康支出（类）行政事业单位医疗（室）行政单位医疗（款）。</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9.95</w:t>
      </w:r>
      <w:r>
        <w:rPr>
          <w:rFonts w:hint="eastAsia" w:asciiTheme="minorEastAsia" w:hAnsiTheme="minorEastAsia" w:eastAsiaTheme="minorEastAsia"/>
          <w:sz w:val="32"/>
          <w:szCs w:val="32"/>
        </w:rPr>
        <w:t>万元，支出决算为9.95万元，完成年初预算的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6、卫生健康支出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行政事业单位医疗</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公务员医疗补助</w:t>
      </w:r>
      <w:r>
        <w:rPr>
          <w:rFonts w:hint="eastAsia" w:asciiTheme="minorEastAsia" w:hAnsiTheme="minorEastAsia" w:eastAsiaTheme="minorEastAsia"/>
          <w:sz w:val="32"/>
          <w:szCs w:val="32"/>
        </w:rPr>
        <w:t>（项）。</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5.37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小</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val="en-US" w:eastAsia="zh-CN"/>
        </w:rPr>
        <w:t>财政未下拨该预算指标。</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7、住房保障支出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住房改革支出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住房公积金</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16.11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小</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val="en-US" w:eastAsia="zh-CN"/>
        </w:rPr>
        <w:t>财政未下拨该预算指标。</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8、交通运输支出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公路水路运输（室）口岸建设</w:t>
      </w:r>
      <w:r>
        <w:rPr>
          <w:rFonts w:hint="eastAsia" w:asciiTheme="minorEastAsia" w:hAnsiTheme="minorEastAsia" w:eastAsiaTheme="minorEastAsia"/>
          <w:sz w:val="32"/>
          <w:szCs w:val="32"/>
        </w:rPr>
        <w:t>（项）。</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521.69</w:t>
      </w:r>
      <w:r>
        <w:rPr>
          <w:rFonts w:hint="eastAsia" w:asciiTheme="minorEastAsia" w:hAnsiTheme="minorEastAsia" w:eastAsiaTheme="minorEastAsia"/>
          <w:sz w:val="32"/>
          <w:szCs w:val="32"/>
        </w:rPr>
        <w:t>万元，决算数大于年初预算数的主要原因</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一是年初国库集中支付结余资金列支相应口岸建设项目，二是财政二次分配项目资金未列入年初预算。</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9、商品服务业等支出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涉外发展服务支出（室）其他涉外发展服务支出</w:t>
      </w:r>
      <w:r>
        <w:rPr>
          <w:rFonts w:hint="eastAsia" w:asciiTheme="minorEastAsia" w:hAnsiTheme="minorEastAsia" w:eastAsiaTheme="minorEastAsia"/>
          <w:sz w:val="32"/>
          <w:szCs w:val="32"/>
        </w:rPr>
        <w:t>（项）。</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253.48</w:t>
      </w:r>
      <w:r>
        <w:rPr>
          <w:rFonts w:hint="eastAsia" w:asciiTheme="minorEastAsia" w:hAnsiTheme="minorEastAsia" w:eastAsiaTheme="minorEastAsia"/>
          <w:sz w:val="32"/>
          <w:szCs w:val="32"/>
        </w:rPr>
        <w:t>万元，决算数大于年初预算数的主要原因</w:t>
      </w:r>
      <w:r>
        <w:rPr>
          <w:rFonts w:hint="eastAsia" w:asciiTheme="minorEastAsia" w:hAnsiTheme="minorEastAsia" w:eastAsiaTheme="minorEastAsia"/>
          <w:sz w:val="32"/>
          <w:szCs w:val="32"/>
          <w:lang w:val="en-US" w:eastAsia="zh-CN"/>
        </w:rPr>
        <w:t>是财政二次分配项目资金未列入年初预算。</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10、其他支出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其他支出（室）其他支出</w:t>
      </w:r>
      <w:r>
        <w:rPr>
          <w:rFonts w:hint="eastAsia" w:asciiTheme="minorEastAsia" w:hAnsiTheme="minorEastAsia" w:eastAsiaTheme="minorEastAsia"/>
          <w:sz w:val="32"/>
          <w:szCs w:val="32"/>
        </w:rPr>
        <w:t>（项）。</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48.05</w:t>
      </w:r>
      <w:r>
        <w:rPr>
          <w:rFonts w:hint="eastAsia" w:asciiTheme="minorEastAsia" w:hAnsiTheme="minorEastAsia" w:eastAsiaTheme="minorEastAsia"/>
          <w:sz w:val="32"/>
          <w:szCs w:val="32"/>
        </w:rPr>
        <w:t>万元，决算数大于年初预算数的主要原因</w:t>
      </w:r>
      <w:r>
        <w:rPr>
          <w:rFonts w:hint="eastAsia" w:asciiTheme="minorEastAsia" w:hAnsiTheme="minorEastAsia" w:eastAsiaTheme="minorEastAsia"/>
          <w:sz w:val="32"/>
          <w:szCs w:val="32"/>
          <w:lang w:val="en-US" w:eastAsia="zh-CN"/>
        </w:rPr>
        <w:t>是年初国库集中支付结余资金列支入其他支出。</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345.63</w:t>
      </w:r>
      <w:r>
        <w:rPr>
          <w:rFonts w:hint="eastAsia" w:asciiTheme="minorEastAsia" w:hAnsiTheme="minorEastAsia" w:eastAsiaTheme="minorEastAsia"/>
          <w:sz w:val="32"/>
          <w:szCs w:val="32"/>
        </w:rPr>
        <w:t>万元，其中：人员经费301.01万元，占基本支出的</w:t>
      </w:r>
      <w:r>
        <w:rPr>
          <w:rFonts w:hint="eastAsia" w:asciiTheme="minorEastAsia" w:hAnsiTheme="minorEastAsia" w:eastAsiaTheme="minorEastAsia"/>
          <w:sz w:val="32"/>
          <w:szCs w:val="32"/>
          <w:lang w:val="en-US" w:eastAsia="zh-CN"/>
        </w:rPr>
        <w:t>87.09</w:t>
      </w:r>
      <w:r>
        <w:rPr>
          <w:rFonts w:hint="eastAsia" w:asciiTheme="minorEastAsia" w:hAnsiTheme="minorEastAsia" w:eastAsiaTheme="minorEastAsia"/>
          <w:sz w:val="32"/>
          <w:szCs w:val="32"/>
        </w:rPr>
        <w:t>%,主要包括主要包括基本工资、津贴补贴、</w:t>
      </w:r>
      <w:r>
        <w:rPr>
          <w:rFonts w:hint="eastAsia" w:asciiTheme="minorEastAsia" w:hAnsiTheme="minorEastAsia" w:eastAsiaTheme="minorEastAsia"/>
          <w:sz w:val="32"/>
          <w:szCs w:val="32"/>
          <w:lang w:val="zh-CN"/>
        </w:rPr>
        <w:t>奖金、机关事业单位基本养老保险缴费、职工基本医疗保险缴费、其他社会保障缴费、住房公积金、其他工资福利支出、退休费、奖励金</w:t>
      </w:r>
      <w:r>
        <w:rPr>
          <w:rFonts w:hint="eastAsia" w:asciiTheme="minorEastAsia" w:hAnsiTheme="minorEastAsia" w:eastAsiaTheme="minorEastAsia"/>
          <w:sz w:val="32"/>
          <w:szCs w:val="32"/>
        </w:rPr>
        <w:t>；公用经费44.62万元，占基本支出的</w:t>
      </w:r>
      <w:r>
        <w:rPr>
          <w:rFonts w:hint="eastAsia" w:asciiTheme="minorEastAsia" w:hAnsiTheme="minorEastAsia" w:eastAsiaTheme="minorEastAsia"/>
          <w:sz w:val="32"/>
          <w:szCs w:val="32"/>
          <w:lang w:val="en-US" w:eastAsia="zh-CN"/>
        </w:rPr>
        <w:t>12.91</w:t>
      </w:r>
      <w:r>
        <w:rPr>
          <w:rFonts w:hint="eastAsia" w:asciiTheme="minorEastAsia" w:hAnsiTheme="minorEastAsia" w:eastAsiaTheme="minorEastAsia"/>
          <w:sz w:val="32"/>
          <w:szCs w:val="32"/>
        </w:rPr>
        <w:t>%，主要包括办公费、水费、差旅费、维修（护）费、劳务费、工会经费、公务用车运行维护费、其他交通费用、其他商品和服务支出、办公设备购置。</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43</w:t>
      </w:r>
      <w:r>
        <w:rPr>
          <w:rFonts w:hint="eastAsia" w:asciiTheme="minorEastAsia" w:hAnsiTheme="minorEastAsia" w:eastAsiaTheme="minorEastAsia"/>
          <w:sz w:val="32"/>
          <w:szCs w:val="32"/>
        </w:rPr>
        <w:t>万元，支出决算为41.57万元，完成预算的</w:t>
      </w:r>
      <w:r>
        <w:rPr>
          <w:rFonts w:hint="eastAsia" w:asciiTheme="minorEastAsia" w:hAnsiTheme="minorEastAsia" w:eastAsiaTheme="minorEastAsia"/>
          <w:sz w:val="32"/>
          <w:szCs w:val="32"/>
          <w:lang w:val="en-US" w:eastAsia="zh-CN"/>
        </w:rPr>
        <w:t>96.67</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93.33</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厉行节约，严格控制三公经费支出</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0.36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14.75</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eastAsia="zh-CN"/>
        </w:rPr>
        <w:t>本年召开岳阳口岸经贸博览会由本单位负责接待工作</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公务用车购置费支出预算为28万元，支出决算为27.25万元，完成预算的</w:t>
      </w:r>
      <w:r>
        <w:rPr>
          <w:rFonts w:hint="eastAsia" w:asciiTheme="minorEastAsia" w:hAnsiTheme="minorEastAsia" w:eastAsiaTheme="minorEastAsia"/>
          <w:sz w:val="32"/>
          <w:szCs w:val="32"/>
          <w:lang w:val="en-US" w:eastAsia="zh-CN"/>
        </w:rPr>
        <w:t>97.32</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严格控制三公经费支出</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27.25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eastAsia="zh-CN"/>
        </w:rPr>
        <w:t>购置于</w:t>
      </w:r>
      <w:r>
        <w:rPr>
          <w:rFonts w:hint="eastAsia" w:asciiTheme="minorEastAsia" w:hAnsiTheme="minorEastAsia" w:eastAsiaTheme="minorEastAsia"/>
          <w:sz w:val="32"/>
          <w:szCs w:val="32"/>
          <w:lang w:val="en-US" w:eastAsia="zh-CN"/>
        </w:rPr>
        <w:t>2010年的</w:t>
      </w:r>
      <w:r>
        <w:rPr>
          <w:rFonts w:hint="eastAsia" w:asciiTheme="minorEastAsia" w:hAnsiTheme="minorEastAsia" w:eastAsiaTheme="minorEastAsia"/>
          <w:sz w:val="32"/>
          <w:szCs w:val="32"/>
          <w:lang w:eastAsia="zh-CN"/>
        </w:rPr>
        <w:t>老公务用车</w:t>
      </w:r>
      <w:r>
        <w:rPr>
          <w:rFonts w:hint="eastAsia" w:asciiTheme="minorEastAsia" w:hAnsiTheme="minorEastAsia" w:eastAsiaTheme="minorEastAsia"/>
          <w:sz w:val="32"/>
          <w:szCs w:val="32"/>
          <w:lang w:val="en-US" w:eastAsia="zh-CN"/>
        </w:rPr>
        <w:t>因车辆老化严重申请报废，购买新公务用车</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11.52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96</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严格控制三公经费支出</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8.53</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285.28</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eastAsia="zh-CN"/>
        </w:rPr>
        <w:t>老公务用车购置于</w:t>
      </w:r>
      <w:r>
        <w:rPr>
          <w:rFonts w:hint="eastAsia" w:asciiTheme="minorEastAsia" w:hAnsiTheme="minorEastAsia" w:eastAsiaTheme="minorEastAsia"/>
          <w:sz w:val="32"/>
          <w:szCs w:val="32"/>
          <w:lang w:val="en-US" w:eastAsia="zh-CN"/>
        </w:rPr>
        <w:t>2010年因车辆老化严重维修费大增；办公室整体搬迁至港区口岸大楼，增加日常公务用车油料费；</w:t>
      </w:r>
      <w:r>
        <w:rPr>
          <w:rFonts w:hint="eastAsia" w:asciiTheme="minorEastAsia" w:hAnsiTheme="minorEastAsia" w:eastAsiaTheme="minorEastAsia"/>
          <w:sz w:val="32"/>
          <w:szCs w:val="32"/>
          <w:lang w:eastAsia="zh-CN"/>
        </w:rPr>
        <w:t>增加新购公务用车保险费维护费</w:t>
      </w:r>
      <w:r>
        <w:rPr>
          <w:rFonts w:hint="eastAsia" w:asciiTheme="minorEastAsia" w:hAnsiTheme="minorEastAsia" w:eastAsiaTheme="minorEastAsia"/>
          <w:sz w:val="32"/>
          <w:szCs w:val="32"/>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2.8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6.74</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38.77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93.26</w:t>
      </w:r>
      <w:r>
        <w:rPr>
          <w:rFonts w:hint="eastAsia" w:asciiTheme="minorEastAsia" w:hAnsiTheme="minorEastAsia" w:eastAsiaTheme="minorEastAsia"/>
          <w:sz w:val="32"/>
          <w:szCs w:val="32"/>
        </w:rPr>
        <w:t>%。其中：</w:t>
      </w:r>
    </w:p>
    <w:p>
      <w:pPr>
        <w:pStyle w:val="9"/>
        <w:ind w:firstLine="640" w:firstLineChars="200"/>
        <w:rPr>
          <w:rFonts w:hint="eastAsia" w:asciiTheme="minorEastAsia" w:hAnsiTheme="minorEastAsia" w:eastAsiaTheme="minorEastAsia"/>
          <w:b/>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本单位</w:t>
      </w:r>
      <w:r>
        <w:rPr>
          <w:rFonts w:hint="eastAsia" w:asciiTheme="minorEastAsia" w:hAnsiTheme="minorEastAsia" w:eastAsiaTheme="minorEastAsia"/>
          <w:sz w:val="32"/>
          <w:szCs w:val="32"/>
          <w:lang w:val="en-US" w:eastAsia="zh-CN"/>
        </w:rPr>
        <w:t>2021年无</w:t>
      </w:r>
      <w:r>
        <w:rPr>
          <w:rFonts w:hint="eastAsia" w:asciiTheme="minorEastAsia" w:hAnsiTheme="minorEastAsia" w:eastAsiaTheme="minorEastAsia"/>
          <w:sz w:val="32"/>
          <w:szCs w:val="32"/>
        </w:rPr>
        <w:t>因公出国（境）费支出</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2.8</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26</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236</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岳阳口岸经贸博览会、</w:t>
      </w:r>
      <w:r>
        <w:rPr>
          <w:rFonts w:hint="eastAsia" w:asciiTheme="minorEastAsia" w:hAnsiTheme="minorEastAsia" w:eastAsiaTheme="minorEastAsia"/>
          <w:sz w:val="32"/>
          <w:szCs w:val="32"/>
        </w:rPr>
        <w:t>外省市学习交流、省口岸办工作协调等工作发生的接待支出。</w:t>
      </w:r>
    </w:p>
    <w:p>
      <w:pPr>
        <w:ind w:firstLine="800" w:firstLineChars="25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eastAsiaTheme="minorEastAsia"/>
          <w:sz w:val="32"/>
          <w:szCs w:val="32"/>
          <w:lang w:val="en-US" w:eastAsia="zh-CN"/>
        </w:rPr>
        <w:t>38.77</w:t>
      </w:r>
      <w:r>
        <w:rPr>
          <w:rFonts w:hint="eastAsia" w:asciiTheme="minorEastAsia" w:hAnsiTheme="minorEastAsia"/>
          <w:sz w:val="32"/>
          <w:szCs w:val="32"/>
        </w:rPr>
        <w:t>万元，其中：公务用车购置费</w:t>
      </w:r>
      <w:r>
        <w:rPr>
          <w:rFonts w:hint="eastAsia" w:asciiTheme="minorEastAsia" w:hAnsiTheme="minorEastAsia" w:eastAsiaTheme="minorEastAsia"/>
          <w:sz w:val="32"/>
          <w:szCs w:val="32"/>
        </w:rPr>
        <w:t>27.25</w:t>
      </w:r>
      <w:r>
        <w:rPr>
          <w:rFonts w:hint="eastAsia" w:asciiTheme="minorEastAsia" w:hAnsiTheme="minorEastAsia"/>
          <w:sz w:val="32"/>
          <w:szCs w:val="32"/>
        </w:rPr>
        <w:t>万元，</w:t>
      </w:r>
      <w:r>
        <w:rPr>
          <w:rFonts w:hint="eastAsia" w:asciiTheme="minorEastAsia" w:hAnsiTheme="minorEastAsia"/>
          <w:sz w:val="32"/>
          <w:szCs w:val="32"/>
          <w:lang w:eastAsia="zh-CN"/>
        </w:rPr>
        <w:t>单位本机</w:t>
      </w:r>
      <w:r>
        <w:rPr>
          <w:rFonts w:hint="eastAsia" w:asciiTheme="minorEastAsia" w:hAnsiTheme="minorEastAsia"/>
          <w:sz w:val="32"/>
          <w:szCs w:val="32"/>
        </w:rPr>
        <w:t>更新公务用车</w:t>
      </w:r>
      <w:r>
        <w:rPr>
          <w:rFonts w:hint="eastAsia" w:asciiTheme="minorEastAsia" w:hAnsiTheme="minorEastAsia"/>
          <w:sz w:val="32"/>
          <w:szCs w:val="32"/>
          <w:lang w:val="en-US" w:eastAsia="zh-CN"/>
        </w:rPr>
        <w:t>1</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11.52</w:t>
      </w:r>
      <w:r>
        <w:rPr>
          <w:rFonts w:hint="eastAsia" w:asciiTheme="minorEastAsia" w:hAnsiTheme="minorEastAsia"/>
          <w:sz w:val="32"/>
          <w:szCs w:val="32"/>
        </w:rPr>
        <w:t>万元，主要是</w:t>
      </w:r>
      <w:r>
        <w:rPr>
          <w:rFonts w:hint="eastAsia" w:asciiTheme="minorEastAsia" w:hAnsiTheme="minorEastAsia"/>
          <w:sz w:val="32"/>
          <w:szCs w:val="32"/>
          <w:lang w:eastAsia="zh-CN"/>
        </w:rPr>
        <w:t>公务用车维修保养费、车辆保险费和油料费</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2</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万元。说明：本单位无政府性基金收支</w:t>
      </w:r>
      <w:r>
        <w:rPr>
          <w:rFonts w:hint="eastAsia" w:asciiTheme="minorEastAsia" w:hAnsiTheme="minorEastAsia" w:eastAsiaTheme="minorEastAsia"/>
          <w:sz w:val="32"/>
          <w:szCs w:val="32"/>
          <w:lang w:eastAsia="zh-CN"/>
        </w:rPr>
        <w:t>。</w:t>
      </w:r>
    </w:p>
    <w:p>
      <w:pPr>
        <w:pStyle w:val="9"/>
        <w:numPr>
          <w:ilvl w:val="0"/>
          <w:numId w:val="2"/>
        </w:numPr>
        <w:rPr>
          <w:rFonts w:hint="eastAsia" w:hAnsi="黑体"/>
          <w:b/>
          <w:sz w:val="32"/>
          <w:szCs w:val="32"/>
          <w:lang w:eastAsia="zh-CN"/>
        </w:rPr>
      </w:pPr>
      <w:r>
        <w:rPr>
          <w:rFonts w:hint="eastAsia" w:hAnsi="黑体"/>
          <w:b/>
          <w:sz w:val="32"/>
          <w:szCs w:val="32"/>
        </w:rPr>
        <w:t>国有资本经营预算财政拨款支出决算</w:t>
      </w:r>
      <w:r>
        <w:rPr>
          <w:rFonts w:hint="eastAsia" w:hAnsi="黑体"/>
          <w:b/>
          <w:sz w:val="32"/>
          <w:szCs w:val="32"/>
          <w:lang w:eastAsia="zh-CN"/>
        </w:rPr>
        <w:t>情况</w:t>
      </w:r>
    </w:p>
    <w:p>
      <w:pPr>
        <w:pStyle w:val="9"/>
        <w:ind w:firstLine="640"/>
        <w:rPr>
          <w:rFonts w:hAnsi="黑体"/>
          <w:b/>
          <w:sz w:val="32"/>
          <w:szCs w:val="32"/>
        </w:rPr>
      </w:pPr>
      <w:r>
        <w:rPr>
          <w:rFonts w:hint="eastAsia" w:asciiTheme="minorEastAsia" w:hAnsiTheme="minorEastAsia" w:eastAsiaTheme="minorEastAsia"/>
          <w:sz w:val="32"/>
          <w:szCs w:val="32"/>
        </w:rPr>
        <w:t>2021年度国有资本经营预算财政拨款</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万元。说明：</w:t>
      </w:r>
      <w:r>
        <w:rPr>
          <w:rFonts w:hint="eastAsia" w:asciiTheme="minorEastAsia" w:hAnsiTheme="minorEastAsia" w:eastAsiaTheme="minorEastAsia"/>
          <w:sz w:val="32"/>
          <w:szCs w:val="32"/>
          <w:lang w:eastAsia="zh-CN"/>
        </w:rPr>
        <w:t>本</w:t>
      </w:r>
      <w:r>
        <w:rPr>
          <w:rFonts w:hint="eastAsia" w:asciiTheme="minorEastAsia" w:hAnsiTheme="minorEastAsia" w:eastAsiaTheme="minorEastAsia"/>
          <w:sz w:val="32"/>
          <w:szCs w:val="32"/>
        </w:rPr>
        <w:t>单位无国有资本经营预算财政拨款支出</w:t>
      </w:r>
      <w:r>
        <w:rPr>
          <w:rFonts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十、机关运行经费支出说明</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本部门2021年度机关运行经费支出44.62万元，比年初预算数增加</w:t>
      </w:r>
      <w:r>
        <w:rPr>
          <w:rFonts w:hint="eastAsia" w:asciiTheme="minorEastAsia" w:hAnsiTheme="minorEastAsia" w:eastAsiaTheme="minorEastAsia"/>
          <w:sz w:val="32"/>
          <w:szCs w:val="32"/>
          <w:lang w:val="en-US" w:eastAsia="zh-CN"/>
        </w:rPr>
        <w:t>5.44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13.88</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2021年</w:t>
      </w:r>
      <w:r>
        <w:rPr>
          <w:rFonts w:hint="eastAsia" w:asciiTheme="minorEastAsia" w:hAnsiTheme="minorEastAsia" w:eastAsiaTheme="minorEastAsia"/>
          <w:sz w:val="32"/>
          <w:szCs w:val="32"/>
          <w:lang w:eastAsia="zh-CN"/>
        </w:rPr>
        <w:t>本单位实有人数增加</w:t>
      </w:r>
      <w:r>
        <w:rPr>
          <w:rFonts w:hint="eastAsia" w:asciiTheme="minorEastAsia" w:hAnsiTheme="minorEastAsia" w:eastAsiaTheme="minorEastAsia"/>
          <w:sz w:val="32"/>
          <w:szCs w:val="32"/>
          <w:lang w:val="en-US" w:eastAsia="zh-CN"/>
        </w:rPr>
        <w:t>4人，导致机关运行经费支出增加。</w:t>
      </w:r>
    </w:p>
    <w:p>
      <w:pPr>
        <w:pStyle w:val="9"/>
        <w:rPr>
          <w:rFonts w:hAnsi="黑体"/>
          <w:b/>
          <w:sz w:val="32"/>
          <w:szCs w:val="32"/>
        </w:rPr>
      </w:pPr>
      <w:r>
        <w:rPr>
          <w:rFonts w:hint="eastAsia" w:hAnsi="黑体"/>
          <w:b/>
          <w:sz w:val="32"/>
          <w:szCs w:val="32"/>
        </w:rPr>
        <w:t>十一、一般性支出情况说明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万元，；举办节庆、晚会、论坛、赛事活动，开支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2021年无一般性支出，本单位未举办</w:t>
      </w:r>
      <w:r>
        <w:rPr>
          <w:rFonts w:hint="eastAsia" w:asciiTheme="minorEastAsia" w:hAnsiTheme="minorEastAsia" w:eastAsiaTheme="minorEastAsia"/>
          <w:sz w:val="32"/>
          <w:szCs w:val="32"/>
        </w:rPr>
        <w:t>节庆、晚会、论坛、赛事活动。</w:t>
      </w:r>
    </w:p>
    <w:p>
      <w:pPr>
        <w:pStyle w:val="9"/>
        <w:rPr>
          <w:rFonts w:hAnsi="黑体"/>
          <w:b/>
          <w:sz w:val="32"/>
          <w:szCs w:val="32"/>
        </w:rPr>
      </w:pPr>
      <w:r>
        <w:rPr>
          <w:rFonts w:hint="eastAsia" w:hAnsi="黑体"/>
          <w:b/>
          <w:sz w:val="32"/>
          <w:szCs w:val="32"/>
        </w:rPr>
        <w:t>十二、政府采购支出说明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十三、国有资产占用情况说明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int="eastAsia"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pStyle w:val="9"/>
        <w:ind w:firstLine="640" w:firstLineChars="200"/>
        <w:rPr>
          <w:rFonts w:hint="eastAsia" w:hAnsi="黑体"/>
          <w:b/>
          <w:sz w:val="32"/>
          <w:szCs w:val="32"/>
        </w:rPr>
      </w:pPr>
      <w:r>
        <w:rPr>
          <w:rFonts w:hint="eastAsia" w:asciiTheme="minorEastAsia" w:hAnsiTheme="minorEastAsia" w:eastAsiaTheme="minorEastAsia"/>
          <w:sz w:val="32"/>
          <w:szCs w:val="32"/>
        </w:rPr>
        <w:t>本部门预算绩效管理开展情况、绩效目标和绩效评价报告</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按照财政绩效部门要求已公开或其他有关部门要求需随同部门决算一同公开的绩效信息，作为附件公开</w:t>
      </w:r>
      <w:r>
        <w:rPr>
          <w:rFonts w:hint="eastAsia" w:asciiTheme="minorEastAsia" w:hAnsiTheme="minorEastAsia" w:eastAsiaTheme="minorEastAsia"/>
          <w:sz w:val="32"/>
          <w:szCs w:val="32"/>
          <w:lang w:eastAsia="zh-CN"/>
        </w:rPr>
        <w:t>，详见附件</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lang w:eastAsia="zh-CN"/>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hint="eastAsia" w:cs="黑体" w:asciiTheme="minorEastAsia" w:hAnsiTheme="minorEastAsia"/>
          <w:color w:val="000000"/>
          <w:kern w:val="0"/>
          <w:sz w:val="32"/>
          <w:szCs w:val="32"/>
          <w:lang w:eastAsia="zh-CN"/>
        </w:rPr>
        <w:t>岳阳市人民政府口岸管理办公室</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个单位开展整体支出绩效评价，涉及一般公共预算支出1120.8万元，政府性基金预算支出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万元。从评价情况来看，我</w:t>
      </w:r>
      <w:r>
        <w:rPr>
          <w:rFonts w:hint="eastAsia" w:cs="黑体" w:asciiTheme="minorEastAsia" w:hAnsiTheme="minorEastAsia"/>
          <w:color w:val="000000"/>
          <w:kern w:val="0"/>
          <w:sz w:val="32"/>
          <w:szCs w:val="32"/>
          <w:lang w:eastAsia="zh-CN"/>
        </w:rPr>
        <w:t>单位</w:t>
      </w:r>
      <w:r>
        <w:rPr>
          <w:rFonts w:hint="eastAsia" w:cs="黑体" w:asciiTheme="minorEastAsia" w:hAnsiTheme="minorEastAsia"/>
          <w:color w:val="000000"/>
          <w:kern w:val="0"/>
          <w:sz w:val="32"/>
          <w:szCs w:val="32"/>
        </w:rPr>
        <w:t>在部门整体支出中，严格按照年初预算安排，坚持“无预算，不支出；有预算，严格按预算支出”的原则，以及“细化预算和提前编制预算”原则，严格遵守资金管理制度，强化监督，专款专用，确保各项资金及时到位，无截留、挪用等现象。健全和完善管理制度，加强基本支出管理。严格审批程序，严格执行国家规定的开支范围及开支标准，量入为出，坚持联审会签制度。严格报账程序，实行国库集中支付制度，严格完善相关资料手续、审核审批程序，保证了各项资金使用的合理合规，充分发挥了各项资金的使用效益。</w:t>
      </w:r>
    </w:p>
    <w:p>
      <w:pPr>
        <w:pStyle w:val="9"/>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二、机关运行经费</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1、2021年部门决算公开表格</w:t>
      </w: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298D"/>
    <w:multiLevelType w:val="singleLevel"/>
    <w:tmpl w:val="B16A298D"/>
    <w:lvl w:ilvl="0" w:tentative="0">
      <w:start w:val="9"/>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lNWE3NTIyMjU5MWNlOTkxZWRjMGE3NzY3NGM3NmUifQ=="/>
  </w:docVars>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DB088A"/>
    <w:rsid w:val="05633A58"/>
    <w:rsid w:val="06B411F0"/>
    <w:rsid w:val="087403E0"/>
    <w:rsid w:val="0BE56081"/>
    <w:rsid w:val="12B27899"/>
    <w:rsid w:val="13BE003E"/>
    <w:rsid w:val="154447BE"/>
    <w:rsid w:val="17A87124"/>
    <w:rsid w:val="1D7145BA"/>
    <w:rsid w:val="1F5C7DF6"/>
    <w:rsid w:val="256B40E9"/>
    <w:rsid w:val="27DB542D"/>
    <w:rsid w:val="2F746F65"/>
    <w:rsid w:val="366364DD"/>
    <w:rsid w:val="36C77542"/>
    <w:rsid w:val="370B6762"/>
    <w:rsid w:val="43482DEF"/>
    <w:rsid w:val="45F9639D"/>
    <w:rsid w:val="47797557"/>
    <w:rsid w:val="48ED43E7"/>
    <w:rsid w:val="4DA2098D"/>
    <w:rsid w:val="57440DA1"/>
    <w:rsid w:val="60A907EA"/>
    <w:rsid w:val="6145544E"/>
    <w:rsid w:val="7C330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5135</Words>
  <Characters>5668</Characters>
  <Lines>69</Lines>
  <Paragraphs>19</Paragraphs>
  <TotalTime>17</TotalTime>
  <ScaleCrop>false</ScaleCrop>
  <LinksUpToDate>false</LinksUpToDate>
  <CharactersWithSpaces>5681</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如颖随形</cp:lastModifiedBy>
  <cp:lastPrinted>2022-07-27T12:55:00Z</cp:lastPrinted>
  <dcterms:modified xsi:type="dcterms:W3CDTF">2022-09-26T07:01:19Z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D6189BD606EC4401A3BBF87C4A712EB5</vt:lpwstr>
  </property>
</Properties>
</file>