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48" w:lineRule="auto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附件2-2</w:t>
      </w:r>
    </w:p>
    <w:p>
      <w:pPr>
        <w:spacing w:line="348" w:lineRule="auto"/>
        <w:rPr>
          <w:rFonts w:eastAsia="黑体" w:cs="黑体"/>
          <w:bCs/>
          <w:sz w:val="32"/>
          <w:szCs w:val="32"/>
        </w:rPr>
      </w:pPr>
    </w:p>
    <w:p>
      <w:pPr>
        <w:spacing w:beforeLines="50" w:line="348" w:lineRule="auto"/>
        <w:jc w:val="center"/>
        <w:rPr>
          <w:rFonts w:eastAsia="方正小标宋简体"/>
          <w:bCs/>
          <w:sz w:val="44"/>
          <w:szCs w:val="44"/>
        </w:rPr>
      </w:pPr>
      <w:r>
        <w:rPr>
          <w:rFonts w:hint="eastAsia" w:eastAsia="方正小标宋简体"/>
          <w:bCs/>
          <w:sz w:val="44"/>
          <w:szCs w:val="44"/>
        </w:rPr>
        <w:t>岳阳市财政支出绩效评价自评报告</w:t>
      </w:r>
    </w:p>
    <w:p>
      <w:pPr>
        <w:rPr>
          <w:rFonts w:eastAsia="仿宋_GB2312"/>
          <w:b/>
          <w:sz w:val="32"/>
        </w:rPr>
      </w:pPr>
    </w:p>
    <w:p>
      <w:pPr>
        <w:rPr>
          <w:rFonts w:eastAsia="仿宋_GB2312"/>
          <w:b/>
          <w:sz w:val="32"/>
        </w:rPr>
      </w:pPr>
    </w:p>
    <w:p>
      <w:pPr>
        <w:spacing w:line="760" w:lineRule="exact"/>
        <w:ind w:firstLine="470" w:firstLineChars="147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评价类型：项目实施过程评价□   项目完成结果评价□</w:t>
      </w:r>
    </w:p>
    <w:p>
      <w:pPr>
        <w:spacing w:beforeLines="50" w:line="760" w:lineRule="exact"/>
        <w:ind w:firstLine="480" w:firstLineChars="150"/>
        <w:rPr>
          <w:rFonts w:eastAsia="仿宋_GB2312"/>
          <w:sz w:val="32"/>
          <w:u w:val="single"/>
        </w:rPr>
      </w:pPr>
      <w:r>
        <w:rPr>
          <w:rFonts w:hint="eastAsia" w:eastAsia="仿宋_GB2312"/>
          <w:sz w:val="32"/>
        </w:rPr>
        <w:t>项目名称：</w:t>
      </w:r>
      <w:r>
        <w:rPr>
          <w:rFonts w:hint="eastAsia" w:eastAsia="仿宋_GB2312"/>
          <w:sz w:val="32"/>
          <w:u w:val="single"/>
        </w:rPr>
        <w:t xml:space="preserve">              </w:t>
      </w:r>
      <w:r>
        <w:rPr>
          <w:rFonts w:hint="eastAsia" w:eastAsia="仿宋_GB2312"/>
          <w:sz w:val="32"/>
          <w:u w:val="single"/>
          <w:lang w:val="en-US" w:eastAsia="zh-CN"/>
        </w:rPr>
        <w:t>医疗保障目标管理</w:t>
      </w:r>
      <w:r>
        <w:rPr>
          <w:rFonts w:hint="eastAsia" w:eastAsia="仿宋_GB2312"/>
          <w:sz w:val="32"/>
          <w:u w:val="single"/>
        </w:rPr>
        <w:t xml:space="preserve">                         </w:t>
      </w:r>
    </w:p>
    <w:p>
      <w:pPr>
        <w:spacing w:beforeLines="50" w:line="760" w:lineRule="exact"/>
        <w:ind w:firstLine="480" w:firstLineChars="150"/>
        <w:rPr>
          <w:rFonts w:eastAsia="仿宋_GB2312"/>
          <w:sz w:val="32"/>
        </w:rPr>
      </w:pPr>
      <w:r>
        <w:rPr>
          <w:rFonts w:hint="eastAsia" w:eastAsia="仿宋_GB2312"/>
          <w:sz w:val="32"/>
        </w:rPr>
        <w:t>项目单位：</w:t>
      </w:r>
      <w:r>
        <w:rPr>
          <w:rFonts w:hint="eastAsia" w:eastAsia="仿宋_GB2312"/>
          <w:sz w:val="32"/>
          <w:u w:val="single"/>
        </w:rPr>
        <w:t xml:space="preserve">             </w:t>
      </w:r>
      <w:r>
        <w:rPr>
          <w:rFonts w:hint="eastAsia" w:eastAsia="仿宋_GB2312"/>
          <w:sz w:val="32"/>
          <w:u w:val="single"/>
          <w:lang w:val="en-US" w:eastAsia="zh-CN"/>
        </w:rPr>
        <w:t>岳阳市医疗保障局</w:t>
      </w:r>
      <w:r>
        <w:rPr>
          <w:rFonts w:hint="eastAsia" w:eastAsia="仿宋_GB2312"/>
          <w:sz w:val="32"/>
          <w:u w:val="single"/>
        </w:rPr>
        <w:t xml:space="preserve">                          </w:t>
      </w:r>
    </w:p>
    <w:p>
      <w:pPr>
        <w:spacing w:beforeLines="50" w:line="760" w:lineRule="exact"/>
        <w:ind w:firstLine="480" w:firstLineChars="150"/>
        <w:rPr>
          <w:rFonts w:eastAsia="仿宋_GB2312"/>
          <w:sz w:val="32"/>
          <w:u w:val="single"/>
        </w:rPr>
      </w:pPr>
      <w:r>
        <w:rPr>
          <w:rFonts w:hint="eastAsia" w:eastAsia="仿宋_GB2312"/>
          <w:sz w:val="32"/>
        </w:rPr>
        <w:t>主管部门：</w:t>
      </w:r>
      <w:r>
        <w:rPr>
          <w:rFonts w:hint="eastAsia" w:eastAsia="仿宋_GB2312"/>
          <w:sz w:val="32"/>
          <w:u w:val="single"/>
        </w:rPr>
        <w:t xml:space="preserve">                                       </w:t>
      </w:r>
    </w:p>
    <w:p>
      <w:pPr>
        <w:spacing w:beforeLines="50" w:line="760" w:lineRule="exact"/>
        <w:ind w:firstLine="480" w:firstLineChars="150"/>
        <w:rPr>
          <w:rFonts w:eastAsia="仿宋_GB2312"/>
          <w:sz w:val="32"/>
        </w:rPr>
      </w:pPr>
      <w:r>
        <w:rPr>
          <w:rFonts w:hint="eastAsia" w:eastAsia="仿宋_GB2312"/>
          <w:sz w:val="32"/>
        </w:rPr>
        <w:t>评价方式：</w:t>
      </w:r>
      <w:r>
        <w:rPr>
          <w:rFonts w:hint="eastAsia" w:eastAsia="仿宋_GB2312"/>
          <w:sz w:val="28"/>
          <w:szCs w:val="28"/>
        </w:rPr>
        <w:t>部门（单位）绩效自评</w:t>
      </w:r>
    </w:p>
    <w:p>
      <w:pPr>
        <w:spacing w:beforeLines="50" w:line="760" w:lineRule="exact"/>
        <w:ind w:firstLine="480" w:firstLineChars="150"/>
        <w:rPr>
          <w:rFonts w:eastAsia="仿宋_GB2312"/>
          <w:sz w:val="28"/>
          <w:szCs w:val="28"/>
        </w:rPr>
      </w:pPr>
      <w:r>
        <w:rPr>
          <w:rFonts w:hint="eastAsia" w:eastAsia="仿宋_GB2312"/>
          <w:sz w:val="32"/>
          <w:szCs w:val="32"/>
        </w:rPr>
        <w:t>评价机构：</w:t>
      </w:r>
      <w:r>
        <w:rPr>
          <w:rFonts w:hint="eastAsia" w:eastAsia="仿宋_GB2312"/>
          <w:sz w:val="28"/>
          <w:szCs w:val="28"/>
        </w:rPr>
        <w:t xml:space="preserve">部门（单位）评价组   </w:t>
      </w:r>
    </w:p>
    <w:p>
      <w:pPr>
        <w:spacing w:beforeLines="50" w:line="760" w:lineRule="exact"/>
        <w:ind w:firstLine="420" w:firstLineChars="150"/>
        <w:rPr>
          <w:rFonts w:eastAsia="仿宋_GB2312"/>
          <w:sz w:val="28"/>
          <w:szCs w:val="28"/>
        </w:rPr>
      </w:pPr>
    </w:p>
    <w:p>
      <w:pPr>
        <w:spacing w:beforeLines="50" w:line="348" w:lineRule="auto"/>
        <w:ind w:firstLine="420" w:firstLineChars="150"/>
        <w:rPr>
          <w:rFonts w:eastAsia="仿宋_GB2312"/>
          <w:sz w:val="28"/>
          <w:szCs w:val="28"/>
        </w:rPr>
      </w:pPr>
    </w:p>
    <w:p>
      <w:pPr>
        <w:spacing w:beforeLines="50" w:line="348" w:lineRule="auto"/>
        <w:ind w:firstLine="420" w:firstLineChars="150"/>
        <w:rPr>
          <w:rFonts w:eastAsia="仿宋_GB2312"/>
          <w:sz w:val="28"/>
          <w:szCs w:val="28"/>
        </w:rPr>
      </w:pPr>
    </w:p>
    <w:p>
      <w:pPr>
        <w:spacing w:beforeLines="50" w:line="120" w:lineRule="exact"/>
        <w:ind w:firstLine="420" w:firstLineChars="150"/>
        <w:rPr>
          <w:rFonts w:eastAsia="仿宋_GB2312"/>
          <w:sz w:val="28"/>
          <w:szCs w:val="28"/>
        </w:rPr>
      </w:pPr>
    </w:p>
    <w:p>
      <w:pPr>
        <w:spacing w:beforeLines="50" w:line="120" w:lineRule="exact"/>
        <w:ind w:firstLine="420" w:firstLineChars="150"/>
        <w:rPr>
          <w:rFonts w:eastAsia="仿宋_GB2312"/>
          <w:sz w:val="28"/>
          <w:szCs w:val="28"/>
        </w:rPr>
      </w:pPr>
    </w:p>
    <w:p>
      <w:pPr>
        <w:spacing w:beforeLines="50" w:line="120" w:lineRule="exact"/>
        <w:ind w:firstLine="420" w:firstLineChars="150"/>
        <w:rPr>
          <w:rFonts w:eastAsia="仿宋_GB2312"/>
          <w:sz w:val="28"/>
          <w:szCs w:val="28"/>
        </w:rPr>
      </w:pPr>
    </w:p>
    <w:p>
      <w:pPr>
        <w:spacing w:line="348" w:lineRule="auto"/>
        <w:jc w:val="center"/>
        <w:rPr>
          <w:rFonts w:eastAsia="仿宋_GB2312"/>
          <w:sz w:val="32"/>
        </w:rPr>
      </w:pPr>
      <w:r>
        <w:rPr>
          <w:rFonts w:hint="eastAsia" w:eastAsia="仿宋_GB2312"/>
          <w:sz w:val="32"/>
        </w:rPr>
        <w:t xml:space="preserve">报告日期：  </w:t>
      </w:r>
      <w:r>
        <w:rPr>
          <w:rFonts w:hint="eastAsia" w:eastAsia="仿宋_GB2312"/>
          <w:sz w:val="32"/>
          <w:lang w:val="en-US" w:eastAsia="zh-CN"/>
        </w:rPr>
        <w:t>2021</w:t>
      </w:r>
      <w:r>
        <w:rPr>
          <w:rFonts w:hint="eastAsia" w:eastAsia="仿宋_GB2312"/>
          <w:sz w:val="32"/>
        </w:rPr>
        <w:t xml:space="preserve"> 年  </w:t>
      </w:r>
      <w:r>
        <w:rPr>
          <w:rFonts w:hint="eastAsia" w:eastAsia="仿宋_GB2312"/>
          <w:sz w:val="32"/>
          <w:lang w:val="en-US" w:eastAsia="zh-CN"/>
        </w:rPr>
        <w:t>6</w:t>
      </w:r>
      <w:r>
        <w:rPr>
          <w:rFonts w:hint="eastAsia" w:eastAsia="仿宋_GB2312"/>
          <w:sz w:val="32"/>
        </w:rPr>
        <w:t xml:space="preserve"> 月   日</w:t>
      </w:r>
    </w:p>
    <w:p>
      <w:pPr>
        <w:spacing w:line="348" w:lineRule="auto"/>
        <w:jc w:val="center"/>
        <w:rPr>
          <w:rFonts w:eastAsia="仿宋_GB2312"/>
          <w:sz w:val="32"/>
        </w:rPr>
      </w:pPr>
      <w:r>
        <w:rPr>
          <w:rFonts w:hint="eastAsia" w:eastAsia="仿宋_GB2312"/>
          <w:sz w:val="32"/>
        </w:rPr>
        <w:t>岳阳市财政局（制）</w:t>
      </w:r>
    </w:p>
    <w:p>
      <w:pPr>
        <w:spacing w:line="100" w:lineRule="exact"/>
        <w:jc w:val="center"/>
        <w:rPr>
          <w:rFonts w:eastAsia="仿宋_GB2312"/>
          <w:sz w:val="32"/>
        </w:rPr>
      </w:pPr>
    </w:p>
    <w:p>
      <w:pPr>
        <w:spacing w:line="100" w:lineRule="exact"/>
        <w:jc w:val="center"/>
        <w:rPr>
          <w:rFonts w:eastAsia="仿宋_GB2312"/>
          <w:sz w:val="32"/>
        </w:rPr>
      </w:pPr>
    </w:p>
    <w:p>
      <w:pPr>
        <w:spacing w:line="100" w:lineRule="exact"/>
        <w:jc w:val="center"/>
        <w:rPr>
          <w:rFonts w:eastAsia="仿宋_GB2312"/>
          <w:sz w:val="32"/>
        </w:rPr>
      </w:pPr>
    </w:p>
    <w:tbl>
      <w:tblPr>
        <w:tblStyle w:val="9"/>
        <w:tblW w:w="958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3"/>
        <w:gridCol w:w="189"/>
        <w:gridCol w:w="602"/>
        <w:gridCol w:w="118"/>
        <w:gridCol w:w="1800"/>
        <w:gridCol w:w="22"/>
        <w:gridCol w:w="392"/>
        <w:gridCol w:w="306"/>
        <w:gridCol w:w="908"/>
        <w:gridCol w:w="439"/>
        <w:gridCol w:w="444"/>
        <w:gridCol w:w="768"/>
        <w:gridCol w:w="1320"/>
        <w:gridCol w:w="8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  <w:jc w:val="center"/>
        </w:trPr>
        <w:tc>
          <w:tcPr>
            <w:tcW w:w="9582" w:type="dxa"/>
            <w:gridSpan w:val="1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一、项 目 基 本 概 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62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项目负责人</w:t>
            </w:r>
          </w:p>
        </w:tc>
        <w:tc>
          <w:tcPr>
            <w:tcW w:w="3240" w:type="dxa"/>
            <w:gridSpan w:val="6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陈志宇</w:t>
            </w:r>
          </w:p>
        </w:tc>
        <w:tc>
          <w:tcPr>
            <w:tcW w:w="134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联系电话</w:t>
            </w:r>
          </w:p>
        </w:tc>
        <w:tc>
          <w:tcPr>
            <w:tcW w:w="3333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8251770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62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项目地址</w:t>
            </w:r>
          </w:p>
        </w:tc>
        <w:tc>
          <w:tcPr>
            <w:tcW w:w="3240" w:type="dxa"/>
            <w:gridSpan w:val="6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岳阳市岳阳楼区炮台山路67号</w:t>
            </w:r>
          </w:p>
        </w:tc>
        <w:tc>
          <w:tcPr>
            <w:tcW w:w="1347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邮  编</w:t>
            </w:r>
          </w:p>
        </w:tc>
        <w:tc>
          <w:tcPr>
            <w:tcW w:w="3333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414000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662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项目起止时间</w:t>
            </w:r>
          </w:p>
        </w:tc>
        <w:tc>
          <w:tcPr>
            <w:tcW w:w="7920" w:type="dxa"/>
            <w:gridSpan w:val="1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1190" w:firstLineChars="496"/>
              <w:rPr>
                <w:rFonts w:hint="default" w:eastAsia="仿宋_GB2312"/>
                <w:sz w:val="24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2020</w:t>
            </w:r>
            <w:r>
              <w:rPr>
                <w:rFonts w:hint="eastAsia" w:eastAsia="仿宋_GB2312"/>
                <w:sz w:val="24"/>
              </w:rPr>
              <w:t>年</w:t>
            </w:r>
            <w:r>
              <w:rPr>
                <w:rFonts w:hint="eastAsia" w:eastAsia="仿宋_GB2312"/>
                <w:sz w:val="24"/>
                <w:lang w:val="en-US" w:eastAsia="zh-CN"/>
              </w:rPr>
              <w:t>1</w:t>
            </w:r>
            <w:r>
              <w:rPr>
                <w:rFonts w:hint="eastAsia" w:eastAsia="仿宋_GB2312"/>
                <w:sz w:val="24"/>
              </w:rPr>
              <w:t xml:space="preserve"> 月起至</w:t>
            </w:r>
            <w:r>
              <w:rPr>
                <w:rFonts w:hint="eastAsia" w:eastAsia="仿宋_GB2312"/>
                <w:sz w:val="24"/>
                <w:lang w:val="en-US" w:eastAsia="zh-CN"/>
              </w:rPr>
              <w:t>2020</w:t>
            </w:r>
            <w:r>
              <w:rPr>
                <w:rFonts w:hint="eastAsia" w:eastAsia="仿宋_GB2312"/>
                <w:sz w:val="24"/>
              </w:rPr>
              <w:t xml:space="preserve"> 年</w:t>
            </w:r>
            <w:r>
              <w:rPr>
                <w:rFonts w:hint="eastAsia" w:eastAsia="仿宋_GB2312"/>
                <w:sz w:val="24"/>
                <w:lang w:val="en-US" w:eastAsia="zh-CN"/>
              </w:rPr>
              <w:t>12</w:t>
            </w:r>
            <w:r>
              <w:rPr>
                <w:rFonts w:hint="eastAsia" w:eastAsia="仿宋_GB2312"/>
                <w:sz w:val="24"/>
              </w:rPr>
              <w:t xml:space="preserve"> 月止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166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计划安排资金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（万元）</w:t>
            </w:r>
          </w:p>
        </w:tc>
        <w:tc>
          <w:tcPr>
            <w:tcW w:w="72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382.16</w:t>
            </w:r>
          </w:p>
        </w:tc>
        <w:tc>
          <w:tcPr>
            <w:tcW w:w="1800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实际到位资金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（万元）</w:t>
            </w:r>
          </w:p>
        </w:tc>
        <w:tc>
          <w:tcPr>
            <w:tcW w:w="72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305.7</w:t>
            </w:r>
          </w:p>
        </w:tc>
        <w:tc>
          <w:tcPr>
            <w:tcW w:w="179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实际支出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（万元）</w:t>
            </w:r>
          </w:p>
        </w:tc>
        <w:tc>
          <w:tcPr>
            <w:tcW w:w="768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289.72</w:t>
            </w:r>
          </w:p>
        </w:tc>
        <w:tc>
          <w:tcPr>
            <w:tcW w:w="1320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结余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（万元）</w:t>
            </w:r>
          </w:p>
        </w:tc>
        <w:tc>
          <w:tcPr>
            <w:tcW w:w="801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仿宋_GB2312"/>
                <w:b/>
                <w:sz w:val="24"/>
                <w:lang w:val="en-US" w:eastAsia="zh-CN"/>
              </w:rPr>
            </w:pPr>
            <w:r>
              <w:rPr>
                <w:rFonts w:hint="eastAsia" w:eastAsia="仿宋_GB2312"/>
                <w:b/>
                <w:sz w:val="24"/>
                <w:lang w:val="en-US" w:eastAsia="zh-CN"/>
              </w:rPr>
              <w:t>15.98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6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eastAsia="仿宋_GB2312"/>
                <w:spacing w:val="-10"/>
                <w:sz w:val="24"/>
              </w:rPr>
            </w:pPr>
            <w:r>
              <w:rPr>
                <w:rFonts w:hint="eastAsia" w:eastAsia="仿宋_GB2312"/>
                <w:spacing w:val="-10"/>
                <w:sz w:val="24"/>
              </w:rPr>
              <w:t>其中：中央财政</w:t>
            </w:r>
          </w:p>
        </w:tc>
        <w:tc>
          <w:tcPr>
            <w:tcW w:w="72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eastAsia="仿宋_GB2312"/>
                <w:spacing w:val="-6"/>
                <w:sz w:val="24"/>
              </w:rPr>
            </w:pPr>
          </w:p>
        </w:tc>
        <w:tc>
          <w:tcPr>
            <w:tcW w:w="1800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eastAsia="仿宋_GB2312"/>
                <w:spacing w:val="-6"/>
                <w:sz w:val="24"/>
              </w:rPr>
            </w:pPr>
            <w:r>
              <w:rPr>
                <w:rFonts w:hint="eastAsia" w:eastAsia="仿宋_GB2312"/>
                <w:spacing w:val="-6"/>
                <w:sz w:val="24"/>
              </w:rPr>
              <w:t>其中：中央财政</w:t>
            </w:r>
          </w:p>
        </w:tc>
        <w:tc>
          <w:tcPr>
            <w:tcW w:w="72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eastAsia="仿宋_GB2312"/>
                <w:spacing w:val="-6"/>
                <w:sz w:val="24"/>
              </w:rPr>
            </w:pPr>
          </w:p>
        </w:tc>
        <w:tc>
          <w:tcPr>
            <w:tcW w:w="179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eastAsia="仿宋_GB2312"/>
                <w:spacing w:val="-16"/>
                <w:sz w:val="24"/>
              </w:rPr>
            </w:pPr>
            <w:r>
              <w:rPr>
                <w:rFonts w:hint="eastAsia" w:eastAsia="仿宋_GB2312"/>
                <w:spacing w:val="-16"/>
                <w:sz w:val="24"/>
              </w:rPr>
              <w:t>其中：中央财政</w:t>
            </w:r>
          </w:p>
        </w:tc>
        <w:tc>
          <w:tcPr>
            <w:tcW w:w="768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eastAsia="仿宋_GB2312"/>
                <w:spacing w:val="-6"/>
                <w:sz w:val="24"/>
              </w:rPr>
            </w:pPr>
          </w:p>
        </w:tc>
        <w:tc>
          <w:tcPr>
            <w:tcW w:w="1320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eastAsia="仿宋_GB2312"/>
                <w:spacing w:val="-16"/>
                <w:sz w:val="24"/>
              </w:rPr>
            </w:pPr>
            <w:r>
              <w:rPr>
                <w:rFonts w:hint="eastAsia" w:eastAsia="仿宋_GB2312"/>
                <w:spacing w:val="-16"/>
                <w:sz w:val="24"/>
              </w:rPr>
              <w:t>其中：中央财政</w:t>
            </w:r>
          </w:p>
        </w:tc>
        <w:tc>
          <w:tcPr>
            <w:tcW w:w="801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6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省财政</w:t>
            </w:r>
          </w:p>
        </w:tc>
        <w:tc>
          <w:tcPr>
            <w:tcW w:w="72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eastAsia="仿宋_GB2312"/>
                <w:sz w:val="24"/>
              </w:rPr>
            </w:pPr>
          </w:p>
        </w:tc>
        <w:tc>
          <w:tcPr>
            <w:tcW w:w="1800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省财政</w:t>
            </w:r>
          </w:p>
        </w:tc>
        <w:tc>
          <w:tcPr>
            <w:tcW w:w="72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eastAsia="仿宋_GB2312"/>
                <w:sz w:val="24"/>
              </w:rPr>
            </w:pPr>
          </w:p>
        </w:tc>
        <w:tc>
          <w:tcPr>
            <w:tcW w:w="179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省财政</w:t>
            </w:r>
          </w:p>
        </w:tc>
        <w:tc>
          <w:tcPr>
            <w:tcW w:w="768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eastAsia="仿宋_GB2312"/>
                <w:sz w:val="24"/>
              </w:rPr>
            </w:pPr>
          </w:p>
        </w:tc>
        <w:tc>
          <w:tcPr>
            <w:tcW w:w="1320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省财政</w:t>
            </w:r>
          </w:p>
        </w:tc>
        <w:tc>
          <w:tcPr>
            <w:tcW w:w="801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6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市财政</w:t>
            </w:r>
          </w:p>
        </w:tc>
        <w:tc>
          <w:tcPr>
            <w:tcW w:w="72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382.16</w:t>
            </w:r>
          </w:p>
        </w:tc>
        <w:tc>
          <w:tcPr>
            <w:tcW w:w="1800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市财政</w:t>
            </w:r>
          </w:p>
        </w:tc>
        <w:tc>
          <w:tcPr>
            <w:tcW w:w="72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305.7</w:t>
            </w:r>
          </w:p>
        </w:tc>
        <w:tc>
          <w:tcPr>
            <w:tcW w:w="179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市财政</w:t>
            </w:r>
          </w:p>
        </w:tc>
        <w:tc>
          <w:tcPr>
            <w:tcW w:w="768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289.72</w:t>
            </w:r>
          </w:p>
        </w:tc>
        <w:tc>
          <w:tcPr>
            <w:tcW w:w="1320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市财政</w:t>
            </w:r>
          </w:p>
        </w:tc>
        <w:tc>
          <w:tcPr>
            <w:tcW w:w="801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仿宋_GB2312"/>
                <w:b/>
                <w:sz w:val="24"/>
                <w:lang w:val="en-US" w:eastAsia="zh-CN"/>
              </w:rPr>
            </w:pPr>
            <w:r>
              <w:rPr>
                <w:rFonts w:hint="eastAsia" w:eastAsia="仿宋_GB2312"/>
                <w:b/>
                <w:sz w:val="24"/>
                <w:lang w:val="en-US" w:eastAsia="zh-CN"/>
              </w:rPr>
              <w:t>15.98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6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县市区财政</w:t>
            </w:r>
          </w:p>
        </w:tc>
        <w:tc>
          <w:tcPr>
            <w:tcW w:w="72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eastAsia="仿宋_GB2312"/>
                <w:sz w:val="24"/>
              </w:rPr>
            </w:pPr>
          </w:p>
        </w:tc>
        <w:tc>
          <w:tcPr>
            <w:tcW w:w="1800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县市区财政</w:t>
            </w:r>
          </w:p>
        </w:tc>
        <w:tc>
          <w:tcPr>
            <w:tcW w:w="72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eastAsia="仿宋_GB2312"/>
                <w:sz w:val="24"/>
              </w:rPr>
            </w:pPr>
          </w:p>
        </w:tc>
        <w:tc>
          <w:tcPr>
            <w:tcW w:w="179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县市区财政</w:t>
            </w:r>
          </w:p>
        </w:tc>
        <w:tc>
          <w:tcPr>
            <w:tcW w:w="768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eastAsia="仿宋_GB2312"/>
                <w:sz w:val="24"/>
              </w:rPr>
            </w:pPr>
          </w:p>
        </w:tc>
        <w:tc>
          <w:tcPr>
            <w:tcW w:w="1320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县市区财政</w:t>
            </w:r>
          </w:p>
        </w:tc>
        <w:tc>
          <w:tcPr>
            <w:tcW w:w="801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66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其它</w:t>
            </w:r>
          </w:p>
        </w:tc>
        <w:tc>
          <w:tcPr>
            <w:tcW w:w="72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eastAsia="仿宋_GB2312"/>
                <w:sz w:val="24"/>
              </w:rPr>
            </w:pPr>
          </w:p>
        </w:tc>
        <w:tc>
          <w:tcPr>
            <w:tcW w:w="1800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其它</w:t>
            </w:r>
          </w:p>
        </w:tc>
        <w:tc>
          <w:tcPr>
            <w:tcW w:w="72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eastAsia="仿宋_GB2312"/>
                <w:sz w:val="24"/>
              </w:rPr>
            </w:pPr>
          </w:p>
        </w:tc>
        <w:tc>
          <w:tcPr>
            <w:tcW w:w="1791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其它</w:t>
            </w:r>
          </w:p>
        </w:tc>
        <w:tc>
          <w:tcPr>
            <w:tcW w:w="768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eastAsia="仿宋_GB2312"/>
                <w:sz w:val="24"/>
              </w:rPr>
            </w:pPr>
          </w:p>
        </w:tc>
        <w:tc>
          <w:tcPr>
            <w:tcW w:w="1320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其它</w:t>
            </w:r>
          </w:p>
        </w:tc>
        <w:tc>
          <w:tcPr>
            <w:tcW w:w="801" w:type="dxa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9582" w:type="dxa"/>
            <w:gridSpan w:val="14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二、项目支出明细情况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382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支出内容</w:t>
            </w:r>
          </w:p>
        </w:tc>
        <w:tc>
          <w:tcPr>
            <w:tcW w:w="182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实际支出数</w:t>
            </w:r>
          </w:p>
        </w:tc>
        <w:tc>
          <w:tcPr>
            <w:tcW w:w="2489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会计凭证号</w:t>
            </w:r>
          </w:p>
        </w:tc>
        <w:tc>
          <w:tcPr>
            <w:tcW w:w="288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382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工资福利支出</w:t>
            </w:r>
          </w:p>
        </w:tc>
        <w:tc>
          <w:tcPr>
            <w:tcW w:w="182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93.72万</w:t>
            </w:r>
          </w:p>
        </w:tc>
        <w:tc>
          <w:tcPr>
            <w:tcW w:w="2489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12月4/6/7/8/167/112/113/119/132/134/137/71#</w:t>
            </w:r>
          </w:p>
        </w:tc>
        <w:tc>
          <w:tcPr>
            <w:tcW w:w="288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382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办公费</w:t>
            </w:r>
          </w:p>
        </w:tc>
        <w:tc>
          <w:tcPr>
            <w:tcW w:w="182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9.4万</w:t>
            </w:r>
          </w:p>
        </w:tc>
        <w:tc>
          <w:tcPr>
            <w:tcW w:w="2489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仿宋_GB2312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仿宋_GB2312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仿宋_GB2312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10月72#，12月67/70/71/74/96/101/106/141/176#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仿宋_GB2312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仿宋_GB2312"/>
                <w:sz w:val="24"/>
              </w:rPr>
            </w:pPr>
          </w:p>
        </w:tc>
        <w:tc>
          <w:tcPr>
            <w:tcW w:w="288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382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印刷费</w:t>
            </w:r>
          </w:p>
        </w:tc>
        <w:tc>
          <w:tcPr>
            <w:tcW w:w="182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6.74万</w:t>
            </w:r>
          </w:p>
        </w:tc>
        <w:tc>
          <w:tcPr>
            <w:tcW w:w="2489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9月71#，12月66/75/90/93/105/176#</w:t>
            </w:r>
          </w:p>
        </w:tc>
        <w:tc>
          <w:tcPr>
            <w:tcW w:w="288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382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水电费</w:t>
            </w:r>
          </w:p>
        </w:tc>
        <w:tc>
          <w:tcPr>
            <w:tcW w:w="182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21.91万</w:t>
            </w:r>
          </w:p>
        </w:tc>
        <w:tc>
          <w:tcPr>
            <w:tcW w:w="2489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9月24/68，10月24#，12月86/87/176</w:t>
            </w:r>
          </w:p>
        </w:tc>
        <w:tc>
          <w:tcPr>
            <w:tcW w:w="288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382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邮电费</w:t>
            </w:r>
          </w:p>
        </w:tc>
        <w:tc>
          <w:tcPr>
            <w:tcW w:w="182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2.65万</w:t>
            </w:r>
          </w:p>
        </w:tc>
        <w:tc>
          <w:tcPr>
            <w:tcW w:w="2489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10月27/28#，12月176#</w:t>
            </w:r>
          </w:p>
        </w:tc>
        <w:tc>
          <w:tcPr>
            <w:tcW w:w="288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382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物业管理费</w:t>
            </w:r>
          </w:p>
        </w:tc>
        <w:tc>
          <w:tcPr>
            <w:tcW w:w="182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5.14万</w:t>
            </w:r>
          </w:p>
        </w:tc>
        <w:tc>
          <w:tcPr>
            <w:tcW w:w="2489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9月32#，12月129#</w:t>
            </w:r>
          </w:p>
        </w:tc>
        <w:tc>
          <w:tcPr>
            <w:tcW w:w="288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382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差旅费</w:t>
            </w:r>
          </w:p>
        </w:tc>
        <w:tc>
          <w:tcPr>
            <w:tcW w:w="182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7.35万</w:t>
            </w:r>
          </w:p>
        </w:tc>
        <w:tc>
          <w:tcPr>
            <w:tcW w:w="2489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9月23/25/47/48/49/56/59/60/61/76#，10月11/17/30/31/33/4/47/51/52/8，12月103/104/124/176/68/77/95/98#</w:t>
            </w:r>
          </w:p>
        </w:tc>
        <w:tc>
          <w:tcPr>
            <w:tcW w:w="288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382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维修（护）费</w:t>
            </w:r>
          </w:p>
        </w:tc>
        <w:tc>
          <w:tcPr>
            <w:tcW w:w="182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7.45万</w:t>
            </w:r>
          </w:p>
        </w:tc>
        <w:tc>
          <w:tcPr>
            <w:tcW w:w="2489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9月41/50/51/63#,12月89/91/97/102/176#</w:t>
            </w:r>
          </w:p>
        </w:tc>
        <w:tc>
          <w:tcPr>
            <w:tcW w:w="288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382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会议培训费</w:t>
            </w:r>
          </w:p>
        </w:tc>
        <w:tc>
          <w:tcPr>
            <w:tcW w:w="182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4.64万</w:t>
            </w:r>
          </w:p>
        </w:tc>
        <w:tc>
          <w:tcPr>
            <w:tcW w:w="2489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9月69#，10月16#，12月65/100/125/176#</w:t>
            </w:r>
          </w:p>
        </w:tc>
        <w:tc>
          <w:tcPr>
            <w:tcW w:w="288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2382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公务接待费</w:t>
            </w:r>
          </w:p>
        </w:tc>
        <w:tc>
          <w:tcPr>
            <w:tcW w:w="182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0.3万</w:t>
            </w:r>
          </w:p>
        </w:tc>
        <w:tc>
          <w:tcPr>
            <w:tcW w:w="2489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9月43#，10月14#</w:t>
            </w:r>
          </w:p>
        </w:tc>
        <w:tc>
          <w:tcPr>
            <w:tcW w:w="288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382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劳务费</w:t>
            </w:r>
          </w:p>
        </w:tc>
        <w:tc>
          <w:tcPr>
            <w:tcW w:w="182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24.5万</w:t>
            </w:r>
          </w:p>
        </w:tc>
        <w:tc>
          <w:tcPr>
            <w:tcW w:w="2489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9月28/29/39/40/46/65#，10月13/22/29/39#，12月78/85/92/176#</w:t>
            </w:r>
          </w:p>
        </w:tc>
        <w:tc>
          <w:tcPr>
            <w:tcW w:w="288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382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工会经费</w:t>
            </w:r>
          </w:p>
        </w:tc>
        <w:tc>
          <w:tcPr>
            <w:tcW w:w="182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4.48万</w:t>
            </w:r>
          </w:p>
        </w:tc>
        <w:tc>
          <w:tcPr>
            <w:tcW w:w="2489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9月44/72/74/75#，10月12/62#，12月56#</w:t>
            </w:r>
          </w:p>
        </w:tc>
        <w:tc>
          <w:tcPr>
            <w:tcW w:w="288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382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公务用车运行维护费</w:t>
            </w:r>
          </w:p>
        </w:tc>
        <w:tc>
          <w:tcPr>
            <w:tcW w:w="182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2.08万</w:t>
            </w:r>
          </w:p>
        </w:tc>
        <w:tc>
          <w:tcPr>
            <w:tcW w:w="2489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9月26/36/58/62#,10月6/9/43/45，12月62/64/88#</w:t>
            </w:r>
          </w:p>
        </w:tc>
        <w:tc>
          <w:tcPr>
            <w:tcW w:w="288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382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其他交通费用</w:t>
            </w:r>
          </w:p>
        </w:tc>
        <w:tc>
          <w:tcPr>
            <w:tcW w:w="182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16.24万</w:t>
            </w:r>
          </w:p>
        </w:tc>
        <w:tc>
          <w:tcPr>
            <w:tcW w:w="2489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9月13/14/15/16/21/57#，10月2/18/19#，12月176#</w:t>
            </w:r>
          </w:p>
        </w:tc>
        <w:tc>
          <w:tcPr>
            <w:tcW w:w="288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382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其他商品和服务支出</w:t>
            </w:r>
          </w:p>
        </w:tc>
        <w:tc>
          <w:tcPr>
            <w:tcW w:w="182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43.13万</w:t>
            </w:r>
          </w:p>
        </w:tc>
        <w:tc>
          <w:tcPr>
            <w:tcW w:w="2489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9月22/27/52/66/73/80#，10月15/36/42/50/7#，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12月57/63/84/107/123/176#</w:t>
            </w:r>
          </w:p>
        </w:tc>
        <w:tc>
          <w:tcPr>
            <w:tcW w:w="288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382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资产设备购置</w:t>
            </w:r>
          </w:p>
        </w:tc>
        <w:tc>
          <w:tcPr>
            <w:tcW w:w="182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31.61万</w:t>
            </w:r>
          </w:p>
        </w:tc>
        <w:tc>
          <w:tcPr>
            <w:tcW w:w="2489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7月46/47/50/51/52/53/54/55/56/57，8月67/68，9月84#,10月72#，11月89/90/91/92/93/94，12月148/151/153/154#</w:t>
            </w:r>
          </w:p>
        </w:tc>
        <w:tc>
          <w:tcPr>
            <w:tcW w:w="288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382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大型修缮</w:t>
            </w:r>
          </w:p>
        </w:tc>
        <w:tc>
          <w:tcPr>
            <w:tcW w:w="182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8.39万</w:t>
            </w:r>
          </w:p>
        </w:tc>
        <w:tc>
          <w:tcPr>
            <w:tcW w:w="2489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10月64#，12月54#</w:t>
            </w:r>
          </w:p>
        </w:tc>
        <w:tc>
          <w:tcPr>
            <w:tcW w:w="288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382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仿宋_GB2312"/>
                <w:b/>
                <w:sz w:val="24"/>
              </w:rPr>
            </w:pPr>
            <w:r>
              <w:rPr>
                <w:rFonts w:hint="eastAsia" w:eastAsia="仿宋_GB2312"/>
                <w:sz w:val="24"/>
              </w:rPr>
              <w:t>支出合计</w:t>
            </w:r>
          </w:p>
        </w:tc>
        <w:tc>
          <w:tcPr>
            <w:tcW w:w="182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仿宋_GB2312"/>
                <w:b/>
                <w:sz w:val="24"/>
                <w:lang w:val="en-US" w:eastAsia="zh-CN"/>
              </w:rPr>
            </w:pPr>
            <w:r>
              <w:rPr>
                <w:rFonts w:hint="eastAsia" w:eastAsia="仿宋_GB2312"/>
                <w:b/>
                <w:sz w:val="24"/>
                <w:lang w:val="en-US" w:eastAsia="zh-CN"/>
              </w:rPr>
              <w:t>289.72万</w:t>
            </w:r>
          </w:p>
        </w:tc>
        <w:tc>
          <w:tcPr>
            <w:tcW w:w="2489" w:type="dxa"/>
            <w:gridSpan w:val="5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仿宋_GB2312"/>
                <w:b/>
                <w:sz w:val="24"/>
              </w:rPr>
            </w:pPr>
          </w:p>
        </w:tc>
        <w:tc>
          <w:tcPr>
            <w:tcW w:w="288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仿宋_GB2312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1" w:hRule="exact"/>
          <w:jc w:val="center"/>
        </w:trPr>
        <w:tc>
          <w:tcPr>
            <w:tcW w:w="9582" w:type="dxa"/>
            <w:gridSpan w:val="14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三、项目绩效自评情况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1473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项目绩效定性目标及实施计划完成情况</w:t>
            </w:r>
          </w:p>
        </w:tc>
        <w:tc>
          <w:tcPr>
            <w:tcW w:w="5220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预  期 目 标</w:t>
            </w:r>
          </w:p>
        </w:tc>
        <w:tc>
          <w:tcPr>
            <w:tcW w:w="288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实际完成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9" w:hRule="atLeast"/>
          <w:jc w:val="center"/>
        </w:trPr>
        <w:tc>
          <w:tcPr>
            <w:tcW w:w="1473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仿宋_GB2312"/>
                <w:b/>
                <w:sz w:val="24"/>
              </w:rPr>
            </w:pPr>
          </w:p>
        </w:tc>
        <w:tc>
          <w:tcPr>
            <w:tcW w:w="5220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eastAsia="仿宋_GB2312"/>
                <w:b/>
                <w:sz w:val="24"/>
                <w:lang w:val="en-US"/>
              </w:rPr>
            </w:pPr>
            <w:r>
              <w:rPr>
                <w:rFonts w:hint="eastAsia" w:eastAsia="仿宋_GB2312"/>
                <w:b w:val="0"/>
                <w:bCs/>
                <w:sz w:val="24"/>
                <w:lang w:val="en-US" w:eastAsia="zh-CN"/>
              </w:rPr>
              <w:t>根据《</w:t>
            </w:r>
            <w:r>
              <w:rPr>
                <w:rFonts w:hint="eastAsia" w:eastAsia="仿宋_GB2312"/>
                <w:b w:val="0"/>
                <w:bCs/>
                <w:sz w:val="24"/>
              </w:rPr>
              <w:t>医疗保障目标管理</w:t>
            </w:r>
            <w:r>
              <w:rPr>
                <w:rFonts w:hint="eastAsia" w:eastAsia="仿宋_GB2312"/>
                <w:b w:val="0"/>
                <w:bCs/>
                <w:sz w:val="24"/>
                <w:lang w:val="en-US" w:eastAsia="zh-CN"/>
              </w:rPr>
              <w:t>》项目，完成好医疗保障相关工作。</w:t>
            </w:r>
          </w:p>
        </w:tc>
        <w:tc>
          <w:tcPr>
            <w:tcW w:w="288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eastAsia="仿宋_GB2312"/>
                <w:b/>
                <w:sz w:val="24"/>
                <w:lang w:val="en-US" w:eastAsia="zh-CN"/>
              </w:rPr>
            </w:pPr>
            <w:r>
              <w:rPr>
                <w:rFonts w:hint="eastAsia" w:eastAsia="仿宋_GB2312"/>
                <w:b w:val="0"/>
                <w:bCs/>
                <w:sz w:val="24"/>
                <w:lang w:val="en-US" w:eastAsia="zh-CN"/>
              </w:rPr>
              <w:t>目标管理实施到位，我局获得市级“特别贡献奖”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exact"/>
          <w:jc w:val="center"/>
        </w:trPr>
        <w:tc>
          <w:tcPr>
            <w:tcW w:w="1473" w:type="dxa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项目绩效定量目标（指标）及完成情况</w:t>
            </w:r>
          </w:p>
        </w:tc>
        <w:tc>
          <w:tcPr>
            <w:tcW w:w="909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一级指标</w:t>
            </w:r>
          </w:p>
        </w:tc>
        <w:tc>
          <w:tcPr>
            <w:tcW w:w="182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二级指标</w:t>
            </w:r>
          </w:p>
        </w:tc>
        <w:tc>
          <w:tcPr>
            <w:tcW w:w="160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指标内容</w:t>
            </w:r>
          </w:p>
        </w:tc>
        <w:tc>
          <w:tcPr>
            <w:tcW w:w="88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指标（目标）值</w:t>
            </w:r>
          </w:p>
        </w:tc>
        <w:tc>
          <w:tcPr>
            <w:tcW w:w="288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实际完成值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9" w:hRule="exact"/>
          <w:jc w:val="center"/>
        </w:trPr>
        <w:tc>
          <w:tcPr>
            <w:tcW w:w="1473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仿宋_GB2312"/>
                <w:sz w:val="24"/>
              </w:rPr>
            </w:pPr>
          </w:p>
        </w:tc>
        <w:tc>
          <w:tcPr>
            <w:tcW w:w="909" w:type="dxa"/>
            <w:gridSpan w:val="3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项目产出指标</w:t>
            </w:r>
          </w:p>
        </w:tc>
        <w:tc>
          <w:tcPr>
            <w:tcW w:w="1822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数量指标</w:t>
            </w:r>
          </w:p>
        </w:tc>
        <w:tc>
          <w:tcPr>
            <w:tcW w:w="160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320" w:lineRule="exact"/>
              <w:ind w:left="0" w:right="0"/>
              <w:jc w:val="left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指标1：全面实施城乡居民医保门诊统筹，降低城乡居民“两病”用药费用</w:t>
            </w:r>
          </w:p>
        </w:tc>
        <w:tc>
          <w:tcPr>
            <w:tcW w:w="88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  <w:t>全面实施门诊统筹</w:t>
            </w:r>
          </w:p>
        </w:tc>
        <w:tc>
          <w:tcPr>
            <w:tcW w:w="288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2"/>
                <w:sz w:val="24"/>
                <w:szCs w:val="24"/>
                <w:lang w:val="en-US" w:eastAsia="zh-CN" w:bidi="ar"/>
              </w:rPr>
              <w:t>截止到2020年11月底普通门诊就诊3256125人次，门诊费用总额189186261.08元，门诊统筹支付108765901.57元；特殊门诊就诊220879人次，特殊门诊费用总额175516434.26元，特门统筹支付128552767.28元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8" w:hRule="exact"/>
          <w:jc w:val="center"/>
        </w:trPr>
        <w:tc>
          <w:tcPr>
            <w:tcW w:w="1473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仿宋_GB2312"/>
                <w:sz w:val="24"/>
              </w:rPr>
            </w:pPr>
          </w:p>
        </w:tc>
        <w:tc>
          <w:tcPr>
            <w:tcW w:w="909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仿宋_GB2312"/>
                <w:sz w:val="24"/>
              </w:rPr>
            </w:pPr>
          </w:p>
        </w:tc>
        <w:tc>
          <w:tcPr>
            <w:tcW w:w="1822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eastAsia="仿宋_GB2312"/>
                <w:sz w:val="24"/>
              </w:rPr>
            </w:pPr>
          </w:p>
        </w:tc>
        <w:tc>
          <w:tcPr>
            <w:tcW w:w="160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320" w:lineRule="exact"/>
              <w:ind w:left="0" w:right="0"/>
              <w:jc w:val="left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指标2：加快国家集采药品政策落地见效。</w:t>
            </w:r>
          </w:p>
        </w:tc>
        <w:tc>
          <w:tcPr>
            <w:tcW w:w="88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  <w:t>国家药品集采政策成功落地</w:t>
            </w:r>
          </w:p>
        </w:tc>
        <w:tc>
          <w:tcPr>
            <w:tcW w:w="288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564"/>
              </w:tabs>
              <w:spacing w:before="0" w:beforeAutospacing="0" w:after="0" w:afterAutospacing="0"/>
              <w:ind w:left="0" w:right="0"/>
              <w:jc w:val="left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我市第一批国家集采共采购药品2740.93万片，第二批国家集采共采购药品1309.5万片，均超额完成采购任务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7" w:hRule="exact"/>
          <w:jc w:val="center"/>
        </w:trPr>
        <w:tc>
          <w:tcPr>
            <w:tcW w:w="1473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仿宋_GB2312"/>
                <w:sz w:val="24"/>
              </w:rPr>
            </w:pPr>
          </w:p>
        </w:tc>
        <w:tc>
          <w:tcPr>
            <w:tcW w:w="909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仿宋_GB2312"/>
                <w:sz w:val="24"/>
              </w:rPr>
            </w:pPr>
          </w:p>
        </w:tc>
        <w:tc>
          <w:tcPr>
            <w:tcW w:w="1822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质量指标</w:t>
            </w:r>
          </w:p>
        </w:tc>
        <w:tc>
          <w:tcPr>
            <w:tcW w:w="160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320" w:lineRule="exact"/>
              <w:ind w:left="0" w:right="0"/>
              <w:jc w:val="left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指标1：加快推进基本医疗保险和生育保险市级统筹改革。</w:t>
            </w:r>
          </w:p>
        </w:tc>
        <w:tc>
          <w:tcPr>
            <w:tcW w:w="88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基本医疗保险和生育保险市级统筹到位</w:t>
            </w:r>
          </w:p>
        </w:tc>
        <w:tc>
          <w:tcPr>
            <w:tcW w:w="288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基本医疗保险和生育保险市级统筹基本到位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9" w:hRule="exact"/>
          <w:jc w:val="center"/>
        </w:trPr>
        <w:tc>
          <w:tcPr>
            <w:tcW w:w="1473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仿宋_GB2312"/>
                <w:sz w:val="24"/>
              </w:rPr>
            </w:pPr>
          </w:p>
        </w:tc>
        <w:tc>
          <w:tcPr>
            <w:tcW w:w="909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仿宋_GB2312"/>
                <w:sz w:val="24"/>
              </w:rPr>
            </w:pPr>
          </w:p>
        </w:tc>
        <w:tc>
          <w:tcPr>
            <w:tcW w:w="1822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eastAsia="仿宋_GB2312"/>
                <w:sz w:val="24"/>
              </w:rPr>
            </w:pPr>
          </w:p>
        </w:tc>
        <w:tc>
          <w:tcPr>
            <w:tcW w:w="160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320" w:lineRule="exact"/>
              <w:ind w:left="0" w:right="0"/>
              <w:jc w:val="left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指标2：全面落实城乡居民医保门诊统筹改革。</w:t>
            </w:r>
          </w:p>
        </w:tc>
        <w:tc>
          <w:tcPr>
            <w:tcW w:w="88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  <w:t>城乡居民医保门诊统筹改革得到有效落实</w:t>
            </w:r>
          </w:p>
        </w:tc>
        <w:tc>
          <w:tcPr>
            <w:tcW w:w="288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仿宋_GB2312"/>
                <w:sz w:val="24"/>
                <w:szCs w:val="24"/>
                <w:lang w:val="en-US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2"/>
                <w:sz w:val="24"/>
                <w:szCs w:val="24"/>
                <w:lang w:val="en-US" w:eastAsia="zh-CN" w:bidi="ar"/>
              </w:rPr>
              <w:t>城乡居民医保门诊统筹改革已得到有效落实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0" w:hRule="exact"/>
          <w:jc w:val="center"/>
        </w:trPr>
        <w:tc>
          <w:tcPr>
            <w:tcW w:w="1473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仿宋_GB2312"/>
                <w:sz w:val="24"/>
              </w:rPr>
            </w:pPr>
          </w:p>
        </w:tc>
        <w:tc>
          <w:tcPr>
            <w:tcW w:w="909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仿宋_GB2312"/>
                <w:sz w:val="24"/>
              </w:rPr>
            </w:pPr>
          </w:p>
        </w:tc>
        <w:tc>
          <w:tcPr>
            <w:tcW w:w="1822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时效指标</w:t>
            </w:r>
          </w:p>
        </w:tc>
        <w:tc>
          <w:tcPr>
            <w:tcW w:w="160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320" w:lineRule="exact"/>
              <w:ind w:left="0" w:right="0"/>
              <w:jc w:val="left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  <w:t>指标1：从10月1日起，我市进入医保市级统筹的实施阶段。</w:t>
            </w:r>
          </w:p>
        </w:tc>
        <w:tc>
          <w:tcPr>
            <w:tcW w:w="88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default" w:ascii="仿宋_GB2312" w:hAnsi="仿宋_GB2312" w:eastAsia="仿宋_GB2312" w:cs="仿宋_GB2312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4"/>
                <w:szCs w:val="24"/>
                <w:lang w:val="en-US" w:eastAsia="zh-CN" w:bidi="ar-SA"/>
              </w:rPr>
              <w:t>全市正式进入医保市级统筹的实施阶段</w:t>
            </w:r>
          </w:p>
        </w:tc>
        <w:tc>
          <w:tcPr>
            <w:tcW w:w="288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我市已经全面进入医保市级统筹的实施阶段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66" w:hRule="exact"/>
          <w:jc w:val="center"/>
        </w:trPr>
        <w:tc>
          <w:tcPr>
            <w:tcW w:w="1473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仿宋_GB2312"/>
                <w:sz w:val="24"/>
              </w:rPr>
            </w:pPr>
          </w:p>
        </w:tc>
        <w:tc>
          <w:tcPr>
            <w:tcW w:w="909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仿宋_GB2312"/>
                <w:sz w:val="24"/>
              </w:rPr>
            </w:pPr>
          </w:p>
        </w:tc>
        <w:tc>
          <w:tcPr>
            <w:tcW w:w="1822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eastAsia="仿宋_GB2312"/>
                <w:sz w:val="24"/>
              </w:rPr>
            </w:pPr>
          </w:p>
        </w:tc>
        <w:tc>
          <w:tcPr>
            <w:tcW w:w="160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320" w:lineRule="exact"/>
              <w:ind w:left="0" w:right="0"/>
              <w:jc w:val="left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指标2：从2020年1月1日起，取消城乡居民医保个人账户，全面实施城乡居民医保门诊统筹</w:t>
            </w:r>
          </w:p>
        </w:tc>
        <w:tc>
          <w:tcPr>
            <w:tcW w:w="88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320" w:lineRule="exact"/>
              <w:ind w:left="0" w:right="0"/>
              <w:jc w:val="left"/>
              <w:textAlignment w:val="center"/>
              <w:rPr>
                <w:rFonts w:hint="default" w:ascii="仿宋_GB2312" w:hAnsi="仿宋_GB2312" w:eastAsia="仿宋_GB2312" w:cs="仿宋_GB2312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</w:rPr>
              <w:t>我市</w:t>
            </w:r>
            <w:r>
              <w:rPr>
                <w:rFonts w:hint="eastAsia" w:eastAsia="仿宋_GB2312"/>
                <w:sz w:val="24"/>
                <w:lang w:val="en-US" w:eastAsia="zh-CN"/>
              </w:rPr>
              <w:t>正式</w:t>
            </w:r>
            <w:r>
              <w:rPr>
                <w:rFonts w:hint="eastAsia" w:eastAsia="仿宋_GB2312"/>
                <w:sz w:val="24"/>
              </w:rPr>
              <w:t>实施城乡居民医保门诊统筹</w:t>
            </w:r>
          </w:p>
        </w:tc>
        <w:tc>
          <w:tcPr>
            <w:tcW w:w="288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</w:rPr>
              <w:t>我市已经全面实施城乡居民医保门诊统筹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7" w:hRule="exact"/>
          <w:jc w:val="center"/>
        </w:trPr>
        <w:tc>
          <w:tcPr>
            <w:tcW w:w="1473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仿宋_GB2312"/>
                <w:sz w:val="24"/>
              </w:rPr>
            </w:pPr>
          </w:p>
        </w:tc>
        <w:tc>
          <w:tcPr>
            <w:tcW w:w="909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仿宋_GB2312"/>
                <w:sz w:val="24"/>
              </w:rPr>
            </w:pPr>
          </w:p>
        </w:tc>
        <w:tc>
          <w:tcPr>
            <w:tcW w:w="1822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成本指标</w:t>
            </w:r>
          </w:p>
        </w:tc>
        <w:tc>
          <w:tcPr>
            <w:tcW w:w="160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320" w:lineRule="exact"/>
              <w:ind w:left="0" w:right="0"/>
              <w:jc w:val="left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指标1：资金使用控制在预算额度内</w:t>
            </w:r>
          </w:p>
        </w:tc>
        <w:tc>
          <w:tcPr>
            <w:tcW w:w="88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320" w:lineRule="exact"/>
              <w:ind w:left="0" w:right="0"/>
              <w:jc w:val="left"/>
              <w:textAlignment w:val="center"/>
              <w:rPr>
                <w:rFonts w:hint="default" w:ascii="仿宋_GB2312" w:hAnsi="仿宋_GB2312" w:eastAsia="仿宋_GB2312" w:cs="仿宋_GB2312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  <w:t>在预算内控制使用资金</w:t>
            </w:r>
          </w:p>
        </w:tc>
        <w:tc>
          <w:tcPr>
            <w:tcW w:w="288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2"/>
                <w:sz w:val="24"/>
                <w:szCs w:val="24"/>
                <w:lang w:val="en-US" w:eastAsia="zh-CN" w:bidi="ar"/>
              </w:rPr>
              <w:t>无超支，有结余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2" w:hRule="exact"/>
          <w:jc w:val="center"/>
        </w:trPr>
        <w:tc>
          <w:tcPr>
            <w:tcW w:w="1473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仿宋_GB2312"/>
                <w:sz w:val="24"/>
              </w:rPr>
            </w:pPr>
          </w:p>
        </w:tc>
        <w:tc>
          <w:tcPr>
            <w:tcW w:w="909" w:type="dxa"/>
            <w:gridSpan w:val="3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项目效益指标</w:t>
            </w:r>
          </w:p>
        </w:tc>
        <w:tc>
          <w:tcPr>
            <w:tcW w:w="1822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经济效益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指标</w:t>
            </w:r>
          </w:p>
        </w:tc>
        <w:tc>
          <w:tcPr>
            <w:tcW w:w="160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320" w:lineRule="exact"/>
              <w:ind w:left="0" w:right="0"/>
              <w:jc w:val="left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指标1：打击欺诈骗保工作成效显著</w:t>
            </w:r>
          </w:p>
        </w:tc>
        <w:tc>
          <w:tcPr>
            <w:tcW w:w="88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  <w:t>加大欺诈骗保违反行为的打击力度</w:t>
            </w:r>
          </w:p>
        </w:tc>
        <w:tc>
          <w:tcPr>
            <w:tcW w:w="288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全市共查处各类违法违规案件243起，约谈126家，限期整改252家，通报批评114家，暂停服务协议31家，解除医保服务协议12家，移送司法机关案件10起，拒付和追回基金6639.46万元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3" w:hRule="exact"/>
          <w:jc w:val="center"/>
        </w:trPr>
        <w:tc>
          <w:tcPr>
            <w:tcW w:w="1473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仿宋_GB2312"/>
                <w:sz w:val="24"/>
              </w:rPr>
            </w:pPr>
          </w:p>
        </w:tc>
        <w:tc>
          <w:tcPr>
            <w:tcW w:w="909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仿宋_GB2312"/>
                <w:sz w:val="24"/>
              </w:rPr>
            </w:pPr>
          </w:p>
        </w:tc>
        <w:tc>
          <w:tcPr>
            <w:tcW w:w="1822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eastAsia="仿宋_GB2312"/>
                <w:sz w:val="24"/>
              </w:rPr>
            </w:pPr>
          </w:p>
        </w:tc>
        <w:tc>
          <w:tcPr>
            <w:tcW w:w="160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320" w:lineRule="exact"/>
              <w:ind w:left="0" w:right="0"/>
              <w:jc w:val="left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指标2：配合税务部门开展2020年度医保征缴工作，加快落实基本医疗保险全覆盖</w:t>
            </w:r>
          </w:p>
        </w:tc>
        <w:tc>
          <w:tcPr>
            <w:tcW w:w="88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320" w:lineRule="exact"/>
              <w:ind w:left="0" w:right="0"/>
              <w:jc w:val="center"/>
              <w:textAlignment w:val="center"/>
              <w:rPr>
                <w:rFonts w:hint="default" w:ascii="仿宋_GB2312" w:hAnsi="仿宋_GB2312" w:eastAsia="仿宋_GB2312" w:cs="仿宋_GB2312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i w:val="0"/>
                <w:iCs w:val="0"/>
                <w:color w:val="000000"/>
                <w:kern w:val="2"/>
                <w:sz w:val="24"/>
                <w:szCs w:val="24"/>
                <w:lang w:val="en-US" w:eastAsia="zh-CN" w:bidi="ar-SA"/>
              </w:rPr>
              <w:t>加大医保征缴工作力度</w:t>
            </w:r>
          </w:p>
        </w:tc>
        <w:tc>
          <w:tcPr>
            <w:tcW w:w="288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</w:rPr>
              <w:t>截至2020年底，全市常住人口577.13万人，参保总人数为552.68万人，其中职工62.65万人、居民490.03万人，参保率为95.8%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9" w:hRule="exact"/>
          <w:jc w:val="center"/>
        </w:trPr>
        <w:tc>
          <w:tcPr>
            <w:tcW w:w="1473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仿宋_GB2312"/>
                <w:sz w:val="24"/>
              </w:rPr>
            </w:pPr>
          </w:p>
        </w:tc>
        <w:tc>
          <w:tcPr>
            <w:tcW w:w="909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仿宋_GB2312"/>
                <w:sz w:val="24"/>
              </w:rPr>
            </w:pPr>
          </w:p>
        </w:tc>
        <w:tc>
          <w:tcPr>
            <w:tcW w:w="1822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eastAsia="仿宋_GB2312"/>
                <w:sz w:val="24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社会</w:t>
            </w:r>
            <w:r>
              <w:rPr>
                <w:rFonts w:hint="eastAsia" w:eastAsia="仿宋_GB2312"/>
                <w:sz w:val="24"/>
              </w:rPr>
              <w:t>效益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指标</w:t>
            </w:r>
          </w:p>
        </w:tc>
        <w:tc>
          <w:tcPr>
            <w:tcW w:w="160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320" w:lineRule="exact"/>
              <w:ind w:left="0" w:right="0"/>
              <w:jc w:val="left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指标1：加快国家集采药品政策落地见效。</w:t>
            </w:r>
          </w:p>
        </w:tc>
        <w:tc>
          <w:tcPr>
            <w:tcW w:w="88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320" w:lineRule="exact"/>
              <w:ind w:left="0" w:right="0"/>
              <w:jc w:val="left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  <w:t>带量采购的药品降价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  <w:t>明显</w:t>
            </w:r>
          </w:p>
        </w:tc>
        <w:tc>
          <w:tcPr>
            <w:tcW w:w="288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320" w:lineRule="exact"/>
              <w:ind w:left="0" w:right="0"/>
              <w:jc w:val="left"/>
              <w:textAlignment w:val="center"/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  <w:t>我市医疗机构采购的“4+7”带量采购的药品平均降价52%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9" w:hRule="exact"/>
          <w:jc w:val="center"/>
        </w:trPr>
        <w:tc>
          <w:tcPr>
            <w:tcW w:w="1473" w:type="dxa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仿宋_GB2312"/>
                <w:sz w:val="24"/>
              </w:rPr>
            </w:pPr>
          </w:p>
        </w:tc>
        <w:tc>
          <w:tcPr>
            <w:tcW w:w="909" w:type="dxa"/>
            <w:gridSpan w:val="3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仿宋_GB2312"/>
                <w:sz w:val="24"/>
              </w:rPr>
            </w:pPr>
          </w:p>
        </w:tc>
        <w:tc>
          <w:tcPr>
            <w:tcW w:w="1822" w:type="dxa"/>
            <w:gridSpan w:val="2"/>
            <w:vMerge w:val="continue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right="0"/>
              <w:jc w:val="center"/>
              <w:rPr>
                <w:rFonts w:hint="default" w:eastAsia="仿宋_GB2312"/>
                <w:sz w:val="24"/>
              </w:rPr>
            </w:pPr>
          </w:p>
        </w:tc>
        <w:tc>
          <w:tcPr>
            <w:tcW w:w="160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320" w:lineRule="exact"/>
              <w:ind w:left="0" w:right="0"/>
              <w:jc w:val="left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  <w:t>指标2：加入株洲五市联盟开展药品带量采购</w:t>
            </w:r>
          </w:p>
        </w:tc>
        <w:tc>
          <w:tcPr>
            <w:tcW w:w="88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320" w:lineRule="exact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  <w:t>五市联盟首批中选产品降价明显。</w:t>
            </w:r>
          </w:p>
        </w:tc>
        <w:tc>
          <w:tcPr>
            <w:tcW w:w="288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320" w:lineRule="exact"/>
              <w:ind w:left="0" w:right="0"/>
              <w:jc w:val="left"/>
              <w:textAlignment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  <w:t>五市联盟首批中选产品均降幅达61.15%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59" w:hRule="exact"/>
          <w:jc w:val="center"/>
        </w:trPr>
        <w:tc>
          <w:tcPr>
            <w:tcW w:w="1473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仿宋_GB2312"/>
                <w:sz w:val="24"/>
              </w:rPr>
            </w:pPr>
          </w:p>
        </w:tc>
        <w:tc>
          <w:tcPr>
            <w:tcW w:w="909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仿宋_GB2312"/>
                <w:sz w:val="24"/>
              </w:rPr>
            </w:pPr>
          </w:p>
        </w:tc>
        <w:tc>
          <w:tcPr>
            <w:tcW w:w="1822" w:type="dxa"/>
            <w:gridSpan w:val="2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60" w:lineRule="exact"/>
              <w:ind w:left="0" w:leftChars="0" w:right="0" w:rightChars="0"/>
              <w:jc w:val="center"/>
              <w:rPr>
                <w:rFonts w:hint="default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服务对象满意度</w:t>
            </w:r>
          </w:p>
        </w:tc>
        <w:tc>
          <w:tcPr>
            <w:tcW w:w="1606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autoSpaceDE/>
              <w:autoSpaceDN w:val="0"/>
              <w:spacing w:before="0" w:beforeAutospacing="0" w:after="0" w:afterAutospacing="0" w:line="320" w:lineRule="exact"/>
              <w:ind w:left="0" w:right="0"/>
              <w:jc w:val="left"/>
              <w:textAlignment w:val="center"/>
              <w:rPr>
                <w:rFonts w:hint="default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指标1：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服务对象满意率达到95%以上</w:t>
            </w:r>
          </w:p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320" w:lineRule="exact"/>
              <w:ind w:left="0" w:leftChars="0" w:right="0" w:rightChars="0"/>
              <w:jc w:val="left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8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lang w:val="en-US" w:eastAsia="zh-CN"/>
              </w:rPr>
              <w:t>服务对象满意率高</w:t>
            </w:r>
          </w:p>
        </w:tc>
        <w:tc>
          <w:tcPr>
            <w:tcW w:w="2889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Times New Roman" w:hAnsi="Times New Roman" w:eastAsia="仿宋_GB2312" w:cs="Times New Roman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服务对象满意率达到95%以上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2382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仿宋_GB2312"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绩效自评综合得分</w:t>
            </w:r>
          </w:p>
        </w:tc>
        <w:tc>
          <w:tcPr>
            <w:tcW w:w="7200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99分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exact"/>
          <w:jc w:val="center"/>
        </w:trPr>
        <w:tc>
          <w:tcPr>
            <w:tcW w:w="2382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仿宋_GB2312"/>
                <w:bCs/>
                <w:sz w:val="24"/>
              </w:rPr>
            </w:pPr>
            <w:r>
              <w:rPr>
                <w:rFonts w:hint="eastAsia" w:eastAsia="仿宋_GB2312"/>
                <w:bCs/>
                <w:sz w:val="24"/>
              </w:rPr>
              <w:t>评价等次</w:t>
            </w:r>
          </w:p>
        </w:tc>
        <w:tc>
          <w:tcPr>
            <w:tcW w:w="7200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eastAsia="仿宋_GB2312"/>
                <w:sz w:val="24"/>
                <w:lang w:val="en-US" w:eastAsia="zh-CN"/>
              </w:rPr>
              <w:t>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9582" w:type="dxa"/>
            <w:gridSpan w:val="1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仿宋_GB2312"/>
                <w:b/>
                <w:sz w:val="24"/>
              </w:rPr>
            </w:pPr>
            <w:r>
              <w:rPr>
                <w:rFonts w:hint="eastAsia" w:eastAsia="仿宋_GB2312"/>
                <w:b/>
                <w:sz w:val="24"/>
              </w:rPr>
              <w:t>四、评价人员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64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姓名</w:t>
            </w:r>
          </w:p>
        </w:tc>
        <w:tc>
          <w:tcPr>
            <w:tcW w:w="2332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职称/职务</w:t>
            </w:r>
          </w:p>
        </w:tc>
        <w:tc>
          <w:tcPr>
            <w:tcW w:w="2097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单  位</w:t>
            </w:r>
          </w:p>
        </w:tc>
        <w:tc>
          <w:tcPr>
            <w:tcW w:w="2889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签字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64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李胜军</w:t>
            </w:r>
          </w:p>
        </w:tc>
        <w:tc>
          <w:tcPr>
            <w:tcW w:w="2332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副局长</w:t>
            </w:r>
          </w:p>
        </w:tc>
        <w:tc>
          <w:tcPr>
            <w:tcW w:w="2097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市医保局</w:t>
            </w:r>
          </w:p>
        </w:tc>
        <w:tc>
          <w:tcPr>
            <w:tcW w:w="2889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64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康云华</w:t>
            </w:r>
          </w:p>
        </w:tc>
        <w:tc>
          <w:tcPr>
            <w:tcW w:w="2332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tabs>
                <w:tab w:val="left" w:pos="583"/>
              </w:tabs>
              <w:autoSpaceDN w:val="0"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办公室主任</w:t>
            </w:r>
          </w:p>
        </w:tc>
        <w:tc>
          <w:tcPr>
            <w:tcW w:w="2097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市医保局</w:t>
            </w:r>
          </w:p>
        </w:tc>
        <w:tc>
          <w:tcPr>
            <w:tcW w:w="2889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64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陈志宇</w:t>
            </w:r>
          </w:p>
        </w:tc>
        <w:tc>
          <w:tcPr>
            <w:tcW w:w="2332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规划财务和法规科科长</w:t>
            </w:r>
          </w:p>
        </w:tc>
        <w:tc>
          <w:tcPr>
            <w:tcW w:w="2097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市医保局</w:t>
            </w:r>
          </w:p>
        </w:tc>
        <w:tc>
          <w:tcPr>
            <w:tcW w:w="2889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64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谭育南</w:t>
            </w:r>
          </w:p>
        </w:tc>
        <w:tc>
          <w:tcPr>
            <w:tcW w:w="2332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总会计师</w:t>
            </w:r>
          </w:p>
        </w:tc>
        <w:tc>
          <w:tcPr>
            <w:tcW w:w="2097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"/>
              </w:rPr>
              <w:t>市医保事务中心</w:t>
            </w:r>
          </w:p>
        </w:tc>
        <w:tc>
          <w:tcPr>
            <w:tcW w:w="2889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2264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黎希凤</w:t>
            </w:r>
          </w:p>
        </w:tc>
        <w:tc>
          <w:tcPr>
            <w:tcW w:w="2332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副主任</w:t>
            </w:r>
          </w:p>
        </w:tc>
        <w:tc>
          <w:tcPr>
            <w:tcW w:w="2097" w:type="dxa"/>
            <w:gridSpan w:val="4"/>
            <w:vAlign w:val="center"/>
          </w:tcPr>
          <w:p>
            <w:pPr>
              <w:keepNext w:val="0"/>
              <w:keepLines w:val="0"/>
              <w:suppressLineNumbers w:val="0"/>
              <w:autoSpaceDN w:val="0"/>
              <w:spacing w:before="0" w:beforeAutospacing="0" w:after="0" w:afterAutospacing="0" w:line="320" w:lineRule="exact"/>
              <w:ind w:left="0" w:leftChars="0" w:right="0" w:rightChars="0"/>
              <w:jc w:val="center"/>
              <w:textAlignment w:val="center"/>
              <w:rPr>
                <w:rFonts w:hint="default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lang w:val="en-US" w:eastAsia="zh-CN"/>
              </w:rPr>
              <w:t>市医保稽核中心</w:t>
            </w:r>
          </w:p>
        </w:tc>
        <w:tc>
          <w:tcPr>
            <w:tcW w:w="2889" w:type="dxa"/>
            <w:gridSpan w:val="3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2" w:hRule="exact"/>
          <w:jc w:val="center"/>
        </w:trPr>
        <w:tc>
          <w:tcPr>
            <w:tcW w:w="9582" w:type="dxa"/>
            <w:gridSpan w:val="14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rPr>
                <w:rFonts w:hint="default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评价组组长（签字）：         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rPr>
                <w:rFonts w:hint="default" w:eastAsia="仿宋_GB2312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rPr>
                <w:rFonts w:hint="default" w:eastAsia="仿宋_GB2312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rPr>
                <w:rFonts w:hint="default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2" w:hRule="exact"/>
          <w:jc w:val="center"/>
        </w:trPr>
        <w:tc>
          <w:tcPr>
            <w:tcW w:w="9582" w:type="dxa"/>
            <w:gridSpan w:val="14"/>
            <w:tcBorders>
              <w:bottom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rPr>
                <w:rFonts w:hint="default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项目单位意见：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rPr>
                <w:rFonts w:hint="default" w:eastAsia="仿宋_GB2312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rPr>
                <w:rFonts w:hint="default" w:eastAsia="仿宋_GB2312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rPr>
                <w:rFonts w:hint="default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                  项目单位负责人（签章）：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rPr>
                <w:rFonts w:hint="default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2" w:hRule="exact"/>
          <w:jc w:val="center"/>
        </w:trPr>
        <w:tc>
          <w:tcPr>
            <w:tcW w:w="9582" w:type="dxa"/>
            <w:gridSpan w:val="14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rPr>
                <w:rFonts w:hint="default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主管部门意见：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rPr>
                <w:rFonts w:hint="default" w:eastAsia="仿宋_GB2312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rPr>
                <w:rFonts w:hint="default" w:eastAsia="仿宋_GB2312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rPr>
                <w:rFonts w:hint="default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                  主管部门负责人（签章）：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rPr>
                <w:rFonts w:hint="default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2" w:hRule="exact"/>
          <w:jc w:val="center"/>
        </w:trPr>
        <w:tc>
          <w:tcPr>
            <w:tcW w:w="9582" w:type="dxa"/>
            <w:gridSpan w:val="14"/>
            <w:tcBorders>
              <w:bottom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rPr>
                <w:rFonts w:hint="default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财政部门归口业务科室意见：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rPr>
                <w:rFonts w:hint="default" w:eastAsia="仿宋_GB2312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rPr>
                <w:rFonts w:hint="default" w:eastAsia="仿宋_GB2312"/>
                <w:sz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rPr>
                <w:rFonts w:hint="default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       财政部门归口业务科室负责人（签章）：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/>
              <w:rPr>
                <w:rFonts w:hint="default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                                年   月   日</w:t>
            </w:r>
          </w:p>
        </w:tc>
      </w:tr>
    </w:tbl>
    <w:p>
      <w:pPr>
        <w:rPr>
          <w:rFonts w:hint="default" w:eastAsia="仿宋_GB2312" w:cs="仿宋_GB2312"/>
          <w:bCs/>
          <w:sz w:val="28"/>
          <w:szCs w:val="28"/>
          <w:lang w:val="en-US" w:eastAsia="zh-CN"/>
        </w:rPr>
      </w:pPr>
      <w:r>
        <w:rPr>
          <w:rFonts w:hint="eastAsia" w:eastAsia="仿宋_GB2312" w:cs="仿宋_GB2312"/>
          <w:bCs/>
          <w:sz w:val="28"/>
          <w:szCs w:val="28"/>
        </w:rPr>
        <w:t>填报人（签名）：                          联系电话：</w:t>
      </w:r>
      <w:r>
        <w:rPr>
          <w:rFonts w:hint="eastAsia" w:eastAsia="仿宋_GB2312" w:cs="仿宋_GB2312"/>
          <w:bCs/>
          <w:sz w:val="28"/>
          <w:szCs w:val="28"/>
          <w:lang w:val="en-US" w:eastAsia="zh-CN"/>
        </w:rPr>
        <w:t>8251770</w:t>
      </w:r>
    </w:p>
    <w:tbl>
      <w:tblPr>
        <w:tblStyle w:val="9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98" w:hRule="atLeast"/>
          <w:jc w:val="center"/>
        </w:trPr>
        <w:tc>
          <w:tcPr>
            <w:tcW w:w="9369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eastAsia="仿宋_GB2312"/>
                <w:b/>
                <w:bCs/>
                <w:sz w:val="28"/>
                <w:szCs w:val="28"/>
              </w:rPr>
              <w:t>五、评价报告综述（文字部分）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40" w:lineRule="exact"/>
              <w:ind w:left="0" w:right="0" w:firstLine="640" w:firstLineChars="200"/>
              <w:rPr>
                <w:rFonts w:hint="default" w:eastAsia="仿宋_GB2312"/>
                <w:sz w:val="32"/>
                <w:szCs w:val="32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 w:firstLine="562" w:firstLineChars="200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项目基本概况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 w:firstLine="560" w:firstLineChars="200"/>
              <w:textAlignment w:val="auto"/>
              <w:rPr>
                <w:rFonts w:hint="default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岳阳市医疗保障局（以下简称市医保局）是市政府工作部门，为正处级，成立于2019年3月。市医保局贯彻落实党中央、省委关于医疗保障工作的方针政策和决策部署，全面落实市委、市政府关于医疗保障工作的部署要求，在履行职责过程中坚持和加强党对医疗保障工作的集中统一领导。我局下属两个二级单位：岳阳市医疗保障事务中心、岳阳市医疗保障稽核中心，均为非独立核算预算单位，统一在市医保局局机关核算，医疗保障目标管理项目旨在通过绩效考核手段，对医疗保障相关工作设立目标任务并考核，以确保我市医疗保障2020年工作任务得以顺利完成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 w:firstLine="562" w:firstLineChars="200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项目资金使用及管理情况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 w:firstLine="560" w:firstLineChars="200"/>
              <w:textAlignment w:val="auto"/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2"/>
                <w:sz w:val="28"/>
                <w:szCs w:val="28"/>
                <w:lang w:val="en-US" w:eastAsia="zh-CN" w:bidi="ar-SA"/>
              </w:rPr>
              <w:t>2020年预算计划安排项目资金382.16万，实际到位305.7万，实际支出289.72万，结余15.98万。其中支出主要为工资福利支出93.72万，占32.34%；资产购置支出31.61万，占10.91%；劳务费支出24.5万,占8.46%；水电费支出21.91万，占7.56%等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leftChars="0" w:right="0" w:firstLine="562" w:firstLineChars="200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项目组织实施情况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 w:firstLine="560" w:firstLineChars="200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成立了项目绩效评价小组，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遵循“先预算、再审批、后支出”原则，所有资金安排均通过了“资金申报、项目评估、党组审定、财政会审、领导批示、财政下拨”程序，为行政运行畅通和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医保各项工作的顺利开展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提供了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资金支持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。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在资金管理上严格按照国家的规定执行，严格财务纪律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专账核算。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leftChars="0" w:right="0" w:firstLine="562" w:firstLineChars="200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综合评价情况及评价结论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 w:firstLine="560" w:firstLineChars="200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严格按照《医疗保障目标管理》项目目标，完成好医疗保障相关工作，综合绩效考评得分为99分，绩效考评等次为“优”。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leftChars="0" w:right="0" w:firstLine="562" w:firstLineChars="200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项目主要绩效情况分析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 w:firstLine="560" w:firstLineChars="200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1、项目的经济性分析：项目支出控制在预算额度范围内，略有结余。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 w:firstLine="560" w:firstLineChars="200"/>
              <w:textAlignment w:val="auto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2、项目的效率性分析：目标管理实施到位，我局获得市级“特别贡献奖”。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 w:firstLine="560" w:firstLineChars="200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/>
              </w:rPr>
              <w:t>3、</w:t>
            </w: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  <w:lang w:val="en-US" w:eastAsia="zh-CN" w:bidi="ar-SA"/>
              </w:rPr>
              <w:t>项目的有效性分析：（1）全面实施城乡居民医保门诊统筹，降低城乡居民“两病”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"/>
              </w:rPr>
              <w:t>用药费用。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2"/>
                <w:sz w:val="28"/>
                <w:szCs w:val="28"/>
                <w:lang w:val="en-US" w:eastAsia="zh-CN" w:bidi="ar"/>
              </w:rPr>
              <w:t>截止到2020年11月底普通门诊就诊3256125人次，门诊费用总额189186261.08元，门诊统筹支付108765901.57元；特殊门诊就诊220879人次，特殊门诊费用总额175516434.26元，特门统筹支付128552767.28元。（2）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"/>
              </w:rPr>
              <w:t>加快国家集采药品政策落地见效。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我市第一批国家集采共采购药品2740.93万片，第二批国家集采共采购药品1309.5万片，均超额完成采购任务。（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"/>
              </w:rPr>
              <w:t>加快推进基本医疗保险和生育保险市级统</w:t>
            </w:r>
            <w:r>
              <w:rPr>
                <w:rFonts w:hint="eastAsia" w:ascii="仿宋_GB2312" w:hAnsi="仿宋_GB2312" w:eastAsia="仿宋_GB2312" w:cs="仿宋_GB2312"/>
                <w:bCs/>
                <w:color w:val="000000"/>
                <w:kern w:val="2"/>
                <w:sz w:val="28"/>
                <w:szCs w:val="28"/>
                <w:lang w:val="en-US" w:eastAsia="zh-CN" w:bidi="ar"/>
              </w:rPr>
              <w:t>筹改革。基本医疗保险和生育保险市级统筹基本到位。（4）全面落实城乡居民医保门诊统筹改革。城乡居民医保门诊统筹改革已得到有效落实。（5）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  <w:t>从10月1日起，我市进入医保市级统筹的实施阶段。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我市已经全面进入医保市级统筹的实施阶段。（6）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从2020年1月1日起，取消城乡居民医保个人账户，全面实施城乡居民医保门诊统筹。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我市已经全面实施城乡居民医保门诊统筹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打击欺诈骗保工作成效显著。全市共查处各类违法违规案件243起，约谈126家，限期整改252家，通报批评114家，暂停服务协议31家，解除医保服务协议12家，移送司法机关案件10起，拒付和追回基金6639.46万元。其中，市本级查办案件25 起，拒付和追回基金2984.4万元，罚款51万元。（8）配合税务部门开展2020年度医保征缴工作，加快落实基本医疗保险全覆盖。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截至2020年底，全市常住人口577.13万人，参保总人数为552.68万人，其中职工62.65万人、居民490.03万人，参保率为95.8%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。（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9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）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加快国家集采药品政策落地见效。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  <w:t>我市医疗机构采购的“4+7”带量采购的药品平均降价52%。（10）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-SA"/>
              </w:rPr>
              <w:t>加入株洲五市联盟开展药品带量采购。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kern w:val="2"/>
                <w:sz w:val="28"/>
                <w:szCs w:val="28"/>
                <w:lang w:val="en-US" w:eastAsia="zh-CN" w:bidi="ar-SA"/>
              </w:rPr>
              <w:t>五市联盟首批中选产品均降幅达61.15%。（11）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2"/>
                <w:sz w:val="28"/>
                <w:szCs w:val="28"/>
                <w:lang w:val="en-US" w:eastAsia="zh-CN" w:bidi="ar"/>
              </w:rPr>
              <w:t>服务对象满意率达到95%以上。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 w:firstLine="562" w:firstLineChars="200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（六）主要经验及做法、存在问题和建议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 w:firstLine="560" w:firstLineChars="200"/>
              <w:textAlignment w:val="auto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我局认真贯彻执行财政资金政策，充分发挥项目资金在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医疗保障工作中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杠杆作用，取到了良好效果。但也还存在一些问题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如对专项的资金具体使用还不够细化等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。在今后的工作中，我们将重点做好以下工作：一是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进一步细化专项资金目标管理方案，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严把资金去向关；二是注重部门协作，增强资金工作合力；三是发挥资金的引导功能，发挥项目资金实效，争取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进一步创先争优医保各项工作的落实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460" w:lineRule="exact"/>
              <w:ind w:left="0" w:right="0" w:firstLine="562" w:firstLineChars="200"/>
              <w:textAlignment w:val="auto"/>
              <w:rPr>
                <w:rFonts w:hint="default" w:eastAsia="楷体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（七）附件</w:t>
            </w:r>
          </w:p>
        </w:tc>
      </w:tr>
    </w:tbl>
    <w:p>
      <w:pPr>
        <w:rPr>
          <w:rFonts w:ascii="黑体" w:hAnsi="黑体" w:eastAsia="黑体"/>
          <w:sz w:val="32"/>
          <w:szCs w:val="32"/>
        </w:rPr>
      </w:pPr>
    </w:p>
    <w:p>
      <w:pPr>
        <w:spacing w:beforeLines="50" w:line="56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附件3-2</w:t>
      </w:r>
    </w:p>
    <w:p>
      <w:pPr>
        <w:spacing w:beforeLines="60" w:afterLines="60" w:line="560" w:lineRule="exact"/>
        <w:jc w:val="center"/>
        <w:rPr>
          <w:rFonts w:ascii="方正小标宋简体" w:eastAsia="方正小标宋简体"/>
          <w:sz w:val="38"/>
          <w:szCs w:val="38"/>
        </w:rPr>
      </w:pPr>
      <w:r>
        <w:rPr>
          <w:rFonts w:hint="eastAsia" w:ascii="方正小标宋简体" w:eastAsia="方正小标宋简体"/>
          <w:sz w:val="38"/>
          <w:szCs w:val="38"/>
        </w:rPr>
        <w:t>项目支出绩效评价指标体系（参考样表）</w:t>
      </w:r>
    </w:p>
    <w:tbl>
      <w:tblPr>
        <w:tblStyle w:val="9"/>
        <w:tblW w:w="9820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2"/>
        <w:gridCol w:w="540"/>
        <w:gridCol w:w="703"/>
        <w:gridCol w:w="540"/>
        <w:gridCol w:w="803"/>
        <w:gridCol w:w="550"/>
        <w:gridCol w:w="2407"/>
        <w:gridCol w:w="2772"/>
        <w:gridCol w:w="80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  <w:jc w:val="center"/>
        </w:trPr>
        <w:tc>
          <w:tcPr>
            <w:tcW w:w="7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一级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指标</w:t>
            </w:r>
          </w:p>
        </w:tc>
        <w:tc>
          <w:tcPr>
            <w:tcW w:w="5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分值</w:t>
            </w:r>
          </w:p>
        </w:tc>
        <w:tc>
          <w:tcPr>
            <w:tcW w:w="7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二级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指标</w:t>
            </w:r>
          </w:p>
        </w:tc>
        <w:tc>
          <w:tcPr>
            <w:tcW w:w="5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分值</w:t>
            </w:r>
          </w:p>
        </w:tc>
        <w:tc>
          <w:tcPr>
            <w:tcW w:w="80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三级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指标</w:t>
            </w:r>
          </w:p>
        </w:tc>
        <w:tc>
          <w:tcPr>
            <w:tcW w:w="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分值</w:t>
            </w:r>
          </w:p>
        </w:tc>
        <w:tc>
          <w:tcPr>
            <w:tcW w:w="240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具体指标</w:t>
            </w:r>
          </w:p>
        </w:tc>
        <w:tc>
          <w:tcPr>
            <w:tcW w:w="277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评价标准</w:t>
            </w:r>
          </w:p>
        </w:tc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自评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  <w:jc w:val="center"/>
        </w:trPr>
        <w:tc>
          <w:tcPr>
            <w:tcW w:w="70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项目决策</w:t>
            </w:r>
          </w:p>
        </w:tc>
        <w:tc>
          <w:tcPr>
            <w:tcW w:w="5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20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项目目标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目标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内容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设立了项目绩效目标；目标明确；目标细化；目标量化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①设有目标（1分）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②目标明确（1分）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③目标细化（1分）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④目标量化（1分）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default"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7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决策过程</w:t>
            </w:r>
          </w:p>
        </w:tc>
        <w:tc>
          <w:tcPr>
            <w:tcW w:w="5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决策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依据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有关法律法规的明确规定；某一经济社会发展规划；某部门年度工作计划；某一实际问题和需求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①符合法律法规（1分）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②符合经济社会发展规划（1分）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③部门年度工作计划（1分）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spacing w:val="-6"/>
                <w:kern w:val="0"/>
                <w:sz w:val="18"/>
                <w:szCs w:val="18"/>
              </w:rPr>
              <w:t>④针对某一实际问题和需求（1分）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以上③需提供佐证资料。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default"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决策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程序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项目符合申报条件；申报、批复程序符合相关管理办法；项目调整履行了相应手续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①符合申报条件（2分）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②项目申报、批复程序符合管理办法（1分）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spacing w:val="-6"/>
                <w:kern w:val="0"/>
                <w:sz w:val="18"/>
                <w:szCs w:val="18"/>
              </w:rPr>
              <w:t>③项目调整履行了相应手续（1分）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default"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资金分配</w:t>
            </w:r>
          </w:p>
        </w:tc>
        <w:tc>
          <w:tcPr>
            <w:tcW w:w="5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分配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办法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根据需要制定的相关资金管理办法；管理办法中有明确资金分配办法；资金分配因素全面、合理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①有相应的资金管理办法（1分）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②办法健全、规范（1分）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③因素全面合理（1分）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以上①需提供佐证资料。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default"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分配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结果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资金分配符合相关管理办法；分配结果公平合理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①符合分配办法（2分）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②分配公平合理（3分）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spacing w:val="-6"/>
                <w:kern w:val="0"/>
                <w:sz w:val="18"/>
                <w:szCs w:val="18"/>
              </w:rPr>
              <w:t>此项需提供相应的资金分配方案。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default"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70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 xml:space="preserve">项目管理 </w:t>
            </w:r>
          </w:p>
        </w:tc>
        <w:tc>
          <w:tcPr>
            <w:tcW w:w="5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25</w:t>
            </w:r>
          </w:p>
        </w:tc>
        <w:tc>
          <w:tcPr>
            <w:tcW w:w="70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资金到位</w:t>
            </w:r>
          </w:p>
        </w:tc>
        <w:tc>
          <w:tcPr>
            <w:tcW w:w="5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到位率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实际到位/计划到位*100%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根据项目资金的实际到位率计算得分（3分）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default"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到位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时效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资金及时到位；若未及时到位，是否影响项目进度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①到位及时（2分）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spacing w:val="-10"/>
                <w:kern w:val="0"/>
                <w:sz w:val="18"/>
                <w:szCs w:val="18"/>
              </w:rPr>
              <w:t>②不及时但未影响项目进度 （1分）</w:t>
            </w:r>
            <w:r>
              <w:rPr>
                <w:rFonts w:hint="eastAsia" w:ascii="仿宋_GB2312" w:hAnsi="宋体" w:eastAsia="仿宋_GB2312" w:cs="宋体"/>
                <w:spacing w:val="-10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spacing w:val="-6"/>
                <w:kern w:val="0"/>
                <w:sz w:val="18"/>
                <w:szCs w:val="18"/>
              </w:rPr>
              <w:t>③不及时并影响项目进度（0.5分）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default"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8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资金管理</w:t>
            </w:r>
          </w:p>
        </w:tc>
        <w:tc>
          <w:tcPr>
            <w:tcW w:w="5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资金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使用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7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支出依据合规，无虚列项目支出情况；无截留挤占挪用情况；无超标准开支情况；无超预算情况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 xml:space="preserve">①虚列套取扣4-7分 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②依据不合规扣2分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③截留、挤占、挪用扣3-6分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④超标准开支扣2-5分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⑤超预算扣2-5分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default"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1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财务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管理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资金管理、费用支出等制度健全；制度执行严格；会计核算规范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①财务制度健全（1分）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②严格执行制度（1分）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③会计核算规范（1分）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以上①需提供佐证资料。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default"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70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 xml:space="preserve">项目管理 </w:t>
            </w:r>
          </w:p>
        </w:tc>
        <w:tc>
          <w:tcPr>
            <w:tcW w:w="5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25</w:t>
            </w:r>
          </w:p>
        </w:tc>
        <w:tc>
          <w:tcPr>
            <w:tcW w:w="70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组织实施</w:t>
            </w:r>
          </w:p>
        </w:tc>
        <w:tc>
          <w:tcPr>
            <w:tcW w:w="5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组织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机构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机构健全、分工明确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①机构健全、分工明确  （1分）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default"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支撑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条件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项目实施单位是否提供或具备了必备的人员、场地和设备等条件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具备人员、场地、设备条件（1分）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default"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实施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项目按计划开工；按计划进度开展；按计划完工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①按计划开工（1分）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②按计划开展（1分）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③按计划完工（1分）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default"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管理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制度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项目管理制度健全；严格执行相关管理制度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①管理制度健全（2分）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②制度执行严格（3分）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以上①需提供佐证资料。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default"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70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一级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指标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分值</w:t>
            </w:r>
          </w:p>
        </w:tc>
        <w:tc>
          <w:tcPr>
            <w:tcW w:w="703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二级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指标</w:t>
            </w:r>
          </w:p>
        </w:tc>
        <w:tc>
          <w:tcPr>
            <w:tcW w:w="54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分值</w:t>
            </w:r>
          </w:p>
        </w:tc>
        <w:tc>
          <w:tcPr>
            <w:tcW w:w="80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三级</w:t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指标</w:t>
            </w: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分值</w:t>
            </w:r>
          </w:p>
        </w:tc>
        <w:tc>
          <w:tcPr>
            <w:tcW w:w="240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具体指标</w:t>
            </w:r>
          </w:p>
        </w:tc>
        <w:tc>
          <w:tcPr>
            <w:tcW w:w="277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评价标准</w:t>
            </w:r>
          </w:p>
        </w:tc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自评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02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项目绩效</w:t>
            </w: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55</w:t>
            </w:r>
          </w:p>
        </w:tc>
        <w:tc>
          <w:tcPr>
            <w:tcW w:w="703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项目产出</w:t>
            </w:r>
          </w:p>
        </w:tc>
        <w:tc>
          <w:tcPr>
            <w:tcW w:w="54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15</w:t>
            </w:r>
          </w:p>
        </w:tc>
        <w:tc>
          <w:tcPr>
            <w:tcW w:w="80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产出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数量</w:t>
            </w:r>
          </w:p>
        </w:tc>
        <w:tc>
          <w:tcPr>
            <w:tcW w:w="550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5</w:t>
            </w:r>
          </w:p>
        </w:tc>
        <w:tc>
          <w:tcPr>
            <w:tcW w:w="2407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目标完成率=目标完成数/预定目标数×100%</w:t>
            </w:r>
          </w:p>
        </w:tc>
        <w:tc>
          <w:tcPr>
            <w:tcW w:w="2772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完成绩效目标100%得5分，未完成100%的同比例扣减。</w:t>
            </w:r>
          </w:p>
        </w:tc>
        <w:tc>
          <w:tcPr>
            <w:tcW w:w="8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default"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产出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质量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4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目标完成质量=实际达到的效果/预定目标×100%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项目产出质量达到绩效目标100%得4分，未完成100%的同比例扣减。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default"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产出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时效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项目资金使用的预定目标是否如期完成，未完成的理由是否充分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项目产出时效达到绩效目标得3分，未如期完成且无充分理由的扣3分。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default"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产出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成本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项目产出成本是否按绩效目标控制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项目产出成本按绩效目标控制得3分，未完成的，按超支比例扣减。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default"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extDirection w:val="tbRlV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项目效果</w:t>
            </w:r>
          </w:p>
        </w:tc>
        <w:tc>
          <w:tcPr>
            <w:tcW w:w="540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40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经济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效益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指项目对国民经济和区域经济发展所带来的直接或间接效益等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完成绩效目标设定的经济效益得8分，未完成的，按完成情况酌情扣分。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default"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社会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效益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项目实施是否产生社会综合效益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完成绩效目标设定的社会效益得8分，未完成的，按完成情况酌情扣分。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default"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环境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效益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项目实施是否对环境产生积极或消极影响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完成绩效目标设定的积极的环境效益得8分，未完成的，按完成情况酌情扣分。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default"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可持续</w:t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br w:type="textWrapping"/>
            </w: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影响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项目实施对人、自然、资源是否带来可持续影响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完成绩效设定目标的得8分，未完成的，按完成情况酌情扣分。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default"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70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703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服务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对象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满意度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8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服务对象满意率=项目区被调查人数中表示满意的人数(户数)/ 被调查人数(户数)×100%</w:t>
            </w: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宋体" w:eastAsia="仿宋_GB2312" w:cs="宋体"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满意率达90%（含）以上的得8分，80%（含）-90%得6分，70%（含）-80%得4分，60%（含）-70%得2分，60%以下不得分。</w:t>
            </w: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leftChars="0" w:right="0" w:rightChars="0"/>
              <w:jc w:val="center"/>
              <w:rPr>
                <w:rFonts w:hint="default" w:ascii="仿宋_GB2312" w:hAnsi="宋体" w:eastAsia="仿宋_GB2312" w:cs="宋体"/>
                <w:kern w:val="0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18"/>
                <w:szCs w:val="18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70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总分</w:t>
            </w:r>
          </w:p>
        </w:tc>
        <w:tc>
          <w:tcPr>
            <w:tcW w:w="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100</w:t>
            </w:r>
          </w:p>
        </w:tc>
        <w:tc>
          <w:tcPr>
            <w:tcW w:w="7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100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18"/>
                <w:szCs w:val="18"/>
              </w:rPr>
              <w:t>100</w:t>
            </w:r>
          </w:p>
        </w:tc>
        <w:tc>
          <w:tcPr>
            <w:tcW w:w="240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772" w:type="dxa"/>
            <w:tcBorders>
              <w:top w:val="nil"/>
              <w:left w:val="nil"/>
              <w:bottom w:val="single" w:color="000000" w:sz="4" w:space="0"/>
              <w:right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宋体" w:eastAsia="仿宋_GB2312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80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宋体" w:hAnsi="宋体" w:eastAsia="宋体" w:cs="宋体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>99</w:t>
            </w:r>
          </w:p>
        </w:tc>
      </w:tr>
    </w:tbl>
    <w:p>
      <w:pPr>
        <w:adjustRightInd w:val="0"/>
        <w:snapToGrid w:val="0"/>
        <w:spacing w:beforeLines="50" w:line="200" w:lineRule="exact"/>
        <w:contextualSpacing/>
        <w:rPr>
          <w:rFonts w:ascii="仿宋_GB2312" w:eastAsia="仿宋_GB2312"/>
        </w:rPr>
      </w:pPr>
    </w:p>
    <w:p>
      <w:pPr>
        <w:adjustRightInd w:val="0"/>
        <w:snapToGrid w:val="0"/>
        <w:spacing w:beforeLines="50"/>
        <w:contextualSpacing/>
        <w:rPr>
          <w:rFonts w:ascii="仿宋_GB2312" w:eastAsia="仿宋_GB2312"/>
        </w:rPr>
      </w:pPr>
      <w:r>
        <w:rPr>
          <w:rFonts w:hint="eastAsia" w:ascii="仿宋_GB2312" w:eastAsia="仿宋_GB2312"/>
        </w:rPr>
        <w:t>备注：部门（单位）根据项目实际，在《项目支出绩效评价指标体系（参考样表）》上进一步完</w:t>
      </w:r>
    </w:p>
    <w:p>
      <w:pPr>
        <w:adjustRightInd w:val="0"/>
        <w:snapToGrid w:val="0"/>
        <w:spacing w:beforeLines="50"/>
        <w:ind w:firstLine="630" w:firstLineChars="300"/>
        <w:contextualSpacing/>
        <w:rPr>
          <w:rFonts w:eastAsia="仿宋_GB2312"/>
          <w:sz w:val="32"/>
        </w:rPr>
      </w:pPr>
      <w:r>
        <w:rPr>
          <w:rFonts w:hint="eastAsia" w:ascii="仿宋_GB2312" w:eastAsia="仿宋_GB2312"/>
        </w:rPr>
        <w:t>善、量化、细化个性指标，形成本项目的指标体系。</w:t>
      </w:r>
    </w:p>
    <w:p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D3A8622"/>
    <w:multiLevelType w:val="singleLevel"/>
    <w:tmpl w:val="8D3A8622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FFFFFF7F"/>
    <w:multiLevelType w:val="singleLevel"/>
    <w:tmpl w:val="FFFFFF7F"/>
    <w:lvl w:ilvl="0" w:tentative="0">
      <w:start w:val="1"/>
      <w:numFmt w:val="decimal"/>
      <w:pStyle w:val="18"/>
      <w:lvlText w:val="%1."/>
      <w:lvlJc w:val="left"/>
      <w:pPr>
        <w:tabs>
          <w:tab w:val="left" w:pos="780"/>
        </w:tabs>
        <w:ind w:left="7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HorizontalSpacing w:val="103"/>
  <w:drawingGridVerticalSpacing w:val="30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306"/>
    <w:rsid w:val="00001D7D"/>
    <w:rsid w:val="00002B44"/>
    <w:rsid w:val="000058D1"/>
    <w:rsid w:val="00006387"/>
    <w:rsid w:val="0001044B"/>
    <w:rsid w:val="0001699C"/>
    <w:rsid w:val="00016D19"/>
    <w:rsid w:val="00017B32"/>
    <w:rsid w:val="00017CE5"/>
    <w:rsid w:val="00017F5B"/>
    <w:rsid w:val="0002003A"/>
    <w:rsid w:val="000269E0"/>
    <w:rsid w:val="0003152A"/>
    <w:rsid w:val="00032AC5"/>
    <w:rsid w:val="000352A8"/>
    <w:rsid w:val="000414CD"/>
    <w:rsid w:val="000471D1"/>
    <w:rsid w:val="0005025E"/>
    <w:rsid w:val="00050401"/>
    <w:rsid w:val="00050ABD"/>
    <w:rsid w:val="00051A4B"/>
    <w:rsid w:val="00052FB2"/>
    <w:rsid w:val="0005578D"/>
    <w:rsid w:val="00057E54"/>
    <w:rsid w:val="0006014D"/>
    <w:rsid w:val="00064585"/>
    <w:rsid w:val="0006597B"/>
    <w:rsid w:val="00066126"/>
    <w:rsid w:val="0006759F"/>
    <w:rsid w:val="000676EE"/>
    <w:rsid w:val="00067A1A"/>
    <w:rsid w:val="00071BA9"/>
    <w:rsid w:val="000732FC"/>
    <w:rsid w:val="0007515C"/>
    <w:rsid w:val="000755E9"/>
    <w:rsid w:val="00077DD8"/>
    <w:rsid w:val="000847C6"/>
    <w:rsid w:val="00084A6B"/>
    <w:rsid w:val="00085E11"/>
    <w:rsid w:val="0008705D"/>
    <w:rsid w:val="00094A1A"/>
    <w:rsid w:val="0009541C"/>
    <w:rsid w:val="00096A1A"/>
    <w:rsid w:val="000A1B62"/>
    <w:rsid w:val="000A1F4D"/>
    <w:rsid w:val="000A2B58"/>
    <w:rsid w:val="000A3CD5"/>
    <w:rsid w:val="000A62CB"/>
    <w:rsid w:val="000B1955"/>
    <w:rsid w:val="000B20D1"/>
    <w:rsid w:val="000B433E"/>
    <w:rsid w:val="000B4823"/>
    <w:rsid w:val="000B6B92"/>
    <w:rsid w:val="000C2BFF"/>
    <w:rsid w:val="000C3D7C"/>
    <w:rsid w:val="000D2269"/>
    <w:rsid w:val="000D2AED"/>
    <w:rsid w:val="000D38A1"/>
    <w:rsid w:val="000D5F58"/>
    <w:rsid w:val="000E06B9"/>
    <w:rsid w:val="000E08EC"/>
    <w:rsid w:val="000E1727"/>
    <w:rsid w:val="000E4939"/>
    <w:rsid w:val="000E5435"/>
    <w:rsid w:val="000E5B40"/>
    <w:rsid w:val="000F0217"/>
    <w:rsid w:val="000F083B"/>
    <w:rsid w:val="000F1727"/>
    <w:rsid w:val="000F1C29"/>
    <w:rsid w:val="000F345A"/>
    <w:rsid w:val="000F41F8"/>
    <w:rsid w:val="000F4D04"/>
    <w:rsid w:val="000F5FE0"/>
    <w:rsid w:val="000F66D4"/>
    <w:rsid w:val="000F72B2"/>
    <w:rsid w:val="001073B7"/>
    <w:rsid w:val="00112F29"/>
    <w:rsid w:val="00114E12"/>
    <w:rsid w:val="00115044"/>
    <w:rsid w:val="00115C77"/>
    <w:rsid w:val="001169AC"/>
    <w:rsid w:val="0012160F"/>
    <w:rsid w:val="00125DA1"/>
    <w:rsid w:val="0012601D"/>
    <w:rsid w:val="00131A96"/>
    <w:rsid w:val="00131F92"/>
    <w:rsid w:val="001347CC"/>
    <w:rsid w:val="001403A1"/>
    <w:rsid w:val="0014369C"/>
    <w:rsid w:val="00145559"/>
    <w:rsid w:val="00146AA7"/>
    <w:rsid w:val="001507F9"/>
    <w:rsid w:val="00150E9F"/>
    <w:rsid w:val="001515E1"/>
    <w:rsid w:val="00152C42"/>
    <w:rsid w:val="001537BA"/>
    <w:rsid w:val="001538AF"/>
    <w:rsid w:val="00155E57"/>
    <w:rsid w:val="0015664A"/>
    <w:rsid w:val="00161BD6"/>
    <w:rsid w:val="00161CAA"/>
    <w:rsid w:val="00170110"/>
    <w:rsid w:val="0017567A"/>
    <w:rsid w:val="001767DA"/>
    <w:rsid w:val="00176999"/>
    <w:rsid w:val="00177AAB"/>
    <w:rsid w:val="00177B4F"/>
    <w:rsid w:val="00180C85"/>
    <w:rsid w:val="00182471"/>
    <w:rsid w:val="0018432B"/>
    <w:rsid w:val="00184B97"/>
    <w:rsid w:val="00185ECC"/>
    <w:rsid w:val="001979FE"/>
    <w:rsid w:val="00197E5F"/>
    <w:rsid w:val="001A21AA"/>
    <w:rsid w:val="001A2732"/>
    <w:rsid w:val="001A2F0D"/>
    <w:rsid w:val="001A3B0D"/>
    <w:rsid w:val="001A66A4"/>
    <w:rsid w:val="001A7CFC"/>
    <w:rsid w:val="001B0285"/>
    <w:rsid w:val="001B15D1"/>
    <w:rsid w:val="001B19D0"/>
    <w:rsid w:val="001B34BA"/>
    <w:rsid w:val="001B70B8"/>
    <w:rsid w:val="001B7175"/>
    <w:rsid w:val="001B77FA"/>
    <w:rsid w:val="001B7D3C"/>
    <w:rsid w:val="001C015E"/>
    <w:rsid w:val="001C2413"/>
    <w:rsid w:val="001C4226"/>
    <w:rsid w:val="001C434C"/>
    <w:rsid w:val="001D02F5"/>
    <w:rsid w:val="001D1C45"/>
    <w:rsid w:val="001D41DE"/>
    <w:rsid w:val="001D6B97"/>
    <w:rsid w:val="001D781B"/>
    <w:rsid w:val="001E2EF2"/>
    <w:rsid w:val="001E55DD"/>
    <w:rsid w:val="001E5CAD"/>
    <w:rsid w:val="001E7711"/>
    <w:rsid w:val="001E7890"/>
    <w:rsid w:val="001F1534"/>
    <w:rsid w:val="001F26E0"/>
    <w:rsid w:val="001F4FB9"/>
    <w:rsid w:val="001F53D6"/>
    <w:rsid w:val="001F5EB0"/>
    <w:rsid w:val="001F6074"/>
    <w:rsid w:val="001F7BE4"/>
    <w:rsid w:val="00202878"/>
    <w:rsid w:val="00202925"/>
    <w:rsid w:val="00202C4D"/>
    <w:rsid w:val="00203959"/>
    <w:rsid w:val="00203DA5"/>
    <w:rsid w:val="0020691C"/>
    <w:rsid w:val="002079A4"/>
    <w:rsid w:val="002125D7"/>
    <w:rsid w:val="00213429"/>
    <w:rsid w:val="0021427E"/>
    <w:rsid w:val="00214659"/>
    <w:rsid w:val="00215498"/>
    <w:rsid w:val="00217512"/>
    <w:rsid w:val="00220FD4"/>
    <w:rsid w:val="0022118A"/>
    <w:rsid w:val="0022593B"/>
    <w:rsid w:val="0022649A"/>
    <w:rsid w:val="002268A6"/>
    <w:rsid w:val="00226F3D"/>
    <w:rsid w:val="00227CA0"/>
    <w:rsid w:val="00230AAD"/>
    <w:rsid w:val="00230D55"/>
    <w:rsid w:val="00231EF6"/>
    <w:rsid w:val="00233462"/>
    <w:rsid w:val="002335B2"/>
    <w:rsid w:val="00234E2D"/>
    <w:rsid w:val="0023598E"/>
    <w:rsid w:val="00235E64"/>
    <w:rsid w:val="00241479"/>
    <w:rsid w:val="00241A04"/>
    <w:rsid w:val="002434E9"/>
    <w:rsid w:val="0024403C"/>
    <w:rsid w:val="0024534C"/>
    <w:rsid w:val="00246DC8"/>
    <w:rsid w:val="00252F6F"/>
    <w:rsid w:val="0025448C"/>
    <w:rsid w:val="0025497E"/>
    <w:rsid w:val="00254FD7"/>
    <w:rsid w:val="00255504"/>
    <w:rsid w:val="00257A87"/>
    <w:rsid w:val="00263171"/>
    <w:rsid w:val="00263A4A"/>
    <w:rsid w:val="00263E7E"/>
    <w:rsid w:val="00264E50"/>
    <w:rsid w:val="002662B4"/>
    <w:rsid w:val="00267B0F"/>
    <w:rsid w:val="002719C2"/>
    <w:rsid w:val="00272C11"/>
    <w:rsid w:val="00273998"/>
    <w:rsid w:val="00274C45"/>
    <w:rsid w:val="002750DB"/>
    <w:rsid w:val="00281FBC"/>
    <w:rsid w:val="002825A0"/>
    <w:rsid w:val="00283D80"/>
    <w:rsid w:val="00290A4B"/>
    <w:rsid w:val="00293D68"/>
    <w:rsid w:val="002943DC"/>
    <w:rsid w:val="002969D9"/>
    <w:rsid w:val="0029749C"/>
    <w:rsid w:val="00297F2C"/>
    <w:rsid w:val="002A0EFD"/>
    <w:rsid w:val="002A1763"/>
    <w:rsid w:val="002A4163"/>
    <w:rsid w:val="002A4861"/>
    <w:rsid w:val="002A66DA"/>
    <w:rsid w:val="002A67B1"/>
    <w:rsid w:val="002A763D"/>
    <w:rsid w:val="002A79AA"/>
    <w:rsid w:val="002B2428"/>
    <w:rsid w:val="002B35A2"/>
    <w:rsid w:val="002B5B9D"/>
    <w:rsid w:val="002C0F44"/>
    <w:rsid w:val="002C1CC0"/>
    <w:rsid w:val="002C26F7"/>
    <w:rsid w:val="002D012B"/>
    <w:rsid w:val="002D0C45"/>
    <w:rsid w:val="002D196C"/>
    <w:rsid w:val="002D257D"/>
    <w:rsid w:val="002D4C75"/>
    <w:rsid w:val="002D7A7D"/>
    <w:rsid w:val="002E172A"/>
    <w:rsid w:val="002E4165"/>
    <w:rsid w:val="002E5BB6"/>
    <w:rsid w:val="002E5BF7"/>
    <w:rsid w:val="002E5EEA"/>
    <w:rsid w:val="002F1297"/>
    <w:rsid w:val="002F2089"/>
    <w:rsid w:val="002F4CEA"/>
    <w:rsid w:val="002F50F8"/>
    <w:rsid w:val="002F7533"/>
    <w:rsid w:val="002F7976"/>
    <w:rsid w:val="00300EFF"/>
    <w:rsid w:val="00305368"/>
    <w:rsid w:val="00305F50"/>
    <w:rsid w:val="00306F74"/>
    <w:rsid w:val="003104D2"/>
    <w:rsid w:val="00310D79"/>
    <w:rsid w:val="00311FCA"/>
    <w:rsid w:val="0031241D"/>
    <w:rsid w:val="00314362"/>
    <w:rsid w:val="00314E51"/>
    <w:rsid w:val="0031624E"/>
    <w:rsid w:val="00321818"/>
    <w:rsid w:val="00322908"/>
    <w:rsid w:val="00323587"/>
    <w:rsid w:val="00324C6F"/>
    <w:rsid w:val="003276EA"/>
    <w:rsid w:val="0033143D"/>
    <w:rsid w:val="00341977"/>
    <w:rsid w:val="00341EF7"/>
    <w:rsid w:val="00342F27"/>
    <w:rsid w:val="00343E6F"/>
    <w:rsid w:val="003543F8"/>
    <w:rsid w:val="003553B0"/>
    <w:rsid w:val="00356327"/>
    <w:rsid w:val="00356FB0"/>
    <w:rsid w:val="00364501"/>
    <w:rsid w:val="0036595A"/>
    <w:rsid w:val="0036651C"/>
    <w:rsid w:val="00371EDA"/>
    <w:rsid w:val="00373F8F"/>
    <w:rsid w:val="00375281"/>
    <w:rsid w:val="003757C5"/>
    <w:rsid w:val="00381DB2"/>
    <w:rsid w:val="0038399C"/>
    <w:rsid w:val="00385A6B"/>
    <w:rsid w:val="003865EB"/>
    <w:rsid w:val="003869A3"/>
    <w:rsid w:val="00387C03"/>
    <w:rsid w:val="00395C64"/>
    <w:rsid w:val="003960D7"/>
    <w:rsid w:val="003977CF"/>
    <w:rsid w:val="00397B9F"/>
    <w:rsid w:val="003A33EE"/>
    <w:rsid w:val="003A500F"/>
    <w:rsid w:val="003B22B9"/>
    <w:rsid w:val="003B255B"/>
    <w:rsid w:val="003B26E5"/>
    <w:rsid w:val="003B44C0"/>
    <w:rsid w:val="003B4B79"/>
    <w:rsid w:val="003B5458"/>
    <w:rsid w:val="003C1E98"/>
    <w:rsid w:val="003C2D84"/>
    <w:rsid w:val="003C2FD9"/>
    <w:rsid w:val="003C33CA"/>
    <w:rsid w:val="003C6CEB"/>
    <w:rsid w:val="003D1614"/>
    <w:rsid w:val="003D3670"/>
    <w:rsid w:val="003D43DB"/>
    <w:rsid w:val="003E0D5E"/>
    <w:rsid w:val="003E0F73"/>
    <w:rsid w:val="003E1DEE"/>
    <w:rsid w:val="003E3E09"/>
    <w:rsid w:val="003E46FE"/>
    <w:rsid w:val="003E6574"/>
    <w:rsid w:val="003F0CFE"/>
    <w:rsid w:val="003F11AA"/>
    <w:rsid w:val="003F272B"/>
    <w:rsid w:val="003F366A"/>
    <w:rsid w:val="003F4DA3"/>
    <w:rsid w:val="003F4ECC"/>
    <w:rsid w:val="003F5664"/>
    <w:rsid w:val="003F58DB"/>
    <w:rsid w:val="003F7910"/>
    <w:rsid w:val="003F7B27"/>
    <w:rsid w:val="003F7C23"/>
    <w:rsid w:val="003F7EFE"/>
    <w:rsid w:val="0040338F"/>
    <w:rsid w:val="00404403"/>
    <w:rsid w:val="0040744E"/>
    <w:rsid w:val="0041059D"/>
    <w:rsid w:val="004130C6"/>
    <w:rsid w:val="00414157"/>
    <w:rsid w:val="004202FA"/>
    <w:rsid w:val="00421DA8"/>
    <w:rsid w:val="004228A6"/>
    <w:rsid w:val="00426064"/>
    <w:rsid w:val="00430BBA"/>
    <w:rsid w:val="00435246"/>
    <w:rsid w:val="004424B0"/>
    <w:rsid w:val="00442DE9"/>
    <w:rsid w:val="00444828"/>
    <w:rsid w:val="00445F24"/>
    <w:rsid w:val="00452882"/>
    <w:rsid w:val="00455285"/>
    <w:rsid w:val="0045592D"/>
    <w:rsid w:val="00455EAF"/>
    <w:rsid w:val="00457154"/>
    <w:rsid w:val="00457553"/>
    <w:rsid w:val="00464364"/>
    <w:rsid w:val="004657EF"/>
    <w:rsid w:val="00465B2A"/>
    <w:rsid w:val="00467841"/>
    <w:rsid w:val="004741D7"/>
    <w:rsid w:val="00475E98"/>
    <w:rsid w:val="00480F04"/>
    <w:rsid w:val="00483309"/>
    <w:rsid w:val="0048529F"/>
    <w:rsid w:val="00487D33"/>
    <w:rsid w:val="00493027"/>
    <w:rsid w:val="004A05F6"/>
    <w:rsid w:val="004A15B0"/>
    <w:rsid w:val="004A2403"/>
    <w:rsid w:val="004A2DE4"/>
    <w:rsid w:val="004A5919"/>
    <w:rsid w:val="004A622D"/>
    <w:rsid w:val="004B073B"/>
    <w:rsid w:val="004B11C5"/>
    <w:rsid w:val="004B24ED"/>
    <w:rsid w:val="004B35F6"/>
    <w:rsid w:val="004B3FA1"/>
    <w:rsid w:val="004B7222"/>
    <w:rsid w:val="004C3B11"/>
    <w:rsid w:val="004C4724"/>
    <w:rsid w:val="004C532B"/>
    <w:rsid w:val="004C55A2"/>
    <w:rsid w:val="004C5D63"/>
    <w:rsid w:val="004C669C"/>
    <w:rsid w:val="004C6CBF"/>
    <w:rsid w:val="004D0306"/>
    <w:rsid w:val="004D0B47"/>
    <w:rsid w:val="004D0B9D"/>
    <w:rsid w:val="004D0EEF"/>
    <w:rsid w:val="004D3B49"/>
    <w:rsid w:val="004D4E78"/>
    <w:rsid w:val="004D5D9D"/>
    <w:rsid w:val="004D604E"/>
    <w:rsid w:val="004E010C"/>
    <w:rsid w:val="004E0D88"/>
    <w:rsid w:val="004F14C0"/>
    <w:rsid w:val="004F274C"/>
    <w:rsid w:val="004F2A04"/>
    <w:rsid w:val="004F3C76"/>
    <w:rsid w:val="004F4D46"/>
    <w:rsid w:val="004F6DF6"/>
    <w:rsid w:val="004F74FB"/>
    <w:rsid w:val="005009DA"/>
    <w:rsid w:val="00505358"/>
    <w:rsid w:val="005103FC"/>
    <w:rsid w:val="0051214D"/>
    <w:rsid w:val="005135F8"/>
    <w:rsid w:val="00520740"/>
    <w:rsid w:val="005224E5"/>
    <w:rsid w:val="00527DA0"/>
    <w:rsid w:val="005303A5"/>
    <w:rsid w:val="005307D8"/>
    <w:rsid w:val="00530C26"/>
    <w:rsid w:val="00530E24"/>
    <w:rsid w:val="005311DA"/>
    <w:rsid w:val="005320FC"/>
    <w:rsid w:val="00532ACB"/>
    <w:rsid w:val="00532F66"/>
    <w:rsid w:val="00534324"/>
    <w:rsid w:val="00535BEC"/>
    <w:rsid w:val="00536704"/>
    <w:rsid w:val="00540C9D"/>
    <w:rsid w:val="0054794C"/>
    <w:rsid w:val="005530D1"/>
    <w:rsid w:val="00556947"/>
    <w:rsid w:val="00560634"/>
    <w:rsid w:val="00560DAC"/>
    <w:rsid w:val="00560E4D"/>
    <w:rsid w:val="00565206"/>
    <w:rsid w:val="00571596"/>
    <w:rsid w:val="005761BC"/>
    <w:rsid w:val="0058157B"/>
    <w:rsid w:val="00585469"/>
    <w:rsid w:val="0058594A"/>
    <w:rsid w:val="00586143"/>
    <w:rsid w:val="005862BF"/>
    <w:rsid w:val="005929C4"/>
    <w:rsid w:val="00592A3A"/>
    <w:rsid w:val="005954E8"/>
    <w:rsid w:val="00596CC9"/>
    <w:rsid w:val="00597608"/>
    <w:rsid w:val="00597E90"/>
    <w:rsid w:val="005A1488"/>
    <w:rsid w:val="005A397F"/>
    <w:rsid w:val="005A4C92"/>
    <w:rsid w:val="005B0661"/>
    <w:rsid w:val="005B134D"/>
    <w:rsid w:val="005B515D"/>
    <w:rsid w:val="005B64C0"/>
    <w:rsid w:val="005C06C1"/>
    <w:rsid w:val="005C43DA"/>
    <w:rsid w:val="005C4EAD"/>
    <w:rsid w:val="005C5770"/>
    <w:rsid w:val="005C5E91"/>
    <w:rsid w:val="005D007E"/>
    <w:rsid w:val="005D04C8"/>
    <w:rsid w:val="005D4478"/>
    <w:rsid w:val="005D4A22"/>
    <w:rsid w:val="005D4CA4"/>
    <w:rsid w:val="005D5245"/>
    <w:rsid w:val="005D6D49"/>
    <w:rsid w:val="005D7087"/>
    <w:rsid w:val="005D765E"/>
    <w:rsid w:val="005E007B"/>
    <w:rsid w:val="005E0340"/>
    <w:rsid w:val="005E05F5"/>
    <w:rsid w:val="005E06BD"/>
    <w:rsid w:val="005E1CD1"/>
    <w:rsid w:val="005E2F06"/>
    <w:rsid w:val="005E38C4"/>
    <w:rsid w:val="005E44BD"/>
    <w:rsid w:val="005E4D75"/>
    <w:rsid w:val="005E59B8"/>
    <w:rsid w:val="005F11DF"/>
    <w:rsid w:val="005F18A6"/>
    <w:rsid w:val="005F1DAE"/>
    <w:rsid w:val="005F43C0"/>
    <w:rsid w:val="005F4703"/>
    <w:rsid w:val="005F6F5B"/>
    <w:rsid w:val="005F7A92"/>
    <w:rsid w:val="00603DB7"/>
    <w:rsid w:val="006045FB"/>
    <w:rsid w:val="006124FB"/>
    <w:rsid w:val="00612F8A"/>
    <w:rsid w:val="00612FB0"/>
    <w:rsid w:val="006178E0"/>
    <w:rsid w:val="0062051F"/>
    <w:rsid w:val="0062077E"/>
    <w:rsid w:val="00620A34"/>
    <w:rsid w:val="00621618"/>
    <w:rsid w:val="00623F5A"/>
    <w:rsid w:val="006249CC"/>
    <w:rsid w:val="006260D7"/>
    <w:rsid w:val="0063153E"/>
    <w:rsid w:val="00632761"/>
    <w:rsid w:val="00632D23"/>
    <w:rsid w:val="006426C9"/>
    <w:rsid w:val="006446A7"/>
    <w:rsid w:val="00646E20"/>
    <w:rsid w:val="00652B4E"/>
    <w:rsid w:val="00653E56"/>
    <w:rsid w:val="00655303"/>
    <w:rsid w:val="006608B5"/>
    <w:rsid w:val="006611AB"/>
    <w:rsid w:val="006630AF"/>
    <w:rsid w:val="00665073"/>
    <w:rsid w:val="00667221"/>
    <w:rsid w:val="006715F3"/>
    <w:rsid w:val="00671BD6"/>
    <w:rsid w:val="006737F0"/>
    <w:rsid w:val="00673EB3"/>
    <w:rsid w:val="00674208"/>
    <w:rsid w:val="00675EC8"/>
    <w:rsid w:val="00676B17"/>
    <w:rsid w:val="0067724B"/>
    <w:rsid w:val="00677514"/>
    <w:rsid w:val="00681610"/>
    <w:rsid w:val="00681EBB"/>
    <w:rsid w:val="006902DF"/>
    <w:rsid w:val="006903A8"/>
    <w:rsid w:val="0069079F"/>
    <w:rsid w:val="00691009"/>
    <w:rsid w:val="00697134"/>
    <w:rsid w:val="006A12EF"/>
    <w:rsid w:val="006A16B0"/>
    <w:rsid w:val="006A3BA9"/>
    <w:rsid w:val="006A4A94"/>
    <w:rsid w:val="006A5D87"/>
    <w:rsid w:val="006A5F04"/>
    <w:rsid w:val="006B2A3D"/>
    <w:rsid w:val="006B7806"/>
    <w:rsid w:val="006C0390"/>
    <w:rsid w:val="006C1FC4"/>
    <w:rsid w:val="006C28ED"/>
    <w:rsid w:val="006C35BF"/>
    <w:rsid w:val="006C49D8"/>
    <w:rsid w:val="006C646C"/>
    <w:rsid w:val="006D05A2"/>
    <w:rsid w:val="006D30B1"/>
    <w:rsid w:val="006D384A"/>
    <w:rsid w:val="006D6579"/>
    <w:rsid w:val="006E09A9"/>
    <w:rsid w:val="006E2301"/>
    <w:rsid w:val="006E23D9"/>
    <w:rsid w:val="006E2B71"/>
    <w:rsid w:val="006E2C64"/>
    <w:rsid w:val="006E62B6"/>
    <w:rsid w:val="006E6B11"/>
    <w:rsid w:val="006F0DEB"/>
    <w:rsid w:val="006F31FA"/>
    <w:rsid w:val="006F4251"/>
    <w:rsid w:val="006F503E"/>
    <w:rsid w:val="006F6464"/>
    <w:rsid w:val="006F76F4"/>
    <w:rsid w:val="006F7D2F"/>
    <w:rsid w:val="0070421D"/>
    <w:rsid w:val="0070445F"/>
    <w:rsid w:val="00705509"/>
    <w:rsid w:val="00707C81"/>
    <w:rsid w:val="00707D23"/>
    <w:rsid w:val="007110FB"/>
    <w:rsid w:val="007128A0"/>
    <w:rsid w:val="0071517A"/>
    <w:rsid w:val="00723F49"/>
    <w:rsid w:val="00725B5C"/>
    <w:rsid w:val="00732F18"/>
    <w:rsid w:val="00736A3F"/>
    <w:rsid w:val="00741B0F"/>
    <w:rsid w:val="007425CD"/>
    <w:rsid w:val="00742925"/>
    <w:rsid w:val="007464F7"/>
    <w:rsid w:val="0074697C"/>
    <w:rsid w:val="00751CAE"/>
    <w:rsid w:val="00754AE6"/>
    <w:rsid w:val="00757171"/>
    <w:rsid w:val="00763B43"/>
    <w:rsid w:val="00764956"/>
    <w:rsid w:val="00764D92"/>
    <w:rsid w:val="007657F5"/>
    <w:rsid w:val="00765C74"/>
    <w:rsid w:val="00766C08"/>
    <w:rsid w:val="00766F3A"/>
    <w:rsid w:val="00770C15"/>
    <w:rsid w:val="0077174A"/>
    <w:rsid w:val="007749BE"/>
    <w:rsid w:val="00777FF5"/>
    <w:rsid w:val="007848D7"/>
    <w:rsid w:val="00787416"/>
    <w:rsid w:val="00790480"/>
    <w:rsid w:val="00791532"/>
    <w:rsid w:val="007916A4"/>
    <w:rsid w:val="00794023"/>
    <w:rsid w:val="0079766E"/>
    <w:rsid w:val="007A10EC"/>
    <w:rsid w:val="007A29E2"/>
    <w:rsid w:val="007A3188"/>
    <w:rsid w:val="007A5A03"/>
    <w:rsid w:val="007A6B3C"/>
    <w:rsid w:val="007B089E"/>
    <w:rsid w:val="007C1182"/>
    <w:rsid w:val="007C17C4"/>
    <w:rsid w:val="007C32CB"/>
    <w:rsid w:val="007C37DB"/>
    <w:rsid w:val="007C4288"/>
    <w:rsid w:val="007C488F"/>
    <w:rsid w:val="007C581F"/>
    <w:rsid w:val="007D0E60"/>
    <w:rsid w:val="007D149B"/>
    <w:rsid w:val="007D2D82"/>
    <w:rsid w:val="007D2E62"/>
    <w:rsid w:val="007D6A2D"/>
    <w:rsid w:val="007D6DF8"/>
    <w:rsid w:val="007E0262"/>
    <w:rsid w:val="007E0A1F"/>
    <w:rsid w:val="007E583B"/>
    <w:rsid w:val="007E5C08"/>
    <w:rsid w:val="007F068E"/>
    <w:rsid w:val="007F08C7"/>
    <w:rsid w:val="007F2BE9"/>
    <w:rsid w:val="007F3A95"/>
    <w:rsid w:val="007F4269"/>
    <w:rsid w:val="007F4498"/>
    <w:rsid w:val="007F4880"/>
    <w:rsid w:val="007F76E8"/>
    <w:rsid w:val="00800186"/>
    <w:rsid w:val="00801857"/>
    <w:rsid w:val="0080259C"/>
    <w:rsid w:val="00803357"/>
    <w:rsid w:val="008071D4"/>
    <w:rsid w:val="008076D1"/>
    <w:rsid w:val="00812C9A"/>
    <w:rsid w:val="008148B7"/>
    <w:rsid w:val="00815E3B"/>
    <w:rsid w:val="008162B4"/>
    <w:rsid w:val="008172DC"/>
    <w:rsid w:val="00817FB7"/>
    <w:rsid w:val="008228CB"/>
    <w:rsid w:val="00823B8A"/>
    <w:rsid w:val="008256F2"/>
    <w:rsid w:val="00825D5B"/>
    <w:rsid w:val="00826475"/>
    <w:rsid w:val="00832833"/>
    <w:rsid w:val="008328AA"/>
    <w:rsid w:val="00837C17"/>
    <w:rsid w:val="00841862"/>
    <w:rsid w:val="00843511"/>
    <w:rsid w:val="008437FF"/>
    <w:rsid w:val="00846061"/>
    <w:rsid w:val="0084634E"/>
    <w:rsid w:val="0085215E"/>
    <w:rsid w:val="00852DC9"/>
    <w:rsid w:val="00853450"/>
    <w:rsid w:val="008537B7"/>
    <w:rsid w:val="00853B36"/>
    <w:rsid w:val="00854473"/>
    <w:rsid w:val="0086075A"/>
    <w:rsid w:val="008620D0"/>
    <w:rsid w:val="0086381F"/>
    <w:rsid w:val="00863984"/>
    <w:rsid w:val="0086557B"/>
    <w:rsid w:val="00865BD7"/>
    <w:rsid w:val="00865F4A"/>
    <w:rsid w:val="00870FD0"/>
    <w:rsid w:val="00872033"/>
    <w:rsid w:val="0087306C"/>
    <w:rsid w:val="008761D0"/>
    <w:rsid w:val="00876D44"/>
    <w:rsid w:val="00880428"/>
    <w:rsid w:val="008809FE"/>
    <w:rsid w:val="00880B6B"/>
    <w:rsid w:val="00882E96"/>
    <w:rsid w:val="00884E1A"/>
    <w:rsid w:val="008865FC"/>
    <w:rsid w:val="00890E92"/>
    <w:rsid w:val="00893D57"/>
    <w:rsid w:val="008955DC"/>
    <w:rsid w:val="00897FBF"/>
    <w:rsid w:val="008A0946"/>
    <w:rsid w:val="008A1DFB"/>
    <w:rsid w:val="008A37EF"/>
    <w:rsid w:val="008A3D61"/>
    <w:rsid w:val="008A4D06"/>
    <w:rsid w:val="008A545F"/>
    <w:rsid w:val="008A5AD3"/>
    <w:rsid w:val="008A6C14"/>
    <w:rsid w:val="008A785B"/>
    <w:rsid w:val="008B307E"/>
    <w:rsid w:val="008B3890"/>
    <w:rsid w:val="008B607B"/>
    <w:rsid w:val="008B7839"/>
    <w:rsid w:val="008C0026"/>
    <w:rsid w:val="008C1923"/>
    <w:rsid w:val="008C248C"/>
    <w:rsid w:val="008C6C53"/>
    <w:rsid w:val="008D106C"/>
    <w:rsid w:val="008D3A00"/>
    <w:rsid w:val="008D3DEB"/>
    <w:rsid w:val="008D4395"/>
    <w:rsid w:val="008D5085"/>
    <w:rsid w:val="008E0410"/>
    <w:rsid w:val="008E2BC7"/>
    <w:rsid w:val="008E3748"/>
    <w:rsid w:val="008E452C"/>
    <w:rsid w:val="008E6AA0"/>
    <w:rsid w:val="008F0863"/>
    <w:rsid w:val="008F0CAD"/>
    <w:rsid w:val="008F1DDF"/>
    <w:rsid w:val="008F1DF7"/>
    <w:rsid w:val="008F369A"/>
    <w:rsid w:val="008F5307"/>
    <w:rsid w:val="0090513D"/>
    <w:rsid w:val="009058A2"/>
    <w:rsid w:val="00911CE1"/>
    <w:rsid w:val="0092164C"/>
    <w:rsid w:val="0092366F"/>
    <w:rsid w:val="0092392B"/>
    <w:rsid w:val="00926C98"/>
    <w:rsid w:val="0093062A"/>
    <w:rsid w:val="0093298A"/>
    <w:rsid w:val="009364C1"/>
    <w:rsid w:val="00941AAB"/>
    <w:rsid w:val="00947481"/>
    <w:rsid w:val="0095061F"/>
    <w:rsid w:val="00950E5E"/>
    <w:rsid w:val="00951AC4"/>
    <w:rsid w:val="00951E00"/>
    <w:rsid w:val="00953D31"/>
    <w:rsid w:val="00954B1E"/>
    <w:rsid w:val="0095546E"/>
    <w:rsid w:val="00956669"/>
    <w:rsid w:val="00964E18"/>
    <w:rsid w:val="00967BF7"/>
    <w:rsid w:val="00972A72"/>
    <w:rsid w:val="00972CF9"/>
    <w:rsid w:val="009743C3"/>
    <w:rsid w:val="00977540"/>
    <w:rsid w:val="00977FB8"/>
    <w:rsid w:val="009808FA"/>
    <w:rsid w:val="00981489"/>
    <w:rsid w:val="009838CF"/>
    <w:rsid w:val="00983A3A"/>
    <w:rsid w:val="00983E70"/>
    <w:rsid w:val="00983F9B"/>
    <w:rsid w:val="00985F39"/>
    <w:rsid w:val="0098614B"/>
    <w:rsid w:val="00994650"/>
    <w:rsid w:val="009954D4"/>
    <w:rsid w:val="00997645"/>
    <w:rsid w:val="009A0D12"/>
    <w:rsid w:val="009A1F96"/>
    <w:rsid w:val="009A69A7"/>
    <w:rsid w:val="009A716C"/>
    <w:rsid w:val="009B0DF3"/>
    <w:rsid w:val="009B1039"/>
    <w:rsid w:val="009B1E67"/>
    <w:rsid w:val="009B2EEC"/>
    <w:rsid w:val="009B2F9A"/>
    <w:rsid w:val="009B3259"/>
    <w:rsid w:val="009B5BF6"/>
    <w:rsid w:val="009B6E0D"/>
    <w:rsid w:val="009C1EEB"/>
    <w:rsid w:val="009C24F2"/>
    <w:rsid w:val="009C2AF7"/>
    <w:rsid w:val="009C409F"/>
    <w:rsid w:val="009C5A5E"/>
    <w:rsid w:val="009C617F"/>
    <w:rsid w:val="009D18F0"/>
    <w:rsid w:val="009D2D29"/>
    <w:rsid w:val="009D330E"/>
    <w:rsid w:val="009D4A1F"/>
    <w:rsid w:val="009D5457"/>
    <w:rsid w:val="009D56A4"/>
    <w:rsid w:val="009D621D"/>
    <w:rsid w:val="009D7804"/>
    <w:rsid w:val="009D792C"/>
    <w:rsid w:val="009E56C9"/>
    <w:rsid w:val="009E780B"/>
    <w:rsid w:val="009F02C1"/>
    <w:rsid w:val="009F2416"/>
    <w:rsid w:val="009F2433"/>
    <w:rsid w:val="009F5799"/>
    <w:rsid w:val="00A008D1"/>
    <w:rsid w:val="00A01289"/>
    <w:rsid w:val="00A014F6"/>
    <w:rsid w:val="00A02A02"/>
    <w:rsid w:val="00A03E61"/>
    <w:rsid w:val="00A062A9"/>
    <w:rsid w:val="00A114D9"/>
    <w:rsid w:val="00A12317"/>
    <w:rsid w:val="00A14318"/>
    <w:rsid w:val="00A14376"/>
    <w:rsid w:val="00A24937"/>
    <w:rsid w:val="00A25015"/>
    <w:rsid w:val="00A256CB"/>
    <w:rsid w:val="00A26B82"/>
    <w:rsid w:val="00A27BEB"/>
    <w:rsid w:val="00A30DAC"/>
    <w:rsid w:val="00A3281C"/>
    <w:rsid w:val="00A329EC"/>
    <w:rsid w:val="00A348FD"/>
    <w:rsid w:val="00A34BC9"/>
    <w:rsid w:val="00A35550"/>
    <w:rsid w:val="00A36965"/>
    <w:rsid w:val="00A36B60"/>
    <w:rsid w:val="00A40079"/>
    <w:rsid w:val="00A416C4"/>
    <w:rsid w:val="00A43818"/>
    <w:rsid w:val="00A43933"/>
    <w:rsid w:val="00A439A9"/>
    <w:rsid w:val="00A45EED"/>
    <w:rsid w:val="00A469DF"/>
    <w:rsid w:val="00A51282"/>
    <w:rsid w:val="00A51FE7"/>
    <w:rsid w:val="00A52BFC"/>
    <w:rsid w:val="00A53520"/>
    <w:rsid w:val="00A548F8"/>
    <w:rsid w:val="00A54DE0"/>
    <w:rsid w:val="00A600AE"/>
    <w:rsid w:val="00A611B1"/>
    <w:rsid w:val="00A61A4C"/>
    <w:rsid w:val="00A61D98"/>
    <w:rsid w:val="00A62677"/>
    <w:rsid w:val="00A6405F"/>
    <w:rsid w:val="00A66342"/>
    <w:rsid w:val="00A71017"/>
    <w:rsid w:val="00A71859"/>
    <w:rsid w:val="00A74CE7"/>
    <w:rsid w:val="00A76A54"/>
    <w:rsid w:val="00A77408"/>
    <w:rsid w:val="00A8029A"/>
    <w:rsid w:val="00A80F53"/>
    <w:rsid w:val="00A90CE9"/>
    <w:rsid w:val="00A91970"/>
    <w:rsid w:val="00A941D3"/>
    <w:rsid w:val="00A9494B"/>
    <w:rsid w:val="00A96951"/>
    <w:rsid w:val="00A97FF9"/>
    <w:rsid w:val="00AA0A0B"/>
    <w:rsid w:val="00AA0F98"/>
    <w:rsid w:val="00AA150E"/>
    <w:rsid w:val="00AA1CB7"/>
    <w:rsid w:val="00AA1FCE"/>
    <w:rsid w:val="00AA32E7"/>
    <w:rsid w:val="00AA6299"/>
    <w:rsid w:val="00AA73FF"/>
    <w:rsid w:val="00AA7B72"/>
    <w:rsid w:val="00AB0F8F"/>
    <w:rsid w:val="00AB1926"/>
    <w:rsid w:val="00AB1B89"/>
    <w:rsid w:val="00AB228E"/>
    <w:rsid w:val="00AB244D"/>
    <w:rsid w:val="00AB32BB"/>
    <w:rsid w:val="00AB7205"/>
    <w:rsid w:val="00AB7C34"/>
    <w:rsid w:val="00AC20F0"/>
    <w:rsid w:val="00AC2884"/>
    <w:rsid w:val="00AC2AE6"/>
    <w:rsid w:val="00AC3C3A"/>
    <w:rsid w:val="00AC5C95"/>
    <w:rsid w:val="00AC5F8C"/>
    <w:rsid w:val="00AC68A9"/>
    <w:rsid w:val="00AD33F1"/>
    <w:rsid w:val="00AD77F0"/>
    <w:rsid w:val="00AE0986"/>
    <w:rsid w:val="00AE29E9"/>
    <w:rsid w:val="00AE391E"/>
    <w:rsid w:val="00AE552E"/>
    <w:rsid w:val="00AE68C4"/>
    <w:rsid w:val="00AF099A"/>
    <w:rsid w:val="00AF36B8"/>
    <w:rsid w:val="00AF3708"/>
    <w:rsid w:val="00AF65B7"/>
    <w:rsid w:val="00B0223F"/>
    <w:rsid w:val="00B05877"/>
    <w:rsid w:val="00B05EA2"/>
    <w:rsid w:val="00B07149"/>
    <w:rsid w:val="00B10D53"/>
    <w:rsid w:val="00B11056"/>
    <w:rsid w:val="00B112C3"/>
    <w:rsid w:val="00B11C82"/>
    <w:rsid w:val="00B12E4C"/>
    <w:rsid w:val="00B130EE"/>
    <w:rsid w:val="00B146B2"/>
    <w:rsid w:val="00B16BAB"/>
    <w:rsid w:val="00B17FCC"/>
    <w:rsid w:val="00B2041C"/>
    <w:rsid w:val="00B21FDE"/>
    <w:rsid w:val="00B22513"/>
    <w:rsid w:val="00B22C19"/>
    <w:rsid w:val="00B24491"/>
    <w:rsid w:val="00B255F9"/>
    <w:rsid w:val="00B26163"/>
    <w:rsid w:val="00B26904"/>
    <w:rsid w:val="00B2743A"/>
    <w:rsid w:val="00B27E3E"/>
    <w:rsid w:val="00B3092F"/>
    <w:rsid w:val="00B30E53"/>
    <w:rsid w:val="00B32CAF"/>
    <w:rsid w:val="00B40D1C"/>
    <w:rsid w:val="00B45DDA"/>
    <w:rsid w:val="00B47F8B"/>
    <w:rsid w:val="00B52C4D"/>
    <w:rsid w:val="00B53165"/>
    <w:rsid w:val="00B5611D"/>
    <w:rsid w:val="00B6150D"/>
    <w:rsid w:val="00B64A2E"/>
    <w:rsid w:val="00B65C9F"/>
    <w:rsid w:val="00B66199"/>
    <w:rsid w:val="00B67BA3"/>
    <w:rsid w:val="00B67CEC"/>
    <w:rsid w:val="00B67F73"/>
    <w:rsid w:val="00B73F44"/>
    <w:rsid w:val="00B73F4F"/>
    <w:rsid w:val="00B80ABA"/>
    <w:rsid w:val="00B837F5"/>
    <w:rsid w:val="00B86012"/>
    <w:rsid w:val="00B860D1"/>
    <w:rsid w:val="00B866D5"/>
    <w:rsid w:val="00B86D03"/>
    <w:rsid w:val="00B86D8C"/>
    <w:rsid w:val="00B92319"/>
    <w:rsid w:val="00B94D43"/>
    <w:rsid w:val="00B95B70"/>
    <w:rsid w:val="00B95C8D"/>
    <w:rsid w:val="00BA1B08"/>
    <w:rsid w:val="00BA1B51"/>
    <w:rsid w:val="00BA593B"/>
    <w:rsid w:val="00BA7952"/>
    <w:rsid w:val="00BB0914"/>
    <w:rsid w:val="00BB4BC9"/>
    <w:rsid w:val="00BB5306"/>
    <w:rsid w:val="00BB5618"/>
    <w:rsid w:val="00BB759B"/>
    <w:rsid w:val="00BB7FAC"/>
    <w:rsid w:val="00BC4FE3"/>
    <w:rsid w:val="00BD0EED"/>
    <w:rsid w:val="00BD1506"/>
    <w:rsid w:val="00BD1D1D"/>
    <w:rsid w:val="00BD3A4E"/>
    <w:rsid w:val="00BD3DAD"/>
    <w:rsid w:val="00BD48F3"/>
    <w:rsid w:val="00BD4B98"/>
    <w:rsid w:val="00BD53DF"/>
    <w:rsid w:val="00BD640A"/>
    <w:rsid w:val="00BD6893"/>
    <w:rsid w:val="00BE0431"/>
    <w:rsid w:val="00BE118E"/>
    <w:rsid w:val="00BE146B"/>
    <w:rsid w:val="00BE15FE"/>
    <w:rsid w:val="00BE2D83"/>
    <w:rsid w:val="00BF0854"/>
    <w:rsid w:val="00BF44F5"/>
    <w:rsid w:val="00BF63AE"/>
    <w:rsid w:val="00C01F4A"/>
    <w:rsid w:val="00C026C3"/>
    <w:rsid w:val="00C03B0B"/>
    <w:rsid w:val="00C06152"/>
    <w:rsid w:val="00C0747D"/>
    <w:rsid w:val="00C075AF"/>
    <w:rsid w:val="00C077A7"/>
    <w:rsid w:val="00C078E8"/>
    <w:rsid w:val="00C10374"/>
    <w:rsid w:val="00C109D7"/>
    <w:rsid w:val="00C1100C"/>
    <w:rsid w:val="00C1152B"/>
    <w:rsid w:val="00C140D4"/>
    <w:rsid w:val="00C2241C"/>
    <w:rsid w:val="00C22445"/>
    <w:rsid w:val="00C22F5B"/>
    <w:rsid w:val="00C23D42"/>
    <w:rsid w:val="00C26440"/>
    <w:rsid w:val="00C30131"/>
    <w:rsid w:val="00C35D38"/>
    <w:rsid w:val="00C35D9D"/>
    <w:rsid w:val="00C3778D"/>
    <w:rsid w:val="00C4168B"/>
    <w:rsid w:val="00C4231F"/>
    <w:rsid w:val="00C42C0F"/>
    <w:rsid w:val="00C44F7C"/>
    <w:rsid w:val="00C453ED"/>
    <w:rsid w:val="00C51945"/>
    <w:rsid w:val="00C51AF3"/>
    <w:rsid w:val="00C52A77"/>
    <w:rsid w:val="00C55928"/>
    <w:rsid w:val="00C5705C"/>
    <w:rsid w:val="00C64551"/>
    <w:rsid w:val="00C705D7"/>
    <w:rsid w:val="00C73925"/>
    <w:rsid w:val="00C7478F"/>
    <w:rsid w:val="00C747C8"/>
    <w:rsid w:val="00C7588A"/>
    <w:rsid w:val="00C768DA"/>
    <w:rsid w:val="00C80A86"/>
    <w:rsid w:val="00C87798"/>
    <w:rsid w:val="00C95085"/>
    <w:rsid w:val="00C95BB0"/>
    <w:rsid w:val="00C9770C"/>
    <w:rsid w:val="00CA0E84"/>
    <w:rsid w:val="00CA459F"/>
    <w:rsid w:val="00CA51B6"/>
    <w:rsid w:val="00CA69DC"/>
    <w:rsid w:val="00CA7D90"/>
    <w:rsid w:val="00CB207B"/>
    <w:rsid w:val="00CB22D4"/>
    <w:rsid w:val="00CB24FF"/>
    <w:rsid w:val="00CB2523"/>
    <w:rsid w:val="00CB28DC"/>
    <w:rsid w:val="00CC0815"/>
    <w:rsid w:val="00CC3C73"/>
    <w:rsid w:val="00CC3E2B"/>
    <w:rsid w:val="00CC5959"/>
    <w:rsid w:val="00CD06A9"/>
    <w:rsid w:val="00CD0BDB"/>
    <w:rsid w:val="00CD2365"/>
    <w:rsid w:val="00CD3341"/>
    <w:rsid w:val="00CD352E"/>
    <w:rsid w:val="00CD3D26"/>
    <w:rsid w:val="00CD4155"/>
    <w:rsid w:val="00CD520C"/>
    <w:rsid w:val="00CD64F3"/>
    <w:rsid w:val="00CD67B3"/>
    <w:rsid w:val="00CE2FA5"/>
    <w:rsid w:val="00CF275E"/>
    <w:rsid w:val="00CF28E1"/>
    <w:rsid w:val="00CF3282"/>
    <w:rsid w:val="00CF3790"/>
    <w:rsid w:val="00CF3B96"/>
    <w:rsid w:val="00CF72F1"/>
    <w:rsid w:val="00CF78B9"/>
    <w:rsid w:val="00D00EF3"/>
    <w:rsid w:val="00D01D95"/>
    <w:rsid w:val="00D0219E"/>
    <w:rsid w:val="00D02788"/>
    <w:rsid w:val="00D05897"/>
    <w:rsid w:val="00D068D9"/>
    <w:rsid w:val="00D06CB8"/>
    <w:rsid w:val="00D07EB0"/>
    <w:rsid w:val="00D11EAB"/>
    <w:rsid w:val="00D22386"/>
    <w:rsid w:val="00D25B53"/>
    <w:rsid w:val="00D25F51"/>
    <w:rsid w:val="00D3224C"/>
    <w:rsid w:val="00D3235C"/>
    <w:rsid w:val="00D3337B"/>
    <w:rsid w:val="00D33D3F"/>
    <w:rsid w:val="00D34E15"/>
    <w:rsid w:val="00D34EC0"/>
    <w:rsid w:val="00D355EB"/>
    <w:rsid w:val="00D356F8"/>
    <w:rsid w:val="00D41EBD"/>
    <w:rsid w:val="00D42696"/>
    <w:rsid w:val="00D43153"/>
    <w:rsid w:val="00D46A89"/>
    <w:rsid w:val="00D47B1F"/>
    <w:rsid w:val="00D533BC"/>
    <w:rsid w:val="00D53F3B"/>
    <w:rsid w:val="00D54AE2"/>
    <w:rsid w:val="00D55442"/>
    <w:rsid w:val="00D565E2"/>
    <w:rsid w:val="00D57CE5"/>
    <w:rsid w:val="00D608D8"/>
    <w:rsid w:val="00D67582"/>
    <w:rsid w:val="00D7011D"/>
    <w:rsid w:val="00D70652"/>
    <w:rsid w:val="00D71ABC"/>
    <w:rsid w:val="00D732D0"/>
    <w:rsid w:val="00D73BEB"/>
    <w:rsid w:val="00D750EC"/>
    <w:rsid w:val="00D768A5"/>
    <w:rsid w:val="00D824AD"/>
    <w:rsid w:val="00D972EE"/>
    <w:rsid w:val="00D976A4"/>
    <w:rsid w:val="00DA23FA"/>
    <w:rsid w:val="00DA4B3B"/>
    <w:rsid w:val="00DA56ED"/>
    <w:rsid w:val="00DB1E44"/>
    <w:rsid w:val="00DB30E6"/>
    <w:rsid w:val="00DB7F8A"/>
    <w:rsid w:val="00DC0174"/>
    <w:rsid w:val="00DC02CE"/>
    <w:rsid w:val="00DC3540"/>
    <w:rsid w:val="00DC4B75"/>
    <w:rsid w:val="00DC4D99"/>
    <w:rsid w:val="00DC55C5"/>
    <w:rsid w:val="00DC6593"/>
    <w:rsid w:val="00DC65D2"/>
    <w:rsid w:val="00DD25F6"/>
    <w:rsid w:val="00DD3053"/>
    <w:rsid w:val="00DD52A4"/>
    <w:rsid w:val="00DD69D4"/>
    <w:rsid w:val="00DE657A"/>
    <w:rsid w:val="00DF015D"/>
    <w:rsid w:val="00DF1132"/>
    <w:rsid w:val="00DF1322"/>
    <w:rsid w:val="00DF286F"/>
    <w:rsid w:val="00DF52C3"/>
    <w:rsid w:val="00DF6FA6"/>
    <w:rsid w:val="00DF76B2"/>
    <w:rsid w:val="00E00CF9"/>
    <w:rsid w:val="00E06053"/>
    <w:rsid w:val="00E07EA1"/>
    <w:rsid w:val="00E10C6D"/>
    <w:rsid w:val="00E12438"/>
    <w:rsid w:val="00E12E9C"/>
    <w:rsid w:val="00E1687A"/>
    <w:rsid w:val="00E17115"/>
    <w:rsid w:val="00E17E54"/>
    <w:rsid w:val="00E220E7"/>
    <w:rsid w:val="00E316F8"/>
    <w:rsid w:val="00E32974"/>
    <w:rsid w:val="00E331F9"/>
    <w:rsid w:val="00E33F21"/>
    <w:rsid w:val="00E37DC1"/>
    <w:rsid w:val="00E41285"/>
    <w:rsid w:val="00E43960"/>
    <w:rsid w:val="00E466E4"/>
    <w:rsid w:val="00E46FF3"/>
    <w:rsid w:val="00E51CA2"/>
    <w:rsid w:val="00E53278"/>
    <w:rsid w:val="00E5328E"/>
    <w:rsid w:val="00E55CE8"/>
    <w:rsid w:val="00E57083"/>
    <w:rsid w:val="00E57B64"/>
    <w:rsid w:val="00E6224F"/>
    <w:rsid w:val="00E6339D"/>
    <w:rsid w:val="00E656DE"/>
    <w:rsid w:val="00E67467"/>
    <w:rsid w:val="00E7262A"/>
    <w:rsid w:val="00E74FBE"/>
    <w:rsid w:val="00E770F6"/>
    <w:rsid w:val="00E84603"/>
    <w:rsid w:val="00E84697"/>
    <w:rsid w:val="00E86183"/>
    <w:rsid w:val="00E87764"/>
    <w:rsid w:val="00E908FE"/>
    <w:rsid w:val="00E91238"/>
    <w:rsid w:val="00E91BEB"/>
    <w:rsid w:val="00E9222A"/>
    <w:rsid w:val="00E9313F"/>
    <w:rsid w:val="00E96877"/>
    <w:rsid w:val="00E97E35"/>
    <w:rsid w:val="00EA4CE7"/>
    <w:rsid w:val="00EA5B90"/>
    <w:rsid w:val="00EA620C"/>
    <w:rsid w:val="00EA6B7D"/>
    <w:rsid w:val="00EA7C13"/>
    <w:rsid w:val="00EA7DBF"/>
    <w:rsid w:val="00EB0429"/>
    <w:rsid w:val="00EB044B"/>
    <w:rsid w:val="00EB4130"/>
    <w:rsid w:val="00EB47BD"/>
    <w:rsid w:val="00EB5AA5"/>
    <w:rsid w:val="00EC39B4"/>
    <w:rsid w:val="00EC47FE"/>
    <w:rsid w:val="00ED1216"/>
    <w:rsid w:val="00ED22E6"/>
    <w:rsid w:val="00ED5711"/>
    <w:rsid w:val="00ED5D51"/>
    <w:rsid w:val="00ED7041"/>
    <w:rsid w:val="00EE0EC3"/>
    <w:rsid w:val="00EE4F4D"/>
    <w:rsid w:val="00EF0C12"/>
    <w:rsid w:val="00EF231E"/>
    <w:rsid w:val="00EF294C"/>
    <w:rsid w:val="00EF3DA8"/>
    <w:rsid w:val="00EF77F1"/>
    <w:rsid w:val="00EF7F6D"/>
    <w:rsid w:val="00F030EE"/>
    <w:rsid w:val="00F051EF"/>
    <w:rsid w:val="00F063D9"/>
    <w:rsid w:val="00F102EF"/>
    <w:rsid w:val="00F1284B"/>
    <w:rsid w:val="00F134C1"/>
    <w:rsid w:val="00F13EA0"/>
    <w:rsid w:val="00F16154"/>
    <w:rsid w:val="00F16E9A"/>
    <w:rsid w:val="00F20C42"/>
    <w:rsid w:val="00F23E5E"/>
    <w:rsid w:val="00F25126"/>
    <w:rsid w:val="00F27B0F"/>
    <w:rsid w:val="00F30DDE"/>
    <w:rsid w:val="00F31816"/>
    <w:rsid w:val="00F3355E"/>
    <w:rsid w:val="00F3441D"/>
    <w:rsid w:val="00F350CA"/>
    <w:rsid w:val="00F369A7"/>
    <w:rsid w:val="00F4129D"/>
    <w:rsid w:val="00F44065"/>
    <w:rsid w:val="00F44173"/>
    <w:rsid w:val="00F45A56"/>
    <w:rsid w:val="00F46155"/>
    <w:rsid w:val="00F47BA8"/>
    <w:rsid w:val="00F47D50"/>
    <w:rsid w:val="00F54160"/>
    <w:rsid w:val="00F55D7F"/>
    <w:rsid w:val="00F56921"/>
    <w:rsid w:val="00F60DAA"/>
    <w:rsid w:val="00F620D2"/>
    <w:rsid w:val="00F63024"/>
    <w:rsid w:val="00F67451"/>
    <w:rsid w:val="00F74924"/>
    <w:rsid w:val="00F75464"/>
    <w:rsid w:val="00F76915"/>
    <w:rsid w:val="00F7710B"/>
    <w:rsid w:val="00F80802"/>
    <w:rsid w:val="00F81454"/>
    <w:rsid w:val="00F81CBB"/>
    <w:rsid w:val="00F853EC"/>
    <w:rsid w:val="00F8549E"/>
    <w:rsid w:val="00F87499"/>
    <w:rsid w:val="00F905B2"/>
    <w:rsid w:val="00F930C1"/>
    <w:rsid w:val="00FA1955"/>
    <w:rsid w:val="00FA1B97"/>
    <w:rsid w:val="00FA1E0B"/>
    <w:rsid w:val="00FA2E00"/>
    <w:rsid w:val="00FA6A7F"/>
    <w:rsid w:val="00FA6FA4"/>
    <w:rsid w:val="00FA7EF1"/>
    <w:rsid w:val="00FB03A9"/>
    <w:rsid w:val="00FB16DD"/>
    <w:rsid w:val="00FB3703"/>
    <w:rsid w:val="00FB3C30"/>
    <w:rsid w:val="00FB4DF7"/>
    <w:rsid w:val="00FB6D5F"/>
    <w:rsid w:val="00FB7907"/>
    <w:rsid w:val="00FC035B"/>
    <w:rsid w:val="00FC1B63"/>
    <w:rsid w:val="00FC1D95"/>
    <w:rsid w:val="00FC2426"/>
    <w:rsid w:val="00FC4EA9"/>
    <w:rsid w:val="00FC559C"/>
    <w:rsid w:val="00FC5B7E"/>
    <w:rsid w:val="00FD03BE"/>
    <w:rsid w:val="00FD6A5C"/>
    <w:rsid w:val="00FD6E97"/>
    <w:rsid w:val="00FE12FD"/>
    <w:rsid w:val="00FE14D3"/>
    <w:rsid w:val="00FE19EB"/>
    <w:rsid w:val="00FE3D9E"/>
    <w:rsid w:val="00FF1172"/>
    <w:rsid w:val="00FF3FE2"/>
    <w:rsid w:val="00FF4BBA"/>
    <w:rsid w:val="00FF6034"/>
    <w:rsid w:val="00FF7685"/>
    <w:rsid w:val="00FF774A"/>
    <w:rsid w:val="0AC97576"/>
    <w:rsid w:val="0AE81EE2"/>
    <w:rsid w:val="0B216DA2"/>
    <w:rsid w:val="0BDB654C"/>
    <w:rsid w:val="0D1F3693"/>
    <w:rsid w:val="10A213C7"/>
    <w:rsid w:val="13E17F54"/>
    <w:rsid w:val="14AD0F0C"/>
    <w:rsid w:val="198B2D22"/>
    <w:rsid w:val="198E5A91"/>
    <w:rsid w:val="1AFF70F4"/>
    <w:rsid w:val="1BA22630"/>
    <w:rsid w:val="1BD22CDA"/>
    <w:rsid w:val="1CB52DAA"/>
    <w:rsid w:val="1DBC39B3"/>
    <w:rsid w:val="1F770324"/>
    <w:rsid w:val="20A24975"/>
    <w:rsid w:val="20E80A6F"/>
    <w:rsid w:val="20E82AD8"/>
    <w:rsid w:val="21193FBD"/>
    <w:rsid w:val="237F2898"/>
    <w:rsid w:val="24195C82"/>
    <w:rsid w:val="24F33CB9"/>
    <w:rsid w:val="28B269FB"/>
    <w:rsid w:val="292D00A9"/>
    <w:rsid w:val="2B29497D"/>
    <w:rsid w:val="2C561354"/>
    <w:rsid w:val="2F61602F"/>
    <w:rsid w:val="301670A5"/>
    <w:rsid w:val="30721FB1"/>
    <w:rsid w:val="31A046AE"/>
    <w:rsid w:val="32087715"/>
    <w:rsid w:val="335C3B58"/>
    <w:rsid w:val="338C5191"/>
    <w:rsid w:val="3400566E"/>
    <w:rsid w:val="36D846FB"/>
    <w:rsid w:val="36FB5A90"/>
    <w:rsid w:val="370B4989"/>
    <w:rsid w:val="38161FB6"/>
    <w:rsid w:val="3A8149BE"/>
    <w:rsid w:val="3BD27115"/>
    <w:rsid w:val="3E200908"/>
    <w:rsid w:val="3E280B14"/>
    <w:rsid w:val="3E651B6C"/>
    <w:rsid w:val="3E7824FF"/>
    <w:rsid w:val="418433B1"/>
    <w:rsid w:val="42794E31"/>
    <w:rsid w:val="46696D65"/>
    <w:rsid w:val="46BB6A54"/>
    <w:rsid w:val="46C819A7"/>
    <w:rsid w:val="46D13B9F"/>
    <w:rsid w:val="46F62397"/>
    <w:rsid w:val="47696322"/>
    <w:rsid w:val="47ED5702"/>
    <w:rsid w:val="4A6078B0"/>
    <w:rsid w:val="4C4C59C2"/>
    <w:rsid w:val="4CBF20F4"/>
    <w:rsid w:val="4D886D0D"/>
    <w:rsid w:val="502E3EF6"/>
    <w:rsid w:val="51D84C71"/>
    <w:rsid w:val="51E66CDF"/>
    <w:rsid w:val="54A25307"/>
    <w:rsid w:val="54AF652A"/>
    <w:rsid w:val="55D813D1"/>
    <w:rsid w:val="57190668"/>
    <w:rsid w:val="592D4F63"/>
    <w:rsid w:val="5A6740A0"/>
    <w:rsid w:val="5ADE745E"/>
    <w:rsid w:val="5BC75378"/>
    <w:rsid w:val="5E497E4B"/>
    <w:rsid w:val="5FE27B7C"/>
    <w:rsid w:val="61B86EC5"/>
    <w:rsid w:val="621842A0"/>
    <w:rsid w:val="627625F3"/>
    <w:rsid w:val="663960E0"/>
    <w:rsid w:val="67A915B0"/>
    <w:rsid w:val="69DA2588"/>
    <w:rsid w:val="71531693"/>
    <w:rsid w:val="721D3B25"/>
    <w:rsid w:val="73093263"/>
    <w:rsid w:val="735532DE"/>
    <w:rsid w:val="7D2B7036"/>
    <w:rsid w:val="7EE65E94"/>
    <w:rsid w:val="7FBC5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qFormat="1" w:unhideWhenUsed="0" w:uiPriority="0" w:semiHidden="0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iPriority="99" w:semiHidden="0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ascii="Times New Roman" w:hAnsi="Times New Roman"/>
    </w:rPr>
  </w:style>
  <w:style w:type="paragraph" w:styleId="3">
    <w:name w:val="index 5"/>
    <w:basedOn w:val="1"/>
    <w:next w:val="1"/>
    <w:qFormat/>
    <w:uiPriority w:val="0"/>
    <w:pPr>
      <w:ind w:left="800" w:leftChars="800"/>
    </w:pPr>
  </w:style>
  <w:style w:type="paragraph" w:styleId="4">
    <w:name w:val="Body Text Indent 2"/>
    <w:basedOn w:val="1"/>
    <w:link w:val="16"/>
    <w:unhideWhenUsed/>
    <w:qFormat/>
    <w:uiPriority w:val="99"/>
    <w:pPr>
      <w:ind w:firstLine="588" w:firstLineChars="200"/>
    </w:pPr>
    <w:rPr>
      <w:rFonts w:ascii="仿宋_GB2312" w:hAnsi="Calibri" w:eastAsia="仿宋_GB2312"/>
      <w:sz w:val="32"/>
    </w:rPr>
  </w:style>
  <w:style w:type="paragraph" w:styleId="5">
    <w:name w:val="Balloon Text"/>
    <w:basedOn w:val="1"/>
    <w:link w:val="19"/>
    <w:semiHidden/>
    <w:qFormat/>
    <w:uiPriority w:val="0"/>
    <w:rPr>
      <w:sz w:val="18"/>
      <w:szCs w:val="18"/>
    </w:rPr>
  </w:style>
  <w:style w:type="paragraph" w:styleId="6">
    <w:name w:val="footer"/>
    <w:basedOn w:val="1"/>
    <w:next w:val="7"/>
    <w:link w:val="13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7">
    <w:name w:val="index 51"/>
    <w:basedOn w:val="1"/>
    <w:next w:val="1"/>
    <w:qFormat/>
    <w:uiPriority w:val="0"/>
    <w:pPr>
      <w:ind w:left="1680"/>
    </w:pPr>
    <w:rPr>
      <w:rFonts w:ascii="Times New Roman" w:hAnsi="Times New Roman"/>
      <w:szCs w:val="24"/>
    </w:rPr>
  </w:style>
  <w:style w:type="paragraph" w:styleId="8">
    <w:name w:val="header"/>
    <w:basedOn w:val="1"/>
    <w:link w:val="12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1">
    <w:name w:val="page number"/>
    <w:qFormat/>
    <w:uiPriority w:val="0"/>
  </w:style>
  <w:style w:type="character" w:customStyle="1" w:styleId="12">
    <w:name w:val="页眉 Char"/>
    <w:basedOn w:val="10"/>
    <w:link w:val="8"/>
    <w:semiHidden/>
    <w:qFormat/>
    <w:uiPriority w:val="99"/>
    <w:rPr>
      <w:sz w:val="18"/>
      <w:szCs w:val="18"/>
    </w:rPr>
  </w:style>
  <w:style w:type="character" w:customStyle="1" w:styleId="13">
    <w:name w:val="页脚 Char"/>
    <w:basedOn w:val="10"/>
    <w:link w:val="6"/>
    <w:qFormat/>
    <w:uiPriority w:val="0"/>
    <w:rPr>
      <w:sz w:val="18"/>
      <w:szCs w:val="18"/>
    </w:rPr>
  </w:style>
  <w:style w:type="character" w:customStyle="1" w:styleId="14">
    <w:name w:val="标题 3 Char Char"/>
    <w:qFormat/>
    <w:uiPriority w:val="0"/>
    <w:rPr>
      <w:rFonts w:eastAsia="楷体_GB2312"/>
      <w:b/>
      <w:kern w:val="2"/>
      <w:sz w:val="32"/>
      <w:szCs w:val="24"/>
      <w:lang w:val="en-US" w:eastAsia="zh-CN" w:bidi="ar-SA"/>
    </w:rPr>
  </w:style>
  <w:style w:type="paragraph" w:customStyle="1" w:styleId="15">
    <w:name w:val="Char"/>
    <w:basedOn w:val="1"/>
    <w:qFormat/>
    <w:uiPriority w:val="0"/>
    <w:pPr>
      <w:autoSpaceDE w:val="0"/>
      <w:autoSpaceDN w:val="0"/>
      <w:adjustRightInd w:val="0"/>
    </w:pPr>
    <w:rPr>
      <w:rFonts w:ascii="宋体" w:cs="宋体"/>
      <w:kern w:val="0"/>
      <w:sz w:val="20"/>
      <w:szCs w:val="20"/>
      <w:lang w:val="zh-CN"/>
    </w:rPr>
  </w:style>
  <w:style w:type="character" w:customStyle="1" w:styleId="16">
    <w:name w:val="正文文本缩进 2 Char"/>
    <w:basedOn w:val="10"/>
    <w:link w:val="4"/>
    <w:qFormat/>
    <w:uiPriority w:val="99"/>
    <w:rPr>
      <w:rFonts w:ascii="仿宋_GB2312" w:hAnsi="Calibri" w:eastAsia="仿宋_GB2312" w:cs="Times New Roman"/>
      <w:sz w:val="32"/>
      <w:szCs w:val="24"/>
    </w:rPr>
  </w:style>
  <w:style w:type="paragraph" w:customStyle="1" w:styleId="17">
    <w:name w:val="Char1"/>
    <w:basedOn w:val="1"/>
    <w:qFormat/>
    <w:uiPriority w:val="0"/>
    <w:rPr>
      <w:rFonts w:ascii="仿宋_GB2312" w:eastAsia="仿宋_GB2312"/>
      <w:sz w:val="32"/>
    </w:rPr>
  </w:style>
  <w:style w:type="paragraph" w:customStyle="1" w:styleId="18">
    <w:name w:val="Char Char Char Char Char Char Char Char Char Char Char Char1 Char Char Char Char"/>
    <w:basedOn w:val="1"/>
    <w:qFormat/>
    <w:uiPriority w:val="0"/>
    <w:pPr>
      <w:numPr>
        <w:ilvl w:val="0"/>
        <w:numId w:val="1"/>
      </w:numPr>
      <w:tabs>
        <w:tab w:val="left" w:pos="720"/>
      </w:tabs>
    </w:pPr>
    <w:rPr>
      <w:szCs w:val="20"/>
    </w:rPr>
  </w:style>
  <w:style w:type="character" w:customStyle="1" w:styleId="19">
    <w:name w:val="批注框文本 Char"/>
    <w:basedOn w:val="10"/>
    <w:link w:val="5"/>
    <w:semiHidden/>
    <w:qFormat/>
    <w:uiPriority w:val="0"/>
    <w:rPr>
      <w:rFonts w:ascii="Times New Roman" w:hAnsi="Times New Roman" w:eastAsia="宋体" w:cs="Times New Roman"/>
      <w:sz w:val="18"/>
      <w:szCs w:val="18"/>
    </w:rPr>
  </w:style>
  <w:style w:type="paragraph" w:customStyle="1" w:styleId="20">
    <w:name w:val="Default"/>
    <w:unhideWhenUsed/>
    <w:qFormat/>
    <w:uiPriority w:val="99"/>
    <w:pPr>
      <w:widowControl w:val="0"/>
      <w:autoSpaceDE w:val="0"/>
      <w:autoSpaceDN w:val="0"/>
      <w:adjustRightInd w:val="0"/>
    </w:pPr>
    <w:rPr>
      <w:rFonts w:hint="eastAsia" w:ascii="方正仿宋简体" w:hAnsi="方正仿宋简体" w:eastAsia="方正仿宋简体" w:cs="Times New Roman"/>
      <w:color w:val="000000"/>
      <w:sz w:val="24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23</Pages>
  <Words>1642</Words>
  <Characters>9361</Characters>
  <Lines>78</Lines>
  <Paragraphs>21</Paragraphs>
  <TotalTime>20</TotalTime>
  <ScaleCrop>false</ScaleCrop>
  <LinksUpToDate>false</LinksUpToDate>
  <CharactersWithSpaces>10982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2021-06-02T01:03:00Z</dcterms:created>
  <dc:creator>User</dc:creator>
  <cp:lastModifiedBy>LENOVO</cp:lastModifiedBy>
  <cp:lastPrinted>2021-06-30T08:25:00Z</cp:lastPrinted>
  <dcterms:modified xsi:type="dcterms:W3CDTF">2021-07-01T00:46:23Z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6A194459BCE44758876457DEEEA9CD92</vt:lpwstr>
  </property>
</Properties>
</file>