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spacing w:val="-10"/>
          <w:kern w:val="0"/>
          <w:sz w:val="32"/>
        </w:rPr>
      </w:pPr>
      <w:r>
        <w:rPr>
          <w:rFonts w:hint="eastAsia" w:ascii="宋体" w:hAnsi="宋体" w:cs="宋体"/>
          <w:color w:val="000000"/>
          <w:spacing w:val="-10"/>
          <w:kern w:val="0"/>
          <w:sz w:val="32"/>
        </w:rPr>
        <w:t>　　　　　　　　　　　　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岳城管字[2018]49号A</w:t>
      </w:r>
      <w:r>
        <w:rPr>
          <w:rFonts w:hint="eastAsia" w:ascii="宋体" w:hAnsi="宋体" w:cs="宋体"/>
          <w:color w:val="000000"/>
          <w:spacing w:val="-10"/>
          <w:kern w:val="0"/>
          <w:sz w:val="32"/>
        </w:rPr>
        <w:t>类 同意公开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36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对岳阳市政协八届二次会议第195号提案的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pacing w:val="-10"/>
          <w:kern w:val="0"/>
          <w:sz w:val="44"/>
          <w:szCs w:val="44"/>
        </w:rPr>
        <w:t>答　 　复</w:t>
      </w:r>
    </w:p>
    <w:p>
      <w:pPr>
        <w:widowControl/>
        <w:spacing w:line="360" w:lineRule="auto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</w:rPr>
      </w:pPr>
    </w:p>
    <w:p>
      <w:pPr>
        <w:shd w:val="clear" w:color="auto" w:fill="FFFFFF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左成刚委员：</w:t>
      </w:r>
    </w:p>
    <w:p>
      <w:pPr>
        <w:shd w:val="clear" w:color="auto" w:fill="FFFFFF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您提出的《“互联网+停车位”共享空闲车位，缓解停车难的问题》提案收悉。为缓解停车难，我局从建设静态交通管理平台、启动智慧停车收费、开放内部停车场等方面综合施策。现答复如下：</w:t>
      </w:r>
    </w:p>
    <w:p>
      <w:pPr>
        <w:widowControl/>
        <w:ind w:firstLine="630"/>
        <w:jc w:val="left"/>
        <w:rPr>
          <w:rFonts w:hint="eastAsia"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一、建设静态交通管理平台</w:t>
      </w:r>
    </w:p>
    <w:p>
      <w:pPr>
        <w:shd w:val="clear" w:color="auto" w:fill="FFFFFF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智慧城市建设要求，我局拟将重点做好城市静态交通管理平台建设，加强城市停车管理，打造智慧城市停车系统。通过互联网手段，将城区所有停车场、停车泊位信息纳入静态交通管理平台，实现共享共用。整合车辆、车位、驾驶人等信息，打破 “信息孤岛”，解决停车泊位供需矛盾，建立城市级别的停车资源系统数字化管理平台，实现停车资源管理信息的整体融合。</w:t>
      </w:r>
    </w:p>
    <w:p>
      <w:pPr>
        <w:widowControl/>
        <w:ind w:firstLine="648"/>
        <w:jc w:val="left"/>
        <w:rPr>
          <w:rFonts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二、启动智慧停车收费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湖南省机动车停放服务收费管理办法》（湘价服[2014]497号）及《岳阳市停车场管理办法》（岳政发[2014]3号），市发改委经听证程序后已于2015年10月出台了《岳阳市城区机动车停放服务收费管理实施细则》（岳发改价服[2015]497号）规范性文件，就机动车停放服务收费管理应遵循的原则、定价管理形式、差别计费（类别差价、等级差价、地段差价、时间差价等）、应遵循的规定以及计费方式、免费范围、收费票据、监督举报电话等作出了具体详细规定。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我局已向市政府提交《岳阳市中心城区停车收费实施方案》，拟通过价格杠杆提高道路停车泊位周转率和使用率，调节停车需求，缓解中心城区停车难的问题。另外，《岳阳市机动车停车条例》已完成市人大三审，</w:t>
      </w:r>
      <w:r>
        <w:rPr>
          <w:rFonts w:hint="eastAsia" w:ascii="仿宋" w:hAnsi="仿宋" w:eastAsia="仿宋"/>
          <w:sz w:val="32"/>
          <w:szCs w:val="32"/>
        </w:rPr>
        <w:t>明确了停车资源有偿使用的原则，</w:t>
      </w:r>
      <w:r>
        <w:rPr>
          <w:rFonts w:hint="eastAsia" w:ascii="仿宋_GB2312" w:hAnsi="仿宋" w:eastAsia="仿宋_GB2312"/>
          <w:sz w:val="32"/>
          <w:szCs w:val="32"/>
        </w:rPr>
        <w:t>预计年底颁布实施，将为停车收费提供有力的法律保障。</w:t>
      </w:r>
    </w:p>
    <w:p>
      <w:pPr>
        <w:tabs>
          <w:tab w:val="left" w:pos="1723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三、开放临街单位内部停车场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上半年我局已选取地理环境和停车条件相对较好的10家临街产权单位（含市科技局、市林业局、市人社局、市交通运输综合执法支队西院、市二轻公司等5家全天候对外开放和市城管局、市国土局、市环保局、市交警支队、市城管支队5家限周末和节假日对外开放的单位），作为对外开放内部停车场的首批试点单位，并与其签订协议，要求产权单位做好秩序管理、卫生管理和安全管理。所有对外各开放内部停车场的单位都由我局设置停车指示牌。后段，将继续对城区产权单位内部停车场进行走访，协商开放内部停车场事宜，推动能够对外开放的沿街产权单位尽量开放。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感谢您对城市管理工作的关心和支持。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　　　　　　　　　    岳阳市城市管理和行政执法局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　　　　　　　　　　　　　　2018年7月25日</w:t>
      </w:r>
    </w:p>
    <w:p>
      <w:pPr>
        <w:widowControl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承办负责人：李国伟</w:t>
      </w: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承办人及联系电话：余广兴  1997301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32"/>
        </w:rPr>
        <w:t>6005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0E66C-015C-43E0-B402-9B1770C517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CD838C-552A-46BB-B041-893A6E8B5C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1213D8-0806-423F-AAA6-D95CD3FE26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EB36EB-20C8-4BAE-BC40-C2526CB825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6145" o:spid="_x0000_s614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E9"/>
    <w:rsid w:val="0001566A"/>
    <w:rsid w:val="000255A1"/>
    <w:rsid w:val="000D512D"/>
    <w:rsid w:val="000D6DE0"/>
    <w:rsid w:val="00142F72"/>
    <w:rsid w:val="00175608"/>
    <w:rsid w:val="00237835"/>
    <w:rsid w:val="00255682"/>
    <w:rsid w:val="00262D7F"/>
    <w:rsid w:val="002A575B"/>
    <w:rsid w:val="002A7FE3"/>
    <w:rsid w:val="002D3561"/>
    <w:rsid w:val="002F6716"/>
    <w:rsid w:val="00360E18"/>
    <w:rsid w:val="003616CD"/>
    <w:rsid w:val="003631D5"/>
    <w:rsid w:val="003B3678"/>
    <w:rsid w:val="003F5402"/>
    <w:rsid w:val="004964FF"/>
    <w:rsid w:val="004B4D99"/>
    <w:rsid w:val="004E5F14"/>
    <w:rsid w:val="004F5FC1"/>
    <w:rsid w:val="005615C0"/>
    <w:rsid w:val="0056595F"/>
    <w:rsid w:val="005766D2"/>
    <w:rsid w:val="00612B1D"/>
    <w:rsid w:val="0062503B"/>
    <w:rsid w:val="00643BD8"/>
    <w:rsid w:val="00665896"/>
    <w:rsid w:val="006B1D92"/>
    <w:rsid w:val="00730A6D"/>
    <w:rsid w:val="007A6087"/>
    <w:rsid w:val="007B4DE9"/>
    <w:rsid w:val="007C7760"/>
    <w:rsid w:val="007D40B6"/>
    <w:rsid w:val="008355C5"/>
    <w:rsid w:val="00853077"/>
    <w:rsid w:val="008A6863"/>
    <w:rsid w:val="008D647B"/>
    <w:rsid w:val="008E0767"/>
    <w:rsid w:val="008F1CF6"/>
    <w:rsid w:val="008F4FC9"/>
    <w:rsid w:val="00946562"/>
    <w:rsid w:val="00961C93"/>
    <w:rsid w:val="00970094"/>
    <w:rsid w:val="009842B5"/>
    <w:rsid w:val="009A220B"/>
    <w:rsid w:val="009B5ED9"/>
    <w:rsid w:val="00A26B41"/>
    <w:rsid w:val="00A35480"/>
    <w:rsid w:val="00A53F32"/>
    <w:rsid w:val="00AA2F9E"/>
    <w:rsid w:val="00AA4C6F"/>
    <w:rsid w:val="00AD2A7E"/>
    <w:rsid w:val="00B131C3"/>
    <w:rsid w:val="00B47CDE"/>
    <w:rsid w:val="00B849A4"/>
    <w:rsid w:val="00B87F97"/>
    <w:rsid w:val="00C407B2"/>
    <w:rsid w:val="00CA68AC"/>
    <w:rsid w:val="00CC52B9"/>
    <w:rsid w:val="00CC7E40"/>
    <w:rsid w:val="00CD63AF"/>
    <w:rsid w:val="00D1314A"/>
    <w:rsid w:val="00D27133"/>
    <w:rsid w:val="00D35681"/>
    <w:rsid w:val="00D378A6"/>
    <w:rsid w:val="00D60D37"/>
    <w:rsid w:val="00D840DA"/>
    <w:rsid w:val="00DF1EAA"/>
    <w:rsid w:val="00DF228F"/>
    <w:rsid w:val="00E6560D"/>
    <w:rsid w:val="00E724A9"/>
    <w:rsid w:val="00E817A0"/>
    <w:rsid w:val="00E858A8"/>
    <w:rsid w:val="00E86DC2"/>
    <w:rsid w:val="00EA170E"/>
    <w:rsid w:val="00EA2884"/>
    <w:rsid w:val="00EF0DCF"/>
    <w:rsid w:val="00F11979"/>
    <w:rsid w:val="00F9210B"/>
    <w:rsid w:val="00FB62FD"/>
    <w:rsid w:val="01166F8A"/>
    <w:rsid w:val="03593259"/>
    <w:rsid w:val="05086D89"/>
    <w:rsid w:val="06673031"/>
    <w:rsid w:val="0AA015AD"/>
    <w:rsid w:val="0CFA451A"/>
    <w:rsid w:val="0E466769"/>
    <w:rsid w:val="0FAD3147"/>
    <w:rsid w:val="14762F12"/>
    <w:rsid w:val="15741BA1"/>
    <w:rsid w:val="1B106BEE"/>
    <w:rsid w:val="1BD118FE"/>
    <w:rsid w:val="1FDD13EB"/>
    <w:rsid w:val="20533572"/>
    <w:rsid w:val="22C22B06"/>
    <w:rsid w:val="240855EC"/>
    <w:rsid w:val="25077853"/>
    <w:rsid w:val="26553292"/>
    <w:rsid w:val="26D50F67"/>
    <w:rsid w:val="26F76B24"/>
    <w:rsid w:val="27A032C6"/>
    <w:rsid w:val="29837716"/>
    <w:rsid w:val="2C167897"/>
    <w:rsid w:val="2CC655E6"/>
    <w:rsid w:val="2D1F1974"/>
    <w:rsid w:val="2DB70FAE"/>
    <w:rsid w:val="2DF20DD3"/>
    <w:rsid w:val="2E317FDC"/>
    <w:rsid w:val="2EFB1883"/>
    <w:rsid w:val="2FC133E6"/>
    <w:rsid w:val="30622232"/>
    <w:rsid w:val="31520DBC"/>
    <w:rsid w:val="31CF4D70"/>
    <w:rsid w:val="31E31454"/>
    <w:rsid w:val="323D5E3B"/>
    <w:rsid w:val="339E73BE"/>
    <w:rsid w:val="33CA1512"/>
    <w:rsid w:val="348C63FA"/>
    <w:rsid w:val="38106343"/>
    <w:rsid w:val="3A9E079F"/>
    <w:rsid w:val="3BC424A9"/>
    <w:rsid w:val="3EC25643"/>
    <w:rsid w:val="3EC85BC8"/>
    <w:rsid w:val="3F306F54"/>
    <w:rsid w:val="3F3C356E"/>
    <w:rsid w:val="3F5313A6"/>
    <w:rsid w:val="3F8A445D"/>
    <w:rsid w:val="447D64A7"/>
    <w:rsid w:val="44D72A64"/>
    <w:rsid w:val="456B640B"/>
    <w:rsid w:val="475507E1"/>
    <w:rsid w:val="47E605A0"/>
    <w:rsid w:val="4874584C"/>
    <w:rsid w:val="4A770F97"/>
    <w:rsid w:val="4AA07C42"/>
    <w:rsid w:val="4C7365BD"/>
    <w:rsid w:val="4C9E2278"/>
    <w:rsid w:val="4DA565C5"/>
    <w:rsid w:val="4E6A6EDB"/>
    <w:rsid w:val="4EA4444F"/>
    <w:rsid w:val="51B721D2"/>
    <w:rsid w:val="5310355F"/>
    <w:rsid w:val="533738A1"/>
    <w:rsid w:val="53686E3C"/>
    <w:rsid w:val="55644F44"/>
    <w:rsid w:val="55852C12"/>
    <w:rsid w:val="57E40E58"/>
    <w:rsid w:val="581C0C4D"/>
    <w:rsid w:val="58C508D1"/>
    <w:rsid w:val="5B4A615A"/>
    <w:rsid w:val="5BEB7359"/>
    <w:rsid w:val="5FB02658"/>
    <w:rsid w:val="60156D16"/>
    <w:rsid w:val="6194369F"/>
    <w:rsid w:val="61956DCE"/>
    <w:rsid w:val="61F949A5"/>
    <w:rsid w:val="621956D4"/>
    <w:rsid w:val="64A83115"/>
    <w:rsid w:val="64D933E5"/>
    <w:rsid w:val="65382BD1"/>
    <w:rsid w:val="6613484F"/>
    <w:rsid w:val="66147235"/>
    <w:rsid w:val="69362AA2"/>
    <w:rsid w:val="6CFB0580"/>
    <w:rsid w:val="6E1F68AB"/>
    <w:rsid w:val="701C66C4"/>
    <w:rsid w:val="719D6898"/>
    <w:rsid w:val="71B94DFB"/>
    <w:rsid w:val="721A5EE7"/>
    <w:rsid w:val="72B62B1F"/>
    <w:rsid w:val="74AC2ED6"/>
    <w:rsid w:val="762F0BA6"/>
    <w:rsid w:val="79FC4668"/>
    <w:rsid w:val="7AD23A0B"/>
    <w:rsid w:val="7B92725B"/>
    <w:rsid w:val="7E756ABA"/>
    <w:rsid w:val="7F2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E38EC-24B3-4722-BE70-85C568CE9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940</Characters>
  <Lines>7</Lines>
  <Paragraphs>2</Paragraphs>
  <TotalTime>48</TotalTime>
  <ScaleCrop>false</ScaleCrop>
  <LinksUpToDate>false</LinksUpToDate>
  <CharactersWithSpaces>1102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2018-03-05T02:16:00Z</dcterms:created>
  <dc:creator>Windows 用户</dc:creator>
  <cp:lastModifiedBy>万年太久</cp:lastModifiedBy>
  <cp:lastPrinted>2018-07-26T00:26:28Z</cp:lastPrinted>
  <dcterms:modified xsi:type="dcterms:W3CDTF">2018-07-26T00:28:10Z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