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岳阳火车站地区综合执法支队2022年度单位预算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负责岳阳火车站、岳阳火车东站地区的综合管理、行政执法的综合协调和监督工作，在辖区开展综合执法并行使相对集中行政处罚权，具体行使市容环境卫生、市政、城市绿化、规划、环境保护、公安交通、工商行政、交通运输、物价、食品安全、文化市场等部分职能;并负责协调相关部门依法对辖区的社会治安和道路交通等实施管理，协调行政许可机关办理涉及市容环境、市政园林、道路运输等行政审批事项，对可能影响岳阳火车站地区管理秩序的，在审核批准前提出意见，以及协助市春运办做好岳阳火车站、岳阳火车东站春运工作，拟订并组织实施岳阳火车站地区应急预案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独立编制、核算机构数1个，现有人员编制78名，为公益一类事业单位。下设3个分支机构：直属一大队、直属二大队、行政处罚大队。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1287.97万元，其中，一般公共预算拨款1287.97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收入较去年增加180.05万元，主要是因为人员经费增加。</w:t>
            </w:r>
          </w:p>
        </w:tc>
      </w:tr>
      <w:tr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本单位支出预算1287.97万元，其中，一般公共服务支出1129.1万元，占比87.67%，社会保障和就业支出70.17万元，占比5.45%，卫生健康支出36.07万元，占比2.80%，住房保障支出52.63万元，占比4.09%。支出较去年增加180.05万元，其中基本支出增加2.19万元，项目支出增加177.86万元。其中基本支出较上年增加主要是因为人员工资增加，运转类（其他）项目支出增加主要是因为伙食补助、物业补贴、工会经费等人员经费增加。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说明：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1287.97万元，其中，一般公共服务支出1129.1万元，占比87.67%，社会保障和就业支出70.17万元，占比5.45%，卫生健康支出36.07万元，占比2.80%，住房保障支出52.63万元，占比4.09%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684.11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603.86万元，是指单位为完成特定行政工作任务或事业发展目标而发生的支出，包括有关业务工作经费、运行维护经费等。其中：运转类（其他）项目支出247.86万元，主要用于工会经费补助、伙食费补助、物业服务补贴、综合绩效奖和平安岳阳建设奖等方面；特定目标类项目356万元，主要用于城管事务经费、城市广场运营维护费、协管员经费等方面。</w:t>
            </w:r>
          </w:p>
        </w:tc>
      </w:tr>
      <w:tr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本单位2022年机关运行经费当年一般公共预算拨款86.69万元，比上一年减少0.77万元，减少0.1%。主要原因是办公费减少。</w:t>
            </w:r>
          </w:p>
        </w:tc>
      </w:tr>
      <w:tr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本单位2022年“三公”经费预算数10万元，其中，公务接待费1万元，因公出国（境）费0万元，公务用车购置及运行费9万元，其中公务用车购置费0万元，公务用车运行费9万元。比上一年减少1万元，主要原因是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厉行节约，所以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0万元，拟召开0次会议，人数0人，内容为无；培训费预算2万元，拟开展1次培训，人数108人，内容为行政执法培训；计划举办节庆、晚会、论坛、赛事活动0万元，内容为无。2022年度本单位未计划安排会议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本单位2022年政府采购预算总额0万元，其中工程类0万元，货物类0万元，服务类0万元，2022年度本单位未安排政府采购预算。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截至上年底，本单位共有车辆3辆，其中领导干部用车0辆，一般公务用车0辆，其他用车3辆。单位价值50万元以上通用设备0台，单位价值100万元以上专用设备0台。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2022年拟报废处置公务用车0辆，拟新增配置车辆0辆，其中领导干部用车0辆，一般公务用车0辆，其他用车0辆。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2022年拟新增配备领导干部用车0辆，一般公务用车0辆，其他用车0辆，新增配备单位价值50万元以上通用设备0台，单位价值100万元以上专用设备0台。2022年度本单位未计划处置或新增车辆、设备等。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本单位所有支出实行绩效目标管理。纳入2022年部门整体支出绩效目标的金额为1287.97万元，其中，基本支出684.11万元，项目支出603.86万元，详见文尾附表中单位预算公开表格的表21-22。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94CC1"/>
    <w:multiLevelType w:val="singleLevel"/>
    <w:tmpl w:val="80894C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0DE5B9"/>
    <w:multiLevelType w:val="singleLevel"/>
    <w:tmpl w:val="350DE5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xYTk2ODNkM2JjMjhmOGQ1OTBkMDcxNmY3M2Y0OWUifQ=="/>
  </w:docVars>
  <w:rsids>
    <w:rsidRoot w:val="00B13D93"/>
    <w:rsid w:val="000F5271"/>
    <w:rsid w:val="00B13D93"/>
    <w:rsid w:val="45BD5E9B"/>
    <w:rsid w:val="528C695E"/>
    <w:rsid w:val="5B113A9D"/>
    <w:rsid w:val="617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3397</Words>
  <Characters>3671</Characters>
  <Lines>26</Lines>
  <Paragraphs>7</Paragraphs>
  <TotalTime>1</TotalTime>
  <ScaleCrop>false</ScaleCrop>
  <LinksUpToDate>false</LinksUpToDate>
  <CharactersWithSpaces>3730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2023-06-08T06:42:00Z</dcterms:created>
  <dc:creator>PC</dc:creator>
  <cp:lastModifiedBy>闪闪</cp:lastModifiedBy>
  <dcterms:modified xsi:type="dcterms:W3CDTF">2023-09-25T07:40:20Z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4E94C2F8679448DEB4CF120DF6BB626D_12</vt:lpwstr>
  </property>
</Properties>
</file>