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8A" w:rsidRDefault="0063288A" w:rsidP="00C656B8">
      <w:pPr>
        <w:pStyle w:val="NormalWeb"/>
        <w:adjustRightInd w:val="0"/>
        <w:spacing w:before="0" w:beforeAutospacing="0" w:after="0" w:afterAutospacing="0" w:line="7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新型墙体材料产品认定证明事项</w:t>
      </w:r>
    </w:p>
    <w:p w:rsidR="0063288A" w:rsidRDefault="0063288A" w:rsidP="00C656B8">
      <w:pPr>
        <w:pStyle w:val="NormalWeb"/>
        <w:adjustRightInd w:val="0"/>
        <w:spacing w:before="0" w:beforeAutospacing="0" w:after="0" w:afterAutospacing="0" w:line="7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告知承诺书</w:t>
      </w:r>
    </w:p>
    <w:p w:rsidR="0063288A" w:rsidRDefault="0063288A">
      <w:pPr>
        <w:pStyle w:val="NormalWeb"/>
        <w:adjustRightInd w:val="0"/>
        <w:snapToGrid w:val="0"/>
        <w:spacing w:before="0" w:beforeAutospacing="0" w:after="0" w:afterAutospacing="0" w:line="700" w:lineRule="exact"/>
        <w:jc w:val="center"/>
        <w:rPr>
          <w:rFonts w:ascii="黑体" w:eastAsia="黑体" w:hAnsi="??" w:cs="黑体"/>
          <w:sz w:val="44"/>
          <w:szCs w:val="44"/>
          <w:shd w:val="clear" w:color="auto" w:fill="FFFFFF"/>
        </w:rPr>
      </w:pPr>
    </w:p>
    <w:p w:rsidR="0063288A" w:rsidRPr="00C656B8" w:rsidRDefault="0063288A" w:rsidP="00C656B8">
      <w:pPr>
        <w:pStyle w:val="NormalWeb"/>
        <w:adjustRightInd w:val="0"/>
        <w:snapToGrid w:val="0"/>
        <w:spacing w:before="0" w:beforeAutospacing="0" w:after="0" w:afterAutospacing="0" w:line="600" w:lineRule="exact"/>
        <w:ind w:firstLineChars="200" w:firstLine="560"/>
        <w:jc w:val="both"/>
        <w:rPr>
          <w:rFonts w:eastAsia="Times New Roman"/>
          <w:sz w:val="28"/>
          <w:szCs w:val="28"/>
        </w:rPr>
      </w:pPr>
      <w:r w:rsidRPr="00C656B8">
        <w:rPr>
          <w:rFonts w:ascii="黑体" w:eastAsia="黑体" w:hAnsi="??" w:cs="黑体" w:hint="eastAsia"/>
          <w:sz w:val="28"/>
          <w:szCs w:val="28"/>
          <w:shd w:val="clear" w:color="auto" w:fill="FFFFFF"/>
        </w:rPr>
        <w:t>一、基本信息</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（一）申请人</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单位名称：</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证件类型：</w:t>
      </w:r>
      <w:r w:rsidRPr="00C656B8">
        <w:rPr>
          <w:rFonts w:ascii="仿宋_GB2312" w:eastAsia="仿宋_GB2312" w:hAnsi="仿宋_GB2312" w:cs="仿宋_GB2312"/>
          <w:sz w:val="28"/>
          <w:szCs w:val="28"/>
          <w:u w:val="single"/>
          <w:shd w:val="clear" w:color="auto" w:fill="FFFFFF"/>
        </w:rPr>
        <w:t>                       </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证号：</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法定代表人（负责人）：</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地址：</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联系方式：</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（委托代理人）</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姓名：</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证件类型：</w:t>
      </w:r>
      <w:r w:rsidRPr="00C656B8">
        <w:rPr>
          <w:rFonts w:ascii="仿宋_GB2312" w:eastAsia="仿宋_GB2312" w:hAnsi="仿宋_GB2312" w:cs="仿宋_GB2312"/>
          <w:sz w:val="28"/>
          <w:szCs w:val="28"/>
          <w:u w:val="single"/>
          <w:shd w:val="clear" w:color="auto" w:fill="FFFFFF"/>
        </w:rPr>
        <w:t>                       </w:t>
      </w:r>
      <w:r w:rsidRPr="00C656B8">
        <w:rPr>
          <w:rFonts w:ascii="仿宋_GB2312" w:eastAsia="仿宋_GB2312" w:hAnsi="仿宋_GB2312" w:cs="仿宋_GB2312" w:hint="eastAsia"/>
          <w:sz w:val="28"/>
          <w:szCs w:val="28"/>
          <w:shd w:val="clear" w:color="auto" w:fill="FFFFFF"/>
        </w:rPr>
        <w:t>证号：</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联系方式</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sz w:val="28"/>
          <w:szCs w:val="28"/>
          <w:u w:val="single"/>
          <w:shd w:val="clear" w:color="auto" w:fill="FFFFFF"/>
        </w:rPr>
        <w:t>                          </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（二）行政机关</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名</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称</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sz w:val="28"/>
          <w:szCs w:val="28"/>
          <w:u w:val="single"/>
          <w:shd w:val="clear" w:color="auto" w:fill="FFFFFF"/>
        </w:rPr>
        <w:t>  </w:t>
      </w:r>
      <w:r w:rsidRPr="00C656B8">
        <w:rPr>
          <w:rFonts w:ascii="仿宋_GB2312" w:eastAsia="仿宋_GB2312" w:hAnsi="仿宋_GB2312" w:cs="仿宋_GB2312" w:hint="eastAsia"/>
          <w:sz w:val="28"/>
          <w:szCs w:val="28"/>
          <w:u w:val="single"/>
          <w:shd w:val="clear" w:color="auto" w:fill="FFFFFF"/>
        </w:rPr>
        <w:t>湖南省散装水泥和墙体材料改革办公室</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联</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系</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人：</w:t>
      </w:r>
      <w:r w:rsidRPr="00C656B8">
        <w:rPr>
          <w:rFonts w:ascii="仿宋_GB2312" w:eastAsia="仿宋_GB2312" w:hAnsi="仿宋_GB2312" w:cs="仿宋_GB2312"/>
          <w:sz w:val="28"/>
          <w:szCs w:val="28"/>
          <w:u w:val="single"/>
          <w:shd w:val="clear" w:color="auto" w:fill="FFFFFF"/>
        </w:rPr>
        <w:t>    </w:t>
      </w:r>
      <w:r w:rsidRPr="00C656B8">
        <w:rPr>
          <w:rFonts w:ascii="仿宋_GB2312" w:eastAsia="仿宋_GB2312" w:hAnsi="仿宋_GB2312" w:cs="仿宋_GB2312" w:hint="eastAsia"/>
          <w:sz w:val="28"/>
          <w:szCs w:val="28"/>
          <w:u w:val="single"/>
          <w:shd w:val="clear" w:color="auto" w:fill="FFFFFF"/>
        </w:rPr>
        <w:t>李炜</w:t>
      </w:r>
      <w:r w:rsidRPr="00C656B8">
        <w:rPr>
          <w:rFonts w:ascii="仿宋_GB2312" w:eastAsia="仿宋_GB2312" w:hAnsi="仿宋_GB2312" w:cs="仿宋_GB2312"/>
          <w:sz w:val="28"/>
          <w:szCs w:val="28"/>
          <w:u w:val="single"/>
          <w:shd w:val="clear" w:color="auto" w:fill="FFFFFF"/>
        </w:rPr>
        <w:t>         </w:t>
      </w:r>
      <w:r w:rsidRPr="00C656B8">
        <w:rPr>
          <w:rFonts w:ascii="仿宋_GB2312" w:eastAsia="仿宋_GB2312" w:hAnsi="仿宋_GB2312" w:cs="仿宋_GB2312" w:hint="eastAsia"/>
          <w:sz w:val="28"/>
          <w:szCs w:val="28"/>
          <w:u w:val="single"/>
          <w:shd w:val="clear" w:color="auto" w:fill="FFFFFF"/>
        </w:rPr>
        <w:t xml:space="preserve">　</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联系方式</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sz w:val="28"/>
          <w:szCs w:val="28"/>
          <w:u w:val="single"/>
          <w:shd w:val="clear" w:color="auto" w:fill="FFFFFF"/>
        </w:rPr>
        <w:t>  0731-85505796  </w:t>
      </w:r>
    </w:p>
    <w:p w:rsidR="0063288A" w:rsidRPr="00C656B8" w:rsidRDefault="0063288A" w:rsidP="00C656B8">
      <w:pPr>
        <w:pStyle w:val="NormalWeb"/>
        <w:adjustRightInd w:val="0"/>
        <w:spacing w:before="0" w:beforeAutospacing="0" w:after="0" w:afterAutospacing="0" w:line="600" w:lineRule="exact"/>
        <w:ind w:firstLineChars="200" w:firstLine="560"/>
        <w:jc w:val="both"/>
        <w:rPr>
          <w:rFonts w:eastAsia="Times New Roman"/>
          <w:sz w:val="28"/>
          <w:szCs w:val="28"/>
        </w:rPr>
      </w:pPr>
      <w:r w:rsidRPr="00C656B8">
        <w:rPr>
          <w:rFonts w:ascii="黑体" w:eastAsia="黑体" w:hAnsi="??" w:cs="黑体" w:hint="eastAsia"/>
          <w:sz w:val="28"/>
          <w:szCs w:val="28"/>
          <w:shd w:val="clear" w:color="auto" w:fill="FFFFFF"/>
        </w:rPr>
        <w:t>二、行政机关告知</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rPr>
      </w:pPr>
      <w:r w:rsidRPr="00C656B8">
        <w:rPr>
          <w:rFonts w:ascii="楷体_GB2312" w:eastAsia="楷体_GB2312" w:hAnsi="楷体_GB2312" w:cs="楷体_GB2312" w:hint="eastAsia"/>
          <w:sz w:val="28"/>
          <w:szCs w:val="28"/>
          <w:shd w:val="clear" w:color="auto" w:fill="FFFFFF"/>
        </w:rPr>
        <w:t>（一）证明事项名称</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1</w:t>
      </w:r>
      <w:r w:rsidRPr="00C656B8">
        <w:rPr>
          <w:rFonts w:ascii="仿宋_GB2312" w:eastAsia="仿宋_GB2312" w:hAnsi="仿宋_GB2312" w:cs="仿宋_GB2312" w:hint="eastAsia"/>
          <w:sz w:val="28"/>
          <w:szCs w:val="28"/>
        </w:rPr>
        <w:t>．《营业执照》</w:t>
      </w:r>
      <w:r w:rsidRPr="00C656B8">
        <w:rPr>
          <w:rFonts w:ascii="仿宋_GB2312" w:eastAsia="仿宋_GB2312" w:hAnsi="仿宋_GB2312" w:cs="仿宋_GB2312"/>
          <w:sz w:val="28"/>
          <w:szCs w:val="28"/>
        </w:rPr>
        <w:t xml:space="preserve">                         </w:t>
      </w:r>
      <w:r w:rsidRPr="00C656B8">
        <w:rPr>
          <w:rFonts w:ascii="仿宋_GB2312" w:eastAsia="仿宋_GB2312" w:hAnsi="Wingdings 2" w:cs="仿宋_GB2312" w:hint="eastAsia"/>
          <w:sz w:val="28"/>
          <w:szCs w:val="28"/>
        </w:rPr>
        <w:sym w:font="Wingdings 2" w:char="F0A3"/>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2</w:t>
      </w:r>
      <w:r w:rsidRPr="00C656B8">
        <w:rPr>
          <w:rFonts w:ascii="仿宋_GB2312" w:eastAsia="仿宋_GB2312" w:hAnsi="仿宋_GB2312" w:cs="仿宋_GB2312" w:hint="eastAsia"/>
          <w:sz w:val="28"/>
          <w:szCs w:val="28"/>
        </w:rPr>
        <w:t>．《校准证书》</w:t>
      </w:r>
      <w:r w:rsidRPr="00C656B8">
        <w:rPr>
          <w:rFonts w:ascii="仿宋_GB2312" w:eastAsia="仿宋_GB2312" w:hAnsi="仿宋_GB2312" w:cs="仿宋_GB2312"/>
          <w:sz w:val="28"/>
          <w:szCs w:val="28"/>
        </w:rPr>
        <w:t xml:space="preserve">                         </w:t>
      </w:r>
      <w:r w:rsidRPr="00C656B8">
        <w:rPr>
          <w:rFonts w:ascii="仿宋_GB2312" w:eastAsia="仿宋_GB2312" w:hAnsi="Wingdings 2" w:cs="仿宋_GB2312" w:hint="eastAsia"/>
          <w:sz w:val="28"/>
          <w:szCs w:val="28"/>
        </w:rPr>
        <w:sym w:font="Wingdings 2" w:char="F0A3"/>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3</w:t>
      </w:r>
      <w:r w:rsidRPr="00C656B8">
        <w:rPr>
          <w:rFonts w:ascii="仿宋_GB2312" w:eastAsia="仿宋_GB2312" w:hAnsi="仿宋_GB2312" w:cs="仿宋_GB2312" w:hint="eastAsia"/>
          <w:sz w:val="28"/>
          <w:szCs w:val="28"/>
        </w:rPr>
        <w:t>．《产品质量出厂委托检验协议》</w:t>
      </w:r>
      <w:r w:rsidRPr="00C656B8">
        <w:rPr>
          <w:rFonts w:ascii="仿宋_GB2312" w:eastAsia="仿宋_GB2312" w:hAnsi="仿宋_GB2312" w:cs="仿宋_GB2312"/>
          <w:sz w:val="28"/>
          <w:szCs w:val="28"/>
        </w:rPr>
        <w:t xml:space="preserve">         </w:t>
      </w:r>
      <w:r w:rsidRPr="00C656B8">
        <w:rPr>
          <w:rFonts w:ascii="仿宋_GB2312" w:eastAsia="仿宋_GB2312" w:hAnsi="Wingdings 2" w:cs="仿宋_GB2312" w:hint="eastAsia"/>
          <w:sz w:val="28"/>
          <w:szCs w:val="28"/>
        </w:rPr>
        <w:sym w:font="Wingdings 2" w:char="F0A3"/>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（二）证明用途</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1</w:t>
      </w:r>
      <w:r w:rsidRPr="00C656B8">
        <w:rPr>
          <w:rFonts w:ascii="仿宋_GB2312" w:eastAsia="仿宋_GB2312" w:hAnsi="仿宋_GB2312" w:cs="仿宋_GB2312" w:hint="eastAsia"/>
          <w:sz w:val="28"/>
          <w:szCs w:val="28"/>
        </w:rPr>
        <w:t>．证明申请人依法设立，获得生产经营许可，具备企业法人资格。</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2</w:t>
      </w:r>
      <w:r w:rsidRPr="00C656B8">
        <w:rPr>
          <w:rFonts w:ascii="仿宋_GB2312" w:eastAsia="仿宋_GB2312" w:hAnsi="仿宋_GB2312" w:cs="仿宋_GB2312" w:hint="eastAsia"/>
          <w:sz w:val="28"/>
          <w:szCs w:val="28"/>
        </w:rPr>
        <w:t>．申请人办理新型墙体产品认定事项时的，证明申请人具备自行产品质量出厂检验装备和能力。</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3</w:t>
      </w:r>
      <w:r w:rsidRPr="00C656B8">
        <w:rPr>
          <w:rFonts w:ascii="仿宋_GB2312" w:eastAsia="仿宋_GB2312" w:hAnsi="仿宋_GB2312" w:cs="仿宋_GB2312" w:hint="eastAsia"/>
          <w:sz w:val="28"/>
          <w:szCs w:val="28"/>
        </w:rPr>
        <w:t>．当申请人无自备实验室时，为保障申报产品的产品质量符合产品质量标准要求，要求企业定期对产品实施出厂检验，确保企业对产品质量合格并承担主体责任。</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（三）设定证明的依据</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rPr>
        <w:t>《湖南省新型墙体材料推广应用条例》第十八条第一款　新型墙体材料应当符合产品质量标准，并经法定质量检验机构检验合格。</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rPr>
        <w:t>第十八条第二款</w:t>
      </w:r>
      <w:r w:rsidRPr="00C656B8">
        <w:rPr>
          <w:rFonts w:ascii="仿宋_GB2312" w:eastAsia="仿宋_GB2312" w:hAnsi="仿宋_GB2312" w:cs="仿宋_GB2312"/>
          <w:sz w:val="28"/>
          <w:szCs w:val="28"/>
        </w:rPr>
        <w:t xml:space="preserve">  </w:t>
      </w:r>
      <w:r w:rsidRPr="00C656B8">
        <w:rPr>
          <w:rFonts w:ascii="仿宋_GB2312" w:eastAsia="仿宋_GB2312" w:hAnsi="仿宋_GB2312" w:cs="仿宋_GB2312" w:hint="eastAsia"/>
          <w:sz w:val="28"/>
          <w:szCs w:val="28"/>
        </w:rPr>
        <w:t>利用煤矸石、粉煤灰、建筑垃圾等固体废弃物生产的新型墙体材料中的有毒、有害物质不得超过国家规定的标准。</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rPr>
        <w:t>第十九条　符合国家和本省公布的新型墙体材料目录并经法定质量检验机构检验合格的墙体材料产品的生产企业，可以向设区的市、自治州墙体材料改革管理机构申请新型墙体材料产品认定。</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（四）证明的内容</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1</w:t>
      </w:r>
      <w:r w:rsidRPr="00C656B8">
        <w:rPr>
          <w:rFonts w:ascii="仿宋_GB2312" w:eastAsia="仿宋_GB2312" w:hAnsi="仿宋_GB2312" w:cs="仿宋_GB2312" w:hint="eastAsia"/>
          <w:sz w:val="28"/>
          <w:szCs w:val="28"/>
        </w:rPr>
        <w:t>．证明申请人依法设立，具有合法经营的企业法人资格。</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2</w:t>
      </w:r>
      <w:r w:rsidRPr="00C656B8">
        <w:rPr>
          <w:rFonts w:ascii="仿宋_GB2312" w:eastAsia="仿宋_GB2312" w:hAnsi="仿宋_GB2312" w:cs="仿宋_GB2312" w:hint="eastAsia"/>
          <w:sz w:val="28"/>
          <w:szCs w:val="28"/>
        </w:rPr>
        <w:t>．证明申请人实验室自检设备符合出厂检验要求，检验数据真实有效，具备可自行出具产品质量的《出厂检验合格证》的能力，企业对申报产品的质量承担主体责任。</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sz w:val="28"/>
          <w:szCs w:val="28"/>
        </w:rPr>
        <w:t>3</w:t>
      </w:r>
      <w:r w:rsidRPr="00C656B8">
        <w:rPr>
          <w:rFonts w:ascii="仿宋_GB2312" w:eastAsia="仿宋_GB2312" w:hAnsi="仿宋_GB2312" w:cs="仿宋_GB2312" w:hint="eastAsia"/>
          <w:sz w:val="28"/>
          <w:szCs w:val="28"/>
        </w:rPr>
        <w:t>．证明申请人无自备实验室及自检设备时，为保障新型墙体材料产品质量符合产品质量标准要求，要求企业委托第三方产品质量检测机构定期实施出厂质量检测。确保企业对申报产品质量合格并承担主体责任。</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（五）告知承诺适用对象</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本证明事项申请人可自主选择是否采用告知承诺替代证明，申请人不愿承诺或无法承诺的，应当提交规定的证明材料。</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（六）承诺的方式</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本证明事项采用书面承诺方式，申请人愿意作出承诺的，应当向行政机关提交本人签字后的告知承诺书原件。</w:t>
      </w:r>
    </w:p>
    <w:p w:rsidR="0063288A" w:rsidRPr="00C656B8" w:rsidRDefault="0063288A" w:rsidP="00C656B8">
      <w:pPr>
        <w:pStyle w:val="NormalWeb"/>
        <w:snapToGrid w:val="0"/>
        <w:spacing w:before="0" w:beforeAutospacing="0" w:after="0" w:afterAutospacing="0" w:line="600" w:lineRule="exact"/>
        <w:ind w:firstLineChars="200" w:firstLine="588"/>
        <w:jc w:val="both"/>
        <w:rPr>
          <w:rFonts w:ascii="仿宋_GB2312" w:eastAsia="仿宋_GB2312" w:hAnsi="仿宋_GB2312" w:cs="仿宋_GB2312"/>
          <w:b/>
          <w:bCs/>
          <w:sz w:val="28"/>
          <w:szCs w:val="28"/>
          <w:shd w:val="clear" w:color="auto" w:fill="FFFFFF"/>
        </w:rPr>
      </w:pPr>
      <w:r w:rsidRPr="00C656B8">
        <w:rPr>
          <w:rFonts w:ascii="仿宋_GB2312" w:eastAsia="仿宋_GB2312" w:hAnsi="仿宋_GB2312" w:cs="仿宋_GB2312" w:hint="eastAsia"/>
          <w:b/>
          <w:bCs/>
          <w:sz w:val="28"/>
          <w:szCs w:val="28"/>
          <w:shd w:val="clear" w:color="auto" w:fill="FFFFFF"/>
        </w:rPr>
        <w:t>（本证明事项应当由申请人作出承诺，不可代为承诺）</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（七）承诺的效力</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申请人书面承诺已经符合告知的条件、要求，并愿意承担不实承诺的法律责任后果，行政机关不再索要有关证明而依据书面承诺办理相关事项。</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ascii="楷体_GB2312" w:eastAsia="楷体_GB2312" w:hAnsi="楷体_GB2312" w:cs="楷体_GB2312"/>
          <w:sz w:val="28"/>
          <w:szCs w:val="28"/>
          <w:shd w:val="clear" w:color="auto" w:fill="FFFFFF"/>
        </w:rPr>
      </w:pPr>
      <w:r w:rsidRPr="00C656B8">
        <w:rPr>
          <w:rFonts w:ascii="楷体_GB2312" w:eastAsia="楷体_GB2312" w:hAnsi="楷体_GB2312" w:cs="楷体_GB2312" w:hint="eastAsia"/>
          <w:sz w:val="28"/>
          <w:szCs w:val="28"/>
          <w:shd w:val="clear" w:color="auto" w:fill="FFFFFF"/>
        </w:rPr>
        <w:t>（八）不实承诺的责任</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证明事项告知承诺失信行为信息将纳入信用记录，对执意隐瞒真实情况、提供虚假承诺办理有关事项的，依法作出如下处理：</w:t>
      </w:r>
    </w:p>
    <w:p w:rsidR="0063288A" w:rsidRPr="00C656B8" w:rsidRDefault="0063288A" w:rsidP="00C656B8">
      <w:pPr>
        <w:pStyle w:val="NormalWeb"/>
        <w:adjustRightInd w:val="0"/>
        <w:snapToGrid w:val="0"/>
        <w:spacing w:before="0" w:beforeAutospacing="0" w:after="0" w:afterAutospacing="0" w:line="600" w:lineRule="exact"/>
        <w:ind w:firstLineChars="200" w:firstLine="560"/>
        <w:jc w:val="both"/>
        <w:rPr>
          <w:rFonts w:ascii="黑体" w:eastAsia="黑体" w:hAnsi="黑体" w:cs="黑体"/>
          <w:sz w:val="28"/>
          <w:szCs w:val="28"/>
        </w:rPr>
      </w:pPr>
      <w:r w:rsidRPr="00C656B8">
        <w:rPr>
          <w:rFonts w:ascii="黑体" w:eastAsia="黑体" w:hAnsi="黑体" w:cs="黑体" w:hint="eastAsia"/>
          <w:sz w:val="28"/>
          <w:szCs w:val="28"/>
        </w:rPr>
        <w:t>申请人将承担非法生产经营的法律后果，本行政机关将依法撤销其《湖南省新型墙体材料产品认定证书》和新型墙体材料产品认定确认事项，并通报相关部门追回以此确认事项享受优惠政策的收益，且申请人</w:t>
      </w:r>
      <w:r w:rsidRPr="00C656B8">
        <w:rPr>
          <w:rFonts w:ascii="黑体" w:eastAsia="黑体" w:hAnsi="黑体" w:cs="黑体"/>
          <w:sz w:val="28"/>
          <w:szCs w:val="28"/>
        </w:rPr>
        <w:t>2</w:t>
      </w:r>
      <w:r w:rsidRPr="00C656B8">
        <w:rPr>
          <w:rFonts w:ascii="黑体" w:eastAsia="黑体" w:hAnsi="黑体" w:cs="黑体" w:hint="eastAsia"/>
          <w:sz w:val="28"/>
          <w:szCs w:val="28"/>
        </w:rPr>
        <w:t>年内不得再次提出行政确认申请。</w:t>
      </w:r>
    </w:p>
    <w:p w:rsidR="0063288A" w:rsidRPr="00C656B8" w:rsidRDefault="0063288A" w:rsidP="00C656B8">
      <w:pPr>
        <w:pStyle w:val="NormalWeb"/>
        <w:adjustRightInd w:val="0"/>
        <w:snapToGrid w:val="0"/>
        <w:spacing w:before="0" w:beforeAutospacing="0" w:after="0" w:afterAutospacing="0" w:line="600" w:lineRule="exact"/>
        <w:ind w:firstLineChars="200" w:firstLine="560"/>
        <w:jc w:val="both"/>
        <w:rPr>
          <w:rFonts w:ascii="黑体" w:eastAsia="黑体" w:hAnsi="黑体" w:cs="黑体"/>
          <w:sz w:val="28"/>
          <w:szCs w:val="28"/>
        </w:rPr>
      </w:pPr>
      <w:r w:rsidRPr="00C656B8">
        <w:rPr>
          <w:rFonts w:ascii="黑体" w:eastAsia="黑体" w:hAnsi="黑体" w:cs="黑体" w:hint="eastAsia"/>
          <w:sz w:val="28"/>
          <w:szCs w:val="28"/>
          <w:shd w:val="clear" w:color="auto" w:fill="FFFFFF"/>
        </w:rPr>
        <w:t>三、申请人承诺</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申请人现作出下列承诺</w:t>
      </w:r>
      <w:r w:rsidRPr="00C656B8">
        <w:rPr>
          <w:rFonts w:ascii="仿宋_GB2312" w:eastAsia="仿宋_GB2312" w:hAnsi="仿宋_GB2312" w:cs="仿宋_GB2312"/>
          <w:sz w:val="28"/>
          <w:szCs w:val="28"/>
          <w:shd w:val="clear" w:color="auto" w:fill="FFFFFF"/>
        </w:rPr>
        <w:t>:</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（一）已经知晓行政机关告知的全部内容；</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（二）自身已符合行政机关告知的条件、标准和技术要求等；</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（三）能够在约定期限内提交行政机关告知的相关材料，完成整改或者具备场所条件；</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（四）愿意在所从事的活动中遵守相关的法律法规和技术规范，并接受行政机关的监督和管理；</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（五）本告知承诺文书中填写的基本信息真实、准确，若违反承诺或作出不实承诺的，愿意承担相应的法律责任</w:t>
      </w:r>
      <w:r w:rsidRPr="00C656B8">
        <w:rPr>
          <w:rFonts w:ascii="仿宋_GB2312" w:eastAsia="仿宋_GB2312" w:hAnsi="仿宋_GB2312" w:cs="仿宋_GB2312"/>
          <w:sz w:val="28"/>
          <w:szCs w:val="28"/>
          <w:shd w:val="clear" w:color="auto" w:fill="FFFFFF"/>
        </w:rPr>
        <w:t>;</w:t>
      </w:r>
    </w:p>
    <w:p w:rsidR="0063288A" w:rsidRPr="00C656B8" w:rsidRDefault="0063288A" w:rsidP="00C656B8">
      <w:pPr>
        <w:pStyle w:val="NormalWeb"/>
        <w:adjustRightInd w:val="0"/>
        <w:snapToGrid w:val="0"/>
        <w:spacing w:before="0" w:beforeAutospacing="0" w:after="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（六）上述承诺是申请人真实的意思表示。</w:t>
      </w:r>
    </w:p>
    <w:p w:rsidR="0063288A" w:rsidRPr="00C656B8" w:rsidRDefault="0063288A" w:rsidP="00C656B8">
      <w:pPr>
        <w:pStyle w:val="NormalWeb"/>
        <w:adjustRightInd w:val="0"/>
        <w:spacing w:before="0" w:beforeAutospacing="0" w:after="0" w:afterAutospacing="0" w:line="600" w:lineRule="exact"/>
        <w:ind w:firstLineChars="200" w:firstLine="560"/>
        <w:jc w:val="both"/>
        <w:rPr>
          <w:rFonts w:ascii="仿宋_GB2312" w:eastAsia="仿宋_GB2312" w:hAnsi="仿宋_GB2312" w:cs="仿宋_GB2312"/>
          <w:sz w:val="28"/>
          <w:szCs w:val="28"/>
        </w:rPr>
      </w:pPr>
      <w:r w:rsidRPr="00C656B8">
        <w:rPr>
          <w:rFonts w:eastAsia="Times New Roman"/>
          <w:sz w:val="28"/>
          <w:szCs w:val="28"/>
          <w:shd w:val="clear" w:color="auto" w:fill="FFFFFF"/>
        </w:rPr>
        <w:t> </w:t>
      </w:r>
    </w:p>
    <w:p w:rsidR="0063288A" w:rsidRPr="00C656B8" w:rsidRDefault="0063288A" w:rsidP="00C656B8">
      <w:pPr>
        <w:pStyle w:val="NormalWeb"/>
        <w:adjustRightInd w:val="0"/>
        <w:spacing w:before="0" w:beforeAutospacing="0" w:afterLines="10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申请人</w:t>
      </w:r>
      <w:r w:rsidRPr="00C656B8">
        <w:rPr>
          <w:rFonts w:ascii="仿宋_GB2312" w:eastAsia="仿宋_GB2312" w:hAnsi="仿宋_GB2312" w:cs="仿宋_GB2312"/>
          <w:sz w:val="28"/>
          <w:szCs w:val="28"/>
          <w:shd w:val="clear" w:color="auto" w:fill="FFFFFF"/>
        </w:rPr>
        <w:t xml:space="preserve">:                        </w:t>
      </w:r>
      <w:r w:rsidRPr="00C656B8">
        <w:rPr>
          <w:rFonts w:ascii="仿宋_GB2312" w:eastAsia="仿宋_GB2312" w:hAnsi="仿宋_GB2312" w:cs="仿宋_GB2312" w:hint="eastAsia"/>
          <w:sz w:val="28"/>
          <w:szCs w:val="28"/>
          <w:shd w:val="clear" w:color="auto" w:fill="FFFFFF"/>
        </w:rPr>
        <w:t>行政机关</w:t>
      </w:r>
      <w:r w:rsidRPr="00C656B8">
        <w:rPr>
          <w:rFonts w:ascii="仿宋_GB2312" w:eastAsia="仿宋_GB2312" w:hAnsi="仿宋_GB2312" w:cs="仿宋_GB2312"/>
          <w:sz w:val="28"/>
          <w:szCs w:val="28"/>
          <w:shd w:val="clear" w:color="auto" w:fill="FFFFFF"/>
        </w:rPr>
        <w:t>:</w:t>
      </w:r>
    </w:p>
    <w:p w:rsidR="0063288A" w:rsidRPr="00C656B8" w:rsidRDefault="0063288A" w:rsidP="00C656B8">
      <w:pPr>
        <w:pStyle w:val="NormalWeb"/>
        <w:adjustRightInd w:val="0"/>
        <w:spacing w:before="0" w:beforeAutospacing="0" w:afterLines="100" w:afterAutospacing="0" w:line="600" w:lineRule="exact"/>
        <w:ind w:firstLineChars="200" w:firstLine="588"/>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（签字盖章）</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（盖章）</w:t>
      </w:r>
    </w:p>
    <w:p w:rsidR="0063288A" w:rsidRPr="00C656B8" w:rsidRDefault="0063288A" w:rsidP="00C656B8">
      <w:pPr>
        <w:pStyle w:val="NormalWeb"/>
        <w:adjustRightInd w:val="0"/>
        <w:spacing w:before="0" w:beforeAutospacing="0" w:afterLines="100" w:afterAutospacing="0" w:line="600" w:lineRule="exact"/>
        <w:ind w:firstLineChars="500" w:firstLine="1470"/>
        <w:jc w:val="both"/>
        <w:rPr>
          <w:rFonts w:ascii="仿宋_GB2312" w:eastAsia="仿宋_GB2312" w:hAnsi="仿宋_GB2312" w:cs="仿宋_GB2312"/>
          <w:sz w:val="28"/>
          <w:szCs w:val="28"/>
        </w:rPr>
      </w:pPr>
      <w:r w:rsidRPr="00C656B8">
        <w:rPr>
          <w:rFonts w:ascii="仿宋_GB2312" w:eastAsia="仿宋_GB2312" w:hAnsi="仿宋_GB2312" w:cs="仿宋_GB2312" w:hint="eastAsia"/>
          <w:sz w:val="28"/>
          <w:szCs w:val="28"/>
          <w:shd w:val="clear" w:color="auto" w:fill="FFFFFF"/>
        </w:rPr>
        <w:t>年</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月</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日</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年</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月</w:t>
      </w:r>
      <w:r w:rsidRPr="00C656B8">
        <w:rPr>
          <w:rFonts w:ascii="仿宋_GB2312" w:eastAsia="仿宋_GB2312" w:hAnsi="仿宋_GB2312" w:cs="仿宋_GB2312"/>
          <w:sz w:val="28"/>
          <w:szCs w:val="28"/>
          <w:shd w:val="clear" w:color="auto" w:fill="FFFFFF"/>
        </w:rPr>
        <w:t>   </w:t>
      </w:r>
      <w:r w:rsidRPr="00C656B8">
        <w:rPr>
          <w:rFonts w:ascii="仿宋_GB2312" w:eastAsia="仿宋_GB2312" w:hAnsi="仿宋_GB2312" w:cs="仿宋_GB2312" w:hint="eastAsia"/>
          <w:sz w:val="28"/>
          <w:szCs w:val="28"/>
          <w:shd w:val="clear" w:color="auto" w:fill="FFFFFF"/>
        </w:rPr>
        <w:t>日</w:t>
      </w:r>
    </w:p>
    <w:p w:rsidR="0063288A" w:rsidRPr="00C656B8" w:rsidRDefault="0063288A" w:rsidP="00C656B8">
      <w:pPr>
        <w:pStyle w:val="NormalWeb"/>
        <w:adjustRightInd w:val="0"/>
        <w:spacing w:before="0" w:beforeAutospacing="0" w:after="0" w:afterAutospacing="0" w:line="600" w:lineRule="exact"/>
        <w:ind w:firstLineChars="200" w:firstLine="588"/>
        <w:jc w:val="both"/>
        <w:rPr>
          <w:rFonts w:eastAsia="仿宋_GB2312"/>
          <w:sz w:val="28"/>
          <w:szCs w:val="28"/>
        </w:rPr>
      </w:pPr>
      <w:r w:rsidRPr="00C656B8">
        <w:rPr>
          <w:rFonts w:ascii="仿宋_GB2312" w:eastAsia="仿宋_GB2312" w:hAnsi="仿宋_GB2312" w:cs="仿宋_GB2312" w:hint="eastAsia"/>
          <w:sz w:val="28"/>
          <w:szCs w:val="28"/>
          <w:shd w:val="clear" w:color="auto" w:fill="FFFFFF"/>
        </w:rPr>
        <w:t>（本文书一式两份，行政机关与申请人各执一份）</w:t>
      </w:r>
    </w:p>
    <w:sectPr w:rsidR="0063288A" w:rsidRPr="00C656B8" w:rsidSect="00107763">
      <w:footerReference w:type="default" r:id="rId7"/>
      <w:pgSz w:w="11906" w:h="16838"/>
      <w:pgMar w:top="1701" w:right="1587" w:bottom="1701" w:left="1588" w:header="964" w:footer="1247"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8A" w:rsidRDefault="0063288A" w:rsidP="00107763">
      <w:r>
        <w:separator/>
      </w:r>
    </w:p>
  </w:endnote>
  <w:endnote w:type="continuationSeparator" w:id="0">
    <w:p w:rsidR="0063288A" w:rsidRDefault="0063288A" w:rsidP="00107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
    <w:altName w:val="Lucida Sans Unicode"/>
    <w:panose1 w:val="00000000000000000000"/>
    <w:charset w:val="00"/>
    <w:family w:val="auto"/>
    <w:notTrueType/>
    <w:pitch w:val="default"/>
    <w:sig w:usb0="00000003" w:usb1="00000000" w:usb2="00000000" w:usb3="00000000" w:csb0="00000001" w:csb1="00000000"/>
  </w:font>
  <w:font w:name="楷体_GB2312">
    <w:altName w:val="Malgun Gothic Semilight"/>
    <w:panose1 w:val="00000000000000000000"/>
    <w:charset w:val="86"/>
    <w:family w:val="auto"/>
    <w:notTrueType/>
    <w:pitch w:val="default"/>
    <w:sig w:usb0="00000001" w:usb1="080E0000" w:usb2="00000010" w:usb3="00000000" w:csb0="00040000" w:csb1="00000000"/>
  </w:font>
  <w:font w:name="仿宋_GB2312">
    <w:altName w:val="Malgun Gothic Semilight"/>
    <w:panose1 w:val="00000000000000000000"/>
    <w:charset w:val="86"/>
    <w:family w:val="moder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8A" w:rsidRDefault="0063288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strokeweight=".5pt">
          <v:textbox style="mso-fit-shape-to-text:t" inset="0,0,0,0">
            <w:txbxContent>
              <w:p w:rsidR="0063288A" w:rsidRDefault="0063288A">
                <w:pPr>
                  <w:pStyle w:val="Footer"/>
                </w:pPr>
                <w:r w:rsidRPr="00A13064">
                  <w:rPr>
                    <w:rFonts w:ascii="??" w:hAnsi="??" w:cs="??"/>
                    <w:sz w:val="28"/>
                    <w:szCs w:val="28"/>
                  </w:rPr>
                  <w:fldChar w:fldCharType="begin"/>
                </w:r>
                <w:r w:rsidRPr="00A13064">
                  <w:rPr>
                    <w:rFonts w:ascii="??" w:hAnsi="??" w:cs="??"/>
                    <w:sz w:val="28"/>
                    <w:szCs w:val="28"/>
                  </w:rPr>
                  <w:instrText xml:space="preserve"> PAGE  \* MERGEFORMAT </w:instrText>
                </w:r>
                <w:r w:rsidRPr="00A13064">
                  <w:rPr>
                    <w:rFonts w:ascii="??" w:hAnsi="??" w:cs="??"/>
                    <w:sz w:val="28"/>
                    <w:szCs w:val="28"/>
                  </w:rPr>
                  <w:fldChar w:fldCharType="separate"/>
                </w:r>
                <w:r>
                  <w:rPr>
                    <w:rFonts w:ascii="??" w:hAnsi="??" w:cs="??"/>
                    <w:noProof/>
                    <w:sz w:val="28"/>
                    <w:szCs w:val="28"/>
                  </w:rPr>
                  <w:t>- 4 -</w:t>
                </w:r>
                <w:r w:rsidRPr="00A13064">
                  <w:rPr>
                    <w:rFonts w:ascii="??" w:hAnsi="??" w:cs="??"/>
                    <w:sz w:val="28"/>
                    <w:szCs w:val="28"/>
                  </w:rPr>
                  <w:fldChar w:fldCharType="end"/>
                </w:r>
              </w:p>
            </w:txbxContent>
          </v:textbox>
          <w10:wrap anchorx="margin"/>
        </v:shape>
      </w:pict>
    </w:r>
    <w:r>
      <w:rPr>
        <w:noProof/>
      </w:rPr>
      <w:pict>
        <v:shape id="_x0000_s2050" type="#_x0000_t202" style="position:absolute;margin-left:0;margin-top:0;width:2in;height:2in;z-index:251657216;mso-wrap-style:none;mso-position-horizontal:center;mso-position-horizontal-relative:margin" filled="f" stroked="f">
          <v:textbox style="mso-fit-shape-to-text:t" inset="0,0,0,0">
            <w:txbxContent>
              <w:p w:rsidR="0063288A" w:rsidRDefault="0063288A">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8A" w:rsidRDefault="0063288A" w:rsidP="00107763">
      <w:r>
        <w:separator/>
      </w:r>
    </w:p>
  </w:footnote>
  <w:footnote w:type="continuationSeparator" w:id="0">
    <w:p w:rsidR="0063288A" w:rsidRDefault="0063288A" w:rsidP="00107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FC6A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5042A2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35CD16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40CFFB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842445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7C0DB4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95A783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6C20AF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58C6A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64162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9"/>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BBA"/>
    <w:rsid w:val="8F4FA2A6"/>
    <w:rsid w:val="93F69478"/>
    <w:rsid w:val="9CF7E1F8"/>
    <w:rsid w:val="A5BB2491"/>
    <w:rsid w:val="AF3FE4DC"/>
    <w:rsid w:val="BA7B23C6"/>
    <w:rsid w:val="BEBEDC97"/>
    <w:rsid w:val="BFBDEEDB"/>
    <w:rsid w:val="CF391177"/>
    <w:rsid w:val="CF3CDE5A"/>
    <w:rsid w:val="D9AFECE8"/>
    <w:rsid w:val="DABF1A8F"/>
    <w:rsid w:val="DAFBDA93"/>
    <w:rsid w:val="DD3F849E"/>
    <w:rsid w:val="E7677369"/>
    <w:rsid w:val="E7FF9547"/>
    <w:rsid w:val="ED7FF912"/>
    <w:rsid w:val="EEF7CED9"/>
    <w:rsid w:val="F43E55BC"/>
    <w:rsid w:val="F59C800A"/>
    <w:rsid w:val="F7778285"/>
    <w:rsid w:val="F83F5B8F"/>
    <w:rsid w:val="FABAD5F4"/>
    <w:rsid w:val="FBEA9786"/>
    <w:rsid w:val="FDEF5841"/>
    <w:rsid w:val="FDFFDE5D"/>
    <w:rsid w:val="FE734873"/>
    <w:rsid w:val="FF1FAFDF"/>
    <w:rsid w:val="000068DF"/>
    <w:rsid w:val="00041511"/>
    <w:rsid w:val="00054F98"/>
    <w:rsid w:val="00062432"/>
    <w:rsid w:val="000673C1"/>
    <w:rsid w:val="0008663A"/>
    <w:rsid w:val="000F657A"/>
    <w:rsid w:val="00107763"/>
    <w:rsid w:val="001B7FD7"/>
    <w:rsid w:val="0027087C"/>
    <w:rsid w:val="00296150"/>
    <w:rsid w:val="003255CD"/>
    <w:rsid w:val="00393C98"/>
    <w:rsid w:val="00460DCD"/>
    <w:rsid w:val="004825B5"/>
    <w:rsid w:val="0048684D"/>
    <w:rsid w:val="00492365"/>
    <w:rsid w:val="004D275F"/>
    <w:rsid w:val="005610D0"/>
    <w:rsid w:val="006044BF"/>
    <w:rsid w:val="0063288A"/>
    <w:rsid w:val="00634E4E"/>
    <w:rsid w:val="00636938"/>
    <w:rsid w:val="00742DF7"/>
    <w:rsid w:val="007973A4"/>
    <w:rsid w:val="007B6974"/>
    <w:rsid w:val="00841958"/>
    <w:rsid w:val="008D5973"/>
    <w:rsid w:val="00A13064"/>
    <w:rsid w:val="00A64CD3"/>
    <w:rsid w:val="00AB15CA"/>
    <w:rsid w:val="00AC5CFE"/>
    <w:rsid w:val="00C656B8"/>
    <w:rsid w:val="00CB4589"/>
    <w:rsid w:val="00D250A3"/>
    <w:rsid w:val="00DC1C5E"/>
    <w:rsid w:val="00E15B53"/>
    <w:rsid w:val="00E4513B"/>
    <w:rsid w:val="00E65BBA"/>
    <w:rsid w:val="00E874B0"/>
    <w:rsid w:val="00F13FBD"/>
    <w:rsid w:val="00F86020"/>
    <w:rsid w:val="0A491B25"/>
    <w:rsid w:val="0EFF88A2"/>
    <w:rsid w:val="175A5060"/>
    <w:rsid w:val="1FF61EBF"/>
    <w:rsid w:val="21976385"/>
    <w:rsid w:val="2D09016F"/>
    <w:rsid w:val="37D49892"/>
    <w:rsid w:val="38267535"/>
    <w:rsid w:val="3BFD9044"/>
    <w:rsid w:val="3CFFB5AA"/>
    <w:rsid w:val="3EF7ACA3"/>
    <w:rsid w:val="49CF7747"/>
    <w:rsid w:val="4FE81B91"/>
    <w:rsid w:val="56FF45FC"/>
    <w:rsid w:val="571E200C"/>
    <w:rsid w:val="5D2A1C7A"/>
    <w:rsid w:val="5DCD098C"/>
    <w:rsid w:val="5FEFFC83"/>
    <w:rsid w:val="622FB875"/>
    <w:rsid w:val="655F5360"/>
    <w:rsid w:val="6AFFA006"/>
    <w:rsid w:val="713B0EED"/>
    <w:rsid w:val="72EF3700"/>
    <w:rsid w:val="73443C3E"/>
    <w:rsid w:val="737B4369"/>
    <w:rsid w:val="76FD14BB"/>
    <w:rsid w:val="78E79568"/>
    <w:rsid w:val="79778FBC"/>
    <w:rsid w:val="7D7EADA1"/>
    <w:rsid w:val="7EBF9840"/>
    <w:rsid w:val="7F67F18E"/>
    <w:rsid w:val="7FD0DDE6"/>
    <w:rsid w:val="7FFDC6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6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776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0122D"/>
    <w:rPr>
      <w:sz w:val="18"/>
      <w:szCs w:val="18"/>
    </w:rPr>
  </w:style>
  <w:style w:type="paragraph" w:styleId="Header">
    <w:name w:val="header"/>
    <w:basedOn w:val="Normal"/>
    <w:link w:val="HeaderChar"/>
    <w:uiPriority w:val="99"/>
    <w:rsid w:val="00107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0122D"/>
    <w:rPr>
      <w:sz w:val="18"/>
      <w:szCs w:val="18"/>
    </w:rPr>
  </w:style>
  <w:style w:type="paragraph" w:styleId="NormalWeb">
    <w:name w:val="Normal (Web)"/>
    <w:basedOn w:val="Normal"/>
    <w:uiPriority w:val="99"/>
    <w:rsid w:val="00107763"/>
    <w:pPr>
      <w:spacing w:before="100" w:beforeAutospacing="1" w:after="100" w:afterAutospacing="1"/>
      <w:jc w:val="left"/>
    </w:pPr>
    <w:rPr>
      <w:kern w:val="0"/>
      <w:sz w:val="24"/>
    </w:rPr>
  </w:style>
  <w:style w:type="paragraph" w:customStyle="1" w:styleId="1">
    <w:name w:val="样式1"/>
    <w:basedOn w:val="Normal"/>
    <w:uiPriority w:val="99"/>
    <w:rsid w:val="00107763"/>
    <w:pPr>
      <w:spacing w:line="600" w:lineRule="exact"/>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280</Words>
  <Characters>1597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演示人</cp:lastModifiedBy>
  <cp:revision>15</cp:revision>
  <cp:lastPrinted>2022-04-08T16:52:00Z</cp:lastPrinted>
  <dcterms:created xsi:type="dcterms:W3CDTF">2014-11-01T04:08:00Z</dcterms:created>
  <dcterms:modified xsi:type="dcterms:W3CDTF">2022-04-08T03:36:00Z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