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val="en-US" w:eastAsia="zh-CN"/>
        </w:rPr>
        <w:t>H986运营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  <w:lang w:eastAsia="zh-CN"/>
        </w:rPr>
        <w:t>岳阳市人民政府口岸管理办公室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  <w:lang w:eastAsia="zh-CN"/>
        </w:rPr>
        <w:t>岳阳市人民政府口岸管理办公室</w:t>
      </w:r>
      <w:r>
        <w:rPr>
          <w:rFonts w:hint="eastAsia" w:eastAsia="仿宋_GB2312"/>
          <w:sz w:val="32"/>
          <w:u w:val="single"/>
        </w:rPr>
        <w:t xml:space="preserve">       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 xml:space="preserve">2022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15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9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02"/>
        <w:gridCol w:w="1919"/>
        <w:gridCol w:w="22"/>
        <w:gridCol w:w="391"/>
        <w:gridCol w:w="307"/>
        <w:gridCol w:w="677"/>
        <w:gridCol w:w="670"/>
        <w:gridCol w:w="409"/>
        <w:gridCol w:w="141"/>
        <w:gridCol w:w="467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蔡奔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8880146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岳阳城陵矶国际集装箱港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2021年1月至2021年12月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26.43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26.43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26.43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26.43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26.43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26.43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H986变压器维护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14175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2021.7.18#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H986工作人员培训费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4600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2021.7.19#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H986工作人员体检费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1866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2021.7.20#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H986用房清洁费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2021.12.22#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H986办公区域维修费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34825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2021.12.23#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H986辐射评估费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2021.12.24#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H986日常维护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2021.12.55#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H986日常维护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2021.12.55#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H986人员防疫物资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2550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2021.12.71#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办公费用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11275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2021.12.96#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264291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保障H986正常运行，提高查验检测效率（一个集装箱3-5分钟）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保障H986正常运行，提高查验检测效率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日检测集装箱量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大于等于30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个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大于等于30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个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日检测集装箱量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单个集装箱检测时间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不超过5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3-5分钟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单个集装箱检测时间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年内完成目标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2022年12月31日前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2022年12月31日前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年内完成目标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预算内经费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小于等于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26.43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26.43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对社会发展可能造成的负面影响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无负面影响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无负面影响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提高集装箱查验检测效率，促进口岸经济发展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有效促进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有效促进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城陵矶口岸H986集装箱检测中心正常运行，保证检测工作顺利开展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有效保障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有效保障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对自然生态环境造成的负面影响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无负面影响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无负面影响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37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受益对象满意度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大于等于90%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大于等于95%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val="en-US" w:eastAsia="zh-CN"/>
              </w:rPr>
              <w:t>杨红杰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党组成员、副主任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市口岸办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郭柒军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综合科科长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市口岸办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肖瑜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lang w:eastAsia="zh-CN"/>
              </w:rPr>
              <w:t>市口岸中心副主任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</w:rPr>
              <w:t>市口岸办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</w:p>
          <w:p>
            <w:pPr>
              <w:ind w:firstLine="600" w:firstLineChars="200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根据《关于城陵矶口岸H986集装箱机检中心建设有关问题会议纪要》（岳府阅【2014】13号，海关总署配置的H986大型集装箱检测设备投入使用，对加快我市外向型经济发展、加速城陵矶口岸通关公益监管平台建设具有重要意义。2014年6月中心主体工程竣工、设备投入使用。2021年市财政安排H986运营经费25万元，具体安排为H986运营日常维修维护费、H986人员培训体检费，所有经费保证城陵矶H986检测中心正常运行。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二、项目的政府采购工作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H986运营经费都通过电子卖场下单。</w:t>
            </w:r>
          </w:p>
          <w:p>
            <w:pPr>
              <w:numPr>
                <w:ilvl w:val="0"/>
                <w:numId w:val="2"/>
              </w:numPr>
              <w:ind w:firstLine="60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项目建设工作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H986</w:t>
            </w:r>
            <w:r>
              <w:rPr>
                <w:rFonts w:hint="eastAsia" w:ascii="仿宋_GB2312" w:eastAsia="仿宋_GB2312" w:cs="Times New Roman"/>
                <w:kern w:val="2"/>
                <w:sz w:val="30"/>
                <w:szCs w:val="30"/>
                <w:lang w:val="en-US" w:eastAsia="zh-CN" w:bidi="ar-SA"/>
              </w:rPr>
              <w:t>每日集装箱检测数量大于等于30个，单个集装箱检测时间不超过5分钟，提高检测效率，保障城陵矶H986检测中心正常运行，保障检测工作顺利开展。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为进一步规范专项资金管理，强化绩效和责任意识，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保障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H986运营</w:t>
            </w:r>
            <w:r>
              <w:rPr>
                <w:rFonts w:hint="eastAsia" w:ascii="仿宋_GB2312" w:eastAsia="仿宋_GB2312"/>
                <w:sz w:val="30"/>
                <w:szCs w:val="30"/>
              </w:rPr>
              <w:t>使用效益，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市口岸办</w:t>
            </w:r>
            <w:r>
              <w:rPr>
                <w:rFonts w:hint="eastAsia" w:ascii="仿宋_GB2312" w:eastAsia="仿宋_GB2312"/>
                <w:sz w:val="30"/>
                <w:szCs w:val="30"/>
              </w:rPr>
              <w:t>严格按照程序进行，即单位申报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市财政局复审、财政集中支付。自评结果表明，我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办</w:t>
            </w:r>
            <w:r>
              <w:rPr>
                <w:rFonts w:hint="eastAsia" w:ascii="仿宋_GB2312" w:eastAsia="仿宋_GB2312"/>
                <w:sz w:val="30"/>
                <w:szCs w:val="30"/>
              </w:rPr>
              <w:t>对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H986运营经费</w:t>
            </w:r>
            <w:r>
              <w:rPr>
                <w:rFonts w:hint="eastAsia" w:ascii="仿宋_GB2312" w:eastAsia="仿宋_GB2312"/>
                <w:sz w:val="30"/>
                <w:szCs w:val="30"/>
              </w:rPr>
              <w:t>使用规范、管理有序、监管有力、效果明显。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H986集装箱检测中心投入运行近10年，为保障正常运行，需对H986设备进行环评、卫评，对H986相关操作人员进行X光影响针对性身体检查，保障正常供电，并对专门变压器进行维护检测，以及对检测中心进行日常维护维修等工作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ind w:firstLine="600" w:firstLineChars="200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经市口岸事务中心专人跟踪对接保障，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H986集装箱检测中心正常运行，没有出现因维护不及时、不到位产生故障影响正常检测。实现日均完成30个集装箱检测量，没有发生一起影响正常查验作业的故障，为2021年城陵矶口岸集装箱吞吐量完成60万标箱提供了快速通关技术支撑，经济效率明显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H986系统是集电子、信息、控制等精密技术于一体的大型技术设备，能够在不开箱的情况下对集装箱内货物、空箱、货柜车或集装箱夹层夹带等实现100%查验，箱内货物一目了然，电子车牌读取和箱号识别成功率近100%；通过分析机检图像判断实货与申报是否相符，使海关查验从传统的“翻箱倒柜”人工查验变为“非侵入式”查验，较好地保护被查验的货物；以往人工查验一个集装箱约需1个小时，现在启用H986两分钟即可完成查验，加快了货物通关速度，降低了企业的通关成本，提升了口岸运行效率。</w:t>
            </w:r>
          </w:p>
          <w:p>
            <w:pPr>
              <w:numPr>
                <w:ilvl w:val="0"/>
                <w:numId w:val="3"/>
              </w:numPr>
              <w:ind w:firstLine="600" w:firstLineChars="200"/>
              <w:rPr>
                <w:rFonts w:hint="eastAsia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pStyle w:val="2"/>
              <w:ind w:left="0" w:leftChars="0" w:firstLine="600" w:firstLineChars="0"/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主动跟踪对接，及时掌握H986集装箱检测中心各项设备运行情况，第一时间对检测中心的需求做出反应，及时采取维修维护措施，确保各项设备处于安全、正常运行状态。</w:t>
            </w:r>
          </w:p>
          <w:p>
            <w:pPr>
              <w:pStyle w:val="2"/>
              <w:ind w:left="0" w:leftChars="0" w:firstLine="600" w:firstLineChars="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H986集装箱检测中心投入运行近10年，检测中心设备超过正常使用寿命，建筑物出现渗漏等现象，需对设备和建筑物进行全面检查和维护工作。建议市财政局组织开展专题调研，提高维护费用预算安排。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339F2F"/>
    <w:multiLevelType w:val="singleLevel"/>
    <w:tmpl w:val="B0339F2F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7224996E"/>
    <w:multiLevelType w:val="singleLevel"/>
    <w:tmpl w:val="722499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1ODhmZDNhNDRjM2ZhYWU3NmIxODc2NDU5OGE3NWI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986517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21332D"/>
    <w:rsid w:val="0CD27968"/>
    <w:rsid w:val="0D005B4E"/>
    <w:rsid w:val="0E875A86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C411577"/>
    <w:rsid w:val="1D5875E2"/>
    <w:rsid w:val="20C05FEB"/>
    <w:rsid w:val="2150117A"/>
    <w:rsid w:val="230663AE"/>
    <w:rsid w:val="234356F6"/>
    <w:rsid w:val="234D11AE"/>
    <w:rsid w:val="23800BD1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D3D2E98"/>
    <w:rsid w:val="2E124D4B"/>
    <w:rsid w:val="2FAB3B39"/>
    <w:rsid w:val="30096031"/>
    <w:rsid w:val="303348B4"/>
    <w:rsid w:val="30A25AC3"/>
    <w:rsid w:val="31B47AAC"/>
    <w:rsid w:val="32F61BFE"/>
    <w:rsid w:val="33D81965"/>
    <w:rsid w:val="33FB79C4"/>
    <w:rsid w:val="35327B23"/>
    <w:rsid w:val="3547731A"/>
    <w:rsid w:val="3662489D"/>
    <w:rsid w:val="366375D2"/>
    <w:rsid w:val="37417F37"/>
    <w:rsid w:val="379B40A4"/>
    <w:rsid w:val="3B681D67"/>
    <w:rsid w:val="3C891BE3"/>
    <w:rsid w:val="3CC6041E"/>
    <w:rsid w:val="3DB14044"/>
    <w:rsid w:val="3E446A1F"/>
    <w:rsid w:val="3FA12D1E"/>
    <w:rsid w:val="41DB497A"/>
    <w:rsid w:val="432C3BF6"/>
    <w:rsid w:val="456A3C81"/>
    <w:rsid w:val="456F6819"/>
    <w:rsid w:val="457F0860"/>
    <w:rsid w:val="47AC402E"/>
    <w:rsid w:val="488C1A5A"/>
    <w:rsid w:val="497A5C9E"/>
    <w:rsid w:val="4A921CA8"/>
    <w:rsid w:val="4B0D129B"/>
    <w:rsid w:val="4CAD6623"/>
    <w:rsid w:val="4CC47888"/>
    <w:rsid w:val="4D78026E"/>
    <w:rsid w:val="4E255E4C"/>
    <w:rsid w:val="4F0A0126"/>
    <w:rsid w:val="4FC86BB2"/>
    <w:rsid w:val="4FDF32BD"/>
    <w:rsid w:val="50536B30"/>
    <w:rsid w:val="50770BDE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64932BA"/>
    <w:rsid w:val="57D24C11"/>
    <w:rsid w:val="59876B61"/>
    <w:rsid w:val="5A8E583E"/>
    <w:rsid w:val="5AA10BBF"/>
    <w:rsid w:val="5C771920"/>
    <w:rsid w:val="5DD123FC"/>
    <w:rsid w:val="5DE825D6"/>
    <w:rsid w:val="5E153581"/>
    <w:rsid w:val="6022537E"/>
    <w:rsid w:val="604844AC"/>
    <w:rsid w:val="60617302"/>
    <w:rsid w:val="60FF1D56"/>
    <w:rsid w:val="615F2210"/>
    <w:rsid w:val="62616160"/>
    <w:rsid w:val="62D6649C"/>
    <w:rsid w:val="639F5900"/>
    <w:rsid w:val="64452A14"/>
    <w:rsid w:val="656715B4"/>
    <w:rsid w:val="658658CD"/>
    <w:rsid w:val="6596001E"/>
    <w:rsid w:val="65D43BF4"/>
    <w:rsid w:val="67A24393"/>
    <w:rsid w:val="683C5CF5"/>
    <w:rsid w:val="689D49C6"/>
    <w:rsid w:val="6A535F74"/>
    <w:rsid w:val="6B6C3D6F"/>
    <w:rsid w:val="6B7E1985"/>
    <w:rsid w:val="6C1C4E12"/>
    <w:rsid w:val="6DA06BCC"/>
    <w:rsid w:val="6E394A98"/>
    <w:rsid w:val="6E81656F"/>
    <w:rsid w:val="6ED872FF"/>
    <w:rsid w:val="6F642AF4"/>
    <w:rsid w:val="70796201"/>
    <w:rsid w:val="7261193B"/>
    <w:rsid w:val="74AF008E"/>
    <w:rsid w:val="759A216F"/>
    <w:rsid w:val="77253503"/>
    <w:rsid w:val="779E30CB"/>
    <w:rsid w:val="7801100A"/>
    <w:rsid w:val="78592FD3"/>
    <w:rsid w:val="78875A40"/>
    <w:rsid w:val="7ACE4250"/>
    <w:rsid w:val="7B5C2E61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字符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字符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字符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5239</Words>
  <Characters>5497</Characters>
  <Lines>47</Lines>
  <Paragraphs>13</Paragraphs>
  <TotalTime>0</TotalTime>
  <ScaleCrop>false</ScaleCrop>
  <LinksUpToDate>false</LinksUpToDate>
  <CharactersWithSpaces>6078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Administrator</cp:lastModifiedBy>
  <cp:lastPrinted>2023-09-21T06:25:00Z</cp:lastPrinted>
  <dcterms:modified xsi:type="dcterms:W3CDTF">2023-09-22T06:21:13Z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769B2711C4DF49A994A8741982116286</vt:lpwstr>
  </property>
</Properties>
</file>