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32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bookmarkEnd w:id="0"/>
    <w:p w14:paraId="3BE536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国标仿宋" w:hAnsi="国标仿宋" w:eastAsia="国标仿宋" w:cs="国标仿宋"/>
          <w:sz w:val="32"/>
          <w:szCs w:val="32"/>
          <w:lang w:val="en-US" w:eastAsia="zh-CN"/>
        </w:rPr>
      </w:pPr>
    </w:p>
    <w:p w14:paraId="28999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等线" w:hAnsi="等线" w:eastAsia="等线" w:cs="Times New Roman"/>
          <w:szCs w:val="22"/>
        </w:rPr>
      </w:pPr>
      <w:r>
        <w:rPr>
          <w:rFonts w:hint="eastAsia" w:ascii="方正小标宋简体" w:hAnsi="方正小标宋简体" w:eastAsia="方正小标宋简体" w:cs="方正小标宋简体"/>
          <w:sz w:val="44"/>
          <w:szCs w:val="44"/>
        </w:rPr>
        <w:t>岳阳</w:t>
      </w:r>
      <w:r>
        <w:rPr>
          <w:rFonts w:hint="eastAsia" w:ascii="方正小标宋简体" w:hAnsi="方正小标宋简体" w:eastAsia="方正小标宋简体" w:cs="方正小标宋简体"/>
          <w:sz w:val="44"/>
          <w:szCs w:val="44"/>
          <w:lang w:eastAsia="zh-CN"/>
        </w:rPr>
        <w:t>三荷</w:t>
      </w:r>
      <w:r>
        <w:rPr>
          <w:rFonts w:hint="eastAsia" w:ascii="方正小标宋简体" w:hAnsi="方正小标宋简体" w:eastAsia="方正小标宋简体" w:cs="方正小标宋简体"/>
          <w:sz w:val="44"/>
          <w:szCs w:val="44"/>
        </w:rPr>
        <w:t>机场航空口岸限定区域范围及管理措施</w:t>
      </w:r>
    </w:p>
    <w:p w14:paraId="3E27DE66">
      <w:pPr>
        <w:jc w:val="center"/>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（征求意见稿）</w:t>
      </w:r>
    </w:p>
    <w:p w14:paraId="6701116A">
      <w:pPr>
        <w:jc w:val="center"/>
        <w:rPr>
          <w:rFonts w:hint="eastAsia" w:ascii="国标仿宋" w:hAnsi="国标仿宋" w:eastAsia="国标仿宋" w:cs="国标仿宋"/>
          <w:sz w:val="32"/>
          <w:szCs w:val="32"/>
          <w:lang w:eastAsia="zh-CN"/>
        </w:rPr>
      </w:pPr>
    </w:p>
    <w:p w14:paraId="59D3A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为规范岳阳三荷机场临时对外开放/对外开放航空口岸的边检口岸限定区域管理，保障口岸通关顺畅和安全稳定，依据《中华人民共和国出境入境管理法》有关规定，岳阳市政府决定对岳阳三荷机场临时对外开放/对外开放航空口岸的边检口岸限定区域范围及管理措施明确如下:</w:t>
      </w:r>
    </w:p>
    <w:p w14:paraId="18B1A8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黑体" w:hAnsi="国标黑体" w:eastAsia="国标黑体" w:cs="国标黑体"/>
          <w:sz w:val="32"/>
          <w:szCs w:val="32"/>
        </w:rPr>
        <w:t>一、口岸限定区域划定依据</w:t>
      </w:r>
    </w:p>
    <w:p w14:paraId="287AC7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依据《中华人民共和国出境入境管理法》(</w:t>
      </w:r>
      <w:r>
        <w:rPr>
          <w:rFonts w:hint="eastAsia" w:ascii="国标仿宋" w:hAnsi="国标仿宋" w:eastAsia="国标仿宋" w:cs="国标仿宋"/>
          <w:sz w:val="32"/>
          <w:szCs w:val="32"/>
          <w:lang w:eastAsia="zh-CN"/>
        </w:rPr>
        <w:t>自</w:t>
      </w:r>
      <w:r>
        <w:rPr>
          <w:rFonts w:hint="eastAsia" w:ascii="国标仿宋" w:hAnsi="国标仿宋" w:eastAsia="国标仿宋" w:cs="国标仿宋"/>
          <w:sz w:val="32"/>
          <w:szCs w:val="32"/>
          <w:lang w:val="en-US" w:eastAsia="zh-CN"/>
        </w:rPr>
        <w:t>2013年7月1日</w:t>
      </w:r>
      <w:r>
        <w:rPr>
          <w:rFonts w:hint="eastAsia" w:ascii="国标仿宋" w:hAnsi="国标仿宋" w:eastAsia="国标仿宋" w:cs="国标仿宋"/>
          <w:sz w:val="32"/>
          <w:szCs w:val="32"/>
        </w:rPr>
        <w:t>起施行)第六条第三款、公安部《关于出境入境人员和交通运输工具边防检查有关事项的通知》</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公境</w:t>
      </w:r>
      <w:r>
        <w:rPr>
          <w:rFonts w:hint="eastAsia" w:ascii="华文仿宋" w:hAnsi="华文仿宋" w:eastAsia="华文仿宋" w:cs="华文仿宋"/>
          <w:sz w:val="32"/>
          <w:szCs w:val="32"/>
          <w:lang w:eastAsia="zh-CN"/>
        </w:rPr>
        <w:t>〔</w:t>
      </w:r>
      <w:r>
        <w:rPr>
          <w:rFonts w:hint="eastAsia" w:ascii="国标仿宋" w:hAnsi="国标仿宋" w:eastAsia="国标仿宋" w:cs="国标仿宋"/>
          <w:sz w:val="32"/>
          <w:szCs w:val="32"/>
          <w:lang w:val="en-US" w:eastAsia="zh-CN"/>
        </w:rPr>
        <w:t>2013</w:t>
      </w:r>
      <w:r>
        <w:rPr>
          <w:rFonts w:hint="eastAsia" w:ascii="华文仿宋" w:hAnsi="华文仿宋" w:eastAsia="华文仿宋" w:cs="华文仿宋"/>
          <w:sz w:val="32"/>
          <w:szCs w:val="32"/>
          <w:lang w:val="en-US" w:eastAsia="zh-CN"/>
        </w:rPr>
        <w:t>〕</w:t>
      </w:r>
      <w:r>
        <w:rPr>
          <w:rFonts w:hint="eastAsia" w:ascii="国标仿宋" w:hAnsi="国标仿宋" w:eastAsia="国标仿宋" w:cs="国标仿宋"/>
          <w:sz w:val="32"/>
          <w:szCs w:val="32"/>
        </w:rPr>
        <w:t>1500号</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中第十二条</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《口岸管理验收办法</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暂行</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》(岸署发〔2017</w:t>
      </w:r>
      <w:r>
        <w:rPr>
          <w:rFonts w:hint="eastAsia" w:ascii="华文仿宋" w:hAnsi="华文仿宋" w:eastAsia="华文仿宋" w:cs="华文仿宋"/>
          <w:sz w:val="32"/>
          <w:szCs w:val="32"/>
        </w:rPr>
        <w:t>〕</w:t>
      </w:r>
      <w:r>
        <w:rPr>
          <w:rFonts w:hint="eastAsia" w:ascii="国标仿宋" w:hAnsi="国标仿宋" w:eastAsia="国标仿宋" w:cs="国标仿宋"/>
          <w:sz w:val="32"/>
          <w:szCs w:val="32"/>
        </w:rPr>
        <w:t>276号)第十四条第七项等文件精神，按照因地制宜、有效封闭、有利管理、保证安全的原则划定口岸限定区域。</w:t>
      </w:r>
    </w:p>
    <w:p w14:paraId="565270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黑体" w:hAnsi="国标黑体" w:eastAsia="国标黑体" w:cs="国标黑体"/>
          <w:sz w:val="32"/>
          <w:szCs w:val="32"/>
        </w:rPr>
        <w:t>二、口岸限定区域范围</w:t>
      </w:r>
    </w:p>
    <w:p w14:paraId="20D5A0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岳阳三荷机场边检口岸限定区域范围包括国际出发口岸限定区域和国际到达口岸限定区域。</w:t>
      </w:r>
    </w:p>
    <w:p w14:paraId="1B3D424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国标仿宋" w:hAnsi="国标仿宋" w:eastAsia="国标仿宋" w:cs="国标仿宋"/>
          <w:sz w:val="32"/>
          <w:szCs w:val="32"/>
        </w:rPr>
      </w:pPr>
      <w:r>
        <w:rPr>
          <w:rFonts w:hint="eastAsia" w:ascii="国标楷体" w:hAnsi="国标楷体" w:eastAsia="国标楷体" w:cs="国标楷体"/>
          <w:b/>
          <w:bCs/>
          <w:sz w:val="32"/>
          <w:szCs w:val="32"/>
        </w:rPr>
        <w:t>国际出发口岸限定区域:</w:t>
      </w:r>
      <w:r>
        <w:rPr>
          <w:rFonts w:hint="eastAsia" w:ascii="国标仿宋" w:hAnsi="国标仿宋" w:eastAsia="国标仿宋" w:cs="国标仿宋"/>
          <w:sz w:val="32"/>
          <w:szCs w:val="32"/>
        </w:rPr>
        <w:t>由国际出发大厅边检候检区域开始向内延伸至远机位登机口，包括执行任务的摆渡车。</w:t>
      </w:r>
    </w:p>
    <w:p w14:paraId="512F0E5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国标仿宋" w:hAnsi="国标仿宋" w:eastAsia="国标仿宋" w:cs="国标仿宋"/>
          <w:sz w:val="32"/>
          <w:szCs w:val="32"/>
        </w:rPr>
      </w:pPr>
      <w:r>
        <w:rPr>
          <w:rFonts w:hint="eastAsia" w:ascii="国标楷体" w:hAnsi="国标楷体" w:eastAsia="国标楷体" w:cs="国标楷体"/>
          <w:b/>
          <w:bCs/>
          <w:sz w:val="32"/>
          <w:szCs w:val="32"/>
        </w:rPr>
        <w:t>国际到达口岸限定区域:</w:t>
      </w:r>
      <w:r>
        <w:rPr>
          <w:rFonts w:hint="eastAsia" w:ascii="国标仿宋" w:hAnsi="国标仿宋" w:eastAsia="国标仿宋" w:cs="国标仿宋"/>
          <w:sz w:val="32"/>
          <w:szCs w:val="32"/>
        </w:rPr>
        <w:t>由远机位登机口开始向内延伸至边检验证台，包括执行任务的摆渡车。</w:t>
      </w:r>
    </w:p>
    <w:p w14:paraId="4BBF9A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微软雅黑" w:hAnsi="微软雅黑" w:eastAsia="微软雅黑" w:cs="微软雅黑"/>
          <w:i w:val="0"/>
          <w:caps w:val="0"/>
          <w:color w:val="4C5157"/>
          <w:spacing w:val="0"/>
          <w:kern w:val="0"/>
          <w:sz w:val="32"/>
          <w:szCs w:val="32"/>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二</w:t>
      </w:r>
      <w:r>
        <w:rPr>
          <w:rFonts w:ascii="黑体" w:hAnsi="宋体" w:eastAsia="黑体" w:cs="黑体"/>
          <w:i w:val="0"/>
          <w:caps w:val="0"/>
          <w:color w:val="333333"/>
          <w:spacing w:val="0"/>
          <w:kern w:val="0"/>
          <w:sz w:val="32"/>
          <w:szCs w:val="32"/>
          <w:shd w:val="clear" w:color="auto" w:fill="FFFFFF"/>
          <w:lang w:val="en-US" w:eastAsia="zh-CN" w:bidi="ar"/>
        </w:rPr>
        <w:t>、口岸限定区域管理措施</w:t>
      </w:r>
    </w:p>
    <w:p w14:paraId="0CA1658E">
      <w:pPr>
        <w:ind w:firstLine="640" w:firstLineChars="200"/>
        <w:rPr>
          <w:rFonts w:hint="eastAsia" w:ascii="仿宋_GB2312" w:hAnsi="微软雅黑" w:eastAsia="仿宋_GB2312" w:cs="仿宋_GB2312"/>
          <w:i w:val="0"/>
          <w:caps w:val="0"/>
          <w:color w:val="4C5157"/>
          <w:spacing w:val="0"/>
          <w:kern w:val="0"/>
          <w:sz w:val="32"/>
          <w:szCs w:val="32"/>
          <w:shd w:val="clear" w:color="auto" w:fill="FFFFFF"/>
          <w:lang w:val="en-US" w:eastAsia="zh-CN" w:bidi="ar"/>
        </w:rPr>
      </w:pPr>
      <w:r>
        <w:rPr>
          <w:rFonts w:hint="eastAsia" w:ascii="楷体" w:hAnsi="楷体" w:eastAsia="楷体" w:cs="楷体"/>
          <w:i w:val="0"/>
          <w:caps w:val="0"/>
          <w:color w:val="4C5157"/>
          <w:spacing w:val="0"/>
          <w:kern w:val="0"/>
          <w:sz w:val="32"/>
          <w:szCs w:val="32"/>
          <w:shd w:val="clear" w:color="auto" w:fill="FFFFFF"/>
          <w:lang w:val="en-US" w:eastAsia="zh-CN" w:bidi="ar"/>
        </w:rPr>
        <w:t>（一）进出备案管理。</w:t>
      </w:r>
      <w:r>
        <w:rPr>
          <w:rFonts w:hint="eastAsia" w:ascii="仿宋_GB2312" w:hAnsi="微软雅黑" w:eastAsia="仿宋_GB2312" w:cs="仿宋_GB2312"/>
          <w:i w:val="0"/>
          <w:caps w:val="0"/>
          <w:color w:val="4C5157"/>
          <w:spacing w:val="0"/>
          <w:kern w:val="0"/>
          <w:sz w:val="32"/>
          <w:szCs w:val="32"/>
          <w:shd w:val="clear" w:color="auto" w:fill="FFFFFF"/>
          <w:lang w:val="en-US" w:eastAsia="zh-CN" w:bidi="ar"/>
        </w:rPr>
        <w:t>进出口岸限定区域的人员、交通运输工具，应当提前向长沙边检站办理备案手续，自觉接受边防检查人员的查验和管理。</w:t>
      </w:r>
    </w:p>
    <w:p w14:paraId="0F0659A2">
      <w:pPr>
        <w:ind w:firstLine="640" w:firstLineChars="200"/>
        <w:rPr>
          <w:rFonts w:hint="eastAsia" w:ascii="仿宋_GB2312" w:hAnsi="微软雅黑" w:eastAsia="仿宋_GB2312" w:cs="仿宋_GB2312"/>
          <w:i w:val="0"/>
          <w:caps w:val="0"/>
          <w:color w:val="4C5157"/>
          <w:spacing w:val="0"/>
          <w:kern w:val="0"/>
          <w:sz w:val="32"/>
          <w:szCs w:val="32"/>
          <w:shd w:val="clear" w:color="auto" w:fill="FFFFFF"/>
          <w:lang w:val="en-US" w:eastAsia="zh-CN" w:bidi="ar"/>
        </w:rPr>
      </w:pPr>
      <w:r>
        <w:rPr>
          <w:rFonts w:hint="eastAsia" w:ascii="楷体" w:hAnsi="楷体" w:eastAsia="楷体" w:cs="楷体"/>
          <w:i w:val="0"/>
          <w:caps w:val="0"/>
          <w:color w:val="4C5157"/>
          <w:spacing w:val="0"/>
          <w:kern w:val="0"/>
          <w:sz w:val="32"/>
          <w:szCs w:val="32"/>
          <w:shd w:val="clear" w:color="auto" w:fill="FFFFFF"/>
          <w:lang w:val="en-US" w:eastAsia="zh-CN" w:bidi="ar"/>
        </w:rPr>
        <w:t>（二）违规行为处置。</w:t>
      </w:r>
      <w:r>
        <w:rPr>
          <w:rFonts w:hint="eastAsia" w:ascii="仿宋_GB2312" w:hAnsi="微软雅黑" w:eastAsia="仿宋_GB2312" w:cs="仿宋_GB2312"/>
          <w:i w:val="0"/>
          <w:caps w:val="0"/>
          <w:color w:val="4C5157"/>
          <w:spacing w:val="0"/>
          <w:kern w:val="0"/>
          <w:sz w:val="32"/>
          <w:szCs w:val="32"/>
          <w:shd w:val="clear" w:color="auto" w:fill="FFFFFF"/>
          <w:lang w:val="en-US" w:eastAsia="zh-CN" w:bidi="ar"/>
        </w:rPr>
        <w:t>未经备案擅自进入口岸限定区域，或进入后拒不服从管理、违反相关法律法规、扰乱口岸管理秩序的，由长沙边检站等相关主管部门依法实施行政处罚；构成犯罪的，依法追究刑事责任。</w:t>
      </w:r>
    </w:p>
    <w:p w14:paraId="3E1B7915">
      <w:pPr>
        <w:ind w:firstLine="640" w:firstLineChars="200"/>
        <w:rPr>
          <w:rFonts w:hint="eastAsia" w:ascii="黑体" w:hAnsi="黑体" w:eastAsia="黑体" w:cs="黑体"/>
          <w:i w:val="0"/>
          <w:caps w:val="0"/>
          <w:color w:val="4C5157"/>
          <w:spacing w:val="0"/>
          <w:kern w:val="0"/>
          <w:sz w:val="32"/>
          <w:szCs w:val="32"/>
          <w:shd w:val="clear" w:color="auto" w:fill="FFFFFF"/>
          <w:lang w:val="en-US" w:eastAsia="zh-CN" w:bidi="ar"/>
        </w:rPr>
      </w:pPr>
      <w:r>
        <w:rPr>
          <w:rFonts w:hint="eastAsia" w:ascii="黑体" w:hAnsi="黑体" w:eastAsia="黑体" w:cs="黑体"/>
          <w:i w:val="0"/>
          <w:caps w:val="0"/>
          <w:color w:val="4C5157"/>
          <w:spacing w:val="0"/>
          <w:kern w:val="0"/>
          <w:sz w:val="32"/>
          <w:szCs w:val="32"/>
          <w:shd w:val="clear" w:color="auto" w:fill="FFFFFF"/>
          <w:lang w:val="en-US" w:eastAsia="zh-CN" w:bidi="ar"/>
        </w:rPr>
        <w:t>三、解释主体</w:t>
      </w:r>
    </w:p>
    <w:p w14:paraId="088DE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微软雅黑" w:eastAsia="仿宋_GB2312" w:cs="仿宋_GB2312"/>
          <w:i w:val="0"/>
          <w:caps w:val="0"/>
          <w:color w:val="4C5157"/>
          <w:spacing w:val="0"/>
          <w:kern w:val="0"/>
          <w:sz w:val="32"/>
          <w:szCs w:val="32"/>
          <w:shd w:val="clear" w:color="auto" w:fill="FFFFFF"/>
          <w:lang w:val="en-US" w:eastAsia="zh-CN" w:bidi="ar"/>
        </w:rPr>
      </w:pPr>
      <w:r>
        <w:rPr>
          <w:rFonts w:hint="eastAsia" w:ascii="仿宋_GB2312" w:hAnsi="微软雅黑" w:eastAsia="仿宋_GB2312" w:cs="仿宋_GB2312"/>
          <w:i w:val="0"/>
          <w:caps w:val="0"/>
          <w:color w:val="4C5157"/>
          <w:spacing w:val="0"/>
          <w:kern w:val="0"/>
          <w:sz w:val="32"/>
          <w:szCs w:val="32"/>
          <w:shd w:val="clear" w:color="auto" w:fill="FFFFFF"/>
          <w:lang w:val="en-US" w:eastAsia="zh-CN" w:bidi="ar"/>
        </w:rPr>
        <w:t>本通告的具体应用问题，由岳阳市人民政府口岸管理办公室负责解释。</w:t>
      </w:r>
    </w:p>
    <w:p w14:paraId="4392CB75">
      <w:pPr>
        <w:ind w:firstLine="640" w:firstLineChars="200"/>
        <w:rPr>
          <w:rFonts w:hint="eastAsia" w:ascii="黑体" w:hAnsi="黑体" w:eastAsia="黑体" w:cs="黑体"/>
          <w:i w:val="0"/>
          <w:caps w:val="0"/>
          <w:color w:val="4C5157"/>
          <w:spacing w:val="0"/>
          <w:kern w:val="0"/>
          <w:sz w:val="32"/>
          <w:szCs w:val="32"/>
          <w:shd w:val="clear" w:color="auto" w:fill="FFFFFF"/>
          <w:lang w:val="en-US" w:eastAsia="zh-CN" w:bidi="ar"/>
        </w:rPr>
      </w:pPr>
      <w:r>
        <w:rPr>
          <w:rFonts w:hint="eastAsia" w:ascii="黑体" w:hAnsi="黑体" w:eastAsia="黑体" w:cs="黑体"/>
          <w:i w:val="0"/>
          <w:caps w:val="0"/>
          <w:color w:val="4C5157"/>
          <w:spacing w:val="0"/>
          <w:kern w:val="0"/>
          <w:sz w:val="32"/>
          <w:szCs w:val="32"/>
          <w:shd w:val="clear" w:color="auto" w:fill="FFFFFF"/>
          <w:lang w:val="en-US" w:eastAsia="zh-CN" w:bidi="ar"/>
        </w:rPr>
        <w:t>四、生效日期</w:t>
      </w:r>
    </w:p>
    <w:p w14:paraId="4A727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国标仿宋" w:hAnsi="国标仿宋" w:eastAsia="国标仿宋" w:cs="国标仿宋"/>
          <w:sz w:val="32"/>
          <w:szCs w:val="32"/>
        </w:rPr>
      </w:pPr>
      <w:r>
        <w:rPr>
          <w:rFonts w:hint="eastAsia" w:ascii="仿宋_GB2312" w:hAnsi="微软雅黑" w:eastAsia="仿宋_GB2312" w:cs="仿宋_GB2312"/>
          <w:i w:val="0"/>
          <w:caps w:val="0"/>
          <w:color w:val="4C5157"/>
          <w:spacing w:val="0"/>
          <w:kern w:val="0"/>
          <w:sz w:val="32"/>
          <w:szCs w:val="32"/>
          <w:shd w:val="clear" w:color="auto" w:fill="FFFFFF"/>
          <w:lang w:val="en-US" w:eastAsia="zh-CN" w:bidi="ar"/>
        </w:rPr>
        <w:t>本管理措施生效日期</w:t>
      </w:r>
      <w:r>
        <w:rPr>
          <w:rFonts w:hint="eastAsia" w:ascii="国标仿宋" w:hAnsi="国标仿宋" w:eastAsia="国标仿宋" w:cs="国标仿宋"/>
          <w:sz w:val="32"/>
          <w:szCs w:val="32"/>
        </w:rPr>
        <w:t>自2026年5月26日起至2026年11月26日止</w:t>
      </w:r>
      <w:r>
        <w:rPr>
          <w:rFonts w:hint="eastAsia" w:ascii="仿宋_GB2312" w:hAnsi="微软雅黑" w:eastAsia="仿宋_GB2312" w:cs="仿宋_GB2312"/>
          <w:i w:val="0"/>
          <w:caps w:val="0"/>
          <w:color w:val="4C5157"/>
          <w:spacing w:val="0"/>
          <w:kern w:val="0"/>
          <w:sz w:val="32"/>
          <w:szCs w:val="32"/>
          <w:shd w:val="clear" w:color="auto" w:fill="FFFFFF"/>
          <w:lang w:val="en-US" w:eastAsia="zh-CN" w:bidi="ar"/>
        </w:rPr>
        <w:t>，未尽事宜另行通知；原有规定与本措施不一致的，以本措施为准。</w:t>
      </w:r>
    </w:p>
    <w:p w14:paraId="1D7F5B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3CB16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国标仿宋">
    <w:altName w:val="仿宋"/>
    <w:panose1 w:val="02000500000000000000"/>
    <w:charset w:val="86"/>
    <w:family w:val="auto"/>
    <w:pitch w:val="default"/>
    <w:sig w:usb0="00000000" w:usb1="00000000" w:usb2="00000016" w:usb3="00000000" w:csb0="00040000" w:csb1="00000000"/>
  </w:font>
  <w:font w:name="方正小标宋简体">
    <w:panose1 w:val="02010601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国标楷体">
    <w:altName w:val="楷体_GB2312"/>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5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2026-04-09T03:57:26Z</dcterms:created>
  <dc:creator>tiantianquan</dc:creator>
  <cp:lastModifiedBy>杜娟</cp:lastModifiedBy>
  <dcterms:modified xsi:type="dcterms:W3CDTF">2026-04-09T03:57:39Z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eyJoZGlkIjoiMTMxMGNkYTJhN2NkODc0MzYwZWZhYmI0Y2E4ZDVlOGEiLCJ1c2VySWQiOiIxNjgyNDk3MTc3In0=</vt:lpwstr>
  </property>
  <property fmtid="{D5CDD505-2E9C-101B-9397-08002B2CF9AE}" pid="4" name="ICV">
    <vt:lpwstr>CE3B772DFE794939B0F6C11160A6A520_12</vt:lpwstr>
  </property>
</Properties>
</file>