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0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0" w:hRule="atLeast"/>
        </w:trPr>
        <w:tc>
          <w:tcPr>
            <w:tcW w:w="9855" w:type="dxa"/>
          </w:tcPr>
          <w:p>
            <w:pPr>
              <w:spacing w:line="440" w:lineRule="exact"/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color w:val="000000"/>
                <w:sz w:val="30"/>
                <w:szCs w:val="30"/>
              </w:rPr>
              <w:t>审批意见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：                         </w:t>
            </w:r>
            <w:r>
              <w:rPr>
                <w:rFonts w:ascii="仿宋" w:hAnsi="仿宋" w:eastAsia="仿宋" w:cs="仿宋_GB2312"/>
                <w:color w:val="000000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     岳环评［2016］64号</w:t>
            </w:r>
          </w:p>
          <w:p>
            <w:pPr>
              <w:spacing w:line="440" w:lineRule="exact"/>
              <w:ind w:firstLine="600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岳阳市岳阳楼区交通建设局拟投资1400万元实施炮台山路和枫树坡路道路提质改造工程。炮台山路改造范围西起德胜南路，东止于枫树坡路，长685.8米，车行道宽度5.5-6米，设计时速为30km/h；枫树坡路改造范围北起东茅岭路，止于市四中北侧小巷，全长247.5米。车行道宽度6米，设计时速为30km/h。本次提质改造内容包括：路基工程、路面工程、交通工程、路灯工程、排水工程。项目建设符合国家产业政策,符合《岳阳城市总体规划（2008-2030年）》、《岳阳市城市综合交通体系规划（2010-2030）》。根据常德市双赢环境咨询服务有限公司编制的《炮台山路道路提质改造工程环境影响报告表》的分析结论、专家评审意见、岳阳楼区环保分局预审意见，我局同意你公司按照环评报告表所列工程性质、规模、路线以及采取的环境保护对策措施进行建设。</w:t>
            </w:r>
          </w:p>
          <w:p>
            <w:pPr>
              <w:spacing w:line="440" w:lineRule="exact"/>
              <w:ind w:firstLine="60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一、工程建设和营运必须全面落实环境影响报告表提出的各项环保措施，并着重做好以下环保工作：</w:t>
            </w:r>
          </w:p>
          <w:p>
            <w:pPr>
              <w:spacing w:line="440" w:lineRule="exact"/>
              <w:ind w:firstLine="60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1、工程应按国家相关的法律法规，做好水土保持、拆迁安置等工作；工程设计、建设要按照道路工程控制性详细规划和“清污分流、雨污分流”的要求，统筹规划，合理布设市政其它管线设施，避免对现有管网造成破坏，避免二次施工造成对环境的影响。</w:t>
            </w:r>
          </w:p>
          <w:p>
            <w:pPr>
              <w:spacing w:line="440" w:lineRule="exact"/>
              <w:ind w:firstLine="60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2、加强施工管理工作。施工区设置洗车平台和沉淀池。施工废水和洗车废水经沉淀、隔油处理后综合利用，禁止直排入周边环境和城市管网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；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项目不设临时堆料场，不设临时施工场地和施工营地，工程弃渣（土）和建筑垃圾委托专业渣土公司用于城市综合调配，严禁随意倾倒。</w:t>
            </w:r>
          </w:p>
          <w:p>
            <w:pPr>
              <w:spacing w:line="440" w:lineRule="exact"/>
              <w:ind w:firstLine="60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3、严格控制施工期大气污染。落实《岳阳市贯彻落实&lt;大气污染防治行动计划&gt;实施方案》的通知（岳政办发〔2014〕17号）以及岳阳楼区关于扬尘防控等规定要求。项目不设置沥青、混凝土拌合站，所用沥青、混凝土均外购并经专用车辆运至铺路现场施工使用；严禁大风大雨等恶劣天气施工，配备洒水设备并定期洒水抑尘；土石方运输车辆加盖或加蓬，防止物料洒落；施工区域设置2.0m高围挡，严禁物料露天堆放。加强对学校、住宅小区、办公区等环境敏感点的施工管理，减少粉尘等对居民区的影响。</w:t>
            </w:r>
          </w:p>
          <w:p>
            <w:pPr>
              <w:spacing w:line="440" w:lineRule="exact"/>
              <w:ind w:firstLine="60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4、控制噪声对周边环境影响。科学制定施工计划和运输方案，合理选取车辆运输时间、路线，采用低噪声设备、先进施工工艺和合适的施工方式，加强运输车辆、施工机械和设备管理及维护。禁止噪声较强的机械在居民夜间、午间休息时间进行施工，减少噪声扰民，确保</w:t>
            </w:r>
            <w:r>
              <w:rPr>
                <w:rFonts w:ascii="仿宋" w:hAnsi="仿宋" w:eastAsia="仿宋" w:cs="仿宋_GB2312"/>
                <w:color w:val="000000"/>
                <w:sz w:val="30"/>
                <w:szCs w:val="30"/>
              </w:rPr>
              <w:t>建筑施工噪声执行《建筑施工场界噪声限值》（GB12523-2011）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相关要求。落实运营期噪声防治要求，沿线住宅小区、办公区等敏感区域均设置禁鸣、限速等标牌，实施运营期噪声跟踪监测计划，根据监测结果，采取相应降噪措施，确保道路两侧声环境符合《声环境质量标准》（GB3096-2008）的要求。</w:t>
            </w:r>
          </w:p>
          <w:p>
            <w:pPr>
              <w:pStyle w:val="35"/>
              <w:spacing w:line="440" w:lineRule="exact"/>
              <w:ind w:right="-119" w:firstLine="570"/>
              <w:jc w:val="both"/>
              <w:textAlignment w:val="top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二、你公司应在收到本批复后15个工作日内，将批复及批准的环评报告文本送至岳阳市人民政府，岳阳楼区人民政府，岳阳楼区环保分局，岳阳市规划局、岳阳楼区规划分局、常德市双赢环境咨询服务有限公司。</w:t>
            </w:r>
          </w:p>
          <w:p>
            <w:pPr>
              <w:pStyle w:val="35"/>
              <w:spacing w:line="440" w:lineRule="exact"/>
              <w:ind w:right="-119" w:firstLine="570"/>
              <w:jc w:val="both"/>
              <w:textAlignment w:val="top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三、请岳阳楼区环保分局负责工程建设的环境监督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管理。</w:t>
            </w:r>
          </w:p>
          <w:p>
            <w:pPr>
              <w:pStyle w:val="35"/>
              <w:spacing w:line="440" w:lineRule="exact"/>
              <w:ind w:right="-119" w:firstLine="570"/>
              <w:jc w:val="both"/>
              <w:textAlignment w:val="top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</w:t>
            </w:r>
          </w:p>
          <w:p>
            <w:pPr>
              <w:pStyle w:val="35"/>
              <w:spacing w:line="440" w:lineRule="exact"/>
              <w:ind w:right="-119" w:firstLine="570"/>
              <w:jc w:val="both"/>
              <w:textAlignment w:val="top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pStyle w:val="35"/>
              <w:spacing w:line="440" w:lineRule="exact"/>
              <w:ind w:right="-119" w:firstLine="570"/>
              <w:jc w:val="both"/>
              <w:textAlignment w:val="top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pStyle w:val="35"/>
              <w:spacing w:line="440" w:lineRule="exact"/>
              <w:ind w:right="-119" w:firstLine="570"/>
              <w:jc w:val="both"/>
              <w:textAlignment w:val="top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pStyle w:val="35"/>
              <w:spacing w:line="440" w:lineRule="exact"/>
              <w:ind w:right="-119" w:firstLine="570"/>
              <w:jc w:val="both"/>
              <w:textAlignment w:val="top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spacing w:line="440" w:lineRule="exact"/>
              <w:ind w:firstLine="6000" w:firstLineChars="200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岳阳市环境保护局</w:t>
            </w:r>
          </w:p>
          <w:p>
            <w:pPr>
              <w:spacing w:line="440" w:lineRule="exact"/>
              <w:ind w:firstLine="6021" w:firstLineChars="2007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color w:val="000000"/>
                <w:sz w:val="30"/>
                <w:szCs w:val="30"/>
              </w:rPr>
              <w:t>2016年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11</w:t>
            </w:r>
            <w:r>
              <w:rPr>
                <w:rFonts w:ascii="仿宋" w:hAnsi="仿宋" w:eastAsia="仿宋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仿宋" w:hAnsi="仿宋" w:eastAsia="仿宋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   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 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         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 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ind w:firstLine="0" w:firstLineChars="0"/>
              <w:jc w:val="both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ind w:firstLine="0" w:firstLineChars="0"/>
              <w:jc w:val="both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ind w:firstLine="0" w:firstLineChars="0"/>
              <w:jc w:val="both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　　　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经办人： 毛健宇                            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 xml:space="preserve">审核人： 涂厚文                            </w:t>
            </w:r>
          </w:p>
          <w:p>
            <w:pPr>
              <w:ind w:firstLine="60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ind w:firstLine="600"/>
              <w:jc w:val="both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抄送：岳阳市人民政府，岳阳楼区人民政府，岳阳楼区环保分局，岳阳市规划局、岳阳楼区规划分局、常德市双赢环境咨询服务有限公司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247" w:right="1133" w:bottom="1133" w:left="1133" w:header="566" w:footer="56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穝灿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w:pict>
        <v:shape id="Text Box 3" o:spid="_x0000_s2049" o:spt="202" type="#_x0000_t202" style="height:55.8pt;width:481.85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ind w:firstLine="0" w:firstLineChars="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w:pict>
        <v:shape id="Text Box 2" o:spid="_x0000_s2050" o:spt="202" type="#_x0000_t202" style="height:28.3pt;width:481.85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w:pict>
        <v:shape id="Text Box 1" o:spid="_x0000_s2051" o:spt="202" type="#_x0000_t202" style="height:34pt;width:481.85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39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08A2"/>
    <w:rsid w:val="0006136A"/>
    <w:rsid w:val="00061FD5"/>
    <w:rsid w:val="000628CC"/>
    <w:rsid w:val="0008200C"/>
    <w:rsid w:val="000B33F3"/>
    <w:rsid w:val="000C64B7"/>
    <w:rsid w:val="000D6D09"/>
    <w:rsid w:val="00112E60"/>
    <w:rsid w:val="00120D2D"/>
    <w:rsid w:val="0016196A"/>
    <w:rsid w:val="00172A27"/>
    <w:rsid w:val="00176500"/>
    <w:rsid w:val="0017699E"/>
    <w:rsid w:val="001841B2"/>
    <w:rsid w:val="001A1DCC"/>
    <w:rsid w:val="001B6978"/>
    <w:rsid w:val="001B6FED"/>
    <w:rsid w:val="001D1F7D"/>
    <w:rsid w:val="00203393"/>
    <w:rsid w:val="00207EB0"/>
    <w:rsid w:val="00217340"/>
    <w:rsid w:val="00237389"/>
    <w:rsid w:val="00260AA6"/>
    <w:rsid w:val="00267511"/>
    <w:rsid w:val="00275E15"/>
    <w:rsid w:val="002A6971"/>
    <w:rsid w:val="002B4ADB"/>
    <w:rsid w:val="002E317B"/>
    <w:rsid w:val="00317DE6"/>
    <w:rsid w:val="0034425F"/>
    <w:rsid w:val="00357B2A"/>
    <w:rsid w:val="0036768D"/>
    <w:rsid w:val="00393F3B"/>
    <w:rsid w:val="00396D25"/>
    <w:rsid w:val="003A7807"/>
    <w:rsid w:val="003E6CBC"/>
    <w:rsid w:val="003F4775"/>
    <w:rsid w:val="00404DD5"/>
    <w:rsid w:val="00416724"/>
    <w:rsid w:val="00430E64"/>
    <w:rsid w:val="00454E47"/>
    <w:rsid w:val="00480ED5"/>
    <w:rsid w:val="00492905"/>
    <w:rsid w:val="004968C2"/>
    <w:rsid w:val="004A0175"/>
    <w:rsid w:val="004A1522"/>
    <w:rsid w:val="004B43B1"/>
    <w:rsid w:val="004D5A19"/>
    <w:rsid w:val="004E3CEC"/>
    <w:rsid w:val="004F1875"/>
    <w:rsid w:val="004F1A8E"/>
    <w:rsid w:val="004F3A4E"/>
    <w:rsid w:val="005009D5"/>
    <w:rsid w:val="00552EE2"/>
    <w:rsid w:val="00563BCB"/>
    <w:rsid w:val="00563DE4"/>
    <w:rsid w:val="0056609E"/>
    <w:rsid w:val="005844BB"/>
    <w:rsid w:val="00597FC0"/>
    <w:rsid w:val="005A04F5"/>
    <w:rsid w:val="005A3AE3"/>
    <w:rsid w:val="005A717E"/>
    <w:rsid w:val="005B3ACB"/>
    <w:rsid w:val="005C4233"/>
    <w:rsid w:val="005C7DF3"/>
    <w:rsid w:val="005D260B"/>
    <w:rsid w:val="00601835"/>
    <w:rsid w:val="00626C40"/>
    <w:rsid w:val="00636F12"/>
    <w:rsid w:val="00646D2F"/>
    <w:rsid w:val="0066117B"/>
    <w:rsid w:val="00667C4E"/>
    <w:rsid w:val="00681633"/>
    <w:rsid w:val="006D508A"/>
    <w:rsid w:val="00711CF3"/>
    <w:rsid w:val="00712A10"/>
    <w:rsid w:val="007218D9"/>
    <w:rsid w:val="00775926"/>
    <w:rsid w:val="007A0935"/>
    <w:rsid w:val="007A0FAA"/>
    <w:rsid w:val="007A6073"/>
    <w:rsid w:val="007D75A6"/>
    <w:rsid w:val="007E1E6A"/>
    <w:rsid w:val="008226D6"/>
    <w:rsid w:val="00827F72"/>
    <w:rsid w:val="00846E53"/>
    <w:rsid w:val="0086068E"/>
    <w:rsid w:val="00872AD6"/>
    <w:rsid w:val="008835B0"/>
    <w:rsid w:val="00891735"/>
    <w:rsid w:val="008A04E9"/>
    <w:rsid w:val="008B7A8D"/>
    <w:rsid w:val="008C4A3B"/>
    <w:rsid w:val="008D2B77"/>
    <w:rsid w:val="008D6F98"/>
    <w:rsid w:val="008F0616"/>
    <w:rsid w:val="008F3C92"/>
    <w:rsid w:val="00901398"/>
    <w:rsid w:val="009105F5"/>
    <w:rsid w:val="00914219"/>
    <w:rsid w:val="00943433"/>
    <w:rsid w:val="009521BC"/>
    <w:rsid w:val="00961A19"/>
    <w:rsid w:val="0098227B"/>
    <w:rsid w:val="009C17E7"/>
    <w:rsid w:val="009E2965"/>
    <w:rsid w:val="00A11544"/>
    <w:rsid w:val="00A14F71"/>
    <w:rsid w:val="00A262C8"/>
    <w:rsid w:val="00A26F8A"/>
    <w:rsid w:val="00A85F95"/>
    <w:rsid w:val="00AA76F9"/>
    <w:rsid w:val="00AE324D"/>
    <w:rsid w:val="00AE58CF"/>
    <w:rsid w:val="00AE68FF"/>
    <w:rsid w:val="00AF651C"/>
    <w:rsid w:val="00B21199"/>
    <w:rsid w:val="00B41997"/>
    <w:rsid w:val="00B46FAC"/>
    <w:rsid w:val="00B50733"/>
    <w:rsid w:val="00B5369D"/>
    <w:rsid w:val="00B57CC0"/>
    <w:rsid w:val="00B74DB4"/>
    <w:rsid w:val="00B834D2"/>
    <w:rsid w:val="00B976DD"/>
    <w:rsid w:val="00BB3480"/>
    <w:rsid w:val="00BB3C2E"/>
    <w:rsid w:val="00BB6127"/>
    <w:rsid w:val="00BC2154"/>
    <w:rsid w:val="00C47708"/>
    <w:rsid w:val="00C51783"/>
    <w:rsid w:val="00C651A3"/>
    <w:rsid w:val="00C8123D"/>
    <w:rsid w:val="00C81D4E"/>
    <w:rsid w:val="00C9206C"/>
    <w:rsid w:val="00CA514B"/>
    <w:rsid w:val="00CB0581"/>
    <w:rsid w:val="00CD5D8C"/>
    <w:rsid w:val="00CE289E"/>
    <w:rsid w:val="00D41BEF"/>
    <w:rsid w:val="00D43F46"/>
    <w:rsid w:val="00D54971"/>
    <w:rsid w:val="00D70218"/>
    <w:rsid w:val="00D70F17"/>
    <w:rsid w:val="00DA60E0"/>
    <w:rsid w:val="00DC0D52"/>
    <w:rsid w:val="00DF25DA"/>
    <w:rsid w:val="00E22406"/>
    <w:rsid w:val="00E5320C"/>
    <w:rsid w:val="00E86514"/>
    <w:rsid w:val="00E96269"/>
    <w:rsid w:val="00EA1AFD"/>
    <w:rsid w:val="00EE654C"/>
    <w:rsid w:val="00F00DE4"/>
    <w:rsid w:val="00F05911"/>
    <w:rsid w:val="00F10315"/>
    <w:rsid w:val="00F80F60"/>
    <w:rsid w:val="00F86B27"/>
    <w:rsid w:val="00F918C2"/>
    <w:rsid w:val="00F9650A"/>
    <w:rsid w:val="00F9759F"/>
    <w:rsid w:val="00FB322A"/>
    <w:rsid w:val="00FC15A6"/>
    <w:rsid w:val="00FC3C3A"/>
    <w:rsid w:val="00FD285C"/>
    <w:rsid w:val="03F22A75"/>
    <w:rsid w:val="07217DD5"/>
    <w:rsid w:val="0BF06FAA"/>
    <w:rsid w:val="0D3100FC"/>
    <w:rsid w:val="0DBF20B4"/>
    <w:rsid w:val="12537A1B"/>
    <w:rsid w:val="139B5CE6"/>
    <w:rsid w:val="1A007148"/>
    <w:rsid w:val="2405176B"/>
    <w:rsid w:val="27A5362D"/>
    <w:rsid w:val="28B74BE6"/>
    <w:rsid w:val="290333AA"/>
    <w:rsid w:val="2AD8416F"/>
    <w:rsid w:val="2C3D5F68"/>
    <w:rsid w:val="2DE7275E"/>
    <w:rsid w:val="312B0D4C"/>
    <w:rsid w:val="320158C1"/>
    <w:rsid w:val="333D2D2D"/>
    <w:rsid w:val="3A1932B1"/>
    <w:rsid w:val="3CC75D5B"/>
    <w:rsid w:val="41726EF0"/>
    <w:rsid w:val="47653BDD"/>
    <w:rsid w:val="4C702A67"/>
    <w:rsid w:val="4E5C29B0"/>
    <w:rsid w:val="51075E12"/>
    <w:rsid w:val="52F7287A"/>
    <w:rsid w:val="5F78692C"/>
    <w:rsid w:val="627A1ED7"/>
    <w:rsid w:val="646A3456"/>
    <w:rsid w:val="67331DBC"/>
    <w:rsid w:val="67386EEB"/>
    <w:rsid w:val="67BE060B"/>
    <w:rsid w:val="6EC0011E"/>
    <w:rsid w:val="6FBB05ED"/>
    <w:rsid w:val="72DA62BD"/>
    <w:rsid w:val="76AC11D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4" w:after="104" w:line="0" w:lineRule="atLeast"/>
      <w:ind w:firstLine="0" w:firstLineChars="0"/>
      <w:jc w:val="center"/>
      <w:outlineLvl w:val="0"/>
    </w:pPr>
    <w:rPr>
      <w:rFonts w:ascii="Arial" w:hAnsi="Arial" w:eastAsia="穝灿砰"/>
      <w:sz w:val="32"/>
    </w:rPr>
  </w:style>
  <w:style w:type="paragraph" w:styleId="3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spacing w:before="104" w:after="104"/>
      <w:ind w:firstLine="0" w:firstLineChars="0"/>
      <w:outlineLvl w:val="2"/>
    </w:pPr>
    <w:rPr>
      <w:rFonts w:eastAsia="穝灿砰"/>
    </w:rPr>
  </w:style>
  <w:style w:type="character" w:default="1" w:styleId="18">
    <w:name w:val="Default Paragraph Font"/>
    <w:unhideWhenUsed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rPr>
      <w:sz w:val="28"/>
    </w:rPr>
  </w:style>
  <w:style w:type="paragraph" w:styleId="6">
    <w:name w:val="Document Map"/>
    <w:basedOn w:val="1"/>
    <w:link w:val="24"/>
    <w:uiPriority w:val="0"/>
    <w:rPr>
      <w:rFonts w:ascii="宋体"/>
      <w:sz w:val="18"/>
      <w:szCs w:val="18"/>
    </w:rPr>
  </w:style>
  <w:style w:type="paragraph" w:styleId="7">
    <w:name w:val="Body Text Indent"/>
    <w:basedOn w:val="1"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iPriority w:val="0"/>
    <w:pPr>
      <w:spacing w:line="305" w:lineRule="auto"/>
    </w:pPr>
  </w:style>
  <w:style w:type="paragraph" w:styleId="9">
    <w:name w:val="Plain Text"/>
    <w:qFormat/>
    <w:uiPriority w:val="0"/>
    <w:rPr>
      <w:rFonts w:ascii="宋体" w:hAnsi="Courier New" w:eastAsia="宋体" w:cs="Courier New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line="480" w:lineRule="exact"/>
      <w:ind w:firstLine="539"/>
    </w:pPr>
    <w:rPr>
      <w:rFonts w:ascii="宋体" w:hAnsi="宋体"/>
      <w:sz w:val="28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spacing w:after="104" w:line="0" w:lineRule="atLeast"/>
      <w:ind w:firstLine="0" w:firstLineChars="0"/>
    </w:pPr>
    <w:rPr>
      <w:rFonts w:ascii="Arial" w:hAnsi="Arial" w:eastAsia="穝灿砰"/>
      <w:sz w:val="28"/>
    </w:rPr>
  </w:style>
  <w:style w:type="paragraph" w:styleId="15">
    <w:name w:val="toc 4"/>
    <w:basedOn w:val="1"/>
    <w:next w:val="1"/>
    <w:qFormat/>
    <w:uiPriority w:val="0"/>
    <w:pPr>
      <w:spacing w:line="305" w:lineRule="auto"/>
      <w:ind w:firstLine="629" w:firstLineChars="0"/>
    </w:pPr>
  </w:style>
  <w:style w:type="paragraph" w:styleId="16">
    <w:name w:val="toc 2"/>
    <w:basedOn w:val="1"/>
    <w:next w:val="1"/>
    <w:qFormat/>
    <w:uiPriority w:val="0"/>
    <w:pPr>
      <w:spacing w:line="305" w:lineRule="auto"/>
      <w:ind w:firstLine="209" w:firstLineChars="0"/>
    </w:pPr>
  </w:style>
  <w:style w:type="paragraph" w:styleId="17">
    <w:name w:val="Title"/>
    <w:basedOn w:val="1"/>
    <w:qFormat/>
    <w:uiPriority w:val="0"/>
    <w:pPr>
      <w:spacing w:before="209" w:after="209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character" w:styleId="19">
    <w:name w:val="page number"/>
    <w:basedOn w:val="18"/>
    <w:uiPriority w:val="0"/>
  </w:style>
  <w:style w:type="character" w:customStyle="1" w:styleId="21">
    <w:name w:val="正文文本报告表 Char"/>
    <w:link w:val="22"/>
    <w:uiPriority w:val="0"/>
    <w:rPr>
      <w:rFonts w:eastAsia="宋体"/>
      <w:sz w:val="24"/>
      <w:szCs w:val="24"/>
      <w:lang w:bidi="ar-SA"/>
    </w:rPr>
  </w:style>
  <w:style w:type="paragraph" w:customStyle="1" w:styleId="22">
    <w:name w:val="正文文本报告表"/>
    <w:basedOn w:val="1"/>
    <w:link w:val="21"/>
    <w:uiPriority w:val="0"/>
    <w:pPr>
      <w:spacing w:line="520" w:lineRule="exact"/>
      <w:ind w:firstLine="480"/>
      <w:jc w:val="both"/>
    </w:pPr>
    <w:rPr>
      <w:sz w:val="24"/>
      <w:szCs w:val="24"/>
    </w:rPr>
  </w:style>
  <w:style w:type="character" w:customStyle="1" w:styleId="23">
    <w:name w:val="超级链接"/>
    <w:basedOn w:val="18"/>
    <w:uiPriority w:val="0"/>
    <w:rPr>
      <w:color w:val="0000FF"/>
      <w:u w:val="single" w:color="0000FF"/>
    </w:rPr>
  </w:style>
  <w:style w:type="character" w:customStyle="1" w:styleId="24">
    <w:name w:val="文档结构图 Char"/>
    <w:basedOn w:val="18"/>
    <w:link w:val="6"/>
    <w:uiPriority w:val="0"/>
    <w:rPr>
      <w:rFonts w:ascii="宋体"/>
      <w:sz w:val="18"/>
      <w:szCs w:val="18"/>
    </w:rPr>
  </w:style>
  <w:style w:type="character" w:customStyle="1" w:styleId="25">
    <w:name w:val="content1"/>
    <w:basedOn w:val="18"/>
    <w:uiPriority w:val="0"/>
    <w:rPr>
      <w:color w:val="000000"/>
      <w:sz w:val="20"/>
      <w:szCs w:val="20"/>
    </w:rPr>
  </w:style>
  <w:style w:type="character" w:customStyle="1" w:styleId="26">
    <w:name w:val="ca-1"/>
    <w:basedOn w:val="18"/>
    <w:qFormat/>
    <w:uiPriority w:val="0"/>
  </w:style>
  <w:style w:type="paragraph" w:customStyle="1" w:styleId="27">
    <w:name w:val="报告正文"/>
    <w:uiPriority w:val="0"/>
    <w:pPr>
      <w:adjustRightInd w:val="0"/>
      <w:snapToGrid w:val="0"/>
      <w:spacing w:line="480" w:lineRule="exact"/>
      <w:ind w:firstLine="200" w:firstLineChars="20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customStyle="1" w:styleId="28">
    <w:name w:val="样式 小四 行距: 1.5 倍行距"/>
    <w:basedOn w:val="1"/>
    <w:uiPriority w:val="0"/>
    <w:pPr>
      <w:spacing w:line="360" w:lineRule="auto"/>
      <w:ind w:firstLine="480"/>
      <w:jc w:val="both"/>
    </w:pPr>
    <w:rPr>
      <w:rFonts w:cs="宋体"/>
      <w:kern w:val="2"/>
      <w:sz w:val="24"/>
    </w:rPr>
  </w:style>
  <w:style w:type="paragraph" w:customStyle="1" w:styleId="29">
    <w:name w:val="文章附标题"/>
    <w:basedOn w:val="1"/>
    <w:qFormat/>
    <w:uiPriority w:val="0"/>
    <w:pPr>
      <w:spacing w:before="104" w:after="104" w:line="0" w:lineRule="atLeast"/>
      <w:ind w:firstLine="0" w:firstLineChars="0"/>
      <w:jc w:val="center"/>
    </w:pPr>
    <w:rPr>
      <w:sz w:val="36"/>
    </w:rPr>
  </w:style>
  <w:style w:type="paragraph" w:customStyle="1" w:styleId="30">
    <w:name w:val="样式 小四 黑色 行距: 固定值 26 磅"/>
    <w:basedOn w:val="1"/>
    <w:qFormat/>
    <w:uiPriority w:val="0"/>
    <w:pPr>
      <w:spacing w:line="520" w:lineRule="exact"/>
      <w:ind w:firstLine="504"/>
    </w:pPr>
    <w:rPr>
      <w:rFonts w:cs="宋体"/>
      <w:color w:val="000000"/>
      <w:spacing w:val="6"/>
      <w:sz w:val="24"/>
    </w:rPr>
  </w:style>
  <w:style w:type="paragraph" w:customStyle="1" w:styleId="31">
    <w:name w:val="p0"/>
    <w:basedOn w:val="1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paragraph" w:customStyle="1" w:styleId="32">
    <w:name w:val="Char Char Char"/>
    <w:basedOn w:val="1"/>
    <w:next w:val="1"/>
    <w:uiPriority w:val="0"/>
    <w:pPr>
      <w:shd w:val="clear" w:color="auto" w:fill="000080"/>
      <w:adjustRightInd w:val="0"/>
      <w:spacing w:line="436" w:lineRule="exact"/>
      <w:ind w:left="357" w:firstLine="0" w:firstLineChars="0"/>
      <w:outlineLvl w:val="3"/>
    </w:pPr>
    <w:rPr>
      <w:kern w:val="2"/>
      <w:sz w:val="21"/>
    </w:rPr>
  </w:style>
  <w:style w:type="paragraph" w:customStyle="1" w:styleId="33">
    <w:name w:val="正文内容"/>
    <w:basedOn w:val="1"/>
    <w:uiPriority w:val="0"/>
    <w:pPr>
      <w:spacing w:line="360" w:lineRule="auto"/>
      <w:ind w:firstLine="200"/>
    </w:pPr>
    <w:rPr>
      <w:sz w:val="24"/>
      <w:szCs w:val="21"/>
    </w:rPr>
  </w:style>
  <w:style w:type="paragraph" w:customStyle="1" w:styleId="34">
    <w:name w:val="0"/>
    <w:basedOn w:val="1"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35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6">
    <w:name w:val="Char Char Char Char"/>
    <w:basedOn w:val="1"/>
    <w:qFormat/>
    <w:uiPriority w:val="0"/>
  </w:style>
  <w:style w:type="paragraph" w:customStyle="1" w:styleId="37">
    <w:name w:val="目录标题"/>
    <w:basedOn w:val="1"/>
    <w:qFormat/>
    <w:uiPriority w:val="0"/>
    <w:pPr>
      <w:spacing w:before="209" w:after="209" w:line="0" w:lineRule="atLeast"/>
      <w:jc w:val="center"/>
    </w:pPr>
    <w:rPr>
      <w:rFonts w:ascii="Arial" w:hAnsi="Arial" w:eastAsia="穝灿砰"/>
      <w:spacing w:val="209"/>
      <w:sz w:val="52"/>
    </w:rPr>
  </w:style>
  <w:style w:type="paragraph" w:customStyle="1" w:styleId="38">
    <w:name w:val="7 Char"/>
    <w:basedOn w:val="1"/>
    <w:next w:val="1"/>
    <w:qFormat/>
    <w:uiPriority w:val="0"/>
    <w:pPr>
      <w:ind w:firstLine="0" w:firstLineChars="0"/>
      <w:jc w:val="both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1284</Characters>
  <Lines>10</Lines>
  <Paragraphs>3</Paragraphs>
  <TotalTime>0</TotalTime>
  <ScaleCrop>false</ScaleCrop>
  <LinksUpToDate>false</LinksUpToDate>
  <CharactersWithSpaces>1506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2016-10-27T06:48:00Z</dcterms:created>
  <dc:creator>admin</dc:creator>
  <cp:lastModifiedBy>Administrator</cp:lastModifiedBy>
  <cp:lastPrinted>2016-11-04T07:32:00Z</cp:lastPrinted>
  <dcterms:modified xsi:type="dcterms:W3CDTF">2017-02-03T06:50:27Z</dcterms:modified>
  <dc:title>审批意见：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