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9BA" w:rsidRDefault="001949BA">
      <w:pPr>
        <w:pStyle w:val="p0"/>
        <w:rPr>
          <w:rFonts w:eastAsia="黑体"/>
          <w:b/>
          <w:kern w:val="2"/>
          <w:sz w:val="36"/>
        </w:rPr>
      </w:pPr>
    </w:p>
    <w:p w:rsidR="001949BA" w:rsidRDefault="001949BA">
      <w:pPr>
        <w:pStyle w:val="p0"/>
        <w:rPr>
          <w:rFonts w:eastAsia="黑体"/>
          <w:b/>
          <w:kern w:val="2"/>
          <w:sz w:val="36"/>
        </w:rPr>
      </w:pPr>
    </w:p>
    <w:p w:rsidR="00691479" w:rsidRDefault="00691479">
      <w:pPr>
        <w:pStyle w:val="p0"/>
        <w:rPr>
          <w:rFonts w:eastAsia="黑体"/>
          <w:b/>
          <w:kern w:val="2"/>
          <w:sz w:val="36"/>
        </w:rPr>
      </w:pPr>
    </w:p>
    <w:p w:rsidR="001949BA" w:rsidRDefault="00D35179" w:rsidP="00D35179">
      <w:pPr>
        <w:pStyle w:val="p0"/>
        <w:jc w:val="right"/>
        <w:rPr>
          <w:rFonts w:eastAsia="黑体"/>
          <w:b/>
          <w:kern w:val="2"/>
          <w:sz w:val="36"/>
        </w:rPr>
      </w:pPr>
      <w:r w:rsidRPr="0002762B">
        <w:rPr>
          <w:rFonts w:ascii="仿宋" w:eastAsia="仿宋" w:hAnsi="仿宋" w:hint="eastAsia"/>
          <w:color w:val="000000"/>
        </w:rPr>
        <w:t>岳环评［201</w:t>
      </w:r>
      <w:r w:rsidR="00403C96">
        <w:rPr>
          <w:rFonts w:ascii="仿宋" w:eastAsia="仿宋" w:hAnsi="仿宋" w:hint="eastAsia"/>
          <w:color w:val="000000"/>
        </w:rPr>
        <w:t>7</w:t>
      </w:r>
      <w:r w:rsidRPr="0002762B">
        <w:rPr>
          <w:rFonts w:ascii="仿宋" w:eastAsia="仿宋" w:hAnsi="仿宋" w:hint="eastAsia"/>
          <w:color w:val="000000"/>
        </w:rPr>
        <w:t>］</w:t>
      </w:r>
      <w:r w:rsidR="00DE0B19">
        <w:rPr>
          <w:rFonts w:ascii="仿宋" w:eastAsia="仿宋" w:hAnsi="仿宋" w:hint="eastAsia"/>
          <w:color w:val="000000"/>
        </w:rPr>
        <w:t>10</w:t>
      </w:r>
      <w:r w:rsidRPr="0002762B">
        <w:rPr>
          <w:rFonts w:ascii="仿宋" w:eastAsia="仿宋" w:hAnsi="仿宋" w:hint="eastAsia"/>
          <w:color w:val="000000"/>
        </w:rPr>
        <w:t>号</w:t>
      </w:r>
    </w:p>
    <w:p w:rsidR="00987861" w:rsidRDefault="008535ED" w:rsidP="00DE59B0">
      <w:pPr>
        <w:pStyle w:val="p0"/>
        <w:jc w:val="center"/>
        <w:rPr>
          <w:rFonts w:ascii="宋体" w:eastAsia="黑体" w:hAnsi="宋体"/>
          <w:b/>
          <w:sz w:val="36"/>
          <w:szCs w:val="24"/>
        </w:rPr>
      </w:pPr>
      <w:r>
        <w:rPr>
          <w:rFonts w:ascii="宋体" w:eastAsia="黑体" w:hAnsi="宋体" w:hint="eastAsia"/>
          <w:b/>
          <w:sz w:val="36"/>
          <w:szCs w:val="24"/>
        </w:rPr>
        <w:t>关于</w:t>
      </w:r>
      <w:r w:rsidR="00987861" w:rsidRPr="00987861">
        <w:rPr>
          <w:rFonts w:ascii="宋体" w:eastAsia="黑体" w:hAnsi="宋体" w:hint="eastAsia"/>
          <w:b/>
          <w:sz w:val="36"/>
          <w:szCs w:val="24"/>
        </w:rPr>
        <w:t>岳阳蓬诚科技发展有限公司</w:t>
      </w:r>
    </w:p>
    <w:p w:rsidR="00906277" w:rsidRDefault="00987861" w:rsidP="00DE59B0">
      <w:pPr>
        <w:pStyle w:val="p0"/>
        <w:jc w:val="center"/>
        <w:rPr>
          <w:rFonts w:ascii="宋体" w:eastAsia="黑体" w:hAnsi="宋体"/>
          <w:b/>
          <w:sz w:val="36"/>
          <w:szCs w:val="24"/>
        </w:rPr>
      </w:pPr>
      <w:r w:rsidRPr="00987861">
        <w:rPr>
          <w:rFonts w:ascii="宋体" w:eastAsia="黑体" w:hAnsi="宋体" w:hint="eastAsia"/>
          <w:b/>
          <w:sz w:val="36"/>
          <w:szCs w:val="24"/>
        </w:rPr>
        <w:t>年产</w:t>
      </w:r>
      <w:r w:rsidRPr="00987861">
        <w:rPr>
          <w:rFonts w:ascii="宋体" w:eastAsia="黑体" w:hAnsi="宋体" w:hint="eastAsia"/>
          <w:b/>
          <w:sz w:val="36"/>
          <w:szCs w:val="24"/>
        </w:rPr>
        <w:t>4000</w:t>
      </w:r>
      <w:r w:rsidRPr="00987861">
        <w:rPr>
          <w:rFonts w:ascii="宋体" w:eastAsia="黑体" w:hAnsi="宋体" w:hint="eastAsia"/>
          <w:b/>
          <w:sz w:val="36"/>
          <w:szCs w:val="24"/>
        </w:rPr>
        <w:t>吨食品添加剂及</w:t>
      </w:r>
      <w:r w:rsidRPr="00987861">
        <w:rPr>
          <w:rFonts w:ascii="宋体" w:eastAsia="黑体" w:hAnsi="宋体" w:hint="eastAsia"/>
          <w:b/>
          <w:sz w:val="36"/>
          <w:szCs w:val="24"/>
        </w:rPr>
        <w:t>3000</w:t>
      </w:r>
      <w:r w:rsidRPr="00987861">
        <w:rPr>
          <w:rFonts w:ascii="宋体" w:eastAsia="黑体" w:hAnsi="宋体" w:hint="eastAsia"/>
          <w:b/>
          <w:sz w:val="36"/>
          <w:szCs w:val="24"/>
        </w:rPr>
        <w:t>吨工业抗氧化剂项目</w:t>
      </w:r>
    </w:p>
    <w:p w:rsidR="001949BA" w:rsidRPr="00436F67" w:rsidRDefault="00987861" w:rsidP="00DE59B0">
      <w:pPr>
        <w:pStyle w:val="p0"/>
        <w:jc w:val="center"/>
        <w:rPr>
          <w:rFonts w:ascii="宋体" w:eastAsia="黑体" w:hAnsi="宋体"/>
          <w:b/>
          <w:sz w:val="36"/>
          <w:szCs w:val="24"/>
          <w:u w:val="single"/>
        </w:rPr>
      </w:pPr>
      <w:r w:rsidRPr="00987861">
        <w:rPr>
          <w:rFonts w:ascii="宋体" w:eastAsia="黑体" w:hAnsi="宋体" w:hint="eastAsia"/>
          <w:b/>
          <w:sz w:val="36"/>
          <w:szCs w:val="24"/>
        </w:rPr>
        <w:t>环境影响变更说明</w:t>
      </w:r>
      <w:r w:rsidR="00D35179" w:rsidRPr="00987861">
        <w:rPr>
          <w:rFonts w:ascii="宋体" w:eastAsia="黑体" w:hAnsi="宋体" w:hint="eastAsia"/>
          <w:b/>
          <w:sz w:val="36"/>
          <w:szCs w:val="24"/>
        </w:rPr>
        <w:t>的</w:t>
      </w:r>
      <w:r w:rsidR="00436F67" w:rsidRPr="00987861">
        <w:rPr>
          <w:rFonts w:ascii="宋体" w:eastAsia="黑体" w:hAnsi="宋体" w:hint="eastAsia"/>
          <w:b/>
          <w:sz w:val="36"/>
          <w:szCs w:val="24"/>
        </w:rPr>
        <w:t>批复</w:t>
      </w:r>
    </w:p>
    <w:p w:rsidR="001949BA" w:rsidRDefault="001949BA">
      <w:pPr>
        <w:pStyle w:val="0"/>
        <w:spacing w:line="480" w:lineRule="exact"/>
        <w:rPr>
          <w:rFonts w:eastAsia="仿宋_GB2312"/>
          <w:kern w:val="2"/>
          <w:sz w:val="32"/>
        </w:rPr>
      </w:pPr>
    </w:p>
    <w:p w:rsidR="001949BA" w:rsidRDefault="00987861" w:rsidP="00916A17">
      <w:pPr>
        <w:pStyle w:val="0"/>
        <w:spacing w:line="460" w:lineRule="exact"/>
        <w:rPr>
          <w:rFonts w:ascii="仿宋" w:eastAsia="仿宋" w:hAnsi="仿宋" w:cs="仿宋"/>
          <w:kern w:val="2"/>
          <w:sz w:val="30"/>
          <w:szCs w:val="30"/>
        </w:rPr>
      </w:pPr>
      <w:r w:rsidRPr="00987861">
        <w:rPr>
          <w:rFonts w:ascii="仿宋" w:eastAsia="仿宋" w:hAnsi="仿宋" w:cs="仿宋" w:hint="eastAsia"/>
          <w:kern w:val="2"/>
          <w:sz w:val="30"/>
          <w:szCs w:val="30"/>
        </w:rPr>
        <w:t>岳阳蓬诚科技发展有限公司</w:t>
      </w:r>
      <w:r w:rsidR="008535ED">
        <w:rPr>
          <w:rFonts w:ascii="仿宋" w:eastAsia="仿宋" w:hAnsi="仿宋" w:cs="仿宋" w:hint="eastAsia"/>
          <w:kern w:val="2"/>
          <w:sz w:val="30"/>
          <w:szCs w:val="30"/>
        </w:rPr>
        <w:t>：</w:t>
      </w:r>
    </w:p>
    <w:p w:rsidR="001949BA" w:rsidRDefault="008535ED" w:rsidP="00916A17">
      <w:pPr>
        <w:pStyle w:val="0"/>
        <w:spacing w:line="460" w:lineRule="exact"/>
        <w:rPr>
          <w:rFonts w:ascii="仿宋" w:eastAsia="仿宋" w:hAnsi="仿宋" w:cs="仿宋"/>
          <w:kern w:val="2"/>
          <w:sz w:val="30"/>
          <w:szCs w:val="30"/>
        </w:rPr>
      </w:pPr>
      <w:r>
        <w:rPr>
          <w:rFonts w:ascii="仿宋" w:eastAsia="仿宋" w:hAnsi="仿宋" w:cs="仿宋" w:hint="eastAsia"/>
          <w:kern w:val="2"/>
          <w:sz w:val="30"/>
          <w:szCs w:val="30"/>
        </w:rPr>
        <w:t xml:space="preserve">    你公司《关于请求对〈</w:t>
      </w:r>
      <w:r w:rsidR="00987861" w:rsidRPr="00987861">
        <w:rPr>
          <w:rFonts w:ascii="仿宋" w:eastAsia="仿宋" w:hAnsi="仿宋" w:cs="仿宋" w:hint="eastAsia"/>
          <w:kern w:val="2"/>
          <w:sz w:val="30"/>
          <w:szCs w:val="30"/>
        </w:rPr>
        <w:t>年产4000吨食品添加剂及3000吨工业抗氧化剂项目环境影响变更说明</w:t>
      </w:r>
      <w:r w:rsidRPr="00987861">
        <w:rPr>
          <w:rFonts w:ascii="仿宋" w:eastAsia="仿宋" w:hAnsi="仿宋" w:cs="仿宋" w:hint="eastAsia"/>
          <w:kern w:val="2"/>
          <w:sz w:val="30"/>
          <w:szCs w:val="30"/>
        </w:rPr>
        <w:t>〉</w:t>
      </w:r>
      <w:r w:rsidR="00D35179">
        <w:rPr>
          <w:rFonts w:ascii="仿宋" w:eastAsia="仿宋" w:hAnsi="仿宋" w:cs="仿宋" w:hint="eastAsia"/>
          <w:kern w:val="2"/>
          <w:sz w:val="30"/>
          <w:szCs w:val="30"/>
        </w:rPr>
        <w:t>环评批复</w:t>
      </w:r>
      <w:r w:rsidRPr="00D86C21">
        <w:rPr>
          <w:rFonts w:ascii="仿宋" w:eastAsia="仿宋" w:hAnsi="仿宋" w:cs="仿宋" w:hint="eastAsia"/>
          <w:kern w:val="2"/>
          <w:sz w:val="30"/>
          <w:szCs w:val="30"/>
        </w:rPr>
        <w:t>的</w:t>
      </w:r>
      <w:r w:rsidR="00D35179">
        <w:rPr>
          <w:rFonts w:ascii="仿宋" w:eastAsia="仿宋" w:hAnsi="仿宋" w:cs="仿宋" w:hint="eastAsia"/>
          <w:kern w:val="2"/>
          <w:sz w:val="30"/>
          <w:szCs w:val="30"/>
        </w:rPr>
        <w:t>报告</w:t>
      </w:r>
      <w:r w:rsidRPr="00D86C21">
        <w:rPr>
          <w:rFonts w:ascii="仿宋" w:eastAsia="仿宋" w:hAnsi="仿宋" w:cs="仿宋" w:hint="eastAsia"/>
          <w:kern w:val="2"/>
          <w:sz w:val="30"/>
          <w:szCs w:val="30"/>
        </w:rPr>
        <w:t>》</w:t>
      </w:r>
      <w:r w:rsidR="00BE7525">
        <w:rPr>
          <w:rFonts w:ascii="仿宋" w:eastAsia="仿宋" w:hAnsi="仿宋" w:cs="仿宋" w:hint="eastAsia"/>
          <w:kern w:val="2"/>
          <w:sz w:val="30"/>
          <w:szCs w:val="30"/>
        </w:rPr>
        <w:t>、</w:t>
      </w:r>
      <w:r w:rsidR="00656BE8">
        <w:rPr>
          <w:rFonts w:ascii="仿宋" w:eastAsia="仿宋" w:hAnsi="仿宋" w:cs="仿宋" w:hint="eastAsia"/>
          <w:kern w:val="2"/>
          <w:sz w:val="30"/>
          <w:szCs w:val="30"/>
        </w:rPr>
        <w:t>云溪区</w:t>
      </w:r>
      <w:r w:rsidR="00BE7525">
        <w:rPr>
          <w:rFonts w:ascii="仿宋" w:eastAsia="仿宋" w:hAnsi="仿宋" w:cs="仿宋" w:hint="eastAsia"/>
          <w:kern w:val="2"/>
          <w:sz w:val="30"/>
          <w:szCs w:val="30"/>
        </w:rPr>
        <w:t>环保</w:t>
      </w:r>
      <w:r w:rsidR="00656BE8">
        <w:rPr>
          <w:rFonts w:ascii="仿宋" w:eastAsia="仿宋" w:hAnsi="仿宋" w:cs="仿宋" w:hint="eastAsia"/>
          <w:kern w:val="2"/>
          <w:sz w:val="30"/>
          <w:szCs w:val="30"/>
        </w:rPr>
        <w:t>分</w:t>
      </w:r>
      <w:r w:rsidR="00BE7525">
        <w:rPr>
          <w:rFonts w:ascii="仿宋" w:eastAsia="仿宋" w:hAnsi="仿宋" w:cs="仿宋" w:hint="eastAsia"/>
          <w:kern w:val="2"/>
          <w:sz w:val="30"/>
          <w:szCs w:val="30"/>
        </w:rPr>
        <w:t>局预审意见</w:t>
      </w:r>
      <w:r>
        <w:rPr>
          <w:rFonts w:ascii="仿宋" w:eastAsia="仿宋" w:hAnsi="仿宋" w:cs="仿宋" w:hint="eastAsia"/>
          <w:kern w:val="2"/>
          <w:sz w:val="30"/>
          <w:szCs w:val="30"/>
        </w:rPr>
        <w:t xml:space="preserve">及有关附件收悉。经研究，批复如下： </w:t>
      </w:r>
    </w:p>
    <w:p w:rsidR="001949BA" w:rsidRDefault="008535ED" w:rsidP="00916A17">
      <w:pPr>
        <w:pStyle w:val="0"/>
        <w:spacing w:line="460" w:lineRule="exact"/>
        <w:rPr>
          <w:rFonts w:ascii="仿宋" w:eastAsia="仿宋" w:hAnsi="仿宋" w:cs="仿宋"/>
          <w:sz w:val="30"/>
          <w:szCs w:val="30"/>
        </w:rPr>
      </w:pPr>
      <w:r>
        <w:rPr>
          <w:rFonts w:ascii="仿宋" w:eastAsia="仿宋" w:hAnsi="仿宋" w:cs="仿宋" w:hint="eastAsia"/>
          <w:kern w:val="2"/>
          <w:sz w:val="30"/>
          <w:szCs w:val="30"/>
        </w:rPr>
        <w:t xml:space="preserve">    一、</w:t>
      </w:r>
      <w:r w:rsidR="009A290A">
        <w:rPr>
          <w:rFonts w:ascii="仿宋" w:eastAsia="仿宋" w:hAnsi="仿宋" w:cs="仿宋" w:hint="eastAsia"/>
          <w:kern w:val="2"/>
          <w:sz w:val="30"/>
          <w:szCs w:val="30"/>
        </w:rPr>
        <w:t>你</w:t>
      </w:r>
      <w:r w:rsidR="00DE59B0" w:rsidRPr="00DE59B0">
        <w:rPr>
          <w:rFonts w:ascii="仿宋" w:eastAsia="仿宋" w:hAnsi="仿宋" w:cs="仿宋" w:hint="eastAsia"/>
          <w:kern w:val="2"/>
          <w:sz w:val="30"/>
          <w:szCs w:val="30"/>
        </w:rPr>
        <w:t>公司</w:t>
      </w:r>
      <w:r w:rsidR="0023265D" w:rsidRPr="00987861">
        <w:rPr>
          <w:rFonts w:ascii="仿宋" w:eastAsia="仿宋" w:hAnsi="仿宋" w:cs="仿宋" w:hint="eastAsia"/>
          <w:kern w:val="2"/>
          <w:sz w:val="30"/>
          <w:szCs w:val="30"/>
        </w:rPr>
        <w:t>年产4000吨食品添加剂及3000吨工业抗氧化剂项目</w:t>
      </w:r>
      <w:r w:rsidR="00D35179">
        <w:rPr>
          <w:rFonts w:ascii="仿宋" w:eastAsia="仿宋" w:hAnsi="仿宋" w:cs="仿宋" w:hint="eastAsia"/>
          <w:kern w:val="2"/>
          <w:sz w:val="30"/>
          <w:szCs w:val="30"/>
        </w:rPr>
        <w:t>位于</w:t>
      </w:r>
      <w:r w:rsidR="00D35179" w:rsidRPr="00D35179">
        <w:rPr>
          <w:rFonts w:ascii="仿宋" w:eastAsia="仿宋" w:hAnsi="仿宋" w:cs="仿宋" w:hint="eastAsia"/>
          <w:kern w:val="2"/>
          <w:sz w:val="30"/>
          <w:szCs w:val="30"/>
        </w:rPr>
        <w:t>岳阳绿色化工产业园云溪工业园区内，</w:t>
      </w:r>
      <w:r w:rsidR="009A290A">
        <w:rPr>
          <w:rFonts w:ascii="仿宋" w:eastAsia="仿宋" w:hAnsi="仿宋" w:cs="仿宋" w:hint="eastAsia"/>
          <w:kern w:val="2"/>
          <w:sz w:val="30"/>
          <w:szCs w:val="30"/>
        </w:rPr>
        <w:t>已</w:t>
      </w:r>
      <w:r>
        <w:rPr>
          <w:rFonts w:ascii="仿宋" w:eastAsia="仿宋" w:hAnsi="仿宋" w:cs="仿宋" w:hint="eastAsia"/>
          <w:kern w:val="2"/>
          <w:sz w:val="30"/>
          <w:szCs w:val="30"/>
        </w:rPr>
        <w:t>于20</w:t>
      </w:r>
      <w:r w:rsidR="009A290A">
        <w:rPr>
          <w:rFonts w:ascii="仿宋" w:eastAsia="仿宋" w:hAnsi="仿宋" w:cs="仿宋" w:hint="eastAsia"/>
          <w:kern w:val="2"/>
          <w:sz w:val="30"/>
          <w:szCs w:val="30"/>
        </w:rPr>
        <w:t>1</w:t>
      </w:r>
      <w:r w:rsidR="0023265D">
        <w:rPr>
          <w:rFonts w:ascii="仿宋" w:eastAsia="仿宋" w:hAnsi="仿宋" w:cs="仿宋" w:hint="eastAsia"/>
          <w:kern w:val="2"/>
          <w:sz w:val="30"/>
          <w:szCs w:val="30"/>
        </w:rPr>
        <w:t>6</w:t>
      </w:r>
      <w:r>
        <w:rPr>
          <w:rFonts w:ascii="仿宋" w:eastAsia="仿宋" w:hAnsi="仿宋" w:cs="仿宋" w:hint="eastAsia"/>
          <w:kern w:val="2"/>
          <w:sz w:val="30"/>
          <w:szCs w:val="30"/>
        </w:rPr>
        <w:t>年</w:t>
      </w:r>
      <w:r w:rsidR="0023265D">
        <w:rPr>
          <w:rFonts w:ascii="仿宋" w:eastAsia="仿宋" w:hAnsi="仿宋" w:cs="仿宋" w:hint="eastAsia"/>
          <w:kern w:val="2"/>
          <w:sz w:val="30"/>
          <w:szCs w:val="30"/>
        </w:rPr>
        <w:t>11</w:t>
      </w:r>
      <w:r>
        <w:rPr>
          <w:rFonts w:ascii="仿宋" w:eastAsia="仿宋" w:hAnsi="仿宋" w:cs="仿宋" w:hint="eastAsia"/>
          <w:kern w:val="2"/>
          <w:sz w:val="30"/>
          <w:szCs w:val="30"/>
        </w:rPr>
        <w:t>月</w:t>
      </w:r>
      <w:r w:rsidR="0023265D">
        <w:rPr>
          <w:rFonts w:ascii="仿宋" w:eastAsia="仿宋" w:hAnsi="仿宋" w:cs="仿宋" w:hint="eastAsia"/>
          <w:kern w:val="2"/>
          <w:sz w:val="30"/>
          <w:szCs w:val="30"/>
        </w:rPr>
        <w:t>14</w:t>
      </w:r>
      <w:r>
        <w:rPr>
          <w:rFonts w:ascii="仿宋" w:eastAsia="仿宋" w:hAnsi="仿宋" w:cs="仿宋" w:hint="eastAsia"/>
          <w:kern w:val="2"/>
          <w:sz w:val="30"/>
          <w:szCs w:val="30"/>
        </w:rPr>
        <w:t>日</w:t>
      </w:r>
      <w:r w:rsidR="00D35179">
        <w:rPr>
          <w:rFonts w:ascii="仿宋" w:eastAsia="仿宋" w:hAnsi="仿宋" w:cs="仿宋" w:hint="eastAsia"/>
          <w:kern w:val="2"/>
          <w:sz w:val="30"/>
          <w:szCs w:val="30"/>
        </w:rPr>
        <w:t>获得</w:t>
      </w:r>
      <w:r w:rsidR="00F5768D">
        <w:rPr>
          <w:rFonts w:ascii="仿宋" w:eastAsia="仿宋" w:hAnsi="仿宋" w:cs="仿宋" w:hint="eastAsia"/>
          <w:kern w:val="2"/>
          <w:sz w:val="30"/>
          <w:szCs w:val="30"/>
        </w:rPr>
        <w:t>我局</w:t>
      </w:r>
      <w:r w:rsidR="00D35179" w:rsidRPr="008245D9">
        <w:rPr>
          <w:rFonts w:ascii="仿宋" w:eastAsia="仿宋" w:hAnsi="仿宋" w:cs="仿宋" w:hint="eastAsia"/>
          <w:kern w:val="2"/>
          <w:sz w:val="30"/>
          <w:szCs w:val="30"/>
        </w:rPr>
        <w:t>批复</w:t>
      </w:r>
      <w:r w:rsidR="00D35179">
        <w:rPr>
          <w:rFonts w:ascii="仿宋" w:eastAsia="仿宋" w:hAnsi="仿宋" w:cs="仿宋" w:hint="eastAsia"/>
          <w:kern w:val="2"/>
          <w:sz w:val="30"/>
          <w:szCs w:val="30"/>
        </w:rPr>
        <w:t>（</w:t>
      </w:r>
      <w:r w:rsidR="00F5768D">
        <w:rPr>
          <w:rFonts w:ascii="仿宋" w:eastAsia="仿宋" w:hAnsi="仿宋" w:cs="仿宋" w:hint="eastAsia"/>
          <w:kern w:val="2"/>
          <w:sz w:val="30"/>
          <w:szCs w:val="30"/>
        </w:rPr>
        <w:t>岳环评</w:t>
      </w:r>
      <w:r w:rsidR="009A290A" w:rsidRPr="008245D9">
        <w:rPr>
          <w:rFonts w:ascii="仿宋" w:eastAsia="仿宋" w:hAnsi="仿宋" w:cs="仿宋" w:hint="eastAsia"/>
          <w:kern w:val="2"/>
          <w:sz w:val="30"/>
          <w:szCs w:val="30"/>
        </w:rPr>
        <w:t>〔201</w:t>
      </w:r>
      <w:r w:rsidR="00F5768D" w:rsidRPr="008245D9">
        <w:rPr>
          <w:rFonts w:ascii="仿宋" w:eastAsia="仿宋" w:hAnsi="仿宋" w:cs="仿宋" w:hint="eastAsia"/>
          <w:kern w:val="2"/>
          <w:sz w:val="30"/>
          <w:szCs w:val="30"/>
        </w:rPr>
        <w:t>6</w:t>
      </w:r>
      <w:r w:rsidR="009A290A" w:rsidRPr="008245D9">
        <w:rPr>
          <w:rFonts w:ascii="仿宋" w:eastAsia="仿宋" w:hAnsi="仿宋" w:cs="仿宋" w:hint="eastAsia"/>
          <w:kern w:val="2"/>
          <w:sz w:val="30"/>
          <w:szCs w:val="30"/>
        </w:rPr>
        <w:t>〕</w:t>
      </w:r>
      <w:r w:rsidR="00F5768D" w:rsidRPr="008245D9">
        <w:rPr>
          <w:rFonts w:ascii="仿宋" w:eastAsia="仿宋" w:hAnsi="仿宋" w:cs="仿宋" w:hint="eastAsia"/>
          <w:kern w:val="2"/>
          <w:sz w:val="30"/>
          <w:szCs w:val="30"/>
        </w:rPr>
        <w:t>6</w:t>
      </w:r>
      <w:r w:rsidR="009A290A" w:rsidRPr="008245D9">
        <w:rPr>
          <w:rFonts w:ascii="仿宋" w:eastAsia="仿宋" w:hAnsi="仿宋" w:cs="仿宋" w:hint="eastAsia"/>
          <w:kern w:val="2"/>
          <w:sz w:val="30"/>
          <w:szCs w:val="30"/>
        </w:rPr>
        <w:t>9号</w:t>
      </w:r>
      <w:r w:rsidR="00D35179">
        <w:rPr>
          <w:rFonts w:ascii="仿宋" w:eastAsia="仿宋" w:hAnsi="仿宋" w:cs="仿宋" w:hint="eastAsia"/>
          <w:kern w:val="2"/>
          <w:sz w:val="30"/>
          <w:szCs w:val="30"/>
        </w:rPr>
        <w:t>）</w:t>
      </w:r>
      <w:r>
        <w:rPr>
          <w:rFonts w:ascii="仿宋" w:eastAsia="仿宋" w:hAnsi="仿宋" w:cs="仿宋" w:hint="eastAsia"/>
          <w:kern w:val="2"/>
          <w:sz w:val="30"/>
          <w:szCs w:val="30"/>
        </w:rPr>
        <w:t>。</w:t>
      </w:r>
      <w:r w:rsidR="00D35179">
        <w:rPr>
          <w:rFonts w:ascii="仿宋" w:eastAsia="仿宋" w:hAnsi="仿宋" w:cs="仿宋" w:hint="eastAsia"/>
          <w:kern w:val="2"/>
          <w:sz w:val="30"/>
          <w:szCs w:val="30"/>
        </w:rPr>
        <w:t>根据市场需要，公司申请项目变更，变更内容如下：</w:t>
      </w:r>
      <w:r w:rsidR="00B25D1C">
        <w:rPr>
          <w:rFonts w:ascii="仿宋" w:eastAsia="仿宋" w:hAnsi="仿宋" w:cs="仿宋" w:hint="eastAsia"/>
          <w:kern w:val="2"/>
          <w:sz w:val="30"/>
          <w:szCs w:val="30"/>
        </w:rPr>
        <w:t>1、原料</w:t>
      </w:r>
      <w:r w:rsidR="00385B96">
        <w:rPr>
          <w:rFonts w:ascii="仿宋" w:eastAsia="仿宋" w:hAnsi="仿宋" w:cs="仿宋" w:hint="eastAsia"/>
          <w:kern w:val="2"/>
          <w:sz w:val="30"/>
          <w:szCs w:val="30"/>
        </w:rPr>
        <w:t>来源变更：</w:t>
      </w:r>
      <w:r w:rsidR="00B25D1C">
        <w:rPr>
          <w:rFonts w:ascii="仿宋" w:eastAsia="仿宋" w:hAnsi="仿宋" w:cs="仿宋" w:hint="eastAsia"/>
          <w:kern w:val="2"/>
          <w:sz w:val="30"/>
          <w:szCs w:val="30"/>
        </w:rPr>
        <w:t>由直接购</w:t>
      </w:r>
      <w:r w:rsidR="00385B96">
        <w:rPr>
          <w:rFonts w:ascii="仿宋" w:eastAsia="仿宋" w:hAnsi="仿宋" w:cs="仿宋" w:hint="eastAsia"/>
          <w:kern w:val="2"/>
          <w:sz w:val="30"/>
          <w:szCs w:val="30"/>
        </w:rPr>
        <w:t>买</w:t>
      </w:r>
      <w:r w:rsidR="00B25D1C">
        <w:rPr>
          <w:rFonts w:ascii="仿宋" w:eastAsia="仿宋" w:hAnsi="仿宋" w:cs="仿宋" w:hint="eastAsia"/>
          <w:kern w:val="2"/>
          <w:sz w:val="30"/>
          <w:szCs w:val="30"/>
        </w:rPr>
        <w:t>乙醇变更为</w:t>
      </w:r>
      <w:r w:rsidR="00385B96">
        <w:rPr>
          <w:rFonts w:ascii="仿宋" w:eastAsia="仿宋" w:hAnsi="仿宋" w:cs="仿宋" w:hint="eastAsia"/>
          <w:kern w:val="2"/>
          <w:sz w:val="30"/>
          <w:szCs w:val="30"/>
        </w:rPr>
        <w:t>利用公司现有设施将废</w:t>
      </w:r>
      <w:r w:rsidR="00DA5515">
        <w:rPr>
          <w:rFonts w:ascii="仿宋" w:eastAsia="仿宋" w:hAnsi="仿宋" w:cs="仿宋" w:hint="eastAsia"/>
          <w:kern w:val="2"/>
          <w:sz w:val="30"/>
          <w:szCs w:val="30"/>
        </w:rPr>
        <w:t>乙醇蒸馏提纯</w:t>
      </w:r>
      <w:r w:rsidR="00B25D1C">
        <w:rPr>
          <w:rFonts w:ascii="仿宋" w:eastAsia="仿宋" w:hAnsi="仿宋" w:cs="仿宋" w:hint="eastAsia"/>
          <w:kern w:val="2"/>
          <w:sz w:val="30"/>
          <w:szCs w:val="30"/>
        </w:rPr>
        <w:t>。</w:t>
      </w:r>
      <w:r w:rsidR="002A0BA0">
        <w:rPr>
          <w:rFonts w:ascii="仿宋" w:eastAsia="仿宋" w:hAnsi="仿宋" w:cs="仿宋" w:hint="eastAsia"/>
          <w:kern w:val="2"/>
          <w:sz w:val="30"/>
          <w:szCs w:val="30"/>
        </w:rPr>
        <w:t>2、</w:t>
      </w:r>
      <w:r w:rsidR="009650AE">
        <w:rPr>
          <w:rFonts w:ascii="仿宋" w:eastAsia="仿宋" w:hAnsi="仿宋" w:cs="仿宋" w:hint="eastAsia"/>
          <w:kern w:val="2"/>
          <w:sz w:val="30"/>
          <w:szCs w:val="30"/>
        </w:rPr>
        <w:t>新增污防设施：</w:t>
      </w:r>
      <w:r w:rsidR="002A0BA0">
        <w:rPr>
          <w:rFonts w:ascii="仿宋" w:eastAsia="仿宋" w:hAnsi="仿宋" w:cs="仿宋" w:hint="eastAsia"/>
          <w:kern w:val="2"/>
          <w:sz w:val="30"/>
          <w:szCs w:val="30"/>
        </w:rPr>
        <w:t>新建</w:t>
      </w:r>
      <w:r w:rsidR="008D74BF">
        <w:rPr>
          <w:rFonts w:ascii="仿宋" w:eastAsia="仿宋" w:hAnsi="仿宋" w:cs="仿宋" w:hint="eastAsia"/>
          <w:kern w:val="2"/>
          <w:sz w:val="30"/>
          <w:szCs w:val="30"/>
        </w:rPr>
        <w:t>10m</w:t>
      </w:r>
      <w:r w:rsidR="008D74BF" w:rsidRPr="008D74BF">
        <w:rPr>
          <w:rFonts w:ascii="仿宋" w:eastAsia="仿宋" w:hAnsi="仿宋" w:cs="仿宋" w:hint="eastAsia"/>
          <w:kern w:val="2"/>
          <w:sz w:val="30"/>
          <w:szCs w:val="30"/>
          <w:vertAlign w:val="superscript"/>
        </w:rPr>
        <w:t>3</w:t>
      </w:r>
      <w:r w:rsidR="008D74BF">
        <w:rPr>
          <w:rFonts w:ascii="仿宋" w:eastAsia="仿宋" w:hAnsi="仿宋" w:cs="仿宋" w:hint="eastAsia"/>
          <w:kern w:val="2"/>
          <w:sz w:val="30"/>
          <w:szCs w:val="30"/>
        </w:rPr>
        <w:t>/d</w:t>
      </w:r>
      <w:r w:rsidR="002A0BA0">
        <w:rPr>
          <w:rFonts w:ascii="仿宋" w:eastAsia="仿宋" w:hAnsi="仿宋" w:cs="仿宋" w:hint="eastAsia"/>
          <w:kern w:val="2"/>
          <w:sz w:val="30"/>
          <w:szCs w:val="30"/>
        </w:rPr>
        <w:t>的污水处理设施</w:t>
      </w:r>
      <w:r w:rsidR="008D74BF">
        <w:rPr>
          <w:rFonts w:ascii="仿宋" w:eastAsia="仿宋" w:hAnsi="仿宋" w:cs="仿宋" w:hint="eastAsia"/>
          <w:kern w:val="2"/>
          <w:sz w:val="30"/>
          <w:szCs w:val="30"/>
        </w:rPr>
        <w:t>（</w:t>
      </w:r>
      <w:r w:rsidR="00AA3279">
        <w:rPr>
          <w:rFonts w:ascii="仿宋" w:eastAsia="仿宋" w:hAnsi="仿宋" w:cs="仿宋" w:hint="eastAsia"/>
          <w:kern w:val="2"/>
          <w:sz w:val="30"/>
          <w:szCs w:val="30"/>
        </w:rPr>
        <w:t>采用</w:t>
      </w:r>
      <w:r w:rsidR="008D74BF">
        <w:rPr>
          <w:rFonts w:ascii="仿宋" w:eastAsia="仿宋" w:hAnsi="仿宋" w:cs="仿宋" w:hint="eastAsia"/>
          <w:kern w:val="2"/>
          <w:sz w:val="30"/>
          <w:szCs w:val="30"/>
        </w:rPr>
        <w:t>二级芬顿氧化工艺）</w:t>
      </w:r>
      <w:r w:rsidR="00AA3279">
        <w:rPr>
          <w:rFonts w:ascii="仿宋" w:eastAsia="仿宋" w:hAnsi="仿宋" w:cs="仿宋" w:hint="eastAsia"/>
          <w:kern w:val="2"/>
          <w:sz w:val="30"/>
          <w:szCs w:val="30"/>
        </w:rPr>
        <w:t>处理</w:t>
      </w:r>
      <w:r w:rsidR="00E65E0F">
        <w:rPr>
          <w:rFonts w:ascii="仿宋" w:eastAsia="仿宋" w:hAnsi="仿宋" w:cs="仿宋" w:hint="eastAsia"/>
          <w:kern w:val="2"/>
          <w:sz w:val="30"/>
          <w:szCs w:val="30"/>
        </w:rPr>
        <w:t>变更后产生的</w:t>
      </w:r>
      <w:r w:rsidR="00AA3279">
        <w:rPr>
          <w:rFonts w:ascii="仿宋" w:eastAsia="仿宋" w:hAnsi="仿宋" w:cs="仿宋" w:hint="eastAsia"/>
          <w:kern w:val="2"/>
          <w:sz w:val="30"/>
          <w:szCs w:val="30"/>
        </w:rPr>
        <w:t>蒸馏回收装置废水。</w:t>
      </w:r>
      <w:r>
        <w:rPr>
          <w:rFonts w:ascii="仿宋" w:eastAsia="仿宋" w:hAnsi="仿宋" w:cs="仿宋" w:hint="eastAsia"/>
          <w:kern w:val="2"/>
          <w:sz w:val="30"/>
          <w:szCs w:val="30"/>
        </w:rPr>
        <w:t xml:space="preserve"> </w:t>
      </w:r>
      <w:r w:rsidR="008D74BF">
        <w:rPr>
          <w:rFonts w:ascii="仿宋" w:eastAsia="仿宋" w:hAnsi="仿宋" w:cs="仿宋" w:hint="eastAsia"/>
          <w:kern w:val="2"/>
          <w:sz w:val="30"/>
          <w:szCs w:val="30"/>
        </w:rPr>
        <w:t>3、</w:t>
      </w:r>
      <w:r w:rsidR="009650AE">
        <w:rPr>
          <w:rFonts w:ascii="仿宋" w:eastAsia="仿宋" w:hAnsi="仿宋" w:cs="仿宋" w:hint="eastAsia"/>
          <w:kern w:val="2"/>
          <w:sz w:val="30"/>
          <w:szCs w:val="30"/>
        </w:rPr>
        <w:t>生产设备及规模变更：</w:t>
      </w:r>
      <w:r w:rsidR="008D74BF">
        <w:rPr>
          <w:rFonts w:ascii="仿宋" w:eastAsia="仿宋" w:hAnsi="仿宋" w:cs="仿宋" w:hint="eastAsia"/>
          <w:kern w:val="2"/>
          <w:sz w:val="30"/>
          <w:szCs w:val="30"/>
        </w:rPr>
        <w:t>新增2台3m</w:t>
      </w:r>
      <w:r w:rsidR="008D74BF" w:rsidRPr="008D74BF">
        <w:rPr>
          <w:rFonts w:ascii="仿宋" w:eastAsia="仿宋" w:hAnsi="仿宋" w:cs="仿宋" w:hint="eastAsia"/>
          <w:kern w:val="2"/>
          <w:sz w:val="30"/>
          <w:szCs w:val="30"/>
          <w:vertAlign w:val="superscript"/>
        </w:rPr>
        <w:t>3</w:t>
      </w:r>
      <w:r w:rsidR="008D74BF">
        <w:rPr>
          <w:rFonts w:ascii="仿宋" w:eastAsia="仿宋" w:hAnsi="仿宋" w:cs="仿宋" w:hint="eastAsia"/>
          <w:kern w:val="2"/>
          <w:sz w:val="30"/>
          <w:szCs w:val="30"/>
        </w:rPr>
        <w:t>的合成釜，</w:t>
      </w:r>
      <w:r w:rsidR="008D74BF" w:rsidRPr="00D83658">
        <w:rPr>
          <w:rFonts w:ascii="仿宋" w:eastAsia="仿宋" w:hAnsi="仿宋" w:cs="仿宋"/>
          <w:kern w:val="2"/>
          <w:sz w:val="30"/>
          <w:szCs w:val="30"/>
        </w:rPr>
        <w:t>渗透反应促进剂</w:t>
      </w:r>
      <w:r w:rsidR="008D74BF">
        <w:rPr>
          <w:rFonts w:ascii="仿宋" w:eastAsia="仿宋" w:hAnsi="仿宋" w:cs="仿宋" w:hint="eastAsia"/>
          <w:kern w:val="2"/>
          <w:sz w:val="30"/>
          <w:szCs w:val="30"/>
        </w:rPr>
        <w:t>生产能力由年产600吨增加到年产8000吨。</w:t>
      </w:r>
      <w:r w:rsidR="00E65E0F">
        <w:rPr>
          <w:rFonts w:ascii="仿宋" w:eastAsia="仿宋" w:hAnsi="仿宋" w:cs="仿宋" w:hint="eastAsia"/>
          <w:kern w:val="2"/>
          <w:sz w:val="30"/>
          <w:szCs w:val="30"/>
        </w:rPr>
        <w:t>其余建设内容</w:t>
      </w:r>
      <w:r w:rsidR="00C84BF7">
        <w:rPr>
          <w:rFonts w:ascii="仿宋" w:eastAsia="仿宋" w:hAnsi="仿宋" w:cs="仿宋" w:hint="eastAsia"/>
          <w:kern w:val="2"/>
          <w:sz w:val="30"/>
          <w:szCs w:val="30"/>
        </w:rPr>
        <w:t>均</w:t>
      </w:r>
      <w:r w:rsidR="00E65E0F">
        <w:rPr>
          <w:rFonts w:ascii="仿宋" w:eastAsia="仿宋" w:hAnsi="仿宋" w:cs="仿宋" w:hint="eastAsia"/>
          <w:kern w:val="2"/>
          <w:sz w:val="30"/>
          <w:szCs w:val="30"/>
        </w:rPr>
        <w:t>不变。</w:t>
      </w:r>
      <w:r>
        <w:rPr>
          <w:rFonts w:ascii="仿宋" w:eastAsia="仿宋" w:hAnsi="仿宋" w:cs="仿宋" w:hint="eastAsia"/>
          <w:sz w:val="30"/>
          <w:szCs w:val="30"/>
        </w:rPr>
        <w:t>项目变更</w:t>
      </w:r>
      <w:r w:rsidR="00E65E0F">
        <w:rPr>
          <w:rFonts w:ascii="仿宋" w:eastAsia="仿宋" w:hAnsi="仿宋" w:cs="仿宋" w:hint="eastAsia"/>
          <w:sz w:val="30"/>
          <w:szCs w:val="30"/>
        </w:rPr>
        <w:t>后，有利于降低成本，增强企业市场竞争力，适应市场对产品的需求。</w:t>
      </w:r>
      <w:r>
        <w:rPr>
          <w:rFonts w:ascii="仿宋" w:eastAsia="仿宋" w:hAnsi="仿宋" w:cs="仿宋" w:hint="eastAsia"/>
          <w:sz w:val="30"/>
          <w:szCs w:val="30"/>
        </w:rPr>
        <w:t>根据</w:t>
      </w:r>
      <w:r w:rsidR="00906277" w:rsidRPr="00422A9D">
        <w:rPr>
          <w:rFonts w:ascii="仿宋" w:eastAsia="仿宋" w:hAnsi="仿宋" w:cs="仿宋_GB2312"/>
          <w:sz w:val="32"/>
          <w:szCs w:val="32"/>
        </w:rPr>
        <w:t>湖南景玺环保科技有限公司</w:t>
      </w:r>
      <w:r>
        <w:rPr>
          <w:rFonts w:ascii="仿宋" w:eastAsia="仿宋" w:hAnsi="仿宋" w:cs="仿宋" w:hint="eastAsia"/>
          <w:sz w:val="30"/>
          <w:szCs w:val="30"/>
        </w:rPr>
        <w:t>编制的变更说明基本内容、结论，</w:t>
      </w:r>
      <w:r w:rsidR="008245D9" w:rsidRPr="008245D9">
        <w:rPr>
          <w:rFonts w:ascii="仿宋" w:eastAsia="仿宋" w:hAnsi="仿宋" w:cs="仿宋" w:hint="eastAsia"/>
          <w:sz w:val="30"/>
          <w:szCs w:val="30"/>
        </w:rPr>
        <w:t>在建设单位认真落实环评报告中提出的各项污染防治和风险防范措施、确保各类污染物长期稳定达标排放的前提下，</w:t>
      </w:r>
      <w:r>
        <w:rPr>
          <w:rFonts w:ascii="仿宋" w:eastAsia="仿宋" w:hAnsi="仿宋" w:cs="仿宋" w:hint="eastAsia"/>
          <w:sz w:val="30"/>
          <w:szCs w:val="30"/>
        </w:rPr>
        <w:t>从环境保护角度考虑，我局同意</w:t>
      </w:r>
      <w:r w:rsidR="00E65E0F">
        <w:rPr>
          <w:rFonts w:ascii="仿宋" w:eastAsia="仿宋" w:hAnsi="仿宋" w:cs="仿宋" w:hint="eastAsia"/>
          <w:sz w:val="30"/>
          <w:szCs w:val="30"/>
        </w:rPr>
        <w:t>以上</w:t>
      </w:r>
      <w:r>
        <w:rPr>
          <w:rFonts w:ascii="仿宋" w:eastAsia="仿宋" w:hAnsi="仿宋" w:cs="仿宋" w:hint="eastAsia"/>
          <w:sz w:val="30"/>
          <w:szCs w:val="30"/>
        </w:rPr>
        <w:t>变更。</w:t>
      </w:r>
    </w:p>
    <w:p w:rsidR="008245D9" w:rsidRPr="008245D9" w:rsidRDefault="008535ED" w:rsidP="00916A17">
      <w:pPr>
        <w:spacing w:line="46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 二、</w:t>
      </w:r>
      <w:r w:rsidR="008245D9">
        <w:rPr>
          <w:rFonts w:ascii="仿宋" w:eastAsia="仿宋" w:hAnsi="仿宋" w:cs="仿宋" w:hint="eastAsia"/>
          <w:sz w:val="30"/>
          <w:szCs w:val="30"/>
        </w:rPr>
        <w:t>你公司</w:t>
      </w:r>
      <w:r w:rsidR="008245D9" w:rsidRPr="008245D9">
        <w:rPr>
          <w:rFonts w:ascii="仿宋" w:eastAsia="仿宋" w:hAnsi="仿宋" w:cs="仿宋" w:hint="eastAsia"/>
          <w:sz w:val="30"/>
          <w:szCs w:val="30"/>
        </w:rPr>
        <w:t>在后续建设、运行和管理中</w:t>
      </w:r>
      <w:r w:rsidR="00906277">
        <w:rPr>
          <w:rFonts w:ascii="仿宋" w:eastAsia="仿宋" w:hAnsi="仿宋" w:cs="仿宋" w:hint="eastAsia"/>
          <w:sz w:val="30"/>
          <w:szCs w:val="30"/>
        </w:rPr>
        <w:t>应</w:t>
      </w:r>
      <w:r w:rsidR="008245D9" w:rsidRPr="008245D9">
        <w:rPr>
          <w:rFonts w:ascii="仿宋" w:eastAsia="仿宋" w:hAnsi="仿宋" w:cs="仿宋" w:hint="eastAsia"/>
          <w:sz w:val="30"/>
          <w:szCs w:val="30"/>
        </w:rPr>
        <w:t>着重做好如下工作：</w:t>
      </w:r>
    </w:p>
    <w:p w:rsidR="003A6975" w:rsidRDefault="008535ED" w:rsidP="00003502">
      <w:pPr>
        <w:pStyle w:val="TableParagraph"/>
        <w:spacing w:beforeLines="25" w:afterLines="25" w:line="460" w:lineRule="exact"/>
        <w:ind w:leftChars="50" w:left="105" w:rightChars="50" w:right="105" w:firstLineChars="150" w:firstLine="450"/>
        <w:rPr>
          <w:rFonts w:ascii="仿宋" w:eastAsia="仿宋" w:hAnsi="仿宋" w:cs="仿宋"/>
          <w:kern w:val="2"/>
          <w:sz w:val="30"/>
          <w:szCs w:val="30"/>
          <w:lang w:eastAsia="zh-CN"/>
        </w:rPr>
      </w:pPr>
      <w:r>
        <w:rPr>
          <w:rFonts w:ascii="仿宋" w:eastAsia="仿宋" w:hAnsi="仿宋" w:cs="仿宋" w:hint="eastAsia"/>
          <w:kern w:val="2"/>
          <w:sz w:val="30"/>
          <w:szCs w:val="30"/>
          <w:lang w:eastAsia="zh-CN"/>
        </w:rPr>
        <w:t xml:space="preserve"> </w:t>
      </w:r>
      <w:r w:rsidR="00906277">
        <w:rPr>
          <w:rFonts w:ascii="仿宋" w:eastAsia="仿宋" w:hAnsi="仿宋" w:cs="仿宋" w:hint="eastAsia"/>
          <w:kern w:val="2"/>
          <w:sz w:val="30"/>
          <w:szCs w:val="30"/>
          <w:lang w:eastAsia="zh-CN"/>
        </w:rPr>
        <w:t>1、</w:t>
      </w:r>
      <w:r w:rsidR="00906277" w:rsidRPr="00906277">
        <w:rPr>
          <w:rFonts w:ascii="仿宋" w:eastAsia="仿宋" w:hAnsi="仿宋" w:cs="仿宋" w:hint="eastAsia"/>
          <w:kern w:val="2"/>
          <w:sz w:val="30"/>
          <w:szCs w:val="30"/>
          <w:lang w:eastAsia="zh-CN"/>
        </w:rPr>
        <w:t>废水污染防治工作。</w:t>
      </w:r>
      <w:r w:rsidR="00553D10" w:rsidRPr="00553D10">
        <w:rPr>
          <w:rFonts w:ascii="仿宋" w:eastAsia="仿宋" w:hAnsi="仿宋" w:cs="仿宋"/>
          <w:kern w:val="2"/>
          <w:sz w:val="30"/>
          <w:szCs w:val="30"/>
          <w:lang w:eastAsia="zh-CN"/>
        </w:rPr>
        <w:t>废乙醇蒸馏回收产生的废水</w:t>
      </w:r>
      <w:r w:rsidR="00553D10" w:rsidRPr="00553D10">
        <w:rPr>
          <w:rFonts w:ascii="仿宋" w:eastAsia="仿宋" w:hAnsi="仿宋" w:cs="仿宋" w:hint="eastAsia"/>
          <w:kern w:val="2"/>
          <w:sz w:val="30"/>
          <w:szCs w:val="30"/>
          <w:lang w:eastAsia="zh-CN"/>
        </w:rPr>
        <w:t>经</w:t>
      </w:r>
      <w:r w:rsidR="00553D10" w:rsidRPr="00553D10">
        <w:rPr>
          <w:rFonts w:ascii="仿宋" w:eastAsia="仿宋" w:hAnsi="仿宋" w:cs="仿宋"/>
          <w:kern w:val="2"/>
          <w:sz w:val="30"/>
          <w:szCs w:val="30"/>
          <w:lang w:eastAsia="zh-CN"/>
        </w:rPr>
        <w:t>污水处理装置</w:t>
      </w:r>
      <w:r w:rsidR="00553D10">
        <w:rPr>
          <w:rFonts w:ascii="仿宋" w:eastAsia="仿宋" w:hAnsi="仿宋" w:cs="仿宋" w:hint="eastAsia"/>
          <w:kern w:val="2"/>
          <w:sz w:val="30"/>
          <w:szCs w:val="30"/>
          <w:lang w:eastAsia="zh-CN"/>
        </w:rPr>
        <w:t>二级芬顿氧化</w:t>
      </w:r>
      <w:r w:rsidR="00553D10" w:rsidRPr="00553D10">
        <w:rPr>
          <w:rFonts w:ascii="仿宋" w:eastAsia="仿宋" w:hAnsi="仿宋" w:cs="仿宋"/>
          <w:kern w:val="2"/>
          <w:sz w:val="30"/>
          <w:szCs w:val="30"/>
          <w:lang w:eastAsia="zh-CN"/>
        </w:rPr>
        <w:t>处理达到《石油化学工业污染物排放标准》</w:t>
      </w:r>
      <w:r w:rsidR="00553D10" w:rsidRPr="00553D10">
        <w:rPr>
          <w:rFonts w:ascii="仿宋" w:eastAsia="仿宋" w:hAnsi="仿宋" w:cs="仿宋"/>
          <w:kern w:val="2"/>
          <w:sz w:val="30"/>
          <w:szCs w:val="30"/>
          <w:lang w:eastAsia="zh-CN"/>
        </w:rPr>
        <w:lastRenderedPageBreak/>
        <w:t>（GB 31571-2015）间接排放和云溪</w:t>
      </w:r>
      <w:r w:rsidR="005D552D">
        <w:rPr>
          <w:rFonts w:ascii="仿宋" w:eastAsia="仿宋" w:hAnsi="仿宋" w:cs="仿宋" w:hint="eastAsia"/>
          <w:kern w:val="2"/>
          <w:sz w:val="30"/>
          <w:szCs w:val="30"/>
          <w:lang w:eastAsia="zh-CN"/>
        </w:rPr>
        <w:t>区</w:t>
      </w:r>
      <w:r w:rsidR="00553D10" w:rsidRPr="00553D10">
        <w:rPr>
          <w:rFonts w:ascii="仿宋" w:eastAsia="仿宋" w:hAnsi="仿宋" w:cs="仿宋"/>
          <w:kern w:val="2"/>
          <w:sz w:val="30"/>
          <w:szCs w:val="30"/>
          <w:lang w:eastAsia="zh-CN"/>
        </w:rPr>
        <w:t>污水处理厂</w:t>
      </w:r>
      <w:r w:rsidR="00553D10">
        <w:rPr>
          <w:rFonts w:ascii="仿宋" w:eastAsia="仿宋" w:hAnsi="仿宋" w:cs="仿宋" w:hint="eastAsia"/>
          <w:kern w:val="2"/>
          <w:sz w:val="30"/>
          <w:szCs w:val="30"/>
          <w:lang w:eastAsia="zh-CN"/>
        </w:rPr>
        <w:t>进水水质标准</w:t>
      </w:r>
      <w:r w:rsidR="00553D10" w:rsidRPr="00553D10">
        <w:rPr>
          <w:rFonts w:ascii="仿宋" w:eastAsia="仿宋" w:hAnsi="仿宋" w:cs="仿宋"/>
          <w:kern w:val="2"/>
          <w:sz w:val="30"/>
          <w:szCs w:val="30"/>
          <w:lang w:eastAsia="zh-CN"/>
        </w:rPr>
        <w:t>要求后</w:t>
      </w:r>
      <w:r w:rsidR="005D552D">
        <w:rPr>
          <w:rFonts w:ascii="仿宋" w:eastAsia="仿宋" w:hAnsi="仿宋" w:cs="仿宋" w:hint="eastAsia"/>
          <w:kern w:val="2"/>
          <w:sz w:val="30"/>
          <w:szCs w:val="30"/>
          <w:lang w:eastAsia="zh-CN"/>
        </w:rPr>
        <w:t>，</w:t>
      </w:r>
      <w:r w:rsidR="00AA3279">
        <w:rPr>
          <w:rFonts w:ascii="仿宋" w:eastAsia="仿宋" w:hAnsi="仿宋" w:cs="仿宋" w:hint="eastAsia"/>
          <w:kern w:val="2"/>
          <w:sz w:val="30"/>
          <w:szCs w:val="30"/>
          <w:lang w:eastAsia="zh-CN"/>
        </w:rPr>
        <w:t>与</w:t>
      </w:r>
      <w:r w:rsidR="00553D10" w:rsidRPr="00553D10">
        <w:rPr>
          <w:rFonts w:ascii="仿宋" w:eastAsia="仿宋" w:hAnsi="仿宋" w:cs="仿宋"/>
          <w:kern w:val="2"/>
          <w:sz w:val="30"/>
          <w:szCs w:val="30"/>
          <w:lang w:eastAsia="zh-CN"/>
        </w:rPr>
        <w:t>项目其他废水一</w:t>
      </w:r>
      <w:r w:rsidR="00553D10" w:rsidRPr="00553D10">
        <w:rPr>
          <w:rFonts w:ascii="仿宋" w:eastAsia="仿宋" w:hAnsi="仿宋" w:cs="仿宋" w:hint="eastAsia"/>
          <w:kern w:val="2"/>
          <w:sz w:val="30"/>
          <w:szCs w:val="30"/>
          <w:lang w:eastAsia="zh-CN"/>
        </w:rPr>
        <w:t>并</w:t>
      </w:r>
      <w:r w:rsidR="00553D10" w:rsidRPr="00553D10">
        <w:rPr>
          <w:rFonts w:ascii="仿宋" w:eastAsia="仿宋" w:hAnsi="仿宋" w:cs="仿宋"/>
          <w:kern w:val="2"/>
          <w:sz w:val="30"/>
          <w:szCs w:val="30"/>
          <w:lang w:eastAsia="zh-CN"/>
        </w:rPr>
        <w:t>排入</w:t>
      </w:r>
      <w:r w:rsidR="00553D10" w:rsidRPr="00E54173">
        <w:rPr>
          <w:rFonts w:ascii="仿宋" w:eastAsia="仿宋" w:hAnsi="仿宋" w:cs="仿宋" w:hint="eastAsia"/>
          <w:kern w:val="2"/>
          <w:sz w:val="30"/>
          <w:szCs w:val="30"/>
          <w:lang w:eastAsia="zh-CN"/>
        </w:rPr>
        <w:t>云溪区</w:t>
      </w:r>
      <w:r w:rsidR="00553D10" w:rsidRPr="00E54173">
        <w:rPr>
          <w:rFonts w:ascii="仿宋" w:eastAsia="仿宋" w:hAnsi="仿宋" w:cs="仿宋"/>
          <w:kern w:val="2"/>
          <w:sz w:val="30"/>
          <w:szCs w:val="30"/>
          <w:lang w:eastAsia="zh-CN"/>
        </w:rPr>
        <w:t>污水处理厂</w:t>
      </w:r>
      <w:r w:rsidR="00553D10" w:rsidRPr="00553D10">
        <w:rPr>
          <w:rFonts w:ascii="仿宋" w:eastAsia="仿宋" w:hAnsi="仿宋" w:cs="仿宋"/>
          <w:kern w:val="2"/>
          <w:sz w:val="30"/>
          <w:szCs w:val="30"/>
          <w:lang w:eastAsia="zh-CN"/>
        </w:rPr>
        <w:t>处理</w:t>
      </w:r>
      <w:r w:rsidR="00AA3279">
        <w:rPr>
          <w:rFonts w:ascii="仿宋" w:eastAsia="仿宋" w:hAnsi="仿宋" w:cs="仿宋" w:hint="eastAsia"/>
          <w:kern w:val="2"/>
          <w:sz w:val="30"/>
          <w:szCs w:val="30"/>
          <w:lang w:eastAsia="zh-CN"/>
        </w:rPr>
        <w:t>达标后排放</w:t>
      </w:r>
      <w:r w:rsidR="00215297">
        <w:rPr>
          <w:rFonts w:ascii="仿宋" w:eastAsia="仿宋" w:hAnsi="仿宋" w:cs="仿宋" w:hint="eastAsia"/>
          <w:kern w:val="2"/>
          <w:sz w:val="30"/>
          <w:szCs w:val="30"/>
          <w:lang w:eastAsia="zh-CN"/>
        </w:rPr>
        <w:t>；</w:t>
      </w:r>
      <w:r w:rsidR="00215297" w:rsidRPr="00553D10">
        <w:rPr>
          <w:rFonts w:ascii="仿宋" w:eastAsia="仿宋" w:hAnsi="仿宋" w:cs="仿宋"/>
          <w:kern w:val="2"/>
          <w:sz w:val="30"/>
          <w:szCs w:val="30"/>
          <w:lang w:eastAsia="zh-CN"/>
        </w:rPr>
        <w:t>乙醇蒸馏回</w:t>
      </w:r>
      <w:r w:rsidR="00215297">
        <w:rPr>
          <w:rFonts w:ascii="仿宋" w:eastAsia="仿宋" w:hAnsi="仿宋" w:cs="仿宋" w:hint="eastAsia"/>
          <w:kern w:val="2"/>
          <w:sz w:val="30"/>
          <w:szCs w:val="30"/>
          <w:lang w:eastAsia="zh-CN"/>
        </w:rPr>
        <w:t>收装置循环冷却水经厂区雨水管道外排；</w:t>
      </w:r>
      <w:r w:rsidR="00215297" w:rsidRPr="00553D10">
        <w:rPr>
          <w:rFonts w:ascii="仿宋" w:eastAsia="仿宋" w:hAnsi="仿宋" w:cs="仿宋"/>
          <w:kern w:val="2"/>
          <w:sz w:val="30"/>
          <w:szCs w:val="30"/>
          <w:lang w:eastAsia="zh-CN"/>
        </w:rPr>
        <w:t>乙醇蒸馏回</w:t>
      </w:r>
      <w:r w:rsidR="00215297">
        <w:rPr>
          <w:rFonts w:ascii="仿宋" w:eastAsia="仿宋" w:hAnsi="仿宋" w:cs="仿宋" w:hint="eastAsia"/>
          <w:kern w:val="2"/>
          <w:sz w:val="30"/>
          <w:szCs w:val="30"/>
          <w:lang w:eastAsia="zh-CN"/>
        </w:rPr>
        <w:t>收装置蒸汽冷凝水部分作为</w:t>
      </w:r>
      <w:r w:rsidR="00D704CB">
        <w:rPr>
          <w:rFonts w:ascii="仿宋" w:eastAsia="仿宋" w:hAnsi="仿宋" w:cs="仿宋" w:hint="eastAsia"/>
          <w:kern w:val="2"/>
          <w:sz w:val="30"/>
          <w:szCs w:val="30"/>
          <w:lang w:eastAsia="zh-CN"/>
        </w:rPr>
        <w:t>循环冷却水补充水，部分作为</w:t>
      </w:r>
      <w:r w:rsidR="00D704CB" w:rsidRPr="00553D10">
        <w:rPr>
          <w:rFonts w:ascii="仿宋" w:eastAsia="仿宋" w:hAnsi="仿宋" w:cs="仿宋"/>
          <w:kern w:val="2"/>
          <w:sz w:val="30"/>
          <w:szCs w:val="30"/>
          <w:lang w:eastAsia="zh-CN"/>
        </w:rPr>
        <w:t>蒸馏乙醇</w:t>
      </w:r>
      <w:r w:rsidR="00D704CB" w:rsidRPr="00B24FA2">
        <w:rPr>
          <w:rFonts w:ascii="仿宋" w:eastAsia="仿宋" w:hAnsi="仿宋" w:cs="仿宋" w:hint="eastAsia"/>
          <w:kern w:val="2"/>
          <w:sz w:val="30"/>
          <w:szCs w:val="30"/>
          <w:lang w:eastAsia="zh-CN"/>
        </w:rPr>
        <w:t>废气</w:t>
      </w:r>
      <w:r w:rsidR="00D704CB">
        <w:rPr>
          <w:rFonts w:ascii="仿宋" w:eastAsia="仿宋" w:hAnsi="仿宋" w:cs="仿宋" w:hint="eastAsia"/>
          <w:kern w:val="2"/>
          <w:sz w:val="30"/>
          <w:szCs w:val="30"/>
          <w:lang w:eastAsia="zh-CN"/>
        </w:rPr>
        <w:t>吸收</w:t>
      </w:r>
      <w:r w:rsidR="00D704CB" w:rsidRPr="00553D10">
        <w:rPr>
          <w:rFonts w:ascii="仿宋" w:eastAsia="仿宋" w:hAnsi="仿宋" w:cs="仿宋"/>
          <w:kern w:val="2"/>
          <w:sz w:val="30"/>
          <w:szCs w:val="30"/>
          <w:lang w:eastAsia="zh-CN"/>
        </w:rPr>
        <w:t>水</w:t>
      </w:r>
      <w:r w:rsidR="00B24FA2">
        <w:rPr>
          <w:rFonts w:ascii="仿宋" w:eastAsia="仿宋" w:hAnsi="仿宋" w:cs="仿宋" w:hint="eastAsia"/>
          <w:kern w:val="2"/>
          <w:sz w:val="30"/>
          <w:szCs w:val="30"/>
          <w:lang w:eastAsia="zh-CN"/>
        </w:rPr>
        <w:t>，不外排</w:t>
      </w:r>
      <w:r w:rsidR="00553D10" w:rsidRPr="00553D10">
        <w:rPr>
          <w:rFonts w:ascii="仿宋" w:eastAsia="仿宋" w:hAnsi="仿宋" w:cs="仿宋"/>
          <w:kern w:val="2"/>
          <w:sz w:val="30"/>
          <w:szCs w:val="30"/>
          <w:lang w:eastAsia="zh-CN"/>
        </w:rPr>
        <w:t>。</w:t>
      </w:r>
    </w:p>
    <w:p w:rsidR="00553D10" w:rsidRPr="00553D10" w:rsidRDefault="00906277" w:rsidP="00003502">
      <w:pPr>
        <w:pStyle w:val="TableParagraph"/>
        <w:spacing w:beforeLines="25" w:afterLines="25" w:line="460" w:lineRule="exact"/>
        <w:ind w:leftChars="50" w:left="105" w:rightChars="50" w:right="105" w:firstLineChars="150" w:firstLine="450"/>
        <w:rPr>
          <w:rFonts w:ascii="仿宋" w:eastAsia="仿宋" w:hAnsi="仿宋" w:cs="仿宋"/>
          <w:kern w:val="2"/>
          <w:sz w:val="30"/>
          <w:szCs w:val="30"/>
          <w:lang w:eastAsia="zh-CN"/>
        </w:rPr>
      </w:pPr>
      <w:r w:rsidRPr="00906277">
        <w:rPr>
          <w:rFonts w:ascii="仿宋" w:eastAsia="仿宋" w:hAnsi="仿宋" w:cs="仿宋" w:hint="eastAsia"/>
          <w:kern w:val="2"/>
          <w:sz w:val="30"/>
          <w:szCs w:val="30"/>
          <w:lang w:eastAsia="zh-CN"/>
        </w:rPr>
        <w:t>2、大气污染防治。</w:t>
      </w:r>
      <w:r w:rsidR="00553D10" w:rsidRPr="00553D10">
        <w:rPr>
          <w:rFonts w:ascii="仿宋" w:eastAsia="仿宋" w:hAnsi="仿宋" w:cs="仿宋"/>
          <w:kern w:val="2"/>
          <w:sz w:val="30"/>
          <w:szCs w:val="30"/>
          <w:lang w:eastAsia="zh-CN"/>
        </w:rPr>
        <w:t>乙醇蒸馏回收装置不凝废气经水</w:t>
      </w:r>
      <w:r w:rsidR="005D552D">
        <w:rPr>
          <w:rFonts w:ascii="仿宋" w:eastAsia="仿宋" w:hAnsi="仿宋" w:cs="仿宋" w:hint="eastAsia"/>
          <w:kern w:val="2"/>
          <w:sz w:val="30"/>
          <w:szCs w:val="30"/>
          <w:lang w:eastAsia="zh-CN"/>
        </w:rPr>
        <w:t>喷淋</w:t>
      </w:r>
      <w:r w:rsidR="00553D10" w:rsidRPr="00553D10">
        <w:rPr>
          <w:rFonts w:ascii="仿宋" w:eastAsia="仿宋" w:hAnsi="仿宋" w:cs="仿宋"/>
          <w:kern w:val="2"/>
          <w:sz w:val="30"/>
          <w:szCs w:val="30"/>
          <w:lang w:eastAsia="zh-CN"/>
        </w:rPr>
        <w:t>吸收</w:t>
      </w:r>
      <w:r w:rsidR="005D552D">
        <w:rPr>
          <w:rFonts w:ascii="仿宋" w:eastAsia="仿宋" w:hAnsi="仿宋" w:cs="仿宋" w:hint="eastAsia"/>
          <w:kern w:val="2"/>
          <w:sz w:val="30"/>
          <w:szCs w:val="30"/>
          <w:lang w:eastAsia="zh-CN"/>
        </w:rPr>
        <w:t>处理</w:t>
      </w:r>
      <w:r w:rsidR="005133A1" w:rsidRPr="009E7BB3">
        <w:rPr>
          <w:rFonts w:ascii="仿宋" w:eastAsia="仿宋" w:hAnsi="仿宋" w:cs="仿宋" w:hint="eastAsia"/>
          <w:kern w:val="2"/>
          <w:sz w:val="30"/>
          <w:szCs w:val="30"/>
          <w:lang w:eastAsia="zh-CN"/>
        </w:rPr>
        <w:t>达到</w:t>
      </w:r>
      <w:r w:rsidR="005133A1" w:rsidRPr="00553D10">
        <w:rPr>
          <w:rFonts w:ascii="仿宋" w:eastAsia="仿宋" w:hAnsi="仿宋" w:cs="仿宋"/>
          <w:kern w:val="2"/>
          <w:sz w:val="30"/>
          <w:szCs w:val="30"/>
          <w:lang w:eastAsia="zh-CN"/>
        </w:rPr>
        <w:t>《石油化学工业污染物排放标准》（GB 31571-2015）</w:t>
      </w:r>
      <w:r w:rsidR="005133A1">
        <w:rPr>
          <w:rFonts w:ascii="仿宋" w:eastAsia="仿宋" w:hAnsi="仿宋" w:cs="仿宋" w:hint="eastAsia"/>
          <w:kern w:val="2"/>
          <w:sz w:val="30"/>
          <w:szCs w:val="30"/>
          <w:lang w:eastAsia="zh-CN"/>
        </w:rPr>
        <w:t>相关限值要求</w:t>
      </w:r>
      <w:r w:rsidR="00553D10" w:rsidRPr="00553D10">
        <w:rPr>
          <w:rFonts w:ascii="仿宋" w:eastAsia="仿宋" w:hAnsi="仿宋" w:cs="仿宋"/>
          <w:kern w:val="2"/>
          <w:sz w:val="30"/>
          <w:szCs w:val="30"/>
          <w:lang w:eastAsia="zh-CN"/>
        </w:rPr>
        <w:t>后</w:t>
      </w:r>
      <w:r w:rsidR="00691479">
        <w:rPr>
          <w:rFonts w:ascii="仿宋" w:eastAsia="仿宋" w:hAnsi="仿宋" w:cs="仿宋" w:hint="eastAsia"/>
          <w:kern w:val="2"/>
          <w:sz w:val="30"/>
          <w:szCs w:val="30"/>
          <w:lang w:eastAsia="zh-CN"/>
        </w:rPr>
        <w:t>，</w:t>
      </w:r>
      <w:r w:rsidR="005E621B">
        <w:rPr>
          <w:rFonts w:ascii="仿宋" w:eastAsia="仿宋" w:hAnsi="仿宋" w:cs="仿宋" w:hint="eastAsia"/>
          <w:kern w:val="2"/>
          <w:sz w:val="30"/>
          <w:szCs w:val="30"/>
          <w:lang w:eastAsia="zh-CN"/>
        </w:rPr>
        <w:t>由</w:t>
      </w:r>
      <w:r w:rsidR="00553D10" w:rsidRPr="00553D10">
        <w:rPr>
          <w:rFonts w:ascii="仿宋" w:eastAsia="仿宋" w:hAnsi="仿宋" w:cs="仿宋"/>
          <w:kern w:val="2"/>
          <w:sz w:val="30"/>
          <w:szCs w:val="30"/>
          <w:lang w:eastAsia="zh-CN"/>
        </w:rPr>
        <w:t>15m高排气筒</w:t>
      </w:r>
      <w:r w:rsidR="005D552D">
        <w:rPr>
          <w:rFonts w:ascii="仿宋" w:eastAsia="仿宋" w:hAnsi="仿宋" w:cs="仿宋" w:hint="eastAsia"/>
          <w:kern w:val="2"/>
          <w:sz w:val="30"/>
          <w:szCs w:val="30"/>
          <w:lang w:eastAsia="zh-CN"/>
        </w:rPr>
        <w:t>外</w:t>
      </w:r>
      <w:r w:rsidR="00553D10" w:rsidRPr="00553D10">
        <w:rPr>
          <w:rFonts w:ascii="仿宋" w:eastAsia="仿宋" w:hAnsi="仿宋" w:cs="仿宋"/>
          <w:kern w:val="2"/>
          <w:sz w:val="30"/>
          <w:szCs w:val="30"/>
          <w:lang w:eastAsia="zh-CN"/>
        </w:rPr>
        <w:t>排</w:t>
      </w:r>
      <w:r w:rsidR="005D552D">
        <w:rPr>
          <w:rFonts w:ascii="仿宋" w:eastAsia="仿宋" w:hAnsi="仿宋" w:cs="仿宋" w:hint="eastAsia"/>
          <w:kern w:val="2"/>
          <w:sz w:val="30"/>
          <w:szCs w:val="30"/>
          <w:lang w:eastAsia="zh-CN"/>
        </w:rPr>
        <w:t>。</w:t>
      </w:r>
    </w:p>
    <w:p w:rsidR="005133A1" w:rsidRDefault="00906277" w:rsidP="00916A17">
      <w:pPr>
        <w:pStyle w:val="0"/>
        <w:spacing w:line="460" w:lineRule="exact"/>
        <w:ind w:firstLine="585"/>
        <w:rPr>
          <w:rFonts w:ascii="仿宋" w:eastAsia="仿宋" w:hAnsi="仿宋" w:cs="仿宋"/>
          <w:kern w:val="2"/>
          <w:sz w:val="30"/>
          <w:szCs w:val="30"/>
        </w:rPr>
      </w:pPr>
      <w:r w:rsidRPr="00906277">
        <w:rPr>
          <w:rFonts w:ascii="仿宋" w:eastAsia="仿宋" w:hAnsi="仿宋" w:cs="仿宋" w:hint="eastAsia"/>
          <w:kern w:val="2"/>
          <w:sz w:val="30"/>
          <w:szCs w:val="30"/>
        </w:rPr>
        <w:t>3、</w:t>
      </w:r>
      <w:r w:rsidR="00717DAE">
        <w:rPr>
          <w:rFonts w:ascii="仿宋" w:eastAsia="仿宋" w:hAnsi="仿宋" w:cs="仿宋" w:hint="eastAsia"/>
          <w:kern w:val="2"/>
          <w:sz w:val="30"/>
          <w:szCs w:val="30"/>
        </w:rPr>
        <w:t>环境管理和风险防范。</w:t>
      </w:r>
      <w:r w:rsidR="00D37793" w:rsidRPr="00717DAE">
        <w:rPr>
          <w:rFonts w:ascii="仿宋" w:eastAsia="仿宋" w:hAnsi="仿宋" w:cs="仿宋" w:hint="eastAsia"/>
          <w:kern w:val="2"/>
          <w:sz w:val="30"/>
          <w:szCs w:val="30"/>
        </w:rPr>
        <w:t>废乙醇</w:t>
      </w:r>
      <w:r w:rsidR="00D37793">
        <w:rPr>
          <w:rFonts w:ascii="仿宋" w:eastAsia="仿宋" w:hAnsi="仿宋" w:cs="仿宋" w:hint="eastAsia"/>
          <w:kern w:val="2"/>
          <w:sz w:val="30"/>
          <w:szCs w:val="30"/>
        </w:rPr>
        <w:t>桶装式储运，最大储存</w:t>
      </w:r>
      <w:r w:rsidR="000E4114">
        <w:rPr>
          <w:rFonts w:ascii="仿宋" w:eastAsia="仿宋" w:hAnsi="仿宋" w:cs="仿宋" w:hint="eastAsia"/>
          <w:kern w:val="2"/>
          <w:sz w:val="30"/>
          <w:szCs w:val="30"/>
        </w:rPr>
        <w:t>量</w:t>
      </w:r>
      <w:r w:rsidR="00D37793">
        <w:rPr>
          <w:rFonts w:ascii="仿宋" w:eastAsia="仿宋" w:hAnsi="仿宋" w:cs="仿宋" w:hint="eastAsia"/>
          <w:kern w:val="2"/>
          <w:sz w:val="30"/>
          <w:szCs w:val="30"/>
        </w:rPr>
        <w:t>不</w:t>
      </w:r>
      <w:r w:rsidR="000E4114">
        <w:rPr>
          <w:rFonts w:ascii="仿宋" w:eastAsia="仿宋" w:hAnsi="仿宋" w:cs="仿宋" w:hint="eastAsia"/>
          <w:kern w:val="2"/>
          <w:sz w:val="30"/>
          <w:szCs w:val="30"/>
        </w:rPr>
        <w:t>大于</w:t>
      </w:r>
      <w:r w:rsidR="00D37793">
        <w:rPr>
          <w:rFonts w:ascii="仿宋" w:eastAsia="仿宋" w:hAnsi="仿宋" w:cs="仿宋" w:hint="eastAsia"/>
          <w:kern w:val="2"/>
          <w:sz w:val="30"/>
          <w:szCs w:val="30"/>
        </w:rPr>
        <w:t>50吨。</w:t>
      </w:r>
      <w:r w:rsidR="00717DAE">
        <w:rPr>
          <w:rFonts w:ascii="仿宋" w:eastAsia="仿宋" w:hAnsi="仿宋" w:cs="仿宋" w:hint="eastAsia"/>
          <w:kern w:val="2"/>
          <w:sz w:val="30"/>
          <w:szCs w:val="30"/>
        </w:rPr>
        <w:t>做好</w:t>
      </w:r>
      <w:r w:rsidR="00717DAE" w:rsidRPr="00717DAE">
        <w:rPr>
          <w:rFonts w:ascii="仿宋" w:eastAsia="仿宋" w:hAnsi="仿宋" w:cs="仿宋" w:hint="eastAsia"/>
          <w:kern w:val="2"/>
          <w:sz w:val="30"/>
          <w:szCs w:val="30"/>
        </w:rPr>
        <w:t>废乙醇的运输、储存、使用全</w:t>
      </w:r>
      <w:r w:rsidR="005133A1">
        <w:rPr>
          <w:rFonts w:ascii="仿宋" w:eastAsia="仿宋" w:hAnsi="仿宋" w:cs="仿宋" w:hint="eastAsia"/>
          <w:kern w:val="2"/>
          <w:sz w:val="30"/>
          <w:szCs w:val="30"/>
        </w:rPr>
        <w:t>过程安全管理，</w:t>
      </w:r>
      <w:r w:rsidR="00717DAE" w:rsidRPr="00717DAE">
        <w:rPr>
          <w:rFonts w:ascii="仿宋" w:eastAsia="仿宋" w:hAnsi="仿宋" w:cs="仿宋" w:hint="eastAsia"/>
          <w:kern w:val="2"/>
          <w:sz w:val="30"/>
          <w:szCs w:val="30"/>
        </w:rPr>
        <w:t>乙醇蒸馏回收装置配套建</w:t>
      </w:r>
      <w:r w:rsidR="00717DAE" w:rsidRPr="00691479">
        <w:rPr>
          <w:rFonts w:ascii="仿宋" w:eastAsia="仿宋" w:hAnsi="仿宋" w:cs="仿宋" w:hint="eastAsia"/>
          <w:kern w:val="2"/>
          <w:sz w:val="30"/>
          <w:szCs w:val="30"/>
        </w:rPr>
        <w:t>设</w:t>
      </w:r>
      <w:r w:rsidR="00D37793" w:rsidRPr="00691479">
        <w:rPr>
          <w:rFonts w:ascii="仿宋" w:eastAsia="仿宋" w:hAnsi="仿宋" w:cs="仿宋" w:hint="eastAsia"/>
          <w:kern w:val="2"/>
          <w:sz w:val="30"/>
          <w:szCs w:val="30"/>
        </w:rPr>
        <w:t>15</w:t>
      </w:r>
      <w:r w:rsidR="00245D29" w:rsidRPr="00691479">
        <w:rPr>
          <w:rFonts w:ascii="仿宋" w:eastAsia="仿宋" w:hAnsi="仿宋" w:cs="仿宋" w:hint="eastAsia"/>
          <w:kern w:val="2"/>
          <w:sz w:val="30"/>
          <w:szCs w:val="30"/>
        </w:rPr>
        <w:t>厘米</w:t>
      </w:r>
      <w:r w:rsidR="00717DAE" w:rsidRPr="00717DAE">
        <w:rPr>
          <w:rFonts w:ascii="仿宋" w:eastAsia="仿宋" w:hAnsi="仿宋" w:cs="仿宋" w:hint="eastAsia"/>
          <w:kern w:val="2"/>
          <w:sz w:val="30"/>
          <w:szCs w:val="30"/>
        </w:rPr>
        <w:t>围堰</w:t>
      </w:r>
      <w:r w:rsidR="00717DAE">
        <w:rPr>
          <w:rFonts w:ascii="仿宋" w:eastAsia="仿宋" w:hAnsi="仿宋" w:cs="仿宋" w:hint="eastAsia"/>
          <w:kern w:val="2"/>
          <w:sz w:val="30"/>
          <w:szCs w:val="30"/>
        </w:rPr>
        <w:t>、截流沟</w:t>
      </w:r>
      <w:r w:rsidR="00717DAE" w:rsidRPr="00717DAE">
        <w:rPr>
          <w:rFonts w:ascii="仿宋" w:eastAsia="仿宋" w:hAnsi="仿宋" w:cs="仿宋" w:hint="eastAsia"/>
          <w:kern w:val="2"/>
          <w:sz w:val="30"/>
          <w:szCs w:val="30"/>
        </w:rPr>
        <w:t>和</w:t>
      </w:r>
      <w:r w:rsidR="00717DAE" w:rsidRPr="00717DAE">
        <w:rPr>
          <w:rFonts w:ascii="仿宋" w:eastAsia="仿宋" w:hAnsi="仿宋" w:cs="仿宋"/>
          <w:kern w:val="2"/>
          <w:sz w:val="30"/>
          <w:szCs w:val="30"/>
        </w:rPr>
        <w:t>可燃气体报警系统</w:t>
      </w:r>
      <w:r w:rsidR="00717DAE" w:rsidRPr="00717DAE">
        <w:rPr>
          <w:rFonts w:ascii="仿宋" w:eastAsia="仿宋" w:hAnsi="仿宋" w:cs="仿宋" w:hint="eastAsia"/>
          <w:kern w:val="2"/>
          <w:sz w:val="30"/>
          <w:szCs w:val="30"/>
        </w:rPr>
        <w:t>，</w:t>
      </w:r>
      <w:r w:rsidR="00717DAE" w:rsidRPr="00717DAE">
        <w:rPr>
          <w:rFonts w:ascii="仿宋" w:eastAsia="仿宋" w:hAnsi="仿宋" w:cs="仿宋"/>
          <w:kern w:val="2"/>
          <w:sz w:val="30"/>
          <w:szCs w:val="30"/>
        </w:rPr>
        <w:t>制定风险应急</w:t>
      </w:r>
      <w:r w:rsidR="00717DAE" w:rsidRPr="00717DAE">
        <w:rPr>
          <w:rFonts w:ascii="仿宋" w:eastAsia="仿宋" w:hAnsi="仿宋" w:cs="仿宋" w:hint="eastAsia"/>
          <w:kern w:val="2"/>
          <w:sz w:val="30"/>
          <w:szCs w:val="30"/>
        </w:rPr>
        <w:t>措施</w:t>
      </w:r>
      <w:r w:rsidR="00717DAE" w:rsidRPr="00717DAE">
        <w:rPr>
          <w:rFonts w:ascii="仿宋" w:eastAsia="仿宋" w:hAnsi="仿宋" w:cs="仿宋"/>
          <w:kern w:val="2"/>
          <w:sz w:val="30"/>
          <w:szCs w:val="30"/>
        </w:rPr>
        <w:t>，</w:t>
      </w:r>
      <w:r w:rsidR="005133A1">
        <w:rPr>
          <w:rFonts w:ascii="仿宋" w:eastAsia="仿宋" w:hAnsi="仿宋" w:cs="仿宋" w:hint="eastAsia"/>
          <w:kern w:val="2"/>
          <w:sz w:val="30"/>
          <w:szCs w:val="30"/>
        </w:rPr>
        <w:t>储备应急救援物质，杜绝环境风险事故发生。</w:t>
      </w:r>
      <w:r w:rsidR="00717DAE" w:rsidRPr="00717DAE">
        <w:rPr>
          <w:rFonts w:ascii="仿宋" w:eastAsia="仿宋" w:hAnsi="仿宋" w:cs="仿宋"/>
          <w:kern w:val="2"/>
          <w:sz w:val="30"/>
          <w:szCs w:val="30"/>
        </w:rPr>
        <w:t>建立健全污染防治设施运行管理台帐，确保</w:t>
      </w:r>
      <w:r w:rsidR="00717DAE" w:rsidRPr="00717DAE">
        <w:rPr>
          <w:rFonts w:ascii="仿宋" w:eastAsia="仿宋" w:hAnsi="仿宋" w:cs="仿宋" w:hint="eastAsia"/>
          <w:kern w:val="2"/>
          <w:sz w:val="30"/>
          <w:szCs w:val="30"/>
        </w:rPr>
        <w:t>废水、废气</w:t>
      </w:r>
      <w:r w:rsidR="00717DAE" w:rsidRPr="00717DAE">
        <w:rPr>
          <w:rFonts w:ascii="仿宋" w:eastAsia="仿宋" w:hAnsi="仿宋" w:cs="仿宋"/>
          <w:kern w:val="2"/>
          <w:sz w:val="30"/>
          <w:szCs w:val="30"/>
        </w:rPr>
        <w:t>污染防治设施的正常运行，确保各类污染物达标排放，确保周边环境安全。</w:t>
      </w:r>
    </w:p>
    <w:p w:rsidR="00906277" w:rsidRPr="00906277" w:rsidRDefault="00906277" w:rsidP="00916A17">
      <w:pPr>
        <w:pStyle w:val="0"/>
        <w:spacing w:line="460" w:lineRule="exact"/>
        <w:ind w:firstLine="585"/>
        <w:rPr>
          <w:rFonts w:ascii="仿宋" w:eastAsia="仿宋" w:hAnsi="仿宋" w:cs="仿宋"/>
          <w:kern w:val="2"/>
          <w:sz w:val="30"/>
          <w:szCs w:val="30"/>
        </w:rPr>
      </w:pPr>
      <w:r w:rsidRPr="00906277">
        <w:rPr>
          <w:rFonts w:ascii="仿宋" w:eastAsia="仿宋" w:hAnsi="仿宋" w:cs="仿宋" w:hint="eastAsia"/>
          <w:kern w:val="2"/>
          <w:sz w:val="30"/>
          <w:szCs w:val="30"/>
        </w:rPr>
        <w:t>4、</w:t>
      </w:r>
      <w:r w:rsidR="005133A1" w:rsidRPr="00D35D90">
        <w:rPr>
          <w:rFonts w:ascii="仿宋" w:eastAsia="仿宋" w:hAnsi="仿宋" w:cs="仿宋" w:hint="eastAsia"/>
          <w:kern w:val="2"/>
          <w:sz w:val="30"/>
          <w:szCs w:val="30"/>
        </w:rPr>
        <w:t>污染物总量控制中</w:t>
      </w:r>
      <w:r w:rsidR="009E7BB3">
        <w:rPr>
          <w:rFonts w:ascii="仿宋" w:eastAsia="仿宋" w:hAnsi="仿宋" w:cs="仿宋" w:hint="eastAsia"/>
          <w:kern w:val="2"/>
          <w:sz w:val="30"/>
          <w:szCs w:val="30"/>
        </w:rPr>
        <w:t>新增</w:t>
      </w:r>
      <w:r w:rsidR="005133A1" w:rsidRPr="00D35D90">
        <w:rPr>
          <w:rFonts w:ascii="仿宋" w:eastAsia="仿宋" w:hAnsi="仿宋" w:cs="仿宋" w:hint="eastAsia"/>
          <w:kern w:val="2"/>
          <w:sz w:val="30"/>
          <w:szCs w:val="30"/>
        </w:rPr>
        <w:t>部分为：</w:t>
      </w:r>
      <w:r w:rsidR="009E7BB3" w:rsidRPr="00D35D90">
        <w:rPr>
          <w:rFonts w:ascii="仿宋" w:eastAsia="仿宋" w:hAnsi="仿宋" w:cs="仿宋" w:hint="eastAsia"/>
          <w:kern w:val="2"/>
          <w:sz w:val="30"/>
          <w:szCs w:val="30"/>
        </w:rPr>
        <w:t xml:space="preserve"> </w:t>
      </w:r>
      <w:r w:rsidR="005133A1" w:rsidRPr="00D35D90">
        <w:rPr>
          <w:rFonts w:ascii="仿宋" w:eastAsia="仿宋" w:hAnsi="仿宋" w:cs="仿宋" w:hint="eastAsia"/>
          <w:kern w:val="2"/>
          <w:sz w:val="30"/>
          <w:szCs w:val="30"/>
        </w:rPr>
        <w:t>COD≤</w:t>
      </w:r>
      <w:r w:rsidR="009E7BB3">
        <w:rPr>
          <w:rFonts w:ascii="仿宋" w:eastAsia="仿宋" w:hAnsi="仿宋" w:cs="仿宋" w:hint="eastAsia"/>
          <w:kern w:val="2"/>
          <w:sz w:val="30"/>
          <w:szCs w:val="30"/>
        </w:rPr>
        <w:t>0.19</w:t>
      </w:r>
      <w:r w:rsidR="005133A1" w:rsidRPr="00D35D90">
        <w:rPr>
          <w:rFonts w:ascii="仿宋" w:eastAsia="仿宋" w:hAnsi="仿宋" w:cs="仿宋" w:hint="eastAsia"/>
          <w:kern w:val="2"/>
          <w:sz w:val="30"/>
          <w:szCs w:val="30"/>
        </w:rPr>
        <w:t>吨/年，</w:t>
      </w:r>
      <w:r w:rsidR="009E7BB3">
        <w:rPr>
          <w:rFonts w:ascii="仿宋" w:eastAsia="仿宋" w:hAnsi="仿宋" w:cs="仿宋" w:hint="eastAsia"/>
          <w:kern w:val="2"/>
          <w:sz w:val="30"/>
          <w:szCs w:val="30"/>
        </w:rPr>
        <w:t>由中石化催化剂长岭分公司减排量中提供</w:t>
      </w:r>
      <w:r w:rsidR="005133A1" w:rsidRPr="00D35D90">
        <w:rPr>
          <w:rFonts w:ascii="仿宋" w:eastAsia="仿宋" w:hAnsi="仿宋" w:cs="仿宋" w:hint="eastAsia"/>
          <w:kern w:val="2"/>
          <w:sz w:val="30"/>
          <w:szCs w:val="30"/>
        </w:rPr>
        <w:t>。</w:t>
      </w:r>
    </w:p>
    <w:p w:rsidR="00D35D90" w:rsidRPr="00D35D90" w:rsidRDefault="008535ED" w:rsidP="00916A17">
      <w:pPr>
        <w:pStyle w:val="0"/>
        <w:spacing w:line="460" w:lineRule="exact"/>
        <w:rPr>
          <w:rFonts w:ascii="仿宋" w:eastAsia="仿宋" w:hAnsi="仿宋" w:cs="仿宋"/>
          <w:kern w:val="2"/>
          <w:sz w:val="30"/>
          <w:szCs w:val="30"/>
        </w:rPr>
      </w:pPr>
      <w:r>
        <w:rPr>
          <w:rFonts w:ascii="仿宋" w:eastAsia="仿宋" w:hAnsi="仿宋" w:cs="仿宋" w:hint="eastAsia"/>
          <w:kern w:val="2"/>
          <w:sz w:val="30"/>
          <w:szCs w:val="30"/>
        </w:rPr>
        <w:t xml:space="preserve">    </w:t>
      </w:r>
      <w:r w:rsidR="00D35D90" w:rsidRPr="00D35D90">
        <w:rPr>
          <w:rFonts w:ascii="仿宋" w:eastAsia="仿宋" w:hAnsi="仿宋" w:cs="仿宋" w:hint="eastAsia"/>
          <w:kern w:val="2"/>
          <w:sz w:val="30"/>
          <w:szCs w:val="30"/>
        </w:rPr>
        <w:t>三、余按原环评批复执行。</w:t>
      </w:r>
    </w:p>
    <w:p w:rsidR="001949BA" w:rsidRDefault="008535ED" w:rsidP="00916A17">
      <w:pPr>
        <w:pStyle w:val="0"/>
        <w:spacing w:line="460" w:lineRule="exact"/>
        <w:rPr>
          <w:rFonts w:ascii="仿宋" w:eastAsia="仿宋" w:hAnsi="仿宋" w:cs="仿宋"/>
          <w:kern w:val="2"/>
          <w:sz w:val="30"/>
          <w:szCs w:val="30"/>
        </w:rPr>
      </w:pPr>
      <w:r>
        <w:rPr>
          <w:rFonts w:ascii="仿宋" w:eastAsia="仿宋" w:hAnsi="仿宋" w:cs="仿宋" w:hint="eastAsia"/>
          <w:kern w:val="2"/>
          <w:sz w:val="30"/>
          <w:szCs w:val="30"/>
        </w:rPr>
        <w:t xml:space="preserve">  </w:t>
      </w:r>
    </w:p>
    <w:p w:rsidR="001949BA" w:rsidRDefault="001949BA" w:rsidP="00916A17">
      <w:pPr>
        <w:pStyle w:val="0"/>
        <w:spacing w:line="460" w:lineRule="exact"/>
        <w:rPr>
          <w:rFonts w:ascii="仿宋" w:eastAsia="仿宋" w:hAnsi="仿宋" w:cs="仿宋"/>
          <w:kern w:val="2"/>
          <w:sz w:val="30"/>
          <w:szCs w:val="30"/>
        </w:rPr>
      </w:pPr>
    </w:p>
    <w:p w:rsidR="001949BA" w:rsidRDefault="001949BA" w:rsidP="00916A17">
      <w:pPr>
        <w:pStyle w:val="0"/>
        <w:spacing w:line="460" w:lineRule="exact"/>
        <w:rPr>
          <w:rFonts w:ascii="仿宋" w:eastAsia="仿宋" w:hAnsi="仿宋" w:cs="仿宋"/>
          <w:kern w:val="2"/>
          <w:sz w:val="30"/>
          <w:szCs w:val="30"/>
        </w:rPr>
      </w:pPr>
    </w:p>
    <w:p w:rsidR="005133A1" w:rsidRDefault="005133A1" w:rsidP="00916A17">
      <w:pPr>
        <w:pStyle w:val="0"/>
        <w:spacing w:line="460" w:lineRule="exact"/>
        <w:rPr>
          <w:rFonts w:ascii="仿宋" w:eastAsia="仿宋" w:hAnsi="仿宋" w:cs="仿宋"/>
          <w:kern w:val="2"/>
          <w:sz w:val="30"/>
          <w:szCs w:val="30"/>
        </w:rPr>
      </w:pPr>
    </w:p>
    <w:p w:rsidR="001949BA" w:rsidRDefault="008535ED" w:rsidP="00916A17">
      <w:pPr>
        <w:pStyle w:val="0"/>
        <w:spacing w:line="460" w:lineRule="exact"/>
        <w:rPr>
          <w:rFonts w:ascii="仿宋" w:eastAsia="仿宋" w:hAnsi="仿宋" w:cs="仿宋"/>
          <w:kern w:val="2"/>
          <w:sz w:val="30"/>
          <w:szCs w:val="30"/>
        </w:rPr>
      </w:pPr>
      <w:r>
        <w:rPr>
          <w:rFonts w:ascii="仿宋" w:eastAsia="仿宋" w:hAnsi="仿宋" w:cs="仿宋" w:hint="eastAsia"/>
          <w:kern w:val="2"/>
          <w:sz w:val="30"/>
          <w:szCs w:val="30"/>
        </w:rPr>
        <w:t xml:space="preserve">                               </w:t>
      </w:r>
      <w:r w:rsidR="00003502">
        <w:rPr>
          <w:rFonts w:ascii="仿宋" w:eastAsia="仿宋" w:hAnsi="仿宋" w:cs="仿宋" w:hint="eastAsia"/>
          <w:kern w:val="2"/>
          <w:sz w:val="30"/>
          <w:szCs w:val="30"/>
        </w:rPr>
        <w:t xml:space="preserve">  </w:t>
      </w:r>
      <w:r>
        <w:rPr>
          <w:rFonts w:ascii="仿宋" w:eastAsia="仿宋" w:hAnsi="仿宋" w:cs="仿宋" w:hint="eastAsia"/>
          <w:kern w:val="2"/>
          <w:sz w:val="30"/>
          <w:szCs w:val="30"/>
        </w:rPr>
        <w:t>岳阳市环境保护局</w:t>
      </w:r>
    </w:p>
    <w:p w:rsidR="001949BA" w:rsidRDefault="008535ED" w:rsidP="00916A17">
      <w:pPr>
        <w:pStyle w:val="0"/>
        <w:spacing w:line="460" w:lineRule="exact"/>
        <w:rPr>
          <w:rFonts w:ascii="仿宋" w:eastAsia="仿宋" w:hAnsi="仿宋" w:cs="仿宋"/>
          <w:kern w:val="2"/>
          <w:sz w:val="30"/>
          <w:szCs w:val="30"/>
        </w:rPr>
      </w:pPr>
      <w:r>
        <w:rPr>
          <w:rFonts w:ascii="仿宋" w:eastAsia="仿宋" w:hAnsi="仿宋" w:cs="仿宋" w:hint="eastAsia"/>
          <w:kern w:val="2"/>
          <w:sz w:val="30"/>
          <w:szCs w:val="30"/>
        </w:rPr>
        <w:t xml:space="preserve">                              </w:t>
      </w:r>
      <w:r w:rsidR="00003502">
        <w:rPr>
          <w:rFonts w:ascii="仿宋" w:eastAsia="仿宋" w:hAnsi="仿宋" w:cs="仿宋" w:hint="eastAsia"/>
          <w:kern w:val="2"/>
          <w:sz w:val="30"/>
          <w:szCs w:val="30"/>
        </w:rPr>
        <w:t xml:space="preserve">   </w:t>
      </w:r>
      <w:r>
        <w:rPr>
          <w:rFonts w:ascii="仿宋" w:eastAsia="仿宋" w:hAnsi="仿宋" w:cs="仿宋" w:hint="eastAsia"/>
          <w:kern w:val="2"/>
          <w:sz w:val="30"/>
          <w:szCs w:val="30"/>
        </w:rPr>
        <w:t>201</w:t>
      </w:r>
      <w:r w:rsidR="00403C96">
        <w:rPr>
          <w:rFonts w:ascii="仿宋" w:eastAsia="仿宋" w:hAnsi="仿宋" w:cs="仿宋" w:hint="eastAsia"/>
          <w:kern w:val="2"/>
          <w:sz w:val="30"/>
          <w:szCs w:val="30"/>
        </w:rPr>
        <w:t>7</w:t>
      </w:r>
      <w:r>
        <w:rPr>
          <w:rFonts w:ascii="仿宋" w:eastAsia="仿宋" w:hAnsi="仿宋" w:cs="仿宋" w:hint="eastAsia"/>
          <w:kern w:val="2"/>
          <w:sz w:val="30"/>
          <w:szCs w:val="30"/>
        </w:rPr>
        <w:t>年</w:t>
      </w:r>
      <w:r w:rsidR="00403C96">
        <w:rPr>
          <w:rFonts w:ascii="仿宋" w:eastAsia="仿宋" w:hAnsi="仿宋" w:cs="仿宋" w:hint="eastAsia"/>
          <w:kern w:val="2"/>
          <w:sz w:val="30"/>
          <w:szCs w:val="30"/>
        </w:rPr>
        <w:t>1</w:t>
      </w:r>
      <w:r>
        <w:rPr>
          <w:rFonts w:ascii="仿宋" w:eastAsia="仿宋" w:hAnsi="仿宋" w:cs="仿宋" w:hint="eastAsia"/>
          <w:kern w:val="2"/>
          <w:sz w:val="30"/>
          <w:szCs w:val="30"/>
        </w:rPr>
        <w:t>月</w:t>
      </w:r>
      <w:r w:rsidR="00403C96">
        <w:rPr>
          <w:rFonts w:ascii="仿宋" w:eastAsia="仿宋" w:hAnsi="仿宋" w:cs="仿宋" w:hint="eastAsia"/>
          <w:kern w:val="2"/>
          <w:sz w:val="30"/>
          <w:szCs w:val="30"/>
        </w:rPr>
        <w:t>2</w:t>
      </w:r>
      <w:r w:rsidR="00116D53">
        <w:rPr>
          <w:rFonts w:ascii="仿宋" w:eastAsia="仿宋" w:hAnsi="仿宋" w:cs="仿宋" w:hint="eastAsia"/>
          <w:kern w:val="2"/>
          <w:sz w:val="30"/>
          <w:szCs w:val="30"/>
        </w:rPr>
        <w:t>3</w:t>
      </w:r>
      <w:r>
        <w:rPr>
          <w:rFonts w:ascii="仿宋" w:eastAsia="仿宋" w:hAnsi="仿宋" w:cs="仿宋" w:hint="eastAsia"/>
          <w:kern w:val="2"/>
          <w:sz w:val="30"/>
          <w:szCs w:val="30"/>
        </w:rPr>
        <w:t>日</w:t>
      </w:r>
    </w:p>
    <w:p w:rsidR="001949BA" w:rsidRDefault="001949BA" w:rsidP="00916A17">
      <w:pPr>
        <w:pStyle w:val="0"/>
        <w:spacing w:line="460" w:lineRule="exact"/>
        <w:rPr>
          <w:rFonts w:ascii="仿宋" w:eastAsia="仿宋" w:hAnsi="仿宋" w:cs="仿宋"/>
          <w:kern w:val="2"/>
          <w:sz w:val="30"/>
          <w:szCs w:val="30"/>
        </w:rPr>
      </w:pPr>
    </w:p>
    <w:p w:rsidR="00717DAE" w:rsidRDefault="00717DAE" w:rsidP="00916A17">
      <w:pPr>
        <w:pStyle w:val="0"/>
        <w:spacing w:line="460" w:lineRule="exact"/>
        <w:rPr>
          <w:rFonts w:ascii="仿宋" w:eastAsia="仿宋" w:hAnsi="仿宋" w:cs="仿宋"/>
          <w:kern w:val="2"/>
          <w:sz w:val="30"/>
          <w:szCs w:val="30"/>
        </w:rPr>
      </w:pPr>
    </w:p>
    <w:p w:rsidR="00C36AB8" w:rsidRDefault="00C36AB8" w:rsidP="00916A17">
      <w:pPr>
        <w:pStyle w:val="0"/>
        <w:spacing w:line="460" w:lineRule="exact"/>
        <w:rPr>
          <w:rFonts w:ascii="仿宋" w:eastAsia="仿宋" w:hAnsi="仿宋" w:cs="仿宋"/>
          <w:kern w:val="2"/>
          <w:sz w:val="30"/>
          <w:szCs w:val="30"/>
        </w:rPr>
      </w:pPr>
    </w:p>
    <w:p w:rsidR="00215297" w:rsidRDefault="00215297" w:rsidP="00916A17">
      <w:pPr>
        <w:pStyle w:val="0"/>
        <w:spacing w:line="460" w:lineRule="exact"/>
        <w:rPr>
          <w:rFonts w:ascii="仿宋" w:eastAsia="仿宋" w:hAnsi="仿宋" w:cs="仿宋"/>
          <w:kern w:val="2"/>
          <w:sz w:val="30"/>
          <w:szCs w:val="30"/>
        </w:rPr>
      </w:pPr>
    </w:p>
    <w:tbl>
      <w:tblPr>
        <w:tblW w:w="0" w:type="auto"/>
        <w:tblBorders>
          <w:top w:val="single" w:sz="4" w:space="0" w:color="auto"/>
          <w:bottom w:val="single" w:sz="4" w:space="0" w:color="auto"/>
          <w:insideH w:val="single" w:sz="4" w:space="0" w:color="auto"/>
          <w:insideV w:val="single" w:sz="4" w:space="0" w:color="auto"/>
        </w:tblBorders>
        <w:tblLayout w:type="fixed"/>
        <w:tblLook w:val="0000"/>
      </w:tblPr>
      <w:tblGrid>
        <w:gridCol w:w="8522"/>
      </w:tblGrid>
      <w:tr w:rsidR="001949BA">
        <w:tc>
          <w:tcPr>
            <w:tcW w:w="8522" w:type="dxa"/>
          </w:tcPr>
          <w:p w:rsidR="001949BA" w:rsidRDefault="008535ED" w:rsidP="00916A17">
            <w:pPr>
              <w:pStyle w:val="0"/>
              <w:spacing w:line="460" w:lineRule="exact"/>
              <w:rPr>
                <w:rFonts w:ascii="仿宋" w:eastAsia="仿宋" w:hAnsi="仿宋" w:cs="仿宋"/>
                <w:kern w:val="2"/>
                <w:sz w:val="30"/>
                <w:szCs w:val="30"/>
              </w:rPr>
            </w:pPr>
            <w:r>
              <w:rPr>
                <w:rFonts w:ascii="仿宋" w:eastAsia="仿宋" w:hAnsi="仿宋" w:cs="仿宋" w:hint="eastAsia"/>
                <w:kern w:val="2"/>
                <w:sz w:val="30"/>
                <w:szCs w:val="30"/>
              </w:rPr>
              <w:t>抄送</w:t>
            </w:r>
            <w:r w:rsidRPr="00215297">
              <w:rPr>
                <w:rFonts w:ascii="仿宋" w:eastAsia="仿宋" w:hAnsi="仿宋" w:cs="仿宋" w:hint="eastAsia"/>
                <w:kern w:val="2"/>
                <w:sz w:val="30"/>
                <w:szCs w:val="30"/>
              </w:rPr>
              <w:t>:</w:t>
            </w:r>
            <w:r w:rsidR="00656BE8" w:rsidRPr="00215297">
              <w:rPr>
                <w:rFonts w:ascii="仿宋" w:eastAsia="仿宋" w:hAnsi="仿宋" w:cs="仿宋" w:hint="eastAsia"/>
                <w:kern w:val="2"/>
                <w:sz w:val="30"/>
                <w:szCs w:val="30"/>
              </w:rPr>
              <w:t>岳阳绿色化工产业园</w:t>
            </w:r>
            <w:r w:rsidR="00215297">
              <w:rPr>
                <w:rFonts w:ascii="仿宋" w:eastAsia="仿宋" w:hAnsi="仿宋" w:cs="仿宋" w:hint="eastAsia"/>
                <w:kern w:val="2"/>
                <w:sz w:val="30"/>
                <w:szCs w:val="30"/>
              </w:rPr>
              <w:t>管委会</w:t>
            </w:r>
            <w:r>
              <w:rPr>
                <w:rFonts w:ascii="仿宋" w:eastAsia="仿宋" w:hAnsi="仿宋" w:cs="仿宋" w:hint="eastAsia"/>
                <w:kern w:val="2"/>
                <w:sz w:val="30"/>
                <w:szCs w:val="30"/>
              </w:rPr>
              <w:t>，</w:t>
            </w:r>
            <w:r w:rsidR="00656BE8">
              <w:rPr>
                <w:rFonts w:ascii="仿宋" w:eastAsia="仿宋" w:hAnsi="仿宋" w:cs="仿宋" w:hint="eastAsia"/>
                <w:kern w:val="2"/>
                <w:sz w:val="30"/>
                <w:szCs w:val="30"/>
              </w:rPr>
              <w:t>云溪区</w:t>
            </w:r>
            <w:r>
              <w:rPr>
                <w:rFonts w:ascii="仿宋" w:eastAsia="仿宋" w:hAnsi="仿宋" w:cs="仿宋" w:hint="eastAsia"/>
                <w:kern w:val="2"/>
                <w:sz w:val="30"/>
                <w:szCs w:val="30"/>
              </w:rPr>
              <w:t>环境保护</w:t>
            </w:r>
            <w:r w:rsidR="00656BE8">
              <w:rPr>
                <w:rFonts w:ascii="仿宋" w:eastAsia="仿宋" w:hAnsi="仿宋" w:cs="仿宋" w:hint="eastAsia"/>
                <w:kern w:val="2"/>
                <w:sz w:val="30"/>
                <w:szCs w:val="30"/>
              </w:rPr>
              <w:t>分</w:t>
            </w:r>
            <w:r>
              <w:rPr>
                <w:rFonts w:ascii="仿宋" w:eastAsia="仿宋" w:hAnsi="仿宋" w:cs="仿宋" w:hint="eastAsia"/>
                <w:kern w:val="2"/>
                <w:sz w:val="30"/>
                <w:szCs w:val="30"/>
              </w:rPr>
              <w:t xml:space="preserve">局, </w:t>
            </w:r>
            <w:r w:rsidR="00656BE8" w:rsidRPr="00422A9D">
              <w:rPr>
                <w:rFonts w:ascii="仿宋" w:eastAsia="仿宋" w:hAnsi="仿宋" w:cs="仿宋_GB2312"/>
                <w:sz w:val="32"/>
                <w:szCs w:val="32"/>
              </w:rPr>
              <w:t>湖南景玺环保科技有限公司</w:t>
            </w:r>
          </w:p>
        </w:tc>
      </w:tr>
    </w:tbl>
    <w:p w:rsidR="008535ED" w:rsidRPr="00916A17" w:rsidRDefault="008535ED" w:rsidP="00916A17">
      <w:pPr>
        <w:spacing w:line="440" w:lineRule="exact"/>
        <w:rPr>
          <w:rFonts w:eastAsia="仿宋_GB2312"/>
          <w:sz w:val="13"/>
          <w:szCs w:val="13"/>
        </w:rPr>
      </w:pPr>
    </w:p>
    <w:sectPr w:rsidR="008535ED" w:rsidRPr="00916A17" w:rsidSect="00906277">
      <w:headerReference w:type="default" r:id="rId6"/>
      <w:footerReference w:type="default" r:id="rId7"/>
      <w:pgSz w:w="11906" w:h="16838" w:code="9"/>
      <w:pgMar w:top="1440" w:right="1588" w:bottom="1440" w:left="1588" w:header="851" w:footer="992" w:gutter="0"/>
      <w:cols w:space="720"/>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D69" w:rsidRDefault="00182D69">
      <w:r>
        <w:separator/>
      </w:r>
    </w:p>
  </w:endnote>
  <w:endnote w:type="continuationSeparator" w:id="0">
    <w:p w:rsidR="00182D69" w:rsidRDefault="00182D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9BA" w:rsidRDefault="006F5C67">
    <w:pPr>
      <w:pStyle w:val="a4"/>
    </w:pPr>
    <w:r>
      <w:pict>
        <v:shapetype id="_x0000_t202" coordsize="21600,21600" o:spt="202" path="m,l,21600r21600,l21600,xe">
          <v:stroke joinstyle="miter"/>
          <v:path gradientshapeok="t" o:connecttype="rect"/>
        </v:shapetype>
        <v:shape id="文本框1" o:spid="_x0000_s2049" type="#_x0000_t202" style="position:absolute;margin-left:0;margin-top:0;width:2in;height:2in;z-index:251657728;mso-wrap-style:none;mso-position-horizontal:center;mso-position-horizontal-relative:margin" filled="f" stroked="f">
          <v:textbox style="mso-fit-shape-to-text:t" inset="0,0,0,0">
            <w:txbxContent>
              <w:p w:rsidR="001949BA" w:rsidRDefault="001949BA">
                <w:pPr>
                  <w:snapToGrid w:val="0"/>
                  <w:rPr>
                    <w:sz w:val="18"/>
                  </w:rPr>
                </w:pPr>
              </w:p>
              <w:p w:rsidR="001949BA" w:rsidRDefault="001949BA">
                <w:pPr>
                  <w:snapToGrid w:val="0"/>
                  <w:rPr>
                    <w:sz w:val="1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D69" w:rsidRDefault="00182D69">
      <w:r>
        <w:separator/>
      </w:r>
    </w:p>
  </w:footnote>
  <w:footnote w:type="continuationSeparator" w:id="0">
    <w:p w:rsidR="00182D69" w:rsidRDefault="00182D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9BA" w:rsidRDefault="001949BA">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0"/>
  <w:drawingGridVerticalSpacing w:val="145"/>
  <w:displayHorizontalDrawingGridEvery w:val="0"/>
  <w:displayVerticalDrawingGridEvery w:val="2"/>
  <w:characterSpacingControl w:val="compressPunctuation"/>
  <w:doNotValidateAgainstSchema/>
  <w:doNotDemarcateInvalidXml/>
  <w:hdrShapeDefaults>
    <o:shapedefaults v:ext="edit" spidmax="25602" fillcolor="#9cbee0" strokecolor="#739cc3">
      <v:fill color="#9cbee0" color2="#bbd5f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3502"/>
    <w:rsid w:val="000170A9"/>
    <w:rsid w:val="000D6049"/>
    <w:rsid w:val="000E4114"/>
    <w:rsid w:val="000F643A"/>
    <w:rsid w:val="00116D53"/>
    <w:rsid w:val="00172A27"/>
    <w:rsid w:val="00182D69"/>
    <w:rsid w:val="001949BA"/>
    <w:rsid w:val="001D0792"/>
    <w:rsid w:val="00215297"/>
    <w:rsid w:val="00221100"/>
    <w:rsid w:val="0023265D"/>
    <w:rsid w:val="0023357F"/>
    <w:rsid w:val="00245D29"/>
    <w:rsid w:val="002A0BA0"/>
    <w:rsid w:val="00360D3F"/>
    <w:rsid w:val="00385B96"/>
    <w:rsid w:val="00394E28"/>
    <w:rsid w:val="003A6975"/>
    <w:rsid w:val="00403C96"/>
    <w:rsid w:val="00435A77"/>
    <w:rsid w:val="00436F67"/>
    <w:rsid w:val="004A5C8A"/>
    <w:rsid w:val="004F04C0"/>
    <w:rsid w:val="005133A1"/>
    <w:rsid w:val="00541C55"/>
    <w:rsid w:val="00553D10"/>
    <w:rsid w:val="005D552D"/>
    <w:rsid w:val="005E621B"/>
    <w:rsid w:val="00656BE8"/>
    <w:rsid w:val="0068226A"/>
    <w:rsid w:val="00691479"/>
    <w:rsid w:val="006A5E6D"/>
    <w:rsid w:val="006B3FAB"/>
    <w:rsid w:val="006F5C67"/>
    <w:rsid w:val="00707DF4"/>
    <w:rsid w:val="00717DAE"/>
    <w:rsid w:val="007438B0"/>
    <w:rsid w:val="007F558C"/>
    <w:rsid w:val="008233BE"/>
    <w:rsid w:val="008245D9"/>
    <w:rsid w:val="008535ED"/>
    <w:rsid w:val="008706C3"/>
    <w:rsid w:val="008D74BF"/>
    <w:rsid w:val="008E50B9"/>
    <w:rsid w:val="00902463"/>
    <w:rsid w:val="00906277"/>
    <w:rsid w:val="00906FD7"/>
    <w:rsid w:val="00916A17"/>
    <w:rsid w:val="009650AE"/>
    <w:rsid w:val="00977C27"/>
    <w:rsid w:val="00987861"/>
    <w:rsid w:val="009A290A"/>
    <w:rsid w:val="009E7BB3"/>
    <w:rsid w:val="009F6F32"/>
    <w:rsid w:val="00A71545"/>
    <w:rsid w:val="00AA3279"/>
    <w:rsid w:val="00B24FA2"/>
    <w:rsid w:val="00B25D1C"/>
    <w:rsid w:val="00B954BC"/>
    <w:rsid w:val="00BE7525"/>
    <w:rsid w:val="00C36AB8"/>
    <w:rsid w:val="00C82112"/>
    <w:rsid w:val="00C84BF7"/>
    <w:rsid w:val="00CE20DB"/>
    <w:rsid w:val="00D35179"/>
    <w:rsid w:val="00D35D90"/>
    <w:rsid w:val="00D37793"/>
    <w:rsid w:val="00D50245"/>
    <w:rsid w:val="00D704CB"/>
    <w:rsid w:val="00D83658"/>
    <w:rsid w:val="00D86C21"/>
    <w:rsid w:val="00DA5515"/>
    <w:rsid w:val="00DE0B19"/>
    <w:rsid w:val="00DE59B0"/>
    <w:rsid w:val="00DF15CC"/>
    <w:rsid w:val="00E52E42"/>
    <w:rsid w:val="00E53A6D"/>
    <w:rsid w:val="00E54173"/>
    <w:rsid w:val="00E65E0F"/>
    <w:rsid w:val="00F07CCD"/>
    <w:rsid w:val="00F5768D"/>
    <w:rsid w:val="00FD03B2"/>
    <w:rsid w:val="00FF1737"/>
    <w:rsid w:val="15B539B1"/>
    <w:rsid w:val="1E7D1E76"/>
    <w:rsid w:val="20BE2E99"/>
    <w:rsid w:val="264D7462"/>
    <w:rsid w:val="5DDA6F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49B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1949BA"/>
  </w:style>
  <w:style w:type="character" w:customStyle="1" w:styleId="p0Char">
    <w:name w:val="p0 Char"/>
    <w:basedOn w:val="a0"/>
    <w:link w:val="p0"/>
    <w:rsid w:val="001949BA"/>
    <w:rPr>
      <w:rFonts w:eastAsia="宋体"/>
      <w:sz w:val="32"/>
      <w:szCs w:val="32"/>
      <w:lang w:val="en-US" w:eastAsia="zh-CN" w:bidi="ar-SA"/>
    </w:rPr>
  </w:style>
  <w:style w:type="character" w:customStyle="1" w:styleId="Char">
    <w:name w:val="页脚 Char"/>
    <w:basedOn w:val="a0"/>
    <w:link w:val="a4"/>
    <w:rsid w:val="001949BA"/>
    <w:rPr>
      <w:kern w:val="2"/>
      <w:sz w:val="18"/>
      <w:szCs w:val="18"/>
    </w:rPr>
  </w:style>
  <w:style w:type="character" w:customStyle="1" w:styleId="Char0">
    <w:name w:val="页眉 Char"/>
    <w:basedOn w:val="a0"/>
    <w:link w:val="a5"/>
    <w:rsid w:val="001949BA"/>
    <w:rPr>
      <w:kern w:val="2"/>
      <w:sz w:val="18"/>
      <w:szCs w:val="18"/>
    </w:rPr>
  </w:style>
  <w:style w:type="paragraph" w:styleId="a6">
    <w:name w:val="Date"/>
    <w:basedOn w:val="a"/>
    <w:next w:val="a"/>
    <w:rsid w:val="001949BA"/>
    <w:pPr>
      <w:ind w:leftChars="2500" w:left="100"/>
    </w:pPr>
  </w:style>
  <w:style w:type="paragraph" w:styleId="a4">
    <w:name w:val="footer"/>
    <w:basedOn w:val="a"/>
    <w:link w:val="Char"/>
    <w:rsid w:val="001949BA"/>
    <w:pPr>
      <w:tabs>
        <w:tab w:val="center" w:pos="4153"/>
        <w:tab w:val="right" w:pos="8306"/>
      </w:tabs>
      <w:snapToGrid w:val="0"/>
      <w:jc w:val="left"/>
    </w:pPr>
    <w:rPr>
      <w:sz w:val="18"/>
      <w:szCs w:val="18"/>
    </w:rPr>
  </w:style>
  <w:style w:type="paragraph" w:customStyle="1" w:styleId="p0">
    <w:name w:val="p0"/>
    <w:basedOn w:val="a"/>
    <w:link w:val="p0Char"/>
    <w:rsid w:val="001949BA"/>
    <w:pPr>
      <w:widowControl/>
    </w:pPr>
    <w:rPr>
      <w:kern w:val="0"/>
      <w:sz w:val="32"/>
      <w:szCs w:val="32"/>
    </w:rPr>
  </w:style>
  <w:style w:type="paragraph" w:styleId="a5">
    <w:name w:val="header"/>
    <w:basedOn w:val="a"/>
    <w:link w:val="Char0"/>
    <w:rsid w:val="001949BA"/>
    <w:pPr>
      <w:pBdr>
        <w:bottom w:val="single" w:sz="6" w:space="1" w:color="auto"/>
      </w:pBdr>
      <w:tabs>
        <w:tab w:val="center" w:pos="4153"/>
        <w:tab w:val="right" w:pos="8306"/>
      </w:tabs>
      <w:snapToGrid w:val="0"/>
      <w:jc w:val="center"/>
    </w:pPr>
    <w:rPr>
      <w:sz w:val="18"/>
      <w:szCs w:val="18"/>
    </w:rPr>
  </w:style>
  <w:style w:type="paragraph" w:customStyle="1" w:styleId="WPSPlain">
    <w:name w:val="WPS Plain"/>
    <w:rsid w:val="001949BA"/>
  </w:style>
  <w:style w:type="paragraph" w:customStyle="1" w:styleId="0">
    <w:name w:val="0"/>
    <w:basedOn w:val="a"/>
    <w:rsid w:val="001949BA"/>
    <w:pPr>
      <w:widowControl/>
      <w:snapToGrid w:val="0"/>
      <w:spacing w:line="365" w:lineRule="atLeast"/>
      <w:ind w:left="1"/>
      <w:textAlignment w:val="bottom"/>
    </w:pPr>
    <w:rPr>
      <w:kern w:val="0"/>
      <w:sz w:val="20"/>
      <w:szCs w:val="20"/>
    </w:rPr>
  </w:style>
  <w:style w:type="paragraph" w:customStyle="1" w:styleId="TableParagraph">
    <w:name w:val="Table Paragraph"/>
    <w:basedOn w:val="a"/>
    <w:uiPriority w:val="1"/>
    <w:qFormat/>
    <w:rsid w:val="00553D10"/>
    <w:pPr>
      <w:jc w:val="left"/>
    </w:pPr>
    <w:rPr>
      <w:rFonts w:ascii="PMingLiU" w:eastAsia="PMingLiU" w:hAnsi="PMingLiU" w:cs="PMingLiU"/>
      <w:kern w:val="0"/>
      <w:sz w:val="22"/>
      <w:szCs w:val="22"/>
      <w:lang w:eastAsia="en-US"/>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2</Pages>
  <Words>186</Words>
  <Characters>1063</Characters>
  <Application>Microsoft Office Word</Application>
  <DocSecurity>0</DocSecurity>
  <PresentationFormat/>
  <Lines>8</Lines>
  <Paragraphs>2</Paragraphs>
  <Slides>0</Slides>
  <Notes>0</Notes>
  <HiddenSlides>0</HiddenSlides>
  <MMClips>0</MMClips>
  <ScaleCrop>false</ScaleCrop>
  <Company>微软中国</Company>
  <LinksUpToDate>false</LinksUpToDate>
  <CharactersWithSpaces>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湘 阴 县 大 地 化 工 有 限 公 司</dc:title>
  <dc:creator>微软用户</dc:creator>
  <cp:lastModifiedBy>Administrator</cp:lastModifiedBy>
  <cp:revision>46</cp:revision>
  <cp:lastPrinted>2017-01-23T07:20:00Z</cp:lastPrinted>
  <dcterms:created xsi:type="dcterms:W3CDTF">2017-01-17T08:50:00Z</dcterms:created>
  <dcterms:modified xsi:type="dcterms:W3CDTF">2017-02-08T06:52:00Z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