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AB" w:rsidRPr="00014E55" w:rsidRDefault="00805ED7" w:rsidP="00E13FAB">
      <w:pPr>
        <w:pStyle w:val="1"/>
        <w:adjustRightInd w:val="0"/>
        <w:snapToGrid w:val="0"/>
        <w:spacing w:afterLines="20" w:after="62" w:line="360" w:lineRule="auto"/>
        <w:jc w:val="center"/>
        <w:rPr>
          <w:b/>
          <w:bCs/>
          <w:sz w:val="36"/>
          <w:szCs w:val="36"/>
        </w:rPr>
      </w:pPr>
      <w:r w:rsidRPr="00805ED7">
        <w:rPr>
          <w:rFonts w:hint="eastAsia"/>
          <w:b/>
          <w:bCs/>
          <w:sz w:val="36"/>
          <w:szCs w:val="36"/>
        </w:rPr>
        <w:t>湖南长炼交通运输实业有限公司年产</w:t>
      </w:r>
      <w:r w:rsidRPr="00805ED7">
        <w:rPr>
          <w:rFonts w:hint="eastAsia"/>
          <w:b/>
          <w:bCs/>
          <w:sz w:val="36"/>
          <w:szCs w:val="36"/>
        </w:rPr>
        <w:t>350</w:t>
      </w:r>
      <w:r w:rsidRPr="00805ED7">
        <w:rPr>
          <w:rFonts w:hint="eastAsia"/>
          <w:b/>
          <w:bCs/>
          <w:sz w:val="36"/>
          <w:szCs w:val="36"/>
        </w:rPr>
        <w:t>吨乳饮料</w:t>
      </w:r>
      <w:r w:rsidR="00C93234">
        <w:rPr>
          <w:rFonts w:hint="eastAsia"/>
          <w:b/>
          <w:bCs/>
          <w:sz w:val="36"/>
          <w:szCs w:val="36"/>
        </w:rPr>
        <w:t>整治</w:t>
      </w:r>
      <w:r w:rsidRPr="00805ED7">
        <w:rPr>
          <w:rFonts w:hint="eastAsia"/>
          <w:b/>
          <w:bCs/>
          <w:sz w:val="36"/>
          <w:szCs w:val="36"/>
        </w:rPr>
        <w:t>项目</w:t>
      </w:r>
      <w:r w:rsidR="00E13FAB">
        <w:rPr>
          <w:rFonts w:hint="eastAsia"/>
          <w:b/>
          <w:bCs/>
          <w:sz w:val="36"/>
          <w:szCs w:val="36"/>
        </w:rPr>
        <w:t>环境影响报告表评审意见</w:t>
      </w:r>
    </w:p>
    <w:p w:rsidR="00E13FAB" w:rsidRPr="005C4777" w:rsidRDefault="00E13FAB" w:rsidP="00E13FAB">
      <w:pPr>
        <w:spacing w:line="360" w:lineRule="auto"/>
        <w:ind w:firstLineChars="250" w:firstLine="600"/>
        <w:rPr>
          <w:sz w:val="24"/>
        </w:rPr>
      </w:pPr>
      <w:r w:rsidRPr="005C4777">
        <w:rPr>
          <w:rFonts w:hint="eastAsia"/>
          <w:sz w:val="24"/>
        </w:rPr>
        <w:t>201</w:t>
      </w:r>
      <w:r w:rsidR="009B53B4">
        <w:rPr>
          <w:rFonts w:hint="eastAsia"/>
          <w:sz w:val="24"/>
        </w:rPr>
        <w:t>6</w:t>
      </w:r>
      <w:r w:rsidRPr="005C4777">
        <w:rPr>
          <w:rFonts w:hint="eastAsia"/>
          <w:sz w:val="24"/>
        </w:rPr>
        <w:t>年</w:t>
      </w:r>
      <w:r w:rsidR="00CD0541">
        <w:rPr>
          <w:rFonts w:hint="eastAsia"/>
          <w:sz w:val="24"/>
        </w:rPr>
        <w:t>11</w:t>
      </w:r>
      <w:r w:rsidRPr="005C4777">
        <w:rPr>
          <w:rFonts w:hint="eastAsia"/>
          <w:sz w:val="24"/>
        </w:rPr>
        <w:t>月</w:t>
      </w:r>
      <w:r w:rsidR="00CD0541">
        <w:rPr>
          <w:rFonts w:hint="eastAsia"/>
          <w:sz w:val="24"/>
        </w:rPr>
        <w:t>1</w:t>
      </w:r>
      <w:r w:rsidR="00762062">
        <w:rPr>
          <w:rFonts w:hint="eastAsia"/>
          <w:sz w:val="24"/>
        </w:rPr>
        <w:t>2</w:t>
      </w:r>
      <w:r w:rsidRPr="005C4777">
        <w:rPr>
          <w:rFonts w:hint="eastAsia"/>
          <w:sz w:val="24"/>
        </w:rPr>
        <w:t>日，</w:t>
      </w:r>
      <w:r w:rsidR="009B53B4">
        <w:rPr>
          <w:rFonts w:hint="eastAsia"/>
          <w:sz w:val="24"/>
        </w:rPr>
        <w:t>岳</w:t>
      </w:r>
      <w:r w:rsidR="009B53B4" w:rsidRPr="00805ED7">
        <w:rPr>
          <w:rFonts w:hint="eastAsia"/>
          <w:sz w:val="24"/>
        </w:rPr>
        <w:t>阳市环保局</w:t>
      </w:r>
      <w:r w:rsidRPr="00805ED7">
        <w:rPr>
          <w:rFonts w:hint="eastAsia"/>
          <w:sz w:val="24"/>
        </w:rPr>
        <w:t>在</w:t>
      </w:r>
      <w:r w:rsidR="009E19FC">
        <w:rPr>
          <w:rFonts w:hint="eastAsia"/>
          <w:sz w:val="24"/>
        </w:rPr>
        <w:t>岳阳市</w:t>
      </w:r>
      <w:r w:rsidRPr="00805ED7">
        <w:rPr>
          <w:rFonts w:hint="eastAsia"/>
          <w:sz w:val="24"/>
        </w:rPr>
        <w:t>主持召开了《</w:t>
      </w:r>
      <w:r w:rsidR="00805ED7" w:rsidRPr="00805ED7">
        <w:rPr>
          <w:rFonts w:hint="eastAsia"/>
          <w:sz w:val="24"/>
        </w:rPr>
        <w:t>湖南长炼交通运输实业有限公司年产</w:t>
      </w:r>
      <w:r w:rsidR="00805ED7" w:rsidRPr="00805ED7">
        <w:rPr>
          <w:rFonts w:hint="eastAsia"/>
          <w:sz w:val="24"/>
        </w:rPr>
        <w:t>350</w:t>
      </w:r>
      <w:r w:rsidR="00805ED7" w:rsidRPr="00805ED7">
        <w:rPr>
          <w:rFonts w:hint="eastAsia"/>
          <w:sz w:val="24"/>
        </w:rPr>
        <w:t>吨乳饮料</w:t>
      </w:r>
      <w:r w:rsidR="009E19FC">
        <w:rPr>
          <w:rFonts w:hint="eastAsia"/>
          <w:sz w:val="24"/>
        </w:rPr>
        <w:t>整治</w:t>
      </w:r>
      <w:r w:rsidR="00805ED7" w:rsidRPr="00805ED7">
        <w:rPr>
          <w:rFonts w:hint="eastAsia"/>
          <w:sz w:val="24"/>
        </w:rPr>
        <w:t>项目</w:t>
      </w:r>
      <w:r w:rsidRPr="00805ED7">
        <w:rPr>
          <w:rFonts w:hint="eastAsia"/>
          <w:sz w:val="24"/>
        </w:rPr>
        <w:t>环境影响报告表》技术审查会，参加会议的有</w:t>
      </w:r>
      <w:r w:rsidR="00CA7989" w:rsidRPr="00805ED7">
        <w:rPr>
          <w:rFonts w:hint="eastAsia"/>
          <w:sz w:val="24"/>
        </w:rPr>
        <w:t>岳阳市</w:t>
      </w:r>
      <w:r w:rsidR="009B53B4" w:rsidRPr="00805ED7">
        <w:rPr>
          <w:rFonts w:hint="eastAsia"/>
          <w:sz w:val="24"/>
        </w:rPr>
        <w:t>环保局</w:t>
      </w:r>
      <w:r w:rsidR="00CA7989" w:rsidRPr="00805ED7">
        <w:rPr>
          <w:rFonts w:hint="eastAsia"/>
          <w:sz w:val="24"/>
        </w:rPr>
        <w:t>云溪区分局</w:t>
      </w:r>
      <w:r w:rsidR="009B53B4" w:rsidRPr="00805ED7">
        <w:rPr>
          <w:rFonts w:hint="eastAsia"/>
          <w:sz w:val="24"/>
        </w:rPr>
        <w:t>、</w:t>
      </w:r>
      <w:r w:rsidRPr="00805ED7">
        <w:rPr>
          <w:rFonts w:hint="eastAsia"/>
          <w:sz w:val="24"/>
        </w:rPr>
        <w:t>建设单位</w:t>
      </w:r>
      <w:r w:rsidR="00805ED7" w:rsidRPr="00805ED7">
        <w:rPr>
          <w:rFonts w:hint="eastAsia"/>
          <w:sz w:val="24"/>
        </w:rPr>
        <w:t>湖南长炼交通运输实业有限公司</w:t>
      </w:r>
      <w:r w:rsidRPr="00805ED7">
        <w:rPr>
          <w:rFonts w:hint="eastAsia"/>
          <w:sz w:val="24"/>
        </w:rPr>
        <w:t>和评价单位</w:t>
      </w:r>
      <w:r w:rsidR="00805ED7" w:rsidRPr="00B23BA9">
        <w:rPr>
          <w:rFonts w:hint="eastAsia"/>
          <w:sz w:val="24"/>
        </w:rPr>
        <w:t>湖南志</w:t>
      </w:r>
      <w:proofErr w:type="gramStart"/>
      <w:r w:rsidR="00805ED7" w:rsidRPr="00B23BA9">
        <w:rPr>
          <w:rFonts w:hint="eastAsia"/>
          <w:sz w:val="24"/>
        </w:rPr>
        <w:t>远环境</w:t>
      </w:r>
      <w:proofErr w:type="gramEnd"/>
      <w:r w:rsidR="00805ED7" w:rsidRPr="00B23BA9">
        <w:rPr>
          <w:rFonts w:hint="eastAsia"/>
          <w:sz w:val="24"/>
        </w:rPr>
        <w:t>咨询服务有限公司</w:t>
      </w:r>
      <w:r w:rsidRPr="00805ED7">
        <w:rPr>
          <w:rFonts w:hint="eastAsia"/>
          <w:sz w:val="24"/>
        </w:rPr>
        <w:t>的代表</w:t>
      </w:r>
      <w:r w:rsidRPr="005C4777">
        <w:rPr>
          <w:rFonts w:hint="eastAsia"/>
          <w:sz w:val="24"/>
        </w:rPr>
        <w:t>，会议邀请三位专家组成技术评审组（名单附后）。会议期间，与会专家和代表，察看了工程现场，听取了建设单位对项目规划的介绍，评价单位对报告表主要内容做了技术说明。经认真讨论、评审，形成如下审查意见：</w:t>
      </w:r>
    </w:p>
    <w:p w:rsidR="00E13FAB" w:rsidRDefault="00E13FAB" w:rsidP="00E13FAB">
      <w:pPr>
        <w:spacing w:line="500" w:lineRule="exact"/>
        <w:ind w:firstLineChars="200" w:firstLine="480"/>
        <w:rPr>
          <w:rFonts w:ascii="宋体" w:hAnsi="宋体"/>
          <w:bCs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1、</w:t>
      </w:r>
      <w:r w:rsidR="00CA7989">
        <w:rPr>
          <w:rFonts w:ascii="宋体" w:hAnsi="宋体" w:hint="eastAsia"/>
          <w:color w:val="FF0000"/>
          <w:sz w:val="24"/>
        </w:rPr>
        <w:t>完善评价依据,明确项目属于整治项目,补充依据文件</w:t>
      </w:r>
      <w:r>
        <w:rPr>
          <w:rFonts w:ascii="宋体" w:hAnsi="宋体" w:hint="eastAsia"/>
          <w:bCs/>
          <w:color w:val="FF0000"/>
          <w:sz w:val="24"/>
        </w:rPr>
        <w:t>。</w:t>
      </w:r>
    </w:p>
    <w:p w:rsidR="00E13FAB" w:rsidRDefault="00E13FAB" w:rsidP="00E13FAB">
      <w:pPr>
        <w:spacing w:line="500" w:lineRule="exact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2、</w:t>
      </w:r>
      <w:r w:rsidR="00C93234">
        <w:rPr>
          <w:rFonts w:ascii="宋体" w:hAnsi="宋体" w:hint="eastAsia"/>
          <w:color w:val="FF0000"/>
          <w:sz w:val="24"/>
        </w:rPr>
        <w:t>完善</w:t>
      </w:r>
      <w:r w:rsidR="00245169">
        <w:rPr>
          <w:rFonts w:ascii="宋体" w:hAnsi="宋体" w:hint="eastAsia"/>
          <w:color w:val="FF0000"/>
          <w:sz w:val="24"/>
        </w:rPr>
        <w:t>项目</w:t>
      </w:r>
      <w:r w:rsidR="009E19FC">
        <w:rPr>
          <w:rFonts w:ascii="宋体" w:hAnsi="宋体" w:hint="eastAsia"/>
          <w:color w:val="FF0000"/>
          <w:sz w:val="24"/>
        </w:rPr>
        <w:t>历史沿革</w:t>
      </w:r>
      <w:r w:rsidR="00C93234">
        <w:rPr>
          <w:rFonts w:ascii="宋体" w:hAnsi="宋体" w:hint="eastAsia"/>
          <w:color w:val="FF0000"/>
          <w:sz w:val="24"/>
        </w:rPr>
        <w:t>，核实</w:t>
      </w:r>
      <w:r w:rsidR="00805ED7">
        <w:rPr>
          <w:rFonts w:ascii="宋体" w:hAnsi="宋体" w:hint="eastAsia"/>
          <w:color w:val="FF0000"/>
          <w:sz w:val="24"/>
        </w:rPr>
        <w:t>建设内容、</w:t>
      </w:r>
      <w:r w:rsidR="00245169">
        <w:rPr>
          <w:rFonts w:ascii="宋体" w:hAnsi="宋体" w:hint="eastAsia"/>
          <w:color w:val="FF0000"/>
          <w:sz w:val="24"/>
        </w:rPr>
        <w:t>原辅材料、</w:t>
      </w:r>
      <w:r w:rsidR="009E19FC">
        <w:rPr>
          <w:rFonts w:ascii="宋体" w:hAnsi="宋体" w:hint="eastAsia"/>
          <w:color w:val="FF0000"/>
          <w:sz w:val="24"/>
        </w:rPr>
        <w:t>产品方案、</w:t>
      </w:r>
      <w:r w:rsidR="00245169">
        <w:rPr>
          <w:rFonts w:ascii="宋体" w:hAnsi="宋体" w:hint="eastAsia"/>
          <w:color w:val="FF0000"/>
          <w:sz w:val="24"/>
        </w:rPr>
        <w:t>设备</w:t>
      </w:r>
      <w:r w:rsidR="00805ED7">
        <w:rPr>
          <w:rFonts w:ascii="宋体" w:hAnsi="宋体" w:hint="eastAsia"/>
          <w:color w:val="FF0000"/>
          <w:sz w:val="24"/>
        </w:rPr>
        <w:t>清单</w:t>
      </w:r>
      <w:r w:rsidR="00C93234">
        <w:rPr>
          <w:rFonts w:ascii="宋体" w:hAnsi="宋体" w:hint="eastAsia"/>
          <w:color w:val="FF0000"/>
          <w:sz w:val="24"/>
        </w:rPr>
        <w:t>、</w:t>
      </w:r>
      <w:r w:rsidR="00805ED7">
        <w:rPr>
          <w:rFonts w:ascii="宋体" w:hAnsi="宋体" w:hint="eastAsia"/>
          <w:color w:val="FF0000"/>
          <w:sz w:val="24"/>
        </w:rPr>
        <w:t>液化气的储运方式</w:t>
      </w:r>
      <w:r w:rsidR="00C93234">
        <w:rPr>
          <w:rFonts w:ascii="宋体" w:hAnsi="宋体" w:hint="eastAsia"/>
          <w:color w:val="FF0000"/>
          <w:sz w:val="24"/>
        </w:rPr>
        <w:t>、周边饮水方式</w:t>
      </w:r>
      <w:r w:rsidR="009E19FC">
        <w:rPr>
          <w:rFonts w:ascii="宋体" w:hAnsi="宋体" w:hint="eastAsia"/>
          <w:color w:val="FF0000"/>
          <w:sz w:val="24"/>
        </w:rPr>
        <w:t>和产品供应渠道</w:t>
      </w:r>
      <w:r w:rsidR="00805ED7">
        <w:rPr>
          <w:rFonts w:ascii="宋体" w:hAnsi="宋体" w:hint="eastAsia"/>
          <w:color w:val="FF0000"/>
          <w:sz w:val="24"/>
        </w:rPr>
        <w:t>，据此</w:t>
      </w:r>
      <w:r w:rsidR="00CC3270">
        <w:rPr>
          <w:rFonts w:ascii="宋体" w:hAnsi="宋体" w:hint="eastAsia"/>
          <w:color w:val="FF0000"/>
          <w:sz w:val="24"/>
        </w:rPr>
        <w:t>完善平面布局图</w:t>
      </w:r>
      <w:r>
        <w:rPr>
          <w:rFonts w:ascii="宋体" w:hAnsi="宋体" w:hint="eastAsia"/>
          <w:color w:val="FF0000"/>
          <w:sz w:val="24"/>
        </w:rPr>
        <w:t>。</w:t>
      </w:r>
    </w:p>
    <w:p w:rsidR="00A13262" w:rsidRDefault="00E13FAB" w:rsidP="00E13FAB">
      <w:pPr>
        <w:spacing w:line="500" w:lineRule="exact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3、</w:t>
      </w:r>
      <w:r w:rsidR="00A13262">
        <w:rPr>
          <w:rFonts w:ascii="宋体" w:hAnsi="宋体" w:hint="eastAsia"/>
          <w:color w:val="FF0000"/>
          <w:sz w:val="24"/>
        </w:rPr>
        <w:t>完善项目现有污染源调查，</w:t>
      </w:r>
      <w:r w:rsidR="00C93234">
        <w:rPr>
          <w:rFonts w:ascii="宋体" w:hAnsi="宋体" w:hint="eastAsia"/>
          <w:color w:val="FF0000"/>
          <w:sz w:val="24"/>
        </w:rPr>
        <w:t>进一步核实现有污染源源强、细化污染处理措施及存在问题，提出有效的整改措施。</w:t>
      </w:r>
    </w:p>
    <w:p w:rsidR="00946FB2" w:rsidRDefault="00A13262" w:rsidP="00E13FAB">
      <w:pPr>
        <w:spacing w:line="500" w:lineRule="exact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4、</w:t>
      </w:r>
      <w:r w:rsidR="00946FB2">
        <w:rPr>
          <w:rFonts w:ascii="宋体" w:hAnsi="宋体" w:hint="eastAsia"/>
          <w:color w:val="FF0000"/>
          <w:sz w:val="24"/>
        </w:rPr>
        <w:t>细化项目现状调查，补充完善现状监测数据，核实排水去向，补充排水路线图。</w:t>
      </w:r>
    </w:p>
    <w:p w:rsidR="00E13FAB" w:rsidRPr="00EB11EF" w:rsidRDefault="00946FB2" w:rsidP="00E13FAB">
      <w:pPr>
        <w:spacing w:line="500" w:lineRule="exact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5、</w:t>
      </w:r>
      <w:r w:rsidR="00E13FAB">
        <w:rPr>
          <w:rFonts w:ascii="宋体" w:hAnsi="宋体" w:hint="eastAsia"/>
          <w:color w:val="FF0000"/>
          <w:sz w:val="24"/>
        </w:rPr>
        <w:t>核实项目生产工艺流程</w:t>
      </w:r>
      <w:proofErr w:type="gramStart"/>
      <w:r w:rsidR="00615273">
        <w:rPr>
          <w:rFonts w:ascii="宋体" w:hAnsi="宋体" w:hint="eastAsia"/>
          <w:color w:val="FF0000"/>
          <w:sz w:val="24"/>
        </w:rPr>
        <w:t>和产污节点</w:t>
      </w:r>
      <w:proofErr w:type="gramEnd"/>
      <w:r w:rsidR="00E13FAB">
        <w:rPr>
          <w:rFonts w:ascii="宋体" w:hAnsi="宋体" w:hint="eastAsia"/>
          <w:color w:val="FF0000"/>
          <w:sz w:val="24"/>
        </w:rPr>
        <w:t>，细化项目</w:t>
      </w:r>
      <w:r w:rsidR="00615273">
        <w:rPr>
          <w:rFonts w:ascii="宋体" w:hAnsi="宋体" w:hint="eastAsia"/>
          <w:color w:val="FF0000"/>
          <w:sz w:val="24"/>
        </w:rPr>
        <w:t>工艺介绍；</w:t>
      </w:r>
      <w:r w:rsidR="00572C9D">
        <w:rPr>
          <w:rFonts w:ascii="宋体" w:hAnsi="宋体" w:hint="eastAsia"/>
          <w:color w:val="FF0000"/>
          <w:sz w:val="24"/>
        </w:rPr>
        <w:t>依据</w:t>
      </w:r>
      <w:r w:rsidR="00C93234">
        <w:rPr>
          <w:rFonts w:ascii="宋体" w:hAnsi="宋体" w:hint="eastAsia"/>
          <w:color w:val="FF0000"/>
          <w:sz w:val="24"/>
        </w:rPr>
        <w:t>监测</w:t>
      </w:r>
      <w:r w:rsidR="00572C9D">
        <w:rPr>
          <w:rFonts w:ascii="宋体" w:hAnsi="宋体" w:hint="eastAsia"/>
          <w:color w:val="FF0000"/>
          <w:sz w:val="24"/>
        </w:rPr>
        <w:t>数据</w:t>
      </w:r>
      <w:r w:rsidR="00615273">
        <w:rPr>
          <w:rFonts w:ascii="宋体" w:hAnsi="宋体" w:hint="eastAsia"/>
          <w:color w:val="FF0000"/>
          <w:sz w:val="24"/>
        </w:rPr>
        <w:t>校核污水产生</w:t>
      </w:r>
      <w:r w:rsidR="00173278">
        <w:rPr>
          <w:rFonts w:ascii="宋体" w:hAnsi="宋体" w:hint="eastAsia"/>
          <w:color w:val="FF0000"/>
          <w:sz w:val="24"/>
        </w:rPr>
        <w:t>量</w:t>
      </w:r>
      <w:r w:rsidR="00572C9D">
        <w:rPr>
          <w:rFonts w:ascii="宋体" w:hAnsi="宋体" w:hint="eastAsia"/>
          <w:color w:val="FF0000"/>
          <w:sz w:val="24"/>
        </w:rPr>
        <w:t>、排放</w:t>
      </w:r>
      <w:r w:rsidR="00615273">
        <w:rPr>
          <w:rFonts w:ascii="宋体" w:hAnsi="宋体" w:hint="eastAsia"/>
          <w:color w:val="FF0000"/>
          <w:sz w:val="24"/>
        </w:rPr>
        <w:t>浓度，</w:t>
      </w:r>
      <w:r w:rsidR="009B53B4">
        <w:rPr>
          <w:rFonts w:ascii="宋体" w:hAnsi="宋体" w:hint="eastAsia"/>
          <w:color w:val="FF0000"/>
          <w:sz w:val="24"/>
        </w:rPr>
        <w:t>分析</w:t>
      </w:r>
      <w:r w:rsidR="00E34CDB">
        <w:rPr>
          <w:rFonts w:ascii="宋体" w:hAnsi="宋体" w:hint="eastAsia"/>
          <w:color w:val="FF0000"/>
          <w:sz w:val="24"/>
        </w:rPr>
        <w:t>废水</w:t>
      </w:r>
      <w:r w:rsidR="009B53B4">
        <w:rPr>
          <w:rFonts w:ascii="宋体" w:hAnsi="宋体" w:hint="eastAsia"/>
          <w:color w:val="FF0000"/>
          <w:sz w:val="24"/>
        </w:rPr>
        <w:t>处理措施的</w:t>
      </w:r>
      <w:r w:rsidR="00E34CDB">
        <w:rPr>
          <w:rFonts w:ascii="宋体" w:hAnsi="宋体" w:hint="eastAsia"/>
          <w:color w:val="FF0000"/>
          <w:sz w:val="24"/>
        </w:rPr>
        <w:t>可行性</w:t>
      </w:r>
      <w:r w:rsidR="009B53B4">
        <w:rPr>
          <w:rFonts w:ascii="宋体" w:hAnsi="宋体" w:hint="eastAsia"/>
          <w:color w:val="FF0000"/>
          <w:sz w:val="24"/>
        </w:rPr>
        <w:t>，提出优化</w:t>
      </w:r>
      <w:r w:rsidR="00E34CDB">
        <w:rPr>
          <w:rFonts w:ascii="宋体" w:hAnsi="宋体" w:hint="eastAsia"/>
          <w:color w:val="FF0000"/>
          <w:sz w:val="24"/>
        </w:rPr>
        <w:t>措施</w:t>
      </w:r>
      <w:r w:rsidR="009B53B4">
        <w:rPr>
          <w:rFonts w:ascii="宋体" w:hAnsi="宋体" w:hint="eastAsia"/>
          <w:color w:val="FF0000"/>
          <w:sz w:val="24"/>
        </w:rPr>
        <w:t>。</w:t>
      </w:r>
    </w:p>
    <w:p w:rsidR="00E13FAB" w:rsidRDefault="00CC3270" w:rsidP="00E13FAB">
      <w:pPr>
        <w:spacing w:line="500" w:lineRule="exact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6</w:t>
      </w:r>
      <w:r w:rsidR="00E13FAB">
        <w:rPr>
          <w:rFonts w:ascii="宋体" w:hAnsi="宋体" w:hint="eastAsia"/>
          <w:color w:val="FF0000"/>
          <w:sz w:val="24"/>
        </w:rPr>
        <w:t>、</w:t>
      </w:r>
      <w:r w:rsidR="00C93234">
        <w:rPr>
          <w:rFonts w:ascii="宋体" w:hAnsi="宋体" w:hint="eastAsia"/>
          <w:color w:val="FF0000"/>
          <w:sz w:val="24"/>
        </w:rPr>
        <w:t>补充项目总量分析，核实总量来源。</w:t>
      </w:r>
    </w:p>
    <w:p w:rsidR="00E13FAB" w:rsidRDefault="005A067F" w:rsidP="00E13FAB">
      <w:pPr>
        <w:spacing w:line="500" w:lineRule="exact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7</w:t>
      </w:r>
      <w:r w:rsidR="00E13FAB">
        <w:rPr>
          <w:rFonts w:ascii="宋体" w:hAnsi="宋体" w:hint="eastAsia"/>
          <w:color w:val="FF0000"/>
          <w:sz w:val="24"/>
        </w:rPr>
        <w:t>、完善项目环保</w:t>
      </w:r>
      <w:r w:rsidR="00581A14">
        <w:rPr>
          <w:rFonts w:ascii="宋体" w:hAnsi="宋体" w:hint="eastAsia"/>
          <w:color w:val="FF0000"/>
          <w:sz w:val="24"/>
        </w:rPr>
        <w:t>竣工</w:t>
      </w:r>
      <w:r w:rsidR="00E13FAB">
        <w:rPr>
          <w:rFonts w:ascii="宋体" w:hAnsi="宋体" w:hint="eastAsia"/>
          <w:color w:val="FF0000"/>
          <w:sz w:val="24"/>
        </w:rPr>
        <w:t>验收一览表，核实环保投资。</w:t>
      </w:r>
    </w:p>
    <w:p w:rsidR="00E13FAB" w:rsidRPr="005A067F" w:rsidRDefault="00E13FAB" w:rsidP="00E13FAB">
      <w:pPr>
        <w:tabs>
          <w:tab w:val="left" w:pos="5445"/>
        </w:tabs>
        <w:spacing w:line="500" w:lineRule="exact"/>
        <w:ind w:firstLineChars="1050" w:firstLine="2530"/>
        <w:rPr>
          <w:b/>
          <w:sz w:val="24"/>
        </w:rPr>
      </w:pPr>
    </w:p>
    <w:p w:rsidR="00E13FAB" w:rsidRPr="00014E55" w:rsidRDefault="00E13FAB" w:rsidP="00A13262">
      <w:pPr>
        <w:tabs>
          <w:tab w:val="left" w:pos="5445"/>
        </w:tabs>
        <w:spacing w:line="500" w:lineRule="exact"/>
        <w:ind w:firstLineChars="690" w:firstLine="1940"/>
        <w:rPr>
          <w:b/>
          <w:sz w:val="28"/>
          <w:szCs w:val="28"/>
        </w:rPr>
      </w:pPr>
      <w:r w:rsidRPr="00014E55">
        <w:rPr>
          <w:b/>
          <w:sz w:val="28"/>
          <w:szCs w:val="28"/>
        </w:rPr>
        <w:t>评审人：</w:t>
      </w:r>
      <w:proofErr w:type="gramStart"/>
      <w:r w:rsidR="00A13262">
        <w:rPr>
          <w:rFonts w:hint="eastAsia"/>
          <w:b/>
          <w:sz w:val="28"/>
          <w:szCs w:val="28"/>
        </w:rPr>
        <w:t>万四</w:t>
      </w:r>
      <w:proofErr w:type="gramEnd"/>
      <w:r w:rsidR="00A13262">
        <w:rPr>
          <w:rFonts w:hint="eastAsia"/>
          <w:b/>
          <w:sz w:val="28"/>
          <w:szCs w:val="28"/>
        </w:rPr>
        <w:t>良（组长）、</w:t>
      </w:r>
      <w:r w:rsidR="009B53B4">
        <w:rPr>
          <w:rFonts w:hint="eastAsia"/>
          <w:b/>
          <w:sz w:val="28"/>
          <w:szCs w:val="28"/>
        </w:rPr>
        <w:t>万群</w:t>
      </w:r>
      <w:r w:rsidR="00591BEE">
        <w:rPr>
          <w:b/>
          <w:sz w:val="28"/>
          <w:szCs w:val="28"/>
        </w:rPr>
        <w:t>、</w:t>
      </w:r>
      <w:r w:rsidR="009B53B4">
        <w:rPr>
          <w:rFonts w:hint="eastAsia"/>
          <w:b/>
          <w:sz w:val="28"/>
          <w:szCs w:val="28"/>
        </w:rPr>
        <w:t>王志勤</w:t>
      </w:r>
      <w:r w:rsidR="00A13262">
        <w:rPr>
          <w:rFonts w:hint="eastAsia"/>
          <w:b/>
          <w:sz w:val="28"/>
          <w:szCs w:val="28"/>
        </w:rPr>
        <w:t>（执笔）</w:t>
      </w:r>
    </w:p>
    <w:p w:rsidR="00E13FAB" w:rsidRDefault="00E13FAB" w:rsidP="00E13FAB">
      <w:pPr>
        <w:spacing w:line="500" w:lineRule="exact"/>
        <w:ind w:firstLineChars="200" w:firstLine="562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</w:t>
      </w:r>
      <w:r w:rsidR="00A13262">
        <w:rPr>
          <w:rFonts w:ascii="宋体" w:hAnsi="宋体" w:hint="eastAsia"/>
          <w:b/>
          <w:sz w:val="28"/>
          <w:szCs w:val="28"/>
        </w:rPr>
        <w:t xml:space="preserve">            </w:t>
      </w:r>
      <w:r>
        <w:rPr>
          <w:rFonts w:ascii="宋体" w:hAnsi="宋体" w:hint="eastAsia"/>
          <w:b/>
          <w:sz w:val="28"/>
          <w:szCs w:val="28"/>
        </w:rPr>
        <w:t xml:space="preserve">    </w:t>
      </w:r>
      <w:r w:rsidRPr="00014E55">
        <w:rPr>
          <w:rFonts w:ascii="宋体" w:hAnsi="宋体" w:hint="eastAsia"/>
          <w:b/>
          <w:sz w:val="28"/>
          <w:szCs w:val="28"/>
        </w:rPr>
        <w:t>201</w:t>
      </w:r>
      <w:r w:rsidR="009B53B4">
        <w:rPr>
          <w:rFonts w:ascii="宋体" w:hAnsi="宋体" w:hint="eastAsia"/>
          <w:b/>
          <w:sz w:val="28"/>
          <w:szCs w:val="28"/>
        </w:rPr>
        <w:t>6</w:t>
      </w:r>
      <w:r w:rsidRPr="00014E55">
        <w:rPr>
          <w:rFonts w:ascii="宋体" w:hAnsi="宋体" w:hint="eastAsia"/>
          <w:b/>
          <w:sz w:val="28"/>
          <w:szCs w:val="28"/>
        </w:rPr>
        <w:t>年</w:t>
      </w:r>
      <w:r w:rsidR="00316635">
        <w:rPr>
          <w:rFonts w:ascii="宋体" w:hAnsi="宋体" w:hint="eastAsia"/>
          <w:b/>
          <w:sz w:val="28"/>
          <w:szCs w:val="28"/>
        </w:rPr>
        <w:t>11</w:t>
      </w:r>
      <w:r w:rsidRPr="00014E55">
        <w:rPr>
          <w:rFonts w:ascii="宋体" w:hAnsi="宋体" w:hint="eastAsia"/>
          <w:b/>
          <w:sz w:val="28"/>
          <w:szCs w:val="28"/>
        </w:rPr>
        <w:t>月</w:t>
      </w:r>
      <w:r w:rsidR="00316635">
        <w:rPr>
          <w:rFonts w:ascii="宋体" w:hAnsi="宋体" w:hint="eastAsia"/>
          <w:b/>
          <w:sz w:val="28"/>
          <w:szCs w:val="28"/>
        </w:rPr>
        <w:t>1</w:t>
      </w:r>
      <w:r w:rsidR="00762062">
        <w:rPr>
          <w:rFonts w:ascii="宋体" w:hAnsi="宋体" w:hint="eastAsia"/>
          <w:b/>
          <w:sz w:val="28"/>
          <w:szCs w:val="28"/>
        </w:rPr>
        <w:t>2</w:t>
      </w:r>
      <w:bookmarkStart w:id="0" w:name="_GoBack"/>
      <w:bookmarkEnd w:id="0"/>
      <w:r w:rsidRPr="00014E55">
        <w:rPr>
          <w:rFonts w:ascii="宋体" w:hAnsi="宋体" w:hint="eastAsia"/>
          <w:b/>
          <w:sz w:val="28"/>
          <w:szCs w:val="28"/>
        </w:rPr>
        <w:t>日</w:t>
      </w:r>
    </w:p>
    <w:p w:rsidR="00E13FAB" w:rsidRDefault="00E13FAB" w:rsidP="00E13FAB">
      <w:pPr>
        <w:spacing w:line="500" w:lineRule="exact"/>
        <w:rPr>
          <w:rFonts w:ascii="宋体" w:hAnsi="宋体"/>
          <w:b/>
          <w:sz w:val="28"/>
          <w:szCs w:val="28"/>
        </w:rPr>
      </w:pPr>
    </w:p>
    <w:p w:rsidR="00A91DFE" w:rsidRDefault="00A91DFE"/>
    <w:sectPr w:rsidR="00A91D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835" w:rsidRDefault="00080835" w:rsidP="00805ED7">
      <w:r>
        <w:separator/>
      </w:r>
    </w:p>
  </w:endnote>
  <w:endnote w:type="continuationSeparator" w:id="0">
    <w:p w:rsidR="00080835" w:rsidRDefault="00080835" w:rsidP="0080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835" w:rsidRDefault="00080835" w:rsidP="00805ED7">
      <w:r>
        <w:separator/>
      </w:r>
    </w:p>
  </w:footnote>
  <w:footnote w:type="continuationSeparator" w:id="0">
    <w:p w:rsidR="00080835" w:rsidRDefault="00080835" w:rsidP="00805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AB"/>
    <w:rsid w:val="00080835"/>
    <w:rsid w:val="00173278"/>
    <w:rsid w:val="00245169"/>
    <w:rsid w:val="00316635"/>
    <w:rsid w:val="003D6416"/>
    <w:rsid w:val="00572C9D"/>
    <w:rsid w:val="00581A14"/>
    <w:rsid w:val="00591BEE"/>
    <w:rsid w:val="005A067F"/>
    <w:rsid w:val="00615273"/>
    <w:rsid w:val="006C35CE"/>
    <w:rsid w:val="00762062"/>
    <w:rsid w:val="00805ED7"/>
    <w:rsid w:val="00946FB2"/>
    <w:rsid w:val="009B53B4"/>
    <w:rsid w:val="009B6C7D"/>
    <w:rsid w:val="009E19FC"/>
    <w:rsid w:val="00A13262"/>
    <w:rsid w:val="00A91DFE"/>
    <w:rsid w:val="00C65C77"/>
    <w:rsid w:val="00C93234"/>
    <w:rsid w:val="00CA7989"/>
    <w:rsid w:val="00CC3270"/>
    <w:rsid w:val="00CD0541"/>
    <w:rsid w:val="00E13FAB"/>
    <w:rsid w:val="00E3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AB"/>
    <w:pPr>
      <w:widowControl w:val="0"/>
      <w:jc w:val="both"/>
    </w:pPr>
    <w:rPr>
      <w:rFonts w:ascii="Dutch801 Rm BT" w:eastAsia="宋体" w:hAnsi="Dutch801 Rm BT" w:cs="Dutch801 Rm BT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1"/>
    <w:basedOn w:val="a"/>
    <w:rsid w:val="00E13FAB"/>
    <w:pPr>
      <w:spacing w:line="440" w:lineRule="exact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Char"/>
    <w:uiPriority w:val="99"/>
    <w:unhideWhenUsed/>
    <w:rsid w:val="00805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5ED7"/>
    <w:rPr>
      <w:rFonts w:ascii="Dutch801 Rm BT" w:eastAsia="宋体" w:hAnsi="Dutch801 Rm BT" w:cs="Dutch801 Rm BT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5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5ED7"/>
    <w:rPr>
      <w:rFonts w:ascii="Dutch801 Rm BT" w:eastAsia="宋体" w:hAnsi="Dutch801 Rm BT" w:cs="Dutch801 Rm B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AB"/>
    <w:pPr>
      <w:widowControl w:val="0"/>
      <w:jc w:val="both"/>
    </w:pPr>
    <w:rPr>
      <w:rFonts w:ascii="Dutch801 Rm BT" w:eastAsia="宋体" w:hAnsi="Dutch801 Rm BT" w:cs="Dutch801 Rm BT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1"/>
    <w:basedOn w:val="a"/>
    <w:rsid w:val="00E13FAB"/>
    <w:pPr>
      <w:spacing w:line="440" w:lineRule="exact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Char"/>
    <w:uiPriority w:val="99"/>
    <w:unhideWhenUsed/>
    <w:rsid w:val="00805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5ED7"/>
    <w:rPr>
      <w:rFonts w:ascii="Dutch801 Rm BT" w:eastAsia="宋体" w:hAnsi="Dutch801 Rm BT" w:cs="Dutch801 Rm BT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5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5ED7"/>
    <w:rPr>
      <w:rFonts w:ascii="Dutch801 Rm BT" w:eastAsia="宋体" w:hAnsi="Dutch801 Rm BT" w:cs="Dutch801 Rm B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524</Characters>
  <Application>Microsoft Office Word</Application>
  <DocSecurity>0</DocSecurity>
  <Lines>4</Lines>
  <Paragraphs>1</Paragraphs>
  <ScaleCrop>false</ScaleCrop>
  <Company>微软中国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7</cp:revision>
  <dcterms:created xsi:type="dcterms:W3CDTF">2016-12-29T11:45:00Z</dcterms:created>
  <dcterms:modified xsi:type="dcterms:W3CDTF">2017-02-15T06:08:00Z</dcterms:modified>
</cp:coreProperties>
</file>