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9D" w:rsidRDefault="0041479D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41479D" w:rsidRDefault="0041479D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41479D" w:rsidRDefault="0041479D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41479D" w:rsidRDefault="0041479D">
      <w:pPr>
        <w:pStyle w:val="WPSPlain"/>
        <w:spacing w:line="400" w:lineRule="exact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17389D" w:rsidRDefault="0017389D">
      <w:pPr>
        <w:pStyle w:val="WPSPlain"/>
        <w:spacing w:line="400" w:lineRule="exact"/>
        <w:jc w:val="right"/>
        <w:textAlignment w:val="top"/>
        <w:rPr>
          <w:rFonts w:ascii="仿宋" w:eastAsia="仿宋" w:hAnsi="仿宋" w:hint="eastAsia"/>
          <w:color w:val="000000"/>
          <w:sz w:val="32"/>
          <w:szCs w:val="32"/>
        </w:rPr>
      </w:pPr>
    </w:p>
    <w:p w:rsidR="0041479D" w:rsidRDefault="001B5A32">
      <w:pPr>
        <w:pStyle w:val="WPSPlain"/>
        <w:spacing w:line="400" w:lineRule="exact"/>
        <w:jc w:val="right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岳环评 [2017]</w:t>
      </w:r>
      <w:r w:rsidR="007E1F4D">
        <w:rPr>
          <w:rFonts w:ascii="仿宋" w:eastAsia="仿宋" w:hAnsi="仿宋" w:hint="eastAsia"/>
          <w:color w:val="000000"/>
          <w:sz w:val="32"/>
          <w:szCs w:val="32"/>
        </w:rPr>
        <w:t>77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41479D" w:rsidRDefault="001B5A32">
      <w:pPr>
        <w:spacing w:line="360" w:lineRule="auto"/>
        <w:ind w:firstLineChars="0" w:firstLine="0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关于</w:t>
      </w:r>
      <w:bookmarkStart w:id="0" w:name="OLE_LINK6"/>
      <w:r>
        <w:rPr>
          <w:rFonts w:ascii="黑体" w:eastAsia="黑体" w:hAnsi="黑体" w:cs="黑体"/>
          <w:b/>
          <w:color w:val="000000"/>
          <w:sz w:val="36"/>
          <w:szCs w:val="36"/>
        </w:rPr>
        <w:t>中国石油化工股份有限公司长岭分公司</w:t>
      </w:r>
      <w:bookmarkStart w:id="1" w:name="_Toc20390"/>
      <w:bookmarkStart w:id="2" w:name="_Toc1346"/>
      <w:bookmarkStart w:id="3" w:name="_Toc28787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60</w:t>
      </w:r>
      <w:r>
        <w:rPr>
          <w:rFonts w:ascii="黑体" w:eastAsia="黑体" w:hAnsi="黑体" w:cs="黑体"/>
          <w:b/>
          <w:color w:val="000000"/>
          <w:sz w:val="36"/>
          <w:szCs w:val="36"/>
        </w:rPr>
        <w:t>万吨/年</w:t>
      </w:r>
      <w:bookmarkEnd w:id="1"/>
      <w:bookmarkEnd w:id="2"/>
      <w:bookmarkEnd w:id="3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催化轻汽油醚化装置项目</w:t>
      </w:r>
      <w:bookmarkEnd w:id="0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环境影响报告书的批复</w:t>
      </w:r>
    </w:p>
    <w:p w:rsidR="0041479D" w:rsidRDefault="0041479D">
      <w:pPr>
        <w:pStyle w:val="WPSPlain"/>
        <w:spacing w:line="480" w:lineRule="exact"/>
        <w:ind w:left="157" w:hangingChars="49" w:hanging="157"/>
        <w:jc w:val="center"/>
        <w:textAlignment w:val="top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</w:p>
    <w:p w:rsidR="0041479D" w:rsidRDefault="001B5A32">
      <w:pPr>
        <w:spacing w:line="440" w:lineRule="exact"/>
        <w:ind w:firstLineChars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中国石油化工股份有限公司长岭分公司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41479D" w:rsidRDefault="001B5A32">
      <w:pPr>
        <w:spacing w:line="44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你公司《</w:t>
      </w:r>
      <w:r>
        <w:rPr>
          <w:rFonts w:ascii="仿宋" w:eastAsia="仿宋" w:hAnsi="仿宋" w:cs="仿宋_GB2312"/>
          <w:sz w:val="32"/>
          <w:szCs w:val="32"/>
        </w:rPr>
        <w:t>中国石油化工股份有限公司长岭分公司</w:t>
      </w:r>
      <w:r>
        <w:rPr>
          <w:rFonts w:ascii="仿宋" w:eastAsia="仿宋" w:hAnsi="仿宋" w:cs="仿宋_GB2312" w:hint="eastAsia"/>
          <w:sz w:val="32"/>
          <w:szCs w:val="32"/>
        </w:rPr>
        <w:t>60</w:t>
      </w:r>
      <w:r>
        <w:rPr>
          <w:rFonts w:ascii="仿宋" w:eastAsia="仿宋" w:hAnsi="仿宋" w:cs="仿宋_GB2312"/>
          <w:sz w:val="32"/>
          <w:szCs w:val="32"/>
        </w:rPr>
        <w:t>万吨/年</w:t>
      </w:r>
      <w:r>
        <w:rPr>
          <w:rFonts w:ascii="仿宋" w:eastAsia="仿宋" w:hAnsi="仿宋" w:cs="仿宋_GB2312" w:hint="eastAsia"/>
          <w:sz w:val="32"/>
          <w:szCs w:val="32"/>
        </w:rPr>
        <w:t>催化轻汽油醚化装置项目环境影响评价文件报批申请函》、云溪区环保分局预审意见及有关附件收悉。经研究，批复如下：</w:t>
      </w:r>
    </w:p>
    <w:p w:rsidR="0041479D" w:rsidRDefault="001B5A32">
      <w:pPr>
        <w:spacing w:line="44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bookmarkStart w:id="4" w:name="OLE_LINK7"/>
      <w:r>
        <w:rPr>
          <w:rFonts w:ascii="仿宋" w:eastAsia="仿宋" w:hAnsi="仿宋" w:cs="仿宋_GB2312"/>
          <w:sz w:val="32"/>
          <w:szCs w:val="32"/>
        </w:rPr>
        <w:t>中国石油化工股份有限公司长岭分公司</w:t>
      </w:r>
      <w:r>
        <w:rPr>
          <w:rFonts w:ascii="仿宋" w:eastAsia="仿宋" w:hAnsi="仿宋" w:cs="仿宋_GB2312" w:hint="eastAsia"/>
          <w:sz w:val="32"/>
          <w:szCs w:val="32"/>
        </w:rPr>
        <w:t>位于湖南省岳阳市云溪区，为改善汽油产品结构，降低催化汽油中的烯烃含量，实现汽油质量升级，公司拟投资10015万元，将原先的3</w:t>
      </w:r>
      <w:r>
        <w:rPr>
          <w:rFonts w:ascii="仿宋" w:eastAsia="仿宋" w:hAnsi="仿宋" w:cs="仿宋_GB2312"/>
          <w:sz w:val="32"/>
          <w:szCs w:val="32"/>
        </w:rPr>
        <w:t>0万吨/年催化重汽油选择性加氢脱硫装置RSDS-III</w:t>
      </w:r>
      <w:r>
        <w:rPr>
          <w:rFonts w:ascii="仿宋" w:eastAsia="仿宋" w:hAnsi="仿宋" w:cs="仿宋_GB2312" w:hint="eastAsia"/>
          <w:sz w:val="32"/>
          <w:szCs w:val="32"/>
        </w:rPr>
        <w:t>拆除，改建为 60 万吨／年催化轻汽油醚化装置</w:t>
      </w:r>
      <w:r w:rsidR="00AB14C2">
        <w:rPr>
          <w:rFonts w:ascii="仿宋" w:eastAsia="仿宋" w:hAnsi="仿宋" w:cs="仿宋_GB2312" w:hint="eastAsia"/>
          <w:sz w:val="32"/>
          <w:szCs w:val="32"/>
        </w:rPr>
        <w:t>、配套将原5#、6#锅炉改造</w:t>
      </w:r>
      <w:r>
        <w:rPr>
          <w:rFonts w:ascii="仿宋" w:eastAsia="仿宋" w:hAnsi="仿宋" w:cs="仿宋_GB2312" w:hint="eastAsia"/>
          <w:sz w:val="32"/>
          <w:szCs w:val="32"/>
        </w:rPr>
        <w:t>。项目通过在催化轻汽油中加入甲醇，经过汽油切割、醚化反应分馏、甲醇回收等工序生产</w:t>
      </w:r>
      <w:r>
        <w:rPr>
          <w:rFonts w:ascii="仿宋" w:eastAsia="仿宋" w:hAnsi="仿宋" w:cs="仿宋_GB2312"/>
          <w:sz w:val="32"/>
          <w:szCs w:val="32"/>
        </w:rPr>
        <w:t>醚化轻汽油</w:t>
      </w:r>
      <w:r>
        <w:rPr>
          <w:rFonts w:ascii="仿宋" w:eastAsia="仿宋" w:hAnsi="仿宋" w:cs="仿宋_GB2312" w:hint="eastAsia"/>
          <w:sz w:val="32"/>
          <w:szCs w:val="32"/>
        </w:rPr>
        <w:t>663852.23吨/年，烯烃含量降至13%以下。其他公用工程、环保工程及辅助工程等均依托公司现有。</w:t>
      </w:r>
      <w:bookmarkEnd w:id="4"/>
      <w:r>
        <w:rPr>
          <w:rFonts w:ascii="仿宋" w:eastAsia="仿宋" w:hAnsi="仿宋" w:cs="仿宋_GB2312" w:hint="eastAsia"/>
          <w:sz w:val="32"/>
          <w:szCs w:val="32"/>
        </w:rPr>
        <w:t>项目建设符合国家产业政策，根据湖南志远环境咨询服务有限公司编制的《</w:t>
      </w:r>
      <w:r>
        <w:rPr>
          <w:rFonts w:ascii="仿宋" w:eastAsia="仿宋" w:hAnsi="仿宋" w:cs="仿宋_GB2312"/>
          <w:sz w:val="32"/>
          <w:szCs w:val="32"/>
        </w:rPr>
        <w:t>中国石油化工股份有限公司长岭分公司</w:t>
      </w:r>
      <w:r>
        <w:rPr>
          <w:rFonts w:ascii="仿宋" w:eastAsia="仿宋" w:hAnsi="仿宋" w:cs="仿宋_GB2312" w:hint="eastAsia"/>
          <w:sz w:val="32"/>
          <w:szCs w:val="32"/>
        </w:rPr>
        <w:t>60</w:t>
      </w:r>
      <w:r>
        <w:rPr>
          <w:rFonts w:ascii="仿宋" w:eastAsia="仿宋" w:hAnsi="仿宋" w:cs="仿宋_GB2312"/>
          <w:sz w:val="32"/>
          <w:szCs w:val="32"/>
        </w:rPr>
        <w:t>万吨/年</w:t>
      </w:r>
      <w:r>
        <w:rPr>
          <w:rFonts w:ascii="仿宋" w:eastAsia="仿宋" w:hAnsi="仿宋" w:cs="仿宋_GB2312" w:hint="eastAsia"/>
          <w:sz w:val="32"/>
          <w:szCs w:val="32"/>
        </w:rPr>
        <w:t>催化轻汽油醚化装置项目环境影响报告书（报批稿）》基本内容、结论，专家评审意见和云溪区环保局预审意见，从环境保护角度考虑，该项目可行。</w:t>
      </w:r>
    </w:p>
    <w:p w:rsidR="0041479D" w:rsidRDefault="001B5A32">
      <w:pPr>
        <w:spacing w:line="440" w:lineRule="exact"/>
        <w:ind w:firstLineChars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二、认真落实专家及环境影响报告书中提出的各项污染防治措施，并应着重注意以下问题：</w:t>
      </w:r>
    </w:p>
    <w:p w:rsidR="0041479D" w:rsidRDefault="001B5A32">
      <w:pPr>
        <w:spacing w:line="4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bookmarkStart w:id="5" w:name="OLE_LINK8"/>
      <w:r>
        <w:rPr>
          <w:rFonts w:ascii="仿宋" w:eastAsia="仿宋" w:hAnsi="仿宋" w:cs="仿宋_GB2312" w:hint="eastAsia"/>
          <w:sz w:val="32"/>
          <w:szCs w:val="32"/>
        </w:rPr>
        <w:t xml:space="preserve"> 1、项目应严格按照报告书所列原辅材料种类、数量</w:t>
      </w:r>
      <w:r w:rsidR="007E379E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产品规模</w:t>
      </w:r>
      <w:r w:rsidR="007E379E">
        <w:rPr>
          <w:rFonts w:ascii="仿宋" w:eastAsia="仿宋" w:hAnsi="仿宋" w:cs="仿宋_GB2312" w:hint="eastAsia"/>
          <w:sz w:val="32"/>
          <w:szCs w:val="32"/>
        </w:rPr>
        <w:t>、性质、建设地点、生产工艺、污防措施</w:t>
      </w:r>
      <w:r>
        <w:rPr>
          <w:rFonts w:ascii="仿宋" w:eastAsia="仿宋" w:hAnsi="仿宋" w:cs="仿宋_GB2312" w:hint="eastAsia"/>
          <w:sz w:val="32"/>
          <w:szCs w:val="32"/>
        </w:rPr>
        <w:t>进行生产，不得擅自变更或扩大规模；项目实施后，</w:t>
      </w:r>
      <w:r w:rsidR="00AB14C2">
        <w:rPr>
          <w:rFonts w:ascii="仿宋" w:eastAsia="仿宋" w:hAnsi="仿宋" w:cs="仿宋_GB2312" w:hint="eastAsia"/>
          <w:sz w:val="32"/>
          <w:szCs w:val="32"/>
        </w:rPr>
        <w:t>原有</w:t>
      </w:r>
      <w:r w:rsidR="007E379E">
        <w:rPr>
          <w:rFonts w:ascii="仿宋" w:eastAsia="仿宋" w:hAnsi="仿宋" w:cs="仿宋_GB2312" w:hint="eastAsia"/>
          <w:sz w:val="32"/>
          <w:szCs w:val="32"/>
        </w:rPr>
        <w:t>的</w:t>
      </w:r>
      <w:r>
        <w:rPr>
          <w:rFonts w:ascii="仿宋" w:eastAsia="仿宋" w:hAnsi="仿宋" w:cs="仿宋_GB2312" w:hint="eastAsia"/>
          <w:sz w:val="32"/>
          <w:szCs w:val="32"/>
        </w:rPr>
        <w:t>火炬系统、应急系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统以及污水处理系统均</w:t>
      </w:r>
      <w:r w:rsidR="007E379E">
        <w:rPr>
          <w:rFonts w:ascii="仿宋" w:eastAsia="仿宋" w:hAnsi="仿宋" w:cs="仿宋_GB2312" w:hint="eastAsia"/>
          <w:sz w:val="32"/>
          <w:szCs w:val="32"/>
        </w:rPr>
        <w:t>应</w:t>
      </w:r>
      <w:r>
        <w:rPr>
          <w:rFonts w:ascii="仿宋" w:eastAsia="仿宋" w:hAnsi="仿宋" w:cs="仿宋_GB2312" w:hint="eastAsia"/>
          <w:sz w:val="32"/>
          <w:szCs w:val="32"/>
        </w:rPr>
        <w:t>满足本</w:t>
      </w:r>
      <w:r w:rsidR="00AB14C2">
        <w:rPr>
          <w:rFonts w:ascii="仿宋" w:eastAsia="仿宋" w:hAnsi="仿宋" w:cs="仿宋_GB2312" w:hint="eastAsia"/>
          <w:sz w:val="32"/>
          <w:szCs w:val="32"/>
        </w:rPr>
        <w:t>项目</w:t>
      </w:r>
      <w:r>
        <w:rPr>
          <w:rFonts w:ascii="仿宋" w:eastAsia="仿宋" w:hAnsi="仿宋" w:cs="仿宋_GB2312" w:hint="eastAsia"/>
          <w:sz w:val="32"/>
          <w:szCs w:val="32"/>
        </w:rPr>
        <w:t>处理</w:t>
      </w:r>
      <w:r w:rsidR="007E379E">
        <w:rPr>
          <w:rFonts w:ascii="仿宋" w:eastAsia="仿宋" w:hAnsi="仿宋" w:cs="仿宋_GB2312" w:hint="eastAsia"/>
          <w:sz w:val="32"/>
          <w:szCs w:val="32"/>
        </w:rPr>
        <w:t>需要</w:t>
      </w:r>
      <w:r>
        <w:rPr>
          <w:rFonts w:ascii="仿宋" w:eastAsia="仿宋" w:hAnsi="仿宋" w:cs="仿宋_GB2312" w:hint="eastAsia"/>
          <w:sz w:val="32"/>
          <w:szCs w:val="32"/>
        </w:rPr>
        <w:t>，确保达标排放。</w:t>
      </w:r>
    </w:p>
    <w:p w:rsidR="0041479D" w:rsidRDefault="007E379E" w:rsidP="007E379E">
      <w:pPr>
        <w:spacing w:line="440" w:lineRule="exact"/>
        <w:ind w:firstLineChars="50" w:firstLine="16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1B5A32">
        <w:rPr>
          <w:rFonts w:ascii="仿宋" w:eastAsia="仿宋" w:hAnsi="仿宋" w:cs="仿宋_GB2312" w:hint="eastAsia"/>
          <w:sz w:val="32"/>
          <w:szCs w:val="32"/>
        </w:rPr>
        <w:t xml:space="preserve">  2、切实做好施工期环境保护工作。尽量缩短施工期，合理安排高噪声设备的作业时间，施工期间的场界噪声须满足《建筑施工场界环境噪声排放标准》(GB12523-2011)相关标准要求；施工废水经收集后依托公司现有污水处理场处理；设备拆除前应进行氮气吹扫，妥善处置</w:t>
      </w:r>
      <w:r>
        <w:rPr>
          <w:rFonts w:ascii="仿宋" w:eastAsia="仿宋" w:hAnsi="仿宋" w:cs="仿宋_GB2312" w:hint="eastAsia"/>
          <w:sz w:val="32"/>
          <w:szCs w:val="32"/>
        </w:rPr>
        <w:t>吹扫残留物</w:t>
      </w:r>
      <w:r w:rsidR="001B5A32">
        <w:rPr>
          <w:rFonts w:ascii="仿宋" w:eastAsia="仿宋" w:hAnsi="仿宋" w:cs="仿宋_GB2312" w:hint="eastAsia"/>
          <w:sz w:val="32"/>
          <w:szCs w:val="32"/>
        </w:rPr>
        <w:t>，氮气吹扫产生的废气收集后送公司火炬系统处理。</w:t>
      </w:r>
      <w:r w:rsidR="00AB14C2">
        <w:rPr>
          <w:rFonts w:ascii="仿宋" w:eastAsia="仿宋" w:hAnsi="仿宋" w:cs="仿宋_GB2312" w:hint="eastAsia"/>
          <w:sz w:val="32"/>
          <w:szCs w:val="32"/>
        </w:rPr>
        <w:t>拆除设备由有资质单位处理</w:t>
      </w:r>
      <w:r w:rsidR="00FF52BE">
        <w:rPr>
          <w:rFonts w:ascii="仿宋" w:eastAsia="仿宋" w:hAnsi="仿宋" w:cs="仿宋_GB2312" w:hint="eastAsia"/>
          <w:sz w:val="32"/>
          <w:szCs w:val="32"/>
        </w:rPr>
        <w:t>。</w:t>
      </w:r>
    </w:p>
    <w:p w:rsidR="0041479D" w:rsidRDefault="001B5A32">
      <w:pPr>
        <w:spacing w:line="440" w:lineRule="exact"/>
        <w:ind w:firstLineChars="0" w:firstLine="66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3、废水污染防治工作。严格按照“雨污分流、清污分流、污污分流”的原则，规范</w:t>
      </w:r>
      <w:r w:rsidR="007E379E">
        <w:rPr>
          <w:rFonts w:ascii="仿宋" w:eastAsia="仿宋" w:hAnsi="仿宋" w:cs="仿宋_GB2312" w:hint="eastAsia"/>
          <w:sz w:val="32"/>
          <w:szCs w:val="32"/>
        </w:rPr>
        <w:t>厂区管网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r w:rsidR="00AB14C2">
        <w:rPr>
          <w:rFonts w:ascii="仿宋" w:eastAsia="仿宋" w:hAnsi="仿宋" w:cs="仿宋_GB2312" w:hint="eastAsia"/>
          <w:sz w:val="32"/>
          <w:szCs w:val="32"/>
        </w:rPr>
        <w:t>初期雨水、</w:t>
      </w:r>
      <w:r>
        <w:rPr>
          <w:rFonts w:ascii="仿宋" w:eastAsia="仿宋" w:hAnsi="仿宋" w:cs="仿宋_GB2312" w:hint="eastAsia"/>
          <w:sz w:val="32"/>
          <w:szCs w:val="32"/>
        </w:rPr>
        <w:t>含</w:t>
      </w:r>
      <w:r w:rsidR="00AB14C2">
        <w:rPr>
          <w:rFonts w:ascii="仿宋" w:eastAsia="仿宋" w:hAnsi="仿宋" w:cs="仿宋_GB2312" w:hint="eastAsia"/>
          <w:sz w:val="32"/>
          <w:szCs w:val="32"/>
        </w:rPr>
        <w:t>甲醇</w:t>
      </w:r>
      <w:r>
        <w:rPr>
          <w:rFonts w:ascii="仿宋" w:eastAsia="仿宋" w:hAnsi="仿宋" w:cs="仿宋_GB2312" w:hint="eastAsia"/>
          <w:sz w:val="32"/>
          <w:szCs w:val="32"/>
        </w:rPr>
        <w:t>污水</w:t>
      </w:r>
      <w:r w:rsidR="00AB14C2"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cs="仿宋_GB2312" w:hint="eastAsia"/>
          <w:sz w:val="32"/>
          <w:szCs w:val="32"/>
        </w:rPr>
        <w:t>含油污水依托公司污水处理场含油污水处理设施处理，</w:t>
      </w:r>
      <w:r w:rsidR="007E379E">
        <w:rPr>
          <w:rFonts w:ascii="仿宋" w:eastAsia="仿宋" w:hAnsi="仿宋" w:cs="仿宋_GB2312" w:hint="eastAsia"/>
          <w:sz w:val="32"/>
          <w:szCs w:val="32"/>
        </w:rPr>
        <w:t>达到</w:t>
      </w:r>
      <w:r>
        <w:rPr>
          <w:rFonts w:ascii="仿宋" w:eastAsia="仿宋" w:hAnsi="仿宋" w:cs="仿宋_GB2312" w:hint="eastAsia"/>
          <w:sz w:val="32"/>
          <w:szCs w:val="32"/>
        </w:rPr>
        <w:t>《石油炼制工业污染物排放标准》（GB31570-2015）表1标准限值后外排长江。</w:t>
      </w:r>
    </w:p>
    <w:p w:rsidR="0041479D" w:rsidRDefault="001B5A32">
      <w:pPr>
        <w:spacing w:line="4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="00FF52BE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按照分区防控的原则落实报告书提出的地下水污染防治措施，做好生产区、设备区、装置区等区域的防腐、防渗工作，防止对地下水污染。</w:t>
      </w:r>
    </w:p>
    <w:p w:rsidR="0041479D" w:rsidRDefault="001B5A32">
      <w:pPr>
        <w:spacing w:line="44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4、废气污染防治工作。严格控制项目非甲烷总烃的</w:t>
      </w:r>
      <w:r w:rsidR="007E379E">
        <w:rPr>
          <w:rFonts w:ascii="仿宋" w:eastAsia="仿宋" w:hAnsi="仿宋" w:cs="仿宋_GB2312" w:hint="eastAsia"/>
          <w:sz w:val="32"/>
          <w:szCs w:val="32"/>
        </w:rPr>
        <w:t>产生</w:t>
      </w:r>
      <w:r>
        <w:rPr>
          <w:rFonts w:ascii="仿宋" w:eastAsia="仿宋" w:hAnsi="仿宋" w:cs="仿宋_GB2312" w:hint="eastAsia"/>
          <w:sz w:val="32"/>
          <w:szCs w:val="32"/>
        </w:rPr>
        <w:t>，采用密闭生产装置，加强日常监管，定期对机泵、阀门、法兰等进行维护和管理，最大限度减少生产装置废气无组织排放，确保满足《</w:t>
      </w:r>
      <w:r>
        <w:rPr>
          <w:rFonts w:ascii="仿宋" w:eastAsia="仿宋" w:hAnsi="仿宋" w:cs="仿宋_GB2312"/>
          <w:sz w:val="32"/>
          <w:szCs w:val="32"/>
        </w:rPr>
        <w:t>石油炼制工业污染物排放标准》（GB31570-2015）</w:t>
      </w:r>
      <w:r>
        <w:rPr>
          <w:rFonts w:ascii="仿宋" w:eastAsia="仿宋" w:hAnsi="仿宋" w:cs="仿宋_GB2312" w:hint="eastAsia"/>
          <w:sz w:val="32"/>
          <w:szCs w:val="32"/>
        </w:rPr>
        <w:t>中</w:t>
      </w:r>
      <w:r w:rsidR="00FF52BE">
        <w:rPr>
          <w:rFonts w:ascii="仿宋" w:eastAsia="仿宋" w:hAnsi="仿宋" w:cs="仿宋_GB2312" w:hint="eastAsia"/>
          <w:sz w:val="32"/>
          <w:szCs w:val="32"/>
        </w:rPr>
        <w:t>厂界浓度</w:t>
      </w:r>
      <w:r>
        <w:rPr>
          <w:rFonts w:ascii="仿宋" w:eastAsia="仿宋" w:hAnsi="仿宋" w:cs="仿宋_GB2312" w:hint="eastAsia"/>
          <w:sz w:val="32"/>
          <w:szCs w:val="32"/>
        </w:rPr>
        <w:t>限值要求；锅炉</w:t>
      </w:r>
      <w:r w:rsidR="00A56684">
        <w:rPr>
          <w:rFonts w:ascii="仿宋" w:eastAsia="仿宋" w:hAnsi="仿宋" w:cs="仿宋_GB2312" w:hint="eastAsia"/>
          <w:sz w:val="32"/>
          <w:szCs w:val="32"/>
        </w:rPr>
        <w:t>改</w:t>
      </w:r>
      <w:r>
        <w:rPr>
          <w:rFonts w:ascii="仿宋" w:eastAsia="仿宋" w:hAnsi="仿宋" w:cs="仿宋_GB2312" w:hint="eastAsia"/>
          <w:sz w:val="32"/>
          <w:szCs w:val="32"/>
        </w:rPr>
        <w:t>用公司天然气和公司自产的脱硫瓦斯作为燃料，改用低氮燃烧，设置在线监控系统，外排废气中各污染因子满足《火电大气污染物排放标准》（GB13223-2011）表1中限值</w:t>
      </w:r>
      <w:r>
        <w:rPr>
          <w:rFonts w:ascii="仿宋" w:eastAsia="仿宋" w:hAnsi="仿宋" w:cs="仿宋_GB2312"/>
          <w:sz w:val="32"/>
          <w:szCs w:val="32"/>
        </w:rPr>
        <w:t>要求</w:t>
      </w:r>
      <w:r>
        <w:rPr>
          <w:rFonts w:ascii="仿宋" w:eastAsia="仿宋" w:hAnsi="仿宋" w:cs="仿宋_GB2312" w:hint="eastAsia"/>
          <w:sz w:val="32"/>
          <w:szCs w:val="32"/>
        </w:rPr>
        <w:t>后，通过80m烟囱外排。非正常工况下产生的不凝气排入放空总管，送至火炬</w:t>
      </w:r>
      <w:r w:rsidR="007E379E">
        <w:rPr>
          <w:rFonts w:ascii="仿宋" w:eastAsia="仿宋" w:hAnsi="仿宋" w:cs="仿宋_GB2312" w:hint="eastAsia"/>
          <w:sz w:val="32"/>
          <w:szCs w:val="32"/>
        </w:rPr>
        <w:t>系统</w:t>
      </w:r>
      <w:r>
        <w:rPr>
          <w:rFonts w:ascii="仿宋" w:eastAsia="仿宋" w:hAnsi="仿宋" w:cs="仿宋_GB2312" w:hint="eastAsia"/>
          <w:sz w:val="32"/>
          <w:szCs w:val="32"/>
        </w:rPr>
        <w:t>处理。</w:t>
      </w:r>
    </w:p>
    <w:p w:rsidR="0041479D" w:rsidRDefault="001B5A32">
      <w:pPr>
        <w:spacing w:line="440" w:lineRule="exact"/>
        <w:ind w:firstLineChars="0" w:firstLine="645"/>
        <w:jc w:val="both"/>
        <w:rPr>
          <w:rFonts w:ascii="仿宋" w:eastAsia="仿宋" w:hAnsi="仿宋" w:cs="仿宋_GB2312"/>
          <w:bCs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bCs/>
          <w:color w:val="000000"/>
          <w:sz w:val="32"/>
          <w:szCs w:val="32"/>
        </w:rPr>
        <w:t>本项目以生产装置为中心设置100m的环境防护距离，防护距离范围内禁止新建学校、医院、集中居民区等环境敏感点。</w:t>
      </w:r>
    </w:p>
    <w:p w:rsidR="0041479D" w:rsidRDefault="001B5A32">
      <w:pPr>
        <w:spacing w:line="44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5、噪声污染防治工作。加强项目主要声源设备的管理、维护，确保厂界噪声达到《工业企业厂界环境噪声排放标准》(GB12348-2008)中的3类标准要求。</w:t>
      </w:r>
    </w:p>
    <w:p w:rsidR="0041479D" w:rsidRDefault="001B5A32">
      <w:pPr>
        <w:spacing w:line="4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6、固体废物防治工作。按“无害化、减量化、资源化”原则，做好固体废物的分类收集和综合利用，并建立固体废物产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生、储存、处置管理台账；废催化剂、废树脂、废净化剂等危险废物按《危险废物贮存污染控制标准》(GB18597-2001)要求设置危险废物暂存场所，交有资质的单位处置，避免造成二次污染；生活垃圾统一收集后交由环卫部门处理。</w:t>
      </w:r>
    </w:p>
    <w:p w:rsidR="0041479D" w:rsidRDefault="001B5A32">
      <w:pPr>
        <w:spacing w:line="4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7、加强营运期风险防范。落实各项风险防范措施，防止风险事故的发生。</w:t>
      </w:r>
      <w:r w:rsidR="00A56684">
        <w:rPr>
          <w:rFonts w:ascii="仿宋" w:eastAsia="仿宋" w:hAnsi="仿宋" w:cs="仿宋_GB2312" w:hint="eastAsia"/>
          <w:sz w:val="32"/>
          <w:szCs w:val="32"/>
        </w:rPr>
        <w:t>确保原料和产品储运安全；</w:t>
      </w:r>
      <w:r>
        <w:rPr>
          <w:rFonts w:ascii="仿宋" w:eastAsia="仿宋" w:hAnsi="仿宋" w:cs="仿宋_GB2312" w:hint="eastAsia"/>
          <w:sz w:val="32"/>
          <w:szCs w:val="32"/>
        </w:rPr>
        <w:t>加强生产系统和环保设备维护和管理；严格按照《突发环境事件应急预案管理暂行办法》要求修编事故环境应急预案，储备风险救助物资并组织演练，杜绝环境风险事故发生。</w:t>
      </w:r>
      <w:r w:rsidR="00A56684">
        <w:rPr>
          <w:rFonts w:ascii="仿宋" w:eastAsia="仿宋" w:hAnsi="仿宋" w:cs="仿宋_GB2312" w:hint="eastAsia"/>
          <w:sz w:val="32"/>
          <w:szCs w:val="32"/>
        </w:rPr>
        <w:t>事故废水进入厂区原有10000m</w:t>
      </w:r>
      <w:r w:rsidR="00A56684" w:rsidRPr="00A56684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A56684">
        <w:rPr>
          <w:rFonts w:ascii="仿宋" w:eastAsia="仿宋" w:hAnsi="仿宋" w:cs="仿宋_GB2312" w:hint="eastAsia"/>
          <w:sz w:val="32"/>
          <w:szCs w:val="32"/>
        </w:rPr>
        <w:t>事故池。</w:t>
      </w:r>
    </w:p>
    <w:p w:rsidR="0041479D" w:rsidRDefault="001B5A32">
      <w:pPr>
        <w:spacing w:line="4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8、加强环境管理，建立健全污染防治设施运行管理台帐，设专门的环保机构及环保人员，确保各项污染防治设施的正常运行，各类污染物稳定达标排放。</w:t>
      </w:r>
    </w:p>
    <w:p w:rsidR="0041479D" w:rsidRPr="009A4C64" w:rsidRDefault="001B5A32" w:rsidP="009A4C64">
      <w:pPr>
        <w:spacing w:line="44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 w:rsidRPr="009A4C64">
        <w:rPr>
          <w:rFonts w:ascii="仿宋" w:eastAsia="仿宋" w:hAnsi="仿宋" w:cs="仿宋_GB2312" w:hint="eastAsia"/>
          <w:sz w:val="32"/>
          <w:szCs w:val="32"/>
        </w:rPr>
        <w:t>9、本项目实施后，废水、废气污染物的排放量有所减少，工程污染物排放总量在现有总量控制指标范围内，不需</w:t>
      </w:r>
      <w:r w:rsidR="007E379E">
        <w:rPr>
          <w:rFonts w:ascii="仿宋" w:eastAsia="仿宋" w:hAnsi="仿宋" w:cs="仿宋_GB2312" w:hint="eastAsia"/>
          <w:sz w:val="32"/>
          <w:szCs w:val="32"/>
        </w:rPr>
        <w:t>重新</w:t>
      </w:r>
      <w:r w:rsidRPr="009A4C64">
        <w:rPr>
          <w:rFonts w:ascii="仿宋" w:eastAsia="仿宋" w:hAnsi="仿宋" w:cs="仿宋_GB2312" w:hint="eastAsia"/>
          <w:sz w:val="32"/>
          <w:szCs w:val="32"/>
        </w:rPr>
        <w:t>申请总量指标。</w:t>
      </w:r>
    </w:p>
    <w:bookmarkEnd w:id="5"/>
    <w:p w:rsidR="0041479D" w:rsidRDefault="001B5A32">
      <w:pPr>
        <w:spacing w:line="44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三、你公司应收到本批复后15个工作日内，将批复及批准的环评报告文件送</w:t>
      </w:r>
      <w:r w:rsidR="007E379E">
        <w:rPr>
          <w:rFonts w:ascii="仿宋" w:eastAsia="仿宋" w:hAnsi="仿宋" w:cs="仿宋_GB2312" w:hint="eastAsia"/>
          <w:sz w:val="32"/>
          <w:szCs w:val="32"/>
        </w:rPr>
        <w:t>岳阳市环境监察支队、</w:t>
      </w:r>
      <w:r>
        <w:rPr>
          <w:rFonts w:ascii="仿宋" w:eastAsia="仿宋" w:hAnsi="仿宋" w:cs="仿宋_GB2312" w:hint="eastAsia"/>
          <w:sz w:val="32"/>
          <w:szCs w:val="32"/>
        </w:rPr>
        <w:t>云溪区环保分局、</w:t>
      </w:r>
      <w:bookmarkStart w:id="6" w:name="OLE_LINK1"/>
      <w:bookmarkStart w:id="7" w:name="OLE_LINK2"/>
      <w:r>
        <w:rPr>
          <w:rFonts w:ascii="仿宋" w:eastAsia="仿宋" w:hAnsi="仿宋" w:cs="仿宋_GB2312" w:hint="eastAsia"/>
          <w:sz w:val="32"/>
          <w:szCs w:val="32"/>
        </w:rPr>
        <w:t>湖南</w:t>
      </w:r>
      <w:bookmarkEnd w:id="6"/>
      <w:r>
        <w:rPr>
          <w:rFonts w:ascii="仿宋" w:eastAsia="仿宋" w:hAnsi="仿宋" w:cs="仿宋_GB2312" w:hint="eastAsia"/>
          <w:sz w:val="32"/>
          <w:szCs w:val="32"/>
        </w:rPr>
        <w:t>志远环境咨询服务有限公司</w:t>
      </w:r>
      <w:bookmarkEnd w:id="7"/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41479D" w:rsidRDefault="001B5A32">
      <w:pPr>
        <w:spacing w:line="44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四、请</w:t>
      </w:r>
      <w:r w:rsidR="007E379E">
        <w:rPr>
          <w:rFonts w:ascii="仿宋" w:eastAsia="仿宋" w:hAnsi="仿宋" w:cs="仿宋_GB2312" w:hint="eastAsia"/>
          <w:sz w:val="32"/>
          <w:szCs w:val="32"/>
        </w:rPr>
        <w:t>岳阳市环境监察支队</w:t>
      </w:r>
      <w:r>
        <w:rPr>
          <w:rFonts w:ascii="仿宋" w:eastAsia="仿宋" w:hAnsi="仿宋" w:cs="仿宋_GB2312" w:hint="eastAsia"/>
          <w:sz w:val="32"/>
          <w:szCs w:val="32"/>
        </w:rPr>
        <w:t xml:space="preserve">负责项目建设和运营期的日常环境监管。    </w:t>
      </w:r>
    </w:p>
    <w:p w:rsidR="0041479D" w:rsidRDefault="0041479D">
      <w:pPr>
        <w:spacing w:line="440" w:lineRule="exact"/>
        <w:ind w:firstLineChars="0" w:firstLine="640"/>
        <w:jc w:val="both"/>
        <w:rPr>
          <w:rFonts w:ascii="仿宋" w:eastAsia="仿宋" w:hAnsi="仿宋" w:cs="仿宋_GB2312" w:hint="eastAsia"/>
          <w:sz w:val="32"/>
          <w:szCs w:val="32"/>
        </w:rPr>
      </w:pPr>
      <w:bookmarkStart w:id="8" w:name="_GoBack"/>
      <w:bookmarkEnd w:id="8"/>
    </w:p>
    <w:p w:rsidR="00FF52BE" w:rsidRDefault="00FF52BE">
      <w:pPr>
        <w:spacing w:line="440" w:lineRule="exact"/>
        <w:ind w:firstLineChars="0" w:firstLine="640"/>
        <w:jc w:val="both"/>
        <w:rPr>
          <w:rFonts w:ascii="仿宋" w:eastAsia="仿宋" w:hAnsi="仿宋" w:cs="仿宋_GB2312" w:hint="eastAsia"/>
          <w:sz w:val="32"/>
          <w:szCs w:val="32"/>
        </w:rPr>
      </w:pPr>
    </w:p>
    <w:p w:rsidR="00FF52BE" w:rsidRDefault="00FF52BE">
      <w:pPr>
        <w:spacing w:line="440" w:lineRule="exact"/>
        <w:ind w:firstLineChars="0" w:firstLine="640"/>
        <w:jc w:val="both"/>
        <w:rPr>
          <w:rFonts w:ascii="仿宋" w:eastAsia="仿宋" w:hAnsi="仿宋" w:cs="仿宋_GB2312"/>
          <w:sz w:val="32"/>
          <w:szCs w:val="32"/>
        </w:rPr>
      </w:pPr>
    </w:p>
    <w:tbl>
      <w:tblPr>
        <w:tblpPr w:leftFromText="180" w:rightFromText="180" w:vertAnchor="text" w:horzAnchor="margin" w:tblpY="2387"/>
        <w:tblOverlap w:val="never"/>
        <w:tblW w:w="85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7389D" w:rsidTr="0017389D">
        <w:tc>
          <w:tcPr>
            <w:tcW w:w="8522" w:type="dxa"/>
          </w:tcPr>
          <w:p w:rsidR="0017389D" w:rsidRDefault="0017389D" w:rsidP="0017389D">
            <w:pPr>
              <w:spacing w:line="440" w:lineRule="exact"/>
              <w:ind w:firstLineChars="0" w:firstLine="0"/>
              <w:jc w:val="both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抄送:岳阳市环境监察支队、云溪区环保分局、湖南志远环境咨询服务有限公司</w:t>
            </w:r>
          </w:p>
        </w:tc>
      </w:tr>
    </w:tbl>
    <w:p w:rsidR="0041479D" w:rsidRDefault="001B5A32">
      <w:pPr>
        <w:spacing w:line="440" w:lineRule="exact"/>
        <w:ind w:firstLineChars="1300" w:firstLine="416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岳阳市环境保护局</w:t>
      </w:r>
    </w:p>
    <w:p w:rsidR="0041479D" w:rsidRDefault="001B5A32">
      <w:pPr>
        <w:spacing w:line="440" w:lineRule="exact"/>
        <w:ind w:firstLineChars="0" w:firstLine="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2017年</w:t>
      </w:r>
      <w:r w:rsidR="007E379E">
        <w:rPr>
          <w:rFonts w:ascii="仿宋" w:eastAsia="仿宋" w:hAnsi="仿宋" w:cs="仿宋_GB2312" w:hint="eastAsia"/>
          <w:sz w:val="32"/>
          <w:szCs w:val="32"/>
        </w:rPr>
        <w:t>9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 w:rsidR="007E379E">
        <w:rPr>
          <w:rFonts w:ascii="仿宋" w:eastAsia="仿宋" w:hAnsi="仿宋" w:cs="仿宋_GB2312" w:hint="eastAsia"/>
          <w:sz w:val="32"/>
          <w:szCs w:val="32"/>
        </w:rPr>
        <w:t>30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41479D" w:rsidSect="00FF5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7" w:bottom="1440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E44" w:rsidRDefault="00246E44" w:rsidP="009A4C64">
      <w:pPr>
        <w:ind w:firstLine="400"/>
      </w:pPr>
      <w:r>
        <w:separator/>
      </w:r>
    </w:p>
  </w:endnote>
  <w:endnote w:type="continuationSeparator" w:id="1">
    <w:p w:rsidR="00246E44" w:rsidRDefault="00246E44" w:rsidP="009A4C64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9D" w:rsidRDefault="0041479D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35251"/>
      <w:docPartObj>
        <w:docPartGallery w:val="Page Numbers (Bottom of Page)"/>
        <w:docPartUnique/>
      </w:docPartObj>
    </w:sdtPr>
    <w:sdtContent>
      <w:p w:rsidR="00FF52BE" w:rsidRDefault="00FF52BE" w:rsidP="00FF52BE">
        <w:pPr>
          <w:pStyle w:val="aa"/>
          <w:ind w:firstLine="360"/>
          <w:jc w:val="center"/>
        </w:pPr>
        <w:fldSimple w:instr=" PAGE   \* MERGEFORMAT ">
          <w:r w:rsidR="0017389D" w:rsidRPr="0017389D">
            <w:rPr>
              <w:noProof/>
              <w:lang w:val="zh-CN"/>
            </w:rPr>
            <w:t>2</w:t>
          </w:r>
        </w:fldSimple>
      </w:p>
    </w:sdtContent>
  </w:sdt>
  <w:p w:rsidR="0041479D" w:rsidRDefault="0041479D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9D" w:rsidRDefault="0041479D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E44" w:rsidRDefault="00246E44" w:rsidP="009A4C64">
      <w:pPr>
        <w:ind w:firstLine="400"/>
      </w:pPr>
      <w:r>
        <w:separator/>
      </w:r>
    </w:p>
  </w:footnote>
  <w:footnote w:type="continuationSeparator" w:id="1">
    <w:p w:rsidR="00246E44" w:rsidRDefault="00246E44" w:rsidP="009A4C64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9D" w:rsidRDefault="0041479D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9D" w:rsidRDefault="0041479D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9D" w:rsidRPr="00FF52BE" w:rsidRDefault="0041479D" w:rsidP="00FF52BE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22C5"/>
    <w:rsid w:val="00002507"/>
    <w:rsid w:val="00005337"/>
    <w:rsid w:val="000137A5"/>
    <w:rsid w:val="0001510D"/>
    <w:rsid w:val="0003426D"/>
    <w:rsid w:val="000413CA"/>
    <w:rsid w:val="00050749"/>
    <w:rsid w:val="00050CF5"/>
    <w:rsid w:val="00055B14"/>
    <w:rsid w:val="00057CA4"/>
    <w:rsid w:val="00063DC3"/>
    <w:rsid w:val="000655E7"/>
    <w:rsid w:val="0007168B"/>
    <w:rsid w:val="00096E73"/>
    <w:rsid w:val="000A10FA"/>
    <w:rsid w:val="000A1F53"/>
    <w:rsid w:val="000A5F6B"/>
    <w:rsid w:val="000B1126"/>
    <w:rsid w:val="000B3DCC"/>
    <w:rsid w:val="000E0419"/>
    <w:rsid w:val="000E5BDA"/>
    <w:rsid w:val="000F2265"/>
    <w:rsid w:val="000F6608"/>
    <w:rsid w:val="000F78FC"/>
    <w:rsid w:val="000F7A99"/>
    <w:rsid w:val="00100505"/>
    <w:rsid w:val="00107548"/>
    <w:rsid w:val="001133C3"/>
    <w:rsid w:val="001138C7"/>
    <w:rsid w:val="001177E2"/>
    <w:rsid w:val="00121273"/>
    <w:rsid w:val="0012350C"/>
    <w:rsid w:val="00131126"/>
    <w:rsid w:val="00131447"/>
    <w:rsid w:val="00134207"/>
    <w:rsid w:val="00140E9E"/>
    <w:rsid w:val="00144957"/>
    <w:rsid w:val="0015332C"/>
    <w:rsid w:val="00154183"/>
    <w:rsid w:val="0015795A"/>
    <w:rsid w:val="001637F9"/>
    <w:rsid w:val="0016733F"/>
    <w:rsid w:val="001711DF"/>
    <w:rsid w:val="0017389D"/>
    <w:rsid w:val="0017456E"/>
    <w:rsid w:val="00183C85"/>
    <w:rsid w:val="0018622F"/>
    <w:rsid w:val="001873B3"/>
    <w:rsid w:val="001928DB"/>
    <w:rsid w:val="001942ED"/>
    <w:rsid w:val="00197499"/>
    <w:rsid w:val="001A7E30"/>
    <w:rsid w:val="001B4A07"/>
    <w:rsid w:val="001B5A32"/>
    <w:rsid w:val="001C48E6"/>
    <w:rsid w:val="001C4BE7"/>
    <w:rsid w:val="001D2EE2"/>
    <w:rsid w:val="001E3E13"/>
    <w:rsid w:val="001F076F"/>
    <w:rsid w:val="001F1520"/>
    <w:rsid w:val="001F4BAE"/>
    <w:rsid w:val="002007C7"/>
    <w:rsid w:val="00201BF5"/>
    <w:rsid w:val="002043BB"/>
    <w:rsid w:val="00207727"/>
    <w:rsid w:val="00214CCB"/>
    <w:rsid w:val="00217AE2"/>
    <w:rsid w:val="0023143A"/>
    <w:rsid w:val="00232F68"/>
    <w:rsid w:val="00240B9C"/>
    <w:rsid w:val="00246E44"/>
    <w:rsid w:val="00250A81"/>
    <w:rsid w:val="00257BC2"/>
    <w:rsid w:val="002A38C8"/>
    <w:rsid w:val="002C2612"/>
    <w:rsid w:val="002E12BE"/>
    <w:rsid w:val="002E4BAB"/>
    <w:rsid w:val="0030251E"/>
    <w:rsid w:val="00304E05"/>
    <w:rsid w:val="00305166"/>
    <w:rsid w:val="00310961"/>
    <w:rsid w:val="00313384"/>
    <w:rsid w:val="0031701A"/>
    <w:rsid w:val="0032051B"/>
    <w:rsid w:val="00321B28"/>
    <w:rsid w:val="00324031"/>
    <w:rsid w:val="0032526A"/>
    <w:rsid w:val="003279BA"/>
    <w:rsid w:val="00332C41"/>
    <w:rsid w:val="003336B0"/>
    <w:rsid w:val="0034528A"/>
    <w:rsid w:val="0035037D"/>
    <w:rsid w:val="0035588D"/>
    <w:rsid w:val="0035695D"/>
    <w:rsid w:val="00356B12"/>
    <w:rsid w:val="00357D05"/>
    <w:rsid w:val="00361E1C"/>
    <w:rsid w:val="0036377C"/>
    <w:rsid w:val="00371535"/>
    <w:rsid w:val="00372414"/>
    <w:rsid w:val="00373C56"/>
    <w:rsid w:val="0038357F"/>
    <w:rsid w:val="0039171B"/>
    <w:rsid w:val="003A5943"/>
    <w:rsid w:val="003B00AF"/>
    <w:rsid w:val="003B7E7C"/>
    <w:rsid w:val="003C2E02"/>
    <w:rsid w:val="003C6040"/>
    <w:rsid w:val="003F6C46"/>
    <w:rsid w:val="00400EB0"/>
    <w:rsid w:val="00403DB0"/>
    <w:rsid w:val="00407BD5"/>
    <w:rsid w:val="00411DAF"/>
    <w:rsid w:val="0041479D"/>
    <w:rsid w:val="00417671"/>
    <w:rsid w:val="004242BE"/>
    <w:rsid w:val="00434E35"/>
    <w:rsid w:val="004431FC"/>
    <w:rsid w:val="00444CA1"/>
    <w:rsid w:val="00456132"/>
    <w:rsid w:val="00457D5C"/>
    <w:rsid w:val="00466B60"/>
    <w:rsid w:val="004735B7"/>
    <w:rsid w:val="00473E91"/>
    <w:rsid w:val="0047692B"/>
    <w:rsid w:val="0048674F"/>
    <w:rsid w:val="00494387"/>
    <w:rsid w:val="004E29EF"/>
    <w:rsid w:val="004E5DC4"/>
    <w:rsid w:val="004E6500"/>
    <w:rsid w:val="004E7748"/>
    <w:rsid w:val="004F2AEA"/>
    <w:rsid w:val="00500F34"/>
    <w:rsid w:val="00506EBA"/>
    <w:rsid w:val="005150EA"/>
    <w:rsid w:val="00515486"/>
    <w:rsid w:val="00516D4D"/>
    <w:rsid w:val="0052101F"/>
    <w:rsid w:val="0052303A"/>
    <w:rsid w:val="00526A9B"/>
    <w:rsid w:val="005453A5"/>
    <w:rsid w:val="00551FDA"/>
    <w:rsid w:val="00557916"/>
    <w:rsid w:val="005607E6"/>
    <w:rsid w:val="00562A81"/>
    <w:rsid w:val="00566535"/>
    <w:rsid w:val="00583EB5"/>
    <w:rsid w:val="00586072"/>
    <w:rsid w:val="00587061"/>
    <w:rsid w:val="005925E5"/>
    <w:rsid w:val="005935FC"/>
    <w:rsid w:val="00594B00"/>
    <w:rsid w:val="005A097A"/>
    <w:rsid w:val="005A6EE3"/>
    <w:rsid w:val="005A7F08"/>
    <w:rsid w:val="005C0C04"/>
    <w:rsid w:val="005C5197"/>
    <w:rsid w:val="005C6109"/>
    <w:rsid w:val="005C7ABB"/>
    <w:rsid w:val="005D3580"/>
    <w:rsid w:val="005D4193"/>
    <w:rsid w:val="005D71F0"/>
    <w:rsid w:val="005E36D0"/>
    <w:rsid w:val="005F1439"/>
    <w:rsid w:val="005F1D20"/>
    <w:rsid w:val="005F3253"/>
    <w:rsid w:val="005F4371"/>
    <w:rsid w:val="005F665B"/>
    <w:rsid w:val="00606DB3"/>
    <w:rsid w:val="006104BE"/>
    <w:rsid w:val="00615D58"/>
    <w:rsid w:val="00620D0B"/>
    <w:rsid w:val="006227F8"/>
    <w:rsid w:val="00626398"/>
    <w:rsid w:val="0063146C"/>
    <w:rsid w:val="00632A52"/>
    <w:rsid w:val="0063302B"/>
    <w:rsid w:val="00633F7D"/>
    <w:rsid w:val="00634029"/>
    <w:rsid w:val="006352ED"/>
    <w:rsid w:val="0064036C"/>
    <w:rsid w:val="00646310"/>
    <w:rsid w:val="0064799D"/>
    <w:rsid w:val="00662E59"/>
    <w:rsid w:val="00672534"/>
    <w:rsid w:val="00672567"/>
    <w:rsid w:val="00675EA4"/>
    <w:rsid w:val="0068225F"/>
    <w:rsid w:val="006824C3"/>
    <w:rsid w:val="00687BBF"/>
    <w:rsid w:val="00693809"/>
    <w:rsid w:val="006A1572"/>
    <w:rsid w:val="006A462F"/>
    <w:rsid w:val="006B440D"/>
    <w:rsid w:val="006C1F45"/>
    <w:rsid w:val="006C1F6B"/>
    <w:rsid w:val="006C448D"/>
    <w:rsid w:val="006C449D"/>
    <w:rsid w:val="006D1109"/>
    <w:rsid w:val="006D69E3"/>
    <w:rsid w:val="006F159F"/>
    <w:rsid w:val="006F4CD5"/>
    <w:rsid w:val="00701E94"/>
    <w:rsid w:val="00702DE9"/>
    <w:rsid w:val="00704142"/>
    <w:rsid w:val="00712B5E"/>
    <w:rsid w:val="00724FB7"/>
    <w:rsid w:val="0073248F"/>
    <w:rsid w:val="0073386B"/>
    <w:rsid w:val="00760C00"/>
    <w:rsid w:val="00772E7F"/>
    <w:rsid w:val="00790D64"/>
    <w:rsid w:val="0079115B"/>
    <w:rsid w:val="00793B5D"/>
    <w:rsid w:val="0079495E"/>
    <w:rsid w:val="00796DD2"/>
    <w:rsid w:val="007B1B53"/>
    <w:rsid w:val="007B1BDE"/>
    <w:rsid w:val="007B2F1F"/>
    <w:rsid w:val="007B68A2"/>
    <w:rsid w:val="007C32CC"/>
    <w:rsid w:val="007C402B"/>
    <w:rsid w:val="007C6B09"/>
    <w:rsid w:val="007D0126"/>
    <w:rsid w:val="007D7784"/>
    <w:rsid w:val="007E02BA"/>
    <w:rsid w:val="007E1F4D"/>
    <w:rsid w:val="007E379E"/>
    <w:rsid w:val="007E57FB"/>
    <w:rsid w:val="007F0A9C"/>
    <w:rsid w:val="007F30FA"/>
    <w:rsid w:val="007F43AC"/>
    <w:rsid w:val="007F4638"/>
    <w:rsid w:val="0080280C"/>
    <w:rsid w:val="008059AD"/>
    <w:rsid w:val="00810AF4"/>
    <w:rsid w:val="0081669E"/>
    <w:rsid w:val="008232CC"/>
    <w:rsid w:val="008239E5"/>
    <w:rsid w:val="00834407"/>
    <w:rsid w:val="00844495"/>
    <w:rsid w:val="00850131"/>
    <w:rsid w:val="00856FE1"/>
    <w:rsid w:val="00861800"/>
    <w:rsid w:val="00864A44"/>
    <w:rsid w:val="0086701F"/>
    <w:rsid w:val="00872DBB"/>
    <w:rsid w:val="00881BD7"/>
    <w:rsid w:val="00885D34"/>
    <w:rsid w:val="00893569"/>
    <w:rsid w:val="008A1D67"/>
    <w:rsid w:val="008A61B4"/>
    <w:rsid w:val="008A7138"/>
    <w:rsid w:val="008B0C7F"/>
    <w:rsid w:val="008B4BD9"/>
    <w:rsid w:val="008B560E"/>
    <w:rsid w:val="008B5BCC"/>
    <w:rsid w:val="008C5374"/>
    <w:rsid w:val="008C5453"/>
    <w:rsid w:val="008D1D30"/>
    <w:rsid w:val="008D2989"/>
    <w:rsid w:val="008E2A56"/>
    <w:rsid w:val="008E2C2E"/>
    <w:rsid w:val="008E3B71"/>
    <w:rsid w:val="008F46CE"/>
    <w:rsid w:val="0090321E"/>
    <w:rsid w:val="00903CC6"/>
    <w:rsid w:val="009169BD"/>
    <w:rsid w:val="009205C8"/>
    <w:rsid w:val="00930AE1"/>
    <w:rsid w:val="0093188E"/>
    <w:rsid w:val="009327CB"/>
    <w:rsid w:val="00940F7F"/>
    <w:rsid w:val="009423FF"/>
    <w:rsid w:val="0094450D"/>
    <w:rsid w:val="00947536"/>
    <w:rsid w:val="0095236B"/>
    <w:rsid w:val="009523C1"/>
    <w:rsid w:val="00956B2B"/>
    <w:rsid w:val="0096222C"/>
    <w:rsid w:val="0096279E"/>
    <w:rsid w:val="00974A2E"/>
    <w:rsid w:val="0097622B"/>
    <w:rsid w:val="00976955"/>
    <w:rsid w:val="00987B31"/>
    <w:rsid w:val="00995C38"/>
    <w:rsid w:val="00997A40"/>
    <w:rsid w:val="00997E1E"/>
    <w:rsid w:val="009A4C64"/>
    <w:rsid w:val="009C5E37"/>
    <w:rsid w:val="009D6019"/>
    <w:rsid w:val="009E5526"/>
    <w:rsid w:val="009E5F56"/>
    <w:rsid w:val="009E6277"/>
    <w:rsid w:val="009F3072"/>
    <w:rsid w:val="00A00BE4"/>
    <w:rsid w:val="00A02359"/>
    <w:rsid w:val="00A029A6"/>
    <w:rsid w:val="00A04059"/>
    <w:rsid w:val="00A1023C"/>
    <w:rsid w:val="00A10884"/>
    <w:rsid w:val="00A13857"/>
    <w:rsid w:val="00A167F8"/>
    <w:rsid w:val="00A16F94"/>
    <w:rsid w:val="00A32E75"/>
    <w:rsid w:val="00A40441"/>
    <w:rsid w:val="00A44B25"/>
    <w:rsid w:val="00A45711"/>
    <w:rsid w:val="00A46DEB"/>
    <w:rsid w:val="00A51753"/>
    <w:rsid w:val="00A5279C"/>
    <w:rsid w:val="00A52940"/>
    <w:rsid w:val="00A5324A"/>
    <w:rsid w:val="00A56684"/>
    <w:rsid w:val="00A65E48"/>
    <w:rsid w:val="00A67944"/>
    <w:rsid w:val="00A82519"/>
    <w:rsid w:val="00A8330A"/>
    <w:rsid w:val="00A902D7"/>
    <w:rsid w:val="00A907B7"/>
    <w:rsid w:val="00A95B24"/>
    <w:rsid w:val="00AB14C2"/>
    <w:rsid w:val="00AC1728"/>
    <w:rsid w:val="00AD1221"/>
    <w:rsid w:val="00AD2306"/>
    <w:rsid w:val="00AD3BB1"/>
    <w:rsid w:val="00AD3FB1"/>
    <w:rsid w:val="00B009FC"/>
    <w:rsid w:val="00B0151F"/>
    <w:rsid w:val="00B02A38"/>
    <w:rsid w:val="00B066A7"/>
    <w:rsid w:val="00B159E2"/>
    <w:rsid w:val="00B161FE"/>
    <w:rsid w:val="00B22907"/>
    <w:rsid w:val="00B22DF1"/>
    <w:rsid w:val="00B35952"/>
    <w:rsid w:val="00B42364"/>
    <w:rsid w:val="00B52777"/>
    <w:rsid w:val="00B535A5"/>
    <w:rsid w:val="00B53B9C"/>
    <w:rsid w:val="00B60F18"/>
    <w:rsid w:val="00B614B1"/>
    <w:rsid w:val="00B73DFF"/>
    <w:rsid w:val="00B747DD"/>
    <w:rsid w:val="00B76E14"/>
    <w:rsid w:val="00B83747"/>
    <w:rsid w:val="00B83F36"/>
    <w:rsid w:val="00BA45B1"/>
    <w:rsid w:val="00BA513B"/>
    <w:rsid w:val="00BA655F"/>
    <w:rsid w:val="00BA7522"/>
    <w:rsid w:val="00BB1C3C"/>
    <w:rsid w:val="00BB55D6"/>
    <w:rsid w:val="00BB5FC3"/>
    <w:rsid w:val="00BB626C"/>
    <w:rsid w:val="00BC146E"/>
    <w:rsid w:val="00BC5D42"/>
    <w:rsid w:val="00BD1EB9"/>
    <w:rsid w:val="00BD54CD"/>
    <w:rsid w:val="00BD644B"/>
    <w:rsid w:val="00BE542A"/>
    <w:rsid w:val="00BF0073"/>
    <w:rsid w:val="00BF3B3D"/>
    <w:rsid w:val="00BF3CBE"/>
    <w:rsid w:val="00C01953"/>
    <w:rsid w:val="00C01C8D"/>
    <w:rsid w:val="00C03BF8"/>
    <w:rsid w:val="00C063B2"/>
    <w:rsid w:val="00C07736"/>
    <w:rsid w:val="00C13AAE"/>
    <w:rsid w:val="00C17C80"/>
    <w:rsid w:val="00C17EF2"/>
    <w:rsid w:val="00C21308"/>
    <w:rsid w:val="00C26FB2"/>
    <w:rsid w:val="00C30881"/>
    <w:rsid w:val="00C347C5"/>
    <w:rsid w:val="00C36C60"/>
    <w:rsid w:val="00C4311B"/>
    <w:rsid w:val="00C52660"/>
    <w:rsid w:val="00C5272A"/>
    <w:rsid w:val="00C52758"/>
    <w:rsid w:val="00C52774"/>
    <w:rsid w:val="00C52DC9"/>
    <w:rsid w:val="00C60375"/>
    <w:rsid w:val="00C805A1"/>
    <w:rsid w:val="00C931FB"/>
    <w:rsid w:val="00C953D8"/>
    <w:rsid w:val="00C96E81"/>
    <w:rsid w:val="00CA6501"/>
    <w:rsid w:val="00CB2456"/>
    <w:rsid w:val="00CC0D6F"/>
    <w:rsid w:val="00CC1BA9"/>
    <w:rsid w:val="00CC2197"/>
    <w:rsid w:val="00CD221C"/>
    <w:rsid w:val="00CE0991"/>
    <w:rsid w:val="00CE11F5"/>
    <w:rsid w:val="00CE45C9"/>
    <w:rsid w:val="00CE4C33"/>
    <w:rsid w:val="00CE528D"/>
    <w:rsid w:val="00CE6212"/>
    <w:rsid w:val="00CF2AD7"/>
    <w:rsid w:val="00CF418E"/>
    <w:rsid w:val="00CF4392"/>
    <w:rsid w:val="00CF7842"/>
    <w:rsid w:val="00D0298A"/>
    <w:rsid w:val="00D02F3D"/>
    <w:rsid w:val="00D04141"/>
    <w:rsid w:val="00D05782"/>
    <w:rsid w:val="00D074DD"/>
    <w:rsid w:val="00D15EE1"/>
    <w:rsid w:val="00D16FDC"/>
    <w:rsid w:val="00D17A48"/>
    <w:rsid w:val="00D203AB"/>
    <w:rsid w:val="00D2164E"/>
    <w:rsid w:val="00D24433"/>
    <w:rsid w:val="00D25006"/>
    <w:rsid w:val="00D302D2"/>
    <w:rsid w:val="00D352C8"/>
    <w:rsid w:val="00D47819"/>
    <w:rsid w:val="00D5604F"/>
    <w:rsid w:val="00D57267"/>
    <w:rsid w:val="00D76722"/>
    <w:rsid w:val="00D80DD8"/>
    <w:rsid w:val="00D811BC"/>
    <w:rsid w:val="00D921FF"/>
    <w:rsid w:val="00DA3C3E"/>
    <w:rsid w:val="00DA4DFF"/>
    <w:rsid w:val="00DD0DCA"/>
    <w:rsid w:val="00DD0F0D"/>
    <w:rsid w:val="00DD43E7"/>
    <w:rsid w:val="00DD7669"/>
    <w:rsid w:val="00DE3AA2"/>
    <w:rsid w:val="00DE3DED"/>
    <w:rsid w:val="00DE3F47"/>
    <w:rsid w:val="00DE4742"/>
    <w:rsid w:val="00DE5461"/>
    <w:rsid w:val="00DF2C6B"/>
    <w:rsid w:val="00DF4461"/>
    <w:rsid w:val="00E01742"/>
    <w:rsid w:val="00E069C0"/>
    <w:rsid w:val="00E162CB"/>
    <w:rsid w:val="00E21E5B"/>
    <w:rsid w:val="00E263B5"/>
    <w:rsid w:val="00E429D0"/>
    <w:rsid w:val="00E443F9"/>
    <w:rsid w:val="00E447FB"/>
    <w:rsid w:val="00E52F30"/>
    <w:rsid w:val="00E61686"/>
    <w:rsid w:val="00E6591F"/>
    <w:rsid w:val="00E72B28"/>
    <w:rsid w:val="00E74134"/>
    <w:rsid w:val="00E74658"/>
    <w:rsid w:val="00E81CD1"/>
    <w:rsid w:val="00E837AD"/>
    <w:rsid w:val="00E878B8"/>
    <w:rsid w:val="00E92255"/>
    <w:rsid w:val="00E93B44"/>
    <w:rsid w:val="00E97D0D"/>
    <w:rsid w:val="00EA0A7D"/>
    <w:rsid w:val="00EA16E4"/>
    <w:rsid w:val="00EB381E"/>
    <w:rsid w:val="00EB4D3A"/>
    <w:rsid w:val="00EC002A"/>
    <w:rsid w:val="00ED1F3C"/>
    <w:rsid w:val="00ED3827"/>
    <w:rsid w:val="00ED6EF2"/>
    <w:rsid w:val="00ED7E9F"/>
    <w:rsid w:val="00EF7386"/>
    <w:rsid w:val="00F00F19"/>
    <w:rsid w:val="00F05899"/>
    <w:rsid w:val="00F15C84"/>
    <w:rsid w:val="00F17C20"/>
    <w:rsid w:val="00F272B0"/>
    <w:rsid w:val="00F27AAB"/>
    <w:rsid w:val="00F3495C"/>
    <w:rsid w:val="00F41B9E"/>
    <w:rsid w:val="00F45380"/>
    <w:rsid w:val="00F53CDE"/>
    <w:rsid w:val="00F60492"/>
    <w:rsid w:val="00F7399F"/>
    <w:rsid w:val="00F86BDE"/>
    <w:rsid w:val="00F91EC0"/>
    <w:rsid w:val="00F93DC6"/>
    <w:rsid w:val="00F9558C"/>
    <w:rsid w:val="00F97EB6"/>
    <w:rsid w:val="00FA3DDD"/>
    <w:rsid w:val="00FA4D45"/>
    <w:rsid w:val="00FC1887"/>
    <w:rsid w:val="00FC7208"/>
    <w:rsid w:val="00FD641E"/>
    <w:rsid w:val="00FD7A48"/>
    <w:rsid w:val="00FE2DDD"/>
    <w:rsid w:val="00FF337A"/>
    <w:rsid w:val="00FF52BE"/>
    <w:rsid w:val="00FF76C6"/>
    <w:rsid w:val="00FF7DA8"/>
    <w:rsid w:val="0427188F"/>
    <w:rsid w:val="04B93011"/>
    <w:rsid w:val="05416380"/>
    <w:rsid w:val="08CC3E03"/>
    <w:rsid w:val="10AD2994"/>
    <w:rsid w:val="11B73CE2"/>
    <w:rsid w:val="12A63F48"/>
    <w:rsid w:val="145E6879"/>
    <w:rsid w:val="15027692"/>
    <w:rsid w:val="16C32AF7"/>
    <w:rsid w:val="17BC72CF"/>
    <w:rsid w:val="193D63F7"/>
    <w:rsid w:val="194761B6"/>
    <w:rsid w:val="19717B4A"/>
    <w:rsid w:val="1C7C7FE9"/>
    <w:rsid w:val="1DA21988"/>
    <w:rsid w:val="1F595722"/>
    <w:rsid w:val="1FE37E5F"/>
    <w:rsid w:val="21B7076C"/>
    <w:rsid w:val="2255068A"/>
    <w:rsid w:val="25860907"/>
    <w:rsid w:val="276D2F58"/>
    <w:rsid w:val="28691DDD"/>
    <w:rsid w:val="29077AB5"/>
    <w:rsid w:val="2AFC6547"/>
    <w:rsid w:val="2C437DE5"/>
    <w:rsid w:val="2D1810EE"/>
    <w:rsid w:val="2D2006E8"/>
    <w:rsid w:val="30E3124D"/>
    <w:rsid w:val="32DE298C"/>
    <w:rsid w:val="37377F3F"/>
    <w:rsid w:val="3C745064"/>
    <w:rsid w:val="3CBF0345"/>
    <w:rsid w:val="3D8A0D12"/>
    <w:rsid w:val="3EBC4E7A"/>
    <w:rsid w:val="3F5A221A"/>
    <w:rsid w:val="3FA2579B"/>
    <w:rsid w:val="40035B8F"/>
    <w:rsid w:val="4385091B"/>
    <w:rsid w:val="483306A6"/>
    <w:rsid w:val="4B2E64F6"/>
    <w:rsid w:val="4B5F7F6B"/>
    <w:rsid w:val="4E12244C"/>
    <w:rsid w:val="51275475"/>
    <w:rsid w:val="51597823"/>
    <w:rsid w:val="523576FD"/>
    <w:rsid w:val="554275F7"/>
    <w:rsid w:val="55B14CFB"/>
    <w:rsid w:val="587811E2"/>
    <w:rsid w:val="5F5224EA"/>
    <w:rsid w:val="5F7D138E"/>
    <w:rsid w:val="65B3740C"/>
    <w:rsid w:val="66372AB9"/>
    <w:rsid w:val="6C7B42DE"/>
    <w:rsid w:val="6D26779F"/>
    <w:rsid w:val="6D527369"/>
    <w:rsid w:val="70237187"/>
    <w:rsid w:val="70292678"/>
    <w:rsid w:val="710A448C"/>
    <w:rsid w:val="71A74D85"/>
    <w:rsid w:val="71B97308"/>
    <w:rsid w:val="721169B3"/>
    <w:rsid w:val="787A31BD"/>
    <w:rsid w:val="79ED5390"/>
    <w:rsid w:val="7D1D2B40"/>
    <w:rsid w:val="7E3D51A2"/>
    <w:rsid w:val="7FA80C7D"/>
    <w:rsid w:val="7FFE1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First Indent" w:unhideWhenUsed="1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79D"/>
    <w:pPr>
      <w:widowControl w:val="0"/>
      <w:ind w:firstLineChars="200" w:firstLine="21"/>
    </w:pPr>
  </w:style>
  <w:style w:type="paragraph" w:styleId="1">
    <w:name w:val="heading 1"/>
    <w:basedOn w:val="a"/>
    <w:next w:val="a"/>
    <w:qFormat/>
    <w:rsid w:val="0041479D"/>
    <w:pPr>
      <w:widowControl/>
      <w:spacing w:before="100" w:beforeAutospacing="1" w:after="100" w:afterAutospacing="1"/>
      <w:outlineLvl w:val="0"/>
    </w:pPr>
    <w:rPr>
      <w:rFonts w:eastAsia="黑体" w:cs="宋体"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link w:val="Char"/>
    <w:unhideWhenUsed/>
    <w:qFormat/>
    <w:rsid w:val="0041479D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4">
    <w:name w:val="Body Text"/>
    <w:basedOn w:val="a"/>
    <w:rsid w:val="0041479D"/>
    <w:pPr>
      <w:spacing w:after="120"/>
    </w:pPr>
  </w:style>
  <w:style w:type="paragraph" w:styleId="a5">
    <w:name w:val="Normal Indent"/>
    <w:rsid w:val="0041479D"/>
    <w:pPr>
      <w:adjustRightInd w:val="0"/>
      <w:spacing w:line="312" w:lineRule="atLeast"/>
      <w:ind w:firstLine="420"/>
      <w:textAlignment w:val="baseline"/>
    </w:pPr>
  </w:style>
  <w:style w:type="paragraph" w:styleId="a6">
    <w:name w:val="Document Map"/>
    <w:basedOn w:val="a"/>
    <w:link w:val="Char0"/>
    <w:qFormat/>
    <w:rsid w:val="0041479D"/>
    <w:rPr>
      <w:rFonts w:ascii="宋体"/>
      <w:sz w:val="18"/>
      <w:szCs w:val="18"/>
    </w:rPr>
  </w:style>
  <w:style w:type="paragraph" w:styleId="a7">
    <w:name w:val="Plain Text"/>
    <w:rsid w:val="0041479D"/>
    <w:pPr>
      <w:spacing w:line="440" w:lineRule="exact"/>
      <w:ind w:firstLine="425"/>
    </w:pPr>
    <w:rPr>
      <w:rFonts w:ascii="宋体" w:hAnsi="Courier New"/>
      <w:kern w:val="2"/>
      <w:sz w:val="28"/>
    </w:rPr>
  </w:style>
  <w:style w:type="paragraph" w:styleId="a8">
    <w:name w:val="Date"/>
    <w:basedOn w:val="a"/>
    <w:next w:val="a"/>
    <w:qFormat/>
    <w:rsid w:val="0041479D"/>
    <w:pPr>
      <w:ind w:leftChars="2500" w:left="100"/>
    </w:pPr>
  </w:style>
  <w:style w:type="paragraph" w:styleId="a9">
    <w:name w:val="Balloon Text"/>
    <w:basedOn w:val="a"/>
    <w:semiHidden/>
    <w:rsid w:val="0041479D"/>
    <w:rPr>
      <w:sz w:val="18"/>
      <w:szCs w:val="18"/>
    </w:rPr>
  </w:style>
  <w:style w:type="paragraph" w:styleId="aa">
    <w:name w:val="footer"/>
    <w:basedOn w:val="a"/>
    <w:link w:val="Char1"/>
    <w:uiPriority w:val="99"/>
    <w:rsid w:val="004147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qFormat/>
    <w:rsid w:val="00414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rsid w:val="0041479D"/>
  </w:style>
  <w:style w:type="table" w:styleId="ad">
    <w:name w:val="Table Grid"/>
    <w:basedOn w:val="a1"/>
    <w:rsid w:val="0041479D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0Char">
    <w:name w:val="p0 Char"/>
    <w:basedOn w:val="a0"/>
    <w:link w:val="p0"/>
    <w:qFormat/>
    <w:rsid w:val="0041479D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rsid w:val="0041479D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文档结构图 Char"/>
    <w:basedOn w:val="a0"/>
    <w:link w:val="a6"/>
    <w:rsid w:val="0041479D"/>
    <w:rPr>
      <w:rFonts w:ascii="宋体"/>
      <w:sz w:val="18"/>
      <w:szCs w:val="18"/>
    </w:rPr>
  </w:style>
  <w:style w:type="character" w:customStyle="1" w:styleId="CharChar">
    <w:name w:val="中文报告书样式 Char Char"/>
    <w:basedOn w:val="a0"/>
    <w:link w:val="ae"/>
    <w:rsid w:val="0041479D"/>
    <w:rPr>
      <w:rFonts w:eastAsia="宋体"/>
      <w:kern w:val="24"/>
      <w:sz w:val="24"/>
      <w:lang w:val="en-US" w:eastAsia="zh-CN" w:bidi="ar-SA"/>
    </w:rPr>
  </w:style>
  <w:style w:type="paragraph" w:customStyle="1" w:styleId="ae">
    <w:name w:val="中文报告书样式"/>
    <w:basedOn w:val="a"/>
    <w:link w:val="CharChar"/>
    <w:rsid w:val="0041479D"/>
    <w:pPr>
      <w:adjustRightInd w:val="0"/>
      <w:spacing w:line="480" w:lineRule="atLeast"/>
      <w:ind w:firstLine="482"/>
      <w:textAlignment w:val="baseline"/>
    </w:pPr>
    <w:rPr>
      <w:kern w:val="24"/>
      <w:sz w:val="24"/>
    </w:rPr>
  </w:style>
  <w:style w:type="character" w:customStyle="1" w:styleId="Char2">
    <w:name w:val="表格文字 Char"/>
    <w:link w:val="af"/>
    <w:rsid w:val="0041479D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f">
    <w:name w:val="表格文字"/>
    <w:basedOn w:val="a"/>
    <w:link w:val="Char2"/>
    <w:qFormat/>
    <w:rsid w:val="0041479D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character" w:customStyle="1" w:styleId="Char">
    <w:name w:val="正文首行缩进 Char"/>
    <w:basedOn w:val="a0"/>
    <w:link w:val="a3"/>
    <w:locked/>
    <w:rsid w:val="0041479D"/>
    <w:rPr>
      <w:rFonts w:eastAsia="宋体"/>
      <w:kern w:val="2"/>
      <w:sz w:val="24"/>
      <w:lang w:val="en-US" w:eastAsia="zh-CN" w:bidi="ar-SA"/>
    </w:rPr>
  </w:style>
  <w:style w:type="paragraph" w:customStyle="1" w:styleId="10">
    <w:name w:val="列出段落1"/>
    <w:basedOn w:val="a"/>
    <w:rsid w:val="0041479D"/>
    <w:pPr>
      <w:ind w:firstLine="420"/>
    </w:pPr>
    <w:rPr>
      <w:rFonts w:ascii="Calibri" w:hAnsi="Calibri"/>
      <w:szCs w:val="22"/>
    </w:rPr>
  </w:style>
  <w:style w:type="paragraph" w:customStyle="1" w:styleId="WPSPlain">
    <w:name w:val="WPS Plain"/>
    <w:qFormat/>
    <w:rsid w:val="0041479D"/>
  </w:style>
  <w:style w:type="paragraph" w:customStyle="1" w:styleId="0012">
    <w:name w:val="样式 正文001 + 首行缩进:  2 字符"/>
    <w:rsid w:val="0041479D"/>
    <w:pPr>
      <w:spacing w:before="60" w:line="460" w:lineRule="atLeast"/>
      <w:ind w:firstLineChars="200" w:firstLine="480"/>
    </w:pPr>
    <w:rPr>
      <w:rFonts w:cs="宋体"/>
      <w:sz w:val="24"/>
    </w:rPr>
  </w:style>
  <w:style w:type="paragraph" w:customStyle="1" w:styleId="ListParagraph1">
    <w:name w:val="List Paragraph1"/>
    <w:qFormat/>
    <w:rsid w:val="0041479D"/>
    <w:pPr>
      <w:ind w:firstLineChars="200" w:firstLine="420"/>
    </w:pPr>
  </w:style>
  <w:style w:type="paragraph" w:customStyle="1" w:styleId="1-">
    <w:name w:val="1-正文"/>
    <w:rsid w:val="0041479D"/>
    <w:pPr>
      <w:spacing w:after="60" w:line="360" w:lineRule="auto"/>
      <w:ind w:firstLineChars="200" w:firstLine="200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41479D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0">
    <w:name w:val="0"/>
    <w:basedOn w:val="a"/>
    <w:qFormat/>
    <w:rsid w:val="0041479D"/>
    <w:pPr>
      <w:widowControl/>
      <w:snapToGrid w:val="0"/>
      <w:spacing w:line="365" w:lineRule="atLeast"/>
      <w:ind w:left="1"/>
      <w:textAlignment w:val="bottom"/>
    </w:pPr>
  </w:style>
  <w:style w:type="paragraph" w:customStyle="1" w:styleId="af0">
    <w:name w:val="缩进"/>
    <w:qFormat/>
    <w:rsid w:val="0041479D"/>
    <w:pPr>
      <w:autoSpaceDE w:val="0"/>
      <w:autoSpaceDN w:val="0"/>
      <w:adjustRightInd w:val="0"/>
      <w:spacing w:line="400" w:lineRule="atLeast"/>
      <w:ind w:firstLine="425"/>
      <w:textAlignment w:val="baseline"/>
    </w:pPr>
    <w:rPr>
      <w:sz w:val="24"/>
    </w:rPr>
  </w:style>
  <w:style w:type="character" w:customStyle="1" w:styleId="Char1">
    <w:name w:val="页脚 Char"/>
    <w:basedOn w:val="a0"/>
    <w:link w:val="aa"/>
    <w:uiPriority w:val="99"/>
    <w:rsid w:val="00FF5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1768</Characters>
  <Application>Microsoft Office Word</Application>
  <DocSecurity>0</DocSecurity>
  <Lines>14</Lines>
  <Paragraphs>4</Paragraphs>
  <ScaleCrop>false</ScaleCrop>
  <Company>微软中国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QQ6913761</dc:creator>
  <cp:lastModifiedBy>Windows 用户</cp:lastModifiedBy>
  <cp:revision>2</cp:revision>
  <cp:lastPrinted>2017-09-29T07:51:00Z</cp:lastPrinted>
  <dcterms:created xsi:type="dcterms:W3CDTF">2017-09-29T07:54:00Z</dcterms:created>
  <dcterms:modified xsi:type="dcterms:W3CDTF">2017-09-29T07:54:00Z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