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专家评审意见修改说明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3887"/>
        <w:gridCol w:w="39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725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Cs w:val="21"/>
              </w:rPr>
              <w:t>序号</w:t>
            </w:r>
          </w:p>
        </w:tc>
        <w:tc>
          <w:tcPr>
            <w:tcW w:w="3887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Cs w:val="21"/>
              </w:rPr>
              <w:t>专家评审意见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Cs w:val="21"/>
              </w:rPr>
              <w:t>修改说明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一</w:t>
            </w:r>
          </w:p>
        </w:tc>
        <w:tc>
          <w:tcPr>
            <w:tcW w:w="7797" w:type="dxa"/>
            <w:gridSpan w:val="2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总则和工程分析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1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对照2017年国民经济行业分类（GB/T 4754—2017）核实项目类别（本项目不属于环境保护与资源节约综合利用），应属于化工行业。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详见：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eastAsia="zh-CN"/>
              </w:rPr>
              <w:t>报告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P6</w:t>
            </w:r>
          </w:p>
          <w:p>
            <w:pPr>
              <w:pStyle w:val="2"/>
              <w:spacing w:line="240" w:lineRule="auto"/>
              <w:ind w:firstLine="0" w:firstLineChars="0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2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强化项目的选址可行性分析，从项目的产排污特性、区域环境容量及周边环境敏感程度，进一步论认证项目的环境可行性。补充弼时镇对于该工业片区发展规划、产业定位的相关文件，补充弼时镇镇政府及国土等相关部门的选址意见，明确用地性质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①</w:t>
            </w:r>
            <w:r>
              <w:rPr>
                <w:rFonts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94-95</w:t>
            </w:r>
            <w:r>
              <w:rPr>
                <w:rFonts w:ascii="Times New Roman" w:hAnsi="Times New Roman" w:cs="Times New Roman"/>
                <w:color w:val="auto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13.2节已分析</w:t>
            </w:r>
          </w:p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②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  <w:t>已在附件补充李家塅政府会议纪要和选址意见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725" w:type="dxa"/>
            <w:vMerge w:val="restart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3</w:t>
            </w:r>
          </w:p>
        </w:tc>
        <w:tc>
          <w:tcPr>
            <w:tcW w:w="3887" w:type="dxa"/>
            <w:vMerge w:val="restart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完善概述，核实编制依据，核实地下水评价等级，核实评价因子及评价标准（地下水采用新标准），补充《建设项目危险废物环境影响评价指南》为编制依据，并按指南完善危废评价。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①</w:t>
            </w:r>
            <w:r>
              <w:rPr>
                <w:rFonts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color w:val="auto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完善概述，核实编制依据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887" w:type="dxa"/>
            <w:vMerge w:val="continue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②</w:t>
            </w:r>
            <w:r>
              <w:rPr>
                <w:rFonts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10-12</w:t>
            </w:r>
            <w:r>
              <w:rPr>
                <w:rFonts w:ascii="Times New Roman" w:hAnsi="Times New Roman" w:cs="Times New Roman"/>
                <w:color w:val="auto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核实地下水评价等级，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核实评价因子及评价标准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887" w:type="dxa"/>
            <w:vMerge w:val="continue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③</w:t>
            </w:r>
            <w:r>
              <w:rPr>
                <w:rFonts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10：已补充《建设项目危险废物环境影响评价指南》为编制依据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4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完善工程概况，补充各原辅材料的用量及来源，明确其理化毒理性质。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25</w:t>
            </w:r>
            <w:r>
              <w:rPr>
                <w:rFonts w:ascii="Times New Roman" w:hAnsi="Times New Roman" w:cs="Times New Roman"/>
                <w:color w:val="auto"/>
                <w:szCs w:val="21"/>
              </w:rPr>
              <w:t>~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27</w:t>
            </w:r>
            <w:r>
              <w:rPr>
                <w:rFonts w:ascii="Times New Roman" w:hAnsi="Times New Roman" w:cs="Times New Roman"/>
                <w:color w:val="auto"/>
                <w:szCs w:val="21"/>
              </w:rPr>
              <w:t>：见3.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1.5和3.1.6节</w:t>
            </w:r>
            <w:r>
              <w:rPr>
                <w:rFonts w:ascii="Times New Roman" w:hAnsi="Times New Roman" w:cs="Times New Roman"/>
                <w:color w:val="auto"/>
                <w:szCs w:val="21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5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补充工艺流程及产排污节点图，补充去离水生产工艺过程说明。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P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29</w:t>
            </w:r>
            <w:r>
              <w:rPr>
                <w:rFonts w:hint="default" w:ascii="Times New Roman" w:hAnsi="Times New Roman" w:cs="Times New Roman"/>
                <w:color w:val="auto"/>
              </w:rPr>
              <w:t>~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32</w:t>
            </w:r>
            <w:r>
              <w:rPr>
                <w:color w:val="auto"/>
              </w:rPr>
              <w:t>：</w:t>
            </w:r>
            <w:r>
              <w:rPr>
                <w:rFonts w:hint="eastAsia"/>
                <w:color w:val="auto"/>
                <w:lang w:eastAsia="zh-CN"/>
              </w:rPr>
              <w:t>图</w:t>
            </w:r>
            <w:r>
              <w:rPr>
                <w:rFonts w:hint="eastAsia"/>
                <w:color w:val="auto"/>
                <w:lang w:val="en-US" w:eastAsia="zh-CN"/>
              </w:rPr>
              <w:t>4-1、4-2、4-3</w:t>
            </w:r>
            <w:r>
              <w:rPr>
                <w:color w:val="auto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6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根据类比调查核实项目废气及固废产生量，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eastAsia="zh-CN"/>
              </w:rPr>
              <w:t>补充固废产生环节。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重点核实VOCS等特征有机废气产生量及浓度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eastAsia="zh-CN"/>
              </w:rPr>
              <w:t>。重点核实VOCs有组织、无组织排放量，仅以丙烯酸损失量作为本项目的VOCs产生量是否合理？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33-34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4.2.1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一节核实工艺VOCs气体浓度排放情况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eastAsia="zh-CN"/>
              </w:rPr>
              <w:t>以及固废产生情况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7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对照《建设项目危险废物环境影响评价指南》核实各类固废的属性、产生量及去向。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34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eastAsia="zh-CN"/>
              </w:rPr>
              <w:t>已核实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各类固废的属性、产生量及去向。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二</w:t>
            </w:r>
          </w:p>
        </w:tc>
        <w:tc>
          <w:tcPr>
            <w:tcW w:w="7797" w:type="dxa"/>
            <w:gridSpan w:val="2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4"/>
                <w:szCs w:val="24"/>
                <w:lang w:bidi="ar"/>
              </w:rPr>
              <w:t>环境质量现状及环境保护目标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1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补充周边生态环境保护目标，补充高压走廊为社会保护目标，补充环境保护目标图及四至图。完善附图附件，补充项目拟建地行政区划图，补充区域自然水系图。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15-16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eastAsia="zh-CN"/>
              </w:rPr>
              <w:t>见表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2-8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eastAsia="zh-CN"/>
              </w:rPr>
              <w:t>和附图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三</w:t>
            </w:r>
          </w:p>
        </w:tc>
        <w:tc>
          <w:tcPr>
            <w:tcW w:w="7797" w:type="dxa"/>
            <w:gridSpan w:val="2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4"/>
                <w:szCs w:val="24"/>
                <w:lang w:bidi="ar"/>
              </w:rPr>
              <w:t>环境影响预测及风险影响分析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1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强化项目有机废气对区域环境空气及周边敏感点的影响预测，核实环境防护距离。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hint="eastAsia"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56-61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7.2.2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一节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2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完善非正常排放对周边水环境、生态环境的影响分析。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hint="eastAsia"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53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7.2.1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四</w:t>
            </w:r>
          </w:p>
        </w:tc>
        <w:tc>
          <w:tcPr>
            <w:tcW w:w="7797" w:type="dxa"/>
            <w:gridSpan w:val="2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szCs w:val="24"/>
                <w:lang w:bidi="ar"/>
              </w:rPr>
              <w:t>环境保护措施及可行性论证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1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根据核实项目废气有组织、无组织排气点数量及污染物排放浓度，充分分析有组织、无组织排放废气收集处理措施的可行性（仅采用通风是否满足），建议调整VOCS治理措施，并依此优化工艺废气污染防治措施。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78-79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：见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9.1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一节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2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根据《建设项目危险废物环境影响评价指南》补充说明各危险固废产生节点及汇总表，核实各类固废的属性，细化各类固废综合利用工程措施、暂存措施及要求。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63-66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7.2.4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一节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3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强化地下水具体的污染防治措施，对反应车间应提出明确的地下水防渗措施。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82-83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9.6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一节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4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重点强化项目涉及的丙烯酸、双氧水等危险化学品及相应的泄漏风险、爆炸风险及相应的防范、应急措施，完善围堰、防渗措施等建设要求，补充分析事故池容积的合理性，并明确各危险化学品储存区与事故池的联动要求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74-75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:8.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一节。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5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按核实的污染防治措施核实环保投资，完善项目验收一览表</w:t>
            </w:r>
            <w:r>
              <w:rPr>
                <w:rFonts w:ascii="Times New Roman" w:hAnsi="Times New Roman" w:cs="Times New Roman"/>
                <w:color w:val="auto"/>
                <w:szCs w:val="21"/>
              </w:rPr>
              <w:t>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84-85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9.8、9.9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一节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五</w:t>
            </w:r>
          </w:p>
        </w:tc>
        <w:tc>
          <w:tcPr>
            <w:tcW w:w="7797" w:type="dxa"/>
            <w:gridSpan w:val="2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4"/>
                <w:szCs w:val="24"/>
                <w:lang w:bidi="ar"/>
              </w:rPr>
              <w:t>环境管理与监测计划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1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进一步完善环境管理要求，细化监测计划。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96-97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: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一节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六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总论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1</w:t>
            </w:r>
          </w:p>
        </w:tc>
        <w:tc>
          <w:tcPr>
            <w:tcW w:w="3887" w:type="dxa"/>
            <w:vAlign w:val="center"/>
          </w:tcPr>
          <w:p>
            <w:pPr>
              <w:snapToGrid w:val="0"/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核实总量控制建议指标（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重点补充VOCS总量控制指标</w:t>
            </w:r>
            <w:r>
              <w:rPr>
                <w:rFonts w:ascii="Times New Roman" w:hAnsi="Times New Roman" w:cs="Times New Roman"/>
                <w:color w:val="auto"/>
                <w:szCs w:val="21"/>
              </w:rPr>
              <w:t>）。</w:t>
            </w:r>
          </w:p>
        </w:tc>
        <w:tc>
          <w:tcPr>
            <w:tcW w:w="3910" w:type="dxa"/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90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>11</w:t>
            </w:r>
            <w:r>
              <w:rPr>
                <w:rFonts w:hint="eastAsia" w:ascii="Times New Roman" w:hAnsi="Times New Roman" w:cs="Times New Roman"/>
                <w:color w:val="auto"/>
                <w:szCs w:val="21"/>
              </w:rPr>
              <w:t>一节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F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2785A"/>
    <w:rsid w:val="1192785A"/>
    <w:rsid w:val="11C42312"/>
    <w:rsid w:val="1C655F4F"/>
    <w:rsid w:val="4E386CC6"/>
    <w:rsid w:val="51FF72AD"/>
    <w:rsid w:val="5A2D024F"/>
    <w:rsid w:val="5B386778"/>
    <w:rsid w:val="5D4F0C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内容"/>
    <w:basedOn w:val="1"/>
    <w:qFormat/>
    <w:uiPriority w:val="0"/>
    <w:pPr>
      <w:spacing w:line="360" w:lineRule="auto"/>
      <w:ind w:firstLine="200" w:firstLineChars="200"/>
    </w:pPr>
    <w:rPr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2018-01-02T06:34:00Z</dcterms:created>
  <dc:creator>1389240816</dc:creator>
  <cp:lastModifiedBy>1389240816</cp:lastModifiedBy>
  <dcterms:modified xsi:type="dcterms:W3CDTF">2018-01-22T01:31:16Z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