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adjustRightInd w:val="0"/>
        <w:snapToGrid w:val="0"/>
        <w:ind w:firstLine="2314" w:firstLineChars="800"/>
        <w:jc w:val="both"/>
        <w:rPr>
          <w:rFonts w:ascii="黑体" w:hAnsi="华文中宋" w:eastAsia="黑体"/>
          <w:bCs w:val="0"/>
          <w:snapToGrid w:val="0"/>
          <w:color w:val="000000" w:themeColor="text1"/>
          <w:kern w:val="0"/>
          <w:sz w:val="32"/>
          <w:szCs w:val="32"/>
          <w14:textFill>
            <w14:solidFill>
              <w14:schemeClr w14:val="tx1"/>
            </w14:solidFill>
          </w14:textFill>
        </w:rPr>
      </w:pPr>
      <w:r>
        <w:rPr>
          <w:rFonts w:hint="eastAsia" w:ascii="黑体" w:hAnsi="华文中宋" w:eastAsia="黑体"/>
          <w:bCs w:val="0"/>
          <w:color w:val="000000" w:themeColor="text1"/>
          <w:w w:val="90"/>
          <w:sz w:val="32"/>
          <w:szCs w:val="32"/>
          <w14:textFill>
            <w14:solidFill>
              <w14:schemeClr w14:val="tx1"/>
            </w14:solidFill>
          </w14:textFill>
        </w:rPr>
        <w:t>第八章 技术规格、参数与要求</w:t>
      </w:r>
    </w:p>
    <w:p>
      <w:pPr>
        <w:adjustRightInd w:val="0"/>
        <w:snapToGrid w:val="0"/>
        <w:spacing w:before="156" w:beforeLines="50"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一、  采购项目名称 </w:t>
      </w:r>
    </w:p>
    <w:p>
      <w:pPr>
        <w:spacing w:line="400" w:lineRule="exact"/>
        <w:ind w:firstLine="525" w:firstLineChars="2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平江县南江镇中心卫生院中医康复与现代康复设备、器材采购</w:t>
      </w:r>
    </w:p>
    <w:p>
      <w:pPr>
        <w:spacing w:line="400" w:lineRule="exact"/>
        <w:ind w:firstLine="525" w:firstLineChars="250"/>
        <w:rPr>
          <w:rFonts w:ascii="宋体" w:hAnsi="宋体"/>
          <w:color w:val="000000" w:themeColor="text1"/>
          <w:szCs w:val="21"/>
          <w14:textFill>
            <w14:solidFill>
              <w14:schemeClr w14:val="tx1"/>
            </w14:solidFill>
          </w14:textFill>
        </w:rPr>
      </w:pPr>
    </w:p>
    <w:p>
      <w:pPr>
        <w:numPr>
          <w:ilvl w:val="0"/>
          <w:numId w:val="1"/>
        </w:numPr>
        <w:adjustRightInd w:val="0"/>
        <w:snapToGrid w:val="0"/>
        <w:spacing w:before="156" w:beforeLines="50" w:line="360" w:lineRule="auto"/>
        <w:rPr>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采购清单及技术方案说明</w:t>
      </w:r>
    </w:p>
    <w:p>
      <w:pPr>
        <w:rPr>
          <w:b/>
          <w:bCs/>
          <w:color w:val="000000" w:themeColor="text1"/>
          <w:sz w:val="24"/>
          <w:szCs w:val="32"/>
          <w14:textFill>
            <w14:solidFill>
              <w14:schemeClr w14:val="tx1"/>
            </w14:solidFill>
          </w14:textFill>
        </w:rPr>
      </w:pPr>
      <w:r>
        <w:rPr>
          <w:rFonts w:hint="eastAsia"/>
          <w:b/>
          <w:bCs/>
          <w:color w:val="000000" w:themeColor="text1"/>
          <w:sz w:val="24"/>
          <w:szCs w:val="32"/>
          <w14:textFill>
            <w14:solidFill>
              <w14:schemeClr w14:val="tx1"/>
            </w14:solidFill>
          </w14:textFill>
        </w:rPr>
        <w:t>设备清单</w:t>
      </w:r>
    </w:p>
    <w:tbl>
      <w:tblPr>
        <w:tblStyle w:val="4"/>
        <w:tblpPr w:leftFromText="180" w:rightFromText="180" w:vertAnchor="text" w:horzAnchor="page" w:tblpX="2098" w:tblpY="539"/>
        <w:tblOverlap w:val="never"/>
        <w:tblW w:w="8133" w:type="dxa"/>
        <w:tblInd w:w="0" w:type="dxa"/>
        <w:tblLayout w:type="fixed"/>
        <w:tblCellMar>
          <w:top w:w="15" w:type="dxa"/>
          <w:left w:w="15" w:type="dxa"/>
          <w:bottom w:w="15" w:type="dxa"/>
          <w:right w:w="15" w:type="dxa"/>
        </w:tblCellMar>
      </w:tblPr>
      <w:tblGrid>
        <w:gridCol w:w="918"/>
        <w:gridCol w:w="6415"/>
        <w:gridCol w:w="800"/>
      </w:tblGrid>
      <w:tr>
        <w:tblPrEx>
          <w:tblLayout w:type="fixed"/>
          <w:tblCellMar>
            <w:top w:w="15" w:type="dxa"/>
            <w:left w:w="15" w:type="dxa"/>
            <w:bottom w:w="15" w:type="dxa"/>
            <w:right w:w="15" w:type="dxa"/>
          </w:tblCellMar>
        </w:tblPrEx>
        <w:trPr>
          <w:trHeight w:val="390" w:hRule="atLeast"/>
        </w:trPr>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设备名称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6415" w:type="dxa"/>
            <w:tcBorders>
              <w:top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简易上肢功能评价器</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w:t>
            </w:r>
          </w:p>
        </w:tc>
        <w:tc>
          <w:tcPr>
            <w:tcW w:w="6415" w:type="dxa"/>
            <w:tcBorders>
              <w:top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角度尺</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w:t>
            </w:r>
          </w:p>
        </w:tc>
        <w:tc>
          <w:tcPr>
            <w:tcW w:w="6415" w:type="dxa"/>
            <w:tcBorders>
              <w:top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握力计</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w:t>
            </w:r>
          </w:p>
        </w:tc>
        <w:tc>
          <w:tcPr>
            <w:tcW w:w="6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三段式多功能手法床</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5</w:t>
            </w:r>
          </w:p>
        </w:tc>
        <w:tc>
          <w:tcPr>
            <w:tcW w:w="6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BOBATH治疗床</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6</w:t>
            </w:r>
          </w:p>
        </w:tc>
        <w:tc>
          <w:tcPr>
            <w:tcW w:w="6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电动升降起立床</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7</w:t>
            </w:r>
          </w:p>
        </w:tc>
        <w:tc>
          <w:tcPr>
            <w:tcW w:w="6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站立架（四人）</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8</w:t>
            </w:r>
          </w:p>
        </w:tc>
        <w:tc>
          <w:tcPr>
            <w:tcW w:w="6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辅助步行训练器</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9</w:t>
            </w:r>
          </w:p>
        </w:tc>
        <w:tc>
          <w:tcPr>
            <w:tcW w:w="6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悬吊治疗及训练系统</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10</w:t>
            </w:r>
          </w:p>
        </w:tc>
        <w:tc>
          <w:tcPr>
            <w:tcW w:w="6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上下肢主被动训练器</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11</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哑铃</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12</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系列沙袋</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13</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股四头肌训练板</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14</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手支持器</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15</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液压踏步器</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16</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髋内收/外展训练器</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17</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股四头肌/腘绳肌训练器</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18</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多功能训练器</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19</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踝关节矫正板</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20</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滚桶（成人）</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21</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PT凳</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22</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巴氏球74cm</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23</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巴氏球94cm</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24</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组合皮软垫</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25</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楔形垫（软）</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26</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冲击波治疗仪</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27</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湿热敷装置</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28</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电热式蜡疗袋</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29</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电磁场治疗仪</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30</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磁振热治疗仪</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31</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干扰电治疗仪</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32</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SSP治疗仪</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33</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红外偏振光治疗仪</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34</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神经肌肉电刺激仪</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35</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深层肌肉刺激仪</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36</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痉挛肌电刺激治疗仪</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37</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脑循环治疗仪</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38</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超短波治疗仪</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420"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39</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空气波压力循环治疗仪</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40</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台车</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41</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OT桌</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42</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铁棍插板</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43</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木插板</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44</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套圈</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45</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木质图形插板</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46</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迷宫训练器</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47</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可调式沙磨板及附件</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48</w:t>
            </w:r>
          </w:p>
        </w:tc>
        <w:tc>
          <w:tcPr>
            <w:tcW w:w="6415" w:type="dxa"/>
            <w:tcBorders>
              <w:top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体操棒跟球</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49</w:t>
            </w:r>
          </w:p>
        </w:tc>
        <w:tc>
          <w:tcPr>
            <w:tcW w:w="6415" w:type="dxa"/>
            <w:tcBorders>
              <w:top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重锤式手指肌力训练桌</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50</w:t>
            </w:r>
          </w:p>
        </w:tc>
        <w:tc>
          <w:tcPr>
            <w:tcW w:w="6415" w:type="dxa"/>
            <w:tcBorders>
              <w:top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穿衣板</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51</w:t>
            </w:r>
          </w:p>
        </w:tc>
        <w:tc>
          <w:tcPr>
            <w:tcW w:w="6415" w:type="dxa"/>
            <w:tcBorders>
              <w:top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手功能组合训练箱</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52</w:t>
            </w:r>
          </w:p>
        </w:tc>
        <w:tc>
          <w:tcPr>
            <w:tcW w:w="6415" w:type="dxa"/>
            <w:tcBorders>
              <w:top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上螺母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53</w:t>
            </w:r>
          </w:p>
        </w:tc>
        <w:tc>
          <w:tcPr>
            <w:tcW w:w="6415" w:type="dxa"/>
            <w:tcBorders>
              <w:top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上螺丝</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54</w:t>
            </w:r>
          </w:p>
        </w:tc>
        <w:tc>
          <w:tcPr>
            <w:tcW w:w="6415" w:type="dxa"/>
            <w:tcBorders>
              <w:top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堆杯</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55</w:t>
            </w:r>
          </w:p>
        </w:tc>
        <w:tc>
          <w:tcPr>
            <w:tcW w:w="6415" w:type="dxa"/>
            <w:tcBorders>
              <w:top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橡筋手指练习器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56</w:t>
            </w:r>
          </w:p>
        </w:tc>
        <w:tc>
          <w:tcPr>
            <w:tcW w:w="6415" w:type="dxa"/>
            <w:tcBorders>
              <w:top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手指阶梯</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57</w:t>
            </w:r>
          </w:p>
        </w:tc>
        <w:tc>
          <w:tcPr>
            <w:tcW w:w="6415" w:type="dxa"/>
            <w:tcBorders>
              <w:top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手指插球器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58</w:t>
            </w:r>
          </w:p>
        </w:tc>
        <w:tc>
          <w:tcPr>
            <w:tcW w:w="6415" w:type="dxa"/>
            <w:tcBorders>
              <w:top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分指板（成人）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r>
        <w:tblPrEx>
          <w:tblLayout w:type="fixed"/>
          <w:tblCellMar>
            <w:top w:w="15" w:type="dxa"/>
            <w:left w:w="15" w:type="dxa"/>
            <w:bottom w:w="15" w:type="dxa"/>
            <w:right w:w="15" w:type="dxa"/>
          </w:tblCellMar>
        </w:tblPrEx>
        <w:trPr>
          <w:trHeight w:val="345" w:hRule="atLeast"/>
        </w:trPr>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59</w:t>
            </w:r>
          </w:p>
        </w:tc>
        <w:tc>
          <w:tcPr>
            <w:tcW w:w="6415" w:type="dxa"/>
            <w:tcBorders>
              <w:top w:val="single" w:color="000000" w:sz="4" w:space="0"/>
              <w:bottom w:val="single" w:color="000000" w:sz="4" w:space="0"/>
              <w:right w:val="single" w:color="auto"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摸拟作业工具</w:t>
            </w:r>
          </w:p>
        </w:tc>
        <w:tc>
          <w:tcPr>
            <w:tcW w:w="80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Layout w:type="fixed"/>
          <w:tblCellMar>
            <w:top w:w="15" w:type="dxa"/>
            <w:left w:w="15" w:type="dxa"/>
            <w:bottom w:w="15" w:type="dxa"/>
            <w:right w:w="15" w:type="dxa"/>
          </w:tblCellMar>
        </w:tblPrEx>
        <w:trPr>
          <w:trHeight w:val="285" w:hRule="atLeast"/>
        </w:trPr>
        <w:tc>
          <w:tcPr>
            <w:tcW w:w="918" w:type="dxa"/>
            <w:tcBorders>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themeColor="text1"/>
                <w14:textFill>
                  <w14:solidFill>
                    <w14:schemeClr w14:val="tx1"/>
                  </w14:solidFill>
                </w14:textFill>
              </w:rPr>
            </w:pPr>
          </w:p>
        </w:tc>
        <w:tc>
          <w:tcPr>
            <w:tcW w:w="6415" w:type="dxa"/>
            <w:tcBorders>
              <w:left w:val="single" w:color="auto" w:sz="4" w:space="0"/>
              <w:bottom w:val="single" w:color="auto" w:sz="4" w:space="0"/>
              <w:right w:val="single" w:color="auto"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总计：</w:t>
            </w:r>
          </w:p>
        </w:tc>
        <w:tc>
          <w:tcPr>
            <w:tcW w:w="800" w:type="dxa"/>
            <w:tcBorders>
              <w:left w:val="single" w:color="auto" w:sz="4" w:space="0"/>
              <w:bottom w:val="single" w:color="auto" w:sz="4" w:space="0"/>
              <w:right w:val="single" w:color="auto"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77</w:t>
            </w:r>
          </w:p>
        </w:tc>
      </w:tr>
    </w:tbl>
    <w:p>
      <w:pPr>
        <w:spacing w:line="48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技术参数 </w:t>
      </w:r>
    </w:p>
    <w:p>
      <w:pPr>
        <w:spacing w:line="48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湿热敷装置技术参数</w:t>
      </w:r>
    </w:p>
    <w:p>
      <w:pPr>
        <w:spacing w:line="48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1.适用范围：适用于软组织扭挫伤恢复期，肢纤维组织炎，肩关节周围炎，慢性关节炎，关节纤维强直，坐骨神经痛等各种物理治疗和手法治疗前的预先治疗。</w:t>
      </w:r>
    </w:p>
    <w:p>
      <w:pPr>
        <w:spacing w:line="48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2.技术参数</w:t>
      </w:r>
    </w:p>
    <w:p>
      <w:pPr>
        <w:spacing w:line="48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1.1触摸控制面板，操作简单，显示直观；</w:t>
      </w:r>
    </w:p>
    <w:p>
      <w:pPr>
        <w:spacing w:line="48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1.2*恒温控制，温度设定范围50~95℃可调；</w:t>
      </w:r>
    </w:p>
    <w:p>
      <w:pPr>
        <w:spacing w:line="48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1.3加热温度实时显示；</w:t>
      </w:r>
    </w:p>
    <w:p>
      <w:pPr>
        <w:spacing w:line="48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1.4工作状态指示灯实时显示：加热、保温、故障。</w:t>
      </w:r>
    </w:p>
    <w:p>
      <w:pPr>
        <w:spacing w:line="48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1.5*自动、手动两种模式可选择；</w:t>
      </w:r>
    </w:p>
    <w:p>
      <w:pPr>
        <w:spacing w:line="48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自动模式：每天6时自动开机加热，17时自动关机停止加热；</w:t>
      </w:r>
    </w:p>
    <w:p>
      <w:pPr>
        <w:spacing w:line="48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手动模式：闭合电源开关，仪器开始加热；断开电源开关，仪器停止加热；</w:t>
      </w:r>
    </w:p>
    <w:p>
      <w:pPr>
        <w:spacing w:line="48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1.6*加热水箱容积：70L；</w:t>
      </w:r>
    </w:p>
    <w:p>
      <w:pPr>
        <w:spacing w:line="48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1.7加热水箱功率：1200W；</w:t>
      </w:r>
    </w:p>
    <w:p>
      <w:pPr>
        <w:spacing w:line="48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1.8加热时间：从室温25℃加热到75℃不超过200min;</w:t>
      </w:r>
    </w:p>
    <w:p>
      <w:pPr>
        <w:spacing w:line="48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1.9冷却时间：室温下从75℃开始冷却到25℃不低于200min，高保温性能；</w:t>
      </w:r>
    </w:p>
    <w:p>
      <w:pPr>
        <w:spacing w:line="48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1.10*双重温度保护：设定温度恒温保护和超温断电保护；</w:t>
      </w:r>
    </w:p>
    <w:p>
      <w:pPr>
        <w:spacing w:line="48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1.11*低水位报警保护，保证装置安全运行。</w:t>
      </w:r>
    </w:p>
    <w:p>
      <w:pPr>
        <w:spacing w:line="48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深层肌肉刺激仪技术参数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1.此产品为具有自主设计创新专利产品。</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2.企业通过CMD认证，ISO13485和ISO9001质量体系认证。</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3.适用范围：</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3.1用于肌肉功能障碍所致的劳损及慢性疼痛；</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3.2用于扭伤、拉伤等软组织损伤康复；</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3.3用于长度变短或萎缩的肌肉，有效促进肌肉力量平衡，恢复正确体姿；</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3.4用于训练后全身就如或局部肌肉紧张痉挛的治疗与放松，有效缓解训练后乳酸堆积以及损伤的预防。</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4.性能参数：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4.1设备电机为瑞士进口电机，保证输出的稳定性；</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4.2采用低压供电方式，保证使用过程中的安全性；</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4.3为机械性冲击治疗设备，频率15-60Hz四档可调；</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4.4*输出频率改变时，设备的冲击力恒定不变，保证治疗的深度和疗效；</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4.5多种治疗头可供选择，依据临床需求结合治疗部位和强度进行选择；</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4.6治疗深度可达20-60mm，表层和深层组织均可治疗；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4.7*设备重量为2.5kg，整体重心于机头部位，便于操作；</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4.825℃室温下，设备连续工作温度不操过41℃；</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4.9治疗手柄配备橡胶皮套，便于抓握；</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4.10*电源输出线与主机连接牢固可靠，最大承受拉力不小于5kg。</w:t>
      </w:r>
    </w:p>
    <w:p>
      <w:pPr>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电磁场治疗仪技术参数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1.*具有国家医疗器械产品注册证，入选国家中医药管理局第一批推荐中医诊疗设备,提供相关证明文件。</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2.*产品为省级高新技术产品，通过CMD认证，ISO13485和ISO9001质量体系认证，提供相关证明文件。</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3.适用范围：适用于骨折创伤的辅助治疗，减轻肿胀、缓解疼痛、促进骨折愈合。</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4.性能参数：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1.1*一路干扰电疗（4个电极）和一路脉冲磁疗联合治疗；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1.2*7英寸彩色液晶触摸显示屏，显示直观，操作简便；</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1.3立式机型，高档大气；</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1.4*干扰电疗部分基频为2kHz、3kHz、4kHz、5kHz 四档可调；</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1.5*干扰电疗部分差频为1~120Hz，步长1Hz可调；</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1.6干扰电疗部分输出电流在0~50mA范围内连续可调；</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1.7干扰电输出波形具有IFC、BURST、IFCW、PMC四种；</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1.8干扰电疗具有四种治疗模式，对骨折各期针对性治疗；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其中F1模式为骨折愈合模式；F2为镇痛消肿模式；F3为肌肉训练模式；F4为强化训练模式。</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1.9*干扰电疗可使用湿水海绵电极和凝胶电极；湿水海绵电极，接触充分，电流密度平均；</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1.10*干扰电治疗强度实时数字显示；干扰电输出波形动态显示，输出一目了然；</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1.11电脉冲延迟技术，避免瞬间高强电流刺激人体；</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1.12*磁疗具有两种治疗模式，M1聚焦模式和M2顺磁模式；</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1.13*磁疗头的中心表面磁场强度在10～100Gs范围内可调,调节步长10Gs; </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1.14磁疗输出的脉冲频率在10Hz～100Hz范围内连续可调，调节步长1Hz；</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1.15*万向磁疗耦合器，适用于全身各个部位的治疗；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1.16*磁疗头具有磁场屏蔽功能，避免磁场对治疗部位以外产生影响；</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1.17磁疗单向穿透深度为7cm，适用于石膏等外固定患者的治疗；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1.18*特定动态交变脉冲磁场，不对金属内固定患者产生不良影响，不会形成涡流发热；</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1.19治疗时间0~99min可调，默认为20min，治疗结束自动停止，声音提示。</w:t>
      </w:r>
    </w:p>
    <w:p>
      <w:pPr>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空气波压力循环治疗仪技术参数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1.*具有国家规定的医疗器械产品注册证；此产品为具有自主知识产权的软件著作权产品；产品为省级以上高新技术产品，提供相关证明文件。</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2.产品通过CMD认证，ISO13485和ISO9001质量体系认证。</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3.适用范围：适用于脑血管意外、脑外伤、脑手术后、脊髓病变引起的肢体功能障碍和外周非栓塞性脉管炎的辅助治疗，以及预防静脉血栓形成，减轻肢体水肿。</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4.性能特点：</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1.1产品通过YY 0505-2012医用电气设备电磁兼容标准，性能安全稳定。</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1.2*5.7英寸液晶触摸显示屏，显示直观，操作简便；</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1.3*3种DVT模式，6种四腔模式，9种八腔模式，共计18种充气模式，可根据患者病情选择不同的治疗模式；</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1.4*各腔可独立开启及关闭，且压力独立调节，能有效避开不能挤压部位及制动关节等（除DVT模式）；</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1.5*可同时连接2个8腔的治疗气囊或四个四腔气囊，四个DVT气囊；</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1.6空气波压强在5-25kPa范围内连续可调； </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1.7*时间设定模式：治疗时间1min~99h（DVT模式）或1min~99min（四腔或八腔模式）；</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1.8*在DVT模式下，具有两种时间设定模式：治疗时间0-59min可调或1-99h可调；充气持续时间0~10s可调，充气间隔时间0~60s可调；</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1.9*梯度压力充气方式，最后一腔充气强度为第一腔的60％，治疗更舒适，有效保护静脉瓣膜；</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1.10特制的充气气泵，噪声低，振动小，充气速度快；</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1.11可提供上肢气囊、下肢气囊及背部气囊等多种气囊选配；</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1.12叠加式气囊，无挤压死角造成的体液滞留，治疗更舒适；</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1.13封闭式气囊，气囊向内侧单向挤压，能达到更好治疗效果；</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1.14每腔压力监测系统，当实时压力超过设定压力时，自动报警提示；</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1.15断电保护功能：仪器在突然断电时自动泄压保护。</w:t>
      </w:r>
    </w:p>
    <w:p>
      <w:pPr>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吸附式点刺激低频治疗仪技术参数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1.产品通过CMD认证，ISO13485和ISO9001质量体系认证。</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2.适用范围：适用于经皮镇痛及改善肌肉萎缩,对神经及肌肉进行刺激和无创针灸治疗。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3.技术参数：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3.1*10.4英寸彩色液晶触摸显示屏，显示直观，操作简便；</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3.2*12组电路输出，最多可治疗24个治疗点；</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3.3脉冲频率范围： 1Hz～999Hz；</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3.4负载为500Ω时，仪器最大输出电流有效值应不大于50mA；</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3.5在接负载的情况下仪器的电压峰值应不大于300V；</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3.6*脉冲宽度：SSP电极时为50µs ，普通电极时为150µs；</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3.7治疗时间：1min~99min可调，步长1 min；</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3.8*吸附式电极、普通电极两种可供选择；</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3.9*特殊的中央圆锥体、底部圆盘和周围密封硅胶式镀银电极，不仅导电性更好，而且模拟无创针灸疗法，达到针灸镇痛的治疗效果；</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3.10负压吸引式电极，使电极能轻松地吸附于治疗部位，操作方便，并有拔罐功能；</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3.11负压性能，工作压力设置范围在5KPa-40KPa内可调；</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3.12*三大操作方式：无创针灸模式，低频电疗模式，自由模式；</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3.13*无创针灸模式提供内置治疗处方，内置建议穴位点及取穴图示，操作更加简单；</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3.14自由模式中的输出频率，间歇时间，均可自由设定可为临床提供更多治疗选择；</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3.15*八种治疗模式：连续、间歇、扫引、主副、混合、1/F低、1/F高、1/F广域；</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3.16* [1/f节奏]模式，电流将更于被人体接受，人体的耐受性将最大降低；</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3.17一体式悬挂网架，便于电极的放置。；</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3.18强度旋钮自动锁定功能，避免使用中误操作；</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3.19治疗结束输出强度自动归零并声音提示；</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3.20安全保护：断路保护；</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3.21治疗过程中吸附电极脱落报警且输出归零，防止击伤患者及无效治疗。</w:t>
      </w:r>
    </w:p>
    <w:p>
      <w:pPr>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神经肌肉电刺激仪</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1.*产品为具有自主知识产权的软件著作权产品，提供相关证明文件。</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2.企业通过CMD认证，ISO13485和ISO9001质量体系认证。</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3.产品通过YY0505-2012医用电气设备电磁兼容要求和试验认证 。</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4.产品通过YY0607-2007医用电气设备神经和肌肉刺激器安全专用要求认证。</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5.适应范围：用于神经肌肉电刺激，锻炼骨骼肌，促进局部血液循环，预防肌肉萎缩，增强肌力，运动再学习。</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6.性能参数：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6.1*八路电流输出可选，可同时满足多人/多部位治疗需求;</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6.2*5.7英寸液晶触摸显示屏，显示直观，操作简便;</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6.3触屏显示+一键飞梭，操作简便多样化;</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6.4所有治疗参数单独显示，独立可调;</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6.5*脉冲宽度80～400us范围内可调，调节步长10us默认300us;</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6.6*频率1～180Hz范围内连续可调，步长1Hz,默认40Hz;</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6.7*脉冲波形：双相对称方波，不区分正负极；</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6.8脉冲群波形：可调梯形波、方波、三角波、尖波；</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6.9仪器的上升时间：0s～2s，步长为0.5s；</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6.10仪器的维持时间：0s～20s，步长为1s；</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6.11仪器的下降时间：0s～2s，步长为0.5s；</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6.12仪器的断电时间：2s～50s，步长为1s，断电时间不少于通电时间；通电时间为上升时间、维持时间和下降时间之和；</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6.13治疗时间1～99min可调，步长1min，默认20min;</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6.14最大输出电流：140mA(峰值电流)、步长1mA；</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6.15同步/异步输出，满足不同治疗需求；</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6.16恒流电流输出，保证治疗的安全有效性，治疗可量化；</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7.输出导线长1.5米，适应范围更广；</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8.粘胶式电极，放置/解除电极更方便；</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9.可选配专业台车，便于移动；</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10.开路报警，过电保护确保治疗安全；</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11.全球通用110~240V宽幅电源。</w:t>
      </w:r>
    </w:p>
    <w:p>
      <w:pPr>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痉挛肌电刺激治疗仪</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1.痉挛肌电刺激治疗仪符合YY0505标准电磁兼容有关要求。</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2.痉挛肌电刺激治疗仪符合GB 4824标准1组A类的相关要求。</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3.适应范围：刺激痉挛肌和对抗肌，使二者收缩，开展电刺激，用于中枢神经系统病损引起的肌肉痉挛状态的改善和缓解。</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4.性能参数：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1.1*四通道输出可选，可同时治疗4部位；</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1.25.7英寸液晶触摸显示屏，显示直观，操作简便；</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1.3触摸+一键飞梭，操作简便，多样化；</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1.4所有治疗参数单独显示，独立可调；</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1.58种内置处方，对应不同痉挛等级；</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1.620种自定义处方，充分满足临床需求；</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1.7脉冲宽度100～500μs范围内可调，调节步长10μs默认300μs；</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1.8输出周期1～2s连续可调，步长0.1s，精度±10%；</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1.9*脉冲波形：双向对称波，不区分正负极；</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1.10输出方式：单次双向脉冲交替输出，更科学；</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1.11延迟时间0.1～1.5s连续可调，步长0.1s，精度±10%；</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1.12治疗时间1～99min可调，步长1min，，精度±2%，默认15min;</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1.13输出强度：0～140mA（峰值电流范围），步长1mA；</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1.14恒流电流输出，保证治疗的安全、有效性，治疗可量化；</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1.15输出导线长2.5米，治疗范围更广；</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1.16粘胶式电极，放置/解除电极更方便；</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1.17可选配专业台车，便于移动；</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1.18开路报警，确保治疗安全。</w:t>
      </w:r>
    </w:p>
    <w:p>
      <w:pPr>
        <w:spacing w:line="360" w:lineRule="auto"/>
        <w:jc w:val="center"/>
        <w:rPr>
          <w:color w:val="000000" w:themeColor="text1"/>
          <w14:textFill>
            <w14:solidFill>
              <w14:schemeClr w14:val="tx1"/>
            </w14:solidFill>
          </w14:textFill>
        </w:rPr>
      </w:pPr>
      <w:r>
        <w:rPr>
          <w:rFonts w:hint="eastAsia"/>
          <w:b/>
          <w:bCs/>
          <w:color w:val="000000" w:themeColor="text1"/>
          <w14:textFill>
            <w14:solidFill>
              <w14:schemeClr w14:val="tx1"/>
            </w14:solidFill>
          </w14:textFill>
        </w:rPr>
        <w:t>脑循环电刺激仪技术参数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1.企业通过CMD认证，ISO13485和ISO9001质量体系认证。</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2.脑循环电刺激仪符合YY 0505-2012电磁兼容性有关要求。</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3.适用范围：通过电流刺激双侧乳突区，用于改善脑部血液循环；通过电流刺激肢体，用于神经和肌肉的电刺激治疗。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4.性能参数：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4.1*两通道头箍电刺激搭配四通道肢体神经肌肉电刺激，可同时治疗头部及肢体；</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4.2*5.7英寸液晶触摸显示屏，显示直观，操作简便；</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4.3触摸屏+一键飞梭，操作简便，多样化；</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4.4头箍电刺激装置输出人体仿真生物电流，促进大脑血液循环回复正常；</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4.5*电刺激头箍，佩戴更方便，治疗更精准；</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4.6头箍电刺激装置脉冲宽度400us±120us，脉冲周期18ms～46ms，频率21Hz～56Hz；</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4.7头箍电刺激装置输出强度0mA～30mA可调；</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4.88种内置肢体神经肌肉电刺激处方，满足不同情况肢体功能障碍患者的治疗需求；</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4.9*肢体电刺激装置输出特定脉冲调制波，无电解灼伤风险；</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4.10肢体神经肌肉电刺激装置脉冲频率4000±400Hz，调制频率在0.03～1.2Hz范围内；</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4.11肢体神经肌肉电刺激装置输出强度0mA～140mA可调；</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4.12治疗时间1～99min连续可调，步长1min；</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4.13恒流电流输出，保证治疗的安全、有效性，治疗可量化；</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4.14开路报警，确保治疗安全。</w:t>
      </w:r>
    </w:p>
    <w:p>
      <w:pPr>
        <w:spacing w:line="360" w:lineRule="auto"/>
        <w:rPr>
          <w:color w:val="000000" w:themeColor="text1"/>
          <w14:textFill>
            <w14:solidFill>
              <w14:schemeClr w14:val="tx1"/>
            </w14:solidFill>
          </w14:textFill>
        </w:rPr>
      </w:pPr>
    </w:p>
    <w:p>
      <w:pPr>
        <w:spacing w:line="360" w:lineRule="auto"/>
        <w:jc w:val="center"/>
        <w:rPr>
          <w:color w:val="000000" w:themeColor="text1"/>
          <w14:textFill>
            <w14:solidFill>
              <w14:schemeClr w14:val="tx1"/>
            </w14:solidFill>
          </w14:textFill>
        </w:rPr>
      </w:pPr>
      <w:r>
        <w:rPr>
          <w:rFonts w:hint="eastAsia"/>
          <w:b/>
          <w:bCs/>
          <w:color w:val="000000" w:themeColor="text1"/>
          <w14:textFill>
            <w14:solidFill>
              <w14:schemeClr w14:val="tx1"/>
            </w14:solidFill>
          </w14:textFill>
        </w:rPr>
        <w:t>电热式蜡疗袋技术参数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1.*具有国家医疗器械产品注册证。</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2.产品通过CMD认证，ISO13485和ISO9001质量体系认证。</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3.适用范围：适用于热敷理疗。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4.性能参数：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1.1双重高分子材料袋体，确保产品密闭安全；</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1.2标配高强度织物自粘式外套，适合身体各部位的使用；</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1.3输入功率≤140W，能耗低，节能环保；</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1.4加热时间不超过60min，使用后再次加热时间不超过20min（常温25℃环境）；</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1.5仪器加热储能达到稳态后，在熔化状态下的应用表面温度应为45℃~58℃；</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1.6使用面表面温度不超过60℃；</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1.7*加热完成断电后，在实际使用状态下，使用面表面温度≥45℃的时间不短于60min；</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1.8产品平均无故障累计工作时间≥500h；</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1.9两级温度保护方式，保证仪器安全使用；</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1.10*蜡袋充电完毕后有声音报警提示。</w:t>
      </w:r>
    </w:p>
    <w:p>
      <w:pPr>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气压弹道式体外冲击波治疗仪技术参数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1.产品具有食品药品监督管理局医疗器械注册证；此产品为具有自主知识产权的软件著作权产品；产品为省级以上高新技术产品。</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2.产品通过CMD认证，ISO13485和ISO9001质量体系认证。</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3.*产品通过欧盟医疗CE认证,符合SGS的EMC和安规要求，有相应报告。</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4.适用范围：适用于生物力学疗法，肌筋膜激痛点，肌腱止点功能障碍，活化肌肉和结缔组织，针灸冲击波疗法，用于肩周炎、肱骨上髁炎、跟腱炎的辅助治疗。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5.性能特点：</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5.1气动弹道式放射状冲击波源，更适合骨骼肌肉系统冲击波治疗；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5.2*立式一体机，避免拼装机倾倒的风险；</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5.3*10.4英寸彩色液晶触摸屏设计，显示直观，操作简便；</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5.4支持中、英、德、法等六种语言界面；</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5.5*内置治疗处方及治疗图示，提供专业治疗方案建议；</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5.6可自由编辑并储存自定义处方；</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5.7大容量病例库，可保存10000个以上病例信息；</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5.8支持USB接口一键升级，并可导出PDF格式病历；</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5.9*内置治疗前后VAS疼痛评估系统，可记录病程中疼痛的变化，绘制曲线图，并可保存在患者个人病例库；</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5.10人体工程学手柄，开关具备保险装置，防止误操作；</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5.11*治疗强度1~5bar可调，步长0.1bar；</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5.12*治疗频率1~22Hz连续可调，步长1Hz；</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5.13*具备M1-M5五种自动变频输出；</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5.14治疗手柄子弹、枪管等易耗件拆卸简便，客户可自行维护更换；</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5.15*具有单次冲击模式，方便调试治疗强度及定位；</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5.16进口超静音空气压缩机，设有减震装置，运行安静平稳；具备压缩机油液面可视窗，便于监测压缩机状态；</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5.17标配R15，R20两种治疗头，3种治疗头可供选配。</w:t>
      </w:r>
    </w:p>
    <w:p>
      <w:pPr>
        <w:spacing w:line="360" w:lineRule="auto"/>
        <w:jc w:val="center"/>
        <w:rPr>
          <w:color w:val="000000" w:themeColor="text1"/>
          <w14:textFill>
            <w14:solidFill>
              <w14:schemeClr w14:val="tx1"/>
            </w14:solidFill>
          </w14:textFill>
        </w:rPr>
      </w:pPr>
      <w:r>
        <w:rPr>
          <w:rFonts w:hint="eastAsia"/>
          <w:b/>
          <w:bCs/>
          <w:color w:val="000000" w:themeColor="text1"/>
          <w14:textFill>
            <w14:solidFill>
              <w14:schemeClr w14:val="tx1"/>
            </w14:solidFill>
          </w14:textFill>
        </w:rPr>
        <w:t>磁振热治疗仪技术参数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1.*具有国家规定的医疗器械产品注册证；入选国家中医药管理局第一批推荐中医诊疗设备；此产品为具有自主知识产权的软件著作权产品；产品为省级以上高新技术产品；</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2.产品通过CMD认证，ISO13485和ISO9001质量体系认证。</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3.适用范围：适用于慢性软组织损伤和颈肩腰腿痛的辅助治疗。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4.性能参数：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4.1采用磁场、振动、温热三种物理因子相结合进行同步治疗；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4.2*独立四通道输出，四通道参数可独立调节，可同时治疗四个患者或部位；</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4.3*磁场强度：仪器在有输出时的磁场强度≤38mT；</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4.4振动频率：仪器在连续输出时的振动频率为50Hz±2Hz；</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4.5*治疗温度40℃、46℃、52℃、58℃共4级可调，精度：±3℃；</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4.6颈肩型、标准型两种治疗导子可供选择；</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4.7*特有无热模式，适用于炎症损伤急性期治疗；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4.8治疗时间0~99min可调；</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4.9具有多种安全保护装置：</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a) 输入过流保护装置；</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b) 输出过流保护装置；</w:t>
      </w:r>
    </w:p>
    <w:p>
      <w:pPr>
        <w:spacing w:line="360" w:lineRule="auto"/>
        <w:jc w:val="left"/>
        <w:rPr>
          <w:b/>
          <w:bCs/>
          <w:color w:val="000000" w:themeColor="text1"/>
          <w14:textFill>
            <w14:solidFill>
              <w14:schemeClr w14:val="tx1"/>
            </w14:solidFill>
          </w14:textFill>
        </w:rPr>
      </w:pPr>
      <w:r>
        <w:rPr>
          <w:rFonts w:hint="eastAsia"/>
          <w:color w:val="000000" w:themeColor="text1"/>
          <w14:textFill>
            <w14:solidFill>
              <w14:schemeClr w14:val="tx1"/>
            </w14:solidFill>
          </w14:textFill>
        </w:rPr>
        <w:t>c) 双重过温度保护装置。</w:t>
      </w:r>
    </w:p>
    <w:p>
      <w:pPr>
        <w:spacing w:line="360" w:lineRule="auto"/>
        <w:jc w:val="center"/>
        <w:rPr>
          <w:color w:val="000000" w:themeColor="text1"/>
          <w14:textFill>
            <w14:solidFill>
              <w14:schemeClr w14:val="tx1"/>
            </w14:solidFill>
          </w14:textFill>
        </w:rPr>
      </w:pPr>
      <w:r>
        <w:rPr>
          <w:rFonts w:hint="eastAsia"/>
          <w:b/>
          <w:bCs/>
          <w:color w:val="000000" w:themeColor="text1"/>
          <w14:textFill>
            <w14:solidFill>
              <w14:schemeClr w14:val="tx1"/>
            </w14:solidFill>
          </w14:textFill>
        </w:rPr>
        <w:t>干扰电治疗仪技术参数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1*具有国家医疗器械产品注册证；此产品为具有自主知识产权的软件著作权产品,提供相关证明文件。</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2产品为省级以上高新技术产品；产品通过CMD认证，ISO13485和ISO9001质量体系认证，提供相关证明文件。</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3适用范围：适用于对膝骨关节炎、颈椎病、腰椎间盘突出症、腰肌劳损的辅助治疗。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4性能参数：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4.1*双路三维干涉波（共12个电极）输出，可三维、二维输出相互转换；</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4.2吸附式电极，吸引压-30~-300mmHg连续可调；</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4.3吸引模式：连续模式、脉冲模式（15回/分、30回/分、60回/分）和自动模式；</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4.4吸引压智能调节，治疗停止后自动降低到30mmHg，便于取下电极，1min后自动变为OFF，20s后又变为上次治疗所设定吸引压值；</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4.5吸水海绵湿式电极，电流密度更平均，治疗更安全舒适；</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4.6*顶板自动加热功能，避免湿式电极冰冷刺激；</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4.7输出波形为正弦波；</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4.8*输出频率（基频）为2kHz、3kHz、4kHz、5kHz可调节；</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4.9干涉频率0.5~180Hz；</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4.10在500Ω额定负载下输出的电流有效值不大于50mA；</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4.11*五种干涉模式可调节：IFC、IFCW、PMC、PMC2、程序；</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4.12*六种向量可调节： OFF、1、2、3、4、5；</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4.13*四种扫引时间可调节：1/f、15秒、30秒、60秒；</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4.14*六种调制度可调节：0、25％、50％、75％、100％、巴斯特；</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4.15* 五种治疗模式可调节：低、中、高、广域、低高；</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4.16*强度旋钮自动锁定功能，避免使用中误操作；</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4.17治疗结束输出强度自动归零并声音提示；</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4.18治疗过程中吸附电极脱落报警且输出归零， 防止击伤患者及无效治疗；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4.19 多重安全保护：过电流保护、过电压保护、断路保护、顶板加热双重温度保护。</w:t>
      </w:r>
    </w:p>
    <w:p>
      <w:pPr>
        <w:spacing w:line="360" w:lineRule="auto"/>
        <w:jc w:val="center"/>
        <w:rPr>
          <w:color w:val="000000" w:themeColor="text1"/>
          <w14:textFill>
            <w14:solidFill>
              <w14:schemeClr w14:val="tx1"/>
            </w14:solidFill>
          </w14:textFill>
        </w:rPr>
      </w:pPr>
      <w:r>
        <w:rPr>
          <w:rFonts w:hint="eastAsia"/>
          <w:b/>
          <w:bCs/>
          <w:color w:val="000000" w:themeColor="text1"/>
          <w14:textFill>
            <w14:solidFill>
              <w14:schemeClr w14:val="tx1"/>
            </w14:solidFill>
          </w14:textFill>
        </w:rPr>
        <w:t>红外偏振光治疗仪技术参数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1.*具有国家规定的医疗器械产品注册证；此产品为具有自主知识产权的软件著作权产品，提供相关证明文件。</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2.产品通过CMD认证，ISO13485和ISO9001质量体系认证。</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3.适用范围：适用于软组织扭挫伤恢复期、肌纤维织炎、关节炎、软组织炎症（疖、痈、蜂窝织炎、丹毒、乳腺炎、淋巴结炎）吸收期、神经痛的辅助治疗。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4.性能特点：</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4.1智能化触控操作系统，五大模式自由切换，满足各种治疗需求；</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4.2*10.4寸彩色液晶中英文触摸屏设计，操作精准快捷；</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4.3*采用进口光源，使用寿命更长；</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4.4*波长范围：600nm~1600nm；</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4.5人体工程学设计，操作平台120°旋转，可调整角度，可自由升降；</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4.6功率调节：10%~100%连续可调，步长为10%；</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4.7治疗时间1-60min范围内可调，调整步距为1min，治疗时间结束时有声音提示；</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4.8*峰值时间1~9s可调，低值时间1~9s可调；</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4.9主机台车一体化设计，下置静音轮胎，方便转运和运输；</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4.10*5种治疗头可供选配；</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4.11治疗头最大输出光功率为2900mW。</w:t>
      </w:r>
    </w:p>
    <w:p>
      <w:pPr>
        <w:spacing w:line="360" w:lineRule="auto"/>
        <w:rPr>
          <w:color w:val="000000" w:themeColor="text1"/>
          <w14:textFill>
            <w14:solidFill>
              <w14:schemeClr w14:val="tx1"/>
            </w14:solidFill>
          </w14:textFill>
        </w:rPr>
      </w:pPr>
    </w:p>
    <w:p>
      <w:pPr>
        <w:spacing w:line="360" w:lineRule="auto"/>
        <w:jc w:val="center"/>
        <w:rPr>
          <w:color w:val="000000" w:themeColor="text1"/>
          <w14:textFill>
            <w14:solidFill>
              <w14:schemeClr w14:val="tx1"/>
            </w14:solidFill>
          </w14:textFill>
        </w:rPr>
      </w:pPr>
      <w:r>
        <w:rPr>
          <w:rFonts w:hint="eastAsia"/>
          <w:b/>
          <w:bCs/>
          <w:color w:val="000000" w:themeColor="text1"/>
          <w14:textFill>
            <w14:solidFill>
              <w14:schemeClr w14:val="tx1"/>
            </w14:solidFill>
          </w14:textFill>
        </w:rPr>
        <w:t>上下肢主被动康复训练器技术参数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1.产品具有国家医疗器械注册证。</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2.产品通过CMD认证，ISO13485和ISO9001质量体系认证。</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3.适用范围：适用于对患者上肢和（或）下肢进行被动性和主动性训练。</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4.技术参数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硬件方面：</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4.1*上下肢型主被动康复训练器，双电机设计，可供患者进行上肢或下肢肢体运动功能训练。</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4.2*8英寸彩色液晶触摸显示屏，显示直观，操作简便；</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4.3采用大面积不锈钢及铝材设计，结构稳定、耐用；</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4.4采用进口电机，运行及运动模式转换安静、平稳、流畅；</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软件方面：</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4.5*主动模式、被动模式、助动模式、等速模式，四种模式可根据病人力量情况自由转换；</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4.6默认治疗时间，最大速度可调，以保证使用的安全和便捷；</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4.7痉挛判断等级可调，适应各类患者，保障安全及训练的有效性；</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4.8*助动模式，可帮助肌力极低患者做主动运动，具有极佳治疗价值；</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4.9*特有等速运动模式，可做等速圆周运动；</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4.10主动训练及助力训练中，阻力可调；</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4.11被动训练过程中患者肌张力实时显示；</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4.12*等速训练中，肌力实时显示，可以在安全速度内根据肌力对病人情况进行评定；</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4.13*训练过程中，具备方向转换功能，满足不同方面的训练；</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4.14*具有智能痉挛识别程序，避免运动过程中出现不必要运动损伤；</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4.15识别出痉挛后自动反向运动缓解痉挛，保障患者安全及治疗的连贯性；</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4.16具有对称性训练功能，训练左右肢体对称性及协调性，具备游戏功能增加训练趣味性；</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4.17被动运动中，运动速度5~60r/min可调；</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4.18*主动运动中，电机阻力0~24档可调；</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4.19训练结束后，系统自动分析出总训练时间、训练里程，主、被动训练时间、里程，训练总功率、峰值功率、能量消耗等数据。</w:t>
      </w:r>
    </w:p>
    <w:p>
      <w:pPr>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髋内收/外展训练器技术参数</w:t>
      </w:r>
    </w:p>
    <w:p>
      <w:pPr>
        <w:spacing w:line="360" w:lineRule="auto"/>
        <w:jc w:val="left"/>
        <w:rPr>
          <w:b/>
          <w:bCs/>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1.训练部位：髋内收外展肌群</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2.训练效果：</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2.1强化大腿内侧肌群肌力；</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2.2强化大腿髋部的内缩肌；</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2.3髋关节的活化；</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2.4强化尿道及膀胱肌群收缩；</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2.5紧实大腿内侧肌肉群，避免松弛、产生妊娠纹。</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3.*调节档位：10档双向阻力调节；</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4.外形结构：高硬度钢体结构；</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5.外型尺寸：1340mm×740mm×1185mm；</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6.产品重量：50×(1±10%)kg。</w:t>
      </w:r>
    </w:p>
    <w:p>
      <w:pPr>
        <w:spacing w:line="360" w:lineRule="auto"/>
        <w:jc w:val="left"/>
        <w:rPr>
          <w:b/>
          <w:bCs/>
          <w:color w:val="000000" w:themeColor="text1"/>
          <w14:textFill>
            <w14:solidFill>
              <w14:schemeClr w14:val="tx1"/>
            </w14:solidFill>
          </w14:textFill>
        </w:rPr>
      </w:pPr>
    </w:p>
    <w:p>
      <w:pPr>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股四头肌/腘绳肌训练器技术参数</w:t>
      </w:r>
    </w:p>
    <w:p>
      <w:pPr>
        <w:spacing w:line="360" w:lineRule="auto"/>
        <w:jc w:val="left"/>
        <w:rPr>
          <w:b/>
          <w:bCs/>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1.训练部位：股四头肌、股二头肌、腘肌、腓肠肌、比目鱼肌、腘绳肌</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2.训练效果：</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2.1强化大腿肌力，增强日常生活活动能力；</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2.2腿部膝关节活化与肌腱的强化；</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2.3降低膝关节的压力；</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2.4紧实臀部肌肉，避免松弛下垂；</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2.5降低走路跌倒的风险。</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3.*调节档位：10档双向阻力调节；</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4.外形结构：高硬度钢体结构；</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5.外型尺寸：995mm×740mm×1230mm；</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6.产品重量：42×(1±10%)kg。</w:t>
      </w:r>
    </w:p>
    <w:p>
      <w:pPr>
        <w:spacing w:line="360" w:lineRule="auto"/>
        <w:jc w:val="center"/>
        <w:rPr>
          <w:b/>
          <w:bCs/>
          <w:color w:val="000000" w:themeColor="text1"/>
          <w14:textFill>
            <w14:solidFill>
              <w14:schemeClr w14:val="tx1"/>
            </w14:solidFill>
          </w14:textFill>
        </w:rPr>
      </w:pPr>
    </w:p>
    <w:p>
      <w:pPr>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悬吊减重支持训练系统技术参数</w:t>
      </w:r>
    </w:p>
    <w:p>
      <w:pPr>
        <w:spacing w:line="360" w:lineRule="auto"/>
        <w:jc w:val="left"/>
        <w:rPr>
          <w:b/>
          <w:bCs/>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1.企业通过CMD认证，ISO13485和ISO9001质量体系认证。</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2.适用范围：适用于骨骼肌肉疼痛和神经肌肉机能障碍的专业治疗。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3.性能参数：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3.1*单轨设计，方便移动和调节；</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3.2*轨道长度不低于2.5m，便于全身悬吊治疗；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3.3*轨道单点承重不小于200kg；</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3.4*悬挂件单边承重不小于100kg；</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3.5配备稳定的滑动锁定解锁装置，滑动件任意调节；</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3.6*悬挂件中心下拉式锁定解锁调节，拉动寿命不低于10万次；</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3.7配备三个悬挂件，满足临床治疗需求；</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3.8配备50kg强力弹性绳和30kg弱性弹力绳，合理减重支撑；</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3.9*标配滑轮组件，配备宽带、窄带、中分带、握带、握具等多种治疗配件，满足各种悬吊治疗；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3.10宽带、窄带等配件采用防滑设计，给予患者支撑更为稳定；</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3.11悬吊悬挂件两段绳长一体化调节，节省调节时间；</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3.12配备全套操作系统，提高临床实用性。</w:t>
      </w:r>
    </w:p>
    <w:p>
      <w:pPr>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电动升降起立床</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1、适用范围：适用于中枢神经系统疾患或损伤所致的瘫痪者（截瘫、偏瘫、脑瘫），长期卧床患者等。</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2、产品特点：</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2.1 电动式升降，运行平稳，无噪音。</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2.2 *床面高度54~94cm可调，方便病人转移。</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2.3 *足部支架可角度可调节，可利用自身重力对患者进行跟腱持续牵伸。</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 *附有起立角度计，可精确调节起立角度。</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2.5提供辅助台和扶手可供选择，且高度可调节。</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2.6 最大承重达到100Kg。</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3、技术参数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3.1 规格: 730mm(W) x 1950mm (L) x 540~940mm (H) </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3.2 可起立角度0°~90°</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3.2 足部支架调节角度+30°~-40°</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3.2 床体重量: 90Kg</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3.3 *最大使用者重量(Capacity) : 100Kg</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3.4 标准电源 : 220V AC, 50/60Hz, max 4.00A</w:t>
      </w:r>
    </w:p>
    <w:p>
      <w:pPr>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LGT-9203多功能治疗床</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1、产品临床应用：供患者坐卧其上进行诊断和各种康复训练的平台，通过床体升降，各段位调节，更加利于实现患者各种运动疗法动作需要，方便治疗师手法操作，减轻治疗师工作强度。</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2、产品特点：</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2.1 *采用丹麦LINAK电机，运行平稳。</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2.2 *床面高度54~94cm可调，符合人体工程学原理设计。</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2.3 提供手控控制开关和脚控控制开关可选择。</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 头部断面采用气瓶升降调节，结构坚固，使用方便。</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 具有起脊功能，可进行各种体位治疗，方便治疗师手法操作。</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2.6 *最大承重达到150Kg。</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2.7 采用高档的氨基甲酸乙酯静音脚轮。</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2.8 电动升降，床面三段位可调</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3、技术参数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3.1 规格 : 670mm(W) x 2020mm(L) x 540 ~ 940mm(H)</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3.2 重量 : 95 Kg</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3.3 最大使用者重量: 150Kg</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3.4 头部断面规格：700mm x 450mm x 50mm</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背部断面规格：700mm x 480mm x 50mm</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腿部断面规格：700mm x 1050mm x 50mm</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3.5头部断面可调节角度：+20°~-30°</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背部断面可调节角度： 0°~25°</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腿部断面可调节角度： +25°~-25°  </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3.6 标准电源 : 220V AC, 50/60Hz, max 4.00A</w:t>
      </w:r>
    </w:p>
    <w:p>
      <w:pPr>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多功能电动训练床</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1、产品临床应用：供患者坐卧其上进行诊断评定和各种康复训练的平台，通过床体升降和各段位调节，更加利于实现患者各种运动疗法动作需要，方便治疗师手法操作，减轻治疗师工作强度。</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2、产品特点：</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2.1 *采用丹麦LINAK电机，运行平稳。</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2.2 *床面高度54~94cm可调，符合人体工程学原理设计。</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2.3 电机控制背部断面升降，可进行坐位平衡训练。结构坚固，使用方便。</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2.3 提供手控控制开关和脚控控制开关可选择。</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2.4 *最大承重达到300Kg。 </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 采用高档的氨基甲酸乙酯静音脚轮。</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3、技术参数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3.1 规格: 1200mm(W) x 2000mm(L) x 430 ~ 860mm(H)</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3.2 背部断面规格：810mm x 1220mm x 50mm</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3.3 背部断面升降角度：0°~60°</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3.4 床体重量: 80 Kg</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 最大使用者重量: 300Kg</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3.6 标准电源 : 220V AC, 50/60Hz, max 4.00A</w:t>
      </w:r>
    </w:p>
    <w:p>
      <w:pPr>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台车技术参数</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适用范围：高档台车，方便配件归集和移动治疗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高度：</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台车高度 ：940mm；</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载重量:</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台车最大载重量应为≤20Kg；</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尺寸：</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台面尺寸：400*400mm；</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台车净重：</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净重：12.0（1±10%）kg</w:t>
      </w:r>
    </w:p>
    <w:p>
      <w:pPr>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超短波电疗机</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主要技术指标：</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1.输出功率：200W</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2.工作频率：27.12MHz</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3.脉冲调制频率：分 疏70Hz、密350Hz二档</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4.使用电源：a.c.220V，输入功率：700VA</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5.外形尺寸：430mm×330mm×830mm</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6.重    量：30kg</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与国内同类产品比较特点：</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1.本机国内唯一按国际标准采用27.12MHz工作频率。</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2.本机国内唯一具有脉冲调制功能。</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3.具有自动预热、自动稳压。</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4.治疗电子定时、声光提示。</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5.输出先回零保护装置。</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6.脉冲超短波的理疗作用具有很强的非热效应，这是连续波不能达到的，因而能加大剂量对深层患部进行治疗</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7.本机国内唯一配置硅橡胶电极、安全可靠，并可直接进行消毒，符合卫生。</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8.高压增加整流滤波电路，减少电子管FU-811管耗，延长使用寿命。</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配置清单：</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1.FU-811电子管四只。</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2.大、中、小号电极板各一对。（硅橡胶）</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3.输出线二条。（硅橡胶）</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4.电源线一条。</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5.保险丝管32S 080H 8A带引脚1只（用于FU-811电子管灯丝保险），</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50F·F315mAL 250V  4只（用于直流高压保险），ATE-T4A 250V 2只。</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6.合格证一份。</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7.使用说明书一份。</w:t>
      </w:r>
    </w:p>
    <w:p>
      <w:pPr>
        <w:ind w:firstLine="420"/>
        <w:rPr>
          <w:rFonts w:hint="eastAsia"/>
          <w:color w:val="000000" w:themeColor="text1"/>
          <w14:textFill>
            <w14:solidFill>
              <w14:schemeClr w14:val="tx1"/>
            </w14:solidFill>
          </w14:textFill>
        </w:rPr>
      </w:pPr>
    </w:p>
    <w:p>
      <w:pPr>
        <w:ind w:firstLine="420"/>
        <w:rPr>
          <w:color w:val="000000" w:themeColor="text1"/>
          <w14:textFill>
            <w14:solidFill>
              <w14:schemeClr w14:val="tx1"/>
            </w14:solidFill>
          </w14:textFill>
        </w:rPr>
      </w:pPr>
    </w:p>
    <w:tbl>
      <w:tblPr>
        <w:tblStyle w:val="4"/>
        <w:tblW w:w="8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3"/>
        <w:gridCol w:w="4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品名</w:t>
            </w: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3"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简易上肢功能评价器</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外形尺寸/㎝：42×42×10</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内装检测工具一套：</w:t>
            </w:r>
          </w:p>
          <w:p>
            <w:pPr>
              <w:widowControl/>
              <w:numPr>
                <w:ilvl w:val="0"/>
                <w:numId w:val="2"/>
              </w:num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秒表1只</w:t>
            </w:r>
          </w:p>
          <w:p>
            <w:pPr>
              <w:widowControl/>
              <w:numPr>
                <w:ilvl w:val="0"/>
                <w:numId w:val="2"/>
              </w:num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网球303P 5只</w:t>
            </w:r>
          </w:p>
          <w:p>
            <w:pPr>
              <w:widowControl/>
              <w:numPr>
                <w:ilvl w:val="0"/>
                <w:numId w:val="2"/>
              </w:num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大木方5件</w:t>
            </w:r>
          </w:p>
          <w:p>
            <w:pPr>
              <w:widowControl/>
              <w:numPr>
                <w:ilvl w:val="0"/>
                <w:numId w:val="2"/>
              </w:num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中、小木方各6件</w:t>
            </w:r>
          </w:p>
          <w:p>
            <w:pPr>
              <w:widowControl/>
              <w:numPr>
                <w:ilvl w:val="0"/>
                <w:numId w:val="2"/>
              </w:num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中球5个</w:t>
            </w:r>
          </w:p>
          <w:p>
            <w:pPr>
              <w:widowControl/>
              <w:numPr>
                <w:ilvl w:val="0"/>
                <w:numId w:val="2"/>
              </w:num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木圆板6件</w:t>
            </w:r>
          </w:p>
          <w:p>
            <w:pPr>
              <w:widowControl/>
              <w:numPr>
                <w:ilvl w:val="0"/>
                <w:numId w:val="2"/>
              </w:num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人革布6块</w:t>
            </w:r>
          </w:p>
          <w:p>
            <w:pPr>
              <w:widowControl/>
              <w:numPr>
                <w:ilvl w:val="0"/>
                <w:numId w:val="2"/>
              </w:num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金属圆片6块</w:t>
            </w:r>
          </w:p>
          <w:p>
            <w:pPr>
              <w:widowControl/>
              <w:numPr>
                <w:ilvl w:val="0"/>
                <w:numId w:val="2"/>
              </w:num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小钢球6只</w:t>
            </w:r>
          </w:p>
          <w:p>
            <w:pPr>
              <w:widowControl/>
              <w:numPr>
                <w:ilvl w:val="0"/>
                <w:numId w:val="2"/>
              </w:num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钢棍6件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角度尺</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外形尺寸/㎝：35×17×5</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测量器具共5件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1"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握力计</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外形尺寸/㎝：24×14×5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站立架</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外形尺寸（长×宽×高）：</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127cm×127cm×104cm</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肘部垫宽度：4cm</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肘部垫额定承载：500N</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绑带额定承载：1000N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0"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辅助步行训练器</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外形尺寸/cm：88×65×（95～140）</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伸缩杆上下调节距离：44cm</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座垫上下调节距离：25cm</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靠背弯管前后调节距离：15cm</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台面垫额定承载：750N</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座垫额定承载：2000N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0"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系列哑铃</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外形尺寸/cm：80×52×77 （不含哑铃）</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哑铃质量及数量： 1磅/件，共2个；2磅/件，共4个；3磅/件，共4个；4磅/件，共4个；5磅/件，共4个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0"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系列沙袋</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 ：66×43×76（不含沙袋）</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沙袋质量及数量：</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0.5kg/2个、0.75kg/2个、1.0kg/2个、1.5kg/2个、2.0kg/2个、2.5kg/2个，共12个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8"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股四头肌训练板</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外形尺寸/cm：80×20×（7～31）</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分5档，档间距：5cm</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软垫高度调节范围/cm：7～31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9"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手支撑器</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外形尺寸/cm（大）： 16×15×17，数量2个</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外形尺寸/cm（中）：16×15×15，数量2个</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外形尺寸/cm（小）：16×15×12，数量2个</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9"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液压式踏步器</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外形尺寸（长×宽×高）：82cm×78cm×130cm</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两扶手中心距离：63cm</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扶手高端中心离地高度：100cm</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两踏脚板中心距离：21cm</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额定承载：2000N</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油缸力值调节档数：12档</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油缸的工作行程：6cm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0"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多功能训练器</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外形尺寸（长×宽×高）：</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181㎝×145㎝×173㎝</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组件：</w:t>
            </w:r>
          </w:p>
          <w:p>
            <w:pPr>
              <w:widowControl/>
              <w:numPr>
                <w:ilvl w:val="0"/>
                <w:numId w:val="3"/>
              </w:num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E-QXZ-01型前臂康复训练器</w:t>
            </w:r>
          </w:p>
          <w:p>
            <w:pPr>
              <w:widowControl/>
              <w:numPr>
                <w:ilvl w:val="0"/>
                <w:numId w:val="3"/>
              </w:num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E-WQS-01型腕关节康复训练器</w:t>
            </w:r>
          </w:p>
          <w:p>
            <w:pPr>
              <w:widowControl/>
              <w:numPr>
                <w:ilvl w:val="0"/>
                <w:numId w:val="3"/>
              </w:num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E-JXZ-02型肩关节康复训练器</w:t>
            </w:r>
          </w:p>
          <w:p>
            <w:pPr>
              <w:widowControl/>
              <w:numPr>
                <w:ilvl w:val="0"/>
                <w:numId w:val="3"/>
              </w:num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E-LLQ型复式墙拉力器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7"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踝关节矫正板</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外形尺寸/cm：37×31×（11～21）</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矫正板角度调节范围：5档  15°、25°、30°、35°、40°</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矫正板高度调节范围/cm：11～21</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额定承载：2000N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0"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滚桶</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外形尺寸（直径×长度）/cm：φ40×80</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外形尺寸（直径×长度）/cm：φ30×80</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外形尺寸（直径×长度）/cm：φ25×80</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外形尺寸（直径×长度）/cm：φ35×80</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外形尺寸（直径×长度）/cm：φ22×80</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外形尺寸（直径×长度）/cm：φ16×80</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额定承载：2000N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7"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PT凳</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外形尺寸（直径×高）：</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Φ60cm×（42～56）cm</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带液压油缸，360°旋转</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额定承载：2000N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3"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巴氏球</w:t>
            </w:r>
            <w:r>
              <w:rPr>
                <w:rFonts w:ascii="宋体" w:hAnsi="宋体"/>
                <w:color w:val="000000" w:themeColor="text1"/>
                <w:szCs w:val="21"/>
                <w14:textFill>
                  <w14:solidFill>
                    <w14:schemeClr w14:val="tx1"/>
                  </w14:solidFill>
                </w14:textFill>
              </w:rPr>
              <w:t>74cm</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外形尺寸：Φ74cm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巴氏球</w:t>
            </w:r>
            <w:r>
              <w:rPr>
                <w:rFonts w:ascii="宋体" w:hAnsi="宋体"/>
                <w:color w:val="000000" w:themeColor="text1"/>
                <w:szCs w:val="21"/>
                <w14:textFill>
                  <w14:solidFill>
                    <w14:schemeClr w14:val="tx1"/>
                  </w14:solidFill>
                </w14:textFill>
              </w:rPr>
              <w:t>94cm</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外形尺寸：Φ94cm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8"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组合皮软垫</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外形尺寸/cm：180×120×5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楔形垫（软）</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包括四种角度： 11°、20°、25°、45°</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外形尺寸（11°）/cm：55×51×11</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外形尺寸（20°）/cm：55×51×20</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外形尺寸（25°）/cm：55×51×25</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外形尺寸（45°）/cm：55×30×30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OT桌</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外形尺寸（长×宽×高）：</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139cm×80cm×（61～85）cm</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桌面升降范围：61cm～85cm</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桌面额定承载：750N</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桌面尺寸（长×宽）：120cm×80cm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铁棍插板</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外形尺寸/cm：20×12×5</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铁棍尺寸/cm：（直径×长度）</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小：Φ0.4×6    18根</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中：Φ0.6×6    15根</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大：Φ0.8×6    15根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9"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木插板</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外形尺寸/cm（大）：35×28×10，</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棒φ2.6×10 ，20根</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外形尺寸/cm（中）：22×17×9.5，</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棒φ1.8×9，20根</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外形尺寸/cm（小）：17×14×8.5，</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棒φ1.4×8，20根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4"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套圈</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外形尺寸/cm：50×42×17</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木棍直径：φ3cm</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套圈绳数量：9个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3"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木制图形插板</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（原认知图形插板）</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外形尺寸/cm：45×35×3</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插板的数量：5块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1"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迷宫训练器</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外形尺寸/㎝：45×45×4</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彩色球配置：4种颜色，共16个彩色球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0"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可调式砂磨板及附件</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外形尺寸/cm：104×84×86（不含附件）</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砂磨板角度调节：0°～60°</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附件：砂磨斗、摇磨具、单手推板、单手磨具，各1只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7"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体操棒与抛接球</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外形尺寸/cm：40×40×103</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体操棒外形尺寸/cm：φ2.8×100，数量5根</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抛接球直径及数量：φ25cm/4个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0"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重锤式手指肌力训练桌</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外形尺寸/cm：80×60×111.5</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重锤质量：100g、200g、300g、500g</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桌面额定承载：750N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4"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穿衣板</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外形尺寸/cm：32×27×2</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配有不同系扣的板共8块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9"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手功能组合训练箱</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外形尺寸/cm：55×40×14</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配有木插棍、玻璃球、铁插棍、螺栓、螺母、握力圈、握力器、防盗扣、箱搭扣、模拟插头插座、锁搭扣及挂锁、台锁、窗插销、窗钩等14种训练用具。</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木插棍外形尺寸（mm）及数量：</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大：Φ26，3根</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中：Φ18，4根</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小：Φ13，5根</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玻璃球数量：大（4个）、中（5个）、小（5个）</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铁插棍外形尺寸（mm）及数量：</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大：Φ8×60 中：Φ6×60 小：Φ4×60，各21个</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螺栓外形尺寸（mm）及数量：</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M8×40（5只）、M6×40（3只）</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螺母外形尺寸（mm）及数量：</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M8（12只）、M6（6只）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8"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上螺丝</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外形尺寸/㎝：35×25×7（不含螺栓）</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组件：</w:t>
            </w:r>
          </w:p>
          <w:p>
            <w:pPr>
              <w:widowControl/>
              <w:numPr>
                <w:ilvl w:val="0"/>
                <w:numId w:val="4"/>
              </w:num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全螺纹六角头螺栓M6×40  7只</w:t>
            </w:r>
          </w:p>
          <w:p>
            <w:pPr>
              <w:widowControl/>
              <w:numPr>
                <w:ilvl w:val="0"/>
                <w:numId w:val="4"/>
              </w:num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全螺纹六角头螺栓M8×40  13只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7"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上螺母</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外形尺寸/㎝：34×19×21</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组件：</w:t>
            </w:r>
          </w:p>
          <w:p>
            <w:pPr>
              <w:widowControl/>
              <w:numPr>
                <w:ilvl w:val="0"/>
                <w:numId w:val="5"/>
              </w:num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M6×40六角螺栓8只</w:t>
            </w:r>
          </w:p>
          <w:p>
            <w:pPr>
              <w:widowControl/>
              <w:numPr>
                <w:ilvl w:val="0"/>
                <w:numId w:val="5"/>
              </w:num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M8×40六角螺栓16只</w:t>
            </w:r>
          </w:p>
          <w:p>
            <w:pPr>
              <w:widowControl/>
              <w:numPr>
                <w:ilvl w:val="0"/>
                <w:numId w:val="5"/>
              </w:num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M6螺母16只</w:t>
            </w:r>
          </w:p>
          <w:p>
            <w:pPr>
              <w:widowControl/>
              <w:numPr>
                <w:ilvl w:val="0"/>
                <w:numId w:val="5"/>
              </w:num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M8螺母32只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1"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堆杯</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外形尺寸/㎝：30×15×2.2  （不含杯子）</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配9只杯子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3"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橡筋手指练习器</w:t>
            </w:r>
          </w:p>
        </w:tc>
        <w:tc>
          <w:tcPr>
            <w:tcW w:w="4797" w:type="dxa"/>
            <w:tcBorders>
              <w:top w:val="single" w:color="auto" w:sz="4" w:space="0"/>
              <w:left w:val="single" w:color="auto" w:sz="4" w:space="0"/>
              <w:bottom w:val="single" w:color="auto" w:sz="4" w:space="0"/>
              <w:right w:val="single" w:color="auto" w:sz="4" w:space="0"/>
            </w:tcBorders>
            <w:vAlign w:val="center"/>
          </w:tcPr>
          <w:p>
            <w:pPr>
              <w:pStyle w:val="5"/>
              <w:ind w:firstLine="451" w:firstLineChars="215"/>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w:t>
            </w:r>
            <w:r>
              <w:rPr>
                <w:rFonts w:ascii="宋体" w:hAnsi="宋体"/>
                <w:color w:val="000000" w:themeColor="text1"/>
                <w:szCs w:val="21"/>
                <w14:textFill>
                  <w14:solidFill>
                    <w14:schemeClr w14:val="tx1"/>
                  </w14:solidFill>
                </w14:textFill>
              </w:rPr>
              <w:t>/cm</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61</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50</w:t>
            </w:r>
          </w:p>
          <w:p>
            <w:pPr>
              <w:pStyle w:val="5"/>
              <w:ind w:firstLine="451" w:firstLineChars="215"/>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搁手垫尺寸</w:t>
            </w:r>
            <w:r>
              <w:rPr>
                <w:rFonts w:ascii="宋体" w:hAnsi="宋体"/>
                <w:color w:val="000000" w:themeColor="text1"/>
                <w:szCs w:val="21"/>
                <w14:textFill>
                  <w14:solidFill>
                    <w14:schemeClr w14:val="tx1"/>
                  </w14:solidFill>
                </w14:textFill>
              </w:rPr>
              <w:t xml:space="preserve">/cm </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57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22</w:t>
            </w:r>
          </w:p>
          <w:p>
            <w:pPr>
              <w:pStyle w:val="5"/>
              <w:ind w:firstLine="451" w:firstLineChars="215"/>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橡筋框尺寸</w:t>
            </w:r>
            <w:r>
              <w:rPr>
                <w:rFonts w:ascii="宋体" w:hAnsi="宋体"/>
                <w:color w:val="000000" w:themeColor="text1"/>
                <w:szCs w:val="21"/>
                <w14:textFill>
                  <w14:solidFill>
                    <w14:schemeClr w14:val="tx1"/>
                  </w14:solidFill>
                </w14:textFill>
              </w:rPr>
              <w:t xml:space="preserve">/cm </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53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38</w:t>
            </w:r>
          </w:p>
          <w:p>
            <w:pPr>
              <w:pStyle w:val="5"/>
              <w:ind w:firstLine="451" w:firstLineChars="215"/>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橡筋拉伸长度</w:t>
            </w:r>
            <w:r>
              <w:rPr>
                <w:rFonts w:ascii="宋体" w:hAnsi="宋体"/>
                <w:color w:val="000000" w:themeColor="text1"/>
                <w:szCs w:val="21"/>
                <w14:textFill>
                  <w14:solidFill>
                    <w14:schemeClr w14:val="tx1"/>
                  </w14:solidFill>
                </w14:textFill>
              </w:rPr>
              <w:t>/cm</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15</w:t>
            </w:r>
          </w:p>
          <w:p>
            <w:pPr>
              <w:pStyle w:val="5"/>
              <w:ind w:firstLine="451" w:firstLineChars="215"/>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橡筋框额定承载：</w:t>
            </w:r>
            <w:r>
              <w:rPr>
                <w:rFonts w:ascii="宋体" w:hAnsi="宋体"/>
                <w:color w:val="000000" w:themeColor="text1"/>
                <w:szCs w:val="21"/>
                <w14:textFill>
                  <w14:solidFill>
                    <w14:schemeClr w14:val="tx1"/>
                  </w14:solidFill>
                </w14:textFill>
              </w:rPr>
              <w:t>450N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1"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手指阶梯</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外形尺寸/cm：30×12×45</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阶梯台阶距离：2.2㎝，台阶数量10层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手指插球器</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外形尺寸/cm：40×25×8</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玻璃球规格及数量：Φ25mm，5个；Φ20mm，5个；Φ16mm，5个，Φ11mm，5个</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铁棒规格及数量：Φ6mm×60mm，5个；</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Φ4mm×60mm，5个。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1"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分指板</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外形尺寸/cm：大号 22×20×6</w:t>
            </w:r>
          </w:p>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分指角度：20°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jc w:val="center"/>
        </w:trPr>
        <w:tc>
          <w:tcPr>
            <w:tcW w:w="37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模拟作业工具</w:t>
            </w:r>
          </w:p>
          <w:p>
            <w:pPr>
              <w:autoSpaceDE w:val="0"/>
              <w:autoSpaceDN w:val="0"/>
              <w:adjustRightInd w:val="0"/>
              <w:spacing w:line="276" w:lineRule="auto"/>
              <w:jc w:val="center"/>
              <w:rPr>
                <w:rFonts w:ascii="宋体" w:hAnsi="宋体"/>
                <w:color w:val="000000" w:themeColor="text1"/>
                <w:szCs w:val="21"/>
                <w14:textFill>
                  <w14:solidFill>
                    <w14:schemeClr w14:val="tx1"/>
                  </w14:solidFill>
                </w14:textFill>
              </w:rPr>
            </w:pPr>
          </w:p>
        </w:tc>
        <w:tc>
          <w:tcPr>
            <w:tcW w:w="4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模拟工具：17个</w:t>
            </w:r>
          </w:p>
        </w:tc>
      </w:tr>
    </w:tbl>
    <w:p>
      <w:pPr>
        <w:adjustRightInd w:val="0"/>
        <w:snapToGrid w:val="0"/>
        <w:spacing w:line="360" w:lineRule="auto"/>
        <w:rPr>
          <w:rFonts w:ascii="新宋体" w:hAnsi="新宋体" w:eastAsia="新宋体" w:cs="新宋体"/>
          <w:b/>
          <w:color w:val="000000" w:themeColor="text1"/>
          <w:szCs w:val="21"/>
          <w14:textFill>
            <w14:solidFill>
              <w14:schemeClr w14:val="tx1"/>
            </w14:solidFill>
          </w14:textFill>
        </w:rPr>
      </w:pPr>
      <w:bookmarkStart w:id="2" w:name="_GoBack"/>
      <w:bookmarkEnd w:id="2"/>
      <w:r>
        <w:rPr>
          <w:rFonts w:hint="eastAsia" w:ascii="新宋体" w:hAnsi="新宋体" w:eastAsia="新宋体" w:cs="新宋体"/>
          <w:b/>
          <w:color w:val="000000" w:themeColor="text1"/>
          <w:szCs w:val="21"/>
          <w14:textFill>
            <w14:solidFill>
              <w14:schemeClr w14:val="tx1"/>
            </w14:solidFill>
          </w14:textFill>
        </w:rPr>
        <w:t>三、  项目建设要求及说明</w:t>
      </w:r>
    </w:p>
    <w:p>
      <w:pPr>
        <w:spacing w:line="360" w:lineRule="auto"/>
        <w:ind w:left="625" w:leftChars="1" w:hanging="623" w:hangingChars="297"/>
        <w:rPr>
          <w:rFonts w:ascii="新宋体" w:hAnsi="新宋体" w:eastAsia="新宋体" w:cs="新宋体"/>
          <w:bCs/>
          <w:color w:val="000000" w:themeColor="text1"/>
          <w:szCs w:val="21"/>
          <w14:textFill>
            <w14:solidFill>
              <w14:schemeClr w14:val="tx1"/>
            </w14:solidFill>
          </w14:textFill>
        </w:rPr>
      </w:pPr>
      <w:r>
        <w:rPr>
          <w:rFonts w:hint="eastAsia" w:ascii="新宋体" w:hAnsi="新宋体" w:eastAsia="新宋体" w:cs="新宋体"/>
          <w:bCs/>
          <w:color w:val="000000" w:themeColor="text1"/>
          <w:szCs w:val="21"/>
          <w14:textFill>
            <w14:solidFill>
              <w14:schemeClr w14:val="tx1"/>
            </w14:solidFill>
          </w14:textFill>
        </w:rPr>
        <w:t>1．</w:t>
      </w:r>
      <w:r>
        <w:rPr>
          <w:rFonts w:hint="eastAsia" w:ascii="新宋体" w:hAnsi="新宋体" w:eastAsia="新宋体" w:cs="新宋体"/>
          <w:bCs/>
          <w:color w:val="000000" w:themeColor="text1"/>
          <w:szCs w:val="21"/>
          <w14:textFill>
            <w14:solidFill>
              <w14:schemeClr w14:val="tx1"/>
            </w14:solidFill>
          </w14:textFill>
        </w:rPr>
        <w:tab/>
      </w:r>
      <w:r>
        <w:rPr>
          <w:rFonts w:hint="eastAsia" w:ascii="新宋体" w:hAnsi="新宋体" w:eastAsia="新宋体" w:cs="新宋体"/>
          <w:bCs/>
          <w:color w:val="000000" w:themeColor="text1"/>
          <w:szCs w:val="21"/>
          <w14:textFill>
            <w14:solidFill>
              <w14:schemeClr w14:val="tx1"/>
            </w14:solidFill>
          </w14:textFill>
        </w:rPr>
        <w:t>产品运输、保险及保管</w:t>
      </w:r>
    </w:p>
    <w:p>
      <w:pPr>
        <w:spacing w:line="360" w:lineRule="auto"/>
        <w:ind w:left="625" w:leftChars="1" w:hanging="623" w:hangingChars="297"/>
        <w:rPr>
          <w:rFonts w:ascii="新宋体" w:hAnsi="新宋体" w:eastAsia="新宋体" w:cs="新宋体"/>
          <w:bCs/>
          <w:color w:val="000000" w:themeColor="text1"/>
          <w:szCs w:val="21"/>
          <w14:textFill>
            <w14:solidFill>
              <w14:schemeClr w14:val="tx1"/>
            </w14:solidFill>
          </w14:textFill>
        </w:rPr>
      </w:pPr>
      <w:r>
        <w:rPr>
          <w:rFonts w:hint="eastAsia" w:ascii="新宋体" w:hAnsi="新宋体" w:eastAsia="新宋体" w:cs="新宋体"/>
          <w:bCs/>
          <w:color w:val="000000" w:themeColor="text1"/>
          <w:szCs w:val="21"/>
          <w14:textFill>
            <w14:solidFill>
              <w14:schemeClr w14:val="tx1"/>
            </w14:solidFill>
          </w14:textFill>
        </w:rPr>
        <w:t>1.1</w:t>
      </w:r>
      <w:r>
        <w:rPr>
          <w:rFonts w:hint="eastAsia" w:ascii="新宋体" w:hAnsi="新宋体" w:eastAsia="新宋体" w:cs="新宋体"/>
          <w:bCs/>
          <w:color w:val="000000" w:themeColor="text1"/>
          <w:szCs w:val="21"/>
          <w14:textFill>
            <w14:solidFill>
              <w14:schemeClr w14:val="tx1"/>
            </w14:solidFill>
          </w14:textFill>
        </w:rPr>
        <w:tab/>
      </w:r>
      <w:r>
        <w:rPr>
          <w:rFonts w:hint="eastAsia" w:ascii="新宋体" w:hAnsi="新宋体" w:eastAsia="新宋体" w:cs="新宋体"/>
          <w:bCs/>
          <w:color w:val="000000" w:themeColor="text1"/>
          <w:szCs w:val="21"/>
          <w14:textFill>
            <w14:solidFill>
              <w14:schemeClr w14:val="tx1"/>
            </w14:solidFill>
          </w14:textFill>
        </w:rPr>
        <w:t>中标人负责产品到交货地点的全部运输，运输到业主指定现场。</w:t>
      </w:r>
    </w:p>
    <w:p>
      <w:pPr>
        <w:spacing w:line="360" w:lineRule="auto"/>
        <w:ind w:left="625" w:leftChars="1" w:hanging="623" w:hangingChars="297"/>
        <w:rPr>
          <w:rFonts w:ascii="新宋体" w:hAnsi="新宋体" w:eastAsia="新宋体" w:cs="新宋体"/>
          <w:bCs/>
          <w:color w:val="000000" w:themeColor="text1"/>
          <w:szCs w:val="21"/>
          <w14:textFill>
            <w14:solidFill>
              <w14:schemeClr w14:val="tx1"/>
            </w14:solidFill>
          </w14:textFill>
        </w:rPr>
      </w:pPr>
      <w:r>
        <w:rPr>
          <w:rFonts w:hint="eastAsia" w:ascii="新宋体" w:hAnsi="新宋体" w:eastAsia="新宋体" w:cs="新宋体"/>
          <w:bCs/>
          <w:color w:val="000000" w:themeColor="text1"/>
          <w:szCs w:val="21"/>
          <w14:textFill>
            <w14:solidFill>
              <w14:schemeClr w14:val="tx1"/>
            </w14:solidFill>
          </w14:textFill>
        </w:rPr>
        <w:t>1.2</w:t>
      </w:r>
      <w:r>
        <w:rPr>
          <w:rFonts w:hint="eastAsia" w:ascii="新宋体" w:hAnsi="新宋体" w:eastAsia="新宋体" w:cs="新宋体"/>
          <w:bCs/>
          <w:color w:val="000000" w:themeColor="text1"/>
          <w:szCs w:val="21"/>
          <w14:textFill>
            <w14:solidFill>
              <w14:schemeClr w14:val="tx1"/>
            </w14:solidFill>
          </w14:textFill>
        </w:rPr>
        <w:tab/>
      </w:r>
      <w:r>
        <w:rPr>
          <w:rFonts w:hint="eastAsia" w:ascii="新宋体" w:hAnsi="新宋体" w:eastAsia="新宋体" w:cs="新宋体"/>
          <w:bCs/>
          <w:color w:val="000000" w:themeColor="text1"/>
          <w:szCs w:val="21"/>
          <w14:textFill>
            <w14:solidFill>
              <w14:schemeClr w14:val="tx1"/>
            </w14:solidFill>
          </w14:textFill>
        </w:rPr>
        <w:t>中标人负责产品在交货地点的保管，直至项目验收移交合格。</w:t>
      </w:r>
    </w:p>
    <w:p>
      <w:pPr>
        <w:spacing w:line="360" w:lineRule="auto"/>
        <w:ind w:left="625" w:leftChars="1" w:hanging="623" w:hangingChars="297"/>
        <w:rPr>
          <w:rFonts w:ascii="新宋体" w:hAnsi="新宋体" w:eastAsia="新宋体" w:cs="新宋体"/>
          <w:bCs/>
          <w:color w:val="000000" w:themeColor="text1"/>
          <w:szCs w:val="21"/>
          <w14:textFill>
            <w14:solidFill>
              <w14:schemeClr w14:val="tx1"/>
            </w14:solidFill>
          </w14:textFill>
        </w:rPr>
      </w:pPr>
      <w:r>
        <w:rPr>
          <w:rFonts w:hint="eastAsia" w:ascii="新宋体" w:hAnsi="新宋体" w:eastAsia="新宋体" w:cs="新宋体"/>
          <w:bCs/>
          <w:color w:val="000000" w:themeColor="text1"/>
          <w:szCs w:val="21"/>
          <w14:textFill>
            <w14:solidFill>
              <w14:schemeClr w14:val="tx1"/>
            </w14:solidFill>
          </w14:textFill>
        </w:rPr>
        <w:t>1.3</w:t>
      </w:r>
      <w:r>
        <w:rPr>
          <w:rFonts w:hint="eastAsia" w:ascii="新宋体" w:hAnsi="新宋体" w:eastAsia="新宋体" w:cs="新宋体"/>
          <w:bCs/>
          <w:color w:val="000000" w:themeColor="text1"/>
          <w:szCs w:val="21"/>
          <w14:textFill>
            <w14:solidFill>
              <w14:schemeClr w14:val="tx1"/>
            </w14:solidFill>
          </w14:textFill>
        </w:rPr>
        <w:tab/>
      </w:r>
      <w:r>
        <w:rPr>
          <w:rFonts w:hint="eastAsia" w:ascii="新宋体" w:hAnsi="新宋体" w:eastAsia="新宋体" w:cs="新宋体"/>
          <w:bCs/>
          <w:color w:val="000000" w:themeColor="text1"/>
          <w:szCs w:val="21"/>
          <w14:textFill>
            <w14:solidFill>
              <w14:schemeClr w14:val="tx1"/>
            </w14:solidFill>
          </w14:textFill>
        </w:rPr>
        <w:t>中标人负责其派出的安装施工人员的人身意外保险。</w:t>
      </w:r>
    </w:p>
    <w:p>
      <w:pPr>
        <w:spacing w:line="360" w:lineRule="auto"/>
        <w:ind w:left="625" w:leftChars="1" w:hanging="623" w:hangingChars="297"/>
        <w:rPr>
          <w:rFonts w:ascii="新宋体" w:hAnsi="新宋体" w:eastAsia="新宋体" w:cs="新宋体"/>
          <w:bCs/>
          <w:color w:val="000000" w:themeColor="text1"/>
          <w:szCs w:val="21"/>
          <w14:textFill>
            <w14:solidFill>
              <w14:schemeClr w14:val="tx1"/>
            </w14:solidFill>
          </w14:textFill>
        </w:rPr>
      </w:pPr>
      <w:r>
        <w:rPr>
          <w:rFonts w:hint="eastAsia" w:ascii="新宋体" w:hAnsi="新宋体" w:eastAsia="新宋体" w:cs="新宋体"/>
          <w:bCs/>
          <w:color w:val="000000" w:themeColor="text1"/>
          <w:szCs w:val="21"/>
          <w14:textFill>
            <w14:solidFill>
              <w14:schemeClr w14:val="tx1"/>
            </w14:solidFill>
          </w14:textFill>
        </w:rPr>
        <w:t>2.</w:t>
      </w:r>
      <w:r>
        <w:rPr>
          <w:rFonts w:hint="eastAsia" w:ascii="新宋体" w:hAnsi="新宋体" w:eastAsia="新宋体" w:cs="新宋体"/>
          <w:bCs/>
          <w:color w:val="000000" w:themeColor="text1"/>
          <w:szCs w:val="21"/>
          <w14:textFill>
            <w14:solidFill>
              <w14:schemeClr w14:val="tx1"/>
            </w14:solidFill>
          </w14:textFill>
        </w:rPr>
        <w:tab/>
      </w:r>
      <w:r>
        <w:rPr>
          <w:rFonts w:hint="eastAsia" w:ascii="新宋体" w:hAnsi="新宋体" w:eastAsia="新宋体" w:cs="新宋体"/>
          <w:bCs/>
          <w:color w:val="000000" w:themeColor="text1"/>
          <w:szCs w:val="21"/>
          <w14:textFill>
            <w14:solidFill>
              <w14:schemeClr w14:val="tx1"/>
            </w14:solidFill>
          </w14:textFill>
        </w:rPr>
        <w:t>安装调试</w:t>
      </w:r>
    </w:p>
    <w:p>
      <w:pPr>
        <w:spacing w:line="360" w:lineRule="auto"/>
        <w:ind w:left="625" w:leftChars="1" w:hanging="623" w:hangingChars="297"/>
        <w:rPr>
          <w:rFonts w:ascii="新宋体" w:hAnsi="新宋体" w:eastAsia="新宋体" w:cs="新宋体"/>
          <w:bCs/>
          <w:color w:val="000000" w:themeColor="text1"/>
          <w:szCs w:val="21"/>
          <w14:textFill>
            <w14:solidFill>
              <w14:schemeClr w14:val="tx1"/>
            </w14:solidFill>
          </w14:textFill>
        </w:rPr>
      </w:pPr>
      <w:r>
        <w:rPr>
          <w:rFonts w:hint="eastAsia" w:ascii="新宋体" w:hAnsi="新宋体" w:eastAsia="新宋体" w:cs="新宋体"/>
          <w:bCs/>
          <w:color w:val="000000" w:themeColor="text1"/>
          <w:szCs w:val="21"/>
          <w14:textFill>
            <w14:solidFill>
              <w14:schemeClr w14:val="tx1"/>
            </w14:solidFill>
          </w14:textFill>
        </w:rPr>
        <w:t>2.1</w:t>
      </w:r>
      <w:r>
        <w:rPr>
          <w:rFonts w:hint="eastAsia" w:ascii="新宋体" w:hAnsi="新宋体" w:eastAsia="新宋体" w:cs="新宋体"/>
          <w:bCs/>
          <w:color w:val="000000" w:themeColor="text1"/>
          <w:szCs w:val="21"/>
          <w14:textFill>
            <w14:solidFill>
              <w14:schemeClr w14:val="tx1"/>
            </w14:solidFill>
          </w14:textFill>
        </w:rPr>
        <w:tab/>
      </w:r>
      <w:r>
        <w:rPr>
          <w:rFonts w:hint="eastAsia" w:ascii="新宋体" w:hAnsi="新宋体" w:eastAsia="新宋体" w:cs="新宋体"/>
          <w:bCs/>
          <w:color w:val="000000" w:themeColor="text1"/>
          <w:spacing w:val="-4"/>
          <w:szCs w:val="21"/>
          <w14:textFill>
            <w14:solidFill>
              <w14:schemeClr w14:val="tx1"/>
            </w14:solidFill>
          </w14:textFill>
        </w:rPr>
        <w:t>中标人须加强项目实施现场的组织管理，所有安装施工人员须遵守文明安全施工的有关规章制度。</w:t>
      </w:r>
    </w:p>
    <w:p>
      <w:pPr>
        <w:spacing w:line="360" w:lineRule="auto"/>
        <w:ind w:left="625" w:leftChars="1" w:hanging="623" w:hangingChars="297"/>
        <w:rPr>
          <w:rFonts w:ascii="新宋体" w:hAnsi="新宋体" w:eastAsia="新宋体" w:cs="新宋体"/>
          <w:bCs/>
          <w:color w:val="000000" w:themeColor="text1"/>
          <w:szCs w:val="21"/>
          <w14:textFill>
            <w14:solidFill>
              <w14:schemeClr w14:val="tx1"/>
            </w14:solidFill>
          </w14:textFill>
        </w:rPr>
      </w:pPr>
      <w:r>
        <w:rPr>
          <w:rFonts w:hint="eastAsia" w:ascii="新宋体" w:hAnsi="新宋体" w:eastAsia="新宋体" w:cs="新宋体"/>
          <w:bCs/>
          <w:color w:val="000000" w:themeColor="text1"/>
          <w:szCs w:val="21"/>
          <w14:textFill>
            <w14:solidFill>
              <w14:schemeClr w14:val="tx1"/>
            </w14:solidFill>
          </w14:textFill>
        </w:rPr>
        <w:t>2.2</w:t>
      </w:r>
      <w:r>
        <w:rPr>
          <w:rFonts w:hint="eastAsia" w:ascii="新宋体" w:hAnsi="新宋体" w:eastAsia="新宋体" w:cs="新宋体"/>
          <w:bCs/>
          <w:color w:val="000000" w:themeColor="text1"/>
          <w:szCs w:val="21"/>
          <w14:textFill>
            <w14:solidFill>
              <w14:schemeClr w14:val="tx1"/>
            </w14:solidFill>
          </w14:textFill>
        </w:rPr>
        <w:tab/>
      </w:r>
      <w:r>
        <w:rPr>
          <w:rFonts w:hint="eastAsia" w:ascii="新宋体" w:hAnsi="新宋体" w:eastAsia="新宋体" w:cs="新宋体"/>
          <w:bCs/>
          <w:color w:val="000000" w:themeColor="text1"/>
          <w:szCs w:val="21"/>
          <w14:textFill>
            <w14:solidFill>
              <w14:schemeClr w14:val="tx1"/>
            </w14:solidFill>
          </w14:textFill>
        </w:rPr>
        <w:t>项目完成后，中标人应将项目有关的全部资料，包括产品资料、技术文档、施工图纸等，移交采购人。</w:t>
      </w:r>
    </w:p>
    <w:p>
      <w:pPr>
        <w:spacing w:line="360" w:lineRule="auto"/>
        <w:rPr>
          <w:rFonts w:ascii="新宋体" w:hAnsi="新宋体" w:eastAsia="新宋体" w:cs="新宋体"/>
          <w:bCs/>
          <w:color w:val="000000" w:themeColor="text1"/>
          <w:szCs w:val="21"/>
          <w14:textFill>
            <w14:solidFill>
              <w14:schemeClr w14:val="tx1"/>
            </w14:solidFill>
          </w14:textFill>
        </w:rPr>
      </w:pPr>
      <w:bookmarkStart w:id="0" w:name="_Toc333909940"/>
      <w:bookmarkStart w:id="1" w:name="_Toc227423936"/>
      <w:r>
        <w:rPr>
          <w:rFonts w:hint="eastAsia" w:ascii="新宋体" w:hAnsi="新宋体" w:eastAsia="新宋体" w:cs="新宋体"/>
          <w:bCs/>
          <w:color w:val="000000" w:themeColor="text1"/>
          <w:szCs w:val="21"/>
          <w14:textFill>
            <w14:solidFill>
              <w14:schemeClr w14:val="tx1"/>
            </w14:solidFill>
          </w14:textFill>
        </w:rPr>
        <w:t>3、质量保证及售后服务等要求</w:t>
      </w:r>
    </w:p>
    <w:p>
      <w:pPr>
        <w:spacing w:line="360" w:lineRule="auto"/>
        <w:rPr>
          <w:rFonts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3.1、供应商提供的产品应是原装正品，符合国家质量检测标准，出厂装箱单齐全，参数均为出厂时标准配置，有原厂合格证书或国家鉴定合格证。所投产品必须满足清单中技术要求，验收时如有不符，采购人可以无条件退货，所造成的损失由供应商承担。</w:t>
      </w:r>
    </w:p>
    <w:p>
      <w:pPr>
        <w:spacing w:line="360" w:lineRule="auto"/>
        <w:rPr>
          <w:rFonts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3.2、竞标人必须保证所投产品的质量，本项目采购产品质量保证期不少于2年。质保期内因产品本身的质量问题发生破损的，应由成交人负责更换，费用全部由成交人承担。如因此造成采购人实际损失的，采购人将按有关规定追究其相关的经济赔偿和法律责任。质保期内发生货物自身质量问题，竞标人负责三包（包修、包换、包退），所产生的费用由竞标人负担。</w:t>
      </w:r>
    </w:p>
    <w:p>
      <w:pPr>
        <w:spacing w:line="360" w:lineRule="auto"/>
        <w:rPr>
          <w:rFonts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 xml:space="preserve">3.3、竞标人必须保证完善售后服务：①进场安装的采购物品要求无刺激性气味并通过采购人委托的环保达标检测否则一律退货。②质保期内提供全天24小时的电话支持响应；③质保期内，对于采购人设备的故障，成交人应保证在接到报修电话后，2-4小时作出响应，并按采购人要求到现场解决问题，且必须准备备用件确保采购方正常使用；④质保期后供应商能提供有偿终身维护，保证设备零配件的供应，维修时只收取零配件费用，免收其他费用。       </w:t>
      </w:r>
    </w:p>
    <w:p>
      <w:pPr>
        <w:spacing w:line="360" w:lineRule="auto"/>
        <w:rPr>
          <w:rFonts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3.4、质保期内因产品本身的质量问题和运输发生材料破损的,应由供应商提供更换，费用全部由供应商承担（非供应商造成责任除外）。</w:t>
      </w:r>
    </w:p>
    <w:p>
      <w:pPr>
        <w:spacing w:line="360" w:lineRule="auto"/>
        <w:rPr>
          <w:rFonts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3.5、供应商免费为采购人提供人员培训，并向采购人提供产品使用的有关技术资料，讲解所投产品工作原理、操作使用方法及预防性保养工作等，满足采购人正常使用需要。</w:t>
      </w:r>
    </w:p>
    <w:p>
      <w:pPr>
        <w:spacing w:line="360" w:lineRule="auto"/>
        <w:rPr>
          <w:rFonts w:ascii="新宋体" w:hAnsi="新宋体" w:eastAsia="新宋体" w:cs="新宋体"/>
          <w:b/>
          <w:color w:val="000000" w:themeColor="text1"/>
          <w:szCs w:val="21"/>
          <w14:textFill>
            <w14:solidFill>
              <w14:schemeClr w14:val="tx1"/>
            </w14:solidFill>
          </w14:textFill>
        </w:rPr>
      </w:pPr>
      <w:r>
        <w:rPr>
          <w:rFonts w:hint="eastAsia" w:ascii="新宋体" w:hAnsi="新宋体" w:eastAsia="新宋体" w:cs="新宋体"/>
          <w:b/>
          <w:color w:val="000000" w:themeColor="text1"/>
          <w:szCs w:val="21"/>
          <w14:textFill>
            <w14:solidFill>
              <w14:schemeClr w14:val="tx1"/>
            </w14:solidFill>
          </w14:textFill>
        </w:rPr>
        <w:t>4、验收要求</w:t>
      </w:r>
    </w:p>
    <w:p>
      <w:pPr>
        <w:spacing w:line="360" w:lineRule="auto"/>
        <w:rPr>
          <w:rFonts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4.1、在货物到达采购人单位后，成交人必须积极参与和配合验收工作，协助开箱清点货物、组织安装调试并承担因此发生的一切费用。</w:t>
      </w:r>
    </w:p>
    <w:p>
      <w:pPr>
        <w:spacing w:line="360" w:lineRule="auto"/>
        <w:rPr>
          <w:rFonts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4.2、采购人负责组织相关人员按招标文件及响应文件承诺和国际或国家（或行业）标准对货物进行验收，验收人员对货物验收合格后签署验收单并加盖公章予以确认。保修期从即日起计算。</w:t>
      </w:r>
    </w:p>
    <w:p>
      <w:pPr>
        <w:spacing w:line="360" w:lineRule="auto"/>
        <w:rPr>
          <w:rFonts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4.3、质保期内，采购人有权对成交人交付的采购产品按照检测机构的检测方法及标准进行环保达标检测、有毒有害物质释放检测等：（1）若经检测各项指标均合格，由采购人自行承担检测费用；（2）若检测结果为不合格，且经成交人两次更换产品仍不能送检合格的，采购人有权拒绝接受其所有同规格型号的家具产品或终止合同关系，由中标人承担违约责任，并承担检测费用及赔偿由此造成的采购人经济损失。</w:t>
      </w:r>
    </w:p>
    <w:p>
      <w:pPr>
        <w:spacing w:line="360" w:lineRule="auto"/>
        <w:ind w:left="628" w:leftChars="1" w:hanging="626" w:hangingChars="297"/>
        <w:rPr>
          <w:rFonts w:ascii="新宋体" w:hAnsi="新宋体" w:eastAsia="新宋体" w:cs="新宋体"/>
          <w:b/>
          <w:bCs/>
          <w:color w:val="000000" w:themeColor="text1"/>
          <w:szCs w:val="21"/>
          <w14:textFill>
            <w14:solidFill>
              <w14:schemeClr w14:val="tx1"/>
            </w14:solidFill>
          </w14:textFill>
        </w:rPr>
      </w:pPr>
      <w:r>
        <w:rPr>
          <w:rFonts w:hint="eastAsia" w:ascii="新宋体" w:hAnsi="新宋体" w:eastAsia="新宋体" w:cs="新宋体"/>
          <w:b/>
          <w:color w:val="000000" w:themeColor="text1"/>
          <w:kern w:val="32"/>
          <w:szCs w:val="21"/>
          <w14:textFill>
            <w14:solidFill>
              <w14:schemeClr w14:val="tx1"/>
            </w14:solidFill>
          </w14:textFill>
        </w:rPr>
        <w:t>六 、 其他要求及说明</w:t>
      </w:r>
      <w:bookmarkEnd w:id="0"/>
      <w:bookmarkEnd w:id="1"/>
    </w:p>
    <w:p>
      <w:pPr>
        <w:spacing w:line="360" w:lineRule="auto"/>
        <w:ind w:left="625" w:leftChars="1" w:hanging="623" w:hangingChars="297"/>
        <w:rPr>
          <w:rFonts w:ascii="新宋体" w:hAnsi="新宋体" w:eastAsia="新宋体" w:cs="新宋体"/>
          <w:bCs/>
          <w:color w:val="000000" w:themeColor="text1"/>
          <w:szCs w:val="21"/>
          <w14:textFill>
            <w14:solidFill>
              <w14:schemeClr w14:val="tx1"/>
            </w14:solidFill>
          </w14:textFill>
        </w:rPr>
      </w:pPr>
      <w:r>
        <w:rPr>
          <w:rFonts w:hint="eastAsia" w:ascii="新宋体" w:hAnsi="新宋体" w:eastAsia="新宋体" w:cs="新宋体"/>
          <w:bCs/>
          <w:color w:val="000000" w:themeColor="text1"/>
          <w:szCs w:val="21"/>
          <w14:textFill>
            <w14:solidFill>
              <w14:schemeClr w14:val="tx1"/>
            </w14:solidFill>
          </w14:textFill>
        </w:rPr>
        <w:t>1.    包装应符合相应标准。所有包装应适于长途运输，以确保所有货物安全运抵交货地点。卖方承担由于包装、运输不妥引起的损伤和丢失的责任。</w:t>
      </w:r>
    </w:p>
    <w:p>
      <w:pPr>
        <w:spacing w:line="360" w:lineRule="auto"/>
        <w:ind w:left="625" w:leftChars="1" w:hanging="623" w:hangingChars="297"/>
        <w:rPr>
          <w:rFonts w:ascii="新宋体" w:hAnsi="新宋体" w:eastAsia="新宋体" w:cs="新宋体"/>
          <w:bCs/>
          <w:color w:val="000000" w:themeColor="text1"/>
          <w:szCs w:val="21"/>
          <w14:textFill>
            <w14:solidFill>
              <w14:schemeClr w14:val="tx1"/>
            </w14:solidFill>
          </w14:textFill>
        </w:rPr>
      </w:pPr>
      <w:r>
        <w:rPr>
          <w:rFonts w:hint="eastAsia" w:ascii="新宋体" w:hAnsi="新宋体" w:eastAsia="新宋体" w:cs="新宋体"/>
          <w:bCs/>
          <w:color w:val="000000" w:themeColor="text1"/>
          <w:szCs w:val="21"/>
          <w14:textFill>
            <w14:solidFill>
              <w14:schemeClr w14:val="tx1"/>
            </w14:solidFill>
          </w14:textFill>
        </w:rPr>
        <w:t>2．</w:t>
      </w:r>
      <w:r>
        <w:rPr>
          <w:rFonts w:hint="eastAsia" w:ascii="新宋体" w:hAnsi="新宋体" w:eastAsia="新宋体" w:cs="新宋体"/>
          <w:bCs/>
          <w:color w:val="000000" w:themeColor="text1"/>
          <w:szCs w:val="21"/>
          <w14:textFill>
            <w14:solidFill>
              <w14:schemeClr w14:val="tx1"/>
            </w14:solidFill>
          </w14:textFill>
        </w:rPr>
        <w:tab/>
      </w:r>
      <w:r>
        <w:rPr>
          <w:rFonts w:hint="eastAsia" w:ascii="新宋体" w:hAnsi="新宋体" w:eastAsia="新宋体" w:cs="新宋体"/>
          <w:bCs/>
          <w:color w:val="000000" w:themeColor="text1"/>
          <w:szCs w:val="21"/>
          <w14:textFill>
            <w14:solidFill>
              <w14:schemeClr w14:val="tx1"/>
            </w14:solidFill>
          </w14:textFill>
        </w:rPr>
        <w:t>项目要求的产品，中标人收到中标通知书后10天内提交有效证明确保为原厂产品，能按厂家规定在本地区享受厂家售后服务。</w:t>
      </w:r>
    </w:p>
    <w:p>
      <w:pPr>
        <w:spacing w:line="360" w:lineRule="auto"/>
        <w:ind w:left="625" w:leftChars="1" w:hanging="623" w:hangingChars="297"/>
        <w:rPr>
          <w:rFonts w:ascii="新宋体" w:hAnsi="新宋体" w:eastAsia="新宋体" w:cs="新宋体"/>
          <w:bCs/>
          <w:color w:val="000000" w:themeColor="text1"/>
          <w:szCs w:val="21"/>
          <w14:textFill>
            <w14:solidFill>
              <w14:schemeClr w14:val="tx1"/>
            </w14:solidFill>
          </w14:textFill>
        </w:rPr>
      </w:pPr>
      <w:r>
        <w:rPr>
          <w:rFonts w:hint="eastAsia" w:ascii="新宋体" w:hAnsi="新宋体" w:eastAsia="新宋体" w:cs="新宋体"/>
          <w:bCs/>
          <w:color w:val="000000" w:themeColor="text1"/>
          <w:szCs w:val="21"/>
          <w14:textFill>
            <w14:solidFill>
              <w14:schemeClr w14:val="tx1"/>
            </w14:solidFill>
          </w14:textFill>
        </w:rPr>
        <w:t>3．</w:t>
      </w:r>
      <w:r>
        <w:rPr>
          <w:rFonts w:hint="eastAsia" w:ascii="新宋体" w:hAnsi="新宋体" w:eastAsia="新宋体" w:cs="新宋体"/>
          <w:bCs/>
          <w:color w:val="000000" w:themeColor="text1"/>
          <w:szCs w:val="21"/>
          <w14:textFill>
            <w14:solidFill>
              <w14:schemeClr w14:val="tx1"/>
            </w14:solidFill>
          </w14:textFill>
        </w:rPr>
        <w:tab/>
      </w:r>
      <w:r>
        <w:rPr>
          <w:rFonts w:hint="eastAsia" w:ascii="新宋体" w:hAnsi="新宋体" w:eastAsia="新宋体" w:cs="新宋体"/>
          <w:bCs/>
          <w:color w:val="000000" w:themeColor="text1"/>
          <w:szCs w:val="21"/>
          <w14:textFill>
            <w14:solidFill>
              <w14:schemeClr w14:val="tx1"/>
            </w14:solidFill>
          </w14:textFill>
        </w:rPr>
        <w:t>质保和售后要求超出厂家正常质保期限和要求的，中标人收到中标通知书后10天内提交有效证明确保能履行承诺。</w:t>
      </w:r>
    </w:p>
    <w:p>
      <w:pPr>
        <w:spacing w:line="360" w:lineRule="auto"/>
        <w:ind w:left="625" w:leftChars="1" w:hanging="623" w:hangingChars="297"/>
        <w:rPr>
          <w:rFonts w:ascii="新宋体" w:hAnsi="新宋体" w:eastAsia="新宋体" w:cs="新宋体"/>
          <w:bCs/>
          <w:color w:val="000000" w:themeColor="text1"/>
          <w:szCs w:val="21"/>
          <w14:textFill>
            <w14:solidFill>
              <w14:schemeClr w14:val="tx1"/>
            </w14:solidFill>
          </w14:textFill>
        </w:rPr>
      </w:pPr>
      <w:r>
        <w:rPr>
          <w:rFonts w:hint="eastAsia" w:ascii="新宋体" w:hAnsi="新宋体" w:eastAsia="新宋体" w:cs="新宋体"/>
          <w:bCs/>
          <w:color w:val="000000" w:themeColor="text1"/>
          <w:szCs w:val="21"/>
          <w14:textFill>
            <w14:solidFill>
              <w14:schemeClr w14:val="tx1"/>
            </w14:solidFill>
          </w14:textFill>
        </w:rPr>
        <w:t>4．</w:t>
      </w:r>
      <w:r>
        <w:rPr>
          <w:rFonts w:hint="eastAsia" w:ascii="新宋体" w:hAnsi="新宋体" w:eastAsia="新宋体" w:cs="新宋体"/>
          <w:bCs/>
          <w:color w:val="000000" w:themeColor="text1"/>
          <w:szCs w:val="21"/>
          <w14:textFill>
            <w14:solidFill>
              <w14:schemeClr w14:val="tx1"/>
            </w14:solidFill>
          </w14:textFill>
        </w:rPr>
        <w:tab/>
      </w:r>
      <w:r>
        <w:rPr>
          <w:rFonts w:hint="eastAsia" w:ascii="新宋体" w:hAnsi="新宋体" w:eastAsia="新宋体" w:cs="新宋体"/>
          <w:bCs/>
          <w:color w:val="000000" w:themeColor="text1"/>
          <w:szCs w:val="21"/>
          <w14:textFill>
            <w14:solidFill>
              <w14:schemeClr w14:val="tx1"/>
            </w14:solidFill>
          </w14:textFill>
        </w:rPr>
        <w:t>本项目采用总价费用包干方式建设，投标人应根据项目要求和现场情况，详细列明项目所需的设备及材料购置，以及产品运输保险保管、项目安装调试、试运行测试通过验收、培训、质保期免费保修维护等所有人工、管理、财务等所有费用，如一旦中标，在项目实施中出现任何遗漏，均由中标人免费提供，采购人不再支付任何费用。</w:t>
      </w:r>
    </w:p>
    <w:p>
      <w:pPr>
        <w:adjustRightInd w:val="0"/>
        <w:snapToGrid w:val="0"/>
        <w:spacing w:line="360" w:lineRule="auto"/>
        <w:ind w:left="630" w:hanging="630" w:hangingChars="300"/>
        <w:rPr>
          <w:rFonts w:ascii="新宋体" w:hAnsi="新宋体" w:eastAsia="新宋体" w:cs="新宋体"/>
          <w:b/>
          <w:color w:val="000000" w:themeColor="text1"/>
          <w:szCs w:val="21"/>
          <w14:textFill>
            <w14:solidFill>
              <w14:schemeClr w14:val="tx1"/>
            </w14:solidFill>
          </w14:textFill>
        </w:rPr>
      </w:pPr>
      <w:r>
        <w:rPr>
          <w:rFonts w:hint="eastAsia" w:ascii="新宋体" w:hAnsi="新宋体" w:eastAsia="新宋体" w:cs="新宋体"/>
          <w:bCs/>
          <w:color w:val="000000" w:themeColor="text1"/>
          <w:szCs w:val="21"/>
          <w14:textFill>
            <w14:solidFill>
              <w14:schemeClr w14:val="tx1"/>
            </w14:solidFill>
          </w14:textFill>
        </w:rPr>
        <w:t>5.</w:t>
      </w:r>
      <w:r>
        <w:rPr>
          <w:rFonts w:hint="eastAsia" w:ascii="新宋体" w:hAnsi="新宋体" w:eastAsia="新宋体" w:cs="新宋体"/>
          <w:bCs/>
          <w:color w:val="000000" w:themeColor="text1"/>
          <w:szCs w:val="21"/>
          <w14:textFill>
            <w14:solidFill>
              <w14:schemeClr w14:val="tx1"/>
            </w14:solidFill>
          </w14:textFill>
        </w:rPr>
        <w:tab/>
      </w:r>
      <w:r>
        <w:rPr>
          <w:rFonts w:hint="eastAsia" w:ascii="新宋体" w:hAnsi="新宋体" w:eastAsia="新宋体" w:cs="新宋体"/>
          <w:b/>
          <w:color w:val="000000" w:themeColor="text1"/>
          <w:szCs w:val="21"/>
          <w14:textFill>
            <w14:solidFill>
              <w14:schemeClr w14:val="tx1"/>
            </w14:solidFill>
          </w14:textFill>
        </w:rPr>
        <w:t>对于上述项目要求，投标人应在投标文件中进行回应，作出承诺及说明，如未作出承诺及说明，视为投标人未响应招标文件上述要求。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隶书">
    <w:panose1 w:val="02010509060101010101"/>
    <w:charset w:val="86"/>
    <w:family w:val="modern"/>
    <w:pitch w:val="default"/>
    <w:sig w:usb0="00000001" w:usb1="080E0000" w:usb2="00000000" w:usb3="00000000" w:csb0="00040000" w:csb1="00000000"/>
  </w:font>
  <w:font w:name="RomanD">
    <w:altName w:val="Segoe Print"/>
    <w:panose1 w:val="00000400000000000000"/>
    <w:charset w:val="00"/>
    <w:family w:val="auto"/>
    <w:pitch w:val="default"/>
    <w:sig w:usb0="00000000" w:usb1="00000000" w:usb2="00000000" w:usb3="00000000" w:csb0="0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61709"/>
    <w:multiLevelType w:val="multilevel"/>
    <w:tmpl w:val="0F561709"/>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
    <w:nsid w:val="28F02C9D"/>
    <w:multiLevelType w:val="multilevel"/>
    <w:tmpl w:val="28F02C9D"/>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
    <w:nsid w:val="411C16F4"/>
    <w:multiLevelType w:val="multilevel"/>
    <w:tmpl w:val="411C16F4"/>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3">
    <w:nsid w:val="4471591E"/>
    <w:multiLevelType w:val="multilevel"/>
    <w:tmpl w:val="4471591E"/>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4">
    <w:nsid w:val="63382D73"/>
    <w:multiLevelType w:val="multilevel"/>
    <w:tmpl w:val="63382D73"/>
    <w:lvl w:ilvl="0" w:tentative="0">
      <w:start w:val="2"/>
      <w:numFmt w:val="japaneseCounting"/>
      <w:lvlText w:val="%1、"/>
      <w:lvlJc w:val="left"/>
      <w:pPr>
        <w:ind w:left="450" w:hanging="450"/>
      </w:pPr>
      <w:rPr>
        <w:rFonts w:hint="default" w:ascii="宋体" w:hAnsi="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579E5"/>
    <w:rsid w:val="68A57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5">
    <w:name w:val="List Paragraph"/>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2018-02-11T03:30:00Z</dcterms:created>
  <dc:creator>Elily</dc:creator>
  <cp:lastModifiedBy>Elily</cp:lastModifiedBy>
  <dcterms:modified xsi:type="dcterms:W3CDTF">2018-02-11T03:31:25Z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