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974" w:rsidRDefault="001C3974">
      <w:pPr>
        <w:shd w:val="clear" w:color="auto" w:fill="FFFFFF"/>
        <w:spacing w:before="100" w:beforeAutospacing="1" w:after="100" w:afterAutospacing="1" w:line="400" w:lineRule="exact"/>
        <w:ind w:firstLine="0"/>
        <w:jc w:val="right"/>
        <w:textAlignment w:val="top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</w:p>
    <w:p w:rsidR="001C3974" w:rsidRDefault="001C3974">
      <w:pPr>
        <w:shd w:val="clear" w:color="auto" w:fill="FFFFFF"/>
        <w:spacing w:before="100" w:beforeAutospacing="1" w:after="100" w:afterAutospacing="1" w:line="400" w:lineRule="exact"/>
        <w:ind w:firstLine="0"/>
        <w:jc w:val="right"/>
        <w:textAlignment w:val="top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</w:p>
    <w:p w:rsidR="001C3974" w:rsidRDefault="001C3974">
      <w:pPr>
        <w:shd w:val="clear" w:color="auto" w:fill="FFFFFF"/>
        <w:spacing w:before="100" w:beforeAutospacing="1" w:after="100" w:afterAutospacing="1" w:line="400" w:lineRule="exact"/>
        <w:ind w:firstLine="0"/>
        <w:jc w:val="right"/>
        <w:textAlignment w:val="top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</w:p>
    <w:p w:rsidR="001C3974" w:rsidRDefault="00ED5C12">
      <w:pPr>
        <w:shd w:val="clear" w:color="auto" w:fill="FFFFFF"/>
        <w:spacing w:before="100" w:beforeAutospacing="1" w:after="100" w:afterAutospacing="1" w:line="400" w:lineRule="exact"/>
        <w:ind w:firstLine="0"/>
        <w:jc w:val="right"/>
        <w:textAlignment w:val="top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岳环评 [201</w:t>
      </w:r>
      <w:r w:rsidR="005E0F24"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8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]</w:t>
      </w:r>
      <w:r w:rsidR="00251A2B"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11</w:t>
      </w:r>
      <w:r w:rsidR="00715A0F"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3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号</w:t>
      </w:r>
    </w:p>
    <w:p w:rsidR="001C3974" w:rsidRDefault="00ED5C12">
      <w:pPr>
        <w:shd w:val="clear" w:color="auto" w:fill="FFFFFF"/>
        <w:spacing w:line="480" w:lineRule="exact"/>
        <w:ind w:firstLine="0"/>
        <w:jc w:val="center"/>
        <w:outlineLvl w:val="0"/>
        <w:rPr>
          <w:rFonts w:ascii="_9ed1_4f53" w:eastAsia="宋体" w:hAnsi="_9ed1_4f53" w:cs="_9ed1_4f53"/>
          <w:b/>
          <w:bCs/>
          <w:color w:val="000000"/>
          <w:sz w:val="36"/>
          <w:szCs w:val="36"/>
          <w:lang w:eastAsia="zh-CN" w:bidi="ar-SA"/>
        </w:rPr>
      </w:pPr>
      <w:r>
        <w:rPr>
          <w:rFonts w:ascii="_9ed1_4f53" w:eastAsia="宋体" w:hAnsi="_9ed1_4f53" w:cs="_9ed1_4f53"/>
          <w:b/>
          <w:bCs/>
          <w:color w:val="000000"/>
          <w:sz w:val="36"/>
          <w:szCs w:val="36"/>
          <w:lang w:eastAsia="zh-CN" w:bidi="ar-SA"/>
        </w:rPr>
        <w:t>关于</w:t>
      </w:r>
      <w:r>
        <w:rPr>
          <w:rFonts w:ascii="_9ed1_4f53" w:eastAsia="宋体" w:hAnsi="_9ed1_4f53" w:cs="_9ed1_4f53" w:hint="eastAsia"/>
          <w:b/>
          <w:bCs/>
          <w:color w:val="000000"/>
          <w:sz w:val="36"/>
          <w:szCs w:val="36"/>
          <w:lang w:eastAsia="zh-CN" w:bidi="ar-SA"/>
        </w:rPr>
        <w:t>湖南</w:t>
      </w:r>
      <w:bookmarkStart w:id="0" w:name="_GoBack"/>
      <w:r>
        <w:rPr>
          <w:rFonts w:ascii="_9ed1_4f53" w:eastAsia="宋体" w:hAnsi="_9ed1_4f53" w:cs="_9ed1_4f53" w:hint="eastAsia"/>
          <w:b/>
          <w:bCs/>
          <w:color w:val="000000"/>
          <w:sz w:val="36"/>
          <w:szCs w:val="36"/>
          <w:lang w:eastAsia="zh-CN" w:bidi="ar-SA"/>
        </w:rPr>
        <w:t>龙智新材料</w:t>
      </w:r>
      <w:bookmarkEnd w:id="0"/>
      <w:r>
        <w:rPr>
          <w:rFonts w:ascii="_9ed1_4f53" w:eastAsia="宋体" w:hAnsi="_9ed1_4f53" w:cs="_9ed1_4f53" w:hint="eastAsia"/>
          <w:b/>
          <w:bCs/>
          <w:color w:val="000000"/>
          <w:sz w:val="36"/>
          <w:szCs w:val="36"/>
          <w:lang w:eastAsia="zh-CN" w:bidi="ar-SA"/>
        </w:rPr>
        <w:t>科技有限公司</w:t>
      </w:r>
      <w:r>
        <w:rPr>
          <w:rFonts w:ascii="_9ed1_4f53" w:eastAsia="_9ed1_4f53" w:hAnsi="_9ed1_4f53" w:cs="_9ed1_4f53" w:hint="eastAsia"/>
          <w:b/>
          <w:bCs/>
          <w:color w:val="000000"/>
          <w:sz w:val="36"/>
          <w:szCs w:val="36"/>
          <w:lang w:eastAsia="zh-CN" w:bidi="ar-SA"/>
        </w:rPr>
        <w:t>一期</w:t>
      </w:r>
      <w:r>
        <w:rPr>
          <w:rFonts w:ascii="_9ed1_4f53" w:eastAsia="宋体" w:hAnsi="_9ed1_4f53" w:cs="_9ed1_4f53" w:hint="eastAsia"/>
          <w:b/>
          <w:bCs/>
          <w:color w:val="000000"/>
          <w:sz w:val="36"/>
          <w:szCs w:val="36"/>
          <w:lang w:eastAsia="zh-CN" w:bidi="ar-SA"/>
        </w:rPr>
        <w:t>年产</w:t>
      </w:r>
      <w:r>
        <w:rPr>
          <w:rFonts w:ascii="_9ed1_4f53" w:eastAsia="_9ed1_4f53" w:hAnsi="_9ed1_4f53" w:cs="_9ed1_4f53" w:hint="eastAsia"/>
          <w:b/>
          <w:bCs/>
          <w:color w:val="000000"/>
          <w:sz w:val="36"/>
          <w:szCs w:val="36"/>
          <w:lang w:eastAsia="zh-CN" w:bidi="ar-SA"/>
        </w:rPr>
        <w:t>12000吨电解铜箔</w:t>
      </w:r>
      <w:r>
        <w:rPr>
          <w:rFonts w:ascii="宋体" w:eastAsia="宋体" w:hAnsi="宋体" w:cs="宋体" w:hint="eastAsia"/>
          <w:b/>
          <w:bCs/>
          <w:color w:val="000000"/>
          <w:sz w:val="36"/>
          <w:szCs w:val="36"/>
          <w:lang w:eastAsia="zh-CN" w:bidi="ar-SA"/>
        </w:rPr>
        <w:t>工程建设项目</w:t>
      </w:r>
      <w:r>
        <w:rPr>
          <w:rFonts w:ascii="_9ed1_4f53" w:eastAsia="宋体" w:hAnsi="_9ed1_4f53" w:cs="_9ed1_4f53"/>
          <w:b/>
          <w:bCs/>
          <w:color w:val="000000"/>
          <w:sz w:val="36"/>
          <w:szCs w:val="36"/>
          <w:lang w:eastAsia="zh-CN" w:bidi="ar-SA"/>
        </w:rPr>
        <w:t>环境影响报告书的批复</w:t>
      </w:r>
    </w:p>
    <w:p w:rsidR="001C3974" w:rsidRDefault="001C3974" w:rsidP="001C3974">
      <w:pPr>
        <w:shd w:val="clear" w:color="auto" w:fill="FFFFFF"/>
        <w:spacing w:line="480" w:lineRule="exact"/>
        <w:ind w:left="157" w:hangingChars="49" w:hanging="157"/>
        <w:jc w:val="center"/>
        <w:textAlignment w:val="top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</w:p>
    <w:p w:rsidR="001C3974" w:rsidRDefault="00ED5C12" w:rsidP="00DF62C0">
      <w:pPr>
        <w:widowControl w:val="0"/>
        <w:shd w:val="clear" w:color="auto" w:fill="FFFFFF"/>
        <w:spacing w:line="480" w:lineRule="exact"/>
        <w:ind w:firstLine="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湖南龙智新材料科技有限公司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：</w:t>
      </w:r>
    </w:p>
    <w:p w:rsidR="001C3974" w:rsidRDefault="00ED5C12" w:rsidP="00DF62C0">
      <w:pPr>
        <w:widowControl w:val="0"/>
        <w:shd w:val="clear" w:color="auto" w:fill="FFFFFF"/>
        <w:spacing w:line="480" w:lineRule="exact"/>
        <w:ind w:firstLine="66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你公司《关于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申请对&lt;湖南龙智新材料科技有限公司一期年产12000吨电解铜箔工程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环境影响报告书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&gt;进行批复的请示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》、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汨罗市环境保护局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的预审意见及有关附件收悉。经研究，批复如下：</w:t>
      </w:r>
    </w:p>
    <w:p w:rsidR="001C3974" w:rsidRDefault="00ED5C12" w:rsidP="00DF62C0">
      <w:pPr>
        <w:widowControl w:val="0"/>
        <w:shd w:val="clear" w:color="auto" w:fill="FFFFFF"/>
        <w:spacing w:line="480" w:lineRule="exact"/>
        <w:ind w:firstLine="66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一、</w:t>
      </w:r>
      <w:bookmarkStart w:id="1" w:name="OLE_LINK8"/>
      <w:bookmarkStart w:id="2" w:name="OLE_LINK1"/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湖南龙智新材料科技有限公司公司拟投资58149.5万元建设年产12000吨电解铜箔工程建设项目，利用电解铜、浓硫酸为主要原料通过溶铜、电</w:t>
      </w:r>
      <w:r w:rsidR="00251A2B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沉铜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、</w:t>
      </w:r>
      <w:r w:rsidR="00DF62C0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表面处理</w:t>
      </w:r>
      <w:r w:rsidR="00251A2B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、烘干、卷取、分切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等工序生产锂电池铜箔50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00吨/年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、电子电路铜箔7000吨/年；主要建设内容为：新建1栋主厂房、3栋倒班楼、1栋锅炉房、</w:t>
      </w:r>
      <w:r w:rsidR="00251A2B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1栋仓库、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1栋综合楼、1栋餐厅、3栋专家楼和1栋水处理车间等</w:t>
      </w:r>
      <w:r>
        <w:rPr>
          <w:rFonts w:ascii="仿宋" w:eastAsia="仿宋" w:hAnsi="仿宋" w:cs="仿宋_GB2312" w:hint="eastAsia"/>
          <w:color w:val="000000"/>
          <w:sz w:val="32"/>
          <w:szCs w:val="32"/>
          <w:lang w:eastAsia="zh-CN"/>
        </w:rPr>
        <w:t>。</w:t>
      </w:r>
      <w:bookmarkEnd w:id="1"/>
      <w:bookmarkEnd w:id="2"/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项目建设符合国家产业政策，根据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湖南宏晟环保技术研究院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有限公司编制的《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湖南龙智新材料科技有限公司</w:t>
      </w:r>
      <w:r w:rsidR="00DF62C0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一期年产12000吨电解铜箔工程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环境影响报告书（报批稿）》基本内容、结论、专家评审意见、</w:t>
      </w: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汨罗市环境保护局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预审意见，</w:t>
      </w:r>
      <w:r>
        <w:rPr>
          <w:rFonts w:ascii="仿宋" w:eastAsia="仿宋" w:hAnsi="仿宋" w:hint="eastAsia"/>
          <w:kern w:val="2"/>
          <w:sz w:val="32"/>
          <w:szCs w:val="32"/>
          <w:lang w:eastAsia="zh-CN"/>
        </w:rPr>
        <w:t>综合考虑，我局原则同意你公司环境影响报告书中所列建设项目的性质、规模、工艺、地点和环境保护对策措施。</w:t>
      </w:r>
    </w:p>
    <w:p w:rsidR="001C3974" w:rsidRDefault="00ED5C12" w:rsidP="00DF62C0">
      <w:pPr>
        <w:widowControl w:val="0"/>
        <w:shd w:val="clear" w:color="auto" w:fill="FFFFFF"/>
        <w:spacing w:line="480" w:lineRule="exact"/>
        <w:ind w:firstLine="66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二、认真落实专家及环境影响报告书中提出的各项污染防治措施，并应着重注意以下问题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：</w:t>
      </w:r>
    </w:p>
    <w:p w:rsidR="001C3974" w:rsidRDefault="00ED5C12" w:rsidP="00DF62C0">
      <w:pPr>
        <w:widowControl w:val="0"/>
        <w:shd w:val="clear" w:color="auto" w:fill="FFFFFF"/>
        <w:spacing w:line="480" w:lineRule="exact"/>
        <w:ind w:firstLine="640"/>
        <w:jc w:val="both"/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</w:pPr>
      <w:bookmarkStart w:id="3" w:name="OLE_LINK9"/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1</w:t>
      </w:r>
      <w:r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、</w:t>
      </w:r>
      <w:r>
        <w:rPr>
          <w:rFonts w:ascii="仿宋" w:eastAsia="仿宋" w:hAnsi="仿宋" w:hint="eastAsia"/>
          <w:kern w:val="2"/>
          <w:sz w:val="32"/>
          <w:szCs w:val="32"/>
          <w:lang w:eastAsia="zh-CN"/>
        </w:rPr>
        <w:t>加强施工期环境管理。严守操作规程，合理选择</w:t>
      </w:r>
      <w:r>
        <w:rPr>
          <w:rFonts w:ascii="仿宋" w:eastAsia="仿宋" w:hAnsi="仿宋"/>
          <w:sz w:val="32"/>
          <w:szCs w:val="32"/>
          <w:lang w:eastAsia="zh-CN"/>
        </w:rPr>
        <w:t>施工时</w:t>
      </w:r>
      <w:r>
        <w:rPr>
          <w:rFonts w:ascii="仿宋" w:eastAsia="仿宋" w:hAnsi="仿宋"/>
          <w:sz w:val="32"/>
          <w:szCs w:val="32"/>
          <w:lang w:eastAsia="zh-CN"/>
        </w:rPr>
        <w:lastRenderedPageBreak/>
        <w:t>段，夜间和午休时间</w:t>
      </w:r>
      <w:r>
        <w:rPr>
          <w:rFonts w:ascii="仿宋" w:eastAsia="仿宋" w:hAnsi="仿宋" w:hint="eastAsia"/>
          <w:sz w:val="32"/>
          <w:szCs w:val="32"/>
          <w:lang w:eastAsia="zh-CN"/>
        </w:rPr>
        <w:t>禁止</w:t>
      </w:r>
      <w:r>
        <w:rPr>
          <w:rFonts w:ascii="仿宋" w:eastAsia="仿宋" w:hAnsi="仿宋"/>
          <w:sz w:val="32"/>
          <w:szCs w:val="32"/>
          <w:lang w:eastAsia="zh-CN"/>
        </w:rPr>
        <w:t>高噪声设备施工作业</w:t>
      </w:r>
      <w:r>
        <w:rPr>
          <w:rFonts w:ascii="仿宋" w:eastAsia="仿宋" w:hAnsi="仿宋" w:hint="eastAsia"/>
          <w:sz w:val="32"/>
          <w:szCs w:val="32"/>
          <w:lang w:eastAsia="zh-CN"/>
        </w:rPr>
        <w:t>，确保施工噪声排放达到《建筑施工厂界环境噪声排放标准》（GB12523-2011）限值要求；</w:t>
      </w:r>
      <w:r>
        <w:rPr>
          <w:rFonts w:ascii="仿宋" w:eastAsia="仿宋" w:hAnsi="仿宋" w:hint="eastAsia"/>
          <w:kern w:val="2"/>
          <w:sz w:val="32"/>
          <w:szCs w:val="32"/>
          <w:lang w:eastAsia="zh-CN"/>
        </w:rPr>
        <w:t>施工现场及时洒水，加强运输污染控制，最大限度降低施工期扬尘影响。</w:t>
      </w:r>
    </w:p>
    <w:p w:rsidR="001C3974" w:rsidRDefault="00ED5C12" w:rsidP="00DF62C0">
      <w:pPr>
        <w:widowControl w:val="0"/>
        <w:shd w:val="clear" w:color="auto" w:fill="FFFFFF"/>
        <w:spacing w:line="480" w:lineRule="exact"/>
        <w:ind w:firstLine="640"/>
        <w:jc w:val="both"/>
        <w:rPr>
          <w:rFonts w:ascii="仿宋" w:eastAsia="仿宋" w:hAnsi="仿宋" w:cs="_4eff_5b8b_GB2312"/>
          <w:bCs/>
          <w:color w:val="0000FF"/>
          <w:sz w:val="32"/>
          <w:szCs w:val="32"/>
          <w:lang w:eastAsia="zh-CN" w:bidi="ar-SA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2、废水污染防治工作。严格按照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“</w:t>
      </w:r>
      <w:r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雨污分流、清污分流、污污分流</w:t>
      </w:r>
      <w:r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”</w:t>
      </w:r>
      <w:r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的要求，</w:t>
      </w:r>
      <w:r>
        <w:rPr>
          <w:rFonts w:ascii="仿宋" w:eastAsia="仿宋" w:hAnsi="仿宋" w:cs="_4eff_5b8b_GB2312"/>
          <w:sz w:val="32"/>
          <w:szCs w:val="32"/>
          <w:lang w:eastAsia="zh-CN" w:bidi="ar-SA"/>
        </w:rPr>
        <w:t>规</w:t>
      </w:r>
      <w:r w:rsidRPr="00E44CD1">
        <w:rPr>
          <w:rFonts w:ascii="仿宋" w:eastAsia="仿宋" w:hAnsi="仿宋"/>
          <w:sz w:val="32"/>
          <w:szCs w:val="32"/>
          <w:lang w:eastAsia="zh-CN"/>
        </w:rPr>
        <w:t>范</w:t>
      </w:r>
      <w:r w:rsidR="002B7124" w:rsidRPr="00E44CD1">
        <w:rPr>
          <w:rFonts w:ascii="仿宋" w:eastAsia="仿宋" w:hAnsi="仿宋" w:hint="eastAsia"/>
          <w:sz w:val="32"/>
          <w:szCs w:val="32"/>
          <w:lang w:eastAsia="zh-CN"/>
        </w:rPr>
        <w:t>建设</w:t>
      </w:r>
      <w:r w:rsidRPr="00E44CD1">
        <w:rPr>
          <w:rFonts w:ascii="仿宋" w:eastAsia="仿宋" w:hAnsi="仿宋"/>
          <w:sz w:val="32"/>
          <w:szCs w:val="32"/>
          <w:lang w:eastAsia="zh-CN"/>
        </w:rPr>
        <w:t>厂区雨污管网，确保项目区废水</w:t>
      </w:r>
      <w:r w:rsidRPr="00E44CD1">
        <w:rPr>
          <w:rFonts w:ascii="仿宋" w:eastAsia="仿宋" w:hAnsi="仿宋" w:hint="eastAsia"/>
          <w:sz w:val="32"/>
          <w:szCs w:val="32"/>
          <w:lang w:eastAsia="zh-CN"/>
        </w:rPr>
        <w:t>得到有效收集和处理</w:t>
      </w:r>
      <w:r w:rsidRPr="00E44CD1">
        <w:rPr>
          <w:rFonts w:ascii="仿宋" w:eastAsia="仿宋" w:hAnsi="仿宋"/>
          <w:sz w:val="32"/>
          <w:szCs w:val="32"/>
          <w:lang w:eastAsia="zh-CN"/>
        </w:rPr>
        <w:t>。</w:t>
      </w:r>
      <w:r w:rsidR="0049770F" w:rsidRPr="00E44CD1">
        <w:rPr>
          <w:rFonts w:ascii="仿宋" w:eastAsia="仿宋" w:hAnsi="仿宋" w:hint="eastAsia"/>
          <w:sz w:val="32"/>
          <w:szCs w:val="32"/>
          <w:lang w:eastAsia="zh-CN"/>
        </w:rPr>
        <w:t>含重金属废水、阴极钛辊抛磨时产生的废水、车间清洗废水、化验废水、酸雾吸收塔废水、RO膜清洗废水</w:t>
      </w:r>
      <w:r w:rsidR="00E44CD1" w:rsidRPr="00E44CD1">
        <w:rPr>
          <w:rFonts w:ascii="仿宋" w:eastAsia="仿宋" w:hAnsi="仿宋" w:hint="eastAsia"/>
          <w:sz w:val="32"/>
          <w:szCs w:val="32"/>
          <w:lang w:eastAsia="zh-CN"/>
        </w:rPr>
        <w:t>和</w:t>
      </w:r>
      <w:r w:rsidRPr="00E44CD1">
        <w:rPr>
          <w:rFonts w:ascii="仿宋" w:eastAsia="仿宋" w:hAnsi="仿宋"/>
          <w:sz w:val="32"/>
          <w:szCs w:val="32"/>
          <w:lang w:eastAsia="zh-CN"/>
        </w:rPr>
        <w:t>初期雨水</w:t>
      </w:r>
      <w:r w:rsidR="00E44CD1" w:rsidRPr="00E44CD1">
        <w:rPr>
          <w:rFonts w:ascii="仿宋" w:eastAsia="仿宋" w:hAnsi="仿宋" w:hint="eastAsia"/>
          <w:sz w:val="32"/>
          <w:szCs w:val="32"/>
          <w:lang w:eastAsia="zh-CN"/>
        </w:rPr>
        <w:t>分别经处理后，总铬及六价铬满足《污水综合排放标准》（GB8978-1996）中表1第一类污染物最高允许排放浓度，其他污染物满足《铜、镍、钴工业污染物排放标准》（GB25467-2010）中表2</w:t>
      </w:r>
      <w:r w:rsidR="00251A2B">
        <w:rPr>
          <w:rFonts w:ascii="仿宋" w:eastAsia="仿宋" w:hAnsi="仿宋" w:hint="eastAsia"/>
          <w:sz w:val="32"/>
          <w:szCs w:val="32"/>
          <w:lang w:eastAsia="zh-CN"/>
        </w:rPr>
        <w:t>间接排放标准限值</w:t>
      </w:r>
      <w:r w:rsidR="00E44CD1" w:rsidRPr="00E44CD1">
        <w:rPr>
          <w:rFonts w:ascii="仿宋" w:eastAsia="仿宋" w:hAnsi="仿宋" w:hint="eastAsia"/>
          <w:sz w:val="32"/>
          <w:szCs w:val="32"/>
          <w:lang w:eastAsia="zh-CN"/>
        </w:rPr>
        <w:t>，</w:t>
      </w:r>
      <w:r w:rsidR="00251A2B">
        <w:rPr>
          <w:rFonts w:ascii="仿宋" w:eastAsia="仿宋" w:hAnsi="仿宋" w:hint="eastAsia"/>
          <w:sz w:val="32"/>
          <w:szCs w:val="32"/>
          <w:lang w:eastAsia="zh-CN"/>
        </w:rPr>
        <w:t>同时满足汨罗市</w:t>
      </w:r>
      <w:r w:rsidR="00251A2B" w:rsidRPr="00E44CD1">
        <w:rPr>
          <w:rFonts w:ascii="仿宋" w:eastAsia="仿宋" w:hAnsi="仿宋" w:hint="eastAsia"/>
          <w:sz w:val="32"/>
          <w:szCs w:val="32"/>
          <w:lang w:eastAsia="zh-CN"/>
        </w:rPr>
        <w:t>重金属污水处理厂</w:t>
      </w:r>
      <w:r w:rsidR="00251A2B">
        <w:rPr>
          <w:rFonts w:ascii="仿宋" w:eastAsia="仿宋" w:hAnsi="仿宋" w:hint="eastAsia"/>
          <w:sz w:val="32"/>
          <w:szCs w:val="32"/>
          <w:lang w:eastAsia="zh-CN"/>
        </w:rPr>
        <w:t>接纳标准后，</w:t>
      </w:r>
      <w:r w:rsidRPr="00E44CD1">
        <w:rPr>
          <w:rFonts w:ascii="仿宋" w:eastAsia="仿宋" w:hAnsi="仿宋"/>
          <w:sz w:val="32"/>
          <w:szCs w:val="32"/>
          <w:lang w:eastAsia="zh-CN"/>
        </w:rPr>
        <w:t>排入</w:t>
      </w:r>
      <w:r w:rsidR="00E44CD1" w:rsidRPr="00E44CD1">
        <w:rPr>
          <w:rFonts w:ascii="仿宋" w:eastAsia="仿宋" w:hAnsi="仿宋" w:hint="eastAsia"/>
          <w:sz w:val="32"/>
          <w:szCs w:val="32"/>
          <w:lang w:eastAsia="zh-CN"/>
        </w:rPr>
        <w:t>汨罗市重金属污水处理厂处理；生活</w:t>
      </w:r>
      <w:r w:rsidRPr="00E44CD1">
        <w:rPr>
          <w:rFonts w:ascii="仿宋" w:eastAsia="仿宋" w:hAnsi="仿宋" w:hint="eastAsia"/>
          <w:sz w:val="32"/>
          <w:szCs w:val="32"/>
          <w:lang w:eastAsia="zh-CN"/>
        </w:rPr>
        <w:t>污水</w:t>
      </w:r>
      <w:r w:rsidR="00DF62C0">
        <w:rPr>
          <w:rFonts w:ascii="仿宋" w:eastAsia="仿宋" w:hAnsi="仿宋" w:hint="eastAsia"/>
          <w:sz w:val="32"/>
          <w:szCs w:val="32"/>
          <w:lang w:eastAsia="zh-CN"/>
        </w:rPr>
        <w:t>经</w:t>
      </w:r>
      <w:r w:rsidR="00E44CD1" w:rsidRPr="00E44CD1">
        <w:rPr>
          <w:rFonts w:ascii="仿宋" w:eastAsia="仿宋" w:hAnsi="仿宋" w:hint="eastAsia"/>
          <w:sz w:val="32"/>
          <w:szCs w:val="32"/>
          <w:lang w:eastAsia="zh-CN"/>
        </w:rPr>
        <w:t>处理后，满足《污水综合排放标准》（GB8978-1996）三级排放标准后，排入汨罗市城市污水处理厂进一步处理</w:t>
      </w:r>
      <w:r w:rsidR="00E44CD1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。</w:t>
      </w:r>
    </w:p>
    <w:p w:rsidR="001C3974" w:rsidRPr="000D5DE2" w:rsidRDefault="00ED5C12" w:rsidP="00DF62C0">
      <w:pPr>
        <w:widowControl w:val="0"/>
        <w:shd w:val="clear" w:color="auto" w:fill="FFFFFF"/>
        <w:spacing w:line="480" w:lineRule="exact"/>
        <w:ind w:firstLine="660"/>
        <w:jc w:val="both"/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</w:pPr>
      <w:r w:rsidRPr="000D5DE2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按照分区防控的原则落实报告书提出地下水污染防治措施，做好装置区、</w:t>
      </w:r>
      <w:r w:rsidRPr="000D5DE2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污水池、管道</w:t>
      </w:r>
      <w:r w:rsidRPr="000D5DE2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等区域的防雨、防腐、防渗工作，加强涉污区域的生产管理，避免由于管道破损等造成废水下渗污染地下水体；根据《环境影响评价技术导则地下水环境》(HJ610-2016)要求，跟踪监测地下水质情况，确保地下水环境安全。</w:t>
      </w:r>
    </w:p>
    <w:p w:rsidR="000D5DE2" w:rsidRPr="000C278C" w:rsidRDefault="00ED5C12" w:rsidP="00DF62C0">
      <w:pPr>
        <w:widowControl w:val="0"/>
        <w:shd w:val="clear" w:color="auto" w:fill="FFFFFF"/>
        <w:spacing w:line="480" w:lineRule="exact"/>
        <w:ind w:firstLine="645"/>
        <w:jc w:val="both"/>
        <w:rPr>
          <w:rFonts w:ascii="仿宋" w:eastAsia="仿宋" w:hAnsi="仿宋" w:cs="仿宋_GB2312"/>
          <w:color w:val="000000"/>
          <w:sz w:val="32"/>
          <w:szCs w:val="32"/>
          <w:lang w:eastAsia="zh-CN"/>
        </w:rPr>
      </w:pPr>
      <w:r w:rsidRPr="000D5DE2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3、废气污染防治工作。</w:t>
      </w:r>
      <w:r w:rsidR="000D5DE2" w:rsidRPr="000D5DE2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严格</w:t>
      </w:r>
      <w:r w:rsidR="000D5DE2">
        <w:rPr>
          <w:rFonts w:ascii="仿宋" w:eastAsia="仿宋" w:hAnsi="仿宋" w:cs="仿宋_GB2312" w:hint="eastAsia"/>
          <w:color w:val="000000"/>
          <w:sz w:val="32"/>
          <w:szCs w:val="32"/>
          <w:lang w:eastAsia="zh-CN"/>
        </w:rPr>
        <w:t>控制项目废气的污染，采用密闭生产装置，加强日常监管，定期对机泵、阀门、储罐、法兰等进行维护和管理，原材</w:t>
      </w:r>
      <w:r w:rsidR="000D5DE2" w:rsidRPr="00CD679C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料密闭贮存，最大限度减少生产、储运过程中的废气无组</w:t>
      </w:r>
      <w:r w:rsidR="000D5DE2" w:rsidRPr="000C278C">
        <w:rPr>
          <w:rFonts w:ascii="仿宋" w:eastAsia="仿宋" w:hAnsi="仿宋" w:cs="仿宋_GB2312" w:hint="eastAsia"/>
          <w:color w:val="000000"/>
          <w:sz w:val="32"/>
          <w:szCs w:val="32"/>
          <w:lang w:eastAsia="zh-CN"/>
        </w:rPr>
        <w:t>织排放，硫酸雾参照执行《铜、镍、钴工业污染物排放标准》（GB25467-2010）中</w:t>
      </w:r>
      <w:r w:rsidR="000C278C" w:rsidRPr="000C278C">
        <w:rPr>
          <w:rFonts w:ascii="仿宋" w:eastAsia="仿宋" w:hAnsi="仿宋" w:cs="仿宋_GB2312" w:hint="eastAsia"/>
          <w:color w:val="000000"/>
          <w:sz w:val="32"/>
          <w:szCs w:val="32"/>
          <w:lang w:eastAsia="zh-CN"/>
        </w:rPr>
        <w:t>表6中边界大气污染物浓度限值</w:t>
      </w:r>
      <w:r w:rsidR="000D5DE2" w:rsidRPr="000C278C">
        <w:rPr>
          <w:rFonts w:ascii="仿宋" w:eastAsia="仿宋" w:hAnsi="仿宋" w:cs="仿宋_GB2312" w:hint="eastAsia"/>
          <w:color w:val="000000"/>
          <w:sz w:val="32"/>
          <w:szCs w:val="32"/>
          <w:lang w:eastAsia="zh-CN"/>
        </w:rPr>
        <w:t>，铬酸雾执行《大气污染物综合排放标准》（GB16297-1996）</w:t>
      </w:r>
      <w:r w:rsidR="000C278C" w:rsidRPr="000C278C">
        <w:rPr>
          <w:rFonts w:ascii="仿宋" w:eastAsia="仿宋" w:hAnsi="仿宋" w:cs="仿宋_GB2312" w:hint="eastAsia"/>
          <w:color w:val="000000"/>
          <w:sz w:val="32"/>
          <w:szCs w:val="32"/>
          <w:lang w:eastAsia="zh-CN"/>
        </w:rPr>
        <w:t>表2中</w:t>
      </w:r>
      <w:r w:rsidR="000D5DE2" w:rsidRPr="000C278C">
        <w:rPr>
          <w:rFonts w:ascii="仿宋" w:eastAsia="仿宋" w:hAnsi="仿宋" w:cs="仿宋_GB2312" w:hint="eastAsia"/>
          <w:color w:val="000000"/>
          <w:sz w:val="32"/>
          <w:szCs w:val="32"/>
          <w:lang w:eastAsia="zh-CN"/>
        </w:rPr>
        <w:t>厂界限值；</w:t>
      </w:r>
      <w:r w:rsidR="008476DE" w:rsidRPr="000C278C">
        <w:rPr>
          <w:rFonts w:ascii="仿宋" w:eastAsia="仿宋" w:hAnsi="仿宋" w:cs="仿宋_GB2312" w:hint="eastAsia"/>
          <w:color w:val="000000"/>
          <w:sz w:val="32"/>
          <w:szCs w:val="32"/>
          <w:lang w:eastAsia="zh-CN"/>
        </w:rPr>
        <w:t>项目硫酸雾废气、</w:t>
      </w:r>
      <w:r w:rsidR="000C278C" w:rsidRPr="000C278C">
        <w:rPr>
          <w:rFonts w:ascii="仿宋" w:eastAsia="仿宋" w:hAnsi="仿宋" w:cs="仿宋_GB2312" w:hint="eastAsia"/>
          <w:color w:val="000000"/>
          <w:sz w:val="32"/>
          <w:szCs w:val="32"/>
          <w:lang w:eastAsia="zh-CN"/>
        </w:rPr>
        <w:t>表面处</w:t>
      </w:r>
      <w:r w:rsidR="000C278C" w:rsidRPr="000C278C">
        <w:rPr>
          <w:rFonts w:ascii="仿宋" w:eastAsia="仿宋" w:hAnsi="仿宋" w:cs="仿宋_GB2312" w:hint="eastAsia"/>
          <w:color w:val="000000"/>
          <w:sz w:val="32"/>
          <w:szCs w:val="32"/>
          <w:lang w:eastAsia="zh-CN"/>
        </w:rPr>
        <w:lastRenderedPageBreak/>
        <w:t>理产生的酸雾废气经处理后，硫酸雾参照执行《铜、镍、钴工业污染物排放标准》（GB25467-2010）中表5铜冶炼行业排放浓度限值，铬酸雾执行《大气污染物综合排放标准》（GB16297-1996）表2中二级排放标准后，经25m高排气筒排放；锅炉废气满足《锅炉大气污染物排放标准》（GB13271-2014）中表2 要求后，经30m高排气筒排放</w:t>
      </w:r>
      <w:r w:rsidR="00DF62C0">
        <w:rPr>
          <w:rFonts w:ascii="仿宋" w:eastAsia="仿宋" w:hAnsi="仿宋" w:cs="仿宋_GB2312" w:hint="eastAsia"/>
          <w:color w:val="000000"/>
          <w:sz w:val="32"/>
          <w:szCs w:val="32"/>
          <w:lang w:eastAsia="zh-CN"/>
        </w:rPr>
        <w:t>；食堂油烟经处理后达到《饮食业油烟排放标准》（GB18483-2001</w:t>
      </w:r>
      <w:r w:rsidR="00DF62C0">
        <w:rPr>
          <w:rFonts w:ascii="仿宋" w:eastAsia="仿宋" w:hAnsi="仿宋" w:cs="仿宋_GB2312"/>
          <w:color w:val="000000"/>
          <w:sz w:val="32"/>
          <w:szCs w:val="32"/>
          <w:lang w:eastAsia="zh-CN"/>
        </w:rPr>
        <w:t>）</w:t>
      </w:r>
      <w:r w:rsidR="00DF62C0">
        <w:rPr>
          <w:rFonts w:ascii="仿宋" w:eastAsia="仿宋" w:hAnsi="仿宋" w:cs="仿宋_GB2312" w:hint="eastAsia"/>
          <w:color w:val="000000"/>
          <w:sz w:val="32"/>
          <w:szCs w:val="32"/>
          <w:lang w:eastAsia="zh-CN"/>
        </w:rPr>
        <w:t>后高空排放</w:t>
      </w:r>
      <w:r w:rsidR="000C278C" w:rsidRPr="000C278C">
        <w:rPr>
          <w:rFonts w:ascii="仿宋" w:eastAsia="仿宋" w:hAnsi="仿宋" w:cs="仿宋_GB2312" w:hint="eastAsia"/>
          <w:color w:val="000000"/>
          <w:sz w:val="32"/>
          <w:szCs w:val="32"/>
          <w:lang w:eastAsia="zh-CN"/>
        </w:rPr>
        <w:t>。</w:t>
      </w:r>
    </w:p>
    <w:p w:rsidR="001C3974" w:rsidRPr="00114B57" w:rsidRDefault="00ED5C12" w:rsidP="00DF62C0">
      <w:pPr>
        <w:widowControl w:val="0"/>
        <w:shd w:val="clear" w:color="auto" w:fill="FFFFFF"/>
        <w:spacing w:line="480" w:lineRule="exact"/>
        <w:ind w:firstLine="645"/>
        <w:jc w:val="both"/>
        <w:rPr>
          <w:rFonts w:ascii="仿宋" w:eastAsia="仿宋" w:hAnsi="仿宋" w:cs="仿宋_GB2312"/>
          <w:color w:val="000000" w:themeColor="text1"/>
          <w:sz w:val="32"/>
          <w:szCs w:val="32"/>
          <w:lang w:eastAsia="zh-CN"/>
        </w:rPr>
      </w:pPr>
      <w:r w:rsidRPr="002A7D43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4、噪声污染防治工作。采用低噪声设备，对产生噪声的设备和工序进行合理布局，对主要的声源设备泵、</w:t>
      </w:r>
      <w:r w:rsidR="002A7D43" w:rsidRPr="002A7D43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空压机、</w:t>
      </w:r>
      <w:r w:rsidRPr="002A7D43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风机等采取消声、减震等措施，确保厂界噪声达到《工业企业厂界环境噪声排放标准》(GB12348-2008)中的3类标准要求。</w:t>
      </w:r>
    </w:p>
    <w:p w:rsidR="001C3974" w:rsidRPr="00114B57" w:rsidRDefault="00ED5C12" w:rsidP="00DF62C0">
      <w:pPr>
        <w:widowControl w:val="0"/>
        <w:shd w:val="clear" w:color="auto" w:fill="FFFFFF"/>
        <w:spacing w:line="480" w:lineRule="exact"/>
        <w:ind w:firstLine="645"/>
        <w:jc w:val="both"/>
        <w:rPr>
          <w:rFonts w:ascii="仿宋" w:eastAsia="仿宋" w:hAnsi="仿宋" w:cs="仿宋_GB2312"/>
          <w:color w:val="000000" w:themeColor="text1"/>
          <w:sz w:val="32"/>
          <w:szCs w:val="32"/>
          <w:lang w:eastAsia="zh-CN"/>
        </w:rPr>
      </w:pPr>
      <w:r w:rsidRPr="00114B57">
        <w:rPr>
          <w:rFonts w:ascii="仿宋" w:eastAsia="仿宋" w:hAnsi="仿宋" w:cs="仿宋_GB2312"/>
          <w:color w:val="000000" w:themeColor="text1"/>
          <w:sz w:val="32"/>
          <w:szCs w:val="32"/>
          <w:lang w:eastAsia="zh-CN"/>
        </w:rPr>
        <w:t>5、固体废物防治工作。按“无害化、减量化、资源化”原则，做好固体废物的分类收集</w:t>
      </w:r>
      <w:r w:rsidRPr="00114B57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贮存、处置、管理工作</w:t>
      </w:r>
      <w:r w:rsidRPr="00114B57">
        <w:rPr>
          <w:rFonts w:ascii="仿宋" w:eastAsia="仿宋" w:hAnsi="仿宋" w:cs="仿宋_GB2312"/>
          <w:color w:val="000000" w:themeColor="text1"/>
          <w:sz w:val="32"/>
          <w:szCs w:val="32"/>
          <w:lang w:eastAsia="zh-CN"/>
        </w:rPr>
        <w:t>，</w:t>
      </w:r>
      <w:r w:rsidRPr="00114B57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建立</w:t>
      </w:r>
      <w:r w:rsidRPr="00114B57">
        <w:rPr>
          <w:rFonts w:ascii="仿宋" w:eastAsia="仿宋" w:hAnsi="仿宋" w:cs="仿宋_GB2312"/>
          <w:color w:val="000000" w:themeColor="text1"/>
          <w:sz w:val="32"/>
          <w:szCs w:val="32"/>
          <w:lang w:eastAsia="zh-CN"/>
        </w:rPr>
        <w:t>台账；按照《危险废物贮存污染控制标准》（GB18597-2001）及其修改单中相关要求</w:t>
      </w:r>
      <w:r w:rsidRPr="00114B57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建设危险废物</w:t>
      </w:r>
      <w:r w:rsidRPr="00114B57">
        <w:rPr>
          <w:rFonts w:ascii="仿宋" w:eastAsia="仿宋" w:hAnsi="仿宋" w:cs="仿宋_GB2312"/>
          <w:color w:val="000000" w:themeColor="text1"/>
          <w:sz w:val="32"/>
          <w:szCs w:val="32"/>
          <w:lang w:eastAsia="zh-CN"/>
        </w:rPr>
        <w:t>暂存间，做好“防渗、防</w:t>
      </w:r>
      <w:r w:rsidRPr="00114B57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腐</w:t>
      </w:r>
      <w:r w:rsidRPr="00114B57">
        <w:rPr>
          <w:rFonts w:ascii="仿宋" w:eastAsia="仿宋" w:hAnsi="仿宋" w:cs="仿宋_GB2312"/>
          <w:color w:val="000000" w:themeColor="text1"/>
          <w:sz w:val="32"/>
          <w:szCs w:val="32"/>
          <w:lang w:eastAsia="zh-CN"/>
        </w:rPr>
        <w:t>、防</w:t>
      </w:r>
      <w:r w:rsidRPr="00114B57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漏</w:t>
      </w:r>
      <w:r w:rsidRPr="00114B57">
        <w:rPr>
          <w:rFonts w:ascii="仿宋" w:eastAsia="仿宋" w:hAnsi="仿宋" w:cs="仿宋_GB2312"/>
          <w:color w:val="000000" w:themeColor="text1"/>
          <w:sz w:val="32"/>
          <w:szCs w:val="32"/>
          <w:lang w:eastAsia="zh-CN"/>
        </w:rPr>
        <w:t>”</w:t>
      </w:r>
      <w:r w:rsidRPr="00114B57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，避免二次污染</w:t>
      </w:r>
      <w:r w:rsidR="002A7D43" w:rsidRPr="00114B57">
        <w:rPr>
          <w:rFonts w:ascii="仿宋" w:eastAsia="仿宋" w:hAnsi="仿宋" w:cs="仿宋_GB2312"/>
          <w:color w:val="000000" w:themeColor="text1"/>
          <w:sz w:val="32"/>
          <w:szCs w:val="32"/>
          <w:lang w:eastAsia="zh-CN"/>
        </w:rPr>
        <w:t>；</w:t>
      </w:r>
      <w:r w:rsidRPr="00114B57">
        <w:rPr>
          <w:rFonts w:ascii="仿宋" w:eastAsia="仿宋" w:hAnsi="仿宋" w:cs="仿宋_GB2312"/>
          <w:color w:val="000000" w:themeColor="text1"/>
          <w:sz w:val="32"/>
          <w:szCs w:val="32"/>
          <w:lang w:eastAsia="zh-CN"/>
        </w:rPr>
        <w:t>生产过程中产生的</w:t>
      </w:r>
      <w:r w:rsidR="002A7D43" w:rsidRPr="00114B57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废活性炭和硅藻土</w:t>
      </w:r>
      <w:r w:rsidRPr="00114B57">
        <w:rPr>
          <w:rFonts w:ascii="仿宋" w:eastAsia="仿宋" w:hAnsi="仿宋" w:cs="仿宋_GB2312"/>
          <w:color w:val="000000" w:themeColor="text1"/>
          <w:sz w:val="32"/>
          <w:szCs w:val="32"/>
          <w:lang w:eastAsia="zh-CN"/>
        </w:rPr>
        <w:t>、</w:t>
      </w:r>
      <w:r w:rsidR="00114B57" w:rsidRPr="00114B57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重金属</w:t>
      </w:r>
      <w:r w:rsidRPr="00114B57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污泥</w:t>
      </w:r>
      <w:r w:rsidRPr="00114B57">
        <w:rPr>
          <w:rFonts w:ascii="仿宋" w:eastAsia="仿宋" w:hAnsi="仿宋" w:cs="仿宋_GB2312"/>
          <w:color w:val="000000" w:themeColor="text1"/>
          <w:sz w:val="32"/>
          <w:szCs w:val="32"/>
          <w:lang w:eastAsia="zh-CN"/>
        </w:rPr>
        <w:t>、废</w:t>
      </w:r>
      <w:r w:rsidR="00114B57" w:rsidRPr="00114B57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滤芯</w:t>
      </w:r>
      <w:r w:rsidRPr="00114B57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、</w:t>
      </w:r>
      <w:r w:rsidR="00114B57" w:rsidRPr="00114B57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危险废</w:t>
      </w:r>
      <w:r w:rsidRPr="00114B57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包装</w:t>
      </w:r>
      <w:r w:rsidR="00114B57" w:rsidRPr="00114B57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材料和原料包装桶</w:t>
      </w:r>
      <w:r w:rsidRPr="00114B57">
        <w:rPr>
          <w:rFonts w:ascii="仿宋" w:eastAsia="仿宋" w:hAnsi="仿宋" w:cs="仿宋_GB2312"/>
          <w:color w:val="000000" w:themeColor="text1"/>
          <w:sz w:val="32"/>
          <w:szCs w:val="32"/>
          <w:lang w:eastAsia="zh-CN"/>
        </w:rPr>
        <w:t>属于危险废物，交有资质单位处置，并做好转移联单工作；</w:t>
      </w:r>
      <w:r w:rsidR="00114B57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一般废包装材料</w:t>
      </w:r>
      <w:r w:rsidR="00114B57" w:rsidRPr="00114B57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、不合格铜箔</w:t>
      </w:r>
      <w:r w:rsidR="00DF62C0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等</w:t>
      </w:r>
      <w:r w:rsidR="00114B57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一般工业</w:t>
      </w:r>
      <w:r w:rsidR="00DF62C0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固体</w:t>
      </w:r>
      <w:r w:rsidR="00114B57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废物，须严格按《一般工业固体废物贮存、处置场污染控制标准》(GB18599-2001)及2013年修改单要求设置</w:t>
      </w:r>
      <w:r w:rsidR="00DF62C0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一般</w:t>
      </w:r>
      <w:r w:rsidR="00114B57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工业固体废物暂存场，交相关单位回收利用；</w:t>
      </w:r>
      <w:r w:rsidRPr="00114B57">
        <w:rPr>
          <w:rFonts w:ascii="仿宋" w:eastAsia="仿宋" w:hAnsi="仿宋" w:cs="仿宋_GB2312"/>
          <w:color w:val="000000" w:themeColor="text1"/>
          <w:sz w:val="32"/>
          <w:szCs w:val="32"/>
          <w:lang w:eastAsia="zh-CN"/>
        </w:rPr>
        <w:t>生活垃圾交由环卫部门统一收集处理。</w:t>
      </w:r>
    </w:p>
    <w:p w:rsidR="001C3974" w:rsidRPr="005E0F24" w:rsidRDefault="00ED5C12" w:rsidP="00DF62C0">
      <w:pPr>
        <w:widowControl w:val="0"/>
        <w:shd w:val="clear" w:color="auto" w:fill="FFFFFF"/>
        <w:spacing w:line="480" w:lineRule="exact"/>
        <w:ind w:firstLine="645"/>
        <w:jc w:val="both"/>
        <w:rPr>
          <w:rFonts w:ascii="仿宋" w:eastAsia="仿宋" w:hAnsi="仿宋" w:cs="仿宋_GB2312"/>
          <w:color w:val="000000" w:themeColor="text1"/>
          <w:sz w:val="32"/>
          <w:szCs w:val="32"/>
          <w:lang w:eastAsia="zh-CN"/>
        </w:rPr>
      </w:pPr>
      <w:r w:rsidRPr="00FA71BE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6、加强营运期风险防范。落实各项风险防范措施，防止风险事故的发生。加强生产系统和环保设备维护和管理；注重各类危险化学品运输、储存和管理</w:t>
      </w:r>
      <w:r w:rsidR="00FA71BE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，</w:t>
      </w:r>
      <w:r w:rsidR="00FA71BE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不同性质的化学品分区贮存，并设置环形沟</w:t>
      </w:r>
      <w:r w:rsidRPr="00FA71BE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；</w:t>
      </w:r>
      <w:r w:rsidR="00FA71BE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硫酸罐区采用防酸地板，并设置围堰</w:t>
      </w:r>
      <w:r w:rsidR="00FA71BE" w:rsidRPr="005E0F24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；</w:t>
      </w:r>
      <w:r w:rsidRPr="005E0F24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完善厂区生产车间周边</w:t>
      </w:r>
      <w:r w:rsidR="00FA71BE" w:rsidRPr="005E0F24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雨</w:t>
      </w:r>
      <w:r w:rsidRPr="005E0F24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污水收集系统，</w:t>
      </w:r>
      <w:r w:rsidR="00251A2B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规范设置事故</w:t>
      </w:r>
      <w:r w:rsidRPr="005E0F24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应急池；</w:t>
      </w:r>
      <w:r w:rsidRPr="005E0F24">
        <w:rPr>
          <w:rFonts w:ascii="仿宋" w:eastAsia="仿宋" w:hAnsi="仿宋" w:cs="仿宋_GB2312"/>
          <w:color w:val="000000" w:themeColor="text1"/>
          <w:sz w:val="32"/>
          <w:szCs w:val="32"/>
          <w:lang w:eastAsia="zh-CN"/>
        </w:rPr>
        <w:t>严格按照《突发环境事件应急管理办法》建立风险事故应急预案，储备风险救助物资并组织演练，杜绝环境风险事故发生。</w:t>
      </w:r>
    </w:p>
    <w:p w:rsidR="001C3974" w:rsidRPr="005E0F24" w:rsidRDefault="00ED5C12" w:rsidP="00DF62C0">
      <w:pPr>
        <w:widowControl w:val="0"/>
        <w:shd w:val="clear" w:color="auto" w:fill="FFFFFF"/>
        <w:spacing w:line="480" w:lineRule="exact"/>
        <w:ind w:firstLine="645"/>
        <w:jc w:val="both"/>
        <w:rPr>
          <w:rFonts w:ascii="仿宋" w:eastAsia="仿宋" w:hAnsi="仿宋" w:cs="仿宋_GB2312"/>
          <w:color w:val="000000" w:themeColor="text1"/>
          <w:sz w:val="32"/>
          <w:szCs w:val="32"/>
          <w:lang w:eastAsia="zh-CN"/>
        </w:rPr>
      </w:pPr>
      <w:r w:rsidRPr="005E0F24">
        <w:rPr>
          <w:rFonts w:ascii="仿宋" w:eastAsia="仿宋" w:hAnsi="仿宋" w:cs="仿宋_GB2312"/>
          <w:color w:val="000000" w:themeColor="text1"/>
          <w:sz w:val="32"/>
          <w:szCs w:val="32"/>
          <w:lang w:eastAsia="zh-CN"/>
        </w:rPr>
        <w:lastRenderedPageBreak/>
        <w:t>8、加强环境管理，建立健全污染防治设施运行管理台帐，设专门的环保机构及环保人员，确保各项污染防治设施的正常运行，各类污染物稳定达标排放。</w:t>
      </w:r>
    </w:p>
    <w:p w:rsidR="001C3974" w:rsidRPr="005E0F24" w:rsidRDefault="00ED5C12" w:rsidP="00DF62C0">
      <w:pPr>
        <w:widowControl w:val="0"/>
        <w:shd w:val="clear" w:color="auto" w:fill="FFFFFF"/>
        <w:spacing w:line="480" w:lineRule="exact"/>
        <w:ind w:firstLine="645"/>
        <w:jc w:val="both"/>
        <w:rPr>
          <w:rFonts w:ascii="仿宋" w:eastAsia="仿宋" w:hAnsi="仿宋" w:cs="仿宋_GB2312"/>
          <w:color w:val="000000" w:themeColor="text1"/>
          <w:sz w:val="32"/>
          <w:szCs w:val="32"/>
          <w:lang w:eastAsia="zh-CN"/>
        </w:rPr>
      </w:pPr>
      <w:r w:rsidRPr="005E0F24">
        <w:rPr>
          <w:rFonts w:ascii="仿宋" w:eastAsia="仿宋" w:hAnsi="仿宋" w:cs="仿宋_GB2312"/>
          <w:color w:val="000000" w:themeColor="text1"/>
          <w:sz w:val="32"/>
          <w:szCs w:val="32"/>
          <w:lang w:eastAsia="zh-CN"/>
        </w:rPr>
        <w:t>9、本项目核定的总量指标为：COD≤</w:t>
      </w:r>
      <w:r w:rsidR="00FA71BE" w:rsidRPr="005E0F24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4.5</w:t>
      </w:r>
      <w:r w:rsidRPr="005E0F24">
        <w:rPr>
          <w:rFonts w:ascii="仿宋" w:eastAsia="仿宋" w:hAnsi="仿宋" w:cs="仿宋_GB2312"/>
          <w:color w:val="000000" w:themeColor="text1"/>
          <w:sz w:val="32"/>
          <w:szCs w:val="32"/>
          <w:lang w:eastAsia="zh-CN"/>
        </w:rPr>
        <w:t>t/a、氨氮≤0.</w:t>
      </w:r>
      <w:r w:rsidR="00FA71BE" w:rsidRPr="005E0F24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2</w:t>
      </w:r>
      <w:r w:rsidRPr="005E0F24">
        <w:rPr>
          <w:rFonts w:ascii="仿宋" w:eastAsia="仿宋" w:hAnsi="仿宋" w:cs="仿宋_GB2312"/>
          <w:color w:val="000000" w:themeColor="text1"/>
          <w:sz w:val="32"/>
          <w:szCs w:val="32"/>
          <w:lang w:eastAsia="zh-CN"/>
        </w:rPr>
        <w:t>t/a</w:t>
      </w:r>
      <w:r w:rsidRPr="005E0F24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、二氧化硫</w:t>
      </w:r>
      <w:r w:rsidRPr="005E0F24">
        <w:rPr>
          <w:rFonts w:ascii="仿宋" w:eastAsia="仿宋" w:hAnsi="仿宋" w:cs="仿宋_GB2312"/>
          <w:color w:val="000000" w:themeColor="text1"/>
          <w:sz w:val="32"/>
          <w:szCs w:val="32"/>
          <w:lang w:eastAsia="zh-CN"/>
        </w:rPr>
        <w:t>≤</w:t>
      </w:r>
      <w:r w:rsidR="00FA71BE" w:rsidRPr="005E0F24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1.8</w:t>
      </w:r>
      <w:r w:rsidRPr="005E0F24">
        <w:rPr>
          <w:rFonts w:ascii="仿宋" w:eastAsia="仿宋" w:hAnsi="仿宋" w:cs="仿宋_GB2312"/>
          <w:color w:val="000000" w:themeColor="text1"/>
          <w:sz w:val="32"/>
          <w:szCs w:val="32"/>
          <w:lang w:eastAsia="zh-CN"/>
        </w:rPr>
        <w:t>t/a、</w:t>
      </w:r>
      <w:r w:rsidRPr="005E0F24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氮氧化物</w:t>
      </w:r>
      <w:r w:rsidRPr="005E0F24">
        <w:rPr>
          <w:rFonts w:ascii="仿宋" w:eastAsia="仿宋" w:hAnsi="仿宋" w:cs="仿宋_GB2312"/>
          <w:color w:val="000000" w:themeColor="text1"/>
          <w:sz w:val="32"/>
          <w:szCs w:val="32"/>
          <w:lang w:eastAsia="zh-CN"/>
        </w:rPr>
        <w:t>≤</w:t>
      </w:r>
      <w:r w:rsidR="00FA71BE" w:rsidRPr="005E0F24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8.3</w:t>
      </w:r>
      <w:r w:rsidRPr="005E0F24">
        <w:rPr>
          <w:rFonts w:ascii="仿宋" w:eastAsia="仿宋" w:hAnsi="仿宋" w:cs="仿宋_GB2312"/>
          <w:color w:val="000000" w:themeColor="text1"/>
          <w:sz w:val="32"/>
          <w:szCs w:val="32"/>
          <w:lang w:eastAsia="zh-CN"/>
        </w:rPr>
        <w:t>t/a</w:t>
      </w:r>
      <w:r w:rsidRPr="005E0F24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、</w:t>
      </w:r>
      <w:r w:rsidR="005E0F24" w:rsidRPr="005E0F24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总铬</w:t>
      </w:r>
      <w:r w:rsidRPr="005E0F24">
        <w:rPr>
          <w:rFonts w:ascii="仿宋" w:eastAsia="仿宋" w:hAnsi="仿宋" w:cs="仿宋_GB2312"/>
          <w:color w:val="000000" w:themeColor="text1"/>
          <w:sz w:val="32"/>
          <w:szCs w:val="32"/>
          <w:lang w:eastAsia="zh-CN"/>
        </w:rPr>
        <w:t>≤</w:t>
      </w:r>
      <w:r w:rsidR="005E0F24" w:rsidRPr="005E0F24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0.002</w:t>
      </w:r>
      <w:r w:rsidRPr="005E0F24">
        <w:rPr>
          <w:rFonts w:ascii="仿宋" w:eastAsia="仿宋" w:hAnsi="仿宋" w:cs="仿宋_GB2312"/>
          <w:color w:val="000000" w:themeColor="text1"/>
          <w:sz w:val="32"/>
          <w:szCs w:val="32"/>
          <w:lang w:eastAsia="zh-CN"/>
        </w:rPr>
        <w:t>t/a</w:t>
      </w:r>
      <w:r w:rsidR="005E0F24" w:rsidRPr="005E0F24">
        <w:rPr>
          <w:rFonts w:ascii="仿宋" w:eastAsia="仿宋" w:hAnsi="仿宋" w:cs="仿宋_GB2312"/>
          <w:color w:val="000000" w:themeColor="text1"/>
          <w:sz w:val="32"/>
          <w:szCs w:val="32"/>
          <w:lang w:eastAsia="zh-CN"/>
        </w:rPr>
        <w:t>、</w:t>
      </w:r>
      <w:r w:rsidR="005E0F24" w:rsidRPr="005E0F24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总镍</w:t>
      </w:r>
      <w:r w:rsidR="005E0F24" w:rsidRPr="005E0F24">
        <w:rPr>
          <w:rFonts w:ascii="仿宋" w:eastAsia="仿宋" w:hAnsi="仿宋" w:cs="仿宋_GB2312"/>
          <w:color w:val="000000" w:themeColor="text1"/>
          <w:sz w:val="32"/>
          <w:szCs w:val="32"/>
          <w:lang w:eastAsia="zh-CN"/>
        </w:rPr>
        <w:t>≤</w:t>
      </w:r>
      <w:r w:rsidR="005E0F24" w:rsidRPr="005E0F24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0.0005</w:t>
      </w:r>
      <w:r w:rsidR="005E0F24" w:rsidRPr="005E0F24">
        <w:rPr>
          <w:rFonts w:ascii="仿宋" w:eastAsia="仿宋" w:hAnsi="仿宋" w:cs="仿宋_GB2312"/>
          <w:color w:val="000000" w:themeColor="text1"/>
          <w:sz w:val="32"/>
          <w:szCs w:val="32"/>
          <w:lang w:eastAsia="zh-CN"/>
        </w:rPr>
        <w:t>t/a</w:t>
      </w:r>
      <w:r w:rsidRPr="005E0F24">
        <w:rPr>
          <w:rFonts w:ascii="仿宋" w:eastAsia="仿宋" w:hAnsi="仿宋" w:cs="仿宋_GB2312"/>
          <w:color w:val="000000" w:themeColor="text1"/>
          <w:sz w:val="32"/>
          <w:szCs w:val="32"/>
          <w:lang w:eastAsia="zh-CN"/>
        </w:rPr>
        <w:t>。</w:t>
      </w:r>
      <w:bookmarkEnd w:id="3"/>
    </w:p>
    <w:p w:rsidR="001C3974" w:rsidRPr="005E0F24" w:rsidRDefault="00ED5C12" w:rsidP="00DF62C0">
      <w:pPr>
        <w:widowControl w:val="0"/>
        <w:shd w:val="clear" w:color="auto" w:fill="FFFFFF"/>
        <w:spacing w:line="480" w:lineRule="exact"/>
        <w:ind w:firstLine="645"/>
        <w:jc w:val="both"/>
        <w:rPr>
          <w:rFonts w:ascii="仿宋" w:eastAsia="仿宋" w:hAnsi="仿宋" w:cs="仿宋_GB2312"/>
          <w:color w:val="000000" w:themeColor="text1"/>
          <w:sz w:val="32"/>
          <w:szCs w:val="32"/>
          <w:lang w:eastAsia="zh-CN"/>
        </w:rPr>
      </w:pPr>
      <w:r w:rsidRPr="005E0F24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三、你公司应收到本批复后</w:t>
      </w:r>
      <w:r w:rsidRPr="005E0F24">
        <w:rPr>
          <w:rFonts w:ascii="仿宋" w:eastAsia="仿宋" w:hAnsi="仿宋" w:cs="仿宋_GB2312"/>
          <w:color w:val="000000" w:themeColor="text1"/>
          <w:sz w:val="32"/>
          <w:szCs w:val="32"/>
          <w:lang w:eastAsia="zh-CN"/>
        </w:rPr>
        <w:t>15</w:t>
      </w:r>
      <w:r w:rsidRPr="005E0F24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个工作日内，将批复及批准的环评报告文件送</w:t>
      </w:r>
      <w:r w:rsidR="005E0F24" w:rsidRPr="005E0F24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汨罗市环境保护局</w:t>
      </w:r>
      <w:r w:rsidRPr="005E0F24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、</w:t>
      </w:r>
      <w:r w:rsidR="005E0F24" w:rsidRPr="005E0F24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湖南汨罗循环经济产业园区管委会</w:t>
      </w:r>
      <w:r w:rsidRPr="005E0F24">
        <w:rPr>
          <w:rFonts w:ascii="仿宋" w:eastAsia="仿宋" w:hAnsi="仿宋" w:cs="仿宋_GB2312"/>
          <w:color w:val="000000" w:themeColor="text1"/>
          <w:sz w:val="32"/>
          <w:szCs w:val="32"/>
          <w:lang w:eastAsia="zh-CN"/>
        </w:rPr>
        <w:t>、</w:t>
      </w:r>
      <w:r w:rsidR="005E0F24" w:rsidRPr="005E0F24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湖南宏晟环保技术研究院</w:t>
      </w:r>
      <w:r w:rsidR="005E0F24" w:rsidRPr="005E0F24">
        <w:rPr>
          <w:rFonts w:ascii="仿宋" w:eastAsia="仿宋" w:hAnsi="仿宋" w:cs="仿宋_GB2312"/>
          <w:color w:val="000000" w:themeColor="text1"/>
          <w:sz w:val="32"/>
          <w:szCs w:val="32"/>
          <w:lang w:eastAsia="zh-CN"/>
        </w:rPr>
        <w:t>有限公司</w:t>
      </w:r>
      <w:r w:rsidRPr="005E0F24">
        <w:rPr>
          <w:rFonts w:ascii="仿宋" w:eastAsia="仿宋" w:hAnsi="仿宋" w:cs="仿宋_GB2312"/>
          <w:color w:val="000000" w:themeColor="text1"/>
          <w:sz w:val="32"/>
          <w:szCs w:val="32"/>
          <w:lang w:eastAsia="zh-CN"/>
        </w:rPr>
        <w:t>。</w:t>
      </w:r>
    </w:p>
    <w:p w:rsidR="001C3974" w:rsidRPr="005E0F24" w:rsidRDefault="00ED5C12" w:rsidP="00DF62C0">
      <w:pPr>
        <w:widowControl w:val="0"/>
        <w:shd w:val="clear" w:color="auto" w:fill="FFFFFF"/>
        <w:spacing w:line="480" w:lineRule="exact"/>
        <w:ind w:firstLine="645"/>
        <w:jc w:val="both"/>
        <w:rPr>
          <w:rFonts w:ascii="仿宋" w:eastAsia="仿宋" w:hAnsi="仿宋" w:cs="仿宋_GB2312"/>
          <w:color w:val="000000" w:themeColor="text1"/>
          <w:sz w:val="32"/>
          <w:szCs w:val="32"/>
          <w:lang w:eastAsia="zh-CN"/>
        </w:rPr>
      </w:pPr>
      <w:r w:rsidRPr="005E0F24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四、</w:t>
      </w:r>
      <w:r w:rsidRPr="005E0F24">
        <w:rPr>
          <w:rFonts w:ascii="仿宋" w:eastAsia="仿宋" w:hAnsi="仿宋" w:cs="仿宋_GB2312"/>
          <w:color w:val="000000" w:themeColor="text1"/>
          <w:sz w:val="32"/>
          <w:szCs w:val="32"/>
          <w:lang w:eastAsia="zh-CN"/>
        </w:rPr>
        <w:t>请</w:t>
      </w:r>
      <w:r w:rsidR="005E0F24" w:rsidRPr="005E0F24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汨罗市环境保护局</w:t>
      </w:r>
      <w:r w:rsidRPr="005E0F24">
        <w:rPr>
          <w:rFonts w:ascii="仿宋" w:eastAsia="仿宋" w:hAnsi="仿宋" w:cs="仿宋_GB2312"/>
          <w:color w:val="000000" w:themeColor="text1"/>
          <w:sz w:val="32"/>
          <w:szCs w:val="32"/>
          <w:lang w:eastAsia="zh-CN"/>
        </w:rPr>
        <w:t>负责项目建设和运营期的日常环境监管。</w:t>
      </w:r>
    </w:p>
    <w:p w:rsidR="001C3974" w:rsidRDefault="001C3974" w:rsidP="00DF62C0">
      <w:pPr>
        <w:widowControl w:val="0"/>
        <w:shd w:val="clear" w:color="auto" w:fill="FFFFFF"/>
        <w:spacing w:line="480" w:lineRule="exact"/>
        <w:ind w:firstLine="0"/>
        <w:jc w:val="both"/>
        <w:rPr>
          <w:rFonts w:ascii="仿宋" w:eastAsia="仿宋" w:hAnsi="仿宋" w:cs="_4eff_5b8b_GB2312"/>
          <w:bCs/>
          <w:color w:val="0000FF"/>
          <w:sz w:val="32"/>
          <w:szCs w:val="32"/>
          <w:lang w:eastAsia="zh-CN" w:bidi="ar-SA"/>
        </w:rPr>
      </w:pPr>
    </w:p>
    <w:p w:rsidR="001C3974" w:rsidRDefault="001C3974" w:rsidP="00DF62C0">
      <w:pPr>
        <w:widowControl w:val="0"/>
        <w:shd w:val="clear" w:color="auto" w:fill="FFFFFF"/>
        <w:spacing w:line="480" w:lineRule="exact"/>
        <w:ind w:firstLine="0"/>
        <w:jc w:val="both"/>
        <w:rPr>
          <w:rFonts w:ascii="仿宋" w:eastAsia="仿宋" w:hAnsi="仿宋" w:cs="_4eff_5b8b_GB2312"/>
          <w:bCs/>
          <w:color w:val="0000FF"/>
          <w:sz w:val="32"/>
          <w:szCs w:val="32"/>
          <w:lang w:eastAsia="zh-CN" w:bidi="ar-SA"/>
        </w:rPr>
      </w:pPr>
    </w:p>
    <w:p w:rsidR="001C3974" w:rsidRDefault="001C3974" w:rsidP="00DF62C0">
      <w:pPr>
        <w:widowControl w:val="0"/>
        <w:shd w:val="clear" w:color="auto" w:fill="FFFFFF"/>
        <w:spacing w:line="480" w:lineRule="exact"/>
        <w:ind w:firstLine="0"/>
        <w:jc w:val="both"/>
        <w:rPr>
          <w:rFonts w:ascii="仿宋" w:eastAsia="仿宋" w:hAnsi="仿宋" w:cs="_4eff_5b8b_GB2312"/>
          <w:bCs/>
          <w:color w:val="0000FF"/>
          <w:sz w:val="32"/>
          <w:szCs w:val="32"/>
          <w:lang w:eastAsia="zh-CN" w:bidi="ar-SA"/>
        </w:rPr>
      </w:pPr>
    </w:p>
    <w:p w:rsidR="001C3974" w:rsidRDefault="001C3974" w:rsidP="00DF62C0">
      <w:pPr>
        <w:widowControl w:val="0"/>
        <w:shd w:val="clear" w:color="auto" w:fill="FFFFFF"/>
        <w:spacing w:line="480" w:lineRule="exact"/>
        <w:ind w:firstLine="0"/>
        <w:jc w:val="both"/>
        <w:rPr>
          <w:rFonts w:ascii="仿宋" w:eastAsia="仿宋" w:hAnsi="仿宋" w:cs="_4eff_5b8b_GB2312"/>
          <w:bCs/>
          <w:color w:val="0000FF"/>
          <w:sz w:val="32"/>
          <w:szCs w:val="32"/>
          <w:lang w:eastAsia="zh-CN" w:bidi="ar-SA"/>
        </w:rPr>
      </w:pPr>
    </w:p>
    <w:p w:rsidR="001C3974" w:rsidRPr="005E0F24" w:rsidRDefault="00ED5C12" w:rsidP="00DF62C0">
      <w:pPr>
        <w:widowControl w:val="0"/>
        <w:shd w:val="clear" w:color="auto" w:fill="FFFFFF"/>
        <w:spacing w:line="480" w:lineRule="exact"/>
        <w:ind w:firstLineChars="1500" w:firstLine="4800"/>
        <w:jc w:val="both"/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</w:pPr>
      <w:r w:rsidRPr="005E0F24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岳阳市环境保护局</w:t>
      </w:r>
    </w:p>
    <w:p w:rsidR="001C3974" w:rsidRPr="005E0F24" w:rsidRDefault="00ED5C12" w:rsidP="00DF62C0">
      <w:pPr>
        <w:widowControl w:val="0"/>
        <w:shd w:val="clear" w:color="auto" w:fill="FFFFFF"/>
        <w:spacing w:line="480" w:lineRule="exact"/>
        <w:ind w:firstLine="0"/>
        <w:jc w:val="both"/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</w:pPr>
      <w:r w:rsidRPr="005E0F24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 xml:space="preserve">                              201</w:t>
      </w:r>
      <w:r w:rsidR="005E0F24" w:rsidRPr="005E0F24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8</w:t>
      </w:r>
      <w:r w:rsidRPr="005E0F24">
        <w:rPr>
          <w:rFonts w:ascii="仿宋" w:eastAsia="仿宋" w:hAnsi="仿宋" w:cs="宋体" w:hint="eastAsia"/>
          <w:bCs/>
          <w:color w:val="000000" w:themeColor="text1"/>
          <w:sz w:val="32"/>
          <w:szCs w:val="32"/>
          <w:lang w:eastAsia="zh-CN" w:bidi="ar-SA"/>
        </w:rPr>
        <w:t>年</w:t>
      </w:r>
      <w:r w:rsidR="00715A0F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11</w:t>
      </w:r>
      <w:r w:rsidRPr="005E0F24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月</w:t>
      </w:r>
      <w:r w:rsidR="005E0F24" w:rsidRPr="005E0F24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9</w:t>
      </w:r>
      <w:r w:rsidRPr="005E0F24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日</w:t>
      </w:r>
    </w:p>
    <w:tbl>
      <w:tblPr>
        <w:tblpPr w:leftFromText="180" w:rightFromText="180" w:vertAnchor="text" w:horzAnchor="margin" w:tblpY="4775"/>
        <w:tblW w:w="8767" w:type="dxa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8767"/>
      </w:tblGrid>
      <w:tr w:rsidR="00AD6176" w:rsidRPr="005E0F24" w:rsidTr="00AD6176">
        <w:trPr>
          <w:trHeight w:val="1019"/>
        </w:trPr>
        <w:tc>
          <w:tcPr>
            <w:tcW w:w="8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6176" w:rsidRPr="005E0F24" w:rsidRDefault="00AD6176" w:rsidP="00AD6176">
            <w:pPr>
              <w:widowControl w:val="0"/>
              <w:shd w:val="clear" w:color="auto" w:fill="FFFFFF"/>
              <w:spacing w:line="480" w:lineRule="exact"/>
              <w:ind w:left="960" w:hangingChars="300" w:hanging="960"/>
              <w:jc w:val="both"/>
              <w:rPr>
                <w:rFonts w:ascii="仿宋" w:eastAsia="仿宋" w:hAnsi="仿宋" w:cs="宋体"/>
                <w:color w:val="000000" w:themeColor="text1"/>
                <w:sz w:val="24"/>
                <w:szCs w:val="24"/>
                <w:lang w:eastAsia="zh-CN" w:bidi="ar-SA"/>
              </w:rPr>
            </w:pPr>
            <w:r w:rsidRPr="005E0F24">
              <w:rPr>
                <w:rFonts w:ascii="仿宋" w:eastAsia="仿宋" w:hAnsi="仿宋" w:cs="宋体"/>
                <w:bCs/>
                <w:color w:val="000000" w:themeColor="text1"/>
                <w:sz w:val="32"/>
                <w:szCs w:val="32"/>
                <w:lang w:eastAsia="zh-CN" w:bidi="ar-SA"/>
              </w:rPr>
              <w:t>抄送:</w:t>
            </w:r>
            <w:r w:rsidRPr="005E0F24">
              <w:rPr>
                <w:rFonts w:ascii="仿宋" w:eastAsia="仿宋" w:hAnsi="仿宋" w:cs="宋体" w:hint="eastAsia"/>
                <w:bCs/>
                <w:color w:val="000000" w:themeColor="text1"/>
                <w:sz w:val="32"/>
                <w:szCs w:val="32"/>
                <w:lang w:eastAsia="zh-CN" w:bidi="ar-SA"/>
              </w:rPr>
              <w:t xml:space="preserve"> </w:t>
            </w:r>
            <w:r w:rsidRPr="005E0F24">
              <w:rPr>
                <w:rFonts w:ascii="仿宋" w:eastAsia="仿宋" w:hAnsi="仿宋" w:cs="_4eff_5b8b_GB2312" w:hint="eastAsia"/>
                <w:bCs/>
                <w:color w:val="000000" w:themeColor="text1"/>
                <w:sz w:val="32"/>
                <w:szCs w:val="32"/>
                <w:lang w:eastAsia="zh-CN" w:bidi="ar-SA"/>
              </w:rPr>
              <w:t>汨罗市环境保护局、</w:t>
            </w:r>
            <w:r w:rsidRPr="005E0F24">
              <w:rPr>
                <w:rFonts w:ascii="仿宋" w:eastAsia="仿宋" w:hAnsi="仿宋" w:cs="宋体" w:hint="eastAsia"/>
                <w:bCs/>
                <w:color w:val="000000" w:themeColor="text1"/>
                <w:sz w:val="32"/>
                <w:szCs w:val="32"/>
                <w:lang w:eastAsia="zh-CN" w:bidi="ar-SA"/>
              </w:rPr>
              <w:t>湖南汨罗循环经济产业园区管委会</w:t>
            </w:r>
            <w:r w:rsidRPr="005E0F24">
              <w:rPr>
                <w:rFonts w:ascii="仿宋" w:eastAsia="仿宋" w:hAnsi="仿宋" w:cs="_4eff_5b8b_GB2312"/>
                <w:bCs/>
                <w:color w:val="000000" w:themeColor="text1"/>
                <w:sz w:val="32"/>
                <w:szCs w:val="32"/>
                <w:lang w:eastAsia="zh-CN" w:bidi="ar-SA"/>
              </w:rPr>
              <w:t>、</w:t>
            </w:r>
            <w:r w:rsidRPr="005E0F24">
              <w:rPr>
                <w:rFonts w:ascii="仿宋" w:eastAsia="仿宋" w:hAnsi="仿宋" w:cs="_4eff_5b8b_GB2312" w:hint="eastAsia"/>
                <w:bCs/>
                <w:color w:val="000000" w:themeColor="text1"/>
                <w:sz w:val="32"/>
                <w:szCs w:val="32"/>
                <w:lang w:eastAsia="zh-CN" w:bidi="ar-SA"/>
              </w:rPr>
              <w:t>湖南宏晟环保技术研究院</w:t>
            </w:r>
            <w:r w:rsidRPr="005E0F24">
              <w:rPr>
                <w:rFonts w:ascii="仿宋" w:eastAsia="仿宋" w:hAnsi="仿宋" w:cs="_4eff_5b8b_GB2312"/>
                <w:bCs/>
                <w:color w:val="000000" w:themeColor="text1"/>
                <w:sz w:val="32"/>
                <w:szCs w:val="32"/>
                <w:lang w:eastAsia="zh-CN" w:bidi="ar-SA"/>
              </w:rPr>
              <w:t>有限公司</w:t>
            </w:r>
          </w:p>
        </w:tc>
      </w:tr>
    </w:tbl>
    <w:p w:rsidR="001C3974" w:rsidRPr="00AD6176" w:rsidRDefault="001C3974" w:rsidP="00DF62C0">
      <w:pPr>
        <w:widowControl w:val="0"/>
        <w:rPr>
          <w:rFonts w:ascii="仿宋" w:eastAsia="仿宋" w:hAnsi="仿宋"/>
          <w:lang w:eastAsia="zh-CN"/>
        </w:rPr>
      </w:pPr>
    </w:p>
    <w:sectPr w:rsidR="001C3974" w:rsidRPr="00AD6176" w:rsidSect="00AD6176">
      <w:headerReference w:type="default" r:id="rId7"/>
      <w:footerReference w:type="default" r:id="rId8"/>
      <w:headerReference w:type="first" r:id="rId9"/>
      <w:pgSz w:w="11906" w:h="16838"/>
      <w:pgMar w:top="1440" w:right="1588" w:bottom="1440" w:left="164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E0F" w:rsidRDefault="00F62E0F" w:rsidP="001C3974">
      <w:r>
        <w:separator/>
      </w:r>
    </w:p>
  </w:endnote>
  <w:endnote w:type="continuationSeparator" w:id="1">
    <w:p w:rsidR="00F62E0F" w:rsidRDefault="00F62E0F" w:rsidP="001C39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_4eff_5b8b_GB2312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_9ed1_4f53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1562594"/>
    </w:sdtPr>
    <w:sdtContent>
      <w:p w:rsidR="001C3974" w:rsidRDefault="00A33EFC">
        <w:pPr>
          <w:pStyle w:val="a4"/>
          <w:jc w:val="center"/>
        </w:pPr>
        <w:r w:rsidRPr="00A33EFC">
          <w:fldChar w:fldCharType="begin"/>
        </w:r>
        <w:r w:rsidR="00ED5C12">
          <w:instrText xml:space="preserve"> PAGE   \* MERGEFORMAT </w:instrText>
        </w:r>
        <w:r w:rsidRPr="00A33EFC">
          <w:fldChar w:fldCharType="separate"/>
        </w:r>
        <w:r w:rsidR="00AD6176" w:rsidRPr="00AD6176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1C3974" w:rsidRDefault="001C397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E0F" w:rsidRDefault="00F62E0F" w:rsidP="001C3974">
      <w:r>
        <w:separator/>
      </w:r>
    </w:p>
  </w:footnote>
  <w:footnote w:type="continuationSeparator" w:id="1">
    <w:p w:rsidR="00F62E0F" w:rsidRDefault="00F62E0F" w:rsidP="001C39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974" w:rsidRDefault="001C3974">
    <w:pPr>
      <w:ind w:left="360" w:firstLine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974" w:rsidRDefault="001C3974">
    <w:pPr>
      <w:ind w:left="360" w:firstLine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2C04"/>
    <w:rsid w:val="000422C0"/>
    <w:rsid w:val="00066717"/>
    <w:rsid w:val="000A389D"/>
    <w:rsid w:val="000C278C"/>
    <w:rsid w:val="000D396A"/>
    <w:rsid w:val="000D5DE2"/>
    <w:rsid w:val="000E0D4B"/>
    <w:rsid w:val="000E2C04"/>
    <w:rsid w:val="00114B57"/>
    <w:rsid w:val="00146355"/>
    <w:rsid w:val="0015082A"/>
    <w:rsid w:val="00165716"/>
    <w:rsid w:val="00171D95"/>
    <w:rsid w:val="00190B46"/>
    <w:rsid w:val="001C3974"/>
    <w:rsid w:val="00251A2B"/>
    <w:rsid w:val="002627D1"/>
    <w:rsid w:val="002950D2"/>
    <w:rsid w:val="002A7D43"/>
    <w:rsid w:val="002B7124"/>
    <w:rsid w:val="002C3452"/>
    <w:rsid w:val="002C6650"/>
    <w:rsid w:val="002D7DE5"/>
    <w:rsid w:val="002E5416"/>
    <w:rsid w:val="003434F0"/>
    <w:rsid w:val="003843D9"/>
    <w:rsid w:val="00387998"/>
    <w:rsid w:val="003B1281"/>
    <w:rsid w:val="003B4C9E"/>
    <w:rsid w:val="003F29C0"/>
    <w:rsid w:val="0040197C"/>
    <w:rsid w:val="004146D2"/>
    <w:rsid w:val="00425C95"/>
    <w:rsid w:val="004344B5"/>
    <w:rsid w:val="0049770F"/>
    <w:rsid w:val="004C0F14"/>
    <w:rsid w:val="004C6740"/>
    <w:rsid w:val="00515F80"/>
    <w:rsid w:val="00523DCD"/>
    <w:rsid w:val="00586B15"/>
    <w:rsid w:val="00590B26"/>
    <w:rsid w:val="005E0F24"/>
    <w:rsid w:val="006133EF"/>
    <w:rsid w:val="00631D35"/>
    <w:rsid w:val="00647D91"/>
    <w:rsid w:val="00686842"/>
    <w:rsid w:val="00715A0F"/>
    <w:rsid w:val="007356CC"/>
    <w:rsid w:val="00736F4E"/>
    <w:rsid w:val="00741441"/>
    <w:rsid w:val="007504F2"/>
    <w:rsid w:val="00795525"/>
    <w:rsid w:val="00816DFA"/>
    <w:rsid w:val="008476DE"/>
    <w:rsid w:val="00855E02"/>
    <w:rsid w:val="00867BAC"/>
    <w:rsid w:val="008D09B7"/>
    <w:rsid w:val="00981C42"/>
    <w:rsid w:val="00992BA8"/>
    <w:rsid w:val="009969AD"/>
    <w:rsid w:val="009E277A"/>
    <w:rsid w:val="00A07B66"/>
    <w:rsid w:val="00A31FF1"/>
    <w:rsid w:val="00A33EFC"/>
    <w:rsid w:val="00A409D5"/>
    <w:rsid w:val="00A44952"/>
    <w:rsid w:val="00AB0957"/>
    <w:rsid w:val="00AD6176"/>
    <w:rsid w:val="00AE4BF3"/>
    <w:rsid w:val="00AF30EC"/>
    <w:rsid w:val="00B24A87"/>
    <w:rsid w:val="00B26910"/>
    <w:rsid w:val="00B4385B"/>
    <w:rsid w:val="00B67D28"/>
    <w:rsid w:val="00B96522"/>
    <w:rsid w:val="00BA12D3"/>
    <w:rsid w:val="00BC5238"/>
    <w:rsid w:val="00C03EAB"/>
    <w:rsid w:val="00C1161F"/>
    <w:rsid w:val="00C2530A"/>
    <w:rsid w:val="00C2693F"/>
    <w:rsid w:val="00C33E2A"/>
    <w:rsid w:val="00C373A0"/>
    <w:rsid w:val="00C53C97"/>
    <w:rsid w:val="00CB2578"/>
    <w:rsid w:val="00CE6292"/>
    <w:rsid w:val="00D7030D"/>
    <w:rsid w:val="00DF4DCF"/>
    <w:rsid w:val="00DF62C0"/>
    <w:rsid w:val="00E134A1"/>
    <w:rsid w:val="00E353BA"/>
    <w:rsid w:val="00E44CD1"/>
    <w:rsid w:val="00E5599F"/>
    <w:rsid w:val="00E8473E"/>
    <w:rsid w:val="00E9550D"/>
    <w:rsid w:val="00ED2F0B"/>
    <w:rsid w:val="00ED5C12"/>
    <w:rsid w:val="00F115EC"/>
    <w:rsid w:val="00F35745"/>
    <w:rsid w:val="00F37B75"/>
    <w:rsid w:val="00F62E0F"/>
    <w:rsid w:val="00FA71BE"/>
    <w:rsid w:val="00FC0D55"/>
    <w:rsid w:val="00FD7982"/>
    <w:rsid w:val="00FE1C66"/>
    <w:rsid w:val="51807673"/>
    <w:rsid w:val="530F5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semiHidden="0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974"/>
    <w:pPr>
      <w:ind w:firstLine="360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link w:val="1Char"/>
    <w:uiPriority w:val="9"/>
    <w:qFormat/>
    <w:rsid w:val="001C397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C397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1C397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1C397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1C397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Char"/>
    <w:uiPriority w:val="9"/>
    <w:unhideWhenUsed/>
    <w:qFormat/>
    <w:rsid w:val="001C397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Char"/>
    <w:uiPriority w:val="9"/>
    <w:unhideWhenUsed/>
    <w:qFormat/>
    <w:rsid w:val="001C397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Char"/>
    <w:uiPriority w:val="9"/>
    <w:unhideWhenUsed/>
    <w:qFormat/>
    <w:rsid w:val="001C397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Char"/>
    <w:uiPriority w:val="9"/>
    <w:unhideWhenUsed/>
    <w:qFormat/>
    <w:rsid w:val="001C397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1C3974"/>
    <w:rPr>
      <w:b/>
      <w:bCs/>
      <w:sz w:val="18"/>
      <w:szCs w:val="18"/>
    </w:rPr>
  </w:style>
  <w:style w:type="paragraph" w:styleId="a4">
    <w:name w:val="footer"/>
    <w:basedOn w:val="a"/>
    <w:link w:val="Char"/>
    <w:uiPriority w:val="99"/>
    <w:unhideWhenUsed/>
    <w:rsid w:val="001C397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1C39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1"/>
    <w:uiPriority w:val="11"/>
    <w:qFormat/>
    <w:rsid w:val="001C3974"/>
    <w:pPr>
      <w:spacing w:before="200" w:after="900"/>
      <w:ind w:firstLine="0"/>
      <w:jc w:val="right"/>
    </w:pPr>
    <w:rPr>
      <w:i/>
      <w:iCs/>
      <w:sz w:val="24"/>
      <w:szCs w:val="24"/>
    </w:rPr>
  </w:style>
  <w:style w:type="paragraph" w:styleId="a7">
    <w:name w:val="Title"/>
    <w:basedOn w:val="a"/>
    <w:next w:val="a"/>
    <w:link w:val="Char2"/>
    <w:uiPriority w:val="10"/>
    <w:qFormat/>
    <w:rsid w:val="001C397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styleId="a8">
    <w:name w:val="Strong"/>
    <w:basedOn w:val="a0"/>
    <w:uiPriority w:val="22"/>
    <w:qFormat/>
    <w:rsid w:val="001C3974"/>
    <w:rPr>
      <w:b/>
      <w:bCs/>
      <w:spacing w:val="0"/>
    </w:rPr>
  </w:style>
  <w:style w:type="character" w:styleId="a9">
    <w:name w:val="Emphasis"/>
    <w:uiPriority w:val="20"/>
    <w:qFormat/>
    <w:rsid w:val="001C3974"/>
    <w:rPr>
      <w:b/>
      <w:bCs/>
      <w:i/>
      <w:iCs/>
      <w:color w:val="5A5A5A" w:themeColor="text1" w:themeTint="A5"/>
    </w:rPr>
  </w:style>
  <w:style w:type="character" w:customStyle="1" w:styleId="1Char">
    <w:name w:val="标题 1 Char"/>
    <w:basedOn w:val="a0"/>
    <w:link w:val="1"/>
    <w:uiPriority w:val="9"/>
    <w:rsid w:val="001C397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qFormat/>
    <w:rsid w:val="001C397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1C397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1C397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sid w:val="001C397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Char">
    <w:name w:val="标题 6 Char"/>
    <w:basedOn w:val="a0"/>
    <w:link w:val="6"/>
    <w:uiPriority w:val="9"/>
    <w:semiHidden/>
    <w:rsid w:val="001C397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Char">
    <w:name w:val="标题 7 Char"/>
    <w:basedOn w:val="a0"/>
    <w:link w:val="7"/>
    <w:uiPriority w:val="9"/>
    <w:semiHidden/>
    <w:qFormat/>
    <w:rsid w:val="001C397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Char">
    <w:name w:val="标题 8 Char"/>
    <w:basedOn w:val="a0"/>
    <w:link w:val="8"/>
    <w:uiPriority w:val="9"/>
    <w:semiHidden/>
    <w:rsid w:val="001C397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1C397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customStyle="1" w:styleId="Char2">
    <w:name w:val="标题 Char"/>
    <w:basedOn w:val="a0"/>
    <w:link w:val="a7"/>
    <w:uiPriority w:val="10"/>
    <w:qFormat/>
    <w:rsid w:val="001C397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Char1">
    <w:name w:val="副标题 Char"/>
    <w:basedOn w:val="a0"/>
    <w:link w:val="a6"/>
    <w:uiPriority w:val="11"/>
    <w:rsid w:val="001C3974"/>
    <w:rPr>
      <w:rFonts w:asciiTheme="minorHAnsi"/>
      <w:i/>
      <w:iCs/>
      <w:sz w:val="24"/>
      <w:szCs w:val="24"/>
    </w:rPr>
  </w:style>
  <w:style w:type="paragraph" w:styleId="aa">
    <w:name w:val="No Spacing"/>
    <w:basedOn w:val="a"/>
    <w:link w:val="Char3"/>
    <w:uiPriority w:val="1"/>
    <w:qFormat/>
    <w:rsid w:val="001C3974"/>
    <w:pPr>
      <w:ind w:firstLine="0"/>
    </w:pPr>
  </w:style>
  <w:style w:type="character" w:customStyle="1" w:styleId="Char3">
    <w:name w:val="无间隔 Char"/>
    <w:basedOn w:val="a0"/>
    <w:link w:val="aa"/>
    <w:uiPriority w:val="1"/>
    <w:qFormat/>
    <w:rsid w:val="001C3974"/>
  </w:style>
  <w:style w:type="paragraph" w:styleId="ab">
    <w:name w:val="List Paragraph"/>
    <w:basedOn w:val="a"/>
    <w:uiPriority w:val="34"/>
    <w:qFormat/>
    <w:rsid w:val="001C3974"/>
    <w:pPr>
      <w:ind w:left="720"/>
      <w:contextualSpacing/>
    </w:pPr>
  </w:style>
  <w:style w:type="paragraph" w:styleId="ac">
    <w:name w:val="Quote"/>
    <w:basedOn w:val="a"/>
    <w:next w:val="a"/>
    <w:link w:val="Char4"/>
    <w:uiPriority w:val="29"/>
    <w:qFormat/>
    <w:rsid w:val="001C397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har4">
    <w:name w:val="引用 Char"/>
    <w:basedOn w:val="a0"/>
    <w:link w:val="ac"/>
    <w:uiPriority w:val="29"/>
    <w:qFormat/>
    <w:rsid w:val="001C397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Char5"/>
    <w:uiPriority w:val="30"/>
    <w:qFormat/>
    <w:rsid w:val="001C397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har5">
    <w:name w:val="明显引用 Char"/>
    <w:basedOn w:val="a0"/>
    <w:link w:val="ad"/>
    <w:uiPriority w:val="30"/>
    <w:qFormat/>
    <w:rsid w:val="001C397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customStyle="1" w:styleId="10">
    <w:name w:val="不明显强调1"/>
    <w:uiPriority w:val="19"/>
    <w:qFormat/>
    <w:rsid w:val="001C3974"/>
    <w:rPr>
      <w:i/>
      <w:iCs/>
      <w:color w:val="5A5A5A" w:themeColor="text1" w:themeTint="A5"/>
    </w:rPr>
  </w:style>
  <w:style w:type="character" w:customStyle="1" w:styleId="11">
    <w:name w:val="明显强调1"/>
    <w:uiPriority w:val="21"/>
    <w:qFormat/>
    <w:rsid w:val="001C3974"/>
    <w:rPr>
      <w:b/>
      <w:bCs/>
      <w:i/>
      <w:iCs/>
      <w:color w:val="4F81BD" w:themeColor="accent1"/>
      <w:sz w:val="22"/>
      <w:szCs w:val="22"/>
    </w:rPr>
  </w:style>
  <w:style w:type="character" w:customStyle="1" w:styleId="12">
    <w:name w:val="不明显参考1"/>
    <w:uiPriority w:val="31"/>
    <w:qFormat/>
    <w:rsid w:val="001C3974"/>
    <w:rPr>
      <w:color w:val="auto"/>
      <w:u w:val="single" w:color="9BBB59" w:themeColor="accent3"/>
    </w:rPr>
  </w:style>
  <w:style w:type="character" w:customStyle="1" w:styleId="13">
    <w:name w:val="明显参考1"/>
    <w:basedOn w:val="a0"/>
    <w:uiPriority w:val="32"/>
    <w:qFormat/>
    <w:rsid w:val="001C3974"/>
    <w:rPr>
      <w:b/>
      <w:bCs/>
      <w:color w:val="76923C" w:themeColor="accent3" w:themeShade="BF"/>
      <w:u w:val="single" w:color="9BBB59" w:themeColor="accent3"/>
    </w:rPr>
  </w:style>
  <w:style w:type="character" w:customStyle="1" w:styleId="14">
    <w:name w:val="书籍标题1"/>
    <w:basedOn w:val="a0"/>
    <w:uiPriority w:val="33"/>
    <w:qFormat/>
    <w:rsid w:val="001C397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customStyle="1" w:styleId="TOC1">
    <w:name w:val="TOC 标题1"/>
    <w:basedOn w:val="1"/>
    <w:next w:val="a"/>
    <w:uiPriority w:val="39"/>
    <w:unhideWhenUsed/>
    <w:qFormat/>
    <w:rsid w:val="001C3974"/>
    <w:pPr>
      <w:outlineLvl w:val="9"/>
    </w:pPr>
  </w:style>
  <w:style w:type="paragraph" w:customStyle="1" w:styleId="style10">
    <w:name w:val="style10"/>
    <w:basedOn w:val="a"/>
    <w:qFormat/>
    <w:rsid w:val="001C3974"/>
    <w:pPr>
      <w:spacing w:before="100" w:beforeAutospacing="1" w:after="100" w:afterAutospacing="1"/>
      <w:ind w:firstLine="0"/>
    </w:pPr>
    <w:rPr>
      <w:rFonts w:ascii="宋体" w:eastAsia="宋体" w:hAnsi="宋体" w:cs="宋体"/>
      <w:sz w:val="24"/>
      <w:szCs w:val="24"/>
      <w:lang w:eastAsia="zh-CN" w:bidi="ar-SA"/>
    </w:rPr>
  </w:style>
  <w:style w:type="paragraph" w:customStyle="1" w:styleId="style9">
    <w:name w:val="style9"/>
    <w:basedOn w:val="a"/>
    <w:rsid w:val="001C3974"/>
    <w:pPr>
      <w:spacing w:before="100" w:beforeAutospacing="1" w:after="100" w:afterAutospacing="1"/>
      <w:ind w:firstLine="0"/>
    </w:pPr>
    <w:rPr>
      <w:rFonts w:ascii="宋体" w:eastAsia="宋体" w:hAnsi="宋体" w:cs="宋体"/>
      <w:sz w:val="24"/>
      <w:szCs w:val="24"/>
      <w:lang w:eastAsia="zh-CN" w:bidi="ar-SA"/>
    </w:rPr>
  </w:style>
  <w:style w:type="character" w:customStyle="1" w:styleId="Char0">
    <w:name w:val="页眉 Char"/>
    <w:basedOn w:val="a0"/>
    <w:link w:val="a5"/>
    <w:uiPriority w:val="99"/>
    <w:semiHidden/>
    <w:rsid w:val="001C3974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1C3974"/>
    <w:rPr>
      <w:sz w:val="18"/>
      <w:szCs w:val="18"/>
    </w:rPr>
  </w:style>
  <w:style w:type="paragraph" w:styleId="ae">
    <w:name w:val="Balloon Text"/>
    <w:basedOn w:val="a"/>
    <w:link w:val="Char6"/>
    <w:uiPriority w:val="99"/>
    <w:semiHidden/>
    <w:unhideWhenUsed/>
    <w:rsid w:val="00ED5C12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ED5C12"/>
    <w:rPr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8</cp:revision>
  <cp:lastPrinted>2018-11-09T02:05:00Z</cp:lastPrinted>
  <dcterms:created xsi:type="dcterms:W3CDTF">2018-10-29T01:43:00Z</dcterms:created>
  <dcterms:modified xsi:type="dcterms:W3CDTF">2018-11-09T02:06:00Z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