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8C" w:rsidRDefault="00EA3D8C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EA3D8C" w:rsidRDefault="00EA3D8C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EA3D8C" w:rsidRDefault="00EA3D8C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EA3D8C" w:rsidRDefault="00EA3D8C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EA3D8C" w:rsidRDefault="00EA3D8C" w:rsidP="00EA3D8C">
      <w:pPr>
        <w:pStyle w:val="WPSPlain"/>
        <w:spacing w:line="40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EA3D8C" w:rsidRDefault="00A442F1" w:rsidP="00750FAE">
      <w:pPr>
        <w:pStyle w:val="WPSPlain"/>
        <w:widowControl w:val="0"/>
        <w:spacing w:line="44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岳环评 [2018]</w:t>
      </w:r>
      <w:r w:rsidR="00637443">
        <w:rPr>
          <w:rFonts w:ascii="仿宋" w:eastAsia="仿宋" w:hAnsi="仿宋" w:hint="eastAsia"/>
          <w:color w:val="000000"/>
          <w:sz w:val="32"/>
          <w:szCs w:val="32"/>
        </w:rPr>
        <w:t>136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EA3D8C" w:rsidRDefault="00A442F1" w:rsidP="00750FAE">
      <w:pPr>
        <w:pStyle w:val="WPSPlain"/>
        <w:widowControl w:val="0"/>
        <w:spacing w:line="44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>
        <w:rPr>
          <w:rFonts w:ascii="宋体" w:hAnsi="宋体" w:hint="eastAsia"/>
          <w:b/>
          <w:color w:val="000000"/>
          <w:sz w:val="36"/>
          <w:szCs w:val="36"/>
        </w:rPr>
        <w:t>关于湖南金联星特种材料股份有限公司年产1000吨新型稀土镁合金材料项目环境影响报告书的批复</w:t>
      </w:r>
    </w:p>
    <w:bookmarkEnd w:id="0"/>
    <w:p w:rsidR="00EA3D8C" w:rsidRDefault="00EA3D8C" w:rsidP="00750FAE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EA3D8C" w:rsidRDefault="00A442F1" w:rsidP="00750FAE">
      <w:pPr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湖南金联星特种材料股份有限公司：</w:t>
      </w:r>
    </w:p>
    <w:p w:rsidR="00EA3D8C" w:rsidRDefault="00A442F1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424535">
        <w:rPr>
          <w:rFonts w:ascii="仿宋" w:eastAsia="仿宋" w:hAnsi="仿宋" w:hint="eastAsia"/>
          <w:sz w:val="32"/>
          <w:szCs w:val="32"/>
        </w:rPr>
        <w:t>关于</w:t>
      </w:r>
      <w:bookmarkStart w:id="2" w:name="OLE_LINK1"/>
      <w:r w:rsidR="00424535" w:rsidRPr="00424535">
        <w:rPr>
          <w:rFonts w:ascii="仿宋" w:eastAsia="仿宋" w:hAnsi="仿宋" w:hint="eastAsia"/>
          <w:sz w:val="32"/>
          <w:szCs w:val="32"/>
        </w:rPr>
        <w:t>湖南金联星特种材料股份有限公司年产1000吨新型稀土镁合金材料项目环境影响报告书</w:t>
      </w:r>
      <w:bookmarkEnd w:id="1"/>
      <w:bookmarkEnd w:id="2"/>
      <w:r w:rsidR="00424535">
        <w:rPr>
          <w:rFonts w:ascii="仿宋" w:eastAsia="仿宋" w:hAnsi="仿宋" w:hint="eastAsia"/>
          <w:sz w:val="32"/>
          <w:szCs w:val="32"/>
        </w:rPr>
        <w:t>审批</w:t>
      </w:r>
      <w:r>
        <w:rPr>
          <w:rFonts w:ascii="仿宋" w:eastAsia="仿宋" w:hAnsi="仿宋" w:hint="eastAsia"/>
          <w:sz w:val="32"/>
          <w:szCs w:val="32"/>
        </w:rPr>
        <w:t>的函》、君山区</w:t>
      </w:r>
      <w:r w:rsidR="00E23A72">
        <w:rPr>
          <w:rFonts w:ascii="仿宋" w:eastAsia="仿宋" w:hAnsi="仿宋" w:hint="eastAsia"/>
          <w:sz w:val="32"/>
          <w:szCs w:val="32"/>
        </w:rPr>
        <w:t>环保</w:t>
      </w:r>
      <w:r w:rsidR="00424535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EA3D8C" w:rsidRDefault="00A442F1" w:rsidP="00750FAE">
      <w:pPr>
        <w:spacing w:line="4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bookmarkStart w:id="3" w:name="OLE_LINK4"/>
      <w:r>
        <w:rPr>
          <w:rFonts w:ascii="仿宋" w:eastAsia="仿宋" w:hAnsi="仿宋" w:hint="eastAsia"/>
          <w:sz w:val="32"/>
          <w:szCs w:val="32"/>
        </w:rPr>
        <w:t>湖南金联星特种材料股份有限公司</w:t>
      </w:r>
      <w:r w:rsidR="00FC65F6">
        <w:rPr>
          <w:rFonts w:ascii="仿宋" w:eastAsia="仿宋" w:hAnsi="仿宋" w:hint="eastAsia"/>
          <w:sz w:val="32"/>
          <w:szCs w:val="32"/>
        </w:rPr>
        <w:t>位于</w:t>
      </w:r>
      <w:bookmarkStart w:id="4" w:name="OLE_LINK2"/>
      <w:r w:rsidR="00FC65F6">
        <w:rPr>
          <w:rFonts w:ascii="仿宋" w:eastAsia="仿宋" w:hAnsi="仿宋" w:hint="eastAsia"/>
          <w:sz w:val="32"/>
          <w:szCs w:val="32"/>
        </w:rPr>
        <w:t>君山工业园林角佬片区</w:t>
      </w:r>
      <w:bookmarkEnd w:id="4"/>
      <w:r w:rsidR="00FC65F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</w:t>
      </w:r>
      <w:r w:rsidR="00FC65F6">
        <w:rPr>
          <w:rFonts w:ascii="仿宋" w:eastAsia="仿宋" w:hAnsi="仿宋" w:hint="eastAsia"/>
          <w:sz w:val="32"/>
          <w:szCs w:val="32"/>
        </w:rPr>
        <w:t>拟利用</w:t>
      </w:r>
      <w:r>
        <w:rPr>
          <w:rFonts w:ascii="仿宋" w:eastAsia="仿宋" w:hAnsi="仿宋" w:hint="eastAsia"/>
          <w:sz w:val="32"/>
          <w:szCs w:val="32"/>
        </w:rPr>
        <w:t>厂区内厂房、办公生活设施、生产辅助设施，建设新型稀土镁合金材料项目，生产规模为新型稀土镁合金中间合金材料200t/a、高强度稀土镁合金结构棒材800t/a、高性能稀土镁合金动力电池负极产品30t/a</w:t>
      </w:r>
      <w:r w:rsidR="00EC5165">
        <w:rPr>
          <w:rFonts w:ascii="仿宋" w:eastAsia="仿宋" w:hAnsi="仿宋" w:hint="eastAsia"/>
          <w:sz w:val="32"/>
          <w:szCs w:val="32"/>
        </w:rPr>
        <w:t>，总投资5034.22万元</w:t>
      </w:r>
      <w:r>
        <w:rPr>
          <w:rFonts w:ascii="仿宋" w:eastAsia="仿宋" w:hAnsi="仿宋" w:hint="eastAsia"/>
          <w:sz w:val="32"/>
          <w:szCs w:val="32"/>
        </w:rPr>
        <w:t>。</w:t>
      </w:r>
      <w:r w:rsidR="0075466E">
        <w:rPr>
          <w:rFonts w:ascii="仿宋" w:eastAsia="仿宋" w:hAnsi="仿宋" w:hint="eastAsia"/>
          <w:sz w:val="32"/>
          <w:szCs w:val="32"/>
        </w:rPr>
        <w:t>项目以镁锭、铈锭</w:t>
      </w:r>
      <w:r w:rsidR="00E23A72">
        <w:rPr>
          <w:rFonts w:ascii="仿宋" w:eastAsia="仿宋" w:hAnsi="仿宋" w:hint="eastAsia"/>
          <w:sz w:val="32"/>
          <w:szCs w:val="32"/>
        </w:rPr>
        <w:t>、</w:t>
      </w:r>
      <w:r w:rsidR="0075466E">
        <w:rPr>
          <w:rFonts w:ascii="仿宋" w:eastAsia="仿宋" w:hAnsi="仿宋" w:hint="eastAsia"/>
          <w:sz w:val="32"/>
          <w:szCs w:val="32"/>
        </w:rPr>
        <w:t>镧锭为原料，通过熔化、搅拌、浇铸、包装等工序生产新型稀土镁合金材料，以镁锭、铝基中间合金为原料，通过熔化、搅拌、</w:t>
      </w:r>
      <w:r w:rsidR="00B66090">
        <w:rPr>
          <w:rFonts w:ascii="仿宋" w:eastAsia="仿宋" w:hAnsi="仿宋" w:hint="eastAsia"/>
          <w:sz w:val="32"/>
          <w:szCs w:val="32"/>
        </w:rPr>
        <w:t>静置、</w:t>
      </w:r>
      <w:r w:rsidR="0075466E">
        <w:rPr>
          <w:rFonts w:ascii="仿宋" w:eastAsia="仿宋" w:hAnsi="仿宋" w:hint="eastAsia"/>
          <w:sz w:val="32"/>
          <w:szCs w:val="32"/>
        </w:rPr>
        <w:t>浇铸、</w:t>
      </w:r>
      <w:r w:rsidR="00B66090">
        <w:rPr>
          <w:rFonts w:ascii="仿宋" w:eastAsia="仿宋" w:hAnsi="仿宋" w:hint="eastAsia"/>
          <w:sz w:val="32"/>
          <w:szCs w:val="32"/>
        </w:rPr>
        <w:t>切头尾、</w:t>
      </w:r>
      <w:r w:rsidR="0075466E">
        <w:rPr>
          <w:rFonts w:ascii="仿宋" w:eastAsia="仿宋" w:hAnsi="仿宋" w:hint="eastAsia"/>
          <w:sz w:val="32"/>
          <w:szCs w:val="32"/>
        </w:rPr>
        <w:t>包装等工序生产</w:t>
      </w:r>
      <w:r w:rsidR="00B66090">
        <w:rPr>
          <w:rFonts w:ascii="仿宋" w:eastAsia="仿宋" w:hAnsi="仿宋" w:hint="eastAsia"/>
          <w:sz w:val="32"/>
          <w:szCs w:val="32"/>
        </w:rPr>
        <w:t>高强度稀土镁合金结构棒材，高强度稀土镁合金结构棒材</w:t>
      </w:r>
      <w:r w:rsidR="00E23A72">
        <w:rPr>
          <w:rFonts w:ascii="仿宋" w:eastAsia="仿宋" w:hAnsi="仿宋" w:hint="eastAsia"/>
          <w:sz w:val="32"/>
          <w:szCs w:val="32"/>
        </w:rPr>
        <w:t>经过</w:t>
      </w:r>
      <w:r w:rsidR="00B66090">
        <w:rPr>
          <w:rFonts w:ascii="仿宋" w:eastAsia="仿宋" w:hAnsi="仿宋" w:hint="eastAsia"/>
          <w:sz w:val="32"/>
          <w:szCs w:val="32"/>
        </w:rPr>
        <w:t>时效、风冷、车皮、挤压、轧板、打磨光滑、包装等工序生产高性能稀土镁合金动力电池负极产品</w:t>
      </w:r>
      <w:bookmarkEnd w:id="3"/>
      <w:r w:rsidR="00B66090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项目建设符合国家产业政策，根据</w:t>
      </w:r>
      <w:bookmarkStart w:id="5" w:name="OLE_LINK3"/>
      <w:r>
        <w:rPr>
          <w:rFonts w:ascii="仿宋" w:eastAsia="仿宋" w:hAnsi="仿宋" w:hint="eastAsia"/>
          <w:sz w:val="32"/>
          <w:szCs w:val="32"/>
        </w:rPr>
        <w:t>广州市怡地环保有限公司</w:t>
      </w:r>
      <w:bookmarkEnd w:id="5"/>
      <w:r>
        <w:rPr>
          <w:rFonts w:ascii="仿宋" w:eastAsia="仿宋" w:hAnsi="仿宋" w:hint="eastAsia"/>
          <w:sz w:val="32"/>
          <w:szCs w:val="32"/>
        </w:rPr>
        <w:t>编制的《湖南金联星特种材料股份有限公司年产1000吨新型稀土镁合金材料项目环境影响报告书（报批稿）》基本内容、结论，专家评审意见和君山区</w:t>
      </w:r>
      <w:r w:rsidR="00E23A72">
        <w:rPr>
          <w:rFonts w:ascii="仿宋" w:eastAsia="仿宋" w:hAnsi="仿宋" w:hint="eastAsia"/>
          <w:sz w:val="32"/>
          <w:szCs w:val="32"/>
        </w:rPr>
        <w:t>环保</w:t>
      </w:r>
      <w:r w:rsidR="00B66090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局预审意见，综合考虑，我局原则同意你公司环境影响报告书所列建设项目的性质、规模、工艺、地点和环境保护对策措施。</w:t>
      </w:r>
    </w:p>
    <w:p w:rsidR="00EA3D8C" w:rsidRDefault="00A442F1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二、项目建设及营运过程中，须全面落实环境影响报告书提出的各项环保措施，并着重做好以下工作： </w:t>
      </w:r>
    </w:p>
    <w:p w:rsidR="00B66090" w:rsidRDefault="00A442F1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bookmarkStart w:id="6" w:name="OLE_LINK5"/>
      <w:r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B66090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按照“以新带老”的要求，解决现有环境问题。</w:t>
      </w:r>
    </w:p>
    <w:p w:rsidR="00EA3D8C" w:rsidRDefault="00B66090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A442F1">
        <w:rPr>
          <w:rFonts w:ascii="仿宋" w:eastAsia="仿宋" w:hAnsi="仿宋" w:hint="eastAsia"/>
          <w:sz w:val="32"/>
          <w:szCs w:val="32"/>
        </w:rPr>
        <w:t>废水污染防治工作。</w:t>
      </w:r>
      <w:r>
        <w:rPr>
          <w:rFonts w:ascii="仿宋" w:eastAsia="仿宋" w:hAnsi="仿宋" w:cs="_4eff_5b8b_GB2312" w:hint="eastAsia"/>
          <w:bCs/>
          <w:sz w:val="32"/>
          <w:szCs w:val="32"/>
        </w:rPr>
        <w:t>严格按照“雨污分流、清污分流、污污分流”的要求，完善厂区雨污管网，确保项目区废水得到有效收集。</w:t>
      </w:r>
      <w:r w:rsidR="00A442F1">
        <w:rPr>
          <w:rFonts w:ascii="仿宋" w:eastAsia="仿宋" w:hAnsi="仿宋" w:hint="eastAsia"/>
          <w:sz w:val="32"/>
          <w:szCs w:val="32"/>
        </w:rPr>
        <w:t>生产过程中的设备间接循环冷却系统定期排水，经厂区西侧景明路污水干管进入君山区污水处理厂。熔铸过程中的烟尘水雾喷淋系统定期排水，</w:t>
      </w:r>
      <w:r w:rsidR="00EC5165">
        <w:rPr>
          <w:rFonts w:ascii="仿宋" w:eastAsia="仿宋" w:hAnsi="仿宋" w:hint="eastAsia"/>
          <w:sz w:val="32"/>
          <w:szCs w:val="32"/>
        </w:rPr>
        <w:t>废水</w:t>
      </w:r>
      <w:r w:rsidR="00A442F1">
        <w:rPr>
          <w:rFonts w:ascii="仿宋" w:eastAsia="仿宋" w:hAnsi="仿宋" w:hint="eastAsia"/>
          <w:sz w:val="32"/>
          <w:szCs w:val="32"/>
        </w:rPr>
        <w:t>经</w:t>
      </w:r>
      <w:r w:rsidR="007270B6">
        <w:rPr>
          <w:rFonts w:ascii="仿宋" w:eastAsia="仿宋" w:hAnsi="仿宋" w:hint="eastAsia"/>
          <w:sz w:val="32"/>
          <w:szCs w:val="32"/>
        </w:rPr>
        <w:t>“反应—絮凝—沉淀”</w:t>
      </w:r>
      <w:r w:rsidR="00A442F1">
        <w:rPr>
          <w:rFonts w:ascii="仿宋" w:eastAsia="仿宋" w:hAnsi="仿宋" w:hint="eastAsia"/>
          <w:sz w:val="32"/>
          <w:szCs w:val="32"/>
        </w:rPr>
        <w:t>处理后，</w:t>
      </w:r>
      <w:r>
        <w:rPr>
          <w:rFonts w:ascii="仿宋" w:eastAsia="仿宋" w:hAnsi="仿宋" w:hint="eastAsia"/>
          <w:sz w:val="32"/>
          <w:szCs w:val="32"/>
        </w:rPr>
        <w:t>满足</w:t>
      </w:r>
      <w:r w:rsidR="00EC5165">
        <w:rPr>
          <w:rFonts w:ascii="仿宋" w:eastAsia="仿宋" w:hAnsi="仿宋" w:hint="eastAsia"/>
          <w:kern w:val="2"/>
          <w:sz w:val="32"/>
          <w:szCs w:val="32"/>
        </w:rPr>
        <w:t>《污水综合排放标准》（GB8978-1996）三级排放标准</w:t>
      </w:r>
      <w:r w:rsidR="002C04A4">
        <w:rPr>
          <w:rFonts w:ascii="仿宋" w:eastAsia="仿宋" w:hAnsi="仿宋" w:hint="eastAsia"/>
          <w:kern w:val="2"/>
          <w:sz w:val="32"/>
          <w:szCs w:val="32"/>
        </w:rPr>
        <w:t>，</w:t>
      </w:r>
      <w:r w:rsidR="002C04A4">
        <w:rPr>
          <w:rFonts w:ascii="仿宋" w:eastAsia="仿宋" w:hAnsi="仿宋" w:hint="eastAsia"/>
          <w:sz w:val="32"/>
          <w:szCs w:val="32"/>
        </w:rPr>
        <w:t>排</w:t>
      </w:r>
      <w:r w:rsidR="00A442F1">
        <w:rPr>
          <w:rFonts w:ascii="仿宋" w:eastAsia="仿宋" w:hAnsi="仿宋" w:hint="eastAsia"/>
          <w:sz w:val="32"/>
          <w:szCs w:val="32"/>
        </w:rPr>
        <w:t>入君山区污水处理厂</w:t>
      </w:r>
      <w:r w:rsidR="002C04A4">
        <w:rPr>
          <w:rFonts w:ascii="仿宋" w:eastAsia="仿宋" w:hAnsi="仿宋" w:hint="eastAsia"/>
          <w:sz w:val="32"/>
          <w:szCs w:val="32"/>
        </w:rPr>
        <w:t>进一步处理；</w:t>
      </w:r>
      <w:r w:rsidR="00A442F1">
        <w:rPr>
          <w:rFonts w:ascii="仿宋" w:eastAsia="仿宋" w:hAnsi="仿宋" w:hint="eastAsia"/>
          <w:sz w:val="32"/>
          <w:szCs w:val="32"/>
        </w:rPr>
        <w:t>生活污水经厂区内的化粪池处理后经管网排放至君山区污水处理厂。</w:t>
      </w:r>
    </w:p>
    <w:p w:rsidR="002C04A4" w:rsidRPr="002C04A4" w:rsidRDefault="002C04A4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按照分区防控的原则落实报告书提出的地下水污染防治措施，做好生产装置区、污水池等区域的防渗、防漏工作，强化管理，避免管道破损等原因造成污染物下渗污染地下水</w:t>
      </w:r>
      <w:r>
        <w:rPr>
          <w:rFonts w:ascii="仿宋" w:eastAsia="仿宋" w:hAnsi="仿宋" w:cs="_4eff_5b8b_GB2312" w:hint="eastAsia"/>
          <w:bCs/>
          <w:sz w:val="32"/>
          <w:szCs w:val="32"/>
        </w:rPr>
        <w:t>；根据《环境影响评价技术导则地下水环境》(HJ610-2016)要求，跟踪监测地下水质情况，确保地下水环境安全。</w:t>
      </w:r>
    </w:p>
    <w:p w:rsidR="00EA3D8C" w:rsidRDefault="00B66090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A442F1">
        <w:rPr>
          <w:rFonts w:ascii="仿宋" w:eastAsia="仿宋" w:hAnsi="仿宋" w:hint="eastAsia"/>
          <w:sz w:val="32"/>
          <w:szCs w:val="32"/>
        </w:rPr>
        <w:t>废气污染防治工作。</w:t>
      </w:r>
      <w:r w:rsidR="002C04A4">
        <w:rPr>
          <w:rFonts w:ascii="仿宋" w:eastAsia="仿宋" w:hAnsi="仿宋" w:cs="仿宋_GB2312" w:hint="eastAsia"/>
          <w:color w:val="000000"/>
          <w:sz w:val="32"/>
          <w:szCs w:val="32"/>
        </w:rPr>
        <w:t>严格控制项目废气的污染，采用密闭生产装置，加强日常监管，定期对机泵、阀门、</w:t>
      </w:r>
      <w:r w:rsidR="00A66957">
        <w:rPr>
          <w:rFonts w:ascii="仿宋" w:eastAsia="仿宋" w:hAnsi="仿宋" w:cs="仿宋_GB2312" w:hint="eastAsia"/>
          <w:color w:val="000000"/>
          <w:sz w:val="32"/>
          <w:szCs w:val="32"/>
        </w:rPr>
        <w:t>管道</w:t>
      </w:r>
      <w:r w:rsidR="002C04A4">
        <w:rPr>
          <w:rFonts w:ascii="仿宋" w:eastAsia="仿宋" w:hAnsi="仿宋" w:cs="仿宋_GB2312" w:hint="eastAsia"/>
          <w:color w:val="000000"/>
          <w:sz w:val="32"/>
          <w:szCs w:val="32"/>
        </w:rPr>
        <w:t>等进行维护和管理，最大限度减少生产过程中的废气无组织排放</w:t>
      </w:r>
      <w:r w:rsidR="00A66957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  <w:r w:rsidR="00A442F1">
        <w:rPr>
          <w:rFonts w:ascii="仿宋" w:eastAsia="仿宋" w:hAnsi="仿宋" w:hint="eastAsia"/>
          <w:sz w:val="32"/>
          <w:szCs w:val="32"/>
        </w:rPr>
        <w:t>合金熔铸过程中产生的烟尘经</w:t>
      </w:r>
      <w:r w:rsidR="00A66957">
        <w:rPr>
          <w:rFonts w:ascii="仿宋" w:eastAsia="仿宋" w:hAnsi="仿宋" w:hint="eastAsia"/>
          <w:sz w:val="32"/>
          <w:szCs w:val="32"/>
        </w:rPr>
        <w:t>处理</w:t>
      </w:r>
      <w:r w:rsidR="00A442F1">
        <w:rPr>
          <w:rFonts w:ascii="仿宋" w:eastAsia="仿宋" w:hAnsi="仿宋" w:hint="eastAsia"/>
          <w:sz w:val="32"/>
          <w:szCs w:val="32"/>
        </w:rPr>
        <w:t>后，</w:t>
      </w:r>
      <w:r w:rsidR="00A66957">
        <w:rPr>
          <w:rFonts w:ascii="仿宋" w:eastAsia="仿宋" w:hAnsi="仿宋" w:hint="eastAsia"/>
          <w:sz w:val="32"/>
          <w:szCs w:val="32"/>
        </w:rPr>
        <w:t>满足《工业炉窑大气污染物排放标准》（GB9078-1996）中表2金属熔化炉二级排放标准，</w:t>
      </w:r>
      <w:r w:rsidR="00A442F1">
        <w:rPr>
          <w:rFonts w:ascii="仿宋" w:eastAsia="仿宋" w:hAnsi="仿宋" w:hint="eastAsia"/>
          <w:sz w:val="32"/>
          <w:szCs w:val="32"/>
        </w:rPr>
        <w:t>经由1根15m高的排气筒排放</w:t>
      </w:r>
      <w:r w:rsidR="00A66957">
        <w:rPr>
          <w:rFonts w:ascii="仿宋" w:eastAsia="仿宋" w:hAnsi="仿宋" w:hint="eastAsia"/>
          <w:sz w:val="32"/>
          <w:szCs w:val="32"/>
        </w:rPr>
        <w:t>；</w:t>
      </w:r>
      <w:r w:rsidR="00A442F1">
        <w:rPr>
          <w:rFonts w:ascii="仿宋" w:eastAsia="仿宋" w:hAnsi="仿宋" w:hint="eastAsia"/>
          <w:sz w:val="32"/>
          <w:szCs w:val="32"/>
        </w:rPr>
        <w:t>镁-铝-钇合金动力电池负极表面处理过程中产生的粉尘，经</w:t>
      </w:r>
      <w:r w:rsidR="00A66957">
        <w:rPr>
          <w:rFonts w:ascii="仿宋" w:eastAsia="仿宋" w:hAnsi="仿宋" w:hint="eastAsia"/>
          <w:sz w:val="32"/>
          <w:szCs w:val="32"/>
        </w:rPr>
        <w:t>处理后，满足《大气污染物综合排放标准》（GB16297-1996）中表2二级排放标准</w:t>
      </w:r>
      <w:r w:rsidR="00A442F1">
        <w:rPr>
          <w:rFonts w:ascii="仿宋" w:eastAsia="仿宋" w:hAnsi="仿宋" w:hint="eastAsia"/>
          <w:sz w:val="32"/>
          <w:szCs w:val="32"/>
        </w:rPr>
        <w:t>，经由</w:t>
      </w:r>
      <w:bookmarkStart w:id="7" w:name="_GoBack"/>
      <w:bookmarkEnd w:id="7"/>
      <w:r w:rsidR="00A442F1">
        <w:rPr>
          <w:rFonts w:ascii="仿宋" w:eastAsia="仿宋" w:hAnsi="仿宋" w:hint="eastAsia"/>
          <w:sz w:val="32"/>
          <w:szCs w:val="32"/>
        </w:rPr>
        <w:t>1根15m高排气筒排放。</w:t>
      </w:r>
    </w:p>
    <w:p w:rsidR="00EA3D8C" w:rsidRDefault="00A66957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A442F1">
        <w:rPr>
          <w:rFonts w:ascii="仿宋" w:eastAsia="仿宋" w:hAnsi="仿宋" w:hint="eastAsia"/>
          <w:sz w:val="32"/>
          <w:szCs w:val="32"/>
        </w:rPr>
        <w:t>噪声污染防治工作。合理布局，项目设备均设置在厂房内，尽量采用低噪声设备，对挤压机、车床、风机、水泵、表面处理机等设备采取减震措施，确保厂界噪声达到《工业企业厂界环境噪声排放标准》（GB12348-2008）中的</w:t>
      </w:r>
      <w:r w:rsidR="00A442F1">
        <w:rPr>
          <w:rFonts w:ascii="仿宋" w:eastAsia="仿宋" w:hAnsi="仿宋"/>
          <w:sz w:val="32"/>
          <w:szCs w:val="32"/>
        </w:rPr>
        <w:t>3</w:t>
      </w:r>
      <w:r w:rsidR="00A442F1">
        <w:rPr>
          <w:rFonts w:ascii="仿宋" w:eastAsia="仿宋" w:hAnsi="仿宋" w:hint="eastAsia"/>
          <w:sz w:val="32"/>
          <w:szCs w:val="32"/>
        </w:rPr>
        <w:t>类标准要求。</w:t>
      </w:r>
    </w:p>
    <w:p w:rsidR="00EA3D8C" w:rsidRDefault="00A66957" w:rsidP="00750FAE">
      <w:pPr>
        <w:spacing w:line="4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(五)</w:t>
      </w:r>
      <w:r w:rsidR="00A442F1">
        <w:rPr>
          <w:rFonts w:ascii="仿宋" w:eastAsia="仿宋" w:hAnsi="仿宋" w:hint="eastAsia"/>
          <w:sz w:val="32"/>
          <w:szCs w:val="32"/>
        </w:rPr>
        <w:t>固体废物管理工作。</w:t>
      </w:r>
      <w:r w:rsidRPr="00C15D7B">
        <w:rPr>
          <w:rFonts w:ascii="仿宋" w:eastAsia="仿宋" w:hAnsi="仿宋" w:hint="eastAsia"/>
          <w:sz w:val="32"/>
          <w:szCs w:val="32"/>
        </w:rPr>
        <w:t>按“无害化、减量化、资源化”原则，做好固体废物的分类收集和综合利用，并建立固体废物产生、储存、处置管理台账；</w:t>
      </w:r>
      <w:r w:rsidR="00A442F1">
        <w:rPr>
          <w:rFonts w:ascii="仿宋" w:eastAsia="仿宋" w:hAnsi="仿宋" w:hint="eastAsia"/>
          <w:sz w:val="32"/>
          <w:szCs w:val="32"/>
        </w:rPr>
        <w:t>生产过程中产生的氧化皮、镁合</w:t>
      </w:r>
      <w:r w:rsidR="00A442F1">
        <w:rPr>
          <w:rFonts w:ascii="仿宋" w:eastAsia="仿宋" w:hAnsi="仿宋" w:hint="eastAsia"/>
          <w:sz w:val="32"/>
          <w:szCs w:val="32"/>
        </w:rPr>
        <w:lastRenderedPageBreak/>
        <w:t>金碎屑、边角料、水浴除尘器收集的粉尘均为一般固废，按《一般工业固体废弃物贮存、处置场污染控制标准》</w:t>
      </w:r>
      <w:r w:rsidR="00A442F1">
        <w:rPr>
          <w:rFonts w:ascii="仿宋" w:eastAsia="仿宋" w:hAnsi="仿宋"/>
          <w:sz w:val="32"/>
          <w:szCs w:val="32"/>
        </w:rPr>
        <w:t>(GB18599-2001)</w:t>
      </w:r>
      <w:r w:rsidR="00A442F1">
        <w:rPr>
          <w:rFonts w:ascii="仿宋" w:eastAsia="仿宋" w:hAnsi="仿宋" w:hint="eastAsia"/>
          <w:sz w:val="32"/>
          <w:szCs w:val="32"/>
        </w:rPr>
        <w:t>及</w:t>
      </w:r>
      <w:r w:rsidR="00A442F1">
        <w:rPr>
          <w:rFonts w:ascii="仿宋" w:eastAsia="仿宋" w:hAnsi="仿宋"/>
          <w:sz w:val="32"/>
          <w:szCs w:val="32"/>
        </w:rPr>
        <w:t>2013</w:t>
      </w:r>
      <w:r w:rsidR="00A442F1">
        <w:rPr>
          <w:rFonts w:ascii="仿宋" w:eastAsia="仿宋" w:hAnsi="仿宋" w:hint="eastAsia"/>
          <w:sz w:val="32"/>
          <w:szCs w:val="32"/>
        </w:rPr>
        <w:t>年修改单相关要求进行贮存</w:t>
      </w:r>
      <w:r w:rsidR="00750FAE">
        <w:rPr>
          <w:rFonts w:ascii="仿宋" w:eastAsia="仿宋" w:hAnsi="仿宋" w:hint="eastAsia"/>
          <w:sz w:val="32"/>
          <w:szCs w:val="32"/>
        </w:rPr>
        <w:t>，氧化皮外售综合利用，镁合金碎屑、边角料、水浴除尘器收集的粉尘回炉熔化</w:t>
      </w:r>
      <w:r w:rsidR="00A442F1">
        <w:rPr>
          <w:rFonts w:ascii="仿宋" w:eastAsia="仿宋" w:hAnsi="仿宋" w:hint="eastAsia"/>
          <w:sz w:val="32"/>
          <w:szCs w:val="32"/>
        </w:rPr>
        <w:t>；挤压机产生的废液压油属于危险废物，应按照《危险废物贮存污染控制标准》（GB18597-2001）及2013年修改单的要求，在厂区内设置危废暂存间，规范化贮存，并委托有资质的单位</w:t>
      </w:r>
      <w:r>
        <w:rPr>
          <w:rFonts w:ascii="仿宋" w:eastAsia="仿宋" w:hAnsi="仿宋" w:hint="eastAsia"/>
          <w:sz w:val="32"/>
          <w:szCs w:val="32"/>
        </w:rPr>
        <w:t>处置</w:t>
      </w:r>
      <w:r w:rsidR="00750FAE">
        <w:rPr>
          <w:rFonts w:ascii="仿宋" w:eastAsia="仿宋" w:hAnsi="仿宋" w:hint="eastAsia"/>
          <w:sz w:val="32"/>
          <w:szCs w:val="32"/>
        </w:rPr>
        <w:t>；喷淋废水处理产生的沉淀污泥应通过危险废物鉴别，如判定为危险废物则按《危险废物贮存污染控制标准》（GB18597-2001）及2013年修改单的要求暂存、处置，如鉴定不属于危险废物，则按《一般工业固体废弃物贮存、处置场污染控制标准》</w:t>
      </w:r>
      <w:r w:rsidR="00750FAE">
        <w:rPr>
          <w:rFonts w:ascii="仿宋" w:eastAsia="仿宋" w:hAnsi="仿宋"/>
          <w:sz w:val="32"/>
          <w:szCs w:val="32"/>
        </w:rPr>
        <w:t>(GB18599-2001)</w:t>
      </w:r>
      <w:r w:rsidR="00750FAE">
        <w:rPr>
          <w:rFonts w:ascii="仿宋" w:eastAsia="仿宋" w:hAnsi="仿宋" w:hint="eastAsia"/>
          <w:sz w:val="32"/>
          <w:szCs w:val="32"/>
        </w:rPr>
        <w:t>及</w:t>
      </w:r>
      <w:r w:rsidR="00750FAE">
        <w:rPr>
          <w:rFonts w:ascii="仿宋" w:eastAsia="仿宋" w:hAnsi="仿宋"/>
          <w:sz w:val="32"/>
          <w:szCs w:val="32"/>
        </w:rPr>
        <w:t>2013</w:t>
      </w:r>
      <w:r w:rsidR="00750FAE">
        <w:rPr>
          <w:rFonts w:ascii="仿宋" w:eastAsia="仿宋" w:hAnsi="仿宋" w:hint="eastAsia"/>
          <w:sz w:val="32"/>
          <w:szCs w:val="32"/>
        </w:rPr>
        <w:t>年修改单相关要求进行贮存、处置；生活垃圾交环卫部门处理。</w:t>
      </w:r>
    </w:p>
    <w:p w:rsidR="00A66957" w:rsidRDefault="00A66957" w:rsidP="00750FAE">
      <w:pPr>
        <w:spacing w:line="440" w:lineRule="exact"/>
        <w:ind w:firstLine="640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 w:cs="_4eff_5b8b_GB2312" w:hint="eastAsia"/>
          <w:bCs/>
          <w:sz w:val="32"/>
          <w:szCs w:val="32"/>
        </w:rPr>
        <w:t>加强营运期风险防范。落实各项风险防范措施，防止风险事故的发生。加强生产系统和环保设备维护和管理；严格按照《突发环境事件应急管理办法》编制风险事故应急预案，储备风险救助物资并组织演练，杜绝环境风险事故发生。</w:t>
      </w:r>
    </w:p>
    <w:p w:rsidR="00A66957" w:rsidRDefault="00A66957" w:rsidP="00750FAE">
      <w:pPr>
        <w:shd w:val="clear" w:color="auto" w:fill="FFFFFF"/>
        <w:spacing w:line="440" w:lineRule="exact"/>
        <w:ind w:firstLine="640"/>
        <w:jc w:val="both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>
        <w:rPr>
          <w:rFonts w:ascii="仿宋" w:eastAsia="仿宋" w:hAnsi="仿宋" w:cs="_4eff_5b8b_GB2312" w:hint="eastAsia"/>
          <w:bCs/>
          <w:sz w:val="32"/>
          <w:szCs w:val="32"/>
        </w:rPr>
        <w:t>加强环境管理，建立健全污染防治设施运行管理台帐，设专门的环保机构及环保人员，确保各项污染防治设施的正常运行，各类污染物稳定达标排放。</w:t>
      </w:r>
    </w:p>
    <w:p w:rsidR="00EA3D8C" w:rsidRDefault="00A66957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 w:rsidR="00A442F1">
        <w:rPr>
          <w:rFonts w:ascii="仿宋" w:eastAsia="仿宋" w:hAnsi="仿宋" w:hint="eastAsia"/>
          <w:sz w:val="32"/>
          <w:szCs w:val="32"/>
        </w:rPr>
        <w:t>本项目总量控制指标为：</w:t>
      </w:r>
      <w:r w:rsidR="00A442F1">
        <w:rPr>
          <w:rFonts w:ascii="仿宋" w:eastAsia="仿宋" w:hAnsi="仿宋"/>
          <w:sz w:val="32"/>
          <w:szCs w:val="32"/>
        </w:rPr>
        <w:t>COD</w:t>
      </w:r>
      <w:r w:rsidR="00A442F1">
        <w:rPr>
          <w:rFonts w:ascii="仿宋" w:eastAsia="仿宋" w:hAnsi="仿宋" w:hint="eastAsia"/>
          <w:sz w:val="32"/>
          <w:szCs w:val="32"/>
        </w:rPr>
        <w:t>≤0.</w:t>
      </w:r>
      <w:r w:rsidR="00EF5260">
        <w:rPr>
          <w:rFonts w:ascii="仿宋" w:eastAsia="仿宋" w:hAnsi="仿宋" w:hint="eastAsia"/>
          <w:sz w:val="32"/>
          <w:szCs w:val="32"/>
        </w:rPr>
        <w:t>1</w:t>
      </w:r>
      <w:r w:rsidR="00A442F1">
        <w:rPr>
          <w:rFonts w:ascii="仿宋" w:eastAsia="仿宋" w:hAnsi="仿宋" w:hint="eastAsia"/>
          <w:sz w:val="32"/>
          <w:szCs w:val="32"/>
        </w:rPr>
        <w:t>t/a，氨氮≤0.</w:t>
      </w:r>
      <w:r w:rsidR="00EF5260">
        <w:rPr>
          <w:rFonts w:ascii="仿宋" w:eastAsia="仿宋" w:hAnsi="仿宋" w:hint="eastAsia"/>
          <w:sz w:val="32"/>
          <w:szCs w:val="32"/>
        </w:rPr>
        <w:t>1</w:t>
      </w:r>
      <w:r w:rsidR="00A442F1">
        <w:rPr>
          <w:rFonts w:ascii="仿宋" w:eastAsia="仿宋" w:hAnsi="仿宋" w:hint="eastAsia"/>
          <w:sz w:val="32"/>
          <w:szCs w:val="32"/>
        </w:rPr>
        <w:t>t/a。</w:t>
      </w:r>
      <w:bookmarkEnd w:id="6"/>
    </w:p>
    <w:p w:rsidR="00EA3D8C" w:rsidRDefault="00A442F1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三、你公司应在收到本批复后15个工作日内，将批复及批准的环评报告文件送君山区</w:t>
      </w:r>
      <w:r w:rsidR="00C15D7B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局、广州市怡地环保有限公司。</w:t>
      </w:r>
    </w:p>
    <w:p w:rsidR="00EA3D8C" w:rsidRDefault="00A442F1" w:rsidP="00750FAE">
      <w:pPr>
        <w:spacing w:line="4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四、君山区</w:t>
      </w:r>
      <w:r w:rsidR="0094691E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局负责项目建设期和营运期的日常环境监管。</w:t>
      </w:r>
    </w:p>
    <w:p w:rsidR="00EA3D8C" w:rsidRDefault="00EA3D8C" w:rsidP="00750FAE">
      <w:pPr>
        <w:spacing w:line="4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C15D7B" w:rsidRPr="00C15D7B" w:rsidRDefault="00C15D7B" w:rsidP="00750FAE">
      <w:pPr>
        <w:pStyle w:val="a0"/>
        <w:spacing w:line="440" w:lineRule="exact"/>
        <w:ind w:firstLine="360"/>
      </w:pPr>
    </w:p>
    <w:p w:rsidR="00EA3D8C" w:rsidRDefault="00EA3D8C" w:rsidP="00750FAE">
      <w:pPr>
        <w:pStyle w:val="WPSPlain"/>
        <w:widowControl w:val="0"/>
        <w:spacing w:line="44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EA3D8C" w:rsidRDefault="00C15D7B" w:rsidP="00637443">
      <w:pPr>
        <w:pStyle w:val="WPSPlain"/>
        <w:widowControl w:val="0"/>
        <w:spacing w:line="440" w:lineRule="exact"/>
        <w:ind w:firstLineChars="1550" w:firstLine="496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岳阳市环境保护局</w:t>
      </w:r>
    </w:p>
    <w:tbl>
      <w:tblPr>
        <w:tblpPr w:leftFromText="180" w:rightFromText="180" w:vertAnchor="text" w:horzAnchor="margin" w:tblpY="946"/>
        <w:tblW w:w="903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3"/>
      </w:tblGrid>
      <w:tr w:rsidR="00C15D7B" w:rsidTr="00637443">
        <w:trPr>
          <w:trHeight w:val="540"/>
        </w:trPr>
        <w:tc>
          <w:tcPr>
            <w:tcW w:w="9033" w:type="dxa"/>
          </w:tcPr>
          <w:p w:rsidR="00C15D7B" w:rsidRDefault="00C15D7B" w:rsidP="00637443">
            <w:pPr>
              <w:pStyle w:val="WPSPlain"/>
              <w:widowControl w:val="0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抄送: 君山区</w:t>
            </w:r>
            <w:r w:rsidR="00750FAE">
              <w:rPr>
                <w:rFonts w:ascii="仿宋" w:eastAsia="仿宋" w:hAnsi="仿宋" w:hint="eastAsia"/>
                <w:sz w:val="32"/>
                <w:szCs w:val="32"/>
              </w:rPr>
              <w:t>环保</w:t>
            </w:r>
            <w:r w:rsidR="00A442F1">
              <w:rPr>
                <w:rFonts w:ascii="仿宋" w:eastAsia="仿宋" w:hAnsi="仿宋" w:hint="eastAsia"/>
                <w:sz w:val="32"/>
                <w:szCs w:val="32"/>
              </w:rPr>
              <w:t>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局、广州市怡地环保有限公司</w:t>
            </w:r>
          </w:p>
        </w:tc>
      </w:tr>
    </w:tbl>
    <w:p w:rsidR="00EA3D8C" w:rsidRDefault="00C15D7B" w:rsidP="00637443">
      <w:pPr>
        <w:pStyle w:val="WPSPlain"/>
        <w:widowControl w:val="0"/>
        <w:spacing w:line="480" w:lineRule="exact"/>
        <w:ind w:firstLineChars="1550" w:firstLine="496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637443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637443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A3D8C" w:rsidRDefault="00EA3D8C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EA3D8C" w:rsidSect="00C15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644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387" w:rsidRDefault="00181387" w:rsidP="00EA3D8C">
      <w:pPr>
        <w:ind w:firstLine="400"/>
      </w:pPr>
      <w:r>
        <w:separator/>
      </w:r>
    </w:p>
  </w:endnote>
  <w:endnote w:type="continuationSeparator" w:id="1">
    <w:p w:rsidR="00181387" w:rsidRDefault="00181387" w:rsidP="00EA3D8C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8C" w:rsidRDefault="00EA3D8C">
    <w:pPr>
      <w:pStyle w:val="a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8C" w:rsidRPr="00C15D7B" w:rsidRDefault="00DC4838" w:rsidP="00C15D7B">
    <w:pPr>
      <w:pStyle w:val="a0"/>
      <w:ind w:firstLine="420"/>
      <w:jc w:val="center"/>
      <w:rPr>
        <w:rFonts w:ascii="宋体" w:hAnsi="宋体"/>
        <w:sz w:val="21"/>
        <w:szCs w:val="21"/>
      </w:rPr>
    </w:pPr>
    <w:r w:rsidRPr="00C15D7B">
      <w:rPr>
        <w:rFonts w:ascii="宋体" w:hAnsi="宋体"/>
        <w:sz w:val="21"/>
        <w:szCs w:val="21"/>
      </w:rPr>
      <w:fldChar w:fldCharType="begin"/>
    </w:r>
    <w:r w:rsidR="00A442F1" w:rsidRPr="00C15D7B">
      <w:rPr>
        <w:rFonts w:ascii="宋体" w:hAnsi="宋体"/>
        <w:sz w:val="21"/>
        <w:szCs w:val="21"/>
      </w:rPr>
      <w:instrText xml:space="preserve"> PAGE   \* MERGEFORMAT </w:instrText>
    </w:r>
    <w:r w:rsidRPr="00C15D7B">
      <w:rPr>
        <w:rFonts w:ascii="宋体" w:hAnsi="宋体"/>
        <w:sz w:val="21"/>
        <w:szCs w:val="21"/>
      </w:rPr>
      <w:fldChar w:fldCharType="separate"/>
    </w:r>
    <w:r w:rsidR="00637443" w:rsidRPr="00637443">
      <w:rPr>
        <w:rFonts w:ascii="宋体" w:hAnsi="宋体"/>
        <w:noProof/>
        <w:sz w:val="21"/>
        <w:szCs w:val="21"/>
        <w:lang w:val="zh-CN"/>
      </w:rPr>
      <w:t>2</w:t>
    </w:r>
    <w:r w:rsidRPr="00C15D7B">
      <w:rPr>
        <w:rFonts w:ascii="宋体" w:hAnsi="宋体"/>
        <w:sz w:val="21"/>
        <w:szCs w:val="21"/>
      </w:rPr>
      <w:fldChar w:fldCharType="end"/>
    </w:r>
  </w:p>
  <w:p w:rsidR="00EA3D8C" w:rsidRDefault="00EA3D8C">
    <w:pPr>
      <w:pStyle w:val="a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8C" w:rsidRDefault="00EA3D8C">
    <w:pPr>
      <w:pStyle w:val="a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387" w:rsidRDefault="00181387" w:rsidP="00EA3D8C">
      <w:pPr>
        <w:ind w:firstLine="400"/>
      </w:pPr>
      <w:r>
        <w:separator/>
      </w:r>
    </w:p>
  </w:footnote>
  <w:footnote w:type="continuationSeparator" w:id="1">
    <w:p w:rsidR="00181387" w:rsidRDefault="00181387" w:rsidP="00EA3D8C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8C" w:rsidRDefault="00EA3D8C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8C" w:rsidRDefault="00EA3D8C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8C" w:rsidRDefault="00EA3D8C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0B03"/>
    <w:rsid w:val="000413CA"/>
    <w:rsid w:val="00041ED7"/>
    <w:rsid w:val="00050749"/>
    <w:rsid w:val="00050CF5"/>
    <w:rsid w:val="00053850"/>
    <w:rsid w:val="00055B14"/>
    <w:rsid w:val="00057CA4"/>
    <w:rsid w:val="00063DC3"/>
    <w:rsid w:val="000655E7"/>
    <w:rsid w:val="0007168B"/>
    <w:rsid w:val="000749A1"/>
    <w:rsid w:val="00076989"/>
    <w:rsid w:val="00090E47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483C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D2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47DC"/>
    <w:rsid w:val="001775B1"/>
    <w:rsid w:val="00181387"/>
    <w:rsid w:val="00183C85"/>
    <w:rsid w:val="0018622F"/>
    <w:rsid w:val="001928DB"/>
    <w:rsid w:val="0019409F"/>
    <w:rsid w:val="001942ED"/>
    <w:rsid w:val="00196595"/>
    <w:rsid w:val="00197499"/>
    <w:rsid w:val="001A039E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143A"/>
    <w:rsid w:val="00232F68"/>
    <w:rsid w:val="00233183"/>
    <w:rsid w:val="0023442F"/>
    <w:rsid w:val="00240B9C"/>
    <w:rsid w:val="0024157A"/>
    <w:rsid w:val="00247912"/>
    <w:rsid w:val="00250A81"/>
    <w:rsid w:val="00256C0F"/>
    <w:rsid w:val="00257BC2"/>
    <w:rsid w:val="00260C76"/>
    <w:rsid w:val="0027145E"/>
    <w:rsid w:val="00275A7F"/>
    <w:rsid w:val="0028257F"/>
    <w:rsid w:val="002964A8"/>
    <w:rsid w:val="002A0EA2"/>
    <w:rsid w:val="002A33BD"/>
    <w:rsid w:val="002A38C8"/>
    <w:rsid w:val="002A7DD1"/>
    <w:rsid w:val="002A7F69"/>
    <w:rsid w:val="002B5FA6"/>
    <w:rsid w:val="002B7360"/>
    <w:rsid w:val="002C04A4"/>
    <w:rsid w:val="002C2612"/>
    <w:rsid w:val="002C36F2"/>
    <w:rsid w:val="002C6A76"/>
    <w:rsid w:val="002E12BE"/>
    <w:rsid w:val="002E4BAB"/>
    <w:rsid w:val="002F2F4A"/>
    <w:rsid w:val="002F63AB"/>
    <w:rsid w:val="002F7845"/>
    <w:rsid w:val="0030251E"/>
    <w:rsid w:val="00304E05"/>
    <w:rsid w:val="00305166"/>
    <w:rsid w:val="00310961"/>
    <w:rsid w:val="00313384"/>
    <w:rsid w:val="00315420"/>
    <w:rsid w:val="0031701A"/>
    <w:rsid w:val="0032051B"/>
    <w:rsid w:val="00321A36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40BA"/>
    <w:rsid w:val="003653A9"/>
    <w:rsid w:val="00371535"/>
    <w:rsid w:val="00372414"/>
    <w:rsid w:val="00373C56"/>
    <w:rsid w:val="00380DE1"/>
    <w:rsid w:val="00381709"/>
    <w:rsid w:val="0038357F"/>
    <w:rsid w:val="0038372B"/>
    <w:rsid w:val="0039171B"/>
    <w:rsid w:val="00393222"/>
    <w:rsid w:val="00393C97"/>
    <w:rsid w:val="003A0F42"/>
    <w:rsid w:val="003A5943"/>
    <w:rsid w:val="003B00AF"/>
    <w:rsid w:val="003B02C7"/>
    <w:rsid w:val="003B07CF"/>
    <w:rsid w:val="003B0A1A"/>
    <w:rsid w:val="003B2673"/>
    <w:rsid w:val="003B3676"/>
    <w:rsid w:val="003B5517"/>
    <w:rsid w:val="003B78D4"/>
    <w:rsid w:val="003B79E7"/>
    <w:rsid w:val="003B7E7C"/>
    <w:rsid w:val="003C187C"/>
    <w:rsid w:val="003C37EE"/>
    <w:rsid w:val="003C6040"/>
    <w:rsid w:val="003D1492"/>
    <w:rsid w:val="003D2B15"/>
    <w:rsid w:val="003D53BD"/>
    <w:rsid w:val="003F4DA5"/>
    <w:rsid w:val="003F5709"/>
    <w:rsid w:val="003F6C46"/>
    <w:rsid w:val="00400EB0"/>
    <w:rsid w:val="00403DB0"/>
    <w:rsid w:val="004060BC"/>
    <w:rsid w:val="00407833"/>
    <w:rsid w:val="00407BD5"/>
    <w:rsid w:val="00411DAF"/>
    <w:rsid w:val="00413C2B"/>
    <w:rsid w:val="0041639E"/>
    <w:rsid w:val="00417671"/>
    <w:rsid w:val="0042305A"/>
    <w:rsid w:val="004242BE"/>
    <w:rsid w:val="00424535"/>
    <w:rsid w:val="00434E35"/>
    <w:rsid w:val="00435B85"/>
    <w:rsid w:val="00440780"/>
    <w:rsid w:val="00442C13"/>
    <w:rsid w:val="004431FC"/>
    <w:rsid w:val="00443987"/>
    <w:rsid w:val="00443A3C"/>
    <w:rsid w:val="00444227"/>
    <w:rsid w:val="00445228"/>
    <w:rsid w:val="004540B2"/>
    <w:rsid w:val="004560B0"/>
    <w:rsid w:val="00456132"/>
    <w:rsid w:val="004563C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CA7"/>
    <w:rsid w:val="004B445D"/>
    <w:rsid w:val="004C18DC"/>
    <w:rsid w:val="004C5C32"/>
    <w:rsid w:val="004D01AC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7A8"/>
    <w:rsid w:val="004E7C9D"/>
    <w:rsid w:val="004F2AEA"/>
    <w:rsid w:val="004F40C7"/>
    <w:rsid w:val="004F6839"/>
    <w:rsid w:val="00500F34"/>
    <w:rsid w:val="00503580"/>
    <w:rsid w:val="00505DD0"/>
    <w:rsid w:val="00506EBA"/>
    <w:rsid w:val="005077FE"/>
    <w:rsid w:val="00510807"/>
    <w:rsid w:val="00511C2D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0B70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1A7C"/>
    <w:rsid w:val="005C5197"/>
    <w:rsid w:val="005C6109"/>
    <w:rsid w:val="005C6312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36BA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37443"/>
    <w:rsid w:val="00640198"/>
    <w:rsid w:val="0064036C"/>
    <w:rsid w:val="00646310"/>
    <w:rsid w:val="0064799D"/>
    <w:rsid w:val="00662E59"/>
    <w:rsid w:val="006656C6"/>
    <w:rsid w:val="006668D2"/>
    <w:rsid w:val="00667650"/>
    <w:rsid w:val="00671933"/>
    <w:rsid w:val="00672534"/>
    <w:rsid w:val="00675EA4"/>
    <w:rsid w:val="0068225F"/>
    <w:rsid w:val="006824C3"/>
    <w:rsid w:val="00686E0D"/>
    <w:rsid w:val="0068707D"/>
    <w:rsid w:val="00687BBF"/>
    <w:rsid w:val="00692A6A"/>
    <w:rsid w:val="00697850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6F2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2E77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053F"/>
    <w:rsid w:val="00724FB7"/>
    <w:rsid w:val="007270B6"/>
    <w:rsid w:val="00730E29"/>
    <w:rsid w:val="0073248F"/>
    <w:rsid w:val="0073386B"/>
    <w:rsid w:val="00737CC5"/>
    <w:rsid w:val="00750FAE"/>
    <w:rsid w:val="00752BEC"/>
    <w:rsid w:val="00753C9D"/>
    <w:rsid w:val="0075466E"/>
    <w:rsid w:val="0075493C"/>
    <w:rsid w:val="00757C09"/>
    <w:rsid w:val="00760C00"/>
    <w:rsid w:val="00763ACE"/>
    <w:rsid w:val="00772E7F"/>
    <w:rsid w:val="00784D7F"/>
    <w:rsid w:val="00790D64"/>
    <w:rsid w:val="0079115B"/>
    <w:rsid w:val="00793B5D"/>
    <w:rsid w:val="0079495E"/>
    <w:rsid w:val="00796DD2"/>
    <w:rsid w:val="007A0EDE"/>
    <w:rsid w:val="007A2787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7F5C0E"/>
    <w:rsid w:val="008011ED"/>
    <w:rsid w:val="008026A6"/>
    <w:rsid w:val="008027E7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47EDD"/>
    <w:rsid w:val="00856FE1"/>
    <w:rsid w:val="00861800"/>
    <w:rsid w:val="00862306"/>
    <w:rsid w:val="00864A44"/>
    <w:rsid w:val="00872DBB"/>
    <w:rsid w:val="0087493C"/>
    <w:rsid w:val="00881BD7"/>
    <w:rsid w:val="00885D34"/>
    <w:rsid w:val="00893569"/>
    <w:rsid w:val="00894F68"/>
    <w:rsid w:val="008959FB"/>
    <w:rsid w:val="008A4735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D6F6F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309F"/>
    <w:rsid w:val="0090321E"/>
    <w:rsid w:val="00903CC6"/>
    <w:rsid w:val="00904C5E"/>
    <w:rsid w:val="0091586D"/>
    <w:rsid w:val="009169BD"/>
    <w:rsid w:val="009205C8"/>
    <w:rsid w:val="00930AE1"/>
    <w:rsid w:val="0093188E"/>
    <w:rsid w:val="009327CB"/>
    <w:rsid w:val="00934F45"/>
    <w:rsid w:val="009362BF"/>
    <w:rsid w:val="009406DC"/>
    <w:rsid w:val="00940F7F"/>
    <w:rsid w:val="00941207"/>
    <w:rsid w:val="00941785"/>
    <w:rsid w:val="009423FF"/>
    <w:rsid w:val="009443C2"/>
    <w:rsid w:val="0094450D"/>
    <w:rsid w:val="0094691E"/>
    <w:rsid w:val="0095236B"/>
    <w:rsid w:val="009523C1"/>
    <w:rsid w:val="00956B2B"/>
    <w:rsid w:val="00957538"/>
    <w:rsid w:val="00960350"/>
    <w:rsid w:val="00960EA8"/>
    <w:rsid w:val="0096222C"/>
    <w:rsid w:val="0096279E"/>
    <w:rsid w:val="00964948"/>
    <w:rsid w:val="00964AEA"/>
    <w:rsid w:val="00972A1D"/>
    <w:rsid w:val="00973792"/>
    <w:rsid w:val="00974A2E"/>
    <w:rsid w:val="0097622B"/>
    <w:rsid w:val="00976955"/>
    <w:rsid w:val="009802E0"/>
    <w:rsid w:val="00981346"/>
    <w:rsid w:val="0098180C"/>
    <w:rsid w:val="0098581E"/>
    <w:rsid w:val="00985FBD"/>
    <w:rsid w:val="00987B31"/>
    <w:rsid w:val="0099426D"/>
    <w:rsid w:val="00995C38"/>
    <w:rsid w:val="00997A40"/>
    <w:rsid w:val="00997E1E"/>
    <w:rsid w:val="009A0B1B"/>
    <w:rsid w:val="009A22C9"/>
    <w:rsid w:val="009A38A4"/>
    <w:rsid w:val="009A61CB"/>
    <w:rsid w:val="009C0A2D"/>
    <w:rsid w:val="009C5E37"/>
    <w:rsid w:val="009D6019"/>
    <w:rsid w:val="009E54F4"/>
    <w:rsid w:val="009E5526"/>
    <w:rsid w:val="009E5F56"/>
    <w:rsid w:val="009E6277"/>
    <w:rsid w:val="009E7A38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2F1"/>
    <w:rsid w:val="00A44858"/>
    <w:rsid w:val="00A44B25"/>
    <w:rsid w:val="00A44DF5"/>
    <w:rsid w:val="00A45711"/>
    <w:rsid w:val="00A46DEB"/>
    <w:rsid w:val="00A478CB"/>
    <w:rsid w:val="00A51753"/>
    <w:rsid w:val="00A52663"/>
    <w:rsid w:val="00A5279C"/>
    <w:rsid w:val="00A52940"/>
    <w:rsid w:val="00A5324A"/>
    <w:rsid w:val="00A57385"/>
    <w:rsid w:val="00A62161"/>
    <w:rsid w:val="00A65E48"/>
    <w:rsid w:val="00A66957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5264"/>
    <w:rsid w:val="00AA59F4"/>
    <w:rsid w:val="00AA742F"/>
    <w:rsid w:val="00AB33A2"/>
    <w:rsid w:val="00AB5198"/>
    <w:rsid w:val="00AC1728"/>
    <w:rsid w:val="00AC774C"/>
    <w:rsid w:val="00AD052B"/>
    <w:rsid w:val="00AD0946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132DA"/>
    <w:rsid w:val="00B13630"/>
    <w:rsid w:val="00B159E2"/>
    <w:rsid w:val="00B204B5"/>
    <w:rsid w:val="00B22907"/>
    <w:rsid w:val="00B22DF1"/>
    <w:rsid w:val="00B23F3A"/>
    <w:rsid w:val="00B30850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B9C"/>
    <w:rsid w:val="00B60F18"/>
    <w:rsid w:val="00B614B1"/>
    <w:rsid w:val="00B62291"/>
    <w:rsid w:val="00B66090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92DF4"/>
    <w:rsid w:val="00B93949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5D7B"/>
    <w:rsid w:val="00C17C80"/>
    <w:rsid w:val="00C17EF2"/>
    <w:rsid w:val="00C26FB2"/>
    <w:rsid w:val="00C30881"/>
    <w:rsid w:val="00C347C5"/>
    <w:rsid w:val="00C35F25"/>
    <w:rsid w:val="00C36C60"/>
    <w:rsid w:val="00C37D66"/>
    <w:rsid w:val="00C509A6"/>
    <w:rsid w:val="00C52660"/>
    <w:rsid w:val="00C5272A"/>
    <w:rsid w:val="00C52758"/>
    <w:rsid w:val="00C52774"/>
    <w:rsid w:val="00C60375"/>
    <w:rsid w:val="00C60C9D"/>
    <w:rsid w:val="00C6245F"/>
    <w:rsid w:val="00C63E07"/>
    <w:rsid w:val="00C67143"/>
    <w:rsid w:val="00C805A1"/>
    <w:rsid w:val="00C863C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4AD0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26C78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86C09"/>
    <w:rsid w:val="00D90098"/>
    <w:rsid w:val="00D910DD"/>
    <w:rsid w:val="00D921FF"/>
    <w:rsid w:val="00D95EF8"/>
    <w:rsid w:val="00DA3C3E"/>
    <w:rsid w:val="00DA4B0C"/>
    <w:rsid w:val="00DA4DFF"/>
    <w:rsid w:val="00DB2DC7"/>
    <w:rsid w:val="00DB4250"/>
    <w:rsid w:val="00DB4562"/>
    <w:rsid w:val="00DC4838"/>
    <w:rsid w:val="00DC5C2F"/>
    <w:rsid w:val="00DD0A24"/>
    <w:rsid w:val="00DD0DCA"/>
    <w:rsid w:val="00DD0F0D"/>
    <w:rsid w:val="00DD323F"/>
    <w:rsid w:val="00DD43E7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DF7BE3"/>
    <w:rsid w:val="00E01742"/>
    <w:rsid w:val="00E069C0"/>
    <w:rsid w:val="00E162CB"/>
    <w:rsid w:val="00E20578"/>
    <w:rsid w:val="00E21E5B"/>
    <w:rsid w:val="00E22C5B"/>
    <w:rsid w:val="00E23A72"/>
    <w:rsid w:val="00E263B5"/>
    <w:rsid w:val="00E27770"/>
    <w:rsid w:val="00E30250"/>
    <w:rsid w:val="00E41DF1"/>
    <w:rsid w:val="00E429D0"/>
    <w:rsid w:val="00E443F9"/>
    <w:rsid w:val="00E447FB"/>
    <w:rsid w:val="00E44CDC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3460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1756"/>
    <w:rsid w:val="00E92255"/>
    <w:rsid w:val="00E92CE6"/>
    <w:rsid w:val="00E93B44"/>
    <w:rsid w:val="00E97D0D"/>
    <w:rsid w:val="00EA0A7D"/>
    <w:rsid w:val="00EA16E4"/>
    <w:rsid w:val="00EA2B8D"/>
    <w:rsid w:val="00EA3D8B"/>
    <w:rsid w:val="00EA3D8C"/>
    <w:rsid w:val="00EB0053"/>
    <w:rsid w:val="00EB63E1"/>
    <w:rsid w:val="00EC002A"/>
    <w:rsid w:val="00EC5165"/>
    <w:rsid w:val="00ED130C"/>
    <w:rsid w:val="00ED1F3C"/>
    <w:rsid w:val="00ED3827"/>
    <w:rsid w:val="00ED6EF2"/>
    <w:rsid w:val="00ED7E9F"/>
    <w:rsid w:val="00EF027A"/>
    <w:rsid w:val="00EF20FA"/>
    <w:rsid w:val="00EF487D"/>
    <w:rsid w:val="00EF5260"/>
    <w:rsid w:val="00EF6A8D"/>
    <w:rsid w:val="00EF7386"/>
    <w:rsid w:val="00EF7967"/>
    <w:rsid w:val="00F00F19"/>
    <w:rsid w:val="00F05899"/>
    <w:rsid w:val="00F07F38"/>
    <w:rsid w:val="00F142D6"/>
    <w:rsid w:val="00F17C20"/>
    <w:rsid w:val="00F21ACF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33F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B7991"/>
    <w:rsid w:val="00FC1887"/>
    <w:rsid w:val="00FC19C4"/>
    <w:rsid w:val="00FC5A1F"/>
    <w:rsid w:val="00FC65F6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F337A"/>
    <w:rsid w:val="00FF76C6"/>
    <w:rsid w:val="00FF7DA8"/>
    <w:rsid w:val="03757E50"/>
    <w:rsid w:val="0467653E"/>
    <w:rsid w:val="05514706"/>
    <w:rsid w:val="06707EA1"/>
    <w:rsid w:val="06B256A4"/>
    <w:rsid w:val="0CEA34BE"/>
    <w:rsid w:val="0F467859"/>
    <w:rsid w:val="11741B64"/>
    <w:rsid w:val="11D948DA"/>
    <w:rsid w:val="147B43EB"/>
    <w:rsid w:val="179F1E99"/>
    <w:rsid w:val="1A97792D"/>
    <w:rsid w:val="1BF42D46"/>
    <w:rsid w:val="1E7F7F65"/>
    <w:rsid w:val="1F43379E"/>
    <w:rsid w:val="20533996"/>
    <w:rsid w:val="25E66262"/>
    <w:rsid w:val="27C10F03"/>
    <w:rsid w:val="2C2A4B75"/>
    <w:rsid w:val="2CA538AE"/>
    <w:rsid w:val="2D727CB7"/>
    <w:rsid w:val="2F600CC5"/>
    <w:rsid w:val="309A5E06"/>
    <w:rsid w:val="31C64CB7"/>
    <w:rsid w:val="363354EF"/>
    <w:rsid w:val="387A5EEE"/>
    <w:rsid w:val="3B60506E"/>
    <w:rsid w:val="40B94D18"/>
    <w:rsid w:val="410D52EE"/>
    <w:rsid w:val="423D317F"/>
    <w:rsid w:val="441A34EF"/>
    <w:rsid w:val="44B979E2"/>
    <w:rsid w:val="49871211"/>
    <w:rsid w:val="52753E57"/>
    <w:rsid w:val="54A57A1D"/>
    <w:rsid w:val="54AC14F8"/>
    <w:rsid w:val="558C0F7F"/>
    <w:rsid w:val="58FF3A11"/>
    <w:rsid w:val="5B8A4B10"/>
    <w:rsid w:val="5C933862"/>
    <w:rsid w:val="5DFF18C5"/>
    <w:rsid w:val="5EB94577"/>
    <w:rsid w:val="621B3D31"/>
    <w:rsid w:val="64377F29"/>
    <w:rsid w:val="650C5C4B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First Indent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3D8C"/>
    <w:pPr>
      <w:widowControl w:val="0"/>
      <w:ind w:firstLineChars="200" w:firstLine="2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EA3D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 First Indent"/>
    <w:basedOn w:val="a5"/>
    <w:link w:val="Char0"/>
    <w:unhideWhenUsed/>
    <w:qFormat/>
    <w:rsid w:val="00EA3D8C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5">
    <w:name w:val="Body Text"/>
    <w:basedOn w:val="a"/>
    <w:qFormat/>
    <w:rsid w:val="00EA3D8C"/>
    <w:pPr>
      <w:spacing w:after="120"/>
    </w:pPr>
  </w:style>
  <w:style w:type="paragraph" w:styleId="a6">
    <w:name w:val="Date"/>
    <w:basedOn w:val="a"/>
    <w:next w:val="a"/>
    <w:qFormat/>
    <w:rsid w:val="00EA3D8C"/>
    <w:pPr>
      <w:ind w:leftChars="2500" w:left="100"/>
    </w:pPr>
  </w:style>
  <w:style w:type="paragraph" w:styleId="a7">
    <w:name w:val="Balloon Text"/>
    <w:basedOn w:val="a"/>
    <w:semiHidden/>
    <w:qFormat/>
    <w:rsid w:val="00EA3D8C"/>
    <w:rPr>
      <w:sz w:val="18"/>
      <w:szCs w:val="18"/>
    </w:rPr>
  </w:style>
  <w:style w:type="paragraph" w:styleId="a8">
    <w:name w:val="header"/>
    <w:basedOn w:val="a"/>
    <w:rsid w:val="00EA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rsid w:val="00EA3D8C"/>
  </w:style>
  <w:style w:type="table" w:styleId="aa">
    <w:name w:val="Table Grid"/>
    <w:basedOn w:val="a2"/>
    <w:rsid w:val="00EA3D8C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0Char">
    <w:name w:val="p0 Char"/>
    <w:basedOn w:val="a1"/>
    <w:link w:val="p0"/>
    <w:rsid w:val="00EA3D8C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rsid w:val="00EA3D8C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1"/>
    <w:link w:val="a4"/>
    <w:locked/>
    <w:rsid w:val="00EA3D8C"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rsid w:val="00EA3D8C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rsid w:val="00EA3D8C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rsid w:val="00EA3D8C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rsid w:val="00EA3D8C"/>
  </w:style>
  <w:style w:type="paragraph" w:customStyle="1" w:styleId="ac">
    <w:name w:val="特殊标题３"/>
    <w:basedOn w:val="a"/>
    <w:qFormat/>
    <w:rsid w:val="00EA3D8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rsid w:val="00EA3D8C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EA3D8C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1"/>
    <w:link w:val="a0"/>
    <w:uiPriority w:val="99"/>
    <w:qFormat/>
    <w:rsid w:val="00EA3D8C"/>
    <w:rPr>
      <w:sz w:val="18"/>
      <w:szCs w:val="18"/>
    </w:rPr>
  </w:style>
  <w:style w:type="paragraph" w:customStyle="1" w:styleId="0">
    <w:name w:val="0"/>
    <w:basedOn w:val="a"/>
    <w:qFormat/>
    <w:rsid w:val="00EA3D8C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rsid w:val="00EA3D8C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rsid w:val="00EA3D8C"/>
    <w:pPr>
      <w:ind w:firstLine="420"/>
    </w:pPr>
  </w:style>
  <w:style w:type="character" w:customStyle="1" w:styleId="CharChar">
    <w:name w:val="正文内容 Char Char"/>
    <w:basedOn w:val="a1"/>
    <w:link w:val="af"/>
    <w:qFormat/>
    <w:rsid w:val="00EA3D8C"/>
    <w:rPr>
      <w:kern w:val="2"/>
      <w:sz w:val="24"/>
      <w:szCs w:val="24"/>
      <w:lang w:val="en-US" w:eastAsia="zh-CN" w:bidi="ar-SA"/>
    </w:rPr>
  </w:style>
  <w:style w:type="paragraph" w:customStyle="1" w:styleId="af">
    <w:name w:val="正文内容"/>
    <w:link w:val="CharChar"/>
    <w:qFormat/>
    <w:rsid w:val="00EA3D8C"/>
    <w:pPr>
      <w:widowControl w:val="0"/>
      <w:snapToGrid w:val="0"/>
      <w:spacing w:before="60" w:after="60" w:line="480" w:lineRule="exact"/>
      <w:ind w:firstLineChars="200" w:firstLine="200"/>
      <w:jc w:val="both"/>
    </w:pPr>
    <w:rPr>
      <w:kern w:val="2"/>
      <w:sz w:val="24"/>
      <w:szCs w:val="24"/>
    </w:rPr>
  </w:style>
  <w:style w:type="paragraph" w:customStyle="1" w:styleId="af0">
    <w:name w:val="报告正文"/>
    <w:basedOn w:val="a"/>
    <w:qFormat/>
    <w:rsid w:val="00EA3D8C"/>
    <w:pPr>
      <w:spacing w:line="480" w:lineRule="exact"/>
      <w:ind w:firstLine="2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Windows 用户</cp:lastModifiedBy>
  <cp:revision>2</cp:revision>
  <cp:lastPrinted>2018-11-28T09:27:00Z</cp:lastPrinted>
  <dcterms:created xsi:type="dcterms:W3CDTF">2018-12-07T01:41:00Z</dcterms:created>
  <dcterms:modified xsi:type="dcterms:W3CDTF">2018-12-07T01:41:00Z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