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55" w:rsidRDefault="00156055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156055" w:rsidRDefault="00156055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156055" w:rsidRDefault="00156055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156055" w:rsidRDefault="00156055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156055" w:rsidRDefault="00156055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156055" w:rsidRDefault="00455CEF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岳环评 [2019]</w:t>
      </w:r>
      <w:r w:rsidR="00AE4FD9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156055" w:rsidRDefault="00455CEF">
      <w:pPr>
        <w:widowControl/>
        <w:shd w:val="clear" w:color="auto" w:fill="FFFFFF"/>
        <w:spacing w:line="480" w:lineRule="exact"/>
        <w:jc w:val="center"/>
        <w:rPr>
          <w:rFonts w:ascii="_9ed1_4f53" w:eastAsia="宋体" w:hAnsi="_9ed1_4f53" w:cs="_9ed1_4f53"/>
          <w:b/>
          <w:bCs/>
          <w:kern w:val="0"/>
          <w:sz w:val="36"/>
          <w:szCs w:val="36"/>
        </w:rPr>
      </w:pPr>
      <w:r>
        <w:rPr>
          <w:rFonts w:ascii="_9ed1_4f53" w:eastAsia="宋体" w:hAnsi="_9ed1_4f53" w:cs="_9ed1_4f53"/>
          <w:b/>
          <w:bCs/>
          <w:kern w:val="0"/>
          <w:sz w:val="36"/>
          <w:szCs w:val="36"/>
        </w:rPr>
        <w:t>关于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汨罗市凯胜塑业有限公司年加工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6000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吨塑料装饰材料建设项目</w:t>
      </w:r>
      <w:r>
        <w:rPr>
          <w:rFonts w:ascii="_9ed1_4f53" w:eastAsia="宋体" w:hAnsi="_9ed1_4f53" w:cs="_9ed1_4f53"/>
          <w:b/>
          <w:bCs/>
          <w:kern w:val="0"/>
          <w:sz w:val="36"/>
          <w:szCs w:val="36"/>
        </w:rPr>
        <w:t>环境影响报告书的</w:t>
      </w:r>
      <w:r>
        <w:rPr>
          <w:rFonts w:ascii="_9ed1_4f53" w:eastAsia="宋体" w:hAnsi="_9ed1_4f53" w:cs="_9ed1_4f53" w:hint="eastAsia"/>
          <w:b/>
          <w:bCs/>
          <w:kern w:val="0"/>
          <w:sz w:val="36"/>
          <w:szCs w:val="36"/>
        </w:rPr>
        <w:t>批复</w:t>
      </w:r>
    </w:p>
    <w:p w:rsidR="00156055" w:rsidRPr="00F60282" w:rsidRDefault="001560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56055" w:rsidRDefault="00455CEF" w:rsidP="00655ADD">
      <w:pPr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汨罗市凯胜塑业有限公司：</w:t>
      </w:r>
    </w:p>
    <w:p w:rsidR="00156055" w:rsidRDefault="00455CEF" w:rsidP="00655ADD">
      <w:pPr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你公司《</w:t>
      </w:r>
      <w:r w:rsidR="003B16AE">
        <w:rPr>
          <w:rFonts w:ascii="仿宋" w:eastAsia="仿宋" w:hAnsi="仿宋" w:hint="eastAsia"/>
          <w:kern w:val="0"/>
          <w:sz w:val="32"/>
          <w:szCs w:val="32"/>
          <w:lang w:bidi="en-US"/>
        </w:rPr>
        <w:t>关于申请&lt;</w:t>
      </w:r>
      <w:bookmarkStart w:id="0" w:name="OLE_LINK3"/>
      <w:r w:rsidR="003B16AE">
        <w:rPr>
          <w:rFonts w:ascii="仿宋" w:eastAsia="仿宋" w:hAnsi="仿宋" w:hint="eastAsia"/>
          <w:kern w:val="0"/>
          <w:sz w:val="32"/>
          <w:szCs w:val="32"/>
          <w:lang w:bidi="en-US"/>
        </w:rPr>
        <w:t>汨罗市凯胜塑业有限公司年加工6000吨塑料装饰材料建设项目</w:t>
      </w:r>
      <w:bookmarkEnd w:id="0"/>
      <w:r w:rsidR="003B16AE">
        <w:rPr>
          <w:rFonts w:ascii="仿宋" w:eastAsia="仿宋" w:hAnsi="仿宋" w:hint="eastAsia"/>
          <w:kern w:val="0"/>
          <w:sz w:val="32"/>
          <w:szCs w:val="32"/>
          <w:lang w:bidi="en-US"/>
        </w:rPr>
        <w:t>环境影响报告书&gt;环评批复的请示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》、汨罗市</w:t>
      </w:r>
      <w:r w:rsidR="006D7DDC">
        <w:rPr>
          <w:rFonts w:ascii="仿宋" w:eastAsia="仿宋" w:hAnsi="仿宋" w:hint="eastAsia"/>
          <w:kern w:val="0"/>
          <w:sz w:val="32"/>
          <w:szCs w:val="32"/>
          <w:lang w:bidi="en-US"/>
        </w:rPr>
        <w:t>环境保护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局的预审意见及有关附件收悉。经研究，批复如下：</w:t>
      </w:r>
    </w:p>
    <w:p w:rsidR="00156055" w:rsidRDefault="00455CEF" w:rsidP="00655ADD">
      <w:pPr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一、</w:t>
      </w:r>
      <w:bookmarkStart w:id="1" w:name="OLE_LINK1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汨罗市凯胜塑业有限公司年加工6000吨塑料装饰材料建设项目位于湖南汨罗循环经济产业园龙舟北路</w:t>
      </w:r>
      <w:r w:rsidR="006D7DDC">
        <w:rPr>
          <w:rFonts w:ascii="仿宋" w:eastAsia="仿宋" w:hAnsi="仿宋" w:hint="eastAsia"/>
          <w:kern w:val="0"/>
          <w:sz w:val="32"/>
          <w:szCs w:val="32"/>
          <w:lang w:bidi="en-US"/>
        </w:rPr>
        <w:t>，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租赁汨罗市平桂制塑有限公司的厂房和场地，项目投资100万元，占地面积为5000平方米，建筑面积为1312平方米，主要建筑物为挤出车间2栋，办公宿舍楼1栋，本评价不新增用地及建筑面积</w:t>
      </w:r>
      <w:r w:rsidR="00DD523A">
        <w:rPr>
          <w:rFonts w:ascii="仿宋" w:eastAsia="仿宋" w:hAnsi="仿宋" w:hint="eastAsia"/>
          <w:kern w:val="0"/>
          <w:sz w:val="32"/>
          <w:szCs w:val="32"/>
          <w:lang w:bidi="en-US"/>
        </w:rPr>
        <w:t>，</w:t>
      </w:r>
      <w:r w:rsidR="00DD523A" w:rsidRPr="00F60282">
        <w:rPr>
          <w:rFonts w:ascii="仿宋" w:eastAsia="仿宋" w:hAnsi="仿宋" w:hint="eastAsia"/>
          <w:kern w:val="0"/>
          <w:sz w:val="32"/>
          <w:szCs w:val="32"/>
          <w:lang w:bidi="en-US"/>
        </w:rPr>
        <w:t>依据《关于加强“未批先建”建设项目环境影响评价管理工作的通知》（环办环评〔2018〕18号）补办环评手续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。项目以聚氯乙烯树脂粉、钙粉、PVC破碎料、竹木粉等为主要原料，通过磨粉、配料、挤塑成型、模具定型、切割等工序生产塑料装饰材料。项目建成规模为年加工6000吨塑料装饰材料。</w:t>
      </w:r>
      <w:bookmarkEnd w:id="1"/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本项目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lastRenderedPageBreak/>
        <w:t>建设符合国家产业政策。根据河南金环环境影响评价有限公司编制的《汨罗市凯胜塑业有限公司年加工6000吨塑料装饰材料建设项目环</w:t>
      </w:r>
      <w:r>
        <w:rPr>
          <w:rFonts w:ascii="仿宋" w:eastAsia="仿宋" w:hAnsi="仿宋"/>
          <w:kern w:val="0"/>
          <w:sz w:val="32"/>
          <w:szCs w:val="32"/>
          <w:lang w:bidi="en-US"/>
        </w:rPr>
        <w:t>境影响报告书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（报批稿）</w:t>
      </w:r>
      <w:r>
        <w:rPr>
          <w:rFonts w:ascii="仿宋" w:eastAsia="仿宋" w:hAnsi="仿宋"/>
          <w:kern w:val="0"/>
          <w:sz w:val="32"/>
          <w:szCs w:val="32"/>
          <w:lang w:bidi="en-US"/>
        </w:rPr>
        <w:t>》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基本内容、结论、专家评审意见、汨罗市</w:t>
      </w:r>
      <w:r w:rsidR="00DD523A">
        <w:rPr>
          <w:rFonts w:ascii="仿宋" w:eastAsia="仿宋" w:hAnsi="仿宋" w:hint="eastAsia"/>
          <w:kern w:val="0"/>
          <w:sz w:val="32"/>
          <w:szCs w:val="32"/>
          <w:lang w:bidi="en-US"/>
        </w:rPr>
        <w:t>环境保护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局预审意见，综合考虑，我局原则同意你公司环境影响报告书中所列建设项目的性质、规模、工艺、地点和环境保护对策措施。</w:t>
      </w:r>
    </w:p>
    <w:p w:rsidR="00156055" w:rsidRDefault="00455CEF" w:rsidP="00655ADD">
      <w:pPr>
        <w:ind w:firstLineChars="200" w:firstLine="640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二、认真落实专家及环境影响报告书中提出的各项污染防治措施，并应着重注意以下问题：</w:t>
      </w:r>
    </w:p>
    <w:p w:rsidR="00156055" w:rsidRDefault="00455CEF" w:rsidP="00655ADD">
      <w:pPr>
        <w:shd w:val="clear" w:color="auto" w:fill="FFFFFF"/>
        <w:ind w:firstLine="660"/>
        <w:rPr>
          <w:rFonts w:ascii="仿宋" w:eastAsia="仿宋" w:hAnsi="仿宋" w:cs="_4eff_5b8b_GB2312"/>
          <w:bCs/>
          <w:sz w:val="32"/>
          <w:szCs w:val="32"/>
        </w:rPr>
      </w:pPr>
      <w:bookmarkStart w:id="2" w:name="OLE_LINK4"/>
      <w:bookmarkStart w:id="3" w:name="OLE_LINK2"/>
      <w:r>
        <w:rPr>
          <w:rFonts w:ascii="仿宋" w:eastAsia="仿宋" w:hAnsi="仿宋" w:cs="_4eff_5b8b_GB2312" w:hint="eastAsia"/>
          <w:bCs/>
          <w:sz w:val="32"/>
          <w:szCs w:val="32"/>
        </w:rPr>
        <w:t>1、废水污染防治工作。严格按照“雨污分流、清污分流、污污分流”的原则规范建设厂区雨水及污水管网。</w:t>
      </w:r>
      <w:r w:rsidR="00DD523A">
        <w:rPr>
          <w:rFonts w:ascii="仿宋" w:eastAsia="仿宋" w:hAnsi="仿宋" w:cs="_4eff_5b8b_GB2312" w:hint="eastAsia"/>
          <w:bCs/>
          <w:sz w:val="32"/>
          <w:szCs w:val="32"/>
        </w:rPr>
        <w:t>初期雨水、</w:t>
      </w:r>
      <w:r>
        <w:rPr>
          <w:rFonts w:ascii="仿宋" w:eastAsia="仿宋" w:hAnsi="仿宋" w:cs="_4eff_5b8b_GB2312" w:hint="eastAsia"/>
          <w:bCs/>
          <w:sz w:val="32"/>
          <w:szCs w:val="32"/>
        </w:rPr>
        <w:t>生产废水循环使用，不外排；生活污水经化粪池处理、食堂废水经隔油沉淀处理达《污水综合排放标准》（GB8978-96）表4中三级排放标准后进入工业园污水管网，再进入汨罗市城市污水处理厂处理。</w:t>
      </w:r>
    </w:p>
    <w:p w:rsidR="00156055" w:rsidRDefault="00455CEF" w:rsidP="00655ADD">
      <w:pPr>
        <w:shd w:val="clear" w:color="auto" w:fill="FFFFFF"/>
        <w:ind w:firstLine="660"/>
        <w:rPr>
          <w:rFonts w:ascii="仿宋" w:eastAsia="仿宋" w:hAnsi="仿宋" w:cs="_4eff_5b8b_GB2312"/>
          <w:bCs/>
          <w:sz w:val="32"/>
          <w:szCs w:val="32"/>
        </w:rPr>
      </w:pPr>
      <w:bookmarkStart w:id="4" w:name="OLE_LINK9"/>
      <w:r>
        <w:rPr>
          <w:rFonts w:ascii="仿宋" w:eastAsia="仿宋" w:hAnsi="仿宋" w:cs="_4eff_5b8b_GB2312"/>
          <w:bCs/>
          <w:sz w:val="32"/>
          <w:szCs w:val="32"/>
        </w:rPr>
        <w:t>按照分区防控的原则落实报告书提出地下水污染防治措施，做好</w:t>
      </w:r>
      <w:r w:rsidR="003B16AE">
        <w:rPr>
          <w:rFonts w:ascii="仿宋" w:eastAsia="仿宋" w:hAnsi="仿宋" w:cs="_4eff_5b8b_GB2312" w:hint="eastAsia"/>
          <w:bCs/>
          <w:sz w:val="32"/>
          <w:szCs w:val="32"/>
        </w:rPr>
        <w:t>危险废物</w:t>
      </w:r>
      <w:r>
        <w:rPr>
          <w:rFonts w:ascii="仿宋" w:eastAsia="仿宋" w:hAnsi="仿宋" w:cs="_4eff_5b8b_GB2312" w:hint="eastAsia"/>
          <w:bCs/>
          <w:sz w:val="32"/>
          <w:szCs w:val="32"/>
        </w:rPr>
        <w:t>贮存区、生产废水收集池、厂区污水管道、初期雨水池</w:t>
      </w:r>
      <w:r>
        <w:rPr>
          <w:rFonts w:ascii="仿宋" w:eastAsia="仿宋" w:hAnsi="仿宋" w:cs="_4eff_5b8b_GB2312"/>
          <w:bCs/>
          <w:sz w:val="32"/>
          <w:szCs w:val="32"/>
        </w:rPr>
        <w:t>等区域的防腐、防渗工作，加强涉污区域的生产管理，避免由于管道破损等造成</w:t>
      </w:r>
      <w:r>
        <w:rPr>
          <w:rFonts w:ascii="仿宋" w:eastAsia="仿宋" w:hAnsi="仿宋" w:cs="_4eff_5b8b_GB2312" w:hint="eastAsia"/>
          <w:bCs/>
          <w:sz w:val="32"/>
          <w:szCs w:val="32"/>
        </w:rPr>
        <w:t>污染物</w:t>
      </w:r>
      <w:r>
        <w:rPr>
          <w:rFonts w:ascii="仿宋" w:eastAsia="仿宋" w:hAnsi="仿宋" w:cs="_4eff_5b8b_GB2312"/>
          <w:bCs/>
          <w:sz w:val="32"/>
          <w:szCs w:val="32"/>
        </w:rPr>
        <w:t>下渗污染地下水；根据《环境影响评价技术导则地下水环境》(HJ610-2016)要求，跟踪监测地下水质情况，确保地下水环境安全。</w:t>
      </w:r>
    </w:p>
    <w:p w:rsidR="00156055" w:rsidRDefault="00DD523A" w:rsidP="00655ADD">
      <w:pPr>
        <w:shd w:val="clear" w:color="auto" w:fill="FFFFFF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2</w:t>
      </w:r>
      <w:r w:rsidR="00455CEF">
        <w:rPr>
          <w:rFonts w:ascii="仿宋" w:eastAsia="仿宋" w:hAnsi="仿宋" w:cs="_4eff_5b8b_GB2312"/>
          <w:bCs/>
          <w:sz w:val="32"/>
          <w:szCs w:val="32"/>
        </w:rPr>
        <w:t>、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废气污染防治工作。项目应采用密闭生产装置，加强对机泵、阀门、法兰等易发生泄漏的设备与管线组件的日常监管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lastRenderedPageBreak/>
        <w:t>和维护，定期检测、及时修复，杜绝贮存及生产过程中的跑、冒、滴、漏，最大限度减少生产过程中的废气无组织排放，项目厂界粉尘、HCL满足《合成树脂工业污染物排放标准》（GB31572-2015）中相关排放标准， VOCs满足《工业企业挥发性有机物排放控制标准》（DB12/524-2014）厂界浓度；粉尘及有机废气分别经布袋除尘处理、活性炭吸附处理</w:t>
      </w:r>
      <w:bookmarkStart w:id="5" w:name="_GoBack"/>
      <w:bookmarkEnd w:id="5"/>
      <w:r w:rsidR="00455CEF">
        <w:rPr>
          <w:rFonts w:ascii="仿宋" w:eastAsia="仿宋" w:hAnsi="仿宋" w:cs="_4eff_5b8b_GB2312" w:hint="eastAsia"/>
          <w:bCs/>
          <w:sz w:val="32"/>
          <w:szCs w:val="32"/>
        </w:rPr>
        <w:t>粉尘、HCL浓度满足《合成树脂工业污染物排放标准》（GB31572-2015）要求，VOCs满足《工业企业挥发性有机物排放控制标准》（DB12/524-2014）要求后，分别由两根20m高排气筒排放。</w:t>
      </w:r>
    </w:p>
    <w:p w:rsidR="00156055" w:rsidRDefault="00DD523A" w:rsidP="00655ADD">
      <w:pPr>
        <w:shd w:val="clear" w:color="auto" w:fill="FFFFFF"/>
        <w:ind w:firstLine="660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3</w:t>
      </w:r>
      <w:r w:rsidR="00455CEF">
        <w:rPr>
          <w:rFonts w:ascii="仿宋" w:eastAsia="仿宋" w:hAnsi="仿宋" w:cs="_4eff_5b8b_GB2312"/>
          <w:bCs/>
          <w:sz w:val="32"/>
          <w:szCs w:val="32"/>
        </w:rPr>
        <w:t>、噪声污染防治工作。采用低噪声设备，对产生噪声的设备和工序进行合理布局，对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挤出机、磨粉机、拌料机、包覆机等主要声源</w:t>
      </w:r>
      <w:r w:rsidR="00455CEF">
        <w:rPr>
          <w:rFonts w:ascii="仿宋" w:eastAsia="仿宋" w:hAnsi="仿宋" w:cs="_4eff_5b8b_GB2312"/>
          <w:bCs/>
          <w:sz w:val="32"/>
          <w:szCs w:val="32"/>
        </w:rPr>
        <w:t>采取消声、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隔声</w:t>
      </w:r>
      <w:r w:rsidR="00455CEF">
        <w:rPr>
          <w:rFonts w:ascii="仿宋" w:eastAsia="仿宋" w:hAnsi="仿宋" w:cs="_4eff_5b8b_GB2312"/>
          <w:bCs/>
          <w:sz w:val="32"/>
          <w:szCs w:val="32"/>
        </w:rPr>
        <w:t>等措施，确保厂界噪声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满足</w:t>
      </w:r>
      <w:r w:rsidR="00455CEF">
        <w:rPr>
          <w:rFonts w:ascii="仿宋" w:eastAsia="仿宋" w:hAnsi="仿宋" w:cs="_4eff_5b8b_GB2312"/>
          <w:bCs/>
          <w:sz w:val="32"/>
          <w:szCs w:val="32"/>
        </w:rPr>
        <w:t>《工业企业厂界环境噪声排放标准》(GB12348-2008)中的3类标准要求。</w:t>
      </w:r>
    </w:p>
    <w:p w:rsidR="00156055" w:rsidRDefault="00DD523A" w:rsidP="00655ADD">
      <w:pPr>
        <w:shd w:val="clear" w:color="auto" w:fill="FFFFFF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4</w:t>
      </w:r>
      <w:r w:rsidR="00455CEF">
        <w:rPr>
          <w:rFonts w:ascii="仿宋" w:eastAsia="仿宋" w:hAnsi="仿宋" w:cs="_4eff_5b8b_GB2312"/>
          <w:bCs/>
          <w:sz w:val="32"/>
          <w:szCs w:val="32"/>
        </w:rPr>
        <w:t>、固体废物防治工作。按“无害化、减量化、资源化”原则，做好固体废物的分类收集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、贮存、处置、管理工作</w:t>
      </w:r>
      <w:r w:rsidR="00455CEF">
        <w:rPr>
          <w:rFonts w:ascii="仿宋" w:eastAsia="仿宋" w:hAnsi="仿宋" w:cs="_4eff_5b8b_GB2312"/>
          <w:bCs/>
          <w:sz w:val="32"/>
          <w:szCs w:val="32"/>
        </w:rPr>
        <w:t>，</w:t>
      </w:r>
      <w:r w:rsidR="00455CEF">
        <w:rPr>
          <w:rFonts w:ascii="仿宋" w:eastAsia="仿宋" w:hAnsi="仿宋" w:cs="_4eff_5b8b_GB2312" w:hint="eastAsia"/>
          <w:sz w:val="32"/>
          <w:szCs w:val="32"/>
        </w:rPr>
        <w:t>建立</w:t>
      </w:r>
      <w:r w:rsidR="00455CEF">
        <w:rPr>
          <w:rFonts w:ascii="仿宋" w:eastAsia="仿宋" w:hAnsi="仿宋" w:cs="_4eff_5b8b_GB2312"/>
          <w:sz w:val="32"/>
          <w:szCs w:val="32"/>
        </w:rPr>
        <w:t>台账；按照《危险废物贮存污染控制标准》（GB18597-2001）及其修改单中相关要求</w:t>
      </w:r>
      <w:r w:rsidR="00455CEF">
        <w:rPr>
          <w:rFonts w:ascii="仿宋" w:eastAsia="仿宋" w:hAnsi="仿宋" w:cs="_4eff_5b8b_GB2312" w:hint="eastAsia"/>
          <w:sz w:val="32"/>
          <w:szCs w:val="32"/>
        </w:rPr>
        <w:t>建设危险废物</w:t>
      </w:r>
      <w:r w:rsidR="00455CEF">
        <w:rPr>
          <w:rFonts w:ascii="仿宋" w:eastAsia="仿宋" w:hAnsi="仿宋" w:cs="_4eff_5b8b_GB2312"/>
          <w:sz w:val="32"/>
          <w:szCs w:val="32"/>
        </w:rPr>
        <w:t>暂存间，</w:t>
      </w:r>
      <w:r>
        <w:rPr>
          <w:rFonts w:ascii="仿宋" w:eastAsia="仿宋" w:hAnsi="仿宋" w:cs="_4eff_5b8b_GB2312" w:hint="eastAsia"/>
          <w:sz w:val="32"/>
          <w:szCs w:val="32"/>
        </w:rPr>
        <w:t>废活性炭等危险废物，应收集后交有资质的单位处置，并执行转移联单制度</w:t>
      </w:r>
      <w:r w:rsidR="00455CEF">
        <w:rPr>
          <w:rFonts w:ascii="仿宋" w:eastAsia="仿宋" w:hAnsi="仿宋" w:cs="_4eff_5b8b_GB2312"/>
          <w:sz w:val="32"/>
          <w:szCs w:val="32"/>
        </w:rPr>
        <w:t>；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按《一般工业固体废物贮存、处置场污染控制标准（GB18599-2001）》和2013年修改单标准要求建设一般固废暂存场，除尘灰渣回收利用</w:t>
      </w:r>
      <w:r>
        <w:rPr>
          <w:rFonts w:ascii="仿宋" w:eastAsia="仿宋" w:hAnsi="仿宋" w:cs="_4eff_5b8b_GB2312" w:hint="eastAsia"/>
          <w:bCs/>
          <w:sz w:val="32"/>
          <w:szCs w:val="32"/>
        </w:rPr>
        <w:t>，</w:t>
      </w:r>
      <w:r>
        <w:rPr>
          <w:rFonts w:ascii="仿宋" w:eastAsia="仿宋" w:hAnsi="仿宋" w:cs="_4eff_5b8b_GB2312" w:hint="eastAsia"/>
          <w:sz w:val="32"/>
          <w:szCs w:val="32"/>
        </w:rPr>
        <w:t>边角料收集后外售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；</w:t>
      </w:r>
      <w:r w:rsidR="00455CEF">
        <w:rPr>
          <w:rFonts w:ascii="仿宋" w:eastAsia="仿宋" w:hAnsi="仿宋" w:cs="_4eff_5b8b_GB2312"/>
          <w:bCs/>
          <w:sz w:val="32"/>
          <w:szCs w:val="32"/>
        </w:rPr>
        <w:t>生活垃圾交由</w:t>
      </w:r>
      <w:r w:rsidR="00455CEF">
        <w:rPr>
          <w:rFonts w:ascii="仿宋" w:eastAsia="仿宋" w:hAnsi="仿宋" w:cs="_4eff_5b8b_GB2312"/>
          <w:bCs/>
          <w:sz w:val="32"/>
          <w:szCs w:val="32"/>
        </w:rPr>
        <w:lastRenderedPageBreak/>
        <w:t>环卫部门统一收集处理。</w:t>
      </w:r>
    </w:p>
    <w:p w:rsidR="00156055" w:rsidRDefault="00DD523A" w:rsidP="00655ADD">
      <w:pPr>
        <w:shd w:val="clear" w:color="auto" w:fill="FFFFFF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5</w:t>
      </w:r>
      <w:r w:rsidR="00455CEF">
        <w:rPr>
          <w:rFonts w:ascii="仿宋" w:eastAsia="仿宋" w:hAnsi="仿宋" w:cs="_4eff_5b8b_GB2312"/>
          <w:bCs/>
          <w:sz w:val="32"/>
          <w:szCs w:val="32"/>
        </w:rPr>
        <w:t>、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加强营运期风险防范，落实各项风险防范措施。加强设施设备的维护和管理，加强对仓库、生产区等区域的巡查、管理与维修，建立完善的消防和防雷系统；生产车间和仓库应有足够消防器材和设施，严格按照《突发环境事件应急预案管理暂行办法》制定</w:t>
      </w:r>
      <w:r w:rsidR="003B16AE">
        <w:rPr>
          <w:rFonts w:ascii="仿宋" w:eastAsia="仿宋" w:hAnsi="仿宋" w:cs="_4eff_5b8b_GB2312" w:hint="eastAsia"/>
          <w:bCs/>
          <w:sz w:val="32"/>
          <w:szCs w:val="32"/>
        </w:rPr>
        <w:t>环境风险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事故应急</w:t>
      </w:r>
      <w:r w:rsidR="003B16AE">
        <w:rPr>
          <w:rFonts w:ascii="仿宋" w:eastAsia="仿宋" w:hAnsi="仿宋" w:cs="_4eff_5b8b_GB2312" w:hint="eastAsia"/>
          <w:bCs/>
          <w:sz w:val="32"/>
          <w:szCs w:val="32"/>
        </w:rPr>
        <w:t>措施</w:t>
      </w:r>
      <w:r w:rsidR="00455CEF">
        <w:rPr>
          <w:rFonts w:ascii="仿宋" w:eastAsia="仿宋" w:hAnsi="仿宋" w:cs="_4eff_5b8b_GB2312" w:hint="eastAsia"/>
          <w:bCs/>
          <w:sz w:val="32"/>
          <w:szCs w:val="32"/>
        </w:rPr>
        <w:t>，储备风险救助物资并组织演练，杜绝环境风险事故发生</w:t>
      </w:r>
      <w:r w:rsidR="00455CEF">
        <w:rPr>
          <w:rFonts w:ascii="仿宋" w:eastAsia="仿宋" w:hAnsi="仿宋" w:cs="_4eff_5b8b_GB2312"/>
          <w:bCs/>
          <w:sz w:val="32"/>
          <w:szCs w:val="32"/>
        </w:rPr>
        <w:t>。</w:t>
      </w:r>
    </w:p>
    <w:p w:rsidR="00156055" w:rsidRDefault="00DD523A" w:rsidP="00655ADD">
      <w:pPr>
        <w:shd w:val="clear" w:color="auto" w:fill="FFFFFF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/>
          <w:bCs/>
          <w:sz w:val="32"/>
          <w:szCs w:val="32"/>
        </w:rPr>
        <w:t>6</w:t>
      </w:r>
      <w:r w:rsidR="00455CEF">
        <w:rPr>
          <w:rFonts w:ascii="仿宋" w:eastAsia="仿宋" w:hAnsi="仿宋" w:cs="_4eff_5b8b_GB2312"/>
          <w:bCs/>
          <w:sz w:val="32"/>
          <w:szCs w:val="32"/>
        </w:rPr>
        <w:t>、加强环境管理，建立健全污染防治设施运行管理台帐，设专门的环保机构及环保人员，确保各项污染防治设施的正常运行，各类污染物稳定达标排放。</w:t>
      </w:r>
    </w:p>
    <w:p w:rsidR="00156055" w:rsidRDefault="00455CEF" w:rsidP="00655ADD">
      <w:pPr>
        <w:shd w:val="clear" w:color="auto" w:fill="FFFFFF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/>
          <w:bCs/>
          <w:sz w:val="32"/>
          <w:szCs w:val="32"/>
        </w:rPr>
        <w:t>8、本项目核定的总量指标为： VOCs≤</w:t>
      </w:r>
      <w:r>
        <w:rPr>
          <w:rFonts w:ascii="仿宋" w:eastAsia="仿宋" w:hAnsi="仿宋" w:cs="_4eff_5b8b_GB2312" w:hint="eastAsia"/>
          <w:bCs/>
          <w:sz w:val="32"/>
          <w:szCs w:val="32"/>
        </w:rPr>
        <w:t>0.</w:t>
      </w:r>
      <w:r w:rsidR="00DD523A">
        <w:rPr>
          <w:rFonts w:ascii="仿宋" w:eastAsia="仿宋" w:hAnsi="仿宋" w:cs="_4eff_5b8b_GB2312" w:hint="eastAsia"/>
          <w:bCs/>
          <w:sz w:val="32"/>
          <w:szCs w:val="32"/>
        </w:rPr>
        <w:t>4</w:t>
      </w:r>
      <w:r>
        <w:rPr>
          <w:rFonts w:ascii="仿宋" w:eastAsia="仿宋" w:hAnsi="仿宋" w:cs="_4eff_5b8b_GB2312"/>
          <w:bCs/>
          <w:sz w:val="32"/>
          <w:szCs w:val="32"/>
        </w:rPr>
        <w:t>t/a。</w:t>
      </w:r>
      <w:bookmarkEnd w:id="2"/>
      <w:bookmarkEnd w:id="3"/>
      <w:bookmarkEnd w:id="4"/>
    </w:p>
    <w:p w:rsidR="00156055" w:rsidRDefault="00455CEF" w:rsidP="00655ADD">
      <w:pPr>
        <w:shd w:val="clear" w:color="auto" w:fill="FFFFFF"/>
        <w:ind w:firstLine="645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cs="_4eff_5b8b_GB2312" w:hint="eastAsia"/>
          <w:bCs/>
          <w:sz w:val="32"/>
          <w:szCs w:val="32"/>
        </w:rPr>
        <w:t>三、你公司应收到本批复后15个工作日内，将批复及批准的环评报告文件送汨罗市</w:t>
      </w:r>
      <w:r w:rsidR="00655ADD">
        <w:rPr>
          <w:rFonts w:ascii="仿宋" w:eastAsia="仿宋" w:hAnsi="仿宋" w:cs="_4eff_5b8b_GB2312" w:hint="eastAsia"/>
          <w:bCs/>
          <w:sz w:val="32"/>
          <w:szCs w:val="32"/>
        </w:rPr>
        <w:t>环境保护</w:t>
      </w:r>
      <w:r>
        <w:rPr>
          <w:rFonts w:ascii="仿宋" w:eastAsia="仿宋" w:hAnsi="仿宋" w:cs="_4eff_5b8b_GB2312" w:hint="eastAsia"/>
          <w:bCs/>
          <w:sz w:val="32"/>
          <w:szCs w:val="32"/>
        </w:rPr>
        <w:t>局、湖南汨罗循环经济产业园管委会、河南金环环境影响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评价有限公司</w:t>
      </w:r>
      <w:r>
        <w:rPr>
          <w:rFonts w:ascii="仿宋" w:eastAsia="仿宋" w:hAnsi="仿宋" w:cs="_4eff_5b8b_GB2312"/>
          <w:bCs/>
          <w:sz w:val="32"/>
          <w:szCs w:val="32"/>
        </w:rPr>
        <w:t>。</w:t>
      </w:r>
    </w:p>
    <w:p w:rsidR="00156055" w:rsidRDefault="00455CEF" w:rsidP="00655ADD">
      <w:pPr>
        <w:shd w:val="clear" w:color="auto" w:fill="FFFFFF"/>
        <w:ind w:firstLine="645"/>
        <w:rPr>
          <w:rFonts w:ascii="仿宋" w:eastAsia="仿宋" w:hAnsi="仿宋" w:cs="_4eff_5b8b_GB2312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四、</w:t>
      </w:r>
      <w:r>
        <w:rPr>
          <w:rFonts w:ascii="仿宋" w:eastAsia="仿宋" w:hAnsi="仿宋" w:cs="_4eff_5b8b_GB2312" w:hint="eastAsia"/>
          <w:bCs/>
          <w:sz w:val="32"/>
          <w:szCs w:val="32"/>
        </w:rPr>
        <w:t>请汨罗市</w:t>
      </w:r>
      <w:r w:rsidR="00655ADD">
        <w:rPr>
          <w:rFonts w:ascii="仿宋" w:eastAsia="仿宋" w:hAnsi="仿宋" w:cs="_4eff_5b8b_GB2312" w:hint="eastAsia"/>
          <w:bCs/>
          <w:sz w:val="32"/>
          <w:szCs w:val="32"/>
        </w:rPr>
        <w:t>环境保护</w:t>
      </w:r>
      <w:r>
        <w:rPr>
          <w:rFonts w:ascii="仿宋" w:eastAsia="仿宋" w:hAnsi="仿宋" w:cs="_4eff_5b8b_GB2312" w:hint="eastAsia"/>
          <w:bCs/>
          <w:sz w:val="32"/>
          <w:szCs w:val="32"/>
        </w:rPr>
        <w:t>局负责项目建设和运营期的日常环境监管</w:t>
      </w:r>
      <w:r>
        <w:rPr>
          <w:rFonts w:ascii="仿宋" w:eastAsia="仿宋" w:hAnsi="仿宋" w:cs="_4eff_5b8b_GB2312"/>
          <w:bCs/>
          <w:sz w:val="32"/>
          <w:szCs w:val="32"/>
        </w:rPr>
        <w:t>。</w:t>
      </w:r>
    </w:p>
    <w:p w:rsidR="004954FE" w:rsidRDefault="004954FE" w:rsidP="00655ADD">
      <w:pPr>
        <w:shd w:val="clear" w:color="auto" w:fill="FFFFFF"/>
        <w:ind w:firstLine="645"/>
        <w:rPr>
          <w:rFonts w:ascii="仿宋" w:eastAsia="仿宋" w:hAnsi="仿宋" w:cs="_4eff_5b8b_GB2312" w:hint="eastAsia"/>
          <w:bCs/>
          <w:sz w:val="32"/>
          <w:szCs w:val="32"/>
        </w:rPr>
      </w:pPr>
    </w:p>
    <w:p w:rsidR="004954FE" w:rsidRDefault="004954FE" w:rsidP="00655ADD">
      <w:pPr>
        <w:shd w:val="clear" w:color="auto" w:fill="FFFFFF"/>
        <w:ind w:firstLine="645"/>
        <w:rPr>
          <w:rFonts w:ascii="仿宋" w:eastAsia="仿宋" w:hAnsi="仿宋" w:cs="_4eff_5b8b_GB2312"/>
          <w:bCs/>
          <w:sz w:val="32"/>
          <w:szCs w:val="32"/>
        </w:rPr>
      </w:pPr>
    </w:p>
    <w:p w:rsidR="00156055" w:rsidRDefault="00655ADD" w:rsidP="00655ADD">
      <w:pPr>
        <w:jc w:val="center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                 </w:t>
      </w:r>
      <w:r w:rsidR="004954FE"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</w:t>
      </w:r>
      <w:r w:rsidR="00455CEF">
        <w:rPr>
          <w:rFonts w:ascii="仿宋" w:eastAsia="仿宋" w:hAnsi="仿宋"/>
          <w:kern w:val="0"/>
          <w:sz w:val="32"/>
          <w:szCs w:val="32"/>
          <w:lang w:bidi="en-US"/>
        </w:rPr>
        <w:t>岳阳市</w:t>
      </w:r>
      <w:r w:rsidR="00077106">
        <w:rPr>
          <w:rFonts w:ascii="仿宋" w:eastAsia="仿宋" w:hAnsi="仿宋" w:hint="eastAsia"/>
          <w:kern w:val="0"/>
          <w:sz w:val="32"/>
          <w:szCs w:val="32"/>
          <w:lang w:bidi="en-US"/>
        </w:rPr>
        <w:t>生态</w:t>
      </w:r>
      <w:r w:rsidR="00455CEF">
        <w:rPr>
          <w:rFonts w:ascii="仿宋" w:eastAsia="仿宋" w:hAnsi="仿宋" w:hint="eastAsia"/>
          <w:kern w:val="0"/>
          <w:sz w:val="32"/>
          <w:szCs w:val="32"/>
          <w:lang w:bidi="en-US"/>
        </w:rPr>
        <w:t>环境</w:t>
      </w:r>
      <w:r w:rsidR="00455CEF">
        <w:rPr>
          <w:rFonts w:ascii="仿宋" w:eastAsia="仿宋" w:hAnsi="仿宋"/>
          <w:kern w:val="0"/>
          <w:sz w:val="32"/>
          <w:szCs w:val="32"/>
          <w:lang w:bidi="en-US"/>
        </w:rPr>
        <w:t>局</w:t>
      </w:r>
    </w:p>
    <w:tbl>
      <w:tblPr>
        <w:tblpPr w:leftFromText="180" w:rightFromText="180" w:vertAnchor="page" w:horzAnchor="margin" w:tblpY="14221"/>
        <w:tblW w:w="8913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913"/>
      </w:tblGrid>
      <w:tr w:rsidR="00156055">
        <w:trPr>
          <w:trHeight w:val="1035"/>
        </w:trPr>
        <w:tc>
          <w:tcPr>
            <w:tcW w:w="8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6055" w:rsidRDefault="00455CEF" w:rsidP="00655ADD">
            <w:pPr>
              <w:shd w:val="clear" w:color="auto" w:fill="FFFFFF"/>
              <w:spacing w:line="440" w:lineRule="exact"/>
              <w:ind w:left="800" w:hangingChars="250" w:hanging="800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</w:rPr>
              <w:t>抄送</w:t>
            </w:r>
            <w:r>
              <w:rPr>
                <w:rFonts w:ascii="仿宋" w:eastAsia="仿宋" w:hAnsi="仿宋" w:cs="宋体"/>
                <w:bCs/>
                <w:sz w:val="32"/>
                <w:szCs w:val="32"/>
              </w:rPr>
              <w:t>:</w:t>
            </w:r>
            <w:r w:rsidR="00655ADD">
              <w:rPr>
                <w:rFonts w:ascii="仿宋" w:eastAsia="仿宋" w:hAnsi="仿宋" w:cs="_4eff_5b8b_GB2312" w:hint="eastAsia"/>
                <w:bCs/>
                <w:sz w:val="32"/>
                <w:szCs w:val="32"/>
              </w:rPr>
              <w:t>汨罗市环境保护局、湖南汨罗循环经济产业园管委会、河南金环环境影响</w:t>
            </w:r>
            <w:r w:rsidR="00655ADD">
              <w:rPr>
                <w:rFonts w:ascii="仿宋" w:eastAsia="仿宋" w:hAnsi="仿宋" w:hint="eastAsia"/>
                <w:kern w:val="0"/>
                <w:sz w:val="32"/>
                <w:szCs w:val="32"/>
                <w:lang w:bidi="en-US"/>
              </w:rPr>
              <w:t>评价有限公司</w:t>
            </w:r>
          </w:p>
        </w:tc>
      </w:tr>
    </w:tbl>
    <w:p w:rsidR="00156055" w:rsidRDefault="00455CEF" w:rsidP="00655ADD">
      <w:pPr>
        <w:jc w:val="center"/>
        <w:rPr>
          <w:rFonts w:ascii="仿宋" w:eastAsia="仿宋" w:hAnsi="仿宋"/>
          <w:kern w:val="0"/>
          <w:sz w:val="32"/>
          <w:szCs w:val="32"/>
          <w:lang w:bidi="en-US"/>
        </w:rPr>
      </w:pPr>
      <w:r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                   </w:t>
      </w:r>
      <w:r w:rsidR="004954FE">
        <w:rPr>
          <w:rFonts w:ascii="仿宋" w:eastAsia="仿宋" w:hAnsi="仿宋" w:hint="eastAsia"/>
          <w:kern w:val="0"/>
          <w:sz w:val="32"/>
          <w:szCs w:val="32"/>
          <w:lang w:bidi="en-US"/>
        </w:rPr>
        <w:t xml:space="preserve">   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2019年</w:t>
      </w:r>
      <w:r w:rsidR="00AE4FD9">
        <w:rPr>
          <w:rFonts w:ascii="仿宋" w:eastAsia="仿宋" w:hAnsi="仿宋" w:hint="eastAsia"/>
          <w:kern w:val="0"/>
          <w:sz w:val="32"/>
          <w:szCs w:val="32"/>
          <w:lang w:bidi="en-US"/>
        </w:rPr>
        <w:t>2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月</w:t>
      </w:r>
      <w:r w:rsidR="00AE4FD9">
        <w:rPr>
          <w:rFonts w:ascii="仿宋" w:eastAsia="仿宋" w:hAnsi="仿宋" w:hint="eastAsia"/>
          <w:kern w:val="0"/>
          <w:sz w:val="32"/>
          <w:szCs w:val="32"/>
          <w:lang w:bidi="en-US"/>
        </w:rPr>
        <w:t>1</w:t>
      </w:r>
      <w:r>
        <w:rPr>
          <w:rFonts w:ascii="仿宋" w:eastAsia="仿宋" w:hAnsi="仿宋" w:hint="eastAsia"/>
          <w:kern w:val="0"/>
          <w:sz w:val="32"/>
          <w:szCs w:val="32"/>
          <w:lang w:bidi="en-US"/>
        </w:rPr>
        <w:t>日</w:t>
      </w:r>
    </w:p>
    <w:sectPr w:rsidR="00156055" w:rsidSect="004954FE">
      <w:footerReference w:type="default" r:id="rId7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1C3" w:rsidRDefault="00EE01C3" w:rsidP="00156055">
      <w:r>
        <w:separator/>
      </w:r>
    </w:p>
  </w:endnote>
  <w:endnote w:type="continuationSeparator" w:id="1">
    <w:p w:rsidR="00EE01C3" w:rsidRDefault="00EE01C3" w:rsidP="00156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76297"/>
      <w:docPartObj>
        <w:docPartGallery w:val="AutoText"/>
      </w:docPartObj>
    </w:sdtPr>
    <w:sdtContent>
      <w:p w:rsidR="00156055" w:rsidRDefault="009A0652">
        <w:pPr>
          <w:pStyle w:val="a3"/>
          <w:jc w:val="center"/>
        </w:pPr>
        <w:r w:rsidRPr="009A0652">
          <w:fldChar w:fldCharType="begin"/>
        </w:r>
        <w:r w:rsidR="00455CEF">
          <w:instrText xml:space="preserve"> PAGE   \* MERGEFORMAT </w:instrText>
        </w:r>
        <w:r w:rsidRPr="009A0652">
          <w:fldChar w:fldCharType="separate"/>
        </w:r>
        <w:r w:rsidR="004954FE" w:rsidRPr="004954FE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156055" w:rsidRDefault="001560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1C3" w:rsidRDefault="00EE01C3" w:rsidP="00156055">
      <w:r>
        <w:separator/>
      </w:r>
    </w:p>
  </w:footnote>
  <w:footnote w:type="continuationSeparator" w:id="1">
    <w:p w:rsidR="00EE01C3" w:rsidRDefault="00EE01C3" w:rsidP="001560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100"/>
    <w:rsid w:val="00077106"/>
    <w:rsid w:val="00086CE7"/>
    <w:rsid w:val="00156055"/>
    <w:rsid w:val="001970E9"/>
    <w:rsid w:val="001B0F9A"/>
    <w:rsid w:val="0026618F"/>
    <w:rsid w:val="002B5F19"/>
    <w:rsid w:val="00314E30"/>
    <w:rsid w:val="00321017"/>
    <w:rsid w:val="003B16AE"/>
    <w:rsid w:val="0040749A"/>
    <w:rsid w:val="004372EE"/>
    <w:rsid w:val="004435D1"/>
    <w:rsid w:val="004469E3"/>
    <w:rsid w:val="00455CEF"/>
    <w:rsid w:val="004954FE"/>
    <w:rsid w:val="004B3A64"/>
    <w:rsid w:val="004C3D03"/>
    <w:rsid w:val="004E4940"/>
    <w:rsid w:val="00526175"/>
    <w:rsid w:val="00552C32"/>
    <w:rsid w:val="00612006"/>
    <w:rsid w:val="00645C76"/>
    <w:rsid w:val="00655ADD"/>
    <w:rsid w:val="00671776"/>
    <w:rsid w:val="006D7DDC"/>
    <w:rsid w:val="00744B0E"/>
    <w:rsid w:val="007A33B0"/>
    <w:rsid w:val="007C5D4A"/>
    <w:rsid w:val="007F2BBA"/>
    <w:rsid w:val="008A65FD"/>
    <w:rsid w:val="008E6695"/>
    <w:rsid w:val="008F425E"/>
    <w:rsid w:val="009876B9"/>
    <w:rsid w:val="009A0652"/>
    <w:rsid w:val="00AD383F"/>
    <w:rsid w:val="00AE4FD9"/>
    <w:rsid w:val="00B87100"/>
    <w:rsid w:val="00BB2E83"/>
    <w:rsid w:val="00BF19FA"/>
    <w:rsid w:val="00C06E2A"/>
    <w:rsid w:val="00C44B20"/>
    <w:rsid w:val="00CC4F3B"/>
    <w:rsid w:val="00D004D3"/>
    <w:rsid w:val="00D10863"/>
    <w:rsid w:val="00D33B24"/>
    <w:rsid w:val="00D728A1"/>
    <w:rsid w:val="00DD523A"/>
    <w:rsid w:val="00EE01C3"/>
    <w:rsid w:val="00F60282"/>
    <w:rsid w:val="01F235DE"/>
    <w:rsid w:val="03057535"/>
    <w:rsid w:val="03CE603A"/>
    <w:rsid w:val="03DF726D"/>
    <w:rsid w:val="044D65F7"/>
    <w:rsid w:val="07DD023A"/>
    <w:rsid w:val="08C51BA0"/>
    <w:rsid w:val="09413E8F"/>
    <w:rsid w:val="0C6A59B0"/>
    <w:rsid w:val="0EBA6351"/>
    <w:rsid w:val="10DA3F8F"/>
    <w:rsid w:val="14032D16"/>
    <w:rsid w:val="14C164AD"/>
    <w:rsid w:val="158E1827"/>
    <w:rsid w:val="15E01741"/>
    <w:rsid w:val="164837DD"/>
    <w:rsid w:val="16E72777"/>
    <w:rsid w:val="18CC3D3B"/>
    <w:rsid w:val="19254D1E"/>
    <w:rsid w:val="1AD15F98"/>
    <w:rsid w:val="1B2E27CC"/>
    <w:rsid w:val="1BEF2DD1"/>
    <w:rsid w:val="1CEC55F6"/>
    <w:rsid w:val="217E3EB9"/>
    <w:rsid w:val="22CA1DAB"/>
    <w:rsid w:val="24C36361"/>
    <w:rsid w:val="2BA60C7C"/>
    <w:rsid w:val="2D7D7230"/>
    <w:rsid w:val="2E5F5D0A"/>
    <w:rsid w:val="30333B33"/>
    <w:rsid w:val="32DC75D9"/>
    <w:rsid w:val="33B2182B"/>
    <w:rsid w:val="34457B7A"/>
    <w:rsid w:val="35805905"/>
    <w:rsid w:val="384A44CF"/>
    <w:rsid w:val="38832E48"/>
    <w:rsid w:val="3B912DB6"/>
    <w:rsid w:val="3D13618C"/>
    <w:rsid w:val="42724F6D"/>
    <w:rsid w:val="43A97E2D"/>
    <w:rsid w:val="44795B7B"/>
    <w:rsid w:val="45A62670"/>
    <w:rsid w:val="48604A4C"/>
    <w:rsid w:val="49B844E2"/>
    <w:rsid w:val="4B9771F8"/>
    <w:rsid w:val="4EAE3FFB"/>
    <w:rsid w:val="52752385"/>
    <w:rsid w:val="590D47D4"/>
    <w:rsid w:val="59D0513E"/>
    <w:rsid w:val="5B317953"/>
    <w:rsid w:val="5B4408C8"/>
    <w:rsid w:val="5B511F23"/>
    <w:rsid w:val="5C42454F"/>
    <w:rsid w:val="5F46651C"/>
    <w:rsid w:val="6046210A"/>
    <w:rsid w:val="62CD22A6"/>
    <w:rsid w:val="63C37761"/>
    <w:rsid w:val="640566A4"/>
    <w:rsid w:val="643759AB"/>
    <w:rsid w:val="64FF5DE8"/>
    <w:rsid w:val="656905D6"/>
    <w:rsid w:val="665B025D"/>
    <w:rsid w:val="67816412"/>
    <w:rsid w:val="67E12A5F"/>
    <w:rsid w:val="6F5E5691"/>
    <w:rsid w:val="71DD3CF9"/>
    <w:rsid w:val="731B0078"/>
    <w:rsid w:val="74B17BD1"/>
    <w:rsid w:val="750D0241"/>
    <w:rsid w:val="7B52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6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6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60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6055"/>
    <w:rPr>
      <w:sz w:val="18"/>
      <w:szCs w:val="18"/>
    </w:rPr>
  </w:style>
  <w:style w:type="paragraph" w:styleId="a5">
    <w:name w:val="List Paragraph"/>
    <w:basedOn w:val="a"/>
    <w:uiPriority w:val="34"/>
    <w:qFormat/>
    <w:rsid w:val="001560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987</Words>
  <Characters>1097</Characters>
  <Application>Microsoft Office Word</Application>
  <DocSecurity>0</DocSecurity>
  <Lines>43</Lines>
  <Paragraphs>13</Paragraphs>
  <ScaleCrop>false</ScaleCrop>
  <Company>微软中国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用户</cp:lastModifiedBy>
  <cp:revision>5</cp:revision>
  <cp:lastPrinted>2019-02-01T03:28:00Z</cp:lastPrinted>
  <dcterms:created xsi:type="dcterms:W3CDTF">2019-02-01T02:42:00Z</dcterms:created>
  <dcterms:modified xsi:type="dcterms:W3CDTF">2019-02-01T03:54:00Z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_DocHome">
    <vt:i4>-1644690289</vt:i4>
  </property>
</Properties>
</file>