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3C" w:rsidRDefault="006502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65023C" w:rsidRDefault="006502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65023C" w:rsidRDefault="006502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65023C" w:rsidRDefault="006502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65023C" w:rsidRDefault="0065023C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65023C" w:rsidRPr="00325223" w:rsidRDefault="006C06C7" w:rsidP="00325223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proofErr w:type="gramStart"/>
      <w:r w:rsidRPr="00325223">
        <w:rPr>
          <w:rFonts w:ascii="仿宋" w:eastAsia="仿宋" w:hAnsi="仿宋" w:hint="eastAsia"/>
          <w:sz w:val="32"/>
          <w:szCs w:val="32"/>
        </w:rPr>
        <w:t>岳环评</w:t>
      </w:r>
      <w:proofErr w:type="gramEnd"/>
      <w:r w:rsidRPr="00325223">
        <w:rPr>
          <w:rFonts w:ascii="仿宋" w:eastAsia="仿宋" w:hAnsi="仿宋" w:hint="eastAsia"/>
          <w:sz w:val="32"/>
          <w:szCs w:val="32"/>
        </w:rPr>
        <w:t xml:space="preserve"> [2019]</w:t>
      </w:r>
      <w:r w:rsidR="00614691">
        <w:rPr>
          <w:rFonts w:ascii="仿宋" w:eastAsia="仿宋" w:hAnsi="仿宋" w:hint="eastAsia"/>
          <w:sz w:val="32"/>
          <w:szCs w:val="32"/>
        </w:rPr>
        <w:t>43</w:t>
      </w:r>
      <w:r w:rsidRPr="00325223">
        <w:rPr>
          <w:rFonts w:ascii="仿宋" w:eastAsia="仿宋" w:hAnsi="仿宋" w:hint="eastAsia"/>
          <w:sz w:val="32"/>
          <w:szCs w:val="32"/>
        </w:rPr>
        <w:t>号</w:t>
      </w:r>
    </w:p>
    <w:p w:rsidR="0065023C" w:rsidRDefault="006C06C7" w:rsidP="00325223">
      <w:pPr>
        <w:widowControl/>
        <w:shd w:val="clear" w:color="auto" w:fill="FFFFFF"/>
        <w:spacing w:line="440" w:lineRule="exact"/>
        <w:jc w:val="center"/>
        <w:rPr>
          <w:rFonts w:ascii="_9ed1_4f53" w:eastAsia="宋体" w:hAnsi="_9ed1_4f53" w:cs="_9ed1_4f53"/>
          <w:b/>
          <w:bCs/>
          <w:kern w:val="0"/>
          <w:sz w:val="36"/>
          <w:szCs w:val="36"/>
        </w:rPr>
      </w:pPr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关于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汨罗市</w:t>
      </w:r>
      <w:proofErr w:type="gramStart"/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祥</w:t>
      </w:r>
      <w:proofErr w:type="gramEnd"/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胜环保科技有限公司年生产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1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万吨环保树脂</w:t>
      </w:r>
      <w:proofErr w:type="gramStart"/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瓦项目</w:t>
      </w:r>
      <w:proofErr w:type="gramEnd"/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环境影响报告书的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批复</w:t>
      </w:r>
    </w:p>
    <w:p w:rsidR="0065023C" w:rsidRDefault="0065023C" w:rsidP="0032522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5023C" w:rsidRDefault="006C06C7" w:rsidP="00325223">
      <w:pPr>
        <w:spacing w:line="440" w:lineRule="exact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汨罗市祥胜环保科技有限公司：</w:t>
      </w:r>
    </w:p>
    <w:p w:rsidR="0065023C" w:rsidRDefault="006C06C7" w:rsidP="00325223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你公司《关于申请</w:t>
      </w:r>
      <w:r w:rsidR="00256313">
        <w:rPr>
          <w:rFonts w:ascii="仿宋" w:eastAsia="仿宋" w:hAnsi="仿宋" w:hint="eastAsia"/>
          <w:kern w:val="0"/>
          <w:sz w:val="32"/>
          <w:szCs w:val="32"/>
          <w:lang w:bidi="en-US"/>
        </w:rPr>
        <w:t>对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&lt;</w:t>
      </w:r>
      <w:bookmarkStart w:id="0" w:name="OLE_LINK1"/>
      <w:r w:rsidR="00256313" w:rsidRPr="00256313">
        <w:rPr>
          <w:rFonts w:ascii="仿宋" w:eastAsia="仿宋" w:hAnsi="仿宋" w:hint="eastAsia"/>
          <w:kern w:val="0"/>
          <w:sz w:val="32"/>
          <w:szCs w:val="32"/>
          <w:lang w:bidi="en-US"/>
        </w:rPr>
        <w:t>汨罗市祥胜环保科技有限公司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年生产1万吨环保树脂瓦项目</w:t>
      </w:r>
      <w:bookmarkEnd w:id="0"/>
      <w:r w:rsidR="00DB4EB7" w:rsidRPr="00DB4EB7">
        <w:rPr>
          <w:rFonts w:ascii="仿宋" w:eastAsia="仿宋" w:hAnsi="仿宋"/>
          <w:kern w:val="0"/>
          <w:sz w:val="32"/>
          <w:szCs w:val="32"/>
          <w:lang w:bidi="en-US"/>
        </w:rPr>
        <w:t>环境影响报告书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&gt;</w:t>
      </w:r>
      <w:r w:rsidR="00256313">
        <w:rPr>
          <w:rFonts w:ascii="仿宋" w:eastAsia="仿宋" w:hAnsi="仿宋" w:hint="eastAsia"/>
          <w:kern w:val="0"/>
          <w:sz w:val="32"/>
          <w:szCs w:val="32"/>
          <w:lang w:bidi="en-US"/>
        </w:rPr>
        <w:t>进行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批复的报告》、</w:t>
      </w:r>
      <w:r w:rsidR="00AF4665">
        <w:rPr>
          <w:rFonts w:ascii="仿宋" w:eastAsia="仿宋" w:hAnsi="仿宋" w:hint="eastAsia"/>
          <w:kern w:val="0"/>
          <w:sz w:val="32"/>
          <w:szCs w:val="32"/>
          <w:lang w:bidi="en-US"/>
        </w:rPr>
        <w:t>汨罗市环境保护局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的预审意见及有关附件收悉。经研究，批复如下：</w:t>
      </w:r>
    </w:p>
    <w:p w:rsidR="0065023C" w:rsidRDefault="006C06C7" w:rsidP="00325223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一、</w:t>
      </w:r>
      <w:bookmarkStart w:id="1" w:name="OLE_LINK5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汨罗市祥胜环保科技有限公司年生产1万吨环保树脂瓦项目位于</w:t>
      </w:r>
      <w:bookmarkStart w:id="2" w:name="OLE_LINK2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湖南汨罗循环经济产业园</w:t>
      </w:r>
      <w:bookmarkEnd w:id="2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G107国道东侧租用的曾明高厂房（原海锦铜业有限公司），项目投资200万元，项目占地面积为4000平方米，建筑面积为3680平方米，主要建筑物为厂房1栋（租用现有，作为仓库），办公宿舍楼1栋（租用现有），本评价不新增用地，只需在现有租赁空地上新建一栋1000平方米的建筑面积作为仓库挤塑成型生产车间，其他的均利用厂区现有厂房，本项目以聚氯乙烯树脂粉、碳酸钙粉、PVC破碎料、色母粒等为主要原料，通过磨粉、配料、挤塑成型、模具定型、切割等工序生产塑料装饰材料</w:t>
      </w:r>
      <w:r w:rsidR="002D13F2">
        <w:rPr>
          <w:rFonts w:ascii="仿宋" w:eastAsia="仿宋" w:hAnsi="仿宋" w:hint="eastAsia"/>
          <w:kern w:val="0"/>
          <w:sz w:val="32"/>
          <w:szCs w:val="32"/>
          <w:lang w:bidi="en-US"/>
        </w:rPr>
        <w:t>，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年产环保树脂瓦</w:t>
      </w:r>
      <w:r w:rsidR="002D13F2">
        <w:rPr>
          <w:rFonts w:ascii="仿宋" w:eastAsia="仿宋" w:hAnsi="仿宋" w:hint="eastAsia"/>
          <w:kern w:val="0"/>
          <w:sz w:val="32"/>
          <w:szCs w:val="32"/>
          <w:lang w:bidi="en-US"/>
        </w:rPr>
        <w:t>1万吨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。</w:t>
      </w:r>
      <w:bookmarkEnd w:id="1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本项目建设符合国家产业政策。根据</w:t>
      </w:r>
      <w:bookmarkStart w:id="3" w:name="OLE_LINK3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河南金环环境影响评价有限公司</w:t>
      </w:r>
      <w:bookmarkEnd w:id="3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编制的《汨罗市祥胜环保科技有限公司年生产1万吨环保树脂瓦项目环</w:t>
      </w:r>
      <w:r>
        <w:rPr>
          <w:rFonts w:ascii="仿宋" w:eastAsia="仿宋" w:hAnsi="仿宋"/>
          <w:kern w:val="0"/>
          <w:sz w:val="32"/>
          <w:szCs w:val="32"/>
          <w:lang w:bidi="en-US"/>
        </w:rPr>
        <w:t>境影响报告书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（报批稿）</w:t>
      </w:r>
      <w:r>
        <w:rPr>
          <w:rFonts w:ascii="仿宋" w:eastAsia="仿宋" w:hAnsi="仿宋"/>
          <w:kern w:val="0"/>
          <w:sz w:val="32"/>
          <w:szCs w:val="32"/>
          <w:lang w:bidi="en-US"/>
        </w:rPr>
        <w:t>》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基本内容、结论、专家评审意见、</w:t>
      </w:r>
      <w:r w:rsidR="00AF4665">
        <w:rPr>
          <w:rFonts w:ascii="仿宋" w:eastAsia="仿宋" w:hAnsi="仿宋" w:hint="eastAsia"/>
          <w:kern w:val="0"/>
          <w:sz w:val="32"/>
          <w:szCs w:val="32"/>
          <w:lang w:bidi="en-US"/>
        </w:rPr>
        <w:t>汨罗市环境保护局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预审意见，综合考虑，我局原则同意你公司环境影响报告书中所列建设项目的性质、规模、工艺、地点和环境保护对策措施。</w:t>
      </w:r>
    </w:p>
    <w:p w:rsidR="0065023C" w:rsidRDefault="006C06C7" w:rsidP="00325223">
      <w:pPr>
        <w:spacing w:line="44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二、认真落实专家及环境影响报告书中提出的各项污染防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lastRenderedPageBreak/>
        <w:t>治措施，并应着重注意以下问题：</w:t>
      </w:r>
    </w:p>
    <w:p w:rsidR="0065023C" w:rsidRDefault="006C06C7" w:rsidP="00325223">
      <w:pPr>
        <w:shd w:val="clear" w:color="auto" w:fill="FFFFFF"/>
        <w:spacing w:line="440" w:lineRule="exact"/>
        <w:ind w:firstLine="660"/>
        <w:rPr>
          <w:rFonts w:ascii="仿宋" w:eastAsia="仿宋" w:hAnsi="仿宋" w:cs="_4eff_5b8b_GB2312"/>
          <w:bCs/>
          <w:sz w:val="32"/>
          <w:szCs w:val="32"/>
        </w:rPr>
      </w:pPr>
      <w:bookmarkStart w:id="4" w:name="OLE_LINK4"/>
      <w:bookmarkStart w:id="5" w:name="OLE_LINK6"/>
      <w:r>
        <w:rPr>
          <w:rFonts w:ascii="仿宋" w:eastAsia="仿宋" w:hAnsi="仿宋" w:cs="_4eff_5b8b_GB2312" w:hint="eastAsia"/>
          <w:bCs/>
          <w:sz w:val="32"/>
          <w:szCs w:val="32"/>
        </w:rPr>
        <w:t>1、废水污染防治工作。严格按照“雨污分流、清污分流、污污分流”的原则规范建设厂区雨水及污水管网。生产废水循环使用，不外排；生活污水经化粪池处理、食堂废水经隔油沉淀处理达《污水综合排放标准》（GB8978-96）表4中三级排放标准后进入项目西侧国道G107污水管网进汨罗市城市生活处理厂处理。</w:t>
      </w:r>
    </w:p>
    <w:p w:rsidR="0065023C" w:rsidRDefault="006C06C7" w:rsidP="00325223">
      <w:pPr>
        <w:shd w:val="clear" w:color="auto" w:fill="FFFFFF"/>
        <w:spacing w:line="440" w:lineRule="exact"/>
        <w:ind w:firstLine="660"/>
        <w:rPr>
          <w:rFonts w:ascii="仿宋" w:eastAsia="仿宋" w:hAnsi="仿宋" w:cs="_4eff_5b8b_GB2312"/>
          <w:bCs/>
          <w:sz w:val="32"/>
          <w:szCs w:val="32"/>
        </w:rPr>
      </w:pPr>
      <w:bookmarkStart w:id="6" w:name="OLE_LINK9"/>
      <w:r>
        <w:rPr>
          <w:rFonts w:ascii="仿宋" w:eastAsia="仿宋" w:hAnsi="仿宋" w:cs="_4eff_5b8b_GB2312"/>
          <w:bCs/>
          <w:sz w:val="32"/>
          <w:szCs w:val="32"/>
        </w:rPr>
        <w:t>按照分区防控的原则落实报告书提出地下水污染防治措施，</w:t>
      </w:r>
      <w:proofErr w:type="gramStart"/>
      <w:r>
        <w:rPr>
          <w:rFonts w:ascii="仿宋" w:eastAsia="仿宋" w:hAnsi="仿宋" w:cs="_4eff_5b8b_GB2312"/>
          <w:bCs/>
          <w:sz w:val="32"/>
          <w:szCs w:val="32"/>
        </w:rPr>
        <w:t>做好</w:t>
      </w:r>
      <w:r>
        <w:rPr>
          <w:rFonts w:ascii="仿宋" w:eastAsia="仿宋" w:hAnsi="仿宋" w:cs="_4eff_5b8b_GB2312" w:hint="eastAsia"/>
          <w:bCs/>
          <w:sz w:val="32"/>
          <w:szCs w:val="32"/>
        </w:rPr>
        <w:t>危废贮存</w:t>
      </w:r>
      <w:proofErr w:type="gramEnd"/>
      <w:r>
        <w:rPr>
          <w:rFonts w:ascii="仿宋" w:eastAsia="仿宋" w:hAnsi="仿宋" w:cs="_4eff_5b8b_GB2312" w:hint="eastAsia"/>
          <w:bCs/>
          <w:sz w:val="32"/>
          <w:szCs w:val="32"/>
        </w:rPr>
        <w:t>区、生产废水收集池、厂区管</w:t>
      </w:r>
      <w:r w:rsidR="00DB4EB7">
        <w:rPr>
          <w:rFonts w:ascii="仿宋" w:eastAsia="仿宋" w:hAnsi="仿宋" w:cs="_4eff_5b8b_GB2312" w:hint="eastAsia"/>
          <w:bCs/>
          <w:sz w:val="32"/>
          <w:szCs w:val="32"/>
        </w:rPr>
        <w:t>网</w:t>
      </w:r>
      <w:r>
        <w:rPr>
          <w:rFonts w:ascii="仿宋" w:eastAsia="仿宋" w:hAnsi="仿宋" w:cs="_4eff_5b8b_GB2312"/>
          <w:bCs/>
          <w:sz w:val="32"/>
          <w:szCs w:val="32"/>
        </w:rPr>
        <w:t>等区域的防渗工作，避免由于管道破损等造成</w:t>
      </w:r>
      <w:r w:rsidR="00DB4EB7">
        <w:rPr>
          <w:rFonts w:ascii="仿宋" w:eastAsia="仿宋" w:hAnsi="仿宋" w:cs="_4eff_5b8b_GB2312" w:hint="eastAsia"/>
          <w:bCs/>
          <w:sz w:val="32"/>
          <w:szCs w:val="32"/>
        </w:rPr>
        <w:t>对</w:t>
      </w:r>
      <w:r>
        <w:rPr>
          <w:rFonts w:ascii="仿宋" w:eastAsia="仿宋" w:hAnsi="仿宋" w:cs="_4eff_5b8b_GB2312"/>
          <w:bCs/>
          <w:sz w:val="32"/>
          <w:szCs w:val="32"/>
        </w:rPr>
        <w:t>地下水</w:t>
      </w:r>
      <w:r w:rsidR="00DB4EB7">
        <w:rPr>
          <w:rFonts w:ascii="仿宋" w:eastAsia="仿宋" w:hAnsi="仿宋" w:cs="_4eff_5b8b_GB2312" w:hint="eastAsia"/>
          <w:bCs/>
          <w:sz w:val="32"/>
          <w:szCs w:val="32"/>
        </w:rPr>
        <w:t>的污染</w:t>
      </w:r>
      <w:r>
        <w:rPr>
          <w:rFonts w:ascii="仿宋" w:eastAsia="仿宋" w:hAnsi="仿宋" w:cs="_4eff_5b8b_GB2312"/>
          <w:bCs/>
          <w:sz w:val="32"/>
          <w:szCs w:val="32"/>
        </w:rPr>
        <w:t>；根据《环境影响评价技术导则地下水环境》(HJ610-2016)要求，跟踪监测地下水质情况，确保地下水环境安全。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3</w:t>
      </w:r>
      <w:r>
        <w:rPr>
          <w:rFonts w:ascii="仿宋" w:eastAsia="仿宋" w:hAnsi="仿宋" w:cs="_4eff_5b8b_GB2312"/>
          <w:bCs/>
          <w:sz w:val="32"/>
          <w:szCs w:val="32"/>
        </w:rPr>
        <w:t>、</w:t>
      </w:r>
      <w:r>
        <w:rPr>
          <w:rFonts w:ascii="仿宋" w:eastAsia="仿宋" w:hAnsi="仿宋" w:cs="_4eff_5b8b_GB2312" w:hint="eastAsia"/>
          <w:bCs/>
          <w:sz w:val="32"/>
          <w:szCs w:val="32"/>
        </w:rPr>
        <w:t>废气污染防治工作。项目应采用密闭生产装置，加强对机泵、阀门、法兰等易发生泄漏的设备与管线组件的日常监管和维护，定期检测、及时修复，杜绝贮存及生产过程中的跑、冒、滴、漏，最大限度减少生产过程中的废气无组织排放，项目厂界粉尘、HCL满足《合成树脂工业污染物排放标准》（GB31572-2015）中相关排放标准， VOCs满足《工业企业挥发性有机物排放控制标准》（DB12/524-2014）厂界浓度；粉尘及有机废气经</w:t>
      </w:r>
      <w:r w:rsidR="002D13F2">
        <w:rPr>
          <w:rFonts w:ascii="仿宋" w:eastAsia="仿宋" w:hAnsi="仿宋" w:cs="_4eff_5b8b_GB2312" w:hint="eastAsia"/>
          <w:bCs/>
          <w:sz w:val="32"/>
          <w:szCs w:val="32"/>
        </w:rPr>
        <w:t>分别</w:t>
      </w:r>
      <w:r>
        <w:rPr>
          <w:rFonts w:ascii="仿宋" w:eastAsia="仿宋" w:hAnsi="仿宋" w:cs="_4eff_5b8b_GB2312" w:hint="eastAsia"/>
          <w:bCs/>
          <w:sz w:val="32"/>
          <w:szCs w:val="32"/>
        </w:rPr>
        <w:t>处理</w:t>
      </w:r>
      <w:r w:rsidR="002D13F2">
        <w:rPr>
          <w:rFonts w:ascii="仿宋" w:eastAsia="仿宋" w:hAnsi="仿宋" w:cs="_4eff_5b8b_GB2312" w:hint="eastAsia"/>
          <w:bCs/>
          <w:sz w:val="32"/>
          <w:szCs w:val="32"/>
        </w:rPr>
        <w:t>后，</w:t>
      </w:r>
      <w:r>
        <w:rPr>
          <w:rFonts w:ascii="仿宋" w:eastAsia="仿宋" w:hAnsi="仿宋" w:cs="_4eff_5b8b_GB2312" w:hint="eastAsia"/>
          <w:bCs/>
          <w:sz w:val="32"/>
          <w:szCs w:val="32"/>
        </w:rPr>
        <w:t>粉尘、HCL浓度满足《合成树脂工业污染物排放标准》（GB31572-2015）要求，VOCs满足《工业企业挥发性有机物排放控制标准》（DB12/524-2014）要求后，分别由两根20m高排气筒排放。</w:t>
      </w:r>
    </w:p>
    <w:p w:rsidR="0065023C" w:rsidRDefault="006C06C7" w:rsidP="00325223">
      <w:pPr>
        <w:shd w:val="clear" w:color="auto" w:fill="FFFFFF"/>
        <w:spacing w:line="440" w:lineRule="exact"/>
        <w:ind w:firstLine="660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4</w:t>
      </w:r>
      <w:r>
        <w:rPr>
          <w:rFonts w:ascii="仿宋" w:eastAsia="仿宋" w:hAnsi="仿宋" w:cs="_4eff_5b8b_GB2312"/>
          <w:bCs/>
          <w:sz w:val="32"/>
          <w:szCs w:val="32"/>
        </w:rPr>
        <w:t>、噪声污染防治工作。采用低噪声设备，对产生噪声的设备和工序进行合理布局，对</w:t>
      </w:r>
      <w:r>
        <w:rPr>
          <w:rFonts w:ascii="仿宋" w:eastAsia="仿宋" w:hAnsi="仿宋" w:cs="_4eff_5b8b_GB2312" w:hint="eastAsia"/>
          <w:bCs/>
          <w:sz w:val="32"/>
          <w:szCs w:val="32"/>
        </w:rPr>
        <w:t>挤出机、磨粉机、切割机等主要声源</w:t>
      </w:r>
      <w:r>
        <w:rPr>
          <w:rFonts w:ascii="仿宋" w:eastAsia="仿宋" w:hAnsi="仿宋" w:cs="_4eff_5b8b_GB2312"/>
          <w:bCs/>
          <w:sz w:val="32"/>
          <w:szCs w:val="32"/>
        </w:rPr>
        <w:t>采取消声、</w:t>
      </w:r>
      <w:r>
        <w:rPr>
          <w:rFonts w:ascii="仿宋" w:eastAsia="仿宋" w:hAnsi="仿宋" w:cs="_4eff_5b8b_GB2312" w:hint="eastAsia"/>
          <w:bCs/>
          <w:sz w:val="32"/>
          <w:szCs w:val="32"/>
        </w:rPr>
        <w:t>隔声</w:t>
      </w:r>
      <w:r>
        <w:rPr>
          <w:rFonts w:ascii="仿宋" w:eastAsia="仿宋" w:hAnsi="仿宋" w:cs="_4eff_5b8b_GB2312"/>
          <w:bCs/>
          <w:sz w:val="32"/>
          <w:szCs w:val="32"/>
        </w:rPr>
        <w:t>等措施，确保厂界噪声</w:t>
      </w:r>
      <w:r>
        <w:rPr>
          <w:rFonts w:ascii="仿宋" w:eastAsia="仿宋" w:hAnsi="仿宋" w:cs="_4eff_5b8b_GB2312" w:hint="eastAsia"/>
          <w:bCs/>
          <w:sz w:val="32"/>
          <w:szCs w:val="32"/>
        </w:rPr>
        <w:t>满足</w:t>
      </w:r>
      <w:r>
        <w:rPr>
          <w:rFonts w:ascii="仿宋" w:eastAsia="仿宋" w:hAnsi="仿宋" w:cs="_4eff_5b8b_GB2312"/>
          <w:bCs/>
          <w:sz w:val="32"/>
          <w:szCs w:val="32"/>
        </w:rPr>
        <w:t>《工业企业厂界环境噪声排放标准》(GB12348-2008)中的</w:t>
      </w:r>
      <w:r>
        <w:rPr>
          <w:rFonts w:ascii="仿宋" w:eastAsia="仿宋" w:hAnsi="仿宋" w:cs="_4eff_5b8b_GB2312" w:hint="eastAsia"/>
          <w:bCs/>
          <w:sz w:val="32"/>
          <w:szCs w:val="32"/>
        </w:rPr>
        <w:t>2类、</w:t>
      </w:r>
      <w:r>
        <w:rPr>
          <w:rFonts w:ascii="仿宋" w:eastAsia="仿宋" w:hAnsi="仿宋" w:cs="_4eff_5b8b_GB2312"/>
          <w:bCs/>
          <w:sz w:val="32"/>
          <w:szCs w:val="32"/>
        </w:rPr>
        <w:t>3类</w:t>
      </w:r>
      <w:r>
        <w:rPr>
          <w:rFonts w:ascii="仿宋" w:eastAsia="仿宋" w:hAnsi="仿宋" w:cs="_4eff_5b8b_GB2312" w:hint="eastAsia"/>
          <w:bCs/>
          <w:sz w:val="32"/>
          <w:szCs w:val="32"/>
        </w:rPr>
        <w:t>及4类</w:t>
      </w:r>
      <w:r>
        <w:rPr>
          <w:rFonts w:ascii="仿宋" w:eastAsia="仿宋" w:hAnsi="仿宋" w:cs="_4eff_5b8b_GB2312"/>
          <w:bCs/>
          <w:sz w:val="32"/>
          <w:szCs w:val="32"/>
        </w:rPr>
        <w:t>标准要求。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5</w:t>
      </w:r>
      <w:r>
        <w:rPr>
          <w:rFonts w:ascii="仿宋" w:eastAsia="仿宋" w:hAnsi="仿宋" w:cs="_4eff_5b8b_GB2312"/>
          <w:bCs/>
          <w:sz w:val="32"/>
          <w:szCs w:val="32"/>
        </w:rPr>
        <w:t>、固体废物防治工作。按“无害化、减量化、资源化”原则，做好固体废物的分类收集</w:t>
      </w:r>
      <w:r>
        <w:rPr>
          <w:rFonts w:ascii="仿宋" w:eastAsia="仿宋" w:hAnsi="仿宋" w:cs="_4eff_5b8b_GB2312" w:hint="eastAsia"/>
          <w:bCs/>
          <w:sz w:val="32"/>
          <w:szCs w:val="32"/>
        </w:rPr>
        <w:t>、贮存、处置、管理工作</w:t>
      </w:r>
      <w:r>
        <w:rPr>
          <w:rFonts w:ascii="仿宋" w:eastAsia="仿宋" w:hAnsi="仿宋" w:cs="_4eff_5b8b_GB2312"/>
          <w:bCs/>
          <w:sz w:val="32"/>
          <w:szCs w:val="32"/>
        </w:rPr>
        <w:t>，</w:t>
      </w:r>
      <w:r>
        <w:rPr>
          <w:rFonts w:ascii="仿宋" w:eastAsia="仿宋" w:hAnsi="仿宋" w:cs="_4eff_5b8b_GB2312" w:hint="eastAsia"/>
          <w:sz w:val="32"/>
          <w:szCs w:val="32"/>
        </w:rPr>
        <w:t>建立</w:t>
      </w:r>
      <w:r>
        <w:rPr>
          <w:rFonts w:ascii="仿宋" w:eastAsia="仿宋" w:hAnsi="仿宋" w:cs="_4eff_5b8b_GB2312"/>
          <w:sz w:val="32"/>
          <w:szCs w:val="32"/>
        </w:rPr>
        <w:t>台账；按照《危险废物贮存污染控制标准》（GB18597-2001）及</w:t>
      </w:r>
      <w:r>
        <w:rPr>
          <w:rFonts w:ascii="仿宋" w:eastAsia="仿宋" w:hAnsi="仿宋" w:cs="_4eff_5b8b_GB2312"/>
          <w:sz w:val="32"/>
          <w:szCs w:val="32"/>
        </w:rPr>
        <w:lastRenderedPageBreak/>
        <w:t>其修改单中相关要求</w:t>
      </w:r>
      <w:r>
        <w:rPr>
          <w:rFonts w:ascii="仿宋" w:eastAsia="仿宋" w:hAnsi="仿宋" w:cs="_4eff_5b8b_GB2312" w:hint="eastAsia"/>
          <w:sz w:val="32"/>
          <w:szCs w:val="32"/>
        </w:rPr>
        <w:t>建设危险废物</w:t>
      </w:r>
      <w:r>
        <w:rPr>
          <w:rFonts w:ascii="仿宋" w:eastAsia="仿宋" w:hAnsi="仿宋" w:cs="_4eff_5b8b_GB2312"/>
          <w:sz w:val="32"/>
          <w:szCs w:val="32"/>
        </w:rPr>
        <w:t>暂存间，</w:t>
      </w:r>
      <w:r w:rsidR="002D13F2">
        <w:rPr>
          <w:rFonts w:ascii="仿宋" w:eastAsia="仿宋" w:hAnsi="仿宋" w:cs="_4eff_5b8b_GB2312" w:hint="eastAsia"/>
          <w:sz w:val="32"/>
          <w:szCs w:val="32"/>
        </w:rPr>
        <w:t>废活性炭</w:t>
      </w:r>
      <w:r w:rsidR="00DB4EB7">
        <w:rPr>
          <w:rFonts w:ascii="仿宋" w:eastAsia="仿宋" w:hAnsi="仿宋" w:cs="_4eff_5b8b_GB2312" w:hint="eastAsia"/>
          <w:sz w:val="32"/>
          <w:szCs w:val="32"/>
        </w:rPr>
        <w:t>等危险废物</w:t>
      </w:r>
      <w:r w:rsidR="002D13F2">
        <w:rPr>
          <w:rFonts w:ascii="仿宋" w:eastAsia="仿宋" w:hAnsi="仿宋" w:cs="_4eff_5b8b_GB2312" w:hint="eastAsia"/>
          <w:sz w:val="32"/>
          <w:szCs w:val="32"/>
        </w:rPr>
        <w:t>应收集后交有资质的单位处置，并</w:t>
      </w:r>
      <w:r w:rsidR="00DB4EB7">
        <w:rPr>
          <w:rFonts w:ascii="仿宋" w:eastAsia="仿宋" w:hAnsi="仿宋" w:cs="_4eff_5b8b_GB2312" w:hint="eastAsia"/>
          <w:sz w:val="32"/>
          <w:szCs w:val="32"/>
        </w:rPr>
        <w:t>严格落实</w:t>
      </w:r>
      <w:r w:rsidR="002D13F2">
        <w:rPr>
          <w:rFonts w:ascii="仿宋" w:eastAsia="仿宋" w:hAnsi="仿宋" w:cs="_4eff_5b8b_GB2312" w:hint="eastAsia"/>
          <w:sz w:val="32"/>
          <w:szCs w:val="32"/>
        </w:rPr>
        <w:t>转移联单制度</w:t>
      </w:r>
      <w:r>
        <w:rPr>
          <w:rFonts w:ascii="仿宋" w:eastAsia="仿宋" w:hAnsi="仿宋" w:cs="_4eff_5b8b_GB2312"/>
          <w:sz w:val="32"/>
          <w:szCs w:val="32"/>
        </w:rPr>
        <w:t>；</w:t>
      </w:r>
      <w:r>
        <w:rPr>
          <w:rFonts w:ascii="仿宋" w:eastAsia="仿宋" w:hAnsi="仿宋" w:cs="_4eff_5b8b_GB2312" w:hint="eastAsia"/>
          <w:bCs/>
          <w:sz w:val="32"/>
          <w:szCs w:val="32"/>
        </w:rPr>
        <w:t>按《一般工业固体废物贮存、处置场污染控制标准（GB18599-2001）》和2013年修改单标准要求建设一般</w:t>
      </w:r>
      <w:r w:rsidR="00DB4EB7">
        <w:rPr>
          <w:rFonts w:ascii="仿宋" w:eastAsia="仿宋" w:hAnsi="仿宋" w:cs="_4eff_5b8b_GB2312" w:hint="eastAsia"/>
          <w:bCs/>
          <w:sz w:val="32"/>
          <w:szCs w:val="32"/>
        </w:rPr>
        <w:t>固体废物</w:t>
      </w:r>
      <w:r>
        <w:rPr>
          <w:rFonts w:ascii="仿宋" w:eastAsia="仿宋" w:hAnsi="仿宋" w:cs="_4eff_5b8b_GB2312" w:hint="eastAsia"/>
          <w:bCs/>
          <w:sz w:val="32"/>
          <w:szCs w:val="32"/>
        </w:rPr>
        <w:t>暂存场，</w:t>
      </w:r>
      <w:r w:rsidR="002D13F2">
        <w:rPr>
          <w:rFonts w:ascii="仿宋" w:eastAsia="仿宋" w:hAnsi="仿宋" w:cs="_4eff_5b8b_GB2312" w:hint="eastAsia"/>
          <w:sz w:val="32"/>
          <w:szCs w:val="32"/>
        </w:rPr>
        <w:t>边角料、</w:t>
      </w:r>
      <w:r>
        <w:rPr>
          <w:rFonts w:ascii="仿宋" w:eastAsia="仿宋" w:hAnsi="仿宋" w:cs="_4eff_5b8b_GB2312" w:hint="eastAsia"/>
          <w:bCs/>
          <w:sz w:val="32"/>
          <w:szCs w:val="32"/>
        </w:rPr>
        <w:t>除尘灰渣</w:t>
      </w:r>
      <w:r w:rsidR="00DB4EB7">
        <w:rPr>
          <w:rFonts w:ascii="仿宋" w:eastAsia="仿宋" w:hAnsi="仿宋" w:cs="_4eff_5b8b_GB2312" w:hint="eastAsia"/>
          <w:bCs/>
          <w:sz w:val="32"/>
          <w:szCs w:val="32"/>
        </w:rPr>
        <w:t>等一般固体废物妥善收集后</w:t>
      </w:r>
      <w:r w:rsidR="002D13F2">
        <w:rPr>
          <w:rFonts w:ascii="仿宋" w:eastAsia="仿宋" w:hAnsi="仿宋" w:cs="_4eff_5b8b_GB2312" w:hint="eastAsia"/>
          <w:bCs/>
          <w:sz w:val="32"/>
          <w:szCs w:val="32"/>
        </w:rPr>
        <w:t>综合</w:t>
      </w:r>
      <w:r>
        <w:rPr>
          <w:rFonts w:ascii="仿宋" w:eastAsia="仿宋" w:hAnsi="仿宋" w:cs="_4eff_5b8b_GB2312" w:hint="eastAsia"/>
          <w:bCs/>
          <w:sz w:val="32"/>
          <w:szCs w:val="32"/>
        </w:rPr>
        <w:t>利用；</w:t>
      </w:r>
      <w:r>
        <w:rPr>
          <w:rFonts w:ascii="仿宋" w:eastAsia="仿宋" w:hAnsi="仿宋" w:cs="_4eff_5b8b_GB2312"/>
          <w:bCs/>
          <w:sz w:val="32"/>
          <w:szCs w:val="32"/>
        </w:rPr>
        <w:t>生活垃圾交由环卫部门统一收集处理。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6</w:t>
      </w:r>
      <w:r>
        <w:rPr>
          <w:rFonts w:ascii="仿宋" w:eastAsia="仿宋" w:hAnsi="仿宋" w:cs="_4eff_5b8b_GB2312"/>
          <w:bCs/>
          <w:sz w:val="32"/>
          <w:szCs w:val="32"/>
        </w:rPr>
        <w:t>、</w:t>
      </w:r>
      <w:r>
        <w:rPr>
          <w:rFonts w:ascii="仿宋" w:eastAsia="仿宋" w:hAnsi="仿宋" w:cs="_4eff_5b8b_GB2312" w:hint="eastAsia"/>
          <w:bCs/>
          <w:sz w:val="32"/>
          <w:szCs w:val="32"/>
        </w:rPr>
        <w:t>加强营运期风险防范，落实各项风险防范措施。加强设施设备的维护和管理，严格按照《突发环境事件应急预案管理暂行办法》制定事故环境应急预案，储备风险救助物资并组织演练，杜绝环境风险事故发生</w:t>
      </w:r>
      <w:r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/>
          <w:bCs/>
          <w:sz w:val="32"/>
          <w:szCs w:val="32"/>
        </w:rPr>
        <w:t>7、加强环境管理，建立健全污染防治设施运行管理台帐，设专门的环保机构及环保人员，确保各项污染防治设施的正常运行，各类污染物稳定达标排放。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/>
          <w:bCs/>
          <w:sz w:val="32"/>
          <w:szCs w:val="32"/>
        </w:rPr>
        <w:t>8、本项目核定的总量指标为： VOCs≤</w:t>
      </w:r>
      <w:r>
        <w:rPr>
          <w:rFonts w:ascii="仿宋" w:eastAsia="仿宋" w:hAnsi="仿宋" w:cs="_4eff_5b8b_GB2312" w:hint="eastAsia"/>
          <w:bCs/>
          <w:sz w:val="32"/>
          <w:szCs w:val="32"/>
        </w:rPr>
        <w:t>0.</w:t>
      </w:r>
      <w:r w:rsidR="002D13F2">
        <w:rPr>
          <w:rFonts w:ascii="仿宋" w:eastAsia="仿宋" w:hAnsi="仿宋" w:cs="_4eff_5b8b_GB2312" w:hint="eastAsia"/>
          <w:bCs/>
          <w:sz w:val="32"/>
          <w:szCs w:val="32"/>
        </w:rPr>
        <w:t>8</w:t>
      </w:r>
      <w:r>
        <w:rPr>
          <w:rFonts w:ascii="仿宋" w:eastAsia="仿宋" w:hAnsi="仿宋" w:cs="_4eff_5b8b_GB2312"/>
          <w:bCs/>
          <w:sz w:val="32"/>
          <w:szCs w:val="32"/>
        </w:rPr>
        <w:t>t/a。</w:t>
      </w:r>
      <w:bookmarkEnd w:id="4"/>
      <w:bookmarkEnd w:id="6"/>
    </w:p>
    <w:bookmarkEnd w:id="5"/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三、你公司应收到本批复后15个工作日内，将批复及批准的环评报告文件送</w:t>
      </w:r>
      <w:r w:rsidR="00AF4665">
        <w:rPr>
          <w:rFonts w:ascii="仿宋" w:eastAsia="仿宋" w:hAnsi="仿宋" w:cs="_4eff_5b8b_GB2312" w:hint="eastAsia"/>
          <w:bCs/>
          <w:sz w:val="32"/>
          <w:szCs w:val="32"/>
        </w:rPr>
        <w:t>汨罗市环境保护局</w:t>
      </w:r>
      <w:r>
        <w:rPr>
          <w:rFonts w:ascii="仿宋" w:eastAsia="仿宋" w:hAnsi="仿宋" w:cs="_4eff_5b8b_GB2312" w:hint="eastAsia"/>
          <w:bCs/>
          <w:sz w:val="32"/>
          <w:szCs w:val="32"/>
        </w:rPr>
        <w:t>、湖南汨罗循环经济产业园管委会、河南金环环境影响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评价有限公司</w:t>
      </w:r>
      <w:r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65023C" w:rsidRDefault="006C06C7" w:rsidP="00325223">
      <w:pPr>
        <w:shd w:val="clear" w:color="auto" w:fill="FFFFFF"/>
        <w:spacing w:line="440" w:lineRule="exact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四、</w:t>
      </w:r>
      <w:r>
        <w:rPr>
          <w:rFonts w:ascii="仿宋" w:eastAsia="仿宋" w:hAnsi="仿宋" w:cs="_4eff_5b8b_GB2312" w:hint="eastAsia"/>
          <w:bCs/>
          <w:sz w:val="32"/>
          <w:szCs w:val="32"/>
        </w:rPr>
        <w:t>请</w:t>
      </w:r>
      <w:r w:rsidR="00AF4665">
        <w:rPr>
          <w:rFonts w:ascii="仿宋" w:eastAsia="仿宋" w:hAnsi="仿宋" w:cs="_4eff_5b8b_GB2312" w:hint="eastAsia"/>
          <w:bCs/>
          <w:sz w:val="32"/>
          <w:szCs w:val="32"/>
        </w:rPr>
        <w:t>汨罗市环境保护局</w:t>
      </w:r>
      <w:r>
        <w:rPr>
          <w:rFonts w:ascii="仿宋" w:eastAsia="仿宋" w:hAnsi="仿宋" w:cs="_4eff_5b8b_GB2312" w:hint="eastAsia"/>
          <w:bCs/>
          <w:sz w:val="32"/>
          <w:szCs w:val="32"/>
        </w:rPr>
        <w:t>负责项目建设和运营期的日常环境监管</w:t>
      </w:r>
      <w:r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65023C" w:rsidRDefault="0065023C" w:rsidP="00325223">
      <w:pPr>
        <w:spacing w:line="440" w:lineRule="exact"/>
        <w:jc w:val="right"/>
        <w:rPr>
          <w:rFonts w:ascii="仿宋" w:eastAsia="仿宋" w:hAnsi="仿宋"/>
          <w:kern w:val="0"/>
          <w:sz w:val="32"/>
          <w:szCs w:val="32"/>
          <w:lang w:bidi="en-US"/>
        </w:rPr>
      </w:pPr>
    </w:p>
    <w:p w:rsidR="0065023C" w:rsidRDefault="0065023C" w:rsidP="00325223">
      <w:pPr>
        <w:spacing w:line="440" w:lineRule="exact"/>
        <w:jc w:val="right"/>
        <w:rPr>
          <w:rFonts w:ascii="仿宋" w:eastAsia="仿宋" w:hAnsi="仿宋"/>
          <w:kern w:val="0"/>
          <w:sz w:val="32"/>
          <w:szCs w:val="32"/>
          <w:lang w:bidi="en-US"/>
        </w:rPr>
      </w:pPr>
    </w:p>
    <w:p w:rsidR="0065023C" w:rsidRDefault="0065023C" w:rsidP="00325223">
      <w:pPr>
        <w:spacing w:line="440" w:lineRule="exact"/>
        <w:jc w:val="right"/>
        <w:rPr>
          <w:rFonts w:ascii="仿宋" w:eastAsia="仿宋" w:hAnsi="仿宋"/>
          <w:kern w:val="0"/>
          <w:sz w:val="32"/>
          <w:szCs w:val="32"/>
          <w:lang w:bidi="en-US"/>
        </w:rPr>
      </w:pPr>
    </w:p>
    <w:p w:rsidR="0065023C" w:rsidRDefault="00325223" w:rsidP="00325223">
      <w:pPr>
        <w:spacing w:line="440" w:lineRule="exact"/>
        <w:jc w:val="center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</w:t>
      </w:r>
      <w:r w:rsidR="00614691"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</w:t>
      </w:r>
      <w:r w:rsidR="006C06C7">
        <w:rPr>
          <w:rFonts w:ascii="仿宋" w:eastAsia="仿宋" w:hAnsi="仿宋"/>
          <w:kern w:val="0"/>
          <w:sz w:val="32"/>
          <w:szCs w:val="32"/>
          <w:lang w:bidi="en-US"/>
        </w:rPr>
        <w:t>岳阳市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生态</w:t>
      </w:r>
      <w:r w:rsidR="006C06C7">
        <w:rPr>
          <w:rFonts w:ascii="仿宋" w:eastAsia="仿宋" w:hAnsi="仿宋" w:hint="eastAsia"/>
          <w:kern w:val="0"/>
          <w:sz w:val="32"/>
          <w:szCs w:val="32"/>
          <w:lang w:bidi="en-US"/>
        </w:rPr>
        <w:t>环境</w:t>
      </w:r>
      <w:r w:rsidR="006C06C7">
        <w:rPr>
          <w:rFonts w:ascii="仿宋" w:eastAsia="仿宋" w:hAnsi="仿宋"/>
          <w:kern w:val="0"/>
          <w:sz w:val="32"/>
          <w:szCs w:val="32"/>
          <w:lang w:bidi="en-US"/>
        </w:rPr>
        <w:t>局</w:t>
      </w:r>
    </w:p>
    <w:tbl>
      <w:tblPr>
        <w:tblpPr w:leftFromText="180" w:rightFromText="180" w:vertAnchor="page" w:horzAnchor="margin" w:tblpY="14221"/>
        <w:tblW w:w="8913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913"/>
      </w:tblGrid>
      <w:tr w:rsidR="0065023C">
        <w:trPr>
          <w:trHeight w:val="1035"/>
        </w:trPr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023C" w:rsidRDefault="006C06C7" w:rsidP="00325223">
            <w:pPr>
              <w:shd w:val="clear" w:color="auto" w:fill="FFFFFF"/>
              <w:spacing w:line="440" w:lineRule="exact"/>
              <w:ind w:left="800" w:hangingChars="250" w:hanging="800"/>
              <w:rPr>
                <w:rFonts w:ascii="仿宋" w:eastAsia="仿宋" w:hAnsi="仿宋" w:cs="宋体"/>
                <w:sz w:val="24"/>
                <w:szCs w:val="24"/>
              </w:rPr>
            </w:pPr>
            <w:r w:rsidRPr="00325223"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抄送</w:t>
            </w:r>
            <w:r w:rsidRPr="00325223">
              <w:rPr>
                <w:rFonts w:ascii="仿宋" w:eastAsia="仿宋" w:hAnsi="仿宋" w:cs="_4eff_5b8b_GB2312"/>
                <w:bCs/>
                <w:sz w:val="32"/>
                <w:szCs w:val="32"/>
              </w:rPr>
              <w:t>:</w:t>
            </w:r>
            <w:r w:rsidR="00325223"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汨罗市环境保护局、湖南汨罗循环经济产业园管理委员会</w:t>
            </w:r>
            <w:r w:rsidRPr="00325223"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、</w:t>
            </w:r>
            <w:r w:rsidR="00325223" w:rsidRPr="00325223"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河南金环环境影响评</w:t>
            </w:r>
            <w:r w:rsidR="00325223">
              <w:rPr>
                <w:rFonts w:ascii="仿宋" w:eastAsia="仿宋" w:hAnsi="仿宋" w:hint="eastAsia"/>
                <w:kern w:val="0"/>
                <w:sz w:val="32"/>
                <w:szCs w:val="32"/>
                <w:lang w:bidi="en-US"/>
              </w:rPr>
              <w:t>价有限公司</w:t>
            </w:r>
          </w:p>
        </w:tc>
      </w:tr>
    </w:tbl>
    <w:p w:rsidR="0065023C" w:rsidRDefault="006C06C7" w:rsidP="00325223">
      <w:pPr>
        <w:spacing w:line="440" w:lineRule="exact"/>
        <w:jc w:val="center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</w:t>
      </w:r>
      <w:r w:rsidR="00614691"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2019</w:t>
      </w:r>
      <w:bookmarkStart w:id="7" w:name="_GoBack"/>
      <w:bookmarkEnd w:id="7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年</w:t>
      </w:r>
      <w:r w:rsidR="00614691">
        <w:rPr>
          <w:rFonts w:ascii="仿宋" w:eastAsia="仿宋" w:hAnsi="仿宋" w:hint="eastAsia"/>
          <w:kern w:val="0"/>
          <w:sz w:val="32"/>
          <w:szCs w:val="32"/>
          <w:lang w:bidi="en-US"/>
        </w:rPr>
        <w:t>4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月</w:t>
      </w:r>
      <w:r w:rsidR="00614691">
        <w:rPr>
          <w:rFonts w:ascii="仿宋" w:eastAsia="仿宋" w:hAnsi="仿宋" w:hint="eastAsia"/>
          <w:kern w:val="0"/>
          <w:sz w:val="32"/>
          <w:szCs w:val="32"/>
          <w:lang w:bidi="en-US"/>
        </w:rPr>
        <w:t>16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日</w:t>
      </w:r>
    </w:p>
    <w:sectPr w:rsidR="0065023C" w:rsidSect="00614691">
      <w:footerReference w:type="defaul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F6" w:rsidRDefault="008301F6" w:rsidP="0065023C">
      <w:r>
        <w:separator/>
      </w:r>
    </w:p>
  </w:endnote>
  <w:endnote w:type="continuationSeparator" w:id="0">
    <w:p w:rsidR="008301F6" w:rsidRDefault="008301F6" w:rsidP="0065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76297"/>
    </w:sdtPr>
    <w:sdtContent>
      <w:p w:rsidR="0065023C" w:rsidRDefault="002C3DC5">
        <w:pPr>
          <w:pStyle w:val="a3"/>
          <w:jc w:val="center"/>
        </w:pPr>
        <w:r w:rsidRPr="002C3DC5">
          <w:fldChar w:fldCharType="begin"/>
        </w:r>
        <w:r w:rsidR="006C06C7">
          <w:instrText xml:space="preserve"> PAGE   \* MERGEFORMAT </w:instrText>
        </w:r>
        <w:r w:rsidRPr="002C3DC5">
          <w:fldChar w:fldCharType="separate"/>
        </w:r>
        <w:r w:rsidR="00917513" w:rsidRPr="0091751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65023C" w:rsidRDefault="006502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F6" w:rsidRDefault="008301F6" w:rsidP="0065023C">
      <w:r>
        <w:separator/>
      </w:r>
    </w:p>
  </w:footnote>
  <w:footnote w:type="continuationSeparator" w:id="0">
    <w:p w:rsidR="008301F6" w:rsidRDefault="008301F6" w:rsidP="00650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100"/>
    <w:rsid w:val="00051DDA"/>
    <w:rsid w:val="0007420A"/>
    <w:rsid w:val="00102839"/>
    <w:rsid w:val="001970E9"/>
    <w:rsid w:val="001B0F9A"/>
    <w:rsid w:val="00256313"/>
    <w:rsid w:val="0026618F"/>
    <w:rsid w:val="002B5F19"/>
    <w:rsid w:val="002C3DC5"/>
    <w:rsid w:val="002D13F2"/>
    <w:rsid w:val="002D42CA"/>
    <w:rsid w:val="00314E30"/>
    <w:rsid w:val="00321017"/>
    <w:rsid w:val="00325223"/>
    <w:rsid w:val="0040749A"/>
    <w:rsid w:val="004372EE"/>
    <w:rsid w:val="004435D1"/>
    <w:rsid w:val="004469E3"/>
    <w:rsid w:val="004B3A64"/>
    <w:rsid w:val="004C3D03"/>
    <w:rsid w:val="004E4940"/>
    <w:rsid w:val="00526175"/>
    <w:rsid w:val="00552C32"/>
    <w:rsid w:val="00612006"/>
    <w:rsid w:val="00614691"/>
    <w:rsid w:val="00645C76"/>
    <w:rsid w:val="0065023C"/>
    <w:rsid w:val="00671776"/>
    <w:rsid w:val="006C06C7"/>
    <w:rsid w:val="00744B0E"/>
    <w:rsid w:val="007F2BBA"/>
    <w:rsid w:val="008301F6"/>
    <w:rsid w:val="008A65FD"/>
    <w:rsid w:val="008E6695"/>
    <w:rsid w:val="008F425E"/>
    <w:rsid w:val="009017D8"/>
    <w:rsid w:val="00917513"/>
    <w:rsid w:val="009876B9"/>
    <w:rsid w:val="00A857BE"/>
    <w:rsid w:val="00AD383F"/>
    <w:rsid w:val="00AF4665"/>
    <w:rsid w:val="00B41DC3"/>
    <w:rsid w:val="00B54DDD"/>
    <w:rsid w:val="00B87100"/>
    <w:rsid w:val="00BB2E83"/>
    <w:rsid w:val="00BE481C"/>
    <w:rsid w:val="00BF19FA"/>
    <w:rsid w:val="00C06E2A"/>
    <w:rsid w:val="00CC4F3B"/>
    <w:rsid w:val="00D004D3"/>
    <w:rsid w:val="00D10863"/>
    <w:rsid w:val="00D33B24"/>
    <w:rsid w:val="00D636A0"/>
    <w:rsid w:val="00DB2420"/>
    <w:rsid w:val="00DB4EB7"/>
    <w:rsid w:val="00E24B57"/>
    <w:rsid w:val="00F250D0"/>
    <w:rsid w:val="01F235DE"/>
    <w:rsid w:val="03057535"/>
    <w:rsid w:val="03CE603A"/>
    <w:rsid w:val="03DF726D"/>
    <w:rsid w:val="044D65F7"/>
    <w:rsid w:val="04A322FD"/>
    <w:rsid w:val="07DD023A"/>
    <w:rsid w:val="08C51BA0"/>
    <w:rsid w:val="08D3667E"/>
    <w:rsid w:val="08FD3213"/>
    <w:rsid w:val="093A2047"/>
    <w:rsid w:val="09413E8F"/>
    <w:rsid w:val="0943431D"/>
    <w:rsid w:val="0A7E1F4E"/>
    <w:rsid w:val="0C54367B"/>
    <w:rsid w:val="0C6A59B0"/>
    <w:rsid w:val="0C78550B"/>
    <w:rsid w:val="0D775D62"/>
    <w:rsid w:val="0EBA6351"/>
    <w:rsid w:val="0EC75875"/>
    <w:rsid w:val="0F1957AD"/>
    <w:rsid w:val="10230E50"/>
    <w:rsid w:val="1044320F"/>
    <w:rsid w:val="10DA3F8F"/>
    <w:rsid w:val="114277A0"/>
    <w:rsid w:val="14032D16"/>
    <w:rsid w:val="14603280"/>
    <w:rsid w:val="14C164AD"/>
    <w:rsid w:val="158E1827"/>
    <w:rsid w:val="15E01741"/>
    <w:rsid w:val="164837DD"/>
    <w:rsid w:val="16E23EED"/>
    <w:rsid w:val="16E72777"/>
    <w:rsid w:val="16E8162A"/>
    <w:rsid w:val="176A4391"/>
    <w:rsid w:val="18CC3D3B"/>
    <w:rsid w:val="19254D1E"/>
    <w:rsid w:val="1A2805E9"/>
    <w:rsid w:val="1AD15F98"/>
    <w:rsid w:val="1B1072C9"/>
    <w:rsid w:val="1B2E27CC"/>
    <w:rsid w:val="1BEF2DD1"/>
    <w:rsid w:val="1CEC55F6"/>
    <w:rsid w:val="1D3775CD"/>
    <w:rsid w:val="1E0C5C29"/>
    <w:rsid w:val="217E3EB9"/>
    <w:rsid w:val="21910AAE"/>
    <w:rsid w:val="22CA1DAB"/>
    <w:rsid w:val="22CC51ED"/>
    <w:rsid w:val="23C36D2E"/>
    <w:rsid w:val="24C36361"/>
    <w:rsid w:val="251C0DC8"/>
    <w:rsid w:val="25F1416E"/>
    <w:rsid w:val="297F69B1"/>
    <w:rsid w:val="2B781180"/>
    <w:rsid w:val="2B7F1AFE"/>
    <w:rsid w:val="2BA60C7C"/>
    <w:rsid w:val="2CF301EA"/>
    <w:rsid w:val="2D7D7230"/>
    <w:rsid w:val="2E5F5D0A"/>
    <w:rsid w:val="30333B33"/>
    <w:rsid w:val="31AE60B9"/>
    <w:rsid w:val="3219224E"/>
    <w:rsid w:val="326255EA"/>
    <w:rsid w:val="32DC75D9"/>
    <w:rsid w:val="33B2182B"/>
    <w:rsid w:val="34457B7A"/>
    <w:rsid w:val="35805905"/>
    <w:rsid w:val="363E6CFA"/>
    <w:rsid w:val="374D6F18"/>
    <w:rsid w:val="384A44CF"/>
    <w:rsid w:val="38832E48"/>
    <w:rsid w:val="3B912DB6"/>
    <w:rsid w:val="3D13618C"/>
    <w:rsid w:val="3D723292"/>
    <w:rsid w:val="3DB51AC6"/>
    <w:rsid w:val="3EC91C5C"/>
    <w:rsid w:val="3EFA0357"/>
    <w:rsid w:val="40A05135"/>
    <w:rsid w:val="41BA127E"/>
    <w:rsid w:val="42724F6D"/>
    <w:rsid w:val="43A97E2D"/>
    <w:rsid w:val="441B7F24"/>
    <w:rsid w:val="44795B7B"/>
    <w:rsid w:val="44C77E50"/>
    <w:rsid w:val="45067D10"/>
    <w:rsid w:val="45402F54"/>
    <w:rsid w:val="45A62670"/>
    <w:rsid w:val="47211448"/>
    <w:rsid w:val="48604A4C"/>
    <w:rsid w:val="49B844E2"/>
    <w:rsid w:val="4ACC4654"/>
    <w:rsid w:val="4B9771F8"/>
    <w:rsid w:val="4E993587"/>
    <w:rsid w:val="4EAE3FFB"/>
    <w:rsid w:val="4EBF09D8"/>
    <w:rsid w:val="503E2380"/>
    <w:rsid w:val="51474B3A"/>
    <w:rsid w:val="517E44F6"/>
    <w:rsid w:val="52397019"/>
    <w:rsid w:val="52752385"/>
    <w:rsid w:val="54221103"/>
    <w:rsid w:val="55884887"/>
    <w:rsid w:val="58BF4F6E"/>
    <w:rsid w:val="590D47D4"/>
    <w:rsid w:val="59D0513E"/>
    <w:rsid w:val="5B317953"/>
    <w:rsid w:val="5B4408C8"/>
    <w:rsid w:val="5B511F23"/>
    <w:rsid w:val="5C1C68E9"/>
    <w:rsid w:val="5C2726C4"/>
    <w:rsid w:val="5C42454F"/>
    <w:rsid w:val="5D057AB0"/>
    <w:rsid w:val="5E645683"/>
    <w:rsid w:val="5F46651C"/>
    <w:rsid w:val="5FA965EC"/>
    <w:rsid w:val="6046210A"/>
    <w:rsid w:val="610D0696"/>
    <w:rsid w:val="61812A54"/>
    <w:rsid w:val="62CD22A6"/>
    <w:rsid w:val="63C37761"/>
    <w:rsid w:val="640566A4"/>
    <w:rsid w:val="643759AB"/>
    <w:rsid w:val="64FF5DE8"/>
    <w:rsid w:val="656905D6"/>
    <w:rsid w:val="665B025D"/>
    <w:rsid w:val="67816412"/>
    <w:rsid w:val="67E12A5F"/>
    <w:rsid w:val="69F83DE4"/>
    <w:rsid w:val="6B35578D"/>
    <w:rsid w:val="6C5C35C8"/>
    <w:rsid w:val="6F5E5691"/>
    <w:rsid w:val="6F673DCC"/>
    <w:rsid w:val="701D7C6C"/>
    <w:rsid w:val="71DD3CF9"/>
    <w:rsid w:val="731B0078"/>
    <w:rsid w:val="74B17BD1"/>
    <w:rsid w:val="750D0241"/>
    <w:rsid w:val="76044D0A"/>
    <w:rsid w:val="76A901CF"/>
    <w:rsid w:val="7B522662"/>
    <w:rsid w:val="7F563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5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5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02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023C"/>
    <w:rPr>
      <w:sz w:val="18"/>
      <w:szCs w:val="18"/>
    </w:rPr>
  </w:style>
  <w:style w:type="paragraph" w:styleId="a5">
    <w:name w:val="List Paragraph"/>
    <w:basedOn w:val="a"/>
    <w:uiPriority w:val="34"/>
    <w:qFormat/>
    <w:rsid w:val="0065023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D13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3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299</Words>
  <Characters>1705</Characters>
  <Application>Microsoft Office Word</Application>
  <DocSecurity>0</DocSecurity>
  <Lines>14</Lines>
  <Paragraphs>3</Paragraphs>
  <ScaleCrop>false</ScaleCrop>
  <Company>微软中国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王志勤</cp:lastModifiedBy>
  <cp:revision>13</cp:revision>
  <cp:lastPrinted>2019-04-16T03:13:00Z</cp:lastPrinted>
  <dcterms:created xsi:type="dcterms:W3CDTF">2019-04-12T03:02:00Z</dcterms:created>
  <dcterms:modified xsi:type="dcterms:W3CDTF">2019-04-24T02:03:00Z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  <property fmtid="{D5CDD505-2E9C-101B-9397-08002B2CF9AE}" pid="3" name="_DocHome">
    <vt:i4>-1644690289</vt:i4>
  </property>
</Properties>
</file>