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84" w:rsidRDefault="00D42D84">
      <w:pPr>
        <w:spacing w:line="480" w:lineRule="exact"/>
        <w:ind w:right="32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D42D84" w:rsidRDefault="00D42D84">
      <w:pPr>
        <w:spacing w:line="48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D42D84" w:rsidRDefault="00D42D84">
      <w:pPr>
        <w:spacing w:line="48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D42D84" w:rsidRDefault="00D42D84">
      <w:pPr>
        <w:spacing w:line="48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D42D84" w:rsidRDefault="00D42D84">
      <w:pPr>
        <w:spacing w:line="48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D42D84" w:rsidRDefault="00FB0ED6">
      <w:pPr>
        <w:spacing w:line="48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bookmarkStart w:id="0" w:name="_Hlk1146383"/>
      <w:proofErr w:type="gramStart"/>
      <w:r>
        <w:rPr>
          <w:rFonts w:ascii="Times New Roman" w:eastAsia="仿宋" w:hAnsi="Times New Roman" w:cs="Times New Roman"/>
          <w:sz w:val="32"/>
          <w:szCs w:val="32"/>
        </w:rPr>
        <w:t>岳环评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[2019</w:t>
      </w:r>
      <w:r w:rsidR="00884826">
        <w:rPr>
          <w:rFonts w:ascii="Times New Roman" w:eastAsia="仿宋" w:hAnsi="Times New Roman" w:cs="Times New Roman"/>
          <w:sz w:val="32"/>
          <w:szCs w:val="32"/>
        </w:rPr>
        <w:t>]</w:t>
      </w:r>
      <w:r w:rsidR="00884826">
        <w:rPr>
          <w:rFonts w:ascii="Times New Roman" w:eastAsia="仿宋" w:hAnsi="Times New Roman" w:cs="Times New Roman" w:hint="eastAsia"/>
          <w:sz w:val="32"/>
          <w:szCs w:val="32"/>
        </w:rPr>
        <w:t>188</w:t>
      </w:r>
      <w:r>
        <w:rPr>
          <w:rFonts w:ascii="Times New Roman" w:eastAsia="仿宋" w:hAnsi="Times New Roman" w:cs="Times New Roman"/>
          <w:sz w:val="32"/>
          <w:szCs w:val="32"/>
        </w:rPr>
        <w:t>号</w:t>
      </w:r>
    </w:p>
    <w:p w:rsidR="00EA33B9" w:rsidRDefault="00FB0ED6">
      <w:pPr>
        <w:widowControl/>
        <w:shd w:val="clear" w:color="auto" w:fill="FFFFFF"/>
        <w:spacing w:line="48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关于</w:t>
      </w:r>
      <w:r w:rsidR="00C5368D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2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00</w:t>
      </w:r>
      <w:r w:rsidR="00C5368D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吨</w:t>
      </w:r>
      <w:r w:rsidR="00C5368D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/</w:t>
      </w:r>
      <w:r w:rsidR="00C5368D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年高纯一氧化锰项目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环境影响报告书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的</w:t>
      </w:r>
    </w:p>
    <w:p w:rsidR="00D42D84" w:rsidRDefault="00FB0ED6">
      <w:pPr>
        <w:widowControl/>
        <w:shd w:val="clear" w:color="auto" w:fill="FFFFFF"/>
        <w:spacing w:line="48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批</w:t>
      </w:r>
      <w:r w:rsidR="00EA33B9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复</w:t>
      </w:r>
    </w:p>
    <w:p w:rsidR="00D42D84" w:rsidRDefault="00D42D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2D84" w:rsidRDefault="00C5368D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湖南华晟新材料有限责任</w:t>
      </w:r>
      <w:r w:rsidR="00FB0ED6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FB0ED6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你公司《</w:t>
      </w:r>
      <w:r>
        <w:rPr>
          <w:rFonts w:ascii="Times New Roman" w:eastAsia="仿宋" w:hAnsi="Times New Roman" w:cs="Times New Roman" w:hint="eastAsia"/>
          <w:sz w:val="32"/>
          <w:szCs w:val="32"/>
        </w:rPr>
        <w:t>关于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湖南华晟新材料有限责任公司年产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200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吨高纯一氧化锰项目环境影响报告书申请审批</w:t>
      </w:r>
      <w:r>
        <w:rPr>
          <w:rFonts w:ascii="Times New Roman" w:eastAsia="仿宋" w:hAnsi="Times New Roman" w:cs="Times New Roman" w:hint="eastAsia"/>
          <w:sz w:val="32"/>
          <w:szCs w:val="32"/>
        </w:rPr>
        <w:t>的报告</w:t>
      </w:r>
      <w:r>
        <w:rPr>
          <w:rFonts w:ascii="Times New Roman" w:eastAsia="仿宋" w:hAnsi="Times New Roman" w:cs="Times New Roman"/>
          <w:sz w:val="32"/>
          <w:szCs w:val="32"/>
        </w:rPr>
        <w:t>》、云溪区环保分局的预审意见及有关附件收悉。经研究，批复如下：</w:t>
      </w:r>
    </w:p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一、</w:t>
      </w:r>
      <w:bookmarkStart w:id="1" w:name="OLE_LINK1"/>
      <w:r w:rsidR="00C5368D">
        <w:rPr>
          <w:rFonts w:ascii="Times New Roman" w:eastAsia="仿宋" w:hAnsi="Times New Roman" w:cs="Times New Roman" w:hint="eastAsia"/>
          <w:sz w:val="32"/>
          <w:szCs w:val="32"/>
        </w:rPr>
        <w:t>湖南华晟新材料有限责任公司拟投资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484.96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万元在</w:t>
      </w:r>
      <w:r>
        <w:rPr>
          <w:rFonts w:ascii="Times New Roman" w:eastAsia="仿宋" w:hAnsi="Times New Roman" w:cs="Times New Roman" w:hint="eastAsia"/>
          <w:sz w:val="32"/>
          <w:szCs w:val="32"/>
        </w:rPr>
        <w:t>湖南岳阳绿色化工产业园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建设</w:t>
      </w:r>
      <w:r w:rsidR="00C5368D" w:rsidRPr="008B0ED8">
        <w:rPr>
          <w:rFonts w:ascii="Times New Roman" w:eastAsia="仿宋" w:hAnsi="Times New Roman" w:cs="Times New Roman"/>
          <w:sz w:val="32"/>
          <w:szCs w:val="32"/>
        </w:rPr>
        <w:t>200</w:t>
      </w:r>
      <w:r w:rsidR="00C5368D" w:rsidRPr="008B0ED8">
        <w:rPr>
          <w:rFonts w:ascii="Times New Roman" w:eastAsia="仿宋" w:hAnsi="Times New Roman" w:cs="Times New Roman" w:hint="eastAsia"/>
          <w:sz w:val="32"/>
          <w:szCs w:val="32"/>
        </w:rPr>
        <w:t>吨</w:t>
      </w:r>
      <w:r w:rsidR="00C5368D" w:rsidRPr="008B0ED8">
        <w:rPr>
          <w:rFonts w:ascii="Times New Roman" w:eastAsia="仿宋" w:hAnsi="Times New Roman" w:cs="Times New Roman"/>
          <w:sz w:val="32"/>
          <w:szCs w:val="32"/>
        </w:rPr>
        <w:t>/</w:t>
      </w:r>
      <w:r w:rsidR="00C5368D" w:rsidRPr="008B0ED8">
        <w:rPr>
          <w:rFonts w:ascii="Times New Roman" w:eastAsia="仿宋" w:hAnsi="Times New Roman" w:cs="Times New Roman" w:hint="eastAsia"/>
          <w:sz w:val="32"/>
          <w:szCs w:val="32"/>
        </w:rPr>
        <w:t>年高纯一氧化锰项目</w:t>
      </w:r>
      <w:r>
        <w:rPr>
          <w:rFonts w:ascii="Times New Roman" w:eastAsia="仿宋" w:hAnsi="Times New Roman" w:cs="Times New Roman" w:hint="eastAsia"/>
          <w:sz w:val="32"/>
          <w:szCs w:val="32"/>
        </w:rPr>
        <w:t>。项目主要以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碳酸氢铵</w:t>
      </w:r>
      <w:r>
        <w:rPr>
          <w:rFonts w:ascii="Times New Roman" w:eastAsia="仿宋" w:hAnsi="Times New Roman" w:cs="Times New Roman" w:hint="eastAsia"/>
          <w:sz w:val="32"/>
          <w:szCs w:val="32"/>
        </w:rPr>
        <w:t>、硫酸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锰</w:t>
      </w:r>
      <w:r>
        <w:rPr>
          <w:rFonts w:ascii="Times New Roman" w:eastAsia="仿宋" w:hAnsi="Times New Roman" w:cs="Times New Roman" w:hint="eastAsia"/>
          <w:sz w:val="32"/>
          <w:szCs w:val="32"/>
        </w:rPr>
        <w:t>等为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主要</w:t>
      </w:r>
      <w:r>
        <w:rPr>
          <w:rFonts w:ascii="Times New Roman" w:eastAsia="仿宋" w:hAnsi="Times New Roman" w:cs="Times New Roman" w:hint="eastAsia"/>
          <w:sz w:val="32"/>
          <w:szCs w:val="32"/>
        </w:rPr>
        <w:t>原料，通过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溶解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除杂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结晶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反应、沉淀、焙烧</w:t>
      </w:r>
      <w:r>
        <w:rPr>
          <w:rFonts w:ascii="Times New Roman" w:eastAsia="仿宋" w:hAnsi="Times New Roman" w:cs="Times New Roman" w:hint="eastAsia"/>
          <w:sz w:val="32"/>
          <w:szCs w:val="32"/>
        </w:rPr>
        <w:t>等工序生产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高纯一氧化锰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200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吨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C5368D">
        <w:rPr>
          <w:rFonts w:ascii="Times New Roman" w:eastAsia="仿宋" w:hAnsi="Times New Roman" w:cs="Times New Roman" w:hint="eastAsia"/>
          <w:sz w:val="32"/>
          <w:szCs w:val="32"/>
        </w:rPr>
        <w:t>硫酸铵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溶液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1253.68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吨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  <w:bookmarkStart w:id="2" w:name="_GoBack"/>
      <w:bookmarkEnd w:id="2"/>
      <w:r>
        <w:rPr>
          <w:rFonts w:ascii="Times New Roman" w:eastAsia="仿宋" w:hAnsi="Times New Roman" w:cs="Times New Roman" w:hint="eastAsia"/>
          <w:sz w:val="32"/>
          <w:szCs w:val="32"/>
        </w:rPr>
        <w:t>项目主要建设内容为：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新建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栋生产车间、原料仓库、成品仓库、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100m</w:t>
      </w:r>
      <w:r w:rsidR="00F04D53" w:rsidRPr="008B0ED8">
        <w:rPr>
          <w:rFonts w:ascii="Times New Roman" w:eastAsia="仿宋" w:hAnsi="Times New Roman" w:cs="Times New Roman"/>
          <w:sz w:val="32"/>
          <w:szCs w:val="32"/>
          <w:vertAlign w:val="superscript"/>
        </w:rPr>
        <w:t>3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液体储罐、综合楼等，配套建设环保、</w:t>
      </w:r>
      <w:r>
        <w:rPr>
          <w:rFonts w:ascii="Times New Roman" w:eastAsia="仿宋" w:hAnsi="Times New Roman" w:cs="Times New Roman" w:hint="eastAsia"/>
          <w:sz w:val="32"/>
          <w:szCs w:val="32"/>
        </w:rPr>
        <w:t>公用及辅助工程。</w:t>
      </w:r>
      <w:r>
        <w:rPr>
          <w:rFonts w:ascii="Times New Roman" w:eastAsia="仿宋" w:hAnsi="Times New Roman" w:cs="Times New Roman"/>
          <w:sz w:val="32"/>
          <w:szCs w:val="32"/>
        </w:rPr>
        <w:t>根据</w:t>
      </w:r>
      <w:r>
        <w:rPr>
          <w:rFonts w:ascii="Times New Roman" w:eastAsia="仿宋" w:hAnsi="Times New Roman" w:cs="Times New Roman" w:hint="eastAsia"/>
          <w:sz w:val="32"/>
          <w:szCs w:val="32"/>
        </w:rPr>
        <w:t>湖南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润美</w:t>
      </w:r>
      <w:r>
        <w:rPr>
          <w:rFonts w:ascii="Times New Roman" w:eastAsia="仿宋" w:hAnsi="Times New Roman" w:cs="Times New Roman" w:hint="eastAsia"/>
          <w:sz w:val="32"/>
          <w:szCs w:val="32"/>
        </w:rPr>
        <w:t>环保科技有限公司</w:t>
      </w:r>
      <w:r>
        <w:rPr>
          <w:rFonts w:ascii="Times New Roman" w:eastAsia="仿宋" w:hAnsi="Times New Roman" w:cs="Times New Roman"/>
          <w:sz w:val="32"/>
          <w:szCs w:val="32"/>
        </w:rPr>
        <w:t>编制的《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200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吨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F04D53">
        <w:rPr>
          <w:rFonts w:ascii="Times New Roman" w:eastAsia="仿宋" w:hAnsi="Times New Roman" w:cs="Times New Roman" w:hint="eastAsia"/>
          <w:sz w:val="32"/>
          <w:szCs w:val="32"/>
        </w:rPr>
        <w:t>年高纯一氧化锰项目环境影响报告书</w:t>
      </w:r>
      <w:r>
        <w:rPr>
          <w:rFonts w:ascii="Times New Roman" w:eastAsia="仿宋" w:hAnsi="Times New Roman" w:cs="Times New Roman"/>
          <w:sz w:val="32"/>
          <w:szCs w:val="32"/>
        </w:rPr>
        <w:t>（报批稿）》基本内容、结论、专家评审意见及云溪区环保分局预审意见，综合考虑，我局原则同意你公司环境影响报告书中所列建设项目的性质、规模、工艺、地点和环境保护对策措施。</w:t>
      </w:r>
    </w:p>
    <w:bookmarkEnd w:id="1"/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二、</w:t>
      </w:r>
      <w:r>
        <w:rPr>
          <w:rFonts w:ascii="Times New Roman" w:eastAsia="仿宋" w:hAnsi="Times New Roman" w:cs="Times New Roman" w:hint="eastAsia"/>
          <w:sz w:val="32"/>
          <w:szCs w:val="32"/>
        </w:rPr>
        <w:t>项目建设和营运期须全面</w:t>
      </w:r>
      <w:r>
        <w:rPr>
          <w:rFonts w:ascii="Times New Roman" w:eastAsia="仿宋" w:hAnsi="Times New Roman" w:cs="Times New Roman"/>
          <w:sz w:val="32"/>
          <w:szCs w:val="32"/>
        </w:rPr>
        <w:t>落实专家及环境影响报告书中提出的各项污染防治措施，并应着重注意以下问题：</w:t>
      </w:r>
    </w:p>
    <w:p w:rsidR="00D42D84" w:rsidRDefault="00FB0ED6" w:rsidP="008B0ED8">
      <w:pPr>
        <w:spacing w:line="45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3" w:name="OLE_LINK2"/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废气污染防治工作。严格控制项目废气污染，应采取密闭生产装置和设备，加强日常监管，定期对设备、机泵、管道、阀门、法兰等进行维护和管理，杜绝生产过程中的跑、冒、滴、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漏，最大限度减少生产过程中的废气无组织排放。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厂界污染物</w:t>
      </w:r>
      <w:r>
        <w:rPr>
          <w:rFonts w:ascii="Times New Roman" w:eastAsia="仿宋" w:hAnsi="Times New Roman" w:cs="Times New Roman" w:hint="eastAsia"/>
          <w:sz w:val="32"/>
          <w:szCs w:val="32"/>
        </w:rPr>
        <w:t>应满足《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无机</w:t>
      </w:r>
      <w:r>
        <w:rPr>
          <w:rFonts w:ascii="Times New Roman" w:eastAsia="仿宋" w:hAnsi="Times New Roman" w:cs="Times New Roman" w:hint="eastAsia"/>
          <w:sz w:val="32"/>
          <w:szCs w:val="32"/>
        </w:rPr>
        <w:t>化学工业污染物排放标准》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(GB 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31573</w:t>
      </w:r>
      <w:r>
        <w:rPr>
          <w:rFonts w:ascii="Times New Roman" w:eastAsia="仿宋" w:hAnsi="Times New Roman" w:cs="Times New Roman" w:hint="eastAsia"/>
          <w:sz w:val="32"/>
          <w:szCs w:val="32"/>
        </w:rPr>
        <w:t>-2015)</w:t>
      </w:r>
      <w:r>
        <w:rPr>
          <w:rFonts w:ascii="Times New Roman" w:eastAsia="仿宋" w:hAnsi="Times New Roman" w:cs="Times New Roman" w:hint="eastAsia"/>
          <w:sz w:val="32"/>
          <w:szCs w:val="32"/>
        </w:rPr>
        <w:t>中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企业边界</w:t>
      </w:r>
      <w:r>
        <w:rPr>
          <w:rFonts w:ascii="Times New Roman" w:eastAsia="仿宋" w:hAnsi="Times New Roman" w:cs="Times New Roman" w:hint="eastAsia"/>
          <w:sz w:val="32"/>
          <w:szCs w:val="32"/>
        </w:rPr>
        <w:t>限值要求；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生产</w:t>
      </w:r>
      <w:r>
        <w:rPr>
          <w:rFonts w:ascii="Times New Roman" w:eastAsia="仿宋" w:hAnsi="Times New Roman" w:cs="Times New Roman" w:hint="eastAsia"/>
          <w:sz w:val="32"/>
          <w:szCs w:val="32"/>
        </w:rPr>
        <w:t>废气经处理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，颗粒</w:t>
      </w:r>
      <w:proofErr w:type="gramStart"/>
      <w:r w:rsidR="000747C3">
        <w:rPr>
          <w:rFonts w:ascii="Times New Roman" w:eastAsia="仿宋" w:hAnsi="Times New Roman" w:cs="Times New Roman" w:hint="eastAsia"/>
          <w:sz w:val="32"/>
          <w:szCs w:val="32"/>
        </w:rPr>
        <w:t>物满足</w:t>
      </w:r>
      <w:proofErr w:type="gramEnd"/>
      <w:r w:rsidR="000747C3">
        <w:rPr>
          <w:rFonts w:ascii="Times New Roman" w:eastAsia="仿宋" w:hAnsi="Times New Roman" w:cs="Times New Roman" w:hint="eastAsia"/>
          <w:sz w:val="32"/>
          <w:szCs w:val="32"/>
        </w:rPr>
        <w:t>《无机化学工业污染物排放标准》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(GB 31573-2015)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中表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大气特别排放限值要求</w:t>
      </w:r>
      <w:r w:rsidR="00987759">
        <w:rPr>
          <w:rFonts w:ascii="Times New Roman" w:eastAsia="仿宋" w:hAnsi="Times New Roman" w:cs="Times New Roman" w:hint="eastAsia"/>
          <w:sz w:val="32"/>
          <w:szCs w:val="32"/>
        </w:rPr>
        <w:t>后，经</w:t>
      </w:r>
      <w:r w:rsidR="00987759">
        <w:rPr>
          <w:rFonts w:ascii="Times New Roman" w:eastAsia="仿宋" w:hAnsi="Times New Roman" w:cs="Times New Roman" w:hint="eastAsia"/>
          <w:sz w:val="32"/>
          <w:szCs w:val="32"/>
        </w:rPr>
        <w:t>16.25m</w:t>
      </w:r>
      <w:r w:rsidR="00987759">
        <w:rPr>
          <w:rFonts w:ascii="Times New Roman" w:eastAsia="仿宋" w:hAnsi="Times New Roman" w:cs="Times New Roman" w:hint="eastAsia"/>
          <w:sz w:val="32"/>
          <w:szCs w:val="32"/>
        </w:rPr>
        <w:t>高</w:t>
      </w:r>
      <w:r w:rsidR="00987759">
        <w:rPr>
          <w:rFonts w:ascii="Times New Roman" w:eastAsia="仿宋" w:hAnsi="Times New Roman" w:cs="Times New Roman" w:hint="eastAsia"/>
          <w:sz w:val="32"/>
          <w:szCs w:val="32"/>
        </w:rPr>
        <w:t>1#</w:t>
      </w:r>
      <w:r w:rsidR="00987759">
        <w:rPr>
          <w:rFonts w:ascii="Times New Roman" w:eastAsia="仿宋" w:hAnsi="Times New Roman" w:cs="Times New Roman" w:hint="eastAsia"/>
          <w:sz w:val="32"/>
          <w:szCs w:val="32"/>
        </w:rPr>
        <w:t>排气筒排放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，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氨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满足</w:t>
      </w:r>
      <w:proofErr w:type="gramEnd"/>
      <w:r w:rsidR="000747C3">
        <w:rPr>
          <w:rFonts w:ascii="Times New Roman" w:eastAsia="仿宋" w:hAnsi="Times New Roman" w:cs="Times New Roman" w:hint="eastAsia"/>
          <w:sz w:val="32"/>
          <w:szCs w:val="32"/>
        </w:rPr>
        <w:t>《无机化学工业污染物排放标准》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(GB 31573-2015)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中表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排放限值</w:t>
      </w:r>
      <w:r w:rsidR="000747C3">
        <w:rPr>
          <w:rFonts w:ascii="Times New Roman" w:eastAsia="仿宋" w:hAnsi="Times New Roman" w:cs="Times New Roman" w:hint="eastAsia"/>
          <w:sz w:val="32"/>
          <w:szCs w:val="32"/>
        </w:rPr>
        <w:t>要求后，</w:t>
      </w:r>
      <w:r w:rsidR="00987759">
        <w:rPr>
          <w:rFonts w:ascii="Times New Roman" w:eastAsia="仿宋" w:hAnsi="Times New Roman" w:cs="Times New Roman" w:hint="eastAsia"/>
          <w:sz w:val="32"/>
          <w:szCs w:val="32"/>
        </w:rPr>
        <w:t>经</w:t>
      </w:r>
      <w:r w:rsidR="00987759">
        <w:rPr>
          <w:rFonts w:ascii="Times New Roman" w:eastAsia="仿宋" w:hAnsi="Times New Roman" w:cs="Times New Roman" w:hint="eastAsia"/>
          <w:sz w:val="32"/>
          <w:szCs w:val="32"/>
        </w:rPr>
        <w:t>15m</w:t>
      </w:r>
      <w:r w:rsidR="00987759">
        <w:rPr>
          <w:rFonts w:ascii="Times New Roman" w:eastAsia="仿宋" w:hAnsi="Times New Roman" w:cs="Times New Roman" w:hint="eastAsia"/>
          <w:sz w:val="32"/>
          <w:szCs w:val="32"/>
        </w:rPr>
        <w:t>高</w:t>
      </w:r>
      <w:r w:rsidR="00987759">
        <w:rPr>
          <w:rFonts w:ascii="Times New Roman" w:eastAsia="仿宋" w:hAnsi="Times New Roman" w:cs="Times New Roman" w:hint="eastAsia"/>
          <w:sz w:val="32"/>
          <w:szCs w:val="32"/>
        </w:rPr>
        <w:t>2#</w:t>
      </w:r>
      <w:r w:rsidR="00987759">
        <w:rPr>
          <w:rFonts w:ascii="Times New Roman" w:eastAsia="仿宋" w:hAnsi="Times New Roman" w:cs="Times New Roman" w:hint="eastAsia"/>
          <w:sz w:val="32"/>
          <w:szCs w:val="32"/>
        </w:rPr>
        <w:t>排气筒排放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bCs/>
          <w:sz w:val="32"/>
          <w:szCs w:val="32"/>
        </w:rPr>
        <w:t>废水污染防治工作。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严格按照“雨污分流、清污分流”的原则完善厂区雨污水管网，确保项目区废水得到有效收集。</w:t>
      </w:r>
      <w:r w:rsidR="00987759">
        <w:rPr>
          <w:rFonts w:ascii="Times New Roman" w:eastAsia="仿宋" w:hAnsi="Times New Roman" w:cs="Times New Roman" w:hint="eastAsia"/>
          <w:bCs/>
          <w:sz w:val="32"/>
          <w:szCs w:val="32"/>
        </w:rPr>
        <w:t>设备清洗废水收集暂存，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回用于</w:t>
      </w:r>
      <w:r w:rsidR="00987759">
        <w:rPr>
          <w:rFonts w:ascii="Times New Roman" w:eastAsia="仿宋" w:hAnsi="Times New Roman" w:cs="Times New Roman" w:hint="eastAsia"/>
          <w:bCs/>
          <w:sz w:val="32"/>
          <w:szCs w:val="32"/>
        </w:rPr>
        <w:t>生产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，不外排；</w:t>
      </w:r>
      <w:r w:rsidR="00987759">
        <w:rPr>
          <w:rFonts w:ascii="Times New Roman" w:eastAsia="仿宋" w:hAnsi="Times New Roman" w:cs="Times New Roman" w:hint="eastAsia"/>
          <w:bCs/>
          <w:sz w:val="32"/>
          <w:szCs w:val="32"/>
        </w:rPr>
        <w:t>工艺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废水、</w:t>
      </w:r>
      <w:r w:rsidR="00987759">
        <w:rPr>
          <w:rFonts w:ascii="Times New Roman" w:eastAsia="仿宋" w:hAnsi="Times New Roman" w:cs="Times New Roman" w:hint="eastAsia"/>
          <w:bCs/>
          <w:sz w:val="32"/>
          <w:szCs w:val="32"/>
        </w:rPr>
        <w:t>地面</w:t>
      </w:r>
      <w:proofErr w:type="gramStart"/>
      <w:r w:rsidR="00987759">
        <w:rPr>
          <w:rFonts w:ascii="Times New Roman" w:eastAsia="仿宋" w:hAnsi="Times New Roman" w:cs="Times New Roman" w:hint="eastAsia"/>
          <w:bCs/>
          <w:sz w:val="32"/>
          <w:szCs w:val="32"/>
        </w:rPr>
        <w:t>清洗水</w:t>
      </w:r>
      <w:proofErr w:type="gramEnd"/>
      <w:r w:rsidR="00987759">
        <w:rPr>
          <w:rFonts w:ascii="Times New Roman" w:eastAsia="仿宋" w:hAnsi="Times New Roman" w:cs="Times New Roman" w:hint="eastAsia"/>
          <w:bCs/>
          <w:sz w:val="32"/>
          <w:szCs w:val="32"/>
        </w:rPr>
        <w:t>经处理后，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满足《</w:t>
      </w:r>
      <w:r w:rsidR="006A33C8">
        <w:rPr>
          <w:rFonts w:ascii="Times New Roman" w:eastAsia="仿宋" w:hAnsi="Times New Roman" w:cs="Times New Roman" w:hint="eastAsia"/>
          <w:sz w:val="32"/>
          <w:szCs w:val="32"/>
        </w:rPr>
        <w:t>无机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化学工业污染物排放标准》（</w:t>
      </w:r>
      <w:r w:rsidR="006A33C8">
        <w:rPr>
          <w:rFonts w:ascii="Times New Roman" w:eastAsia="仿宋" w:hAnsi="Times New Roman" w:cs="Times New Roman" w:hint="eastAsia"/>
          <w:bCs/>
          <w:sz w:val="32"/>
          <w:szCs w:val="32"/>
        </w:rPr>
        <w:t>GB31573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-2015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）表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间接排放标准和云溪区污水处理厂接纳标准后，经园区污水管网进入云溪区污水处理厂处理</w:t>
      </w:r>
      <w:r w:rsidR="006A33C8">
        <w:rPr>
          <w:rFonts w:ascii="Times New Roman" w:eastAsia="仿宋" w:hAnsi="Times New Roman" w:cs="Times New Roman" w:hint="eastAsia"/>
          <w:bCs/>
          <w:sz w:val="32"/>
          <w:szCs w:val="32"/>
        </w:rPr>
        <w:t>；厂区生活污水经化粪池处理后，达到云溪区污水处理厂接纳标准后，经园区污水管网进入云溪区污水处理厂处理。</w:t>
      </w:r>
    </w:p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按照分区防控的原则落实报告书提出地下水污染防治措施，做好生产车间、</w:t>
      </w:r>
      <w:r w:rsidR="006A33C8">
        <w:rPr>
          <w:rFonts w:ascii="Times New Roman" w:eastAsia="仿宋" w:hAnsi="Times New Roman" w:cs="Times New Roman" w:hint="eastAsia"/>
          <w:bCs/>
          <w:sz w:val="32"/>
          <w:szCs w:val="32"/>
        </w:rPr>
        <w:t>仓库、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污水池等区域的防腐、防渗工作，</w:t>
      </w:r>
      <w:r>
        <w:rPr>
          <w:rFonts w:ascii="仿宋" w:eastAsia="仿宋" w:hAnsi="仿宋" w:cs="仿宋" w:hint="eastAsia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、噪声污染防治工作。采用低噪声设备，</w:t>
      </w:r>
      <w:r>
        <w:rPr>
          <w:rFonts w:ascii="仿宋" w:eastAsia="仿宋" w:hAnsi="仿宋" w:cs="_4eff_5b8b_GB2312"/>
          <w:bCs/>
          <w:sz w:val="32"/>
          <w:szCs w:val="32"/>
        </w:rPr>
        <w:t>对产生噪声的设备和工序进行合理布局，</w:t>
      </w:r>
      <w:r>
        <w:rPr>
          <w:rFonts w:ascii="Times New Roman" w:eastAsia="仿宋" w:hAnsi="Times New Roman" w:cs="Times New Roman" w:hint="eastAsia"/>
          <w:sz w:val="32"/>
          <w:szCs w:val="32"/>
        </w:rPr>
        <w:t>对机泵、风机等采取隔声、减振、消声等措施，确保厂界噪声达到《工业企业厂界环境噪声排放标准》</w:t>
      </w:r>
      <w:r>
        <w:rPr>
          <w:rFonts w:ascii="Times New Roman" w:eastAsia="仿宋" w:hAnsi="Times New Roman" w:cs="Times New Roman" w:hint="eastAsia"/>
          <w:sz w:val="32"/>
          <w:szCs w:val="32"/>
        </w:rPr>
        <w:t>(GB12348-2008)</w:t>
      </w:r>
      <w:r>
        <w:rPr>
          <w:rFonts w:ascii="Times New Roman" w:eastAsia="仿宋" w:hAnsi="Times New Roman" w:cs="Times New Roman" w:hint="eastAsia"/>
          <w:sz w:val="32"/>
          <w:szCs w:val="32"/>
        </w:rPr>
        <w:t>中的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类标准要求。</w:t>
      </w:r>
    </w:p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、固体废物防治工作。按“无害化、减量化、资源化”原则，</w:t>
      </w:r>
      <w:r>
        <w:rPr>
          <w:rFonts w:ascii="仿宋" w:eastAsia="仿宋" w:hAnsi="仿宋" w:cs="仿宋_GB2312" w:hint="eastAsia"/>
          <w:sz w:val="32"/>
          <w:szCs w:val="32"/>
        </w:rPr>
        <w:t>做好固体废物的分类收集和综合利用，并建立固体废物产生、储存、处置管理台账；</w:t>
      </w:r>
      <w:r>
        <w:rPr>
          <w:rFonts w:ascii="仿宋" w:eastAsia="仿宋" w:hAnsi="仿宋" w:hint="eastAsia"/>
          <w:sz w:val="32"/>
          <w:szCs w:val="32"/>
        </w:rPr>
        <w:t>按照《一般工业固体废物贮存、处置场污染控制标准》(GB18599-2001)及修改</w:t>
      </w:r>
      <w:proofErr w:type="gramStart"/>
      <w:r>
        <w:rPr>
          <w:rFonts w:ascii="仿宋" w:eastAsia="仿宋" w:hAnsi="仿宋" w:hint="eastAsia"/>
          <w:sz w:val="32"/>
          <w:szCs w:val="32"/>
        </w:rPr>
        <w:t>单相关</w:t>
      </w:r>
      <w:proofErr w:type="gramEnd"/>
      <w:r>
        <w:rPr>
          <w:rFonts w:ascii="仿宋" w:eastAsia="仿宋" w:hAnsi="仿宋" w:hint="eastAsia"/>
          <w:sz w:val="32"/>
          <w:szCs w:val="32"/>
        </w:rPr>
        <w:t>要求，规范设置一般工业固体废物临时贮存场所，布袋除尘器收集粉尘收</w:t>
      </w:r>
      <w:r>
        <w:rPr>
          <w:rFonts w:ascii="仿宋" w:eastAsia="仿宋" w:hAnsi="仿宋" w:hint="eastAsia"/>
          <w:sz w:val="32"/>
          <w:szCs w:val="32"/>
        </w:rPr>
        <w:lastRenderedPageBreak/>
        <w:t>集后</w:t>
      </w:r>
      <w:r w:rsidR="006A33C8">
        <w:rPr>
          <w:rFonts w:ascii="仿宋" w:eastAsia="仿宋" w:hAnsi="仿宋" w:hint="eastAsia"/>
          <w:sz w:val="32"/>
          <w:szCs w:val="32"/>
        </w:rPr>
        <w:t>回用于生产，除杂沉淀物、废包装袋综合利用</w:t>
      </w:r>
      <w:r>
        <w:rPr>
          <w:rFonts w:ascii="仿宋" w:eastAsia="仿宋" w:hAnsi="仿宋" w:hint="eastAsia"/>
          <w:sz w:val="32"/>
          <w:szCs w:val="32"/>
        </w:rPr>
        <w:t>；按《危险废</w:t>
      </w:r>
      <w:r>
        <w:rPr>
          <w:rFonts w:ascii="Times New Roman" w:eastAsia="仿宋" w:hAnsi="Times New Roman" w:cs="Times New Roman" w:hint="eastAsia"/>
          <w:sz w:val="32"/>
          <w:szCs w:val="32"/>
        </w:rPr>
        <w:t>物贮存污染控制标准》（</w:t>
      </w:r>
      <w:r>
        <w:rPr>
          <w:rFonts w:ascii="Times New Roman" w:eastAsia="仿宋" w:hAnsi="Times New Roman" w:cs="Times New Roman" w:hint="eastAsia"/>
          <w:sz w:val="32"/>
          <w:szCs w:val="32"/>
        </w:rPr>
        <w:t>GB18597-2001</w:t>
      </w:r>
      <w:r>
        <w:rPr>
          <w:rFonts w:ascii="Times New Roman" w:eastAsia="仿宋" w:hAnsi="Times New Roman" w:cs="Times New Roman" w:hint="eastAsia"/>
          <w:sz w:val="32"/>
          <w:szCs w:val="32"/>
        </w:rPr>
        <w:t>）及其修改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单要求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设置危险废物暂存间，</w:t>
      </w:r>
      <w:r w:rsidR="006A33C8">
        <w:rPr>
          <w:rFonts w:ascii="Times New Roman" w:eastAsia="仿宋" w:hAnsi="Times New Roman" w:cs="Times New Roman" w:hint="eastAsia"/>
          <w:sz w:val="32"/>
          <w:szCs w:val="32"/>
        </w:rPr>
        <w:t>废机油</w:t>
      </w:r>
      <w:r>
        <w:rPr>
          <w:rFonts w:ascii="Times New Roman" w:eastAsia="仿宋" w:hAnsi="Times New Roman" w:cs="Times New Roman" w:hint="eastAsia"/>
          <w:sz w:val="32"/>
          <w:szCs w:val="32"/>
        </w:rPr>
        <w:t>等危险废物交有资质单位处置，并落实危险废物转移联单制度；生活垃圾交环卫部门统一收集处理。</w:t>
      </w:r>
    </w:p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、加强营运期风险防范。落实各项风险防范措施</w:t>
      </w:r>
      <w:r>
        <w:rPr>
          <w:rFonts w:ascii="仿宋" w:eastAsia="仿宋" w:hAnsi="仿宋" w:cs="_4eff_5b8b_GB2312"/>
          <w:bCs/>
          <w:sz w:val="32"/>
          <w:szCs w:val="32"/>
        </w:rPr>
        <w:t>，防止风险事故的发生</w:t>
      </w:r>
      <w:r>
        <w:rPr>
          <w:rFonts w:ascii="仿宋" w:eastAsia="仿宋" w:hAnsi="仿宋" w:cs="_4eff_5b8b_GB2312" w:hint="eastAsia"/>
          <w:bCs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加强设施设备的维护和管理；完善厂区雨污水管网，</w:t>
      </w:r>
      <w:r>
        <w:rPr>
          <w:rFonts w:ascii="仿宋" w:eastAsia="仿宋" w:hAnsi="仿宋" w:hint="eastAsia"/>
          <w:sz w:val="32"/>
          <w:szCs w:val="32"/>
        </w:rPr>
        <w:t>事故废水导入厂区应急事故应急池暂存；建设</w:t>
      </w:r>
      <w:r>
        <w:rPr>
          <w:rFonts w:ascii="Times New Roman" w:eastAsia="仿宋" w:hAnsi="Times New Roman" w:cs="Times New Roman" w:hint="eastAsia"/>
          <w:sz w:val="32"/>
          <w:szCs w:val="32"/>
        </w:rPr>
        <w:t>严格按照《突发环境事件应急预案管理暂行办法》要求制定事故环境应急措施，储备风险救助物资并组织演练，杜绝环境风险事故发生。</w:t>
      </w:r>
    </w:p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、加强环境管理，建立健全的污染防治设施运行管理台帐，设专门的环保人员，确保各项污染防治设施正常运行，各类污染物稳定达标排放。</w:t>
      </w:r>
    </w:p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bookmarkStart w:id="4" w:name="_Hlk1145910"/>
      <w:r>
        <w:rPr>
          <w:rFonts w:ascii="Times New Roman" w:eastAsia="仿宋" w:hAnsi="Times New Roman" w:cs="Times New Roman" w:hint="eastAsia"/>
          <w:sz w:val="32"/>
          <w:szCs w:val="32"/>
        </w:rPr>
        <w:t>本项目污染物新增排放总量控制指标</w:t>
      </w:r>
      <w:bookmarkEnd w:id="4"/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bookmarkStart w:id="5" w:name="_Hlk1145931"/>
      <w:r>
        <w:rPr>
          <w:rFonts w:ascii="Times New Roman" w:eastAsia="仿宋" w:hAnsi="Times New Roman" w:cs="Times New Roman" w:hint="eastAsia"/>
          <w:sz w:val="32"/>
          <w:szCs w:val="32"/>
        </w:rPr>
        <w:t>COD</w:t>
      </w:r>
      <w:r>
        <w:rPr>
          <w:rFonts w:ascii="Times New Roman" w:eastAsia="仿宋" w:hAnsi="Times New Roman" w:cs="Times New Roman" w:hint="eastAsia"/>
          <w:sz w:val="32"/>
          <w:szCs w:val="32"/>
        </w:rPr>
        <w:t>≤</w:t>
      </w:r>
      <w:r>
        <w:rPr>
          <w:rFonts w:ascii="Times New Roman" w:eastAsia="仿宋" w:hAnsi="Times New Roman" w:cs="Times New Roman" w:hint="eastAsia"/>
          <w:sz w:val="32"/>
          <w:szCs w:val="32"/>
        </w:rPr>
        <w:t>0.</w:t>
      </w:r>
      <w:r w:rsidR="004C658B">
        <w:rPr>
          <w:rFonts w:ascii="Times New Roman" w:eastAsia="仿宋" w:hAnsi="Times New Roman" w:cs="Times New Roman" w:hint="eastAsia"/>
          <w:sz w:val="32"/>
          <w:szCs w:val="32"/>
        </w:rPr>
        <w:t>3t</w:t>
      </w:r>
      <w:r>
        <w:rPr>
          <w:rFonts w:ascii="Times New Roman" w:eastAsia="仿宋" w:hAnsi="Times New Roman" w:cs="Times New Roman" w:hint="eastAsia"/>
          <w:sz w:val="32"/>
          <w:szCs w:val="32"/>
        </w:rPr>
        <w:t>/a</w:t>
      </w:r>
      <w:r>
        <w:rPr>
          <w:rFonts w:ascii="Times New Roman" w:eastAsia="仿宋" w:hAnsi="Times New Roman" w:cs="Times New Roman" w:hint="eastAsia"/>
          <w:sz w:val="32"/>
          <w:szCs w:val="32"/>
        </w:rPr>
        <w:t>，氨氮≤</w:t>
      </w:r>
      <w:r>
        <w:rPr>
          <w:rFonts w:ascii="Times New Roman" w:eastAsia="仿宋" w:hAnsi="Times New Roman" w:cs="Times New Roman" w:hint="eastAsia"/>
          <w:sz w:val="32"/>
          <w:szCs w:val="32"/>
        </w:rPr>
        <w:t>0.</w:t>
      </w:r>
      <w:r w:rsidR="004C658B">
        <w:rPr>
          <w:rFonts w:ascii="Times New Roman" w:eastAsia="仿宋" w:hAnsi="Times New Roman" w:cs="Times New Roman" w:hint="eastAsia"/>
          <w:sz w:val="32"/>
          <w:szCs w:val="32"/>
        </w:rPr>
        <w:t>1t</w:t>
      </w:r>
      <w:r>
        <w:rPr>
          <w:rFonts w:ascii="Times New Roman" w:eastAsia="仿宋" w:hAnsi="Times New Roman" w:cs="Times New Roman" w:hint="eastAsia"/>
          <w:sz w:val="32"/>
          <w:szCs w:val="32"/>
        </w:rPr>
        <w:t>/a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  <w:bookmarkEnd w:id="5"/>
    </w:p>
    <w:bookmarkEnd w:id="3"/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三、你公司应收到本批复后</w:t>
      </w:r>
      <w:r>
        <w:rPr>
          <w:rFonts w:ascii="Times New Roman" w:eastAsia="仿宋" w:hAnsi="Times New Roman" w:cs="Times New Roman"/>
          <w:sz w:val="32"/>
          <w:szCs w:val="32"/>
        </w:rPr>
        <w:t>15</w:t>
      </w:r>
      <w:r>
        <w:rPr>
          <w:rFonts w:ascii="Times New Roman" w:eastAsia="仿宋" w:hAnsi="Times New Roman" w:cs="Times New Roman"/>
          <w:sz w:val="32"/>
          <w:szCs w:val="32"/>
        </w:rPr>
        <w:t>个工作日内，将批复及批准的环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评报告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文件送云溪区环保分局，湖南岳阳绿色化工产业园管委会、</w:t>
      </w:r>
      <w:r w:rsidR="004C658B">
        <w:rPr>
          <w:rFonts w:ascii="Times New Roman" w:eastAsia="仿宋" w:hAnsi="Times New Roman" w:cs="Times New Roman" w:hint="eastAsia"/>
          <w:sz w:val="32"/>
          <w:szCs w:val="32"/>
        </w:rPr>
        <w:t>湖南润美环保科技有限公司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D42D84" w:rsidRDefault="00FB0ED6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四、请云溪区</w:t>
      </w:r>
      <w:r>
        <w:rPr>
          <w:rFonts w:ascii="Times New Roman" w:eastAsia="仿宋" w:hAnsi="Times New Roman" w:cs="Times New Roman" w:hint="eastAsia"/>
          <w:sz w:val="32"/>
          <w:szCs w:val="32"/>
        </w:rPr>
        <w:t>环保</w:t>
      </w:r>
      <w:r>
        <w:rPr>
          <w:rFonts w:ascii="Times New Roman" w:eastAsia="仿宋" w:hAnsi="Times New Roman" w:cs="Times New Roman"/>
          <w:sz w:val="32"/>
          <w:szCs w:val="32"/>
        </w:rPr>
        <w:t>分局负责项目建设和运营期的日常环境监管。</w:t>
      </w:r>
    </w:p>
    <w:p w:rsidR="00D42D84" w:rsidRDefault="00D42D84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bookmarkEnd w:id="0"/>
    <w:p w:rsidR="00EA33B9" w:rsidRDefault="00EA33B9" w:rsidP="004C658B">
      <w:pPr>
        <w:spacing w:line="480" w:lineRule="exact"/>
        <w:ind w:firstLineChars="1600" w:firstLine="5120"/>
        <w:rPr>
          <w:rFonts w:ascii="Times New Roman" w:eastAsia="仿宋" w:hAnsi="Times New Roman" w:cs="Times New Roman"/>
          <w:sz w:val="32"/>
          <w:szCs w:val="32"/>
        </w:rPr>
      </w:pPr>
    </w:p>
    <w:p w:rsidR="004C658B" w:rsidRDefault="004C658B" w:rsidP="004C658B">
      <w:pPr>
        <w:spacing w:line="480" w:lineRule="exact"/>
        <w:ind w:firstLineChars="1600" w:firstLine="51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岳阳市生态环境局</w:t>
      </w:r>
    </w:p>
    <w:p w:rsidR="00D42D84" w:rsidRDefault="004C658B" w:rsidP="004C658B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884826">
        <w:rPr>
          <w:rFonts w:ascii="Times New Roman" w:eastAsia="仿宋" w:hAnsi="Times New Roman" w:cs="Times New Roman" w:hint="eastAsia"/>
          <w:sz w:val="32"/>
          <w:szCs w:val="32"/>
        </w:rPr>
        <w:t>12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884826">
        <w:rPr>
          <w:rFonts w:ascii="Times New Roman" w:eastAsia="仿宋" w:hAnsi="Times New Roman" w:cs="Times New Roman" w:hint="eastAsia"/>
          <w:sz w:val="32"/>
          <w:szCs w:val="32"/>
        </w:rPr>
        <w:t>27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tbl>
      <w:tblPr>
        <w:tblpPr w:leftFromText="180" w:rightFromText="180" w:vertAnchor="text" w:horzAnchor="margin" w:tblpY="812"/>
        <w:tblW w:w="90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A33B9" w:rsidTr="008B0ED8">
        <w:trPr>
          <w:trHeight w:val="927"/>
        </w:trPr>
        <w:tc>
          <w:tcPr>
            <w:tcW w:w="9039" w:type="dxa"/>
          </w:tcPr>
          <w:p w:rsidR="00EA33B9" w:rsidRDefault="00EA33B9" w:rsidP="00EA33B9">
            <w:pPr>
              <w:spacing w:afterLines="50" w:after="156" w:line="400" w:lineRule="exact"/>
              <w:ind w:leftChars="69" w:left="1069" w:hangingChars="300" w:hanging="924"/>
              <w:jc w:val="left"/>
              <w:rPr>
                <w:rFonts w:ascii="仿宋" w:eastAsia="仿宋" w:hAnsi="仿宋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pacing w:val="-6"/>
                <w:kern w:val="0"/>
                <w:sz w:val="32"/>
                <w:szCs w:val="32"/>
              </w:rPr>
              <w:t>抄送：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云溪区环保分局，湖南岳阳绿色化工产业园管委会、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湖南润美环保科技有限公司</w:t>
            </w:r>
          </w:p>
        </w:tc>
      </w:tr>
    </w:tbl>
    <w:p w:rsidR="00D42D84" w:rsidRPr="00EA33B9" w:rsidRDefault="00D42D84">
      <w:pPr>
        <w:spacing w:line="480" w:lineRule="exact"/>
      </w:pPr>
    </w:p>
    <w:sectPr w:rsidR="00D42D84" w:rsidRPr="00EA33B9">
      <w:footerReference w:type="default" r:id="rId8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3E" w:rsidRDefault="006E1E3E">
      <w:r>
        <w:separator/>
      </w:r>
    </w:p>
  </w:endnote>
  <w:endnote w:type="continuationSeparator" w:id="0">
    <w:p w:rsidR="006E1E3E" w:rsidRDefault="006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4" w:rsidRDefault="00D42D84">
    <w:pPr>
      <w:pStyle w:val="a4"/>
      <w:jc w:val="center"/>
    </w:pPr>
  </w:p>
  <w:sdt>
    <w:sdtPr>
      <w:id w:val="284276297"/>
    </w:sdtPr>
    <w:sdtEndPr/>
    <w:sdtContent>
      <w:p w:rsidR="00D42D84" w:rsidRDefault="00FB0ED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ED8" w:rsidRPr="008B0ED8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D42D84" w:rsidRDefault="00D42D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3E" w:rsidRDefault="006E1E3E">
      <w:r>
        <w:separator/>
      </w:r>
    </w:p>
  </w:footnote>
  <w:footnote w:type="continuationSeparator" w:id="0">
    <w:p w:rsidR="006E1E3E" w:rsidRDefault="006E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F9"/>
    <w:rsid w:val="000747C3"/>
    <w:rsid w:val="00080550"/>
    <w:rsid w:val="000A5B31"/>
    <w:rsid w:val="000B01E2"/>
    <w:rsid w:val="0010539D"/>
    <w:rsid w:val="00134565"/>
    <w:rsid w:val="00160A85"/>
    <w:rsid w:val="001C0AF6"/>
    <w:rsid w:val="00205C03"/>
    <w:rsid w:val="002410E3"/>
    <w:rsid w:val="0032206B"/>
    <w:rsid w:val="003C6742"/>
    <w:rsid w:val="00425425"/>
    <w:rsid w:val="004367E7"/>
    <w:rsid w:val="004C5BE9"/>
    <w:rsid w:val="004C658B"/>
    <w:rsid w:val="00505452"/>
    <w:rsid w:val="005255F8"/>
    <w:rsid w:val="00534791"/>
    <w:rsid w:val="00544DD4"/>
    <w:rsid w:val="00572DEB"/>
    <w:rsid w:val="00584BFA"/>
    <w:rsid w:val="005B3423"/>
    <w:rsid w:val="005D4ED1"/>
    <w:rsid w:val="00604F2E"/>
    <w:rsid w:val="00606946"/>
    <w:rsid w:val="00622C36"/>
    <w:rsid w:val="00650361"/>
    <w:rsid w:val="006A33C8"/>
    <w:rsid w:val="006C09D5"/>
    <w:rsid w:val="006E1E3E"/>
    <w:rsid w:val="0070353B"/>
    <w:rsid w:val="007125E7"/>
    <w:rsid w:val="00732EF5"/>
    <w:rsid w:val="007540DF"/>
    <w:rsid w:val="0076631C"/>
    <w:rsid w:val="007B0FE6"/>
    <w:rsid w:val="007B7FEF"/>
    <w:rsid w:val="0082078C"/>
    <w:rsid w:val="00825B3F"/>
    <w:rsid w:val="00851986"/>
    <w:rsid w:val="00856285"/>
    <w:rsid w:val="00876A45"/>
    <w:rsid w:val="00884826"/>
    <w:rsid w:val="008B0ED8"/>
    <w:rsid w:val="008B526E"/>
    <w:rsid w:val="00912D73"/>
    <w:rsid w:val="009139F0"/>
    <w:rsid w:val="00931DF9"/>
    <w:rsid w:val="00987759"/>
    <w:rsid w:val="00992F2C"/>
    <w:rsid w:val="009F5D2D"/>
    <w:rsid w:val="00A25B75"/>
    <w:rsid w:val="00A37846"/>
    <w:rsid w:val="00A84E64"/>
    <w:rsid w:val="00B5043C"/>
    <w:rsid w:val="00B91B68"/>
    <w:rsid w:val="00B94E7F"/>
    <w:rsid w:val="00BC4DD7"/>
    <w:rsid w:val="00BE20B3"/>
    <w:rsid w:val="00C15B48"/>
    <w:rsid w:val="00C4209B"/>
    <w:rsid w:val="00C44450"/>
    <w:rsid w:val="00C5368D"/>
    <w:rsid w:val="00C71D12"/>
    <w:rsid w:val="00CB78C9"/>
    <w:rsid w:val="00CC444D"/>
    <w:rsid w:val="00D14640"/>
    <w:rsid w:val="00D42D84"/>
    <w:rsid w:val="00D741FE"/>
    <w:rsid w:val="00D747BC"/>
    <w:rsid w:val="00D85386"/>
    <w:rsid w:val="00DA32E3"/>
    <w:rsid w:val="00DC2B23"/>
    <w:rsid w:val="00E040F1"/>
    <w:rsid w:val="00E113E7"/>
    <w:rsid w:val="00E369CF"/>
    <w:rsid w:val="00EA33B9"/>
    <w:rsid w:val="00EE169D"/>
    <w:rsid w:val="00F04D53"/>
    <w:rsid w:val="00F73761"/>
    <w:rsid w:val="00F737EE"/>
    <w:rsid w:val="00FB0ED6"/>
    <w:rsid w:val="00FC10D4"/>
    <w:rsid w:val="00FE7D3A"/>
    <w:rsid w:val="00FF0E3A"/>
    <w:rsid w:val="01501F71"/>
    <w:rsid w:val="02DC57AF"/>
    <w:rsid w:val="08B71365"/>
    <w:rsid w:val="0DA75CE7"/>
    <w:rsid w:val="167A055E"/>
    <w:rsid w:val="16BE1B1B"/>
    <w:rsid w:val="1AA14BFF"/>
    <w:rsid w:val="1B3F229A"/>
    <w:rsid w:val="1C417D68"/>
    <w:rsid w:val="1D3F56C4"/>
    <w:rsid w:val="22485373"/>
    <w:rsid w:val="29AA48A3"/>
    <w:rsid w:val="2F7831D5"/>
    <w:rsid w:val="310C69F9"/>
    <w:rsid w:val="32815F11"/>
    <w:rsid w:val="39912C0D"/>
    <w:rsid w:val="399A522A"/>
    <w:rsid w:val="3A5C5482"/>
    <w:rsid w:val="3B1C7305"/>
    <w:rsid w:val="3DA5511A"/>
    <w:rsid w:val="40F25062"/>
    <w:rsid w:val="413145DE"/>
    <w:rsid w:val="415D0CA7"/>
    <w:rsid w:val="42C7402E"/>
    <w:rsid w:val="45BE245B"/>
    <w:rsid w:val="4DF43C93"/>
    <w:rsid w:val="4E432AC3"/>
    <w:rsid w:val="589816E9"/>
    <w:rsid w:val="596E4123"/>
    <w:rsid w:val="59B0586C"/>
    <w:rsid w:val="5E35237C"/>
    <w:rsid w:val="5E7A3076"/>
    <w:rsid w:val="61244A69"/>
    <w:rsid w:val="61371E0E"/>
    <w:rsid w:val="61A83F20"/>
    <w:rsid w:val="63095F32"/>
    <w:rsid w:val="639B4004"/>
    <w:rsid w:val="66BE1D34"/>
    <w:rsid w:val="694C3B2D"/>
    <w:rsid w:val="6CA53E70"/>
    <w:rsid w:val="6FD76F9A"/>
    <w:rsid w:val="720311D4"/>
    <w:rsid w:val="74486FBE"/>
    <w:rsid w:val="756733A2"/>
    <w:rsid w:val="77C31615"/>
    <w:rsid w:val="7C1D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933</Words>
  <Characters>1008</Characters>
  <Application>Microsoft Office Word</Application>
  <DocSecurity>0</DocSecurity>
  <Lines>48</Lines>
  <Paragraphs>21</Paragraphs>
  <ScaleCrop>false</ScaleCrop>
  <Company>WIN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王志勤</cp:lastModifiedBy>
  <cp:revision>6</cp:revision>
  <cp:lastPrinted>2019-06-06T06:20:00Z</cp:lastPrinted>
  <dcterms:created xsi:type="dcterms:W3CDTF">2019-12-12T09:29:00Z</dcterms:created>
  <dcterms:modified xsi:type="dcterms:W3CDTF">2019-12-27T07:37:00Z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