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84" w:rsidRDefault="00AF4484" w:rsidP="00AF4484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</w:t>
      </w:r>
    </w:p>
    <w:p w:rsidR="00AF4484" w:rsidRDefault="00AF4484" w:rsidP="00AF4484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AF4484" w:rsidRDefault="00AF4484" w:rsidP="00AF4484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AF4484" w:rsidRDefault="00AF4484" w:rsidP="00AF4484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AF4484" w:rsidRDefault="00AF4484" w:rsidP="00AF4484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AF4484" w:rsidRDefault="00AF4484" w:rsidP="00A05551">
      <w:pPr>
        <w:pStyle w:val="WPSPlain"/>
        <w:spacing w:afterLines="50" w:after="156" w:line="500" w:lineRule="exact"/>
        <w:jc w:val="right"/>
        <w:textAlignment w:val="top"/>
        <w:rPr>
          <w:rFonts w:ascii="仿宋" w:eastAsia="仿宋" w:hAnsi="仿宋" w:cs="仿宋_GB2312"/>
          <w:bCs/>
          <w:color w:val="000000"/>
          <w:sz w:val="32"/>
          <w:szCs w:val="32"/>
        </w:rPr>
      </w:pPr>
      <w:r>
        <w:rPr>
          <w:rFonts w:eastAsia="楷体_GB2312" w:hint="eastAsia"/>
          <w:color w:val="000000"/>
          <w:sz w:val="30"/>
          <w:szCs w:val="30"/>
        </w:rPr>
        <w:t xml:space="preserve">                                     </w:t>
      </w:r>
      <w:proofErr w:type="gramStart"/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岳环评</w:t>
      </w:r>
      <w:proofErr w:type="gramEnd"/>
      <w:r w:rsidRPr="00BC259B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[2020</w:t>
      </w:r>
      <w:r w:rsidR="00DA644E" w:rsidRPr="00BC259B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]</w:t>
      </w:r>
      <w:r w:rsidR="00DA644E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61</w:t>
      </w:r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号</w:t>
      </w:r>
    </w:p>
    <w:p w:rsidR="00BC259B" w:rsidRDefault="009C1B3A" w:rsidP="009C1B3A">
      <w:pPr>
        <w:tabs>
          <w:tab w:val="left" w:pos="567"/>
          <w:tab w:val="left" w:pos="851"/>
        </w:tabs>
        <w:adjustRightInd w:val="0"/>
        <w:spacing w:line="500" w:lineRule="exact"/>
        <w:jc w:val="center"/>
        <w:outlineLvl w:val="2"/>
        <w:rPr>
          <w:rFonts w:asciiTheme="majorEastAsia" w:eastAsiaTheme="majorEastAsia" w:hAnsiTheme="majorEastAsia" w:cs="Times New Roman"/>
          <w:b/>
          <w:kern w:val="0"/>
          <w:sz w:val="36"/>
          <w:szCs w:val="36"/>
        </w:rPr>
      </w:pPr>
      <w:bookmarkStart w:id="0" w:name="PO_BT"/>
      <w:r w:rsidRPr="009C1B3A">
        <w:rPr>
          <w:rFonts w:asciiTheme="majorEastAsia" w:eastAsiaTheme="majorEastAsia" w:hAnsiTheme="majorEastAsia" w:cs="Times New Roman" w:hint="eastAsia"/>
          <w:b/>
          <w:kern w:val="0"/>
          <w:sz w:val="36"/>
          <w:szCs w:val="36"/>
        </w:rPr>
        <w:t>关于</w:t>
      </w:r>
      <w:bookmarkStart w:id="1" w:name="OLE_LINK9"/>
      <w:r w:rsidR="001F641D" w:rsidRPr="001F641D">
        <w:rPr>
          <w:rFonts w:asciiTheme="majorEastAsia" w:eastAsiaTheme="majorEastAsia" w:hAnsiTheme="majorEastAsia" w:cs="Times New Roman" w:hint="eastAsia"/>
          <w:b/>
          <w:kern w:val="0"/>
          <w:sz w:val="36"/>
          <w:szCs w:val="36"/>
        </w:rPr>
        <w:t>临湘海螺水泥有限责任公司灰山石灰石矿山</w:t>
      </w:r>
    </w:p>
    <w:p w:rsidR="001F641D" w:rsidRDefault="001F641D" w:rsidP="009C1B3A">
      <w:pPr>
        <w:tabs>
          <w:tab w:val="left" w:pos="567"/>
          <w:tab w:val="left" w:pos="851"/>
        </w:tabs>
        <w:adjustRightInd w:val="0"/>
        <w:spacing w:line="500" w:lineRule="exact"/>
        <w:jc w:val="center"/>
        <w:outlineLvl w:val="2"/>
        <w:rPr>
          <w:rFonts w:asciiTheme="majorEastAsia" w:eastAsiaTheme="majorEastAsia" w:hAnsiTheme="majorEastAsia" w:cs="Times New Roman"/>
          <w:b/>
          <w:kern w:val="0"/>
          <w:sz w:val="36"/>
          <w:szCs w:val="36"/>
        </w:rPr>
      </w:pPr>
      <w:r w:rsidRPr="001F641D">
        <w:rPr>
          <w:rFonts w:asciiTheme="majorEastAsia" w:eastAsiaTheme="majorEastAsia" w:hAnsiTheme="majorEastAsia" w:cs="Times New Roman" w:hint="eastAsia"/>
          <w:b/>
          <w:kern w:val="0"/>
          <w:sz w:val="36"/>
          <w:szCs w:val="36"/>
        </w:rPr>
        <w:t>（整合开采）项目</w:t>
      </w:r>
      <w:bookmarkEnd w:id="1"/>
      <w:r w:rsidRPr="009C1B3A">
        <w:rPr>
          <w:rFonts w:asciiTheme="majorEastAsia" w:eastAsiaTheme="majorEastAsia" w:hAnsiTheme="majorEastAsia" w:cs="Times New Roman" w:hint="eastAsia"/>
          <w:b/>
          <w:kern w:val="0"/>
          <w:sz w:val="36"/>
          <w:szCs w:val="36"/>
        </w:rPr>
        <w:t>环境影响报告书的批复</w:t>
      </w:r>
    </w:p>
    <w:bookmarkEnd w:id="0"/>
    <w:p w:rsidR="009C1B3A" w:rsidRPr="001F641D" w:rsidRDefault="009C1B3A" w:rsidP="009C1B3A">
      <w:pPr>
        <w:adjustRightInd w:val="0"/>
        <w:snapToGrid w:val="0"/>
        <w:spacing w:line="600" w:lineRule="exact"/>
        <w:rPr>
          <w:rFonts w:ascii="仿宋_GB2312" w:hAnsi="宋体"/>
          <w:szCs w:val="32"/>
        </w:rPr>
      </w:pPr>
    </w:p>
    <w:p w:rsidR="009C1B3A" w:rsidRPr="00FB5126" w:rsidRDefault="001F641D" w:rsidP="009C1B3A">
      <w:pPr>
        <w:adjustRightInd w:val="0"/>
        <w:snapToGrid w:val="0"/>
        <w:spacing w:line="500" w:lineRule="exact"/>
        <w:rPr>
          <w:rFonts w:ascii="仿宋_GB2312" w:hAnsi="Times New Roman"/>
          <w:szCs w:val="32"/>
        </w:rPr>
      </w:pPr>
      <w:r w:rsidRPr="001F641D">
        <w:rPr>
          <w:rFonts w:ascii="仿宋_GB2312" w:eastAsia="仿宋_GB2312" w:cs="Times New Roman" w:hint="eastAsia"/>
          <w:sz w:val="32"/>
          <w:szCs w:val="32"/>
        </w:rPr>
        <w:t>临湘海螺水泥有限责任公司</w:t>
      </w:r>
      <w:r w:rsidR="009C1B3A" w:rsidRPr="00FB5126">
        <w:rPr>
          <w:rFonts w:ascii="仿宋_GB2312" w:hAnsi="Times New Roman" w:hint="eastAsia"/>
          <w:szCs w:val="32"/>
        </w:rPr>
        <w:t>：</w:t>
      </w:r>
    </w:p>
    <w:p w:rsidR="009C1B3A" w:rsidRPr="009C1B3A" w:rsidRDefault="009C1B3A" w:rsidP="001F641D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2" w:name="main"/>
      <w:bookmarkEnd w:id="2"/>
      <w:r w:rsidRPr="009C1B3A">
        <w:rPr>
          <w:rFonts w:ascii="仿宋" w:eastAsia="仿宋" w:hAnsi="仿宋" w:hint="eastAsia"/>
          <w:sz w:val="32"/>
          <w:szCs w:val="32"/>
        </w:rPr>
        <w:t>你公司《关于&lt;</w:t>
      </w:r>
      <w:r w:rsidR="001F641D" w:rsidRPr="001F641D">
        <w:rPr>
          <w:rFonts w:ascii="仿宋" w:eastAsia="仿宋" w:hAnsi="仿宋" w:cs="Times New Roman" w:hint="eastAsia"/>
          <w:sz w:val="32"/>
          <w:szCs w:val="32"/>
        </w:rPr>
        <w:t>临湘海螺水泥有限责任公司</w:t>
      </w:r>
      <w:bookmarkStart w:id="3" w:name="OLE_LINK10"/>
      <w:r w:rsidR="001F641D" w:rsidRPr="001F641D">
        <w:rPr>
          <w:rFonts w:ascii="仿宋" w:eastAsia="仿宋" w:hAnsi="仿宋" w:cs="Times New Roman" w:hint="eastAsia"/>
          <w:sz w:val="32"/>
          <w:szCs w:val="32"/>
        </w:rPr>
        <w:t>灰山石灰石矿山（整合开采）项目</w:t>
      </w:r>
      <w:bookmarkEnd w:id="3"/>
      <w:r w:rsidRPr="009C1B3A">
        <w:rPr>
          <w:rFonts w:ascii="仿宋" w:eastAsia="仿宋" w:hAnsi="仿宋" w:hint="eastAsia"/>
          <w:sz w:val="32"/>
          <w:szCs w:val="32"/>
        </w:rPr>
        <w:t>&gt;</w:t>
      </w:r>
      <w:r w:rsidR="00BC259B" w:rsidRPr="001F641D">
        <w:rPr>
          <w:rFonts w:ascii="仿宋" w:eastAsia="仿宋" w:hAnsi="仿宋" w:cs="Times New Roman" w:hint="eastAsia"/>
          <w:sz w:val="32"/>
          <w:szCs w:val="32"/>
        </w:rPr>
        <w:t>环境影响报告书</w:t>
      </w:r>
      <w:r w:rsidR="00BC259B">
        <w:rPr>
          <w:rFonts w:ascii="仿宋" w:eastAsia="仿宋" w:hAnsi="仿宋" w:hint="eastAsia"/>
          <w:sz w:val="32"/>
          <w:szCs w:val="32"/>
        </w:rPr>
        <w:t>申请</w:t>
      </w:r>
      <w:r w:rsidRPr="009C1B3A">
        <w:rPr>
          <w:rFonts w:ascii="仿宋" w:eastAsia="仿宋" w:hAnsi="仿宋" w:hint="eastAsia"/>
          <w:sz w:val="32"/>
          <w:szCs w:val="32"/>
        </w:rPr>
        <w:t>审批的</w:t>
      </w:r>
      <w:r w:rsidR="00BC259B">
        <w:rPr>
          <w:rFonts w:ascii="仿宋" w:eastAsia="仿宋" w:hAnsi="仿宋" w:hint="eastAsia"/>
          <w:sz w:val="32"/>
          <w:szCs w:val="32"/>
        </w:rPr>
        <w:t>报告</w:t>
      </w:r>
      <w:r w:rsidRPr="009C1B3A">
        <w:rPr>
          <w:rFonts w:ascii="仿宋" w:eastAsia="仿宋" w:hAnsi="仿宋" w:hint="eastAsia"/>
          <w:sz w:val="32"/>
          <w:szCs w:val="32"/>
        </w:rPr>
        <w:t>》、岳阳市生态环境局</w:t>
      </w:r>
      <w:r w:rsidR="001F641D">
        <w:rPr>
          <w:rFonts w:ascii="仿宋" w:eastAsia="仿宋" w:hAnsi="仿宋" w:hint="eastAsia"/>
          <w:sz w:val="32"/>
          <w:szCs w:val="32"/>
        </w:rPr>
        <w:t>临湘</w:t>
      </w:r>
      <w:r w:rsidRPr="009C1B3A">
        <w:rPr>
          <w:rFonts w:ascii="仿宋" w:eastAsia="仿宋" w:hAnsi="仿宋" w:hint="eastAsia"/>
          <w:sz w:val="32"/>
          <w:szCs w:val="32"/>
        </w:rPr>
        <w:t>分局的预审意见及相关附件收悉。经研究，批复如下：</w:t>
      </w:r>
    </w:p>
    <w:p w:rsidR="009C1B3A" w:rsidRPr="009C1B3A" w:rsidRDefault="009C1B3A" w:rsidP="002A1398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9C1B3A">
        <w:rPr>
          <w:rFonts w:ascii="仿宋" w:eastAsia="仿宋" w:hAnsi="仿宋" w:hint="eastAsia"/>
          <w:sz w:val="32"/>
          <w:szCs w:val="32"/>
        </w:rPr>
        <w:t>一、</w:t>
      </w:r>
      <w:bookmarkStart w:id="4" w:name="OLE_LINK1"/>
      <w:bookmarkStart w:id="5" w:name="OLE_LINK3"/>
      <w:r w:rsidR="002A1398" w:rsidRPr="002A1398">
        <w:rPr>
          <w:rFonts w:ascii="仿宋" w:eastAsia="仿宋" w:hAnsi="仿宋" w:cs="Times New Roman" w:hint="eastAsia"/>
          <w:sz w:val="32"/>
          <w:szCs w:val="32"/>
        </w:rPr>
        <w:t>临湘海螺水泥有限责任公司灰山石灰石矿山（整合开采）项目</w:t>
      </w:r>
      <w:r w:rsidRPr="009C1B3A">
        <w:rPr>
          <w:rFonts w:ascii="仿宋" w:eastAsia="仿宋" w:hAnsi="仿宋" w:hint="eastAsia"/>
          <w:sz w:val="32"/>
          <w:szCs w:val="32"/>
        </w:rPr>
        <w:t>位于</w:t>
      </w:r>
      <w:r w:rsidR="002D376D" w:rsidRPr="002D376D">
        <w:rPr>
          <w:rFonts w:ascii="仿宋" w:eastAsia="仿宋" w:hAnsi="仿宋" w:hint="eastAsia"/>
          <w:sz w:val="32"/>
          <w:szCs w:val="32"/>
        </w:rPr>
        <w:t>湖南省岳阳市临湘市长安街道办事处荆竹山村</w:t>
      </w:r>
      <w:r w:rsidRPr="009C1B3A">
        <w:rPr>
          <w:rFonts w:ascii="仿宋" w:eastAsia="仿宋" w:hAnsi="仿宋" w:hint="eastAsia"/>
          <w:sz w:val="32"/>
          <w:szCs w:val="32"/>
        </w:rPr>
        <w:t>，</w:t>
      </w:r>
      <w:r w:rsidR="00BF01DD">
        <w:rPr>
          <w:rFonts w:ascii="仿宋" w:eastAsia="仿宋" w:hAnsi="仿宋" w:hint="eastAsia"/>
          <w:sz w:val="32"/>
          <w:szCs w:val="32"/>
        </w:rPr>
        <w:t>矿山</w:t>
      </w:r>
      <w:r w:rsidR="00B25A0F">
        <w:rPr>
          <w:rFonts w:ascii="仿宋" w:eastAsia="仿宋" w:hAnsi="仿宋" w:hint="eastAsia"/>
          <w:sz w:val="32"/>
          <w:szCs w:val="32"/>
        </w:rPr>
        <w:t>为</w:t>
      </w:r>
      <w:r w:rsidR="00BF01DD">
        <w:rPr>
          <w:rFonts w:ascii="仿宋" w:eastAsia="仿宋" w:hAnsi="仿宋" w:hint="eastAsia"/>
          <w:sz w:val="32"/>
          <w:szCs w:val="32"/>
        </w:rPr>
        <w:t>整合矿山，</w:t>
      </w:r>
      <w:r w:rsidRPr="009C1B3A">
        <w:rPr>
          <w:rFonts w:ascii="仿宋" w:eastAsia="仿宋" w:hAnsi="仿宋" w:hint="eastAsia"/>
          <w:sz w:val="32"/>
          <w:szCs w:val="32"/>
        </w:rPr>
        <w:t>采矿权范围由1</w:t>
      </w:r>
      <w:r w:rsidR="002D376D">
        <w:rPr>
          <w:rFonts w:ascii="仿宋" w:eastAsia="仿宋" w:hAnsi="仿宋"/>
          <w:sz w:val="32"/>
          <w:szCs w:val="32"/>
        </w:rPr>
        <w:t>5</w:t>
      </w:r>
      <w:r w:rsidRPr="009C1B3A">
        <w:rPr>
          <w:rFonts w:ascii="仿宋" w:eastAsia="仿宋" w:hAnsi="仿宋" w:hint="eastAsia"/>
          <w:sz w:val="32"/>
          <w:szCs w:val="32"/>
        </w:rPr>
        <w:t>个拐点所圈定，</w:t>
      </w:r>
      <w:r w:rsidRPr="009C1B3A">
        <w:rPr>
          <w:rFonts w:ascii="仿宋" w:eastAsia="仿宋" w:hAnsi="仿宋"/>
          <w:sz w:val="32"/>
          <w:szCs w:val="32"/>
        </w:rPr>
        <w:t>矿区面积</w:t>
      </w:r>
      <w:r w:rsidRPr="009C1B3A">
        <w:rPr>
          <w:rFonts w:ascii="仿宋" w:eastAsia="仿宋" w:hAnsi="仿宋" w:hint="eastAsia"/>
          <w:sz w:val="32"/>
          <w:szCs w:val="32"/>
        </w:rPr>
        <w:t>0.</w:t>
      </w:r>
      <w:r w:rsidR="002D376D">
        <w:rPr>
          <w:rFonts w:ascii="仿宋" w:eastAsia="仿宋" w:hAnsi="仿宋"/>
          <w:sz w:val="32"/>
          <w:szCs w:val="32"/>
        </w:rPr>
        <w:t>9687</w:t>
      </w:r>
      <w:r w:rsidR="002D376D">
        <w:rPr>
          <w:rFonts w:ascii="仿宋" w:eastAsia="仿宋" w:hAnsi="仿宋" w:hint="eastAsia"/>
          <w:sz w:val="32"/>
          <w:szCs w:val="32"/>
        </w:rPr>
        <w:t>k</w:t>
      </w:r>
      <w:r w:rsidRPr="009C1B3A">
        <w:rPr>
          <w:rFonts w:ascii="仿宋" w:eastAsia="仿宋" w:hAnsi="仿宋"/>
          <w:sz w:val="32"/>
          <w:szCs w:val="32"/>
        </w:rPr>
        <w:t>m</w:t>
      </w:r>
      <w:r w:rsidRPr="009C1B3A">
        <w:rPr>
          <w:rFonts w:ascii="仿宋" w:eastAsia="仿宋" w:hAnsi="仿宋"/>
          <w:sz w:val="32"/>
          <w:szCs w:val="32"/>
          <w:vertAlign w:val="superscript"/>
        </w:rPr>
        <w:t>2</w:t>
      </w:r>
      <w:r w:rsidRPr="009C1B3A">
        <w:rPr>
          <w:rFonts w:ascii="仿宋" w:eastAsia="仿宋" w:hAnsi="仿宋"/>
          <w:sz w:val="32"/>
          <w:szCs w:val="32"/>
        </w:rPr>
        <w:t>，</w:t>
      </w:r>
      <w:r w:rsidR="00BC259B">
        <w:rPr>
          <w:rFonts w:ascii="仿宋" w:eastAsia="仿宋" w:hAnsi="仿宋" w:hint="eastAsia"/>
          <w:sz w:val="32"/>
          <w:szCs w:val="32"/>
        </w:rPr>
        <w:t>其中灰山石灰石矿场面积0</w:t>
      </w:r>
      <w:r w:rsidR="00BC259B">
        <w:rPr>
          <w:rFonts w:ascii="仿宋" w:eastAsia="仿宋" w:hAnsi="仿宋"/>
          <w:sz w:val="32"/>
          <w:szCs w:val="32"/>
        </w:rPr>
        <w:t>.8044</w:t>
      </w:r>
      <w:r w:rsidR="00BC259B" w:rsidRPr="00D302C9">
        <w:rPr>
          <w:rFonts w:ascii="仿宋" w:eastAsia="仿宋" w:hAnsi="仿宋" w:hint="eastAsia"/>
          <w:sz w:val="32"/>
          <w:szCs w:val="32"/>
        </w:rPr>
        <w:t xml:space="preserve"> </w:t>
      </w:r>
      <w:r w:rsidR="00BC259B">
        <w:rPr>
          <w:rFonts w:ascii="仿宋" w:eastAsia="仿宋" w:hAnsi="仿宋" w:hint="eastAsia"/>
          <w:sz w:val="32"/>
          <w:szCs w:val="32"/>
        </w:rPr>
        <w:t>k</w:t>
      </w:r>
      <w:r w:rsidR="00BC259B" w:rsidRPr="009C1B3A">
        <w:rPr>
          <w:rFonts w:ascii="仿宋" w:eastAsia="仿宋" w:hAnsi="仿宋"/>
          <w:sz w:val="32"/>
          <w:szCs w:val="32"/>
        </w:rPr>
        <w:t>m</w:t>
      </w:r>
      <w:r w:rsidR="00BC259B" w:rsidRPr="009C1B3A">
        <w:rPr>
          <w:rFonts w:ascii="仿宋" w:eastAsia="仿宋" w:hAnsi="仿宋"/>
          <w:sz w:val="32"/>
          <w:szCs w:val="32"/>
          <w:vertAlign w:val="superscript"/>
        </w:rPr>
        <w:t>2</w:t>
      </w:r>
      <w:r w:rsidR="00BC259B" w:rsidRPr="009C1B3A">
        <w:rPr>
          <w:rFonts w:ascii="仿宋" w:eastAsia="仿宋" w:hAnsi="仿宋"/>
          <w:sz w:val="32"/>
          <w:szCs w:val="32"/>
        </w:rPr>
        <w:t>，</w:t>
      </w:r>
      <w:r w:rsidR="00BC259B">
        <w:rPr>
          <w:rFonts w:ascii="仿宋" w:eastAsia="仿宋" w:hAnsi="仿宋" w:hint="eastAsia"/>
          <w:sz w:val="32"/>
          <w:szCs w:val="32"/>
        </w:rPr>
        <w:t>主要进行石灰石矿的开采及加工；建筑石料用灰岩及白云岩矿场面积0</w:t>
      </w:r>
      <w:r w:rsidR="00BC259B">
        <w:rPr>
          <w:rFonts w:ascii="仿宋" w:eastAsia="仿宋" w:hAnsi="仿宋"/>
          <w:sz w:val="32"/>
          <w:szCs w:val="32"/>
        </w:rPr>
        <w:t>.1643</w:t>
      </w:r>
      <w:r w:rsidR="00BC259B" w:rsidRPr="00D302C9">
        <w:rPr>
          <w:rFonts w:ascii="仿宋" w:eastAsia="仿宋" w:hAnsi="仿宋" w:hint="eastAsia"/>
          <w:sz w:val="32"/>
          <w:szCs w:val="32"/>
        </w:rPr>
        <w:t xml:space="preserve"> </w:t>
      </w:r>
      <w:r w:rsidR="00BC259B">
        <w:rPr>
          <w:rFonts w:ascii="仿宋" w:eastAsia="仿宋" w:hAnsi="仿宋" w:hint="eastAsia"/>
          <w:sz w:val="32"/>
          <w:szCs w:val="32"/>
        </w:rPr>
        <w:t>k</w:t>
      </w:r>
      <w:r w:rsidR="00BC259B" w:rsidRPr="009C1B3A">
        <w:rPr>
          <w:rFonts w:ascii="仿宋" w:eastAsia="仿宋" w:hAnsi="仿宋"/>
          <w:sz w:val="32"/>
          <w:szCs w:val="32"/>
        </w:rPr>
        <w:t>m</w:t>
      </w:r>
      <w:r w:rsidR="00BC259B" w:rsidRPr="009C1B3A">
        <w:rPr>
          <w:rFonts w:ascii="仿宋" w:eastAsia="仿宋" w:hAnsi="仿宋"/>
          <w:sz w:val="32"/>
          <w:szCs w:val="32"/>
          <w:vertAlign w:val="superscript"/>
        </w:rPr>
        <w:t>2</w:t>
      </w:r>
      <w:r w:rsidR="00BC259B" w:rsidRPr="009C1B3A">
        <w:rPr>
          <w:rFonts w:ascii="仿宋" w:eastAsia="仿宋" w:hAnsi="仿宋"/>
          <w:sz w:val="32"/>
          <w:szCs w:val="32"/>
        </w:rPr>
        <w:t>，</w:t>
      </w:r>
      <w:r w:rsidR="00BC259B">
        <w:rPr>
          <w:rFonts w:ascii="仿宋" w:eastAsia="仿宋" w:hAnsi="仿宋"/>
          <w:sz w:val="32"/>
          <w:szCs w:val="32"/>
        </w:rPr>
        <w:t>主要进行</w:t>
      </w:r>
      <w:r w:rsidR="00BC259B">
        <w:rPr>
          <w:rFonts w:ascii="仿宋" w:eastAsia="仿宋" w:hAnsi="仿宋" w:hint="eastAsia"/>
          <w:sz w:val="32"/>
          <w:szCs w:val="32"/>
        </w:rPr>
        <w:t>建筑石料用</w:t>
      </w:r>
      <w:r w:rsidR="00BC259B" w:rsidRPr="00057619">
        <w:rPr>
          <w:rFonts w:ascii="仿宋" w:eastAsia="仿宋" w:hAnsi="仿宋" w:hint="eastAsia"/>
          <w:sz w:val="32"/>
          <w:szCs w:val="32"/>
        </w:rPr>
        <w:t>灰岩及白云岩矿</w:t>
      </w:r>
      <w:r w:rsidR="00BC259B">
        <w:rPr>
          <w:rFonts w:ascii="仿宋" w:eastAsia="仿宋" w:hAnsi="仿宋" w:hint="eastAsia"/>
          <w:sz w:val="32"/>
          <w:szCs w:val="32"/>
        </w:rPr>
        <w:t>的开采，不进行建筑石料用</w:t>
      </w:r>
      <w:r w:rsidR="00BC259B" w:rsidRPr="00057619">
        <w:rPr>
          <w:rFonts w:ascii="仿宋" w:eastAsia="仿宋" w:hAnsi="仿宋" w:hint="eastAsia"/>
          <w:sz w:val="32"/>
          <w:szCs w:val="32"/>
        </w:rPr>
        <w:t>灰岩及白云岩矿</w:t>
      </w:r>
      <w:r w:rsidR="00BC259B">
        <w:rPr>
          <w:rFonts w:ascii="仿宋" w:eastAsia="仿宋" w:hAnsi="仿宋" w:hint="eastAsia"/>
          <w:sz w:val="32"/>
          <w:szCs w:val="32"/>
        </w:rPr>
        <w:t>的加工</w:t>
      </w:r>
      <w:r w:rsidR="00BC259B" w:rsidRPr="009C1B3A">
        <w:rPr>
          <w:rFonts w:ascii="仿宋" w:eastAsia="仿宋" w:hAnsi="仿宋" w:hint="eastAsia"/>
          <w:sz w:val="32"/>
          <w:szCs w:val="32"/>
        </w:rPr>
        <w:t>。</w:t>
      </w:r>
      <w:r w:rsidRPr="009C1B3A">
        <w:rPr>
          <w:rFonts w:ascii="仿宋" w:eastAsia="仿宋" w:hAnsi="仿宋" w:hint="eastAsia"/>
          <w:sz w:val="32"/>
          <w:szCs w:val="32"/>
        </w:rPr>
        <w:t>本次改扩建工程主要建设内容为：</w:t>
      </w:r>
      <w:r w:rsidR="00057619" w:rsidRPr="009C1B3A">
        <w:rPr>
          <w:rFonts w:ascii="仿宋" w:eastAsia="仿宋" w:hAnsi="仿宋" w:hint="eastAsia"/>
          <w:sz w:val="32"/>
          <w:szCs w:val="32"/>
        </w:rPr>
        <w:t>利用</w:t>
      </w:r>
      <w:r w:rsidR="00057619" w:rsidRPr="009C1B3A">
        <w:rPr>
          <w:rFonts w:ascii="仿宋" w:eastAsia="仿宋" w:hAnsi="仿宋"/>
          <w:sz w:val="32"/>
          <w:szCs w:val="32"/>
        </w:rPr>
        <w:t>现有采矿工业广场</w:t>
      </w:r>
      <w:r w:rsidR="00057619" w:rsidRPr="009C1B3A">
        <w:rPr>
          <w:rFonts w:ascii="仿宋" w:eastAsia="仿宋" w:hAnsi="仿宋" w:hint="eastAsia"/>
          <w:sz w:val="32"/>
          <w:szCs w:val="32"/>
        </w:rPr>
        <w:t>，</w:t>
      </w:r>
      <w:r w:rsidR="00057619">
        <w:rPr>
          <w:rFonts w:ascii="仿宋" w:eastAsia="仿宋" w:hAnsi="仿宋" w:hint="eastAsia"/>
          <w:sz w:val="32"/>
          <w:szCs w:val="32"/>
        </w:rPr>
        <w:t>对开采规模进行扩建，扩建后</w:t>
      </w:r>
      <w:r w:rsidRPr="009C1B3A">
        <w:rPr>
          <w:rFonts w:ascii="仿宋" w:eastAsia="仿宋" w:hAnsi="仿宋"/>
          <w:sz w:val="32"/>
          <w:szCs w:val="32"/>
        </w:rPr>
        <w:t>采矿规模</w:t>
      </w:r>
      <w:r w:rsidR="00EE4AA0">
        <w:rPr>
          <w:rFonts w:ascii="仿宋" w:eastAsia="仿宋" w:hAnsi="仿宋" w:hint="eastAsia"/>
          <w:sz w:val="32"/>
          <w:szCs w:val="32"/>
        </w:rPr>
        <w:t>为5</w:t>
      </w:r>
      <w:r w:rsidR="00EE4AA0">
        <w:rPr>
          <w:rFonts w:ascii="仿宋" w:eastAsia="仿宋" w:hAnsi="仿宋"/>
          <w:sz w:val="32"/>
          <w:szCs w:val="32"/>
        </w:rPr>
        <w:t>00</w:t>
      </w:r>
      <w:r w:rsidR="00EE4AA0">
        <w:rPr>
          <w:rFonts w:ascii="仿宋" w:eastAsia="仿宋" w:hAnsi="仿宋" w:hint="eastAsia"/>
          <w:sz w:val="32"/>
          <w:szCs w:val="32"/>
        </w:rPr>
        <w:t>万吨/年</w:t>
      </w:r>
      <w:r w:rsidRPr="009C1B3A">
        <w:rPr>
          <w:rFonts w:ascii="仿宋" w:eastAsia="仿宋" w:hAnsi="仿宋" w:hint="eastAsia"/>
          <w:sz w:val="32"/>
          <w:szCs w:val="32"/>
        </w:rPr>
        <w:t>，</w:t>
      </w:r>
      <w:r w:rsidR="00057619">
        <w:rPr>
          <w:rFonts w:ascii="仿宋" w:eastAsia="仿宋" w:hAnsi="仿宋" w:hint="eastAsia"/>
          <w:sz w:val="32"/>
          <w:szCs w:val="32"/>
        </w:rPr>
        <w:t>其中</w:t>
      </w:r>
      <w:r w:rsidR="00057619" w:rsidRPr="00057619">
        <w:rPr>
          <w:rFonts w:ascii="仿宋" w:eastAsia="仿宋" w:hAnsi="仿宋" w:hint="eastAsia"/>
          <w:sz w:val="32"/>
          <w:szCs w:val="32"/>
        </w:rPr>
        <w:t>建筑石料</w:t>
      </w:r>
      <w:r w:rsidR="00057619">
        <w:rPr>
          <w:rFonts w:ascii="仿宋" w:eastAsia="仿宋" w:hAnsi="仿宋" w:hint="eastAsia"/>
          <w:sz w:val="32"/>
          <w:szCs w:val="32"/>
        </w:rPr>
        <w:t>用</w:t>
      </w:r>
      <w:r w:rsidR="00057619" w:rsidRPr="00057619">
        <w:rPr>
          <w:rFonts w:ascii="仿宋" w:eastAsia="仿宋" w:hAnsi="仿宋" w:hint="eastAsia"/>
          <w:sz w:val="32"/>
          <w:szCs w:val="32"/>
        </w:rPr>
        <w:t>灰岩及白云岩矿开采规模为300万吨/年</w:t>
      </w:r>
      <w:r w:rsidR="00057619">
        <w:rPr>
          <w:rFonts w:ascii="仿宋" w:eastAsia="仿宋" w:hAnsi="仿宋" w:hint="eastAsia"/>
          <w:sz w:val="32"/>
          <w:szCs w:val="32"/>
        </w:rPr>
        <w:t>、</w:t>
      </w:r>
      <w:r w:rsidR="006740EB" w:rsidRPr="006740EB">
        <w:rPr>
          <w:rFonts w:ascii="仿宋" w:eastAsia="仿宋" w:hAnsi="仿宋" w:hint="eastAsia"/>
          <w:sz w:val="32"/>
          <w:szCs w:val="32"/>
        </w:rPr>
        <w:t>石灰石矿</w:t>
      </w:r>
      <w:r w:rsidR="006740EB">
        <w:rPr>
          <w:rFonts w:ascii="仿宋" w:eastAsia="仿宋" w:hAnsi="仿宋" w:hint="eastAsia"/>
          <w:sz w:val="32"/>
          <w:szCs w:val="32"/>
        </w:rPr>
        <w:t>开采规模为2</w:t>
      </w:r>
      <w:r w:rsidR="006740EB">
        <w:rPr>
          <w:rFonts w:ascii="仿宋" w:eastAsia="仿宋" w:hAnsi="仿宋"/>
          <w:sz w:val="32"/>
          <w:szCs w:val="32"/>
        </w:rPr>
        <w:t>00</w:t>
      </w:r>
      <w:r w:rsidR="006740EB">
        <w:rPr>
          <w:rFonts w:ascii="仿宋" w:eastAsia="仿宋" w:hAnsi="仿宋" w:hint="eastAsia"/>
          <w:sz w:val="32"/>
          <w:szCs w:val="32"/>
        </w:rPr>
        <w:t>万吨/年，</w:t>
      </w:r>
      <w:r w:rsidRPr="009C1B3A">
        <w:rPr>
          <w:rFonts w:ascii="仿宋" w:eastAsia="仿宋" w:hAnsi="仿宋"/>
          <w:sz w:val="32"/>
          <w:szCs w:val="32"/>
        </w:rPr>
        <w:t>开采标高</w:t>
      </w:r>
      <w:r w:rsidRPr="009C1B3A">
        <w:rPr>
          <w:rFonts w:ascii="仿宋" w:eastAsia="仿宋" w:hAnsi="仿宋" w:hint="eastAsia"/>
          <w:sz w:val="32"/>
          <w:szCs w:val="32"/>
        </w:rPr>
        <w:t>为</w:t>
      </w:r>
      <w:r w:rsidR="00EB448B">
        <w:rPr>
          <w:rFonts w:ascii="仿宋" w:eastAsia="仿宋" w:hAnsi="仿宋"/>
          <w:sz w:val="32"/>
          <w:szCs w:val="32"/>
        </w:rPr>
        <w:t>+194</w:t>
      </w:r>
      <w:r w:rsidRPr="009C1B3A">
        <w:rPr>
          <w:rFonts w:ascii="仿宋" w:eastAsia="仿宋" w:hAnsi="仿宋"/>
          <w:sz w:val="32"/>
          <w:szCs w:val="32"/>
        </w:rPr>
        <w:t>m</w:t>
      </w:r>
      <w:r>
        <w:rPr>
          <w:rFonts w:ascii="仿宋" w:eastAsia="仿宋" w:hAnsi="仿宋" w:hint="eastAsia"/>
          <w:sz w:val="32"/>
          <w:szCs w:val="32"/>
        </w:rPr>
        <w:t>～</w:t>
      </w:r>
      <w:r w:rsidRPr="009C1B3A">
        <w:rPr>
          <w:rFonts w:ascii="仿宋" w:eastAsia="仿宋" w:hAnsi="仿宋"/>
          <w:sz w:val="32"/>
          <w:szCs w:val="32"/>
        </w:rPr>
        <w:t>-</w:t>
      </w:r>
      <w:r w:rsidR="00EB448B">
        <w:rPr>
          <w:rFonts w:ascii="仿宋" w:eastAsia="仿宋" w:hAnsi="仿宋"/>
          <w:sz w:val="32"/>
          <w:szCs w:val="32"/>
        </w:rPr>
        <w:t>2</w:t>
      </w:r>
      <w:r w:rsidRPr="009C1B3A">
        <w:rPr>
          <w:rFonts w:ascii="仿宋" w:eastAsia="仿宋" w:hAnsi="仿宋"/>
          <w:sz w:val="32"/>
          <w:szCs w:val="32"/>
        </w:rPr>
        <w:t>0m</w:t>
      </w:r>
      <w:r w:rsidRPr="009C1B3A">
        <w:rPr>
          <w:rFonts w:ascii="仿宋" w:eastAsia="仿宋" w:hAnsi="仿宋" w:hint="eastAsia"/>
          <w:sz w:val="32"/>
          <w:szCs w:val="32"/>
        </w:rPr>
        <w:t>，为</w:t>
      </w:r>
      <w:r w:rsidR="00BC259B">
        <w:rPr>
          <w:rFonts w:ascii="仿宋" w:eastAsia="仿宋" w:hAnsi="仿宋" w:hint="eastAsia"/>
          <w:sz w:val="32"/>
          <w:szCs w:val="32"/>
        </w:rPr>
        <w:t>自</w:t>
      </w:r>
      <w:r w:rsidR="00EB448B">
        <w:rPr>
          <w:rFonts w:ascii="仿宋" w:eastAsia="仿宋" w:hAnsi="仿宋" w:hint="eastAsia"/>
          <w:sz w:val="32"/>
          <w:szCs w:val="32"/>
        </w:rPr>
        <w:t>上而下水平分层</w:t>
      </w:r>
      <w:r w:rsidR="00EE4AA0">
        <w:rPr>
          <w:rFonts w:ascii="仿宋" w:eastAsia="仿宋" w:hAnsi="仿宋" w:hint="eastAsia"/>
          <w:sz w:val="32"/>
          <w:szCs w:val="32"/>
        </w:rPr>
        <w:t>露天</w:t>
      </w:r>
      <w:r w:rsidRPr="009C1B3A">
        <w:rPr>
          <w:rFonts w:ascii="仿宋" w:eastAsia="仿宋" w:hAnsi="仿宋" w:hint="eastAsia"/>
          <w:sz w:val="32"/>
          <w:szCs w:val="32"/>
        </w:rPr>
        <w:t>开采。</w:t>
      </w:r>
      <w:bookmarkEnd w:id="4"/>
      <w:bookmarkEnd w:id="5"/>
      <w:r w:rsidRPr="009C1B3A">
        <w:rPr>
          <w:rFonts w:ascii="仿宋" w:eastAsia="仿宋" w:hAnsi="仿宋" w:hint="eastAsia"/>
          <w:sz w:val="32"/>
          <w:szCs w:val="32"/>
        </w:rPr>
        <w:t>本项目建设符合</w:t>
      </w:r>
      <w:r w:rsidR="002A1398">
        <w:rPr>
          <w:rFonts w:ascii="仿宋" w:eastAsia="仿宋" w:hAnsi="仿宋" w:hint="eastAsia"/>
          <w:sz w:val="32"/>
          <w:szCs w:val="32"/>
        </w:rPr>
        <w:t>临湘市</w:t>
      </w:r>
      <w:r w:rsidRPr="009C1B3A">
        <w:rPr>
          <w:rFonts w:ascii="仿宋" w:eastAsia="仿宋" w:hAnsi="仿宋" w:hint="eastAsia"/>
          <w:sz w:val="32"/>
          <w:szCs w:val="32"/>
        </w:rPr>
        <w:t>矿产资源规划要求。根据湖南葆华环保有限公司编制《</w:t>
      </w:r>
      <w:r w:rsidR="002A1398" w:rsidRPr="002A1398">
        <w:rPr>
          <w:rFonts w:ascii="仿宋" w:eastAsia="仿宋" w:hAnsi="仿宋" w:cs="Times New Roman" w:hint="eastAsia"/>
          <w:sz w:val="32"/>
          <w:szCs w:val="32"/>
        </w:rPr>
        <w:t>临湘海螺水泥有限责任公司灰山石灰石矿山（整合开采）项目环境影响报告书</w:t>
      </w:r>
      <w:r w:rsidR="002A1398">
        <w:rPr>
          <w:rFonts w:ascii="仿宋" w:eastAsia="仿宋" w:hAnsi="仿宋" w:cs="Times New Roman" w:hint="eastAsia"/>
          <w:sz w:val="32"/>
          <w:szCs w:val="32"/>
        </w:rPr>
        <w:t>（报批稿）</w:t>
      </w:r>
      <w:r w:rsidRPr="009C1B3A">
        <w:rPr>
          <w:rFonts w:ascii="仿宋" w:eastAsia="仿宋" w:hAnsi="仿宋" w:hint="eastAsia"/>
          <w:sz w:val="32"/>
          <w:szCs w:val="32"/>
        </w:rPr>
        <w:t>》基本内容、结论和专家</w:t>
      </w:r>
      <w:bookmarkStart w:id="6" w:name="_GoBack"/>
      <w:bookmarkEnd w:id="6"/>
      <w:r w:rsidRPr="009C1B3A">
        <w:rPr>
          <w:rFonts w:ascii="仿宋" w:eastAsia="仿宋" w:hAnsi="仿宋" w:hint="eastAsia"/>
          <w:sz w:val="32"/>
          <w:szCs w:val="32"/>
        </w:rPr>
        <w:lastRenderedPageBreak/>
        <w:t>评审意见、岳阳市生态环境局</w:t>
      </w:r>
      <w:r w:rsidR="002A1398">
        <w:rPr>
          <w:rFonts w:ascii="仿宋" w:eastAsia="仿宋" w:hAnsi="仿宋" w:hint="eastAsia"/>
          <w:sz w:val="32"/>
          <w:szCs w:val="32"/>
        </w:rPr>
        <w:t>临湘</w:t>
      </w:r>
      <w:r w:rsidRPr="009C1B3A">
        <w:rPr>
          <w:rFonts w:ascii="仿宋" w:eastAsia="仿宋" w:hAnsi="仿宋" w:hint="eastAsia"/>
          <w:sz w:val="32"/>
          <w:szCs w:val="32"/>
        </w:rPr>
        <w:t>分局预审意见，综合考虑，我局原则同意你公司环境影响报告书中所列建设项目的性质、规模、工艺、地点和环境保护对策措施。</w:t>
      </w:r>
    </w:p>
    <w:p w:rsidR="009C1B3A" w:rsidRPr="009C1B3A" w:rsidRDefault="009C1B3A" w:rsidP="009C1B3A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9C1B3A">
        <w:rPr>
          <w:rFonts w:ascii="仿宋" w:eastAsia="仿宋" w:hAnsi="仿宋" w:hint="eastAsia"/>
          <w:bCs/>
          <w:sz w:val="32"/>
          <w:szCs w:val="32"/>
        </w:rPr>
        <w:t>二、建设单位在建设、运行过程中严格落实报告书提出的污染防治和生态保护要求，并着重做好以下工作：</w:t>
      </w:r>
    </w:p>
    <w:p w:rsidR="009C1B3A" w:rsidRPr="009C1B3A" w:rsidRDefault="009C1B3A" w:rsidP="009C1B3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1B3A">
        <w:rPr>
          <w:rFonts w:ascii="仿宋" w:eastAsia="仿宋" w:hAnsi="仿宋" w:hint="eastAsia"/>
          <w:bCs/>
          <w:sz w:val="32"/>
          <w:szCs w:val="32"/>
        </w:rPr>
        <w:t>（一）</w:t>
      </w:r>
      <w:r w:rsidRPr="009C1B3A">
        <w:rPr>
          <w:rFonts w:ascii="仿宋" w:eastAsia="仿宋" w:hAnsi="仿宋" w:hint="eastAsia"/>
          <w:sz w:val="32"/>
          <w:szCs w:val="32"/>
        </w:rPr>
        <w:t>落实“以新带老”要求，解决现有项目存在的环境问题。</w:t>
      </w:r>
    </w:p>
    <w:p w:rsidR="009C1B3A" w:rsidRPr="00E665FE" w:rsidRDefault="009C1B3A" w:rsidP="00E665FE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9C1B3A">
        <w:rPr>
          <w:rFonts w:ascii="仿宋" w:eastAsia="仿宋" w:hAnsi="仿宋" w:hint="eastAsia"/>
          <w:bCs/>
          <w:sz w:val="32"/>
          <w:szCs w:val="32"/>
        </w:rPr>
        <w:t>（二）废水污染防治。</w:t>
      </w:r>
      <w:r w:rsidR="001C63AC">
        <w:rPr>
          <w:rFonts w:ascii="仿宋" w:eastAsia="仿宋" w:hAnsi="仿宋" w:hint="eastAsia"/>
          <w:bCs/>
          <w:sz w:val="32"/>
          <w:szCs w:val="32"/>
        </w:rPr>
        <w:t>开采区按要求修建截</w:t>
      </w:r>
      <w:r w:rsidR="00BC259B">
        <w:rPr>
          <w:rFonts w:ascii="仿宋" w:eastAsia="仿宋" w:hAnsi="仿宋" w:hint="eastAsia"/>
          <w:bCs/>
          <w:sz w:val="32"/>
          <w:szCs w:val="32"/>
        </w:rPr>
        <w:t>洪</w:t>
      </w:r>
      <w:r w:rsidR="001C63AC">
        <w:rPr>
          <w:rFonts w:ascii="仿宋" w:eastAsia="仿宋" w:hAnsi="仿宋" w:hint="eastAsia"/>
          <w:bCs/>
          <w:sz w:val="32"/>
          <w:szCs w:val="32"/>
        </w:rPr>
        <w:t>沟和排水沟，防止场外地表水进入场内，雨水经沉淀处理后部分回用于洒水降尘，外排雨水</w:t>
      </w:r>
      <w:r w:rsidR="00CC3D50">
        <w:rPr>
          <w:rFonts w:ascii="仿宋" w:eastAsia="仿宋" w:hAnsi="仿宋" w:hint="eastAsia"/>
          <w:bCs/>
          <w:sz w:val="32"/>
          <w:szCs w:val="32"/>
        </w:rPr>
        <w:t>及</w:t>
      </w:r>
      <w:r w:rsidR="00B25A0F">
        <w:rPr>
          <w:rFonts w:ascii="仿宋" w:eastAsia="仿宋" w:hAnsi="仿宋" w:hint="eastAsia"/>
          <w:bCs/>
          <w:sz w:val="32"/>
          <w:szCs w:val="32"/>
        </w:rPr>
        <w:t>后期外排</w:t>
      </w:r>
      <w:r w:rsidR="00CC3D50">
        <w:rPr>
          <w:rFonts w:ascii="仿宋" w:eastAsia="仿宋" w:hAnsi="仿宋" w:hint="eastAsia"/>
          <w:bCs/>
          <w:sz w:val="32"/>
          <w:szCs w:val="32"/>
        </w:rPr>
        <w:t>矿区涌水</w:t>
      </w:r>
      <w:r w:rsidR="001C63AC">
        <w:rPr>
          <w:rFonts w:ascii="仿宋" w:eastAsia="仿宋" w:hAnsi="仿宋" w:hint="eastAsia"/>
          <w:bCs/>
          <w:sz w:val="32"/>
          <w:szCs w:val="32"/>
        </w:rPr>
        <w:t>污染物浓度须符合《污水综合排放标准》（G</w:t>
      </w:r>
      <w:r w:rsidR="001C63AC">
        <w:rPr>
          <w:rFonts w:ascii="仿宋" w:eastAsia="仿宋" w:hAnsi="仿宋"/>
          <w:bCs/>
          <w:sz w:val="32"/>
          <w:szCs w:val="32"/>
        </w:rPr>
        <w:t>B8978-1996</w:t>
      </w:r>
      <w:r w:rsidR="001C63AC">
        <w:rPr>
          <w:rFonts w:ascii="仿宋" w:eastAsia="仿宋" w:hAnsi="仿宋" w:hint="eastAsia"/>
          <w:bCs/>
          <w:sz w:val="32"/>
          <w:szCs w:val="32"/>
        </w:rPr>
        <w:t>）一级标准</w:t>
      </w:r>
      <w:r w:rsidRPr="009C1B3A">
        <w:rPr>
          <w:rFonts w:ascii="仿宋" w:eastAsia="仿宋" w:hAnsi="仿宋" w:hint="eastAsia"/>
          <w:bCs/>
          <w:sz w:val="32"/>
          <w:szCs w:val="32"/>
        </w:rPr>
        <w:t>；生活污水</w:t>
      </w:r>
      <w:r w:rsidR="00E665FE">
        <w:rPr>
          <w:rFonts w:ascii="仿宋" w:eastAsia="仿宋" w:hAnsi="仿宋" w:hint="eastAsia"/>
          <w:bCs/>
          <w:sz w:val="32"/>
          <w:szCs w:val="32"/>
        </w:rPr>
        <w:t>依托水泥生产线生活污水处理装置处理</w:t>
      </w:r>
      <w:r w:rsidR="001C63AC">
        <w:rPr>
          <w:rFonts w:ascii="仿宋" w:eastAsia="仿宋" w:hAnsi="仿宋" w:hint="eastAsia"/>
          <w:bCs/>
          <w:sz w:val="32"/>
          <w:szCs w:val="32"/>
        </w:rPr>
        <w:t>后回用于洒水降尘及绿化灌溉</w:t>
      </w:r>
      <w:r w:rsidRPr="009C1B3A">
        <w:rPr>
          <w:rFonts w:ascii="仿宋" w:eastAsia="仿宋" w:hAnsi="仿宋" w:hint="eastAsia"/>
          <w:sz w:val="32"/>
          <w:szCs w:val="32"/>
        </w:rPr>
        <w:t>。</w:t>
      </w:r>
    </w:p>
    <w:p w:rsidR="009C1B3A" w:rsidRPr="009C1B3A" w:rsidRDefault="009C1B3A" w:rsidP="009C1B3A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9C1B3A">
        <w:rPr>
          <w:rFonts w:ascii="仿宋" w:eastAsia="仿宋" w:hAnsi="仿宋" w:hint="eastAsia"/>
          <w:bCs/>
          <w:sz w:val="32"/>
          <w:szCs w:val="32"/>
        </w:rPr>
        <w:t>（三）废气污染防治。</w:t>
      </w:r>
      <w:r w:rsidR="00E665FE">
        <w:rPr>
          <w:rFonts w:ascii="仿宋" w:eastAsia="仿宋" w:hAnsi="仿宋" w:hint="eastAsia"/>
          <w:bCs/>
          <w:sz w:val="32"/>
          <w:szCs w:val="32"/>
        </w:rPr>
        <w:t>项目开采、装卸、运输及表土堆</w:t>
      </w:r>
      <w:proofErr w:type="gramStart"/>
      <w:r w:rsidR="00E665FE">
        <w:rPr>
          <w:rFonts w:ascii="仿宋" w:eastAsia="仿宋" w:hAnsi="仿宋" w:hint="eastAsia"/>
          <w:bCs/>
          <w:sz w:val="32"/>
          <w:szCs w:val="32"/>
        </w:rPr>
        <w:t>置过程</w:t>
      </w:r>
      <w:proofErr w:type="gramEnd"/>
      <w:r w:rsidR="00E665FE">
        <w:rPr>
          <w:rFonts w:ascii="仿宋" w:eastAsia="仿宋" w:hAnsi="仿宋" w:hint="eastAsia"/>
          <w:bCs/>
          <w:sz w:val="32"/>
          <w:szCs w:val="32"/>
        </w:rPr>
        <w:t>中，采用钻机自带收尘器、洒水降尘等措施，确保场界颗粒物浓度符合《水泥工业大气污染物排放标准》（G</w:t>
      </w:r>
      <w:r w:rsidR="00E665FE">
        <w:rPr>
          <w:rFonts w:ascii="仿宋" w:eastAsia="仿宋" w:hAnsi="仿宋"/>
          <w:bCs/>
          <w:sz w:val="32"/>
          <w:szCs w:val="32"/>
        </w:rPr>
        <w:t>B4915-2013</w:t>
      </w:r>
      <w:r w:rsidR="00E665FE">
        <w:rPr>
          <w:rFonts w:ascii="仿宋" w:eastAsia="仿宋" w:hAnsi="仿宋" w:hint="eastAsia"/>
          <w:bCs/>
          <w:sz w:val="32"/>
          <w:szCs w:val="32"/>
        </w:rPr>
        <w:t>）无组织</w:t>
      </w:r>
      <w:r w:rsidR="00BB04BE">
        <w:rPr>
          <w:rFonts w:ascii="仿宋" w:eastAsia="仿宋" w:hAnsi="仿宋" w:hint="eastAsia"/>
          <w:bCs/>
          <w:sz w:val="32"/>
          <w:szCs w:val="32"/>
        </w:rPr>
        <w:t>排放浓度限值；项目石灰石矿石破碎过程中产生的粉尘采取洒水降尘、布袋除尘器等措施后经1</w:t>
      </w:r>
      <w:r w:rsidR="00BB04BE">
        <w:rPr>
          <w:rFonts w:ascii="仿宋" w:eastAsia="仿宋" w:hAnsi="仿宋"/>
          <w:bCs/>
          <w:sz w:val="32"/>
          <w:szCs w:val="32"/>
        </w:rPr>
        <w:t>5</w:t>
      </w:r>
      <w:r w:rsidR="00BB04BE">
        <w:rPr>
          <w:rFonts w:ascii="仿宋" w:eastAsia="仿宋" w:hAnsi="仿宋" w:hint="eastAsia"/>
          <w:bCs/>
          <w:sz w:val="32"/>
          <w:szCs w:val="32"/>
        </w:rPr>
        <w:t>m高排气筒排放，外排浓度符合《水泥工业大气污染物排放标准》（G</w:t>
      </w:r>
      <w:r w:rsidR="00BB04BE">
        <w:rPr>
          <w:rFonts w:ascii="仿宋" w:eastAsia="仿宋" w:hAnsi="仿宋"/>
          <w:bCs/>
          <w:sz w:val="32"/>
          <w:szCs w:val="32"/>
        </w:rPr>
        <w:t>B4915-2013</w:t>
      </w:r>
      <w:r w:rsidR="00BB04BE">
        <w:rPr>
          <w:rFonts w:ascii="仿宋" w:eastAsia="仿宋" w:hAnsi="仿宋" w:hint="eastAsia"/>
          <w:bCs/>
          <w:sz w:val="32"/>
          <w:szCs w:val="32"/>
        </w:rPr>
        <w:t>）中标准限值</w:t>
      </w:r>
      <w:r w:rsidRPr="009C1B3A">
        <w:rPr>
          <w:rFonts w:ascii="仿宋" w:eastAsia="仿宋" w:hAnsi="仿宋" w:hint="eastAsia"/>
          <w:bCs/>
          <w:sz w:val="32"/>
          <w:szCs w:val="32"/>
        </w:rPr>
        <w:t>。</w:t>
      </w:r>
    </w:p>
    <w:p w:rsidR="009C1B3A" w:rsidRPr="009C1B3A" w:rsidRDefault="009C1B3A" w:rsidP="009C1B3A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C1B3A">
        <w:rPr>
          <w:rFonts w:ascii="仿宋" w:eastAsia="仿宋" w:hAnsi="仿宋" w:hint="eastAsia"/>
          <w:bCs/>
          <w:sz w:val="32"/>
          <w:szCs w:val="32"/>
        </w:rPr>
        <w:t>（四）噪声污染防治。</w:t>
      </w:r>
      <w:r w:rsidR="00BB04BE">
        <w:rPr>
          <w:rFonts w:ascii="仿宋" w:eastAsia="仿宋" w:hAnsi="仿宋" w:hint="eastAsia"/>
          <w:bCs/>
          <w:sz w:val="32"/>
          <w:szCs w:val="32"/>
        </w:rPr>
        <w:t>项目夜间不生产，</w:t>
      </w:r>
      <w:r w:rsidRPr="009C1B3A">
        <w:rPr>
          <w:rFonts w:ascii="仿宋" w:eastAsia="仿宋" w:hAnsi="仿宋" w:hint="eastAsia"/>
          <w:bCs/>
          <w:sz w:val="32"/>
          <w:szCs w:val="32"/>
        </w:rPr>
        <w:t>优化平面布局和设备选型，</w:t>
      </w:r>
      <w:r w:rsidR="002A3614">
        <w:rPr>
          <w:rFonts w:ascii="仿宋" w:eastAsia="仿宋" w:hAnsi="仿宋" w:hint="eastAsia"/>
          <w:bCs/>
          <w:sz w:val="32"/>
          <w:szCs w:val="32"/>
        </w:rPr>
        <w:t>选用低噪声机械</w:t>
      </w:r>
      <w:r w:rsidRPr="009C1B3A">
        <w:rPr>
          <w:rFonts w:ascii="仿宋" w:eastAsia="仿宋" w:hAnsi="仿宋" w:hint="eastAsia"/>
          <w:bCs/>
          <w:sz w:val="32"/>
          <w:szCs w:val="32"/>
        </w:rPr>
        <w:t>设备</w:t>
      </w:r>
      <w:r w:rsidR="002A3614">
        <w:rPr>
          <w:rFonts w:ascii="仿宋" w:eastAsia="仿宋" w:hAnsi="仿宋" w:hint="eastAsia"/>
          <w:bCs/>
          <w:sz w:val="32"/>
          <w:szCs w:val="32"/>
        </w:rPr>
        <w:t>并</w:t>
      </w:r>
      <w:r w:rsidRPr="009C1B3A">
        <w:rPr>
          <w:rFonts w:ascii="仿宋" w:eastAsia="仿宋" w:hAnsi="仿宋" w:hint="eastAsia"/>
          <w:bCs/>
          <w:sz w:val="32"/>
          <w:szCs w:val="32"/>
        </w:rPr>
        <w:t>采取</w:t>
      </w:r>
      <w:r w:rsidR="002A3614">
        <w:rPr>
          <w:rFonts w:ascii="仿宋" w:eastAsia="仿宋" w:hAnsi="仿宋" w:hint="eastAsia"/>
          <w:bCs/>
          <w:sz w:val="32"/>
          <w:szCs w:val="32"/>
        </w:rPr>
        <w:t>相应</w:t>
      </w:r>
      <w:r w:rsidRPr="009C1B3A">
        <w:rPr>
          <w:rFonts w:ascii="仿宋" w:eastAsia="仿宋" w:hAnsi="仿宋" w:hint="eastAsia"/>
          <w:bCs/>
          <w:sz w:val="32"/>
          <w:szCs w:val="32"/>
        </w:rPr>
        <w:t>减振、隔声措施，确保</w:t>
      </w:r>
      <w:r w:rsidR="002A3614">
        <w:rPr>
          <w:rFonts w:ascii="仿宋" w:eastAsia="仿宋" w:hAnsi="仿宋" w:hint="eastAsia"/>
          <w:bCs/>
          <w:sz w:val="32"/>
          <w:szCs w:val="32"/>
        </w:rPr>
        <w:t>场</w:t>
      </w:r>
      <w:r w:rsidRPr="009C1B3A">
        <w:rPr>
          <w:rFonts w:ascii="仿宋" w:eastAsia="仿宋" w:hAnsi="仿宋" w:hint="eastAsia"/>
          <w:bCs/>
          <w:sz w:val="32"/>
          <w:szCs w:val="32"/>
        </w:rPr>
        <w:t>界噪声满足《工业企业厂界环境噪声排放标准》（</w:t>
      </w:r>
      <w:r w:rsidRPr="009C1B3A">
        <w:rPr>
          <w:rFonts w:ascii="仿宋" w:eastAsia="仿宋" w:hAnsi="仿宋" w:hint="eastAsia"/>
          <w:color w:val="000000"/>
          <w:sz w:val="32"/>
          <w:szCs w:val="32"/>
        </w:rPr>
        <w:t>GB12348-2008）2类标准要求。</w:t>
      </w:r>
    </w:p>
    <w:p w:rsidR="009C1B3A" w:rsidRPr="009C1B3A" w:rsidRDefault="009C1B3A" w:rsidP="009C1B3A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C1B3A">
        <w:rPr>
          <w:rFonts w:ascii="仿宋" w:eastAsia="仿宋" w:hAnsi="仿宋" w:hint="eastAsia"/>
          <w:bCs/>
          <w:sz w:val="32"/>
          <w:szCs w:val="32"/>
        </w:rPr>
        <w:t>（五）</w:t>
      </w:r>
      <w:r w:rsidRPr="009C1B3A">
        <w:rPr>
          <w:rFonts w:ascii="仿宋" w:eastAsia="仿宋" w:hAnsi="仿宋" w:hint="eastAsia"/>
          <w:color w:val="000000"/>
          <w:sz w:val="32"/>
          <w:szCs w:val="32"/>
        </w:rPr>
        <w:t>固体废物处置。</w:t>
      </w:r>
      <w:r w:rsidRPr="009C1B3A">
        <w:rPr>
          <w:rFonts w:ascii="仿宋" w:eastAsia="仿宋" w:hAnsi="仿宋" w:hint="eastAsia"/>
          <w:sz w:val="32"/>
          <w:szCs w:val="32"/>
        </w:rPr>
        <w:t>按照“减量化、资源化、无害化”的原则，做好固废的分类收集和综合利用，</w:t>
      </w:r>
      <w:proofErr w:type="gramStart"/>
      <w:r w:rsidRPr="009C1B3A">
        <w:rPr>
          <w:rFonts w:ascii="仿宋" w:eastAsia="仿宋" w:hAnsi="仿宋" w:hint="eastAsia"/>
          <w:sz w:val="32"/>
          <w:szCs w:val="32"/>
        </w:rPr>
        <w:t>完善固废</w:t>
      </w:r>
      <w:proofErr w:type="gramEnd"/>
      <w:r w:rsidRPr="009C1B3A">
        <w:rPr>
          <w:rFonts w:ascii="仿宋" w:eastAsia="仿宋" w:hAnsi="仿宋" w:hint="eastAsia"/>
          <w:sz w:val="32"/>
          <w:szCs w:val="32"/>
        </w:rPr>
        <w:t>产生、贮存、处置的管理台账。按《一般工业固体废物贮存、处置场污染控制标准》（GB18599-2001）及其2013年修改单中的相关要</w:t>
      </w:r>
      <w:r w:rsidRPr="009C1B3A">
        <w:rPr>
          <w:rFonts w:ascii="仿宋" w:eastAsia="仿宋" w:hAnsi="仿宋" w:hint="eastAsia"/>
          <w:sz w:val="32"/>
          <w:szCs w:val="32"/>
        </w:rPr>
        <w:lastRenderedPageBreak/>
        <w:t>求贮存、处置一般工业固废，建设期</w:t>
      </w:r>
      <w:r w:rsidR="002A3614">
        <w:rPr>
          <w:rFonts w:ascii="仿宋" w:eastAsia="仿宋" w:hAnsi="仿宋" w:hint="eastAsia"/>
          <w:sz w:val="32"/>
          <w:szCs w:val="32"/>
        </w:rPr>
        <w:t>剥离表土用于矿山复垦，堆存至排土场</w:t>
      </w:r>
      <w:r w:rsidRPr="009C1B3A">
        <w:rPr>
          <w:rFonts w:ascii="仿宋" w:eastAsia="仿宋" w:hAnsi="仿宋" w:hint="eastAsia"/>
          <w:color w:val="000000"/>
          <w:sz w:val="32"/>
          <w:szCs w:val="32"/>
        </w:rPr>
        <w:t>；按</w:t>
      </w:r>
      <w:r w:rsidRPr="009C1B3A">
        <w:rPr>
          <w:rFonts w:ascii="仿宋" w:eastAsia="仿宋" w:hAnsi="仿宋" w:hint="eastAsia"/>
          <w:sz w:val="32"/>
          <w:szCs w:val="32"/>
        </w:rPr>
        <w:t>《危险废物贮存污染控制标准》（GB18597-2001）及其2013年修改</w:t>
      </w:r>
      <w:proofErr w:type="gramStart"/>
      <w:r w:rsidRPr="009C1B3A">
        <w:rPr>
          <w:rFonts w:ascii="仿宋" w:eastAsia="仿宋" w:hAnsi="仿宋" w:hint="eastAsia"/>
          <w:sz w:val="32"/>
          <w:szCs w:val="32"/>
        </w:rPr>
        <w:t>单要求</w:t>
      </w:r>
      <w:proofErr w:type="gramEnd"/>
      <w:r w:rsidRPr="009C1B3A">
        <w:rPr>
          <w:rFonts w:ascii="仿宋" w:eastAsia="仿宋" w:hAnsi="仿宋" w:hint="eastAsia"/>
          <w:sz w:val="32"/>
          <w:szCs w:val="32"/>
        </w:rPr>
        <w:t>贮存、处置危险废物，废润滑油交有资质的单位处置，并执行转移联单制度；生活垃圾收集后由环卫部门处置。</w:t>
      </w:r>
    </w:p>
    <w:p w:rsidR="009C1B3A" w:rsidRPr="009C1B3A" w:rsidRDefault="009C1B3A" w:rsidP="009C1B3A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C1B3A">
        <w:rPr>
          <w:rFonts w:ascii="仿宋" w:eastAsia="仿宋" w:hAnsi="仿宋" w:hint="eastAsia"/>
          <w:color w:val="000000"/>
          <w:sz w:val="32"/>
          <w:szCs w:val="32"/>
        </w:rPr>
        <w:t>（六）</w:t>
      </w:r>
      <w:r w:rsidRPr="009C1B3A">
        <w:rPr>
          <w:rFonts w:ascii="仿宋" w:eastAsia="仿宋" w:hAnsi="仿宋" w:hint="eastAsia"/>
          <w:sz w:val="32"/>
          <w:szCs w:val="32"/>
        </w:rPr>
        <w:t>环境风险防范工作。加强安全生产和环保</w:t>
      </w:r>
      <w:r w:rsidRPr="009C1B3A">
        <w:rPr>
          <w:rFonts w:ascii="仿宋" w:eastAsia="仿宋" w:hAnsi="仿宋" w:hint="eastAsia"/>
          <w:color w:val="000000"/>
          <w:sz w:val="32"/>
          <w:szCs w:val="32"/>
        </w:rPr>
        <w:t>设施运营管理，落实各项风险防范措施，明确责任人，制订环境事故应急预案，确保污染物处理长期稳定达标，杜绝环境风险事故发生。</w:t>
      </w:r>
    </w:p>
    <w:p w:rsidR="009C1B3A" w:rsidRPr="009C1B3A" w:rsidRDefault="009C1B3A" w:rsidP="009C1B3A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C1B3A">
        <w:rPr>
          <w:rFonts w:ascii="仿宋" w:eastAsia="仿宋" w:hAnsi="仿宋" w:hint="eastAsia"/>
          <w:sz w:val="32"/>
          <w:szCs w:val="32"/>
        </w:rPr>
        <w:t>（七）</w:t>
      </w:r>
      <w:r w:rsidRPr="009C1B3A">
        <w:rPr>
          <w:rFonts w:ascii="仿宋" w:eastAsia="仿宋" w:hAnsi="仿宋" w:hint="eastAsia"/>
          <w:color w:val="000000"/>
          <w:sz w:val="32"/>
          <w:szCs w:val="32"/>
        </w:rPr>
        <w:t>服务期满后环境管理</w:t>
      </w:r>
      <w:r w:rsidRPr="009C1B3A">
        <w:rPr>
          <w:rFonts w:ascii="仿宋" w:eastAsia="仿宋" w:hAnsi="仿宋" w:hint="eastAsia"/>
          <w:sz w:val="32"/>
          <w:szCs w:val="32"/>
        </w:rPr>
        <w:t>。</w:t>
      </w:r>
      <w:r w:rsidRPr="009C1B3A">
        <w:rPr>
          <w:rFonts w:ascii="仿宋" w:eastAsia="仿宋" w:hAnsi="仿宋" w:hint="eastAsia"/>
          <w:color w:val="000000"/>
          <w:sz w:val="32"/>
          <w:szCs w:val="32"/>
        </w:rPr>
        <w:t>矿山服务期满退役后，应按相关要求及时进行</w:t>
      </w:r>
      <w:r w:rsidR="00B73A6F">
        <w:rPr>
          <w:rFonts w:ascii="仿宋" w:eastAsia="仿宋" w:hAnsi="仿宋" w:hint="eastAsia"/>
          <w:color w:val="000000"/>
          <w:sz w:val="32"/>
          <w:szCs w:val="32"/>
        </w:rPr>
        <w:t>生态恢复</w:t>
      </w:r>
      <w:r w:rsidRPr="009C1B3A">
        <w:rPr>
          <w:rFonts w:ascii="仿宋" w:eastAsia="仿宋" w:hAnsi="仿宋" w:hint="eastAsia"/>
          <w:color w:val="000000"/>
          <w:sz w:val="32"/>
          <w:szCs w:val="32"/>
        </w:rPr>
        <w:t>，采取复垦利用、植树种草或</w:t>
      </w:r>
      <w:proofErr w:type="gramStart"/>
      <w:r w:rsidRPr="009C1B3A">
        <w:rPr>
          <w:rFonts w:ascii="仿宋" w:eastAsia="仿宋" w:hAnsi="仿宋" w:hint="eastAsia"/>
          <w:color w:val="000000"/>
          <w:sz w:val="32"/>
          <w:szCs w:val="32"/>
        </w:rPr>
        <w:t>其他利用</w:t>
      </w:r>
      <w:proofErr w:type="gramEnd"/>
      <w:r w:rsidRPr="009C1B3A">
        <w:rPr>
          <w:rFonts w:ascii="仿宋" w:eastAsia="仿宋" w:hAnsi="仿宋" w:hint="eastAsia"/>
          <w:color w:val="000000"/>
          <w:sz w:val="32"/>
          <w:szCs w:val="32"/>
        </w:rPr>
        <w:t>措施，确保生态环境得到恢复。</w:t>
      </w:r>
    </w:p>
    <w:p w:rsidR="009C1B3A" w:rsidRPr="009C1B3A" w:rsidRDefault="009C1B3A" w:rsidP="009C1B3A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C1B3A">
        <w:rPr>
          <w:rFonts w:ascii="仿宋" w:eastAsia="仿宋" w:hAnsi="仿宋" w:hint="eastAsia"/>
          <w:color w:val="000000"/>
          <w:sz w:val="32"/>
          <w:szCs w:val="32"/>
        </w:rPr>
        <w:t>（八）开展污染物排放日常监测和环境跟踪监测，并根据监测结果及时采取增补措施，妥善解决可能出现的环境问题。</w:t>
      </w:r>
    </w:p>
    <w:p w:rsidR="009C1B3A" w:rsidRPr="009C1B3A" w:rsidRDefault="009C1B3A" w:rsidP="009C1B3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1B3A">
        <w:rPr>
          <w:rFonts w:ascii="仿宋" w:eastAsia="仿宋" w:hAnsi="仿宋" w:hint="eastAsia"/>
          <w:sz w:val="32"/>
          <w:szCs w:val="32"/>
        </w:rPr>
        <w:t>三、你公司应收到本批复后15个工作日内，将批复及批准的环</w:t>
      </w:r>
      <w:proofErr w:type="gramStart"/>
      <w:r w:rsidRPr="009C1B3A">
        <w:rPr>
          <w:rFonts w:ascii="仿宋" w:eastAsia="仿宋" w:hAnsi="仿宋" w:hint="eastAsia"/>
          <w:sz w:val="32"/>
          <w:szCs w:val="32"/>
        </w:rPr>
        <w:t>评文件</w:t>
      </w:r>
      <w:proofErr w:type="gramEnd"/>
      <w:r w:rsidRPr="009C1B3A">
        <w:rPr>
          <w:rFonts w:ascii="仿宋" w:eastAsia="仿宋" w:hAnsi="仿宋" w:hint="eastAsia"/>
          <w:sz w:val="32"/>
          <w:szCs w:val="32"/>
        </w:rPr>
        <w:t>送岳阳市生态环境局</w:t>
      </w:r>
      <w:r w:rsidR="00F1071D">
        <w:rPr>
          <w:rFonts w:ascii="仿宋" w:eastAsia="仿宋" w:hAnsi="仿宋" w:hint="eastAsia"/>
          <w:sz w:val="32"/>
          <w:szCs w:val="32"/>
        </w:rPr>
        <w:t>临湘</w:t>
      </w:r>
      <w:r w:rsidRPr="009C1B3A">
        <w:rPr>
          <w:rFonts w:ascii="仿宋" w:eastAsia="仿宋" w:hAnsi="仿宋" w:hint="eastAsia"/>
          <w:sz w:val="32"/>
          <w:szCs w:val="32"/>
        </w:rPr>
        <w:t>分局、湖南葆华环保有限公司。</w:t>
      </w:r>
    </w:p>
    <w:p w:rsidR="00E315C7" w:rsidRPr="009C1B3A" w:rsidRDefault="009C1B3A" w:rsidP="009C1B3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1B3A">
        <w:rPr>
          <w:rFonts w:ascii="仿宋" w:eastAsia="仿宋" w:hAnsi="仿宋" w:hint="eastAsia"/>
          <w:sz w:val="32"/>
          <w:szCs w:val="32"/>
        </w:rPr>
        <w:t>四、请岳阳市生态环境局</w:t>
      </w:r>
      <w:r w:rsidR="00F1071D">
        <w:rPr>
          <w:rFonts w:ascii="仿宋" w:eastAsia="仿宋" w:hAnsi="仿宋" w:hint="eastAsia"/>
          <w:sz w:val="32"/>
          <w:szCs w:val="32"/>
        </w:rPr>
        <w:t>临湘</w:t>
      </w:r>
      <w:r w:rsidRPr="009C1B3A">
        <w:rPr>
          <w:rFonts w:ascii="仿宋" w:eastAsia="仿宋" w:hAnsi="仿宋" w:hint="eastAsia"/>
          <w:sz w:val="32"/>
          <w:szCs w:val="32"/>
        </w:rPr>
        <w:t>分局负责项目建设和营运期的日常环境监管。</w:t>
      </w:r>
    </w:p>
    <w:p w:rsidR="00E315C7" w:rsidRDefault="00E315C7" w:rsidP="00A0555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A05551" w:rsidRPr="00AF4484" w:rsidRDefault="00A05551" w:rsidP="00A0555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AF4484" w:rsidRDefault="00AF4484" w:rsidP="00A05551">
      <w:pPr>
        <w:spacing w:line="500" w:lineRule="exact"/>
        <w:ind w:firstLineChars="1600" w:firstLine="51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岳阳市生态环境局</w:t>
      </w:r>
    </w:p>
    <w:p w:rsidR="00B73A6F" w:rsidRPr="00BC259B" w:rsidRDefault="00AF4484" w:rsidP="00B73A6F">
      <w:pPr>
        <w:spacing w:line="500" w:lineRule="exact"/>
        <w:ind w:leftChars="-50" w:left="-105"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</w:t>
      </w:r>
      <w:r w:rsidRPr="00F1071D"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  </w:t>
      </w:r>
      <w:r w:rsidRPr="00BC259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</w:t>
      </w:r>
      <w:r w:rsidRPr="00BC259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BC259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20</w:t>
      </w:r>
      <w:r w:rsidRPr="00BC259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20</w:t>
      </w:r>
      <w:r w:rsidRPr="00BC259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年</w:t>
      </w:r>
      <w:r w:rsidR="00DA644E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4</w:t>
      </w:r>
      <w:r w:rsidRPr="00BC259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月</w:t>
      </w:r>
      <w:r w:rsidR="00DA644E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24</w:t>
      </w:r>
      <w:r w:rsidRPr="00BC259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日</w:t>
      </w:r>
    </w:p>
    <w:p w:rsidR="00B73A6F" w:rsidRPr="00B73A6F" w:rsidRDefault="00B73A6F" w:rsidP="00B73A6F">
      <w:pPr>
        <w:spacing w:line="500" w:lineRule="exact"/>
        <w:ind w:leftChars="-50" w:left="-105"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</w:p>
    <w:tbl>
      <w:tblPr>
        <w:tblpPr w:leftFromText="180" w:rightFromText="180" w:vertAnchor="text" w:horzAnchor="margin" w:tblpY="1052"/>
        <w:tblW w:w="87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3"/>
      </w:tblGrid>
      <w:tr w:rsidR="00B73A6F" w:rsidTr="008B0441">
        <w:trPr>
          <w:trHeight w:val="556"/>
        </w:trPr>
        <w:tc>
          <w:tcPr>
            <w:tcW w:w="8793" w:type="dxa"/>
          </w:tcPr>
          <w:p w:rsidR="00B73A6F" w:rsidRDefault="00B73A6F" w:rsidP="00DA644E">
            <w:pPr>
              <w:spacing w:afterLines="50" w:after="156" w:line="500" w:lineRule="exact"/>
              <w:ind w:left="924" w:hangingChars="300" w:hanging="924"/>
              <w:jc w:val="left"/>
              <w:rPr>
                <w:rFonts w:ascii="仿宋" w:eastAsia="仿宋" w:hAnsi="仿宋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pacing w:val="-6"/>
                <w:kern w:val="0"/>
                <w:sz w:val="32"/>
                <w:szCs w:val="32"/>
              </w:rPr>
              <w:t>抄送：</w:t>
            </w:r>
            <w:r w:rsidRPr="009C1B3A">
              <w:rPr>
                <w:rFonts w:ascii="仿宋" w:eastAsia="仿宋" w:hAnsi="仿宋" w:hint="eastAsia"/>
                <w:sz w:val="32"/>
                <w:szCs w:val="32"/>
              </w:rPr>
              <w:t>岳阳市生态环境局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临湘</w:t>
            </w:r>
            <w:r w:rsidRPr="009C1B3A">
              <w:rPr>
                <w:rFonts w:ascii="仿宋" w:eastAsia="仿宋" w:hAnsi="仿宋" w:hint="eastAsia"/>
                <w:sz w:val="32"/>
                <w:szCs w:val="32"/>
              </w:rPr>
              <w:t>分局、湖南葆华环保有限公司</w:t>
            </w:r>
          </w:p>
        </w:tc>
      </w:tr>
    </w:tbl>
    <w:p w:rsidR="004C075F" w:rsidRPr="00B73A6F" w:rsidRDefault="004C075F" w:rsidP="00B73A6F">
      <w:pPr>
        <w:spacing w:line="460" w:lineRule="exact"/>
        <w:ind w:right="1680"/>
      </w:pPr>
    </w:p>
    <w:sectPr w:rsidR="004C075F" w:rsidRPr="00B73A6F" w:rsidSect="009E1A4A">
      <w:footerReference w:type="default" r:id="rId7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0B" w:rsidRDefault="0066490B" w:rsidP="00AF4484">
      <w:r>
        <w:separator/>
      </w:r>
    </w:p>
  </w:endnote>
  <w:endnote w:type="continuationSeparator" w:id="0">
    <w:p w:rsidR="0066490B" w:rsidRDefault="0066490B" w:rsidP="00AF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7A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7A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942125"/>
      <w:docPartObj>
        <w:docPartGallery w:val="Page Numbers (Bottom of Page)"/>
        <w:docPartUnique/>
      </w:docPartObj>
    </w:sdtPr>
    <w:sdtEndPr/>
    <w:sdtContent>
      <w:p w:rsidR="009E1A4A" w:rsidRDefault="009E1A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441" w:rsidRPr="008B0441">
          <w:rPr>
            <w:noProof/>
            <w:lang w:val="zh-CN"/>
          </w:rPr>
          <w:t>2</w:t>
        </w:r>
        <w:r>
          <w:fldChar w:fldCharType="end"/>
        </w:r>
      </w:p>
    </w:sdtContent>
  </w:sdt>
  <w:p w:rsidR="009E1A4A" w:rsidRDefault="009E1A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0B" w:rsidRDefault="0066490B" w:rsidP="00AF4484">
      <w:r>
        <w:separator/>
      </w:r>
    </w:p>
  </w:footnote>
  <w:footnote w:type="continuationSeparator" w:id="0">
    <w:p w:rsidR="0066490B" w:rsidRDefault="0066490B" w:rsidP="00AF4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18"/>
    <w:rsid w:val="000319F9"/>
    <w:rsid w:val="00046A5A"/>
    <w:rsid w:val="00057619"/>
    <w:rsid w:val="000630BD"/>
    <w:rsid w:val="00135E22"/>
    <w:rsid w:val="00167218"/>
    <w:rsid w:val="001C63AC"/>
    <w:rsid w:val="001F641D"/>
    <w:rsid w:val="002325B1"/>
    <w:rsid w:val="00267A39"/>
    <w:rsid w:val="00285DC9"/>
    <w:rsid w:val="002A1398"/>
    <w:rsid w:val="002A3614"/>
    <w:rsid w:val="002D376D"/>
    <w:rsid w:val="00374106"/>
    <w:rsid w:val="004339F8"/>
    <w:rsid w:val="00473CD7"/>
    <w:rsid w:val="0048396B"/>
    <w:rsid w:val="004C075F"/>
    <w:rsid w:val="004C07B8"/>
    <w:rsid w:val="0066490B"/>
    <w:rsid w:val="006740EB"/>
    <w:rsid w:val="00723510"/>
    <w:rsid w:val="00756BBC"/>
    <w:rsid w:val="00786CAE"/>
    <w:rsid w:val="00791E7C"/>
    <w:rsid w:val="007B72B6"/>
    <w:rsid w:val="00810A48"/>
    <w:rsid w:val="008A0681"/>
    <w:rsid w:val="008B0441"/>
    <w:rsid w:val="00916899"/>
    <w:rsid w:val="009C1B3A"/>
    <w:rsid w:val="009C7383"/>
    <w:rsid w:val="009D4E68"/>
    <w:rsid w:val="009D6E96"/>
    <w:rsid w:val="009E1A4A"/>
    <w:rsid w:val="00A05551"/>
    <w:rsid w:val="00A172B2"/>
    <w:rsid w:val="00A25E05"/>
    <w:rsid w:val="00A43AD4"/>
    <w:rsid w:val="00A96845"/>
    <w:rsid w:val="00AC15AB"/>
    <w:rsid w:val="00AF2A0F"/>
    <w:rsid w:val="00AF4484"/>
    <w:rsid w:val="00B25A0F"/>
    <w:rsid w:val="00B73A6F"/>
    <w:rsid w:val="00BB04BE"/>
    <w:rsid w:val="00BC259B"/>
    <w:rsid w:val="00BF01DD"/>
    <w:rsid w:val="00C144E1"/>
    <w:rsid w:val="00CC3D50"/>
    <w:rsid w:val="00D302C9"/>
    <w:rsid w:val="00D4788E"/>
    <w:rsid w:val="00D60792"/>
    <w:rsid w:val="00DA644E"/>
    <w:rsid w:val="00E31564"/>
    <w:rsid w:val="00E315C7"/>
    <w:rsid w:val="00E4445B"/>
    <w:rsid w:val="00E63F67"/>
    <w:rsid w:val="00E665FE"/>
    <w:rsid w:val="00E714CD"/>
    <w:rsid w:val="00EA00F5"/>
    <w:rsid w:val="00EB448B"/>
    <w:rsid w:val="00EE4AA0"/>
    <w:rsid w:val="00F1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484"/>
    <w:rPr>
      <w:sz w:val="18"/>
      <w:szCs w:val="18"/>
    </w:rPr>
  </w:style>
  <w:style w:type="paragraph" w:customStyle="1" w:styleId="WPSPlain">
    <w:name w:val="WPS Plain"/>
    <w:rsid w:val="00AF4484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E444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445B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B73A6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B73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484"/>
    <w:rPr>
      <w:sz w:val="18"/>
      <w:szCs w:val="18"/>
    </w:rPr>
  </w:style>
  <w:style w:type="paragraph" w:customStyle="1" w:styleId="WPSPlain">
    <w:name w:val="WPS Plain"/>
    <w:rsid w:val="00AF4484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E444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445B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B73A6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B73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905</Words>
  <Characters>905</Characters>
  <Application>Microsoft Office Word</Application>
  <DocSecurity>0</DocSecurity>
  <Lines>60</Lines>
  <Paragraphs>113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周易鸣</dc:creator>
  <cp:lastModifiedBy>王志勤</cp:lastModifiedBy>
  <cp:revision>28</cp:revision>
  <cp:lastPrinted>2020-04-22T09:35:00Z</cp:lastPrinted>
  <dcterms:created xsi:type="dcterms:W3CDTF">2020-01-22T03:27:00Z</dcterms:created>
  <dcterms:modified xsi:type="dcterms:W3CDTF">2020-05-13T09:57:00Z</dcterms:modified>
</cp:coreProperties>
</file>