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B62" w:rsidRDefault="00835B74">
      <w:pPr>
        <w:spacing w:afterLines="50" w:after="120" w:line="440" w:lineRule="exact"/>
        <w:jc w:val="center"/>
        <w:rPr>
          <w:b/>
          <w:bCs/>
          <w:sz w:val="28"/>
          <w:szCs w:val="28"/>
        </w:rPr>
      </w:pPr>
      <w:r>
        <w:rPr>
          <w:rFonts w:ascii="宋体" w:hAnsi="宋体"/>
          <w:b/>
          <w:bCs/>
          <w:sz w:val="28"/>
          <w:szCs w:val="28"/>
        </w:rPr>
        <w:t>湖南湘粉健康产业园</w:t>
      </w:r>
      <w:r>
        <w:rPr>
          <w:rFonts w:ascii="宋体" w:hAnsi="宋体" w:hint="eastAsia"/>
          <w:b/>
          <w:bCs/>
          <w:sz w:val="28"/>
          <w:szCs w:val="28"/>
        </w:rPr>
        <w:t>（年产2万吨豌豆粉丝）建设项目</w:t>
      </w:r>
    </w:p>
    <w:p w:rsidR="00253B62" w:rsidRDefault="00835B74">
      <w:pPr>
        <w:spacing w:afterLines="50" w:after="120" w:line="440" w:lineRule="exact"/>
        <w:jc w:val="center"/>
        <w:rPr>
          <w:b/>
          <w:bCs/>
          <w:sz w:val="28"/>
          <w:szCs w:val="28"/>
        </w:rPr>
      </w:pPr>
      <w:r>
        <w:rPr>
          <w:rFonts w:ascii="宋体" w:hAnsi="宋体"/>
          <w:b/>
          <w:bCs/>
          <w:sz w:val="28"/>
          <w:szCs w:val="28"/>
        </w:rPr>
        <w:t>环境影响评价报告表</w:t>
      </w:r>
      <w:r>
        <w:rPr>
          <w:rFonts w:ascii="宋体" w:hAnsi="宋体" w:hint="eastAsia"/>
          <w:b/>
          <w:bCs/>
          <w:sz w:val="28"/>
          <w:szCs w:val="28"/>
        </w:rPr>
        <w:t>主要修改说明</w:t>
      </w:r>
    </w:p>
    <w:tbl>
      <w:tblPr>
        <w:tblW w:w="8947" w:type="dxa"/>
        <w:jc w:val="center"/>
        <w:tblBorders>
          <w:top w:val="single" w:sz="12" w:space="0" w:color="000000"/>
          <w:left w:val="single" w:sz="12" w:space="0" w:color="auto"/>
          <w:bottom w:val="single" w:sz="12" w:space="0" w:color="000000"/>
          <w:right w:val="single" w:sz="12" w:space="0" w:color="000000"/>
          <w:insideH w:val="single" w:sz="4" w:space="0" w:color="000000"/>
          <w:insideV w:val="single" w:sz="4" w:space="0" w:color="000000"/>
        </w:tblBorders>
        <w:tblLayout w:type="fixed"/>
        <w:tblCellMar>
          <w:top w:w="57" w:type="dxa"/>
          <w:left w:w="85" w:type="dxa"/>
          <w:bottom w:w="57" w:type="dxa"/>
          <w:right w:w="85" w:type="dxa"/>
        </w:tblCellMar>
        <w:tblLook w:val="04A0" w:firstRow="1" w:lastRow="0" w:firstColumn="1" w:lastColumn="0" w:noHBand="0" w:noVBand="1"/>
      </w:tblPr>
      <w:tblGrid>
        <w:gridCol w:w="3000"/>
        <w:gridCol w:w="1278"/>
        <w:gridCol w:w="4669"/>
      </w:tblGrid>
      <w:tr w:rsidR="00253B62">
        <w:trPr>
          <w:trHeight w:val="397"/>
          <w:jc w:val="center"/>
        </w:trPr>
        <w:tc>
          <w:tcPr>
            <w:tcW w:w="3000" w:type="dxa"/>
            <w:tcBorders>
              <w:top w:val="single" w:sz="12" w:space="0" w:color="000000"/>
              <w:left w:val="single" w:sz="12" w:space="0" w:color="auto"/>
              <w:bottom w:val="single" w:sz="4" w:space="0" w:color="000000"/>
              <w:right w:val="single" w:sz="4" w:space="0" w:color="000000"/>
            </w:tcBorders>
            <w:vAlign w:val="center"/>
          </w:tcPr>
          <w:p w:rsidR="00253B62" w:rsidRDefault="00835B74">
            <w:pPr>
              <w:jc w:val="center"/>
              <w:rPr>
                <w:kern w:val="2"/>
                <w:sz w:val="21"/>
                <w:szCs w:val="21"/>
              </w:rPr>
            </w:pPr>
            <w:r>
              <w:t>修改意见</w:t>
            </w:r>
          </w:p>
        </w:tc>
        <w:tc>
          <w:tcPr>
            <w:tcW w:w="1278" w:type="dxa"/>
            <w:tcBorders>
              <w:top w:val="single" w:sz="12" w:space="0" w:color="000000"/>
              <w:left w:val="single" w:sz="4" w:space="0" w:color="000000"/>
              <w:bottom w:val="single" w:sz="4" w:space="0" w:color="000000"/>
              <w:right w:val="single" w:sz="4" w:space="0" w:color="000000"/>
            </w:tcBorders>
            <w:vAlign w:val="center"/>
          </w:tcPr>
          <w:p w:rsidR="00253B62" w:rsidRDefault="00835B74">
            <w:pPr>
              <w:jc w:val="center"/>
              <w:rPr>
                <w:kern w:val="2"/>
                <w:sz w:val="21"/>
                <w:szCs w:val="21"/>
              </w:rPr>
            </w:pPr>
            <w:r>
              <w:t>页码</w:t>
            </w:r>
          </w:p>
        </w:tc>
        <w:tc>
          <w:tcPr>
            <w:tcW w:w="4669" w:type="dxa"/>
            <w:tcBorders>
              <w:top w:val="single" w:sz="12" w:space="0" w:color="000000"/>
              <w:left w:val="single" w:sz="4" w:space="0" w:color="000000"/>
              <w:bottom w:val="single" w:sz="4" w:space="0" w:color="000000"/>
              <w:right w:val="single" w:sz="12" w:space="0" w:color="000000"/>
            </w:tcBorders>
            <w:vAlign w:val="center"/>
          </w:tcPr>
          <w:p w:rsidR="00253B62" w:rsidRDefault="00835B74">
            <w:pPr>
              <w:jc w:val="center"/>
              <w:rPr>
                <w:kern w:val="2"/>
                <w:sz w:val="21"/>
                <w:szCs w:val="21"/>
              </w:rPr>
            </w:pPr>
            <w:r>
              <w:t>补充、修改内容</w:t>
            </w:r>
          </w:p>
        </w:tc>
      </w:tr>
      <w:tr w:rsidR="00253B62">
        <w:trPr>
          <w:trHeight w:val="683"/>
          <w:jc w:val="center"/>
        </w:trPr>
        <w:tc>
          <w:tcPr>
            <w:tcW w:w="3000" w:type="dxa"/>
            <w:vMerge w:val="restart"/>
            <w:tcBorders>
              <w:top w:val="single" w:sz="4" w:space="0" w:color="000000"/>
              <w:left w:val="single" w:sz="12" w:space="0" w:color="auto"/>
              <w:right w:val="single" w:sz="4" w:space="0" w:color="000000"/>
            </w:tcBorders>
            <w:vAlign w:val="center"/>
          </w:tcPr>
          <w:p w:rsidR="00253B62" w:rsidRDefault="00835B74">
            <w:pPr>
              <w:jc w:val="both"/>
              <w:rPr>
                <w:b/>
                <w:bCs/>
                <w:kern w:val="2"/>
                <w:sz w:val="21"/>
                <w:szCs w:val="21"/>
              </w:rPr>
            </w:pPr>
            <w:r>
              <w:t>1</w:t>
            </w:r>
            <w:r>
              <w:rPr>
                <w:rFonts w:ascii="宋体" w:hAnsi="宋体"/>
              </w:rPr>
              <w:t>、完善园区雨污分流及污水处理厂对接等基础设施建设情况</w:t>
            </w:r>
            <w:r>
              <w:rPr>
                <w:rFonts w:ascii="宋体" w:hAnsi="宋体" w:hint="eastAsia"/>
              </w:rPr>
              <w:t>，</w:t>
            </w:r>
            <w:r>
              <w:rPr>
                <w:rFonts w:ascii="宋体" w:hAnsi="宋体"/>
              </w:rPr>
              <w:t>补充说明荆江门片区食品产业园废水预处理站建设进度</w:t>
            </w:r>
            <w:r>
              <w:rPr>
                <w:rFonts w:ascii="宋体" w:hAnsi="宋体" w:hint="eastAsia"/>
              </w:rPr>
              <w:t>、</w:t>
            </w:r>
            <w:r>
              <w:rPr>
                <w:rFonts w:ascii="宋体" w:hAnsi="宋体"/>
              </w:rPr>
              <w:t>处理规模</w:t>
            </w:r>
            <w:r>
              <w:rPr>
                <w:rFonts w:ascii="宋体" w:hAnsi="宋体" w:hint="eastAsia"/>
              </w:rPr>
              <w:t>、</w:t>
            </w:r>
            <w:r>
              <w:rPr>
                <w:rFonts w:ascii="宋体" w:hAnsi="宋体"/>
              </w:rPr>
              <w:t>设计标准及接纳范围</w:t>
            </w:r>
            <w:r>
              <w:rPr>
                <w:rFonts w:ascii="宋体" w:hAnsi="宋体" w:hint="eastAsia"/>
              </w:rPr>
              <w:t>，</w:t>
            </w:r>
            <w:r>
              <w:rPr>
                <w:rFonts w:ascii="宋体" w:hAnsi="宋体"/>
              </w:rPr>
              <w:t>并分析依托基础设施的可行性</w:t>
            </w:r>
            <w:r>
              <w:rPr>
                <w:rFonts w:ascii="宋体" w:hAnsi="宋体" w:hint="eastAsia"/>
              </w:rPr>
              <w:t>，</w:t>
            </w:r>
            <w:r>
              <w:rPr>
                <w:rFonts w:ascii="宋体" w:hAnsi="宋体"/>
              </w:rPr>
              <w:t>补充君山区第二污水处理厂近期污染源监测数据及环评</w:t>
            </w:r>
            <w:r>
              <w:rPr>
                <w:rFonts w:ascii="宋体" w:hAnsi="宋体" w:hint="eastAsia"/>
              </w:rPr>
              <w:t>、</w:t>
            </w:r>
            <w:r>
              <w:rPr>
                <w:rFonts w:ascii="宋体" w:hAnsi="宋体"/>
              </w:rPr>
              <w:t>验收批复</w:t>
            </w:r>
            <w:r>
              <w:rPr>
                <w:rFonts w:ascii="宋体" w:hAnsi="宋体" w:hint="eastAsia"/>
              </w:rPr>
              <w:t>，</w:t>
            </w:r>
            <w:r>
              <w:rPr>
                <w:rFonts w:ascii="宋体" w:hAnsi="宋体"/>
              </w:rPr>
              <w:t>说明其达标排放情况</w:t>
            </w:r>
            <w:r>
              <w:rPr>
                <w:rFonts w:ascii="宋体" w:hAnsi="宋体" w:hint="eastAsia"/>
              </w:rPr>
              <w:t>；</w:t>
            </w:r>
            <w:r>
              <w:rPr>
                <w:rFonts w:ascii="宋体" w:hAnsi="宋体"/>
              </w:rPr>
              <w:t>补充园区集中供热设施蒸汽供应服务范围及规模</w:t>
            </w:r>
            <w:r>
              <w:rPr>
                <w:rFonts w:ascii="宋体" w:hAnsi="宋体" w:hint="eastAsia"/>
              </w:rPr>
              <w:t>。</w:t>
            </w:r>
          </w:p>
        </w:tc>
        <w:tc>
          <w:tcPr>
            <w:tcW w:w="1278" w:type="dxa"/>
            <w:vMerge w:val="restart"/>
            <w:tcBorders>
              <w:top w:val="single" w:sz="4" w:space="0" w:color="000000"/>
              <w:left w:val="single" w:sz="4" w:space="0" w:color="000000"/>
              <w:right w:val="single" w:sz="4" w:space="0" w:color="000000"/>
            </w:tcBorders>
            <w:vAlign w:val="center"/>
          </w:tcPr>
          <w:p w:rsidR="00253B62" w:rsidRDefault="00835B74">
            <w:pPr>
              <w:jc w:val="center"/>
              <w:rPr>
                <w:color w:val="000000" w:themeColor="text1"/>
                <w:kern w:val="2"/>
                <w:sz w:val="21"/>
                <w:szCs w:val="21"/>
                <w:highlight w:val="yellow"/>
              </w:rPr>
            </w:pPr>
            <w:r>
              <w:rPr>
                <w:rFonts w:hint="eastAsia"/>
                <w:color w:val="000000" w:themeColor="text1"/>
              </w:rPr>
              <w:t>P16-P18</w:t>
            </w:r>
          </w:p>
        </w:tc>
        <w:tc>
          <w:tcPr>
            <w:tcW w:w="4669" w:type="dxa"/>
            <w:tcBorders>
              <w:top w:val="single" w:sz="4" w:space="0" w:color="000000"/>
              <w:left w:val="single" w:sz="4" w:space="0" w:color="000000"/>
              <w:bottom w:val="single" w:sz="4" w:space="0" w:color="000000"/>
              <w:right w:val="single" w:sz="12" w:space="0" w:color="000000"/>
            </w:tcBorders>
            <w:vAlign w:val="center"/>
          </w:tcPr>
          <w:p w:rsidR="00253B62" w:rsidRDefault="00835B74">
            <w:pPr>
              <w:suppressAutoHyphens/>
              <w:topLinePunct/>
              <w:jc w:val="both"/>
              <w:rPr>
                <w:color w:val="000000" w:themeColor="text1"/>
                <w:kern w:val="2"/>
                <w:sz w:val="21"/>
                <w:szCs w:val="21"/>
              </w:rPr>
            </w:pPr>
            <w:r>
              <w:rPr>
                <w:rFonts w:hint="eastAsia"/>
                <w:color w:val="000000" w:themeColor="text1"/>
                <w:kern w:val="2"/>
                <w:sz w:val="21"/>
                <w:szCs w:val="21"/>
              </w:rPr>
              <w:t>产业园区排水体制采用雨、污分流制，污水通过污水管网排入君山区第二污水处理厂（纳污水体为长江塔市驿至城陵矶段），雨水充分利用地势和水体，通过雨水管网就近排入水体。</w:t>
            </w:r>
          </w:p>
        </w:tc>
      </w:tr>
      <w:tr w:rsidR="00253B62">
        <w:trPr>
          <w:trHeight w:val="682"/>
          <w:jc w:val="center"/>
        </w:trPr>
        <w:tc>
          <w:tcPr>
            <w:tcW w:w="3000" w:type="dxa"/>
            <w:vMerge/>
            <w:tcBorders>
              <w:left w:val="single" w:sz="12" w:space="0" w:color="auto"/>
              <w:right w:val="single" w:sz="4" w:space="0" w:color="000000"/>
            </w:tcBorders>
            <w:vAlign w:val="center"/>
          </w:tcPr>
          <w:p w:rsidR="00253B62" w:rsidRDefault="00253B62">
            <w:pPr>
              <w:jc w:val="both"/>
            </w:pPr>
          </w:p>
        </w:tc>
        <w:tc>
          <w:tcPr>
            <w:tcW w:w="1278" w:type="dxa"/>
            <w:vMerge/>
            <w:tcBorders>
              <w:left w:val="single" w:sz="4" w:space="0" w:color="000000"/>
              <w:bottom w:val="single" w:sz="4" w:space="0" w:color="000000"/>
              <w:right w:val="single" w:sz="4" w:space="0" w:color="000000"/>
            </w:tcBorders>
            <w:vAlign w:val="center"/>
          </w:tcPr>
          <w:p w:rsidR="00253B62" w:rsidRDefault="00253B62">
            <w:pPr>
              <w:jc w:val="center"/>
              <w:rPr>
                <w:color w:val="000000" w:themeColor="text1"/>
              </w:rPr>
            </w:pPr>
          </w:p>
        </w:tc>
        <w:tc>
          <w:tcPr>
            <w:tcW w:w="4669" w:type="dxa"/>
            <w:tcBorders>
              <w:top w:val="single" w:sz="4" w:space="0" w:color="000000"/>
              <w:left w:val="single" w:sz="4" w:space="0" w:color="000000"/>
              <w:bottom w:val="single" w:sz="4" w:space="0" w:color="000000"/>
              <w:right w:val="single" w:sz="12" w:space="0" w:color="000000"/>
            </w:tcBorders>
            <w:vAlign w:val="center"/>
          </w:tcPr>
          <w:p w:rsidR="00253B62" w:rsidRDefault="00835B74">
            <w:pPr>
              <w:suppressAutoHyphens/>
              <w:topLinePunct/>
              <w:jc w:val="both"/>
              <w:rPr>
                <w:color w:val="000000" w:themeColor="text1"/>
                <w:kern w:val="2"/>
                <w:sz w:val="21"/>
                <w:szCs w:val="21"/>
              </w:rPr>
            </w:pPr>
            <w:r>
              <w:rPr>
                <w:color w:val="000000" w:themeColor="text1"/>
                <w:kern w:val="2"/>
                <w:sz w:val="21"/>
                <w:szCs w:val="21"/>
              </w:rPr>
              <w:t>根据现场踏勘可知，项目拟建地标准厂房及片区污水管网均已经对接进入已建立的君山区</w:t>
            </w:r>
            <w:r>
              <w:rPr>
                <w:rFonts w:hint="eastAsia"/>
                <w:color w:val="000000" w:themeColor="text1"/>
                <w:kern w:val="2"/>
                <w:sz w:val="21"/>
                <w:szCs w:val="21"/>
              </w:rPr>
              <w:t>预处理中心和第二污水处理厂</w:t>
            </w:r>
            <w:r>
              <w:rPr>
                <w:color w:val="000000" w:themeColor="text1"/>
                <w:kern w:val="2"/>
                <w:sz w:val="21"/>
                <w:szCs w:val="21"/>
              </w:rPr>
              <w:t>。</w:t>
            </w:r>
          </w:p>
        </w:tc>
      </w:tr>
      <w:tr w:rsidR="00253B62">
        <w:trPr>
          <w:trHeight w:val="626"/>
          <w:jc w:val="center"/>
        </w:trPr>
        <w:tc>
          <w:tcPr>
            <w:tcW w:w="3000" w:type="dxa"/>
            <w:vMerge/>
            <w:tcBorders>
              <w:left w:val="single" w:sz="12" w:space="0" w:color="auto"/>
              <w:right w:val="single" w:sz="4" w:space="0" w:color="000000"/>
            </w:tcBorders>
            <w:vAlign w:val="center"/>
          </w:tcPr>
          <w:p w:rsidR="00253B62" w:rsidRDefault="00253B62">
            <w:pPr>
              <w:widowControl/>
              <w:rPr>
                <w:b/>
                <w:bCs/>
                <w:kern w:val="2"/>
                <w:sz w:val="21"/>
                <w:szCs w:val="21"/>
              </w:rPr>
            </w:pPr>
          </w:p>
        </w:tc>
        <w:tc>
          <w:tcPr>
            <w:tcW w:w="1278" w:type="dxa"/>
            <w:tcBorders>
              <w:top w:val="single" w:sz="4" w:space="0" w:color="000000"/>
              <w:left w:val="single" w:sz="4" w:space="0" w:color="000000"/>
              <w:bottom w:val="single" w:sz="4" w:space="0" w:color="000000"/>
              <w:right w:val="single" w:sz="4" w:space="0" w:color="000000"/>
            </w:tcBorders>
            <w:vAlign w:val="center"/>
          </w:tcPr>
          <w:p w:rsidR="00253B62" w:rsidRDefault="00835B74">
            <w:pPr>
              <w:jc w:val="center"/>
              <w:rPr>
                <w:color w:val="000000" w:themeColor="text1"/>
                <w:kern w:val="2"/>
                <w:sz w:val="21"/>
                <w:szCs w:val="21"/>
                <w:highlight w:val="yellow"/>
              </w:rPr>
            </w:pPr>
            <w:r>
              <w:rPr>
                <w:rFonts w:hint="eastAsia"/>
                <w:color w:val="000000" w:themeColor="text1"/>
              </w:rPr>
              <w:t>P17</w:t>
            </w:r>
          </w:p>
        </w:tc>
        <w:tc>
          <w:tcPr>
            <w:tcW w:w="4669" w:type="dxa"/>
            <w:tcBorders>
              <w:top w:val="single" w:sz="4" w:space="0" w:color="000000"/>
              <w:left w:val="single" w:sz="4" w:space="0" w:color="000000"/>
              <w:bottom w:val="single" w:sz="4" w:space="0" w:color="000000"/>
              <w:right w:val="single" w:sz="12" w:space="0" w:color="000000"/>
            </w:tcBorders>
            <w:vAlign w:val="center"/>
          </w:tcPr>
          <w:p w:rsidR="00253B62" w:rsidRDefault="00835B74">
            <w:pPr>
              <w:jc w:val="both"/>
              <w:rPr>
                <w:color w:val="FF0000"/>
                <w:kern w:val="2"/>
                <w:sz w:val="21"/>
                <w:szCs w:val="21"/>
              </w:rPr>
            </w:pPr>
            <w:r>
              <w:rPr>
                <w:rFonts w:hint="eastAsia"/>
                <w:color w:val="000000" w:themeColor="text1"/>
                <w:kern w:val="2"/>
                <w:sz w:val="21"/>
                <w:szCs w:val="21"/>
              </w:rPr>
              <w:t>预处理中心预计于</w:t>
            </w:r>
            <w:r>
              <w:rPr>
                <w:rFonts w:hint="eastAsia"/>
                <w:color w:val="000000" w:themeColor="text1"/>
                <w:kern w:val="2"/>
                <w:sz w:val="21"/>
                <w:szCs w:val="21"/>
              </w:rPr>
              <w:t>2019</w:t>
            </w:r>
            <w:r>
              <w:rPr>
                <w:rFonts w:hint="eastAsia"/>
                <w:color w:val="000000" w:themeColor="text1"/>
                <w:kern w:val="2"/>
                <w:sz w:val="21"/>
                <w:szCs w:val="21"/>
              </w:rPr>
              <w:t>年年底竣工试运行，污水年处理量约</w:t>
            </w:r>
            <w:r>
              <w:rPr>
                <w:rFonts w:hint="eastAsia"/>
                <w:color w:val="000000" w:themeColor="text1"/>
                <w:kern w:val="2"/>
                <w:sz w:val="21"/>
                <w:szCs w:val="21"/>
              </w:rPr>
              <w:t>365</w:t>
            </w:r>
            <w:r>
              <w:rPr>
                <w:rFonts w:hint="eastAsia"/>
                <w:color w:val="000000" w:themeColor="text1"/>
                <w:kern w:val="2"/>
                <w:sz w:val="21"/>
                <w:szCs w:val="21"/>
              </w:rPr>
              <w:t>万</w:t>
            </w:r>
            <w:r>
              <w:rPr>
                <w:color w:val="000000" w:themeColor="text1"/>
                <w:sz w:val="21"/>
                <w:szCs w:val="21"/>
              </w:rPr>
              <w:t>m</w:t>
            </w:r>
            <w:r>
              <w:rPr>
                <w:color w:val="000000" w:themeColor="text1"/>
                <w:sz w:val="21"/>
                <w:szCs w:val="21"/>
                <w:vertAlign w:val="superscript"/>
              </w:rPr>
              <w:t>3</w:t>
            </w:r>
            <w:r>
              <w:rPr>
                <w:color w:val="000000" w:themeColor="text1"/>
                <w:sz w:val="21"/>
                <w:szCs w:val="21"/>
              </w:rPr>
              <w:t>/</w:t>
            </w:r>
            <w:r>
              <w:rPr>
                <w:rFonts w:hint="eastAsia"/>
                <w:color w:val="000000" w:themeColor="text1"/>
                <w:sz w:val="21"/>
                <w:szCs w:val="21"/>
              </w:rPr>
              <w:t>a</w:t>
            </w:r>
            <w:r>
              <w:rPr>
                <w:rFonts w:hint="eastAsia"/>
                <w:color w:val="000000" w:themeColor="text1"/>
                <w:sz w:val="21"/>
                <w:szCs w:val="21"/>
              </w:rPr>
              <w:t>，采用</w:t>
            </w:r>
            <w:r>
              <w:rPr>
                <w:rFonts w:hint="eastAsia"/>
                <w:color w:val="000000" w:themeColor="text1"/>
                <w:sz w:val="21"/>
                <w:szCs w:val="21"/>
              </w:rPr>
              <w:t>UASB+</w:t>
            </w:r>
            <w:r>
              <w:rPr>
                <w:rFonts w:hint="eastAsia"/>
                <w:color w:val="000000" w:themeColor="text1"/>
                <w:sz w:val="21"/>
                <w:szCs w:val="21"/>
              </w:rPr>
              <w:t>两级</w:t>
            </w:r>
            <w:r>
              <w:rPr>
                <w:rFonts w:hint="eastAsia"/>
                <w:color w:val="000000" w:themeColor="text1"/>
                <w:sz w:val="21"/>
                <w:szCs w:val="21"/>
              </w:rPr>
              <w:t>AO</w:t>
            </w:r>
            <w:r>
              <w:rPr>
                <w:rFonts w:hint="eastAsia"/>
                <w:color w:val="000000" w:themeColor="text1"/>
                <w:sz w:val="21"/>
                <w:szCs w:val="21"/>
              </w:rPr>
              <w:t>生化预处理工艺，服务范围为君山工业集中区荆江门片区生活污水和生产污水。</w:t>
            </w:r>
          </w:p>
        </w:tc>
      </w:tr>
      <w:tr w:rsidR="00253B62">
        <w:trPr>
          <w:trHeight w:val="626"/>
          <w:jc w:val="center"/>
        </w:trPr>
        <w:tc>
          <w:tcPr>
            <w:tcW w:w="3000" w:type="dxa"/>
            <w:vMerge/>
            <w:tcBorders>
              <w:left w:val="single" w:sz="12" w:space="0" w:color="auto"/>
              <w:right w:val="single" w:sz="4" w:space="0" w:color="000000"/>
            </w:tcBorders>
            <w:vAlign w:val="center"/>
          </w:tcPr>
          <w:p w:rsidR="00253B62" w:rsidRDefault="00253B62">
            <w:pPr>
              <w:widowControl/>
              <w:rPr>
                <w:b/>
                <w:bCs/>
                <w:kern w:val="2"/>
                <w:sz w:val="21"/>
                <w:szCs w:val="21"/>
              </w:rPr>
            </w:pPr>
          </w:p>
        </w:tc>
        <w:tc>
          <w:tcPr>
            <w:tcW w:w="1278" w:type="dxa"/>
            <w:tcBorders>
              <w:top w:val="single" w:sz="4" w:space="0" w:color="000000"/>
              <w:left w:val="single" w:sz="4" w:space="0" w:color="000000"/>
              <w:bottom w:val="single" w:sz="4" w:space="0" w:color="000000"/>
              <w:right w:val="single" w:sz="4" w:space="0" w:color="000000"/>
            </w:tcBorders>
            <w:vAlign w:val="center"/>
          </w:tcPr>
          <w:p w:rsidR="00253B62" w:rsidRDefault="00835B74">
            <w:pPr>
              <w:jc w:val="center"/>
              <w:rPr>
                <w:color w:val="000000" w:themeColor="text1"/>
                <w:kern w:val="2"/>
                <w:sz w:val="21"/>
                <w:szCs w:val="21"/>
                <w:highlight w:val="yellow"/>
              </w:rPr>
            </w:pPr>
            <w:r>
              <w:rPr>
                <w:rFonts w:hint="eastAsia"/>
                <w:color w:val="000000" w:themeColor="text1"/>
              </w:rPr>
              <w:t>P37</w:t>
            </w:r>
          </w:p>
        </w:tc>
        <w:tc>
          <w:tcPr>
            <w:tcW w:w="4669" w:type="dxa"/>
            <w:tcBorders>
              <w:top w:val="single" w:sz="4" w:space="0" w:color="000000"/>
              <w:left w:val="single" w:sz="4" w:space="0" w:color="000000"/>
              <w:bottom w:val="single" w:sz="4" w:space="0" w:color="000000"/>
              <w:right w:val="single" w:sz="12" w:space="0" w:color="000000"/>
            </w:tcBorders>
            <w:vAlign w:val="center"/>
          </w:tcPr>
          <w:p w:rsidR="00253B62" w:rsidRDefault="00835B74" w:rsidP="00871E2D">
            <w:pPr>
              <w:jc w:val="both"/>
              <w:rPr>
                <w:color w:val="000000" w:themeColor="text1"/>
                <w:sz w:val="21"/>
                <w:szCs w:val="21"/>
                <w:u w:val="single"/>
              </w:rPr>
            </w:pPr>
            <w:r>
              <w:rPr>
                <w:color w:val="000000" w:themeColor="text1"/>
                <w:kern w:val="2"/>
                <w:sz w:val="21"/>
                <w:szCs w:val="21"/>
              </w:rPr>
              <w:t>君山区预处理中心污水年处理量约</w:t>
            </w:r>
            <w:r>
              <w:rPr>
                <w:rFonts w:hint="eastAsia"/>
                <w:color w:val="000000" w:themeColor="text1"/>
                <w:kern w:val="2"/>
                <w:sz w:val="21"/>
                <w:szCs w:val="21"/>
              </w:rPr>
              <w:t>365</w:t>
            </w:r>
            <w:r>
              <w:rPr>
                <w:rFonts w:hint="eastAsia"/>
                <w:color w:val="000000" w:themeColor="text1"/>
                <w:kern w:val="2"/>
                <w:sz w:val="21"/>
                <w:szCs w:val="21"/>
              </w:rPr>
              <w:t>万</w:t>
            </w:r>
            <w:r>
              <w:rPr>
                <w:color w:val="000000" w:themeColor="text1"/>
                <w:sz w:val="21"/>
                <w:szCs w:val="21"/>
              </w:rPr>
              <w:t>m</w:t>
            </w:r>
            <w:r>
              <w:rPr>
                <w:color w:val="000000" w:themeColor="text1"/>
                <w:sz w:val="21"/>
                <w:szCs w:val="21"/>
                <w:vertAlign w:val="superscript"/>
              </w:rPr>
              <w:t>3</w:t>
            </w:r>
            <w:r>
              <w:rPr>
                <w:color w:val="000000" w:themeColor="text1"/>
                <w:sz w:val="21"/>
                <w:szCs w:val="21"/>
              </w:rPr>
              <w:t>/</w:t>
            </w:r>
            <w:r>
              <w:rPr>
                <w:rFonts w:hint="eastAsia"/>
                <w:color w:val="000000" w:themeColor="text1"/>
                <w:sz w:val="21"/>
                <w:szCs w:val="21"/>
              </w:rPr>
              <w:t>a</w:t>
            </w:r>
            <w:r>
              <w:rPr>
                <w:rFonts w:hint="eastAsia"/>
                <w:color w:val="000000" w:themeColor="text1"/>
                <w:sz w:val="21"/>
                <w:szCs w:val="21"/>
              </w:rPr>
              <w:t>，本项目污水</w:t>
            </w:r>
            <w:r>
              <w:rPr>
                <w:color w:val="000000" w:themeColor="text1"/>
                <w:sz w:val="21"/>
                <w:szCs w:val="21"/>
              </w:rPr>
              <w:t>产生量</w:t>
            </w:r>
            <w:r w:rsidR="00871E2D">
              <w:rPr>
                <w:rFonts w:hint="eastAsia"/>
                <w:color w:val="000000" w:themeColor="text1"/>
                <w:sz w:val="21"/>
                <w:szCs w:val="21"/>
              </w:rPr>
              <w:t>2534</w:t>
            </w:r>
            <w:r>
              <w:rPr>
                <w:rFonts w:hint="eastAsia"/>
                <w:color w:val="000000" w:themeColor="text1"/>
                <w:sz w:val="21"/>
                <w:szCs w:val="21"/>
              </w:rPr>
              <w:t>0</w:t>
            </w:r>
            <w:r>
              <w:rPr>
                <w:color w:val="000000" w:themeColor="text1"/>
                <w:sz w:val="21"/>
                <w:szCs w:val="21"/>
              </w:rPr>
              <w:t>m</w:t>
            </w:r>
            <w:r>
              <w:rPr>
                <w:color w:val="000000" w:themeColor="text1"/>
                <w:sz w:val="21"/>
                <w:szCs w:val="21"/>
                <w:vertAlign w:val="superscript"/>
              </w:rPr>
              <w:t>3</w:t>
            </w:r>
            <w:r>
              <w:rPr>
                <w:color w:val="000000" w:themeColor="text1"/>
                <w:sz w:val="21"/>
                <w:szCs w:val="21"/>
              </w:rPr>
              <w:t>/</w:t>
            </w:r>
            <w:r>
              <w:rPr>
                <w:rFonts w:hint="eastAsia"/>
                <w:color w:val="000000" w:themeColor="text1"/>
                <w:sz w:val="21"/>
                <w:szCs w:val="21"/>
              </w:rPr>
              <w:t>a</w:t>
            </w:r>
            <w:r>
              <w:rPr>
                <w:color w:val="000000" w:themeColor="text1"/>
                <w:sz w:val="21"/>
                <w:szCs w:val="21"/>
              </w:rPr>
              <w:t>，仅占预处理中心污水年处理量的</w:t>
            </w:r>
            <w:r>
              <w:rPr>
                <w:rFonts w:hint="eastAsia"/>
                <w:color w:val="000000" w:themeColor="text1"/>
                <w:sz w:val="21"/>
                <w:szCs w:val="21"/>
              </w:rPr>
              <w:t>0.6</w:t>
            </w:r>
            <w:r w:rsidR="00871E2D">
              <w:rPr>
                <w:rFonts w:hint="eastAsia"/>
                <w:color w:val="000000" w:themeColor="text1"/>
                <w:sz w:val="21"/>
                <w:szCs w:val="21"/>
              </w:rPr>
              <w:t>9</w:t>
            </w:r>
            <w:r>
              <w:rPr>
                <w:color w:val="000000" w:themeColor="text1"/>
                <w:sz w:val="21"/>
                <w:szCs w:val="21"/>
              </w:rPr>
              <w:t>%</w:t>
            </w:r>
            <w:r>
              <w:rPr>
                <w:rFonts w:hint="eastAsia"/>
                <w:color w:val="000000" w:themeColor="text1"/>
                <w:sz w:val="21"/>
                <w:szCs w:val="21"/>
              </w:rPr>
              <w:t>。</w:t>
            </w:r>
            <w:r>
              <w:rPr>
                <w:color w:val="000000" w:themeColor="text1"/>
                <w:sz w:val="21"/>
                <w:szCs w:val="21"/>
              </w:rPr>
              <w:t>预处理中心尚有较大的污水富余量，能够接纳本项目污水。</w:t>
            </w:r>
          </w:p>
        </w:tc>
      </w:tr>
      <w:tr w:rsidR="00253B62">
        <w:trPr>
          <w:trHeight w:val="626"/>
          <w:jc w:val="center"/>
        </w:trPr>
        <w:tc>
          <w:tcPr>
            <w:tcW w:w="3000" w:type="dxa"/>
            <w:vMerge/>
            <w:tcBorders>
              <w:left w:val="single" w:sz="12" w:space="0" w:color="auto"/>
              <w:right w:val="single" w:sz="4" w:space="0" w:color="000000"/>
            </w:tcBorders>
            <w:vAlign w:val="center"/>
          </w:tcPr>
          <w:p w:rsidR="00253B62" w:rsidRDefault="00253B62">
            <w:pPr>
              <w:widowControl/>
              <w:rPr>
                <w:b/>
                <w:bCs/>
                <w:kern w:val="2"/>
                <w:sz w:val="21"/>
                <w:szCs w:val="21"/>
              </w:rPr>
            </w:pPr>
          </w:p>
        </w:tc>
        <w:tc>
          <w:tcPr>
            <w:tcW w:w="1278" w:type="dxa"/>
            <w:tcBorders>
              <w:top w:val="single" w:sz="4" w:space="0" w:color="000000"/>
              <w:left w:val="single" w:sz="4" w:space="0" w:color="000000"/>
              <w:bottom w:val="single" w:sz="4" w:space="0" w:color="000000"/>
              <w:right w:val="single" w:sz="4" w:space="0" w:color="000000"/>
            </w:tcBorders>
            <w:vAlign w:val="center"/>
          </w:tcPr>
          <w:p w:rsidR="00253B62" w:rsidRDefault="00835B74">
            <w:pPr>
              <w:jc w:val="center"/>
              <w:rPr>
                <w:color w:val="000000" w:themeColor="text1"/>
              </w:rPr>
            </w:pPr>
            <w:r>
              <w:rPr>
                <w:rFonts w:hint="eastAsia"/>
                <w:color w:val="000000" w:themeColor="text1"/>
              </w:rPr>
              <w:t>P17</w:t>
            </w:r>
          </w:p>
        </w:tc>
        <w:tc>
          <w:tcPr>
            <w:tcW w:w="4669" w:type="dxa"/>
            <w:tcBorders>
              <w:top w:val="single" w:sz="4" w:space="0" w:color="000000"/>
              <w:left w:val="single" w:sz="4" w:space="0" w:color="000000"/>
              <w:bottom w:val="single" w:sz="4" w:space="0" w:color="000000"/>
              <w:right w:val="single" w:sz="12" w:space="0" w:color="000000"/>
            </w:tcBorders>
            <w:vAlign w:val="center"/>
          </w:tcPr>
          <w:p w:rsidR="00253B62" w:rsidRDefault="00835B74">
            <w:pPr>
              <w:jc w:val="both"/>
              <w:rPr>
                <w:color w:val="000000" w:themeColor="text1"/>
                <w:kern w:val="2"/>
                <w:sz w:val="21"/>
                <w:szCs w:val="21"/>
                <w:u w:val="single"/>
              </w:rPr>
            </w:pPr>
            <w:r>
              <w:rPr>
                <w:rFonts w:hint="eastAsia"/>
                <w:color w:val="000000" w:themeColor="text1"/>
                <w:kern w:val="2"/>
                <w:sz w:val="21"/>
                <w:szCs w:val="21"/>
              </w:rPr>
              <w:t>已补充君山区第二污水处理厂</w:t>
            </w:r>
            <w:r>
              <w:rPr>
                <w:rFonts w:hint="eastAsia"/>
                <w:color w:val="000000" w:themeColor="text1"/>
                <w:kern w:val="2"/>
                <w:sz w:val="21"/>
                <w:szCs w:val="21"/>
              </w:rPr>
              <w:t>2019</w:t>
            </w:r>
            <w:r>
              <w:rPr>
                <w:rFonts w:hint="eastAsia"/>
                <w:color w:val="000000" w:themeColor="text1"/>
                <w:kern w:val="2"/>
                <w:sz w:val="21"/>
                <w:szCs w:val="21"/>
              </w:rPr>
              <w:t>年</w:t>
            </w:r>
            <w:r>
              <w:rPr>
                <w:rFonts w:hint="eastAsia"/>
                <w:color w:val="000000" w:themeColor="text1"/>
                <w:kern w:val="2"/>
                <w:sz w:val="21"/>
                <w:szCs w:val="21"/>
              </w:rPr>
              <w:t>3</w:t>
            </w:r>
            <w:r>
              <w:rPr>
                <w:rFonts w:hint="eastAsia"/>
                <w:color w:val="000000" w:themeColor="text1"/>
                <w:kern w:val="2"/>
                <w:sz w:val="21"/>
                <w:szCs w:val="21"/>
              </w:rPr>
              <w:t>月</w:t>
            </w:r>
            <w:r>
              <w:rPr>
                <w:rFonts w:hint="eastAsia"/>
                <w:color w:val="000000" w:themeColor="text1"/>
                <w:kern w:val="2"/>
                <w:sz w:val="21"/>
                <w:szCs w:val="21"/>
              </w:rPr>
              <w:t>13</w:t>
            </w:r>
            <w:r>
              <w:rPr>
                <w:rFonts w:hint="eastAsia"/>
                <w:color w:val="000000" w:themeColor="text1"/>
                <w:kern w:val="2"/>
                <w:sz w:val="21"/>
                <w:szCs w:val="21"/>
              </w:rPr>
              <w:t>日厂区污水排口监测数据及环评批复，详见附件</w:t>
            </w:r>
            <w:r>
              <w:rPr>
                <w:rFonts w:hint="eastAsia"/>
                <w:color w:val="000000" w:themeColor="text1"/>
                <w:kern w:val="2"/>
                <w:sz w:val="21"/>
                <w:szCs w:val="21"/>
              </w:rPr>
              <w:t>6-</w:t>
            </w:r>
            <w:r>
              <w:rPr>
                <w:rFonts w:hint="eastAsia"/>
                <w:color w:val="000000" w:themeColor="text1"/>
                <w:kern w:val="2"/>
                <w:sz w:val="21"/>
                <w:szCs w:val="21"/>
              </w:rPr>
              <w:t>附件</w:t>
            </w:r>
            <w:r>
              <w:rPr>
                <w:rFonts w:hint="eastAsia"/>
                <w:color w:val="000000" w:themeColor="text1"/>
                <w:kern w:val="2"/>
                <w:sz w:val="21"/>
                <w:szCs w:val="21"/>
              </w:rPr>
              <w:t>8</w:t>
            </w:r>
            <w:r>
              <w:rPr>
                <w:rFonts w:hint="eastAsia"/>
                <w:color w:val="000000" w:themeColor="text1"/>
                <w:kern w:val="2"/>
                <w:sz w:val="21"/>
                <w:szCs w:val="21"/>
              </w:rPr>
              <w:t>。根据检测报告，出水各污染因子均符合《城镇</w:t>
            </w:r>
            <w:r>
              <w:rPr>
                <w:color w:val="000000" w:themeColor="text1"/>
                <w:kern w:val="2"/>
                <w:sz w:val="21"/>
                <w:szCs w:val="21"/>
              </w:rPr>
              <w:t>污水处理厂污染物排放标准》</w:t>
            </w:r>
            <w:r>
              <w:rPr>
                <w:rFonts w:hint="eastAsia"/>
                <w:color w:val="000000" w:themeColor="text1"/>
                <w:kern w:val="2"/>
                <w:sz w:val="21"/>
                <w:szCs w:val="21"/>
              </w:rPr>
              <w:t>一级</w:t>
            </w:r>
            <w:r>
              <w:rPr>
                <w:rFonts w:hint="eastAsia"/>
                <w:color w:val="000000" w:themeColor="text1"/>
                <w:kern w:val="2"/>
                <w:sz w:val="21"/>
                <w:szCs w:val="21"/>
              </w:rPr>
              <w:t>B</w:t>
            </w:r>
            <w:r>
              <w:rPr>
                <w:rFonts w:hint="eastAsia"/>
                <w:color w:val="000000" w:themeColor="text1"/>
                <w:kern w:val="2"/>
                <w:sz w:val="21"/>
                <w:szCs w:val="21"/>
              </w:rPr>
              <w:t>标准。</w:t>
            </w:r>
          </w:p>
        </w:tc>
      </w:tr>
      <w:tr w:rsidR="00253B62">
        <w:trPr>
          <w:trHeight w:val="626"/>
          <w:jc w:val="center"/>
        </w:trPr>
        <w:tc>
          <w:tcPr>
            <w:tcW w:w="3000" w:type="dxa"/>
            <w:vMerge/>
            <w:tcBorders>
              <w:left w:val="single" w:sz="12" w:space="0" w:color="auto"/>
              <w:bottom w:val="single" w:sz="4" w:space="0" w:color="000000"/>
              <w:right w:val="single" w:sz="4" w:space="0" w:color="000000"/>
            </w:tcBorders>
            <w:vAlign w:val="center"/>
          </w:tcPr>
          <w:p w:rsidR="00253B62" w:rsidRDefault="00253B62">
            <w:pPr>
              <w:widowControl/>
              <w:rPr>
                <w:b/>
                <w:bCs/>
                <w:kern w:val="2"/>
                <w:sz w:val="21"/>
                <w:szCs w:val="21"/>
              </w:rPr>
            </w:pPr>
          </w:p>
        </w:tc>
        <w:tc>
          <w:tcPr>
            <w:tcW w:w="1278" w:type="dxa"/>
            <w:tcBorders>
              <w:top w:val="single" w:sz="4" w:space="0" w:color="000000"/>
              <w:left w:val="single" w:sz="4" w:space="0" w:color="000000"/>
              <w:bottom w:val="single" w:sz="4" w:space="0" w:color="000000"/>
              <w:right w:val="single" w:sz="4" w:space="0" w:color="000000"/>
            </w:tcBorders>
            <w:vAlign w:val="center"/>
          </w:tcPr>
          <w:p w:rsidR="00253B62" w:rsidRDefault="00835B74">
            <w:pPr>
              <w:jc w:val="center"/>
              <w:rPr>
                <w:color w:val="000000" w:themeColor="text1"/>
              </w:rPr>
            </w:pPr>
            <w:r>
              <w:rPr>
                <w:rFonts w:hint="eastAsia"/>
                <w:color w:val="000000" w:themeColor="text1"/>
              </w:rPr>
              <w:t>P18</w:t>
            </w:r>
          </w:p>
        </w:tc>
        <w:tc>
          <w:tcPr>
            <w:tcW w:w="4669" w:type="dxa"/>
            <w:tcBorders>
              <w:top w:val="single" w:sz="4" w:space="0" w:color="000000"/>
              <w:left w:val="single" w:sz="4" w:space="0" w:color="000000"/>
              <w:bottom w:val="single" w:sz="4" w:space="0" w:color="000000"/>
              <w:right w:val="single" w:sz="12" w:space="0" w:color="000000"/>
            </w:tcBorders>
            <w:vAlign w:val="center"/>
          </w:tcPr>
          <w:p w:rsidR="00253B62" w:rsidRDefault="00835B74">
            <w:pPr>
              <w:jc w:val="both"/>
              <w:rPr>
                <w:color w:val="000000" w:themeColor="text1"/>
                <w:kern w:val="2"/>
                <w:sz w:val="21"/>
                <w:szCs w:val="21"/>
              </w:rPr>
            </w:pPr>
            <w:r>
              <w:rPr>
                <w:rFonts w:hint="eastAsia"/>
                <w:color w:val="000000" w:themeColor="text1"/>
                <w:kern w:val="2"/>
                <w:sz w:val="21"/>
                <w:szCs w:val="21"/>
              </w:rPr>
              <w:t>荆江门片区建有园区集中供热系统，供热热源依托园区已建集中供热站，供热站现有锅炉</w:t>
            </w:r>
            <w:r>
              <w:rPr>
                <w:rFonts w:hint="eastAsia"/>
                <w:color w:val="000000" w:themeColor="text1"/>
                <w:kern w:val="2"/>
                <w:sz w:val="21"/>
                <w:szCs w:val="21"/>
              </w:rPr>
              <w:t>10t/h</w:t>
            </w:r>
            <w:r>
              <w:rPr>
                <w:rFonts w:hint="eastAsia"/>
                <w:color w:val="000000" w:themeColor="text1"/>
                <w:kern w:val="2"/>
                <w:sz w:val="21"/>
                <w:szCs w:val="21"/>
              </w:rPr>
              <w:t>和</w:t>
            </w:r>
            <w:r>
              <w:rPr>
                <w:rFonts w:hint="eastAsia"/>
                <w:color w:val="000000" w:themeColor="text1"/>
                <w:kern w:val="2"/>
                <w:sz w:val="21"/>
                <w:szCs w:val="21"/>
              </w:rPr>
              <w:t>6t/h</w:t>
            </w:r>
            <w:r>
              <w:rPr>
                <w:rFonts w:hint="eastAsia"/>
                <w:color w:val="000000" w:themeColor="text1"/>
                <w:kern w:val="2"/>
                <w:sz w:val="21"/>
                <w:szCs w:val="21"/>
              </w:rPr>
              <w:t>生物质锅炉各</w:t>
            </w:r>
            <w:r>
              <w:rPr>
                <w:rFonts w:hint="eastAsia"/>
                <w:color w:val="000000" w:themeColor="text1"/>
                <w:kern w:val="2"/>
                <w:sz w:val="21"/>
                <w:szCs w:val="21"/>
              </w:rPr>
              <w:t>1</w:t>
            </w:r>
            <w:r>
              <w:rPr>
                <w:rFonts w:hint="eastAsia"/>
                <w:color w:val="000000" w:themeColor="text1"/>
                <w:kern w:val="2"/>
                <w:sz w:val="21"/>
                <w:szCs w:val="21"/>
              </w:rPr>
              <w:t>台，供热范围为荆江门片区的入园企业。</w:t>
            </w:r>
          </w:p>
        </w:tc>
      </w:tr>
      <w:tr w:rsidR="00253B62">
        <w:trPr>
          <w:trHeight w:val="476"/>
          <w:jc w:val="center"/>
        </w:trPr>
        <w:tc>
          <w:tcPr>
            <w:tcW w:w="3000" w:type="dxa"/>
            <w:vMerge w:val="restart"/>
            <w:tcBorders>
              <w:top w:val="single" w:sz="4" w:space="0" w:color="000000"/>
              <w:left w:val="single" w:sz="12" w:space="0" w:color="auto"/>
              <w:bottom w:val="single" w:sz="4" w:space="0" w:color="000000"/>
              <w:right w:val="single" w:sz="4" w:space="0" w:color="000000"/>
            </w:tcBorders>
            <w:vAlign w:val="center"/>
          </w:tcPr>
          <w:p w:rsidR="00253B62" w:rsidRDefault="00835B74">
            <w:pPr>
              <w:jc w:val="both"/>
              <w:rPr>
                <w:kern w:val="2"/>
                <w:sz w:val="21"/>
                <w:szCs w:val="21"/>
              </w:rPr>
            </w:pPr>
            <w:r>
              <w:t>2</w:t>
            </w:r>
            <w:r>
              <w:rPr>
                <w:rFonts w:ascii="宋体" w:hAnsi="宋体"/>
              </w:rPr>
              <w:t>、建议按照</w:t>
            </w:r>
            <w:r>
              <w:rPr>
                <w:rFonts w:ascii="宋体" w:hAnsi="宋体" w:hint="eastAsia"/>
              </w:rPr>
              <w:t>《排污许可与申请核发技术规划 农副食品加工业-淀粉行业》核实项目污染排放情况，完善熟化、烘干等工艺过程中废气、工艺废水处理措施。</w:t>
            </w:r>
          </w:p>
        </w:tc>
        <w:tc>
          <w:tcPr>
            <w:tcW w:w="1278" w:type="dxa"/>
            <w:tcBorders>
              <w:top w:val="single" w:sz="4" w:space="0" w:color="000000"/>
              <w:left w:val="single" w:sz="4" w:space="0" w:color="000000"/>
              <w:right w:val="single" w:sz="4" w:space="0" w:color="000000"/>
            </w:tcBorders>
            <w:vAlign w:val="center"/>
          </w:tcPr>
          <w:p w:rsidR="00253B62" w:rsidRDefault="00835B74">
            <w:pPr>
              <w:jc w:val="center"/>
              <w:rPr>
                <w:color w:val="FF0000"/>
                <w:kern w:val="2"/>
                <w:sz w:val="21"/>
                <w:szCs w:val="21"/>
                <w:highlight w:val="yellow"/>
              </w:rPr>
            </w:pPr>
            <w:r>
              <w:rPr>
                <w:rFonts w:hint="eastAsia"/>
                <w:color w:val="000000" w:themeColor="text1"/>
              </w:rPr>
              <w:t>P29-P32</w:t>
            </w:r>
          </w:p>
        </w:tc>
        <w:tc>
          <w:tcPr>
            <w:tcW w:w="4669" w:type="dxa"/>
            <w:tcBorders>
              <w:top w:val="single" w:sz="4" w:space="0" w:color="000000"/>
              <w:left w:val="single" w:sz="4" w:space="0" w:color="000000"/>
              <w:right w:val="single" w:sz="12" w:space="0" w:color="000000"/>
            </w:tcBorders>
            <w:vAlign w:val="center"/>
          </w:tcPr>
          <w:p w:rsidR="00253B62" w:rsidRDefault="00835B74">
            <w:pPr>
              <w:jc w:val="both"/>
              <w:rPr>
                <w:color w:val="000000" w:themeColor="text1"/>
                <w:kern w:val="2"/>
                <w:sz w:val="21"/>
                <w:szCs w:val="21"/>
                <w:highlight w:val="yellow"/>
              </w:rPr>
            </w:pPr>
            <w:r>
              <w:rPr>
                <w:rFonts w:hint="eastAsia"/>
                <w:color w:val="000000" w:themeColor="text1"/>
                <w:kern w:val="2"/>
                <w:sz w:val="21"/>
                <w:szCs w:val="21"/>
              </w:rPr>
              <w:t>已按照《排污许可与申请核发技术规划</w:t>
            </w:r>
            <w:r>
              <w:rPr>
                <w:rFonts w:hint="eastAsia"/>
                <w:color w:val="000000" w:themeColor="text1"/>
                <w:kern w:val="2"/>
                <w:sz w:val="21"/>
                <w:szCs w:val="21"/>
              </w:rPr>
              <w:t xml:space="preserve"> </w:t>
            </w:r>
            <w:r>
              <w:rPr>
                <w:rFonts w:hint="eastAsia"/>
                <w:color w:val="000000" w:themeColor="text1"/>
                <w:kern w:val="2"/>
                <w:sz w:val="21"/>
                <w:szCs w:val="21"/>
              </w:rPr>
              <w:t>农副食品加工业</w:t>
            </w:r>
            <w:r>
              <w:rPr>
                <w:rFonts w:hint="eastAsia"/>
                <w:color w:val="000000" w:themeColor="text1"/>
                <w:kern w:val="2"/>
                <w:sz w:val="21"/>
                <w:szCs w:val="21"/>
              </w:rPr>
              <w:t>-</w:t>
            </w:r>
            <w:r>
              <w:rPr>
                <w:rFonts w:hint="eastAsia"/>
                <w:color w:val="000000" w:themeColor="text1"/>
                <w:kern w:val="2"/>
                <w:sz w:val="21"/>
                <w:szCs w:val="21"/>
              </w:rPr>
              <w:t>淀粉行业》核实项目废水、废气和一般固废的排放情况。</w:t>
            </w:r>
          </w:p>
        </w:tc>
      </w:tr>
      <w:tr w:rsidR="00253B62">
        <w:trPr>
          <w:trHeight w:val="397"/>
          <w:jc w:val="center"/>
        </w:trPr>
        <w:tc>
          <w:tcPr>
            <w:tcW w:w="3000" w:type="dxa"/>
            <w:vMerge/>
            <w:tcBorders>
              <w:top w:val="single" w:sz="4" w:space="0" w:color="000000"/>
              <w:left w:val="single" w:sz="12" w:space="0" w:color="auto"/>
              <w:bottom w:val="single" w:sz="4" w:space="0" w:color="000000"/>
              <w:right w:val="single" w:sz="4" w:space="0" w:color="000000"/>
            </w:tcBorders>
            <w:vAlign w:val="center"/>
          </w:tcPr>
          <w:p w:rsidR="00253B62" w:rsidRDefault="00253B62">
            <w:pPr>
              <w:widowControl/>
              <w:rPr>
                <w:kern w:val="2"/>
                <w:sz w:val="21"/>
                <w:szCs w:val="21"/>
              </w:rPr>
            </w:pPr>
          </w:p>
        </w:tc>
        <w:tc>
          <w:tcPr>
            <w:tcW w:w="1278" w:type="dxa"/>
            <w:tcBorders>
              <w:top w:val="single" w:sz="4" w:space="0" w:color="000000"/>
              <w:left w:val="single" w:sz="4" w:space="0" w:color="000000"/>
              <w:bottom w:val="single" w:sz="4" w:space="0" w:color="000000"/>
              <w:right w:val="single" w:sz="4" w:space="0" w:color="000000"/>
            </w:tcBorders>
            <w:vAlign w:val="center"/>
          </w:tcPr>
          <w:p w:rsidR="00253B62" w:rsidRDefault="00835B74">
            <w:pPr>
              <w:jc w:val="center"/>
              <w:rPr>
                <w:color w:val="FF0000"/>
                <w:kern w:val="2"/>
                <w:sz w:val="21"/>
                <w:szCs w:val="21"/>
                <w:highlight w:val="yellow"/>
              </w:rPr>
            </w:pPr>
            <w:r>
              <w:rPr>
                <w:rFonts w:hint="eastAsia"/>
                <w:color w:val="000000" w:themeColor="text1"/>
              </w:rPr>
              <w:t>P36-P37</w:t>
            </w:r>
          </w:p>
        </w:tc>
        <w:tc>
          <w:tcPr>
            <w:tcW w:w="4669" w:type="dxa"/>
            <w:tcBorders>
              <w:top w:val="single" w:sz="4" w:space="0" w:color="000000"/>
              <w:left w:val="single" w:sz="4" w:space="0" w:color="000000"/>
              <w:bottom w:val="single" w:sz="4" w:space="0" w:color="000000"/>
              <w:right w:val="single" w:sz="12" w:space="0" w:color="000000"/>
            </w:tcBorders>
            <w:vAlign w:val="center"/>
          </w:tcPr>
          <w:p w:rsidR="00253B62" w:rsidRDefault="00835B74">
            <w:pPr>
              <w:jc w:val="both"/>
              <w:rPr>
                <w:color w:val="FF0000"/>
                <w:kern w:val="2"/>
                <w:sz w:val="21"/>
                <w:szCs w:val="21"/>
                <w:highlight w:val="yellow"/>
              </w:rPr>
            </w:pPr>
            <w:r>
              <w:rPr>
                <w:color w:val="000000" w:themeColor="text1"/>
                <w:kern w:val="2"/>
                <w:sz w:val="21"/>
                <w:szCs w:val="21"/>
              </w:rPr>
              <w:t>废气的主要污染防治措施为豌豆淀粉采用密闭投放</w:t>
            </w:r>
            <w:r>
              <w:rPr>
                <w:rFonts w:hint="eastAsia"/>
                <w:color w:val="000000" w:themeColor="text1"/>
                <w:kern w:val="2"/>
                <w:sz w:val="21"/>
                <w:szCs w:val="21"/>
              </w:rPr>
              <w:t>，</w:t>
            </w:r>
            <w:r>
              <w:rPr>
                <w:color w:val="000000" w:themeColor="text1"/>
                <w:kern w:val="2"/>
                <w:sz w:val="21"/>
                <w:szCs w:val="21"/>
              </w:rPr>
              <w:t>但仍需加强管理</w:t>
            </w:r>
            <w:r>
              <w:rPr>
                <w:rFonts w:hint="eastAsia"/>
                <w:color w:val="000000" w:themeColor="text1"/>
                <w:kern w:val="2"/>
                <w:sz w:val="21"/>
                <w:szCs w:val="21"/>
              </w:rPr>
              <w:t>，</w:t>
            </w:r>
            <w:r>
              <w:rPr>
                <w:color w:val="000000" w:themeColor="text1"/>
                <w:kern w:val="2"/>
                <w:sz w:val="21"/>
                <w:szCs w:val="21"/>
              </w:rPr>
              <w:t>减小粉尘扩散</w:t>
            </w:r>
            <w:r>
              <w:rPr>
                <w:rFonts w:hint="eastAsia"/>
                <w:color w:val="000000" w:themeColor="text1"/>
                <w:kern w:val="2"/>
                <w:sz w:val="21"/>
                <w:szCs w:val="21"/>
              </w:rPr>
              <w:t>。废水的主要污染防治措施为</w:t>
            </w:r>
            <w:r>
              <w:rPr>
                <w:color w:val="000000" w:themeColor="text1"/>
                <w:kern w:val="2"/>
                <w:sz w:val="21"/>
                <w:szCs w:val="21"/>
              </w:rPr>
              <w:t>生产</w:t>
            </w:r>
            <w:r>
              <w:rPr>
                <w:rFonts w:hint="eastAsia"/>
                <w:color w:val="000000" w:themeColor="text1"/>
                <w:kern w:val="2"/>
                <w:sz w:val="21"/>
                <w:szCs w:val="21"/>
              </w:rPr>
              <w:t>废</w:t>
            </w:r>
            <w:r>
              <w:rPr>
                <w:color w:val="000000" w:themeColor="text1"/>
                <w:kern w:val="2"/>
                <w:sz w:val="21"/>
                <w:szCs w:val="21"/>
              </w:rPr>
              <w:t>水和纯水制备排浓水采用沉淀池预处理</w:t>
            </w:r>
            <w:r>
              <w:rPr>
                <w:rFonts w:hint="eastAsia"/>
                <w:color w:val="000000" w:themeColor="text1"/>
                <w:kern w:val="2"/>
                <w:sz w:val="21"/>
                <w:szCs w:val="21"/>
              </w:rPr>
              <w:t>，</w:t>
            </w:r>
            <w:r>
              <w:rPr>
                <w:color w:val="000000" w:themeColor="text1"/>
                <w:kern w:val="2"/>
                <w:sz w:val="21"/>
                <w:szCs w:val="21"/>
              </w:rPr>
              <w:t>生活污水采用化粪池预处理</w:t>
            </w:r>
            <w:r>
              <w:rPr>
                <w:rFonts w:hint="eastAsia"/>
                <w:color w:val="000000" w:themeColor="text1"/>
                <w:kern w:val="2"/>
                <w:sz w:val="21"/>
                <w:szCs w:val="21"/>
              </w:rPr>
              <w:t>，经预处理后均能达到君山区预处理中心进水水质接纳标准。</w:t>
            </w:r>
          </w:p>
        </w:tc>
      </w:tr>
      <w:tr w:rsidR="00253B62">
        <w:trPr>
          <w:trHeight w:val="657"/>
          <w:jc w:val="center"/>
        </w:trPr>
        <w:tc>
          <w:tcPr>
            <w:tcW w:w="3000" w:type="dxa"/>
            <w:vMerge w:val="restart"/>
            <w:tcBorders>
              <w:top w:val="single" w:sz="4" w:space="0" w:color="000000"/>
              <w:left w:val="single" w:sz="12" w:space="0" w:color="auto"/>
              <w:bottom w:val="single" w:sz="4" w:space="0" w:color="000000"/>
              <w:right w:val="single" w:sz="4" w:space="0" w:color="000000"/>
            </w:tcBorders>
            <w:vAlign w:val="center"/>
          </w:tcPr>
          <w:p w:rsidR="00253B62" w:rsidRDefault="00835B74">
            <w:pPr>
              <w:jc w:val="both"/>
              <w:rPr>
                <w:kern w:val="2"/>
                <w:sz w:val="21"/>
                <w:szCs w:val="21"/>
              </w:rPr>
            </w:pPr>
            <w:r>
              <w:t>3</w:t>
            </w:r>
            <w:r>
              <w:rPr>
                <w:rFonts w:ascii="宋体" w:hAnsi="宋体"/>
              </w:rPr>
              <w:t>、</w:t>
            </w:r>
            <w:r>
              <w:rPr>
                <w:rFonts w:hint="eastAsia"/>
              </w:rPr>
              <w:t>细化工艺流程产排污情况（重点说明纯水制备工艺产排污），补充物料平衡，补充沉淀池容积及处理效率（沉淀池容积的合理性）。</w:t>
            </w:r>
          </w:p>
        </w:tc>
        <w:tc>
          <w:tcPr>
            <w:tcW w:w="1278" w:type="dxa"/>
            <w:tcBorders>
              <w:top w:val="single" w:sz="4" w:space="0" w:color="000000"/>
              <w:left w:val="single" w:sz="4" w:space="0" w:color="000000"/>
              <w:bottom w:val="single" w:sz="4" w:space="0" w:color="000000"/>
              <w:right w:val="single" w:sz="4" w:space="0" w:color="000000"/>
            </w:tcBorders>
            <w:vAlign w:val="center"/>
          </w:tcPr>
          <w:p w:rsidR="00253B62" w:rsidRDefault="00835B74">
            <w:pPr>
              <w:jc w:val="center"/>
              <w:rPr>
                <w:color w:val="FF0000"/>
                <w:kern w:val="2"/>
                <w:sz w:val="21"/>
                <w:szCs w:val="21"/>
                <w:highlight w:val="yellow"/>
              </w:rPr>
            </w:pPr>
            <w:r>
              <w:rPr>
                <w:rFonts w:hint="eastAsia"/>
                <w:color w:val="000000" w:themeColor="text1"/>
              </w:rPr>
              <w:t>P29-P32</w:t>
            </w:r>
          </w:p>
        </w:tc>
        <w:tc>
          <w:tcPr>
            <w:tcW w:w="4669" w:type="dxa"/>
            <w:tcBorders>
              <w:top w:val="single" w:sz="4" w:space="0" w:color="000000"/>
              <w:left w:val="single" w:sz="4" w:space="0" w:color="000000"/>
              <w:bottom w:val="single" w:sz="4" w:space="0" w:color="000000"/>
              <w:right w:val="single" w:sz="12" w:space="0" w:color="000000"/>
            </w:tcBorders>
            <w:vAlign w:val="center"/>
          </w:tcPr>
          <w:p w:rsidR="00253B62" w:rsidRDefault="00835B74">
            <w:pPr>
              <w:jc w:val="both"/>
              <w:rPr>
                <w:color w:val="FF0000"/>
                <w:kern w:val="2"/>
                <w:sz w:val="21"/>
                <w:szCs w:val="21"/>
                <w:highlight w:val="yellow"/>
              </w:rPr>
            </w:pPr>
            <w:r>
              <w:rPr>
                <w:rFonts w:hint="eastAsia"/>
                <w:color w:val="000000" w:themeColor="text1"/>
                <w:sz w:val="21"/>
                <w:szCs w:val="21"/>
              </w:rPr>
              <w:t>已细化工艺流程废水、废气、噪声和一般固废的产排污情况。本项目产生纯水制备排浓水</w:t>
            </w:r>
            <w:r>
              <w:rPr>
                <w:rFonts w:hint="eastAsia"/>
                <w:color w:val="000000" w:themeColor="text1"/>
                <w:sz w:val="21"/>
                <w:szCs w:val="21"/>
              </w:rPr>
              <w:t>0.54</w:t>
            </w:r>
            <w:r>
              <w:rPr>
                <w:rFonts w:hint="eastAsia"/>
                <w:color w:val="000000" w:themeColor="text1"/>
                <w:sz w:val="21"/>
                <w:szCs w:val="21"/>
              </w:rPr>
              <w:t>万</w:t>
            </w:r>
            <w:r>
              <w:rPr>
                <w:rFonts w:hint="eastAsia"/>
                <w:color w:val="000000" w:themeColor="text1"/>
                <w:sz w:val="21"/>
                <w:szCs w:val="21"/>
              </w:rPr>
              <w:t>t/a</w:t>
            </w:r>
            <w:r>
              <w:rPr>
                <w:rFonts w:hint="eastAsia"/>
                <w:color w:val="000000" w:themeColor="text1"/>
                <w:sz w:val="21"/>
                <w:szCs w:val="21"/>
              </w:rPr>
              <w:t>，经沉淀池预处理后通过污水管网进入君山区预处理中心，再进入君山区第二污水处理厂处理达标后排入长江。</w:t>
            </w:r>
          </w:p>
        </w:tc>
      </w:tr>
      <w:tr w:rsidR="00253B62">
        <w:trPr>
          <w:trHeight w:val="397"/>
          <w:jc w:val="center"/>
        </w:trPr>
        <w:tc>
          <w:tcPr>
            <w:tcW w:w="3000" w:type="dxa"/>
            <w:vMerge/>
            <w:tcBorders>
              <w:top w:val="single" w:sz="4" w:space="0" w:color="000000"/>
              <w:left w:val="single" w:sz="12" w:space="0" w:color="auto"/>
              <w:bottom w:val="single" w:sz="4" w:space="0" w:color="000000"/>
              <w:right w:val="single" w:sz="4" w:space="0" w:color="000000"/>
            </w:tcBorders>
            <w:vAlign w:val="center"/>
          </w:tcPr>
          <w:p w:rsidR="00253B62" w:rsidRDefault="00253B62">
            <w:pPr>
              <w:widowControl/>
              <w:rPr>
                <w:kern w:val="2"/>
                <w:sz w:val="21"/>
                <w:szCs w:val="21"/>
              </w:rPr>
            </w:pPr>
          </w:p>
        </w:tc>
        <w:tc>
          <w:tcPr>
            <w:tcW w:w="1278" w:type="dxa"/>
            <w:tcBorders>
              <w:top w:val="single" w:sz="4" w:space="0" w:color="000000"/>
              <w:left w:val="single" w:sz="4" w:space="0" w:color="000000"/>
              <w:bottom w:val="single" w:sz="4" w:space="0" w:color="000000"/>
              <w:right w:val="single" w:sz="4" w:space="0" w:color="000000"/>
            </w:tcBorders>
            <w:vAlign w:val="center"/>
          </w:tcPr>
          <w:p w:rsidR="00253B62" w:rsidRDefault="00835B74">
            <w:pPr>
              <w:jc w:val="center"/>
              <w:rPr>
                <w:color w:val="FF0000"/>
                <w:kern w:val="2"/>
                <w:sz w:val="21"/>
                <w:szCs w:val="21"/>
                <w:highlight w:val="yellow"/>
              </w:rPr>
            </w:pPr>
            <w:r>
              <w:rPr>
                <w:color w:val="000000" w:themeColor="text1"/>
              </w:rPr>
              <w:t>P</w:t>
            </w:r>
            <w:r>
              <w:rPr>
                <w:rFonts w:hint="eastAsia"/>
                <w:color w:val="000000" w:themeColor="text1"/>
              </w:rPr>
              <w:t>31</w:t>
            </w:r>
          </w:p>
        </w:tc>
        <w:tc>
          <w:tcPr>
            <w:tcW w:w="4669" w:type="dxa"/>
            <w:tcBorders>
              <w:top w:val="single" w:sz="4" w:space="0" w:color="000000"/>
              <w:left w:val="single" w:sz="4" w:space="0" w:color="000000"/>
              <w:bottom w:val="single" w:sz="4" w:space="0" w:color="000000"/>
              <w:right w:val="single" w:sz="12" w:space="0" w:color="000000"/>
            </w:tcBorders>
            <w:vAlign w:val="center"/>
          </w:tcPr>
          <w:p w:rsidR="00253B62" w:rsidRDefault="00835B74">
            <w:pPr>
              <w:jc w:val="center"/>
              <w:rPr>
                <w:color w:val="FF0000"/>
                <w:kern w:val="2"/>
                <w:sz w:val="21"/>
                <w:szCs w:val="21"/>
                <w:highlight w:val="yellow"/>
              </w:rPr>
            </w:pPr>
            <w:r>
              <w:rPr>
                <w:color w:val="000000" w:themeColor="text1"/>
                <w:kern w:val="2"/>
                <w:sz w:val="21"/>
                <w:szCs w:val="21"/>
              </w:rPr>
              <w:t>已补充物料平衡</w:t>
            </w:r>
          </w:p>
        </w:tc>
      </w:tr>
      <w:tr w:rsidR="00253B62">
        <w:trPr>
          <w:trHeight w:val="66"/>
          <w:jc w:val="center"/>
        </w:trPr>
        <w:tc>
          <w:tcPr>
            <w:tcW w:w="3000" w:type="dxa"/>
            <w:vMerge/>
            <w:tcBorders>
              <w:top w:val="single" w:sz="4" w:space="0" w:color="000000"/>
              <w:left w:val="single" w:sz="12" w:space="0" w:color="auto"/>
              <w:bottom w:val="single" w:sz="4" w:space="0" w:color="000000"/>
              <w:right w:val="single" w:sz="4" w:space="0" w:color="000000"/>
            </w:tcBorders>
            <w:vAlign w:val="center"/>
          </w:tcPr>
          <w:p w:rsidR="00253B62" w:rsidRDefault="00253B62">
            <w:pPr>
              <w:widowControl/>
              <w:rPr>
                <w:kern w:val="2"/>
                <w:sz w:val="21"/>
                <w:szCs w:val="21"/>
              </w:rPr>
            </w:pPr>
          </w:p>
        </w:tc>
        <w:tc>
          <w:tcPr>
            <w:tcW w:w="1278" w:type="dxa"/>
            <w:tcBorders>
              <w:top w:val="single" w:sz="4" w:space="0" w:color="000000"/>
              <w:left w:val="single" w:sz="4" w:space="0" w:color="000000"/>
              <w:bottom w:val="single" w:sz="4" w:space="0" w:color="000000"/>
              <w:right w:val="single" w:sz="4" w:space="0" w:color="000000"/>
            </w:tcBorders>
            <w:vAlign w:val="center"/>
          </w:tcPr>
          <w:p w:rsidR="00253B62" w:rsidRDefault="00835B74">
            <w:pPr>
              <w:jc w:val="center"/>
              <w:rPr>
                <w:color w:val="FF0000"/>
                <w:kern w:val="2"/>
                <w:sz w:val="21"/>
                <w:szCs w:val="21"/>
                <w:highlight w:val="yellow"/>
              </w:rPr>
            </w:pPr>
            <w:r>
              <w:rPr>
                <w:rFonts w:hint="eastAsia"/>
                <w:color w:val="000000" w:themeColor="text1"/>
              </w:rPr>
              <w:t>P37-P38</w:t>
            </w:r>
          </w:p>
        </w:tc>
        <w:tc>
          <w:tcPr>
            <w:tcW w:w="4669" w:type="dxa"/>
            <w:tcBorders>
              <w:top w:val="single" w:sz="4" w:space="0" w:color="000000"/>
              <w:left w:val="single" w:sz="4" w:space="0" w:color="000000"/>
              <w:bottom w:val="single" w:sz="4" w:space="0" w:color="000000"/>
              <w:right w:val="single" w:sz="12" w:space="0" w:color="000000"/>
            </w:tcBorders>
            <w:vAlign w:val="center"/>
          </w:tcPr>
          <w:p w:rsidR="00253B62" w:rsidRDefault="00835B74">
            <w:pPr>
              <w:widowControl/>
              <w:rPr>
                <w:color w:val="FF0000"/>
                <w:kern w:val="2"/>
                <w:sz w:val="21"/>
                <w:szCs w:val="21"/>
                <w:highlight w:val="yellow"/>
              </w:rPr>
            </w:pPr>
            <w:r>
              <w:rPr>
                <w:color w:val="000000" w:themeColor="text1"/>
                <w:kern w:val="2"/>
                <w:sz w:val="21"/>
                <w:szCs w:val="21"/>
              </w:rPr>
              <w:t>沉淀池容积为</w:t>
            </w:r>
            <w:r>
              <w:rPr>
                <w:rFonts w:hint="eastAsia"/>
                <w:color w:val="000000" w:themeColor="text1"/>
                <w:kern w:val="2"/>
                <w:sz w:val="21"/>
                <w:szCs w:val="21"/>
              </w:rPr>
              <w:t>50m</w:t>
            </w:r>
            <w:r>
              <w:rPr>
                <w:rFonts w:hint="eastAsia"/>
                <w:color w:val="000000" w:themeColor="text1"/>
                <w:kern w:val="2"/>
                <w:sz w:val="21"/>
                <w:szCs w:val="21"/>
                <w:vertAlign w:val="superscript"/>
              </w:rPr>
              <w:t>3</w:t>
            </w:r>
            <w:r>
              <w:rPr>
                <w:rFonts w:hint="eastAsia"/>
                <w:color w:val="000000" w:themeColor="text1"/>
                <w:kern w:val="2"/>
                <w:sz w:val="21"/>
                <w:szCs w:val="21"/>
              </w:rPr>
              <w:t>和</w:t>
            </w:r>
            <w:r>
              <w:rPr>
                <w:rFonts w:hint="eastAsia"/>
                <w:color w:val="000000" w:themeColor="text1"/>
                <w:kern w:val="2"/>
                <w:sz w:val="21"/>
                <w:szCs w:val="21"/>
              </w:rPr>
              <w:t>150m</w:t>
            </w:r>
            <w:r>
              <w:rPr>
                <w:rFonts w:hint="eastAsia"/>
                <w:color w:val="000000" w:themeColor="text1"/>
                <w:kern w:val="2"/>
                <w:sz w:val="21"/>
                <w:szCs w:val="21"/>
                <w:vertAlign w:val="superscript"/>
              </w:rPr>
              <w:t>3</w:t>
            </w:r>
            <w:r>
              <w:rPr>
                <w:rFonts w:hint="eastAsia"/>
                <w:color w:val="000000" w:themeColor="text1"/>
                <w:kern w:val="2"/>
                <w:sz w:val="21"/>
                <w:szCs w:val="21"/>
              </w:rPr>
              <w:t>两个沉淀池，经计算污</w:t>
            </w:r>
            <w:r>
              <w:rPr>
                <w:rFonts w:hint="eastAsia"/>
                <w:color w:val="000000" w:themeColor="text1"/>
                <w:kern w:val="2"/>
                <w:sz w:val="21"/>
                <w:szCs w:val="21"/>
              </w:rPr>
              <w:lastRenderedPageBreak/>
              <w:t>水在沉淀池的停留时间为</w:t>
            </w:r>
            <w:r w:rsidR="00871E2D">
              <w:rPr>
                <w:rFonts w:hint="eastAsia"/>
                <w:color w:val="000000" w:themeColor="text1"/>
                <w:kern w:val="2"/>
                <w:sz w:val="21"/>
                <w:szCs w:val="21"/>
              </w:rPr>
              <w:t>61.54</w:t>
            </w:r>
            <w:r>
              <w:rPr>
                <w:rFonts w:hint="eastAsia"/>
                <w:color w:val="000000" w:themeColor="text1"/>
                <w:kern w:val="2"/>
                <w:sz w:val="21"/>
                <w:szCs w:val="21"/>
              </w:rPr>
              <w:t>h</w:t>
            </w:r>
            <w:r>
              <w:rPr>
                <w:rFonts w:hint="eastAsia"/>
                <w:color w:val="000000" w:themeColor="text1"/>
                <w:kern w:val="2"/>
                <w:sz w:val="21"/>
                <w:szCs w:val="21"/>
              </w:rPr>
              <w:t>，能够满足污水的沉淀效果。</w:t>
            </w:r>
          </w:p>
        </w:tc>
      </w:tr>
      <w:tr w:rsidR="00253B62">
        <w:trPr>
          <w:trHeight w:val="66"/>
          <w:jc w:val="center"/>
        </w:trPr>
        <w:tc>
          <w:tcPr>
            <w:tcW w:w="3000" w:type="dxa"/>
            <w:tcBorders>
              <w:top w:val="single" w:sz="4" w:space="0" w:color="000000"/>
              <w:left w:val="single" w:sz="12" w:space="0" w:color="auto"/>
              <w:bottom w:val="single" w:sz="4" w:space="0" w:color="000000"/>
              <w:right w:val="single" w:sz="4" w:space="0" w:color="000000"/>
            </w:tcBorders>
            <w:vAlign w:val="center"/>
          </w:tcPr>
          <w:p w:rsidR="00253B62" w:rsidRDefault="00253B62">
            <w:pPr>
              <w:widowControl/>
              <w:rPr>
                <w:kern w:val="2"/>
                <w:sz w:val="21"/>
                <w:szCs w:val="21"/>
              </w:rPr>
            </w:pPr>
          </w:p>
        </w:tc>
        <w:tc>
          <w:tcPr>
            <w:tcW w:w="1278" w:type="dxa"/>
            <w:tcBorders>
              <w:top w:val="single" w:sz="4" w:space="0" w:color="000000"/>
              <w:left w:val="single" w:sz="4" w:space="0" w:color="000000"/>
              <w:bottom w:val="single" w:sz="4" w:space="0" w:color="000000"/>
              <w:right w:val="single" w:sz="4" w:space="0" w:color="000000"/>
            </w:tcBorders>
            <w:vAlign w:val="center"/>
          </w:tcPr>
          <w:p w:rsidR="00253B62" w:rsidRDefault="00835B74">
            <w:pPr>
              <w:jc w:val="center"/>
              <w:rPr>
                <w:color w:val="000000" w:themeColor="text1"/>
              </w:rPr>
            </w:pPr>
            <w:r>
              <w:rPr>
                <w:rFonts w:hint="eastAsia"/>
                <w:color w:val="000000" w:themeColor="text1"/>
              </w:rPr>
              <w:t>P30</w:t>
            </w:r>
          </w:p>
        </w:tc>
        <w:tc>
          <w:tcPr>
            <w:tcW w:w="4669" w:type="dxa"/>
            <w:tcBorders>
              <w:top w:val="single" w:sz="4" w:space="0" w:color="000000"/>
              <w:left w:val="single" w:sz="4" w:space="0" w:color="000000"/>
              <w:bottom w:val="single" w:sz="4" w:space="0" w:color="000000"/>
              <w:right w:val="single" w:sz="12" w:space="0" w:color="000000"/>
            </w:tcBorders>
            <w:vAlign w:val="center"/>
          </w:tcPr>
          <w:p w:rsidR="00253B62" w:rsidRDefault="00835B74">
            <w:pPr>
              <w:widowControl/>
              <w:rPr>
                <w:color w:val="000000" w:themeColor="text1"/>
                <w:kern w:val="2"/>
                <w:sz w:val="21"/>
                <w:szCs w:val="21"/>
              </w:rPr>
            </w:pPr>
            <w:r>
              <w:rPr>
                <w:rFonts w:hint="eastAsia"/>
                <w:color w:val="000000" w:themeColor="text1"/>
                <w:kern w:val="2"/>
                <w:sz w:val="21"/>
                <w:szCs w:val="21"/>
              </w:rPr>
              <w:t>沉淀池</w:t>
            </w:r>
            <w:r>
              <w:rPr>
                <w:rFonts w:hint="eastAsia"/>
                <w:color w:val="000000" w:themeColor="text1"/>
                <w:kern w:val="2"/>
                <w:sz w:val="21"/>
                <w:szCs w:val="21"/>
              </w:rPr>
              <w:t>SS</w:t>
            </w:r>
            <w:r>
              <w:rPr>
                <w:rFonts w:hint="eastAsia"/>
                <w:color w:val="000000" w:themeColor="text1"/>
                <w:kern w:val="2"/>
                <w:sz w:val="21"/>
                <w:szCs w:val="21"/>
              </w:rPr>
              <w:t>去除率按</w:t>
            </w:r>
            <w:r>
              <w:rPr>
                <w:rFonts w:hint="eastAsia"/>
                <w:color w:val="000000" w:themeColor="text1"/>
                <w:kern w:val="2"/>
                <w:sz w:val="21"/>
                <w:szCs w:val="21"/>
              </w:rPr>
              <w:t>40%</w:t>
            </w:r>
            <w:r>
              <w:rPr>
                <w:rFonts w:hint="eastAsia"/>
                <w:color w:val="000000" w:themeColor="text1"/>
                <w:kern w:val="2"/>
                <w:sz w:val="21"/>
                <w:szCs w:val="21"/>
              </w:rPr>
              <w:t>计，</w:t>
            </w:r>
            <w:r>
              <w:rPr>
                <w:rFonts w:hint="eastAsia"/>
                <w:color w:val="000000" w:themeColor="text1"/>
                <w:kern w:val="2"/>
                <w:sz w:val="21"/>
                <w:szCs w:val="21"/>
              </w:rPr>
              <w:t>COD</w:t>
            </w:r>
            <w:r>
              <w:rPr>
                <w:rFonts w:hint="eastAsia"/>
                <w:color w:val="000000" w:themeColor="text1"/>
                <w:kern w:val="2"/>
                <w:sz w:val="21"/>
                <w:szCs w:val="21"/>
              </w:rPr>
              <w:t>去除率按</w:t>
            </w:r>
            <w:r>
              <w:rPr>
                <w:rFonts w:hint="eastAsia"/>
                <w:color w:val="000000" w:themeColor="text1"/>
                <w:kern w:val="2"/>
                <w:sz w:val="21"/>
                <w:szCs w:val="21"/>
              </w:rPr>
              <w:t>10%</w:t>
            </w:r>
            <w:r>
              <w:rPr>
                <w:rFonts w:hint="eastAsia"/>
                <w:color w:val="000000" w:themeColor="text1"/>
                <w:kern w:val="2"/>
                <w:sz w:val="21"/>
                <w:szCs w:val="21"/>
              </w:rPr>
              <w:t>计，</w:t>
            </w:r>
            <w:r>
              <w:rPr>
                <w:rFonts w:hint="eastAsia"/>
                <w:color w:val="000000" w:themeColor="text1"/>
                <w:kern w:val="2"/>
                <w:sz w:val="21"/>
                <w:szCs w:val="21"/>
              </w:rPr>
              <w:t>NH</w:t>
            </w:r>
            <w:r>
              <w:rPr>
                <w:rFonts w:hint="eastAsia"/>
                <w:color w:val="000000" w:themeColor="text1"/>
                <w:kern w:val="2"/>
                <w:sz w:val="21"/>
                <w:szCs w:val="21"/>
                <w:vertAlign w:val="subscript"/>
              </w:rPr>
              <w:t>3</w:t>
            </w:r>
            <w:r>
              <w:rPr>
                <w:rFonts w:hint="eastAsia"/>
                <w:color w:val="000000" w:themeColor="text1"/>
                <w:kern w:val="2"/>
                <w:sz w:val="21"/>
                <w:szCs w:val="21"/>
              </w:rPr>
              <w:t>-N</w:t>
            </w:r>
            <w:r>
              <w:rPr>
                <w:rFonts w:hint="eastAsia"/>
                <w:color w:val="000000" w:themeColor="text1"/>
                <w:kern w:val="2"/>
                <w:sz w:val="21"/>
                <w:szCs w:val="21"/>
              </w:rPr>
              <w:t>去除率</w:t>
            </w:r>
            <w:r w:rsidR="00871E2D">
              <w:rPr>
                <w:rFonts w:hint="eastAsia"/>
                <w:color w:val="000000" w:themeColor="text1"/>
                <w:kern w:val="2"/>
                <w:sz w:val="21"/>
                <w:szCs w:val="21"/>
              </w:rPr>
              <w:t>0</w:t>
            </w:r>
            <w:r>
              <w:rPr>
                <w:rFonts w:hint="eastAsia"/>
                <w:color w:val="000000" w:themeColor="text1"/>
                <w:kern w:val="2"/>
                <w:sz w:val="21"/>
                <w:szCs w:val="21"/>
              </w:rPr>
              <w:t>计，总氮去除率</w:t>
            </w:r>
            <w:r>
              <w:rPr>
                <w:rFonts w:hint="eastAsia"/>
                <w:color w:val="000000" w:themeColor="text1"/>
                <w:kern w:val="2"/>
                <w:sz w:val="21"/>
                <w:szCs w:val="21"/>
              </w:rPr>
              <w:t>10%</w:t>
            </w:r>
            <w:r>
              <w:rPr>
                <w:rFonts w:hint="eastAsia"/>
                <w:color w:val="000000" w:themeColor="text1"/>
                <w:kern w:val="2"/>
                <w:sz w:val="21"/>
                <w:szCs w:val="21"/>
              </w:rPr>
              <w:t>计，总磷去除率</w:t>
            </w:r>
            <w:r>
              <w:rPr>
                <w:rFonts w:hint="eastAsia"/>
                <w:color w:val="000000" w:themeColor="text1"/>
                <w:kern w:val="2"/>
                <w:sz w:val="21"/>
                <w:szCs w:val="21"/>
              </w:rPr>
              <w:t>0</w:t>
            </w:r>
            <w:r>
              <w:rPr>
                <w:rFonts w:hint="eastAsia"/>
                <w:color w:val="000000" w:themeColor="text1"/>
                <w:kern w:val="2"/>
                <w:sz w:val="21"/>
                <w:szCs w:val="21"/>
              </w:rPr>
              <w:t>计。</w:t>
            </w:r>
          </w:p>
        </w:tc>
      </w:tr>
      <w:tr w:rsidR="00253B62">
        <w:trPr>
          <w:trHeight w:val="446"/>
          <w:jc w:val="center"/>
        </w:trPr>
        <w:tc>
          <w:tcPr>
            <w:tcW w:w="3000" w:type="dxa"/>
            <w:vMerge w:val="restart"/>
            <w:tcBorders>
              <w:top w:val="single" w:sz="4" w:space="0" w:color="000000"/>
              <w:left w:val="single" w:sz="12" w:space="0" w:color="auto"/>
              <w:right w:val="single" w:sz="4" w:space="0" w:color="000000"/>
            </w:tcBorders>
            <w:vAlign w:val="center"/>
          </w:tcPr>
          <w:p w:rsidR="00253B62" w:rsidRDefault="00835B74">
            <w:pPr>
              <w:jc w:val="both"/>
              <w:rPr>
                <w:kern w:val="2"/>
                <w:sz w:val="21"/>
                <w:szCs w:val="21"/>
              </w:rPr>
            </w:pPr>
            <w:r>
              <w:rPr>
                <w:color w:val="000000" w:themeColor="text1"/>
              </w:rPr>
              <w:t>4</w:t>
            </w:r>
            <w:r>
              <w:rPr>
                <w:rFonts w:hint="eastAsia"/>
                <w:color w:val="000000" w:themeColor="text1"/>
              </w:rPr>
              <w:t>、建议补充车间厂区雨污分流建设具体建设要求，加强项目平面布局分析，提出优化建议。</w:t>
            </w:r>
          </w:p>
        </w:tc>
        <w:tc>
          <w:tcPr>
            <w:tcW w:w="1278" w:type="dxa"/>
            <w:tcBorders>
              <w:top w:val="single" w:sz="4" w:space="0" w:color="000000"/>
              <w:left w:val="single" w:sz="4" w:space="0" w:color="000000"/>
              <w:bottom w:val="single" w:sz="4" w:space="0" w:color="000000"/>
              <w:right w:val="single" w:sz="4" w:space="0" w:color="000000"/>
            </w:tcBorders>
            <w:vAlign w:val="center"/>
          </w:tcPr>
          <w:p w:rsidR="00253B62" w:rsidRDefault="00835B74">
            <w:pPr>
              <w:jc w:val="center"/>
              <w:rPr>
                <w:color w:val="FF0000"/>
                <w:kern w:val="2"/>
                <w:sz w:val="21"/>
                <w:szCs w:val="21"/>
                <w:highlight w:val="yellow"/>
              </w:rPr>
            </w:pPr>
            <w:r>
              <w:rPr>
                <w:rFonts w:hint="eastAsia"/>
                <w:color w:val="000000" w:themeColor="text1"/>
                <w:kern w:val="2"/>
                <w:sz w:val="21"/>
                <w:szCs w:val="21"/>
              </w:rPr>
              <w:t>P16</w:t>
            </w:r>
          </w:p>
        </w:tc>
        <w:tc>
          <w:tcPr>
            <w:tcW w:w="4669" w:type="dxa"/>
            <w:tcBorders>
              <w:top w:val="single" w:sz="4" w:space="0" w:color="000000"/>
              <w:left w:val="single" w:sz="4" w:space="0" w:color="000000"/>
              <w:right w:val="single" w:sz="12" w:space="0" w:color="000000"/>
            </w:tcBorders>
            <w:vAlign w:val="center"/>
          </w:tcPr>
          <w:p w:rsidR="00253B62" w:rsidRDefault="00835B74">
            <w:pPr>
              <w:jc w:val="center"/>
              <w:rPr>
                <w:color w:val="000000" w:themeColor="text1"/>
                <w:kern w:val="2"/>
                <w:sz w:val="21"/>
                <w:szCs w:val="21"/>
                <w:highlight w:val="yellow"/>
              </w:rPr>
            </w:pPr>
            <w:r>
              <w:rPr>
                <w:rFonts w:hint="eastAsia"/>
                <w:color w:val="000000" w:themeColor="text1"/>
                <w:kern w:val="2"/>
                <w:sz w:val="21"/>
                <w:szCs w:val="21"/>
              </w:rPr>
              <w:t>已补充厂区雨污分流建设具体建设要求。</w:t>
            </w:r>
          </w:p>
        </w:tc>
      </w:tr>
      <w:tr w:rsidR="00253B62">
        <w:trPr>
          <w:trHeight w:val="446"/>
          <w:jc w:val="center"/>
        </w:trPr>
        <w:tc>
          <w:tcPr>
            <w:tcW w:w="3000" w:type="dxa"/>
            <w:vMerge/>
            <w:tcBorders>
              <w:left w:val="single" w:sz="12" w:space="0" w:color="auto"/>
              <w:bottom w:val="single" w:sz="4" w:space="0" w:color="000000"/>
              <w:right w:val="single" w:sz="4" w:space="0" w:color="000000"/>
            </w:tcBorders>
            <w:vAlign w:val="center"/>
          </w:tcPr>
          <w:p w:rsidR="00253B62" w:rsidRDefault="00253B62">
            <w:pPr>
              <w:jc w:val="both"/>
            </w:pPr>
          </w:p>
        </w:tc>
        <w:tc>
          <w:tcPr>
            <w:tcW w:w="1278" w:type="dxa"/>
            <w:tcBorders>
              <w:top w:val="single" w:sz="4" w:space="0" w:color="000000"/>
              <w:left w:val="single" w:sz="4" w:space="0" w:color="000000"/>
              <w:bottom w:val="single" w:sz="4" w:space="0" w:color="000000"/>
              <w:right w:val="single" w:sz="4" w:space="0" w:color="000000"/>
            </w:tcBorders>
            <w:vAlign w:val="center"/>
          </w:tcPr>
          <w:p w:rsidR="00253B62" w:rsidRDefault="00835B74">
            <w:pPr>
              <w:jc w:val="center"/>
              <w:rPr>
                <w:color w:val="000000" w:themeColor="text1"/>
                <w:kern w:val="2"/>
                <w:sz w:val="21"/>
                <w:szCs w:val="21"/>
              </w:rPr>
            </w:pPr>
            <w:r>
              <w:rPr>
                <w:rFonts w:hint="eastAsia"/>
                <w:color w:val="000000" w:themeColor="text1"/>
                <w:kern w:val="2"/>
                <w:sz w:val="21"/>
                <w:szCs w:val="21"/>
              </w:rPr>
              <w:t>P9</w:t>
            </w:r>
          </w:p>
        </w:tc>
        <w:tc>
          <w:tcPr>
            <w:tcW w:w="4669" w:type="dxa"/>
            <w:tcBorders>
              <w:left w:val="single" w:sz="4" w:space="0" w:color="000000"/>
              <w:bottom w:val="single" w:sz="4" w:space="0" w:color="000000"/>
              <w:right w:val="single" w:sz="12" w:space="0" w:color="000000"/>
            </w:tcBorders>
            <w:vAlign w:val="center"/>
          </w:tcPr>
          <w:p w:rsidR="00253B62" w:rsidRDefault="00835B74">
            <w:pPr>
              <w:jc w:val="both"/>
              <w:rPr>
                <w:color w:val="000000" w:themeColor="text1"/>
                <w:kern w:val="2"/>
                <w:sz w:val="21"/>
                <w:szCs w:val="21"/>
                <w:highlight w:val="yellow"/>
              </w:rPr>
            </w:pPr>
            <w:r>
              <w:rPr>
                <w:color w:val="000000" w:themeColor="text1"/>
                <w:kern w:val="2"/>
                <w:sz w:val="21"/>
                <w:szCs w:val="21"/>
              </w:rPr>
              <w:t>已加强项目平面布局分析</w:t>
            </w:r>
            <w:r>
              <w:rPr>
                <w:rFonts w:hint="eastAsia"/>
                <w:color w:val="000000" w:themeColor="text1"/>
                <w:kern w:val="2"/>
                <w:sz w:val="21"/>
                <w:szCs w:val="21"/>
              </w:rPr>
              <w:t>，</w:t>
            </w:r>
            <w:r>
              <w:rPr>
                <w:color w:val="000000" w:themeColor="text1"/>
                <w:kern w:val="2"/>
                <w:sz w:val="21"/>
                <w:szCs w:val="21"/>
              </w:rPr>
              <w:t>并提出优化建议</w:t>
            </w:r>
            <w:r>
              <w:rPr>
                <w:rFonts w:hint="eastAsia"/>
                <w:color w:val="000000" w:themeColor="text1"/>
                <w:kern w:val="2"/>
                <w:sz w:val="21"/>
                <w:szCs w:val="21"/>
              </w:rPr>
              <w:t>。</w:t>
            </w:r>
          </w:p>
        </w:tc>
      </w:tr>
      <w:tr w:rsidR="00253B62">
        <w:trPr>
          <w:trHeight w:val="397"/>
          <w:jc w:val="center"/>
        </w:trPr>
        <w:tc>
          <w:tcPr>
            <w:tcW w:w="3000" w:type="dxa"/>
            <w:tcBorders>
              <w:top w:val="single" w:sz="4" w:space="0" w:color="000000"/>
              <w:left w:val="single" w:sz="12" w:space="0" w:color="auto"/>
              <w:right w:val="single" w:sz="4" w:space="0" w:color="000000"/>
            </w:tcBorders>
            <w:vAlign w:val="center"/>
          </w:tcPr>
          <w:p w:rsidR="00253B62" w:rsidRDefault="00835B74">
            <w:pPr>
              <w:spacing w:line="240" w:lineRule="atLeast"/>
              <w:rPr>
                <w:kern w:val="2"/>
                <w:sz w:val="21"/>
                <w:szCs w:val="21"/>
              </w:rPr>
            </w:pPr>
            <w:r>
              <w:t>5</w:t>
            </w:r>
            <w:r>
              <w:rPr>
                <w:rFonts w:ascii="宋体" w:hAnsi="宋体"/>
              </w:rPr>
              <w:t>、</w:t>
            </w:r>
            <w:r>
              <w:rPr>
                <w:rFonts w:hint="eastAsia"/>
              </w:rPr>
              <w:t>核实项目固废种类、属性及产生量，特别关注不合格产品的数量及去向。</w:t>
            </w:r>
          </w:p>
        </w:tc>
        <w:tc>
          <w:tcPr>
            <w:tcW w:w="1278" w:type="dxa"/>
            <w:tcBorders>
              <w:top w:val="single" w:sz="4" w:space="0" w:color="000000"/>
              <w:left w:val="single" w:sz="4" w:space="0" w:color="000000"/>
              <w:bottom w:val="single" w:sz="4" w:space="0" w:color="000000"/>
              <w:right w:val="single" w:sz="4" w:space="0" w:color="000000"/>
            </w:tcBorders>
            <w:vAlign w:val="center"/>
          </w:tcPr>
          <w:p w:rsidR="00253B62" w:rsidRDefault="00835B74">
            <w:pPr>
              <w:jc w:val="center"/>
              <w:rPr>
                <w:color w:val="000000" w:themeColor="text1"/>
                <w:kern w:val="2"/>
                <w:sz w:val="21"/>
                <w:szCs w:val="21"/>
                <w:highlight w:val="yellow"/>
              </w:rPr>
            </w:pPr>
            <w:r>
              <w:rPr>
                <w:rFonts w:hint="eastAsia"/>
                <w:color w:val="000000" w:themeColor="text1"/>
              </w:rPr>
              <w:t>P31-P32</w:t>
            </w:r>
          </w:p>
        </w:tc>
        <w:tc>
          <w:tcPr>
            <w:tcW w:w="4669" w:type="dxa"/>
            <w:tcBorders>
              <w:top w:val="single" w:sz="4" w:space="0" w:color="000000"/>
              <w:left w:val="single" w:sz="4" w:space="0" w:color="000000"/>
              <w:bottom w:val="single" w:sz="4" w:space="0" w:color="000000"/>
              <w:right w:val="single" w:sz="12" w:space="0" w:color="000000"/>
            </w:tcBorders>
            <w:vAlign w:val="center"/>
          </w:tcPr>
          <w:p w:rsidR="00253B62" w:rsidRDefault="00835B74">
            <w:pPr>
              <w:jc w:val="both"/>
              <w:rPr>
                <w:color w:val="FF0000"/>
                <w:kern w:val="2"/>
                <w:sz w:val="21"/>
                <w:szCs w:val="21"/>
                <w:highlight w:val="yellow"/>
              </w:rPr>
            </w:pPr>
            <w:r>
              <w:rPr>
                <w:rFonts w:hint="eastAsia"/>
                <w:color w:val="000000" w:themeColor="text1"/>
                <w:kern w:val="2"/>
                <w:sz w:val="21"/>
                <w:szCs w:val="21"/>
              </w:rPr>
              <w:t>杂物产生量约</w:t>
            </w:r>
            <w:r>
              <w:rPr>
                <w:rFonts w:hint="eastAsia"/>
                <w:color w:val="000000" w:themeColor="text1"/>
                <w:kern w:val="2"/>
                <w:sz w:val="21"/>
                <w:szCs w:val="21"/>
              </w:rPr>
              <w:t>0.5t/a</w:t>
            </w:r>
            <w:r>
              <w:rPr>
                <w:rFonts w:hint="eastAsia"/>
                <w:color w:val="000000" w:themeColor="text1"/>
                <w:kern w:val="2"/>
                <w:sz w:val="21"/>
                <w:szCs w:val="21"/>
              </w:rPr>
              <w:t>，定期交由环卫部门处理；废粉丝产生量约</w:t>
            </w:r>
            <w:r>
              <w:rPr>
                <w:rFonts w:hint="eastAsia"/>
                <w:color w:val="000000" w:themeColor="text1"/>
                <w:kern w:val="2"/>
                <w:sz w:val="21"/>
                <w:szCs w:val="21"/>
              </w:rPr>
              <w:t>2t/a</w:t>
            </w:r>
            <w:r>
              <w:rPr>
                <w:rFonts w:hint="eastAsia"/>
                <w:color w:val="000000" w:themeColor="text1"/>
                <w:kern w:val="2"/>
                <w:sz w:val="21"/>
                <w:szCs w:val="21"/>
              </w:rPr>
              <w:t>，定期交由环卫部门处理；废包装袋和废包装箱产生量约</w:t>
            </w:r>
            <w:r>
              <w:rPr>
                <w:rFonts w:hint="eastAsia"/>
                <w:color w:val="000000" w:themeColor="text1"/>
                <w:kern w:val="2"/>
                <w:sz w:val="21"/>
                <w:szCs w:val="21"/>
              </w:rPr>
              <w:t>1t/a</w:t>
            </w:r>
            <w:r>
              <w:rPr>
                <w:rFonts w:hint="eastAsia"/>
                <w:color w:val="000000" w:themeColor="text1"/>
                <w:kern w:val="2"/>
                <w:sz w:val="21"/>
                <w:szCs w:val="21"/>
              </w:rPr>
              <w:t>，外售废品站；淀粉沉淀约</w:t>
            </w:r>
            <w:r>
              <w:rPr>
                <w:rFonts w:hint="eastAsia"/>
                <w:color w:val="000000" w:themeColor="text1"/>
                <w:kern w:val="2"/>
                <w:sz w:val="21"/>
                <w:szCs w:val="21"/>
              </w:rPr>
              <w:t>3 t/a</w:t>
            </w:r>
            <w:r>
              <w:rPr>
                <w:rFonts w:hint="eastAsia"/>
                <w:color w:val="000000" w:themeColor="text1"/>
                <w:kern w:val="2"/>
                <w:sz w:val="21"/>
                <w:szCs w:val="21"/>
              </w:rPr>
              <w:t>，定期交由环卫部门处理。以上固体废物均为一般固体废物，能够回收利用的回收利用，不能回收利用的定期交由环卫部门处理。生活垃圾约</w:t>
            </w:r>
            <w:r>
              <w:rPr>
                <w:rFonts w:hint="eastAsia"/>
                <w:color w:val="000000" w:themeColor="text1"/>
                <w:kern w:val="2"/>
                <w:sz w:val="21"/>
                <w:szCs w:val="21"/>
              </w:rPr>
              <w:t>22.5</w:t>
            </w:r>
            <w:r>
              <w:rPr>
                <w:color w:val="000000" w:themeColor="text1"/>
                <w:sz w:val="21"/>
                <w:szCs w:val="21"/>
              </w:rPr>
              <w:t xml:space="preserve"> t/a</w:t>
            </w:r>
            <w:r>
              <w:rPr>
                <w:rFonts w:hint="eastAsia"/>
                <w:color w:val="000000" w:themeColor="text1"/>
                <w:sz w:val="21"/>
                <w:szCs w:val="21"/>
              </w:rPr>
              <w:t>，定期</w:t>
            </w:r>
            <w:r>
              <w:rPr>
                <w:color w:val="000000" w:themeColor="text1"/>
                <w:sz w:val="21"/>
                <w:szCs w:val="21"/>
              </w:rPr>
              <w:t>交由环卫部门处理</w:t>
            </w:r>
            <w:r>
              <w:rPr>
                <w:rFonts w:hint="eastAsia"/>
                <w:color w:val="000000" w:themeColor="text1"/>
                <w:sz w:val="21"/>
                <w:szCs w:val="21"/>
              </w:rPr>
              <w:t>。</w:t>
            </w:r>
          </w:p>
        </w:tc>
      </w:tr>
      <w:tr w:rsidR="00253B62">
        <w:trPr>
          <w:trHeight w:val="397"/>
          <w:jc w:val="center"/>
        </w:trPr>
        <w:tc>
          <w:tcPr>
            <w:tcW w:w="3000" w:type="dxa"/>
            <w:tcBorders>
              <w:top w:val="single" w:sz="4" w:space="0" w:color="000000"/>
              <w:left w:val="single" w:sz="12" w:space="0" w:color="auto"/>
              <w:bottom w:val="single" w:sz="4" w:space="0" w:color="000000"/>
              <w:right w:val="single" w:sz="4" w:space="0" w:color="000000"/>
            </w:tcBorders>
            <w:vAlign w:val="center"/>
          </w:tcPr>
          <w:p w:rsidR="00253B62" w:rsidRDefault="00835B74">
            <w:pPr>
              <w:spacing w:line="240" w:lineRule="atLeast"/>
              <w:jc w:val="both"/>
              <w:rPr>
                <w:kern w:val="2"/>
                <w:sz w:val="21"/>
                <w:szCs w:val="21"/>
              </w:rPr>
            </w:pPr>
            <w:r>
              <w:t>6</w:t>
            </w:r>
            <w:r>
              <w:rPr>
                <w:rFonts w:ascii="宋体" w:hAnsi="宋体"/>
              </w:rPr>
              <w:t>、</w:t>
            </w:r>
            <w:r>
              <w:rPr>
                <w:rFonts w:hint="eastAsia"/>
              </w:rPr>
              <w:t>核实废水总量指标。</w:t>
            </w:r>
          </w:p>
        </w:tc>
        <w:tc>
          <w:tcPr>
            <w:tcW w:w="1278" w:type="dxa"/>
            <w:tcBorders>
              <w:top w:val="single" w:sz="4" w:space="0" w:color="000000"/>
              <w:left w:val="single" w:sz="4" w:space="0" w:color="000000"/>
              <w:bottom w:val="single" w:sz="4" w:space="0" w:color="000000"/>
              <w:right w:val="single" w:sz="4" w:space="0" w:color="000000"/>
            </w:tcBorders>
            <w:vAlign w:val="center"/>
          </w:tcPr>
          <w:p w:rsidR="00253B62" w:rsidRDefault="00835B74">
            <w:pPr>
              <w:jc w:val="center"/>
              <w:rPr>
                <w:color w:val="000000" w:themeColor="text1"/>
                <w:kern w:val="2"/>
                <w:sz w:val="21"/>
                <w:szCs w:val="21"/>
                <w:highlight w:val="yellow"/>
              </w:rPr>
            </w:pPr>
            <w:r>
              <w:rPr>
                <w:color w:val="000000" w:themeColor="text1"/>
              </w:rPr>
              <w:t>P</w:t>
            </w:r>
            <w:r>
              <w:rPr>
                <w:rFonts w:hint="eastAsia"/>
                <w:color w:val="000000" w:themeColor="text1"/>
              </w:rPr>
              <w:t>26</w:t>
            </w:r>
          </w:p>
        </w:tc>
        <w:tc>
          <w:tcPr>
            <w:tcW w:w="4669" w:type="dxa"/>
            <w:tcBorders>
              <w:top w:val="single" w:sz="4" w:space="0" w:color="000000"/>
              <w:left w:val="single" w:sz="4" w:space="0" w:color="000000"/>
              <w:bottom w:val="single" w:sz="4" w:space="0" w:color="000000"/>
              <w:right w:val="single" w:sz="12" w:space="0" w:color="000000"/>
            </w:tcBorders>
            <w:vAlign w:val="center"/>
          </w:tcPr>
          <w:p w:rsidR="00253B62" w:rsidRDefault="00835B74">
            <w:pPr>
              <w:jc w:val="center"/>
              <w:rPr>
                <w:color w:val="000000" w:themeColor="text1"/>
                <w:kern w:val="2"/>
                <w:sz w:val="21"/>
                <w:szCs w:val="21"/>
                <w:highlight w:val="yellow"/>
              </w:rPr>
            </w:pPr>
            <w:r>
              <w:rPr>
                <w:rFonts w:hint="eastAsia"/>
                <w:color w:val="000000" w:themeColor="text1"/>
                <w:sz w:val="21"/>
                <w:szCs w:val="21"/>
              </w:rPr>
              <w:t>已核实废水总量指标。</w:t>
            </w:r>
          </w:p>
        </w:tc>
      </w:tr>
    </w:tbl>
    <w:p w:rsidR="00253B62" w:rsidRDefault="00835B74">
      <w:pPr>
        <w:widowControl/>
        <w:autoSpaceDE/>
        <w:autoSpaceDN/>
        <w:adjustRightInd/>
        <w:rPr>
          <w:b/>
          <w:bCs/>
          <w:color w:val="000000" w:themeColor="text1"/>
          <w:sz w:val="36"/>
        </w:rPr>
      </w:pPr>
      <w:r>
        <w:rPr>
          <w:b/>
          <w:bCs/>
          <w:color w:val="000000" w:themeColor="text1"/>
          <w:sz w:val="36"/>
        </w:rPr>
        <w:br w:type="page"/>
      </w:r>
    </w:p>
    <w:p w:rsidR="00253B62" w:rsidRDefault="00835B74">
      <w:pPr>
        <w:spacing w:beforeLines="100" w:before="240" w:afterLines="100" w:after="240"/>
        <w:jc w:val="center"/>
        <w:rPr>
          <w:b/>
          <w:bCs/>
          <w:color w:val="000000" w:themeColor="text1"/>
          <w:sz w:val="36"/>
        </w:rPr>
      </w:pPr>
      <w:r>
        <w:rPr>
          <w:b/>
          <w:bCs/>
          <w:color w:val="000000" w:themeColor="text1"/>
          <w:sz w:val="36"/>
        </w:rPr>
        <w:lastRenderedPageBreak/>
        <w:t>《建设项目环境影响报告表》编制说明</w:t>
      </w:r>
    </w:p>
    <w:p w:rsidR="00253B62" w:rsidRDefault="00253B62">
      <w:pPr>
        <w:pStyle w:val="a7"/>
        <w:rPr>
          <w:color w:val="000000" w:themeColor="text1"/>
        </w:rPr>
      </w:pPr>
    </w:p>
    <w:p w:rsidR="00253B62" w:rsidRDefault="00835B74">
      <w:pPr>
        <w:spacing w:line="360" w:lineRule="auto"/>
        <w:ind w:rightChars="-14" w:right="-34" w:firstLineChars="200" w:firstLine="560"/>
        <w:rPr>
          <w:color w:val="000000" w:themeColor="text1"/>
          <w:sz w:val="28"/>
          <w:szCs w:val="28"/>
        </w:rPr>
      </w:pPr>
      <w:r>
        <w:rPr>
          <w:color w:val="000000" w:themeColor="text1"/>
          <w:sz w:val="28"/>
          <w:szCs w:val="28"/>
        </w:rPr>
        <w:t>《建设项目环境影响报告表》由专门的技术单位或具备相应技术能力的建设单位编制。</w:t>
      </w:r>
    </w:p>
    <w:p w:rsidR="00253B62" w:rsidRDefault="00835B74">
      <w:pPr>
        <w:spacing w:line="360" w:lineRule="auto"/>
        <w:ind w:rightChars="-14" w:right="-34" w:firstLineChars="200" w:firstLine="560"/>
        <w:rPr>
          <w:color w:val="000000" w:themeColor="text1"/>
          <w:sz w:val="28"/>
          <w:szCs w:val="28"/>
        </w:rPr>
      </w:pPr>
      <w:r>
        <w:rPr>
          <w:color w:val="000000" w:themeColor="text1"/>
          <w:sz w:val="28"/>
          <w:szCs w:val="28"/>
        </w:rPr>
        <w:t>1.</w:t>
      </w:r>
      <w:r>
        <w:rPr>
          <w:color w:val="000000" w:themeColor="text1"/>
          <w:sz w:val="28"/>
          <w:szCs w:val="28"/>
        </w:rPr>
        <w:t>项目名称</w:t>
      </w:r>
      <w:r>
        <w:rPr>
          <w:color w:val="000000" w:themeColor="text1"/>
          <w:sz w:val="28"/>
          <w:szCs w:val="28"/>
        </w:rPr>
        <w:t>——</w:t>
      </w:r>
      <w:r>
        <w:rPr>
          <w:color w:val="000000" w:themeColor="text1"/>
          <w:sz w:val="28"/>
          <w:szCs w:val="28"/>
        </w:rPr>
        <w:t>指项目立项批复时的名称，应不超过</w:t>
      </w:r>
      <w:r>
        <w:rPr>
          <w:color w:val="000000" w:themeColor="text1"/>
          <w:sz w:val="28"/>
          <w:szCs w:val="28"/>
        </w:rPr>
        <w:t>30</w:t>
      </w:r>
      <w:r>
        <w:rPr>
          <w:color w:val="000000" w:themeColor="text1"/>
          <w:sz w:val="28"/>
          <w:szCs w:val="28"/>
        </w:rPr>
        <w:t>个字</w:t>
      </w:r>
      <w:r>
        <w:rPr>
          <w:color w:val="000000" w:themeColor="text1"/>
          <w:sz w:val="28"/>
          <w:szCs w:val="28"/>
        </w:rPr>
        <w:t>(</w:t>
      </w:r>
      <w:r>
        <w:rPr>
          <w:color w:val="000000" w:themeColor="text1"/>
          <w:sz w:val="28"/>
          <w:szCs w:val="28"/>
        </w:rPr>
        <w:t>两个英文字段作一个汉字</w:t>
      </w:r>
      <w:r>
        <w:rPr>
          <w:color w:val="000000" w:themeColor="text1"/>
          <w:sz w:val="28"/>
          <w:szCs w:val="28"/>
        </w:rPr>
        <w:t>)</w:t>
      </w:r>
      <w:r>
        <w:rPr>
          <w:color w:val="000000" w:themeColor="text1"/>
          <w:sz w:val="28"/>
          <w:szCs w:val="28"/>
        </w:rPr>
        <w:t>。</w:t>
      </w:r>
    </w:p>
    <w:p w:rsidR="00253B62" w:rsidRDefault="00835B74">
      <w:pPr>
        <w:spacing w:line="360" w:lineRule="auto"/>
        <w:ind w:rightChars="-14" w:right="-34" w:firstLineChars="200" w:firstLine="560"/>
        <w:rPr>
          <w:color w:val="000000" w:themeColor="text1"/>
          <w:sz w:val="28"/>
          <w:szCs w:val="28"/>
        </w:rPr>
      </w:pPr>
      <w:r>
        <w:rPr>
          <w:color w:val="000000" w:themeColor="text1"/>
          <w:sz w:val="28"/>
          <w:szCs w:val="28"/>
        </w:rPr>
        <w:t>2.</w:t>
      </w:r>
      <w:r>
        <w:rPr>
          <w:color w:val="000000" w:themeColor="text1"/>
          <w:sz w:val="28"/>
          <w:szCs w:val="28"/>
        </w:rPr>
        <w:t>建设地点</w:t>
      </w:r>
      <w:r>
        <w:rPr>
          <w:color w:val="000000" w:themeColor="text1"/>
          <w:sz w:val="28"/>
          <w:szCs w:val="28"/>
        </w:rPr>
        <w:t>——</w:t>
      </w:r>
      <w:r>
        <w:rPr>
          <w:color w:val="000000" w:themeColor="text1"/>
          <w:sz w:val="28"/>
          <w:szCs w:val="28"/>
        </w:rPr>
        <w:t>指项目所在地详细地址，公路、铁路应填写起止地点。</w:t>
      </w:r>
    </w:p>
    <w:p w:rsidR="00253B62" w:rsidRDefault="00835B74">
      <w:pPr>
        <w:spacing w:line="360" w:lineRule="auto"/>
        <w:ind w:rightChars="-14" w:right="-34" w:firstLineChars="200" w:firstLine="560"/>
        <w:rPr>
          <w:color w:val="000000" w:themeColor="text1"/>
          <w:sz w:val="28"/>
          <w:szCs w:val="28"/>
        </w:rPr>
      </w:pPr>
      <w:r>
        <w:rPr>
          <w:color w:val="000000" w:themeColor="text1"/>
          <w:sz w:val="28"/>
          <w:szCs w:val="28"/>
        </w:rPr>
        <w:t>3.</w:t>
      </w:r>
      <w:r>
        <w:rPr>
          <w:color w:val="000000" w:themeColor="text1"/>
          <w:sz w:val="28"/>
          <w:szCs w:val="28"/>
        </w:rPr>
        <w:t>行业类别</w:t>
      </w:r>
      <w:r>
        <w:rPr>
          <w:color w:val="000000" w:themeColor="text1"/>
          <w:sz w:val="28"/>
          <w:szCs w:val="28"/>
        </w:rPr>
        <w:t>——</w:t>
      </w:r>
      <w:r>
        <w:rPr>
          <w:color w:val="000000" w:themeColor="text1"/>
          <w:sz w:val="28"/>
          <w:szCs w:val="28"/>
        </w:rPr>
        <w:t>按国标填写。</w:t>
      </w:r>
    </w:p>
    <w:p w:rsidR="00253B62" w:rsidRDefault="00835B74">
      <w:pPr>
        <w:spacing w:line="360" w:lineRule="auto"/>
        <w:ind w:rightChars="-14" w:right="-34" w:firstLineChars="200" w:firstLine="560"/>
        <w:rPr>
          <w:color w:val="000000" w:themeColor="text1"/>
          <w:sz w:val="28"/>
          <w:szCs w:val="28"/>
        </w:rPr>
      </w:pPr>
      <w:r>
        <w:rPr>
          <w:color w:val="000000" w:themeColor="text1"/>
          <w:sz w:val="28"/>
          <w:szCs w:val="28"/>
        </w:rPr>
        <w:t>4.</w:t>
      </w:r>
      <w:r>
        <w:rPr>
          <w:color w:val="000000" w:themeColor="text1"/>
          <w:sz w:val="28"/>
          <w:szCs w:val="28"/>
        </w:rPr>
        <w:t>总投资</w:t>
      </w:r>
      <w:r>
        <w:rPr>
          <w:color w:val="000000" w:themeColor="text1"/>
          <w:sz w:val="28"/>
          <w:szCs w:val="28"/>
        </w:rPr>
        <w:t>——</w:t>
      </w:r>
      <w:r>
        <w:rPr>
          <w:color w:val="000000" w:themeColor="text1"/>
          <w:sz w:val="28"/>
          <w:szCs w:val="28"/>
        </w:rPr>
        <w:t>指项目投资总额。</w:t>
      </w:r>
    </w:p>
    <w:p w:rsidR="00253B62" w:rsidRDefault="00835B74">
      <w:pPr>
        <w:spacing w:line="360" w:lineRule="auto"/>
        <w:ind w:rightChars="-14" w:right="-34" w:firstLineChars="200" w:firstLine="560"/>
        <w:rPr>
          <w:color w:val="000000" w:themeColor="text1"/>
          <w:sz w:val="28"/>
          <w:szCs w:val="28"/>
        </w:rPr>
      </w:pPr>
      <w:r>
        <w:rPr>
          <w:color w:val="000000" w:themeColor="text1"/>
          <w:sz w:val="28"/>
          <w:szCs w:val="28"/>
        </w:rPr>
        <w:t>5.</w:t>
      </w:r>
      <w:r>
        <w:rPr>
          <w:color w:val="000000" w:themeColor="text1"/>
          <w:sz w:val="28"/>
          <w:szCs w:val="28"/>
        </w:rPr>
        <w:t>主要环境保护目标</w:t>
      </w:r>
      <w:r>
        <w:rPr>
          <w:color w:val="000000" w:themeColor="text1"/>
          <w:sz w:val="28"/>
          <w:szCs w:val="28"/>
        </w:rPr>
        <w:t>——</w:t>
      </w:r>
      <w:r>
        <w:rPr>
          <w:color w:val="000000" w:themeColor="text1"/>
          <w:sz w:val="28"/>
          <w:szCs w:val="28"/>
        </w:rPr>
        <w:t>指项目区周围一定范围内集中居民住宅区、学校、医院、保护文物、风景名胜区、水源地和生态敏感点等，应尽可能给出保护目标、性质、规模和距厂界距离等。</w:t>
      </w:r>
    </w:p>
    <w:p w:rsidR="00253B62" w:rsidRDefault="00835B74">
      <w:pPr>
        <w:spacing w:line="360" w:lineRule="auto"/>
        <w:ind w:rightChars="-14" w:right="-34" w:firstLineChars="200" w:firstLine="560"/>
        <w:rPr>
          <w:color w:val="000000" w:themeColor="text1"/>
          <w:sz w:val="28"/>
          <w:szCs w:val="28"/>
        </w:rPr>
      </w:pPr>
      <w:r>
        <w:rPr>
          <w:color w:val="000000" w:themeColor="text1"/>
          <w:sz w:val="28"/>
          <w:szCs w:val="28"/>
        </w:rPr>
        <w:t>6.</w:t>
      </w:r>
      <w:r>
        <w:rPr>
          <w:color w:val="000000" w:themeColor="text1"/>
          <w:sz w:val="28"/>
          <w:szCs w:val="28"/>
        </w:rPr>
        <w:t>结论与建议</w:t>
      </w:r>
      <w:r>
        <w:rPr>
          <w:color w:val="000000" w:themeColor="text1"/>
          <w:sz w:val="28"/>
          <w:szCs w:val="28"/>
        </w:rPr>
        <w:t>——</w:t>
      </w:r>
      <w:r>
        <w:rPr>
          <w:color w:val="000000" w:themeColor="text1"/>
          <w:sz w:val="28"/>
          <w:szCs w:val="28"/>
        </w:rPr>
        <w:t>给出本项目清洁生产、达标排放和总量控制的分析结论，确定污染防治措施的有效性，说明本项目对环境造成的影响，给出建设项目环境可行性的明确结论。同时提出减少环境影响的其他建议。</w:t>
      </w:r>
    </w:p>
    <w:p w:rsidR="00253B62" w:rsidRDefault="00835B74">
      <w:pPr>
        <w:spacing w:line="360" w:lineRule="auto"/>
        <w:ind w:rightChars="-14" w:right="-34" w:firstLineChars="200" w:firstLine="560"/>
        <w:rPr>
          <w:color w:val="000000" w:themeColor="text1"/>
          <w:sz w:val="28"/>
          <w:szCs w:val="28"/>
        </w:rPr>
      </w:pPr>
      <w:r>
        <w:rPr>
          <w:color w:val="000000" w:themeColor="text1"/>
          <w:sz w:val="28"/>
          <w:szCs w:val="28"/>
        </w:rPr>
        <w:t>7.</w:t>
      </w:r>
      <w:r>
        <w:rPr>
          <w:color w:val="000000" w:themeColor="text1"/>
          <w:sz w:val="28"/>
          <w:szCs w:val="28"/>
        </w:rPr>
        <w:t>预审意见</w:t>
      </w:r>
      <w:r>
        <w:rPr>
          <w:color w:val="000000" w:themeColor="text1"/>
          <w:sz w:val="28"/>
          <w:szCs w:val="28"/>
        </w:rPr>
        <w:t>——</w:t>
      </w:r>
      <w:r>
        <w:rPr>
          <w:color w:val="000000" w:themeColor="text1"/>
          <w:sz w:val="28"/>
          <w:szCs w:val="28"/>
        </w:rPr>
        <w:t>由行业主管部门填写答复意见，无主管部门项目，可不填。</w:t>
      </w:r>
    </w:p>
    <w:p w:rsidR="00253B62" w:rsidRDefault="00835B74">
      <w:pPr>
        <w:spacing w:line="360" w:lineRule="auto"/>
        <w:ind w:rightChars="-14" w:right="-34" w:firstLineChars="200" w:firstLine="560"/>
        <w:rPr>
          <w:color w:val="000000" w:themeColor="text1"/>
          <w:sz w:val="28"/>
          <w:szCs w:val="28"/>
        </w:rPr>
        <w:sectPr w:rsidR="00253B62">
          <w:footerReference w:type="default" r:id="rId10"/>
          <w:pgSz w:w="11906" w:h="16838"/>
          <w:pgMar w:top="1417" w:right="1134" w:bottom="1417" w:left="1474" w:header="850" w:footer="992" w:gutter="0"/>
          <w:pgNumType w:start="1"/>
          <w:cols w:space="720"/>
          <w:titlePg/>
          <w:docGrid w:linePitch="326"/>
        </w:sectPr>
      </w:pPr>
      <w:r>
        <w:rPr>
          <w:color w:val="000000" w:themeColor="text1"/>
          <w:sz w:val="28"/>
          <w:szCs w:val="28"/>
        </w:rPr>
        <w:t>8.</w:t>
      </w:r>
      <w:r>
        <w:rPr>
          <w:color w:val="000000" w:themeColor="text1"/>
          <w:sz w:val="28"/>
          <w:szCs w:val="28"/>
        </w:rPr>
        <w:t>审批意见</w:t>
      </w:r>
      <w:r>
        <w:rPr>
          <w:color w:val="000000" w:themeColor="text1"/>
          <w:sz w:val="28"/>
          <w:szCs w:val="28"/>
        </w:rPr>
        <w:t>——</w:t>
      </w:r>
      <w:r>
        <w:rPr>
          <w:color w:val="000000" w:themeColor="text1"/>
          <w:sz w:val="28"/>
          <w:szCs w:val="28"/>
        </w:rPr>
        <w:t>由负责审批该项目的生态环境主管部门批复</w:t>
      </w:r>
      <w:r w:rsidR="00526910">
        <w:rPr>
          <w:rFonts w:hint="eastAsia"/>
          <w:color w:val="000000" w:themeColor="text1"/>
          <w:sz w:val="28"/>
          <w:szCs w:val="28"/>
        </w:rPr>
        <w:t>。</w:t>
      </w:r>
    </w:p>
    <w:p w:rsidR="00253B62" w:rsidRDefault="00835B74">
      <w:pPr>
        <w:spacing w:line="400" w:lineRule="exact"/>
        <w:jc w:val="center"/>
        <w:rPr>
          <w:color w:val="000000" w:themeColor="text1"/>
        </w:rPr>
      </w:pPr>
      <w:r>
        <w:rPr>
          <w:b/>
          <w:color w:val="000000" w:themeColor="text1"/>
          <w:sz w:val="36"/>
          <w:szCs w:val="36"/>
        </w:rPr>
        <w:lastRenderedPageBreak/>
        <w:t>目录</w:t>
      </w:r>
    </w:p>
    <w:p w:rsidR="00253B62" w:rsidRDefault="00253B62">
      <w:pPr>
        <w:spacing w:line="400" w:lineRule="exact"/>
        <w:jc w:val="center"/>
        <w:rPr>
          <w:b/>
          <w:color w:val="000000" w:themeColor="text1"/>
          <w:sz w:val="36"/>
          <w:szCs w:val="36"/>
        </w:rPr>
      </w:pPr>
    </w:p>
    <w:p w:rsidR="00253B62" w:rsidRDefault="00835B74">
      <w:pPr>
        <w:pStyle w:val="10"/>
        <w:tabs>
          <w:tab w:val="clear" w:pos="8891"/>
          <w:tab w:val="right" w:leader="dot" w:pos="9298"/>
        </w:tabs>
        <w:rPr>
          <w:noProof/>
          <w:color w:val="000000" w:themeColor="text1"/>
        </w:rPr>
      </w:pPr>
      <w:r>
        <w:rPr>
          <w:color w:val="000000" w:themeColor="text1"/>
          <w:sz w:val="24"/>
          <w:szCs w:val="24"/>
        </w:rPr>
        <w:fldChar w:fldCharType="begin"/>
      </w:r>
      <w:r>
        <w:rPr>
          <w:color w:val="000000" w:themeColor="text1"/>
          <w:sz w:val="24"/>
          <w:szCs w:val="24"/>
        </w:rPr>
        <w:instrText xml:space="preserve">TOC \o "1-1" \h \u </w:instrText>
      </w:r>
      <w:r>
        <w:rPr>
          <w:color w:val="000000" w:themeColor="text1"/>
          <w:sz w:val="24"/>
          <w:szCs w:val="24"/>
        </w:rPr>
        <w:fldChar w:fldCharType="separate"/>
      </w:r>
      <w:hyperlink w:anchor="_Toc643" w:history="1">
        <w:r>
          <w:rPr>
            <w:rFonts w:eastAsia="黑体"/>
            <w:noProof/>
            <w:color w:val="000000" w:themeColor="text1"/>
          </w:rPr>
          <w:t>一、建设项目基本情况</w:t>
        </w:r>
        <w:r>
          <w:rPr>
            <w:noProof/>
            <w:color w:val="000000" w:themeColor="text1"/>
          </w:rPr>
          <w:tab/>
        </w:r>
        <w:r>
          <w:rPr>
            <w:noProof/>
            <w:color w:val="000000" w:themeColor="text1"/>
          </w:rPr>
          <w:fldChar w:fldCharType="begin"/>
        </w:r>
        <w:r>
          <w:rPr>
            <w:noProof/>
            <w:color w:val="000000" w:themeColor="text1"/>
          </w:rPr>
          <w:instrText xml:space="preserve"> PAGEREF _Toc643 </w:instrText>
        </w:r>
        <w:r>
          <w:rPr>
            <w:noProof/>
            <w:color w:val="000000" w:themeColor="text1"/>
          </w:rPr>
          <w:fldChar w:fldCharType="separate"/>
        </w:r>
        <w:r w:rsidR="000A0CAC">
          <w:rPr>
            <w:noProof/>
            <w:color w:val="000000" w:themeColor="text1"/>
          </w:rPr>
          <w:t>1</w:t>
        </w:r>
        <w:r>
          <w:rPr>
            <w:noProof/>
            <w:color w:val="000000" w:themeColor="text1"/>
          </w:rPr>
          <w:fldChar w:fldCharType="end"/>
        </w:r>
      </w:hyperlink>
    </w:p>
    <w:p w:rsidR="00253B62" w:rsidRDefault="000A0CAC">
      <w:pPr>
        <w:pStyle w:val="10"/>
        <w:tabs>
          <w:tab w:val="clear" w:pos="8891"/>
          <w:tab w:val="right" w:leader="dot" w:pos="9298"/>
        </w:tabs>
        <w:rPr>
          <w:noProof/>
          <w:color w:val="000000" w:themeColor="text1"/>
        </w:rPr>
      </w:pPr>
      <w:hyperlink w:anchor="_Toc27319" w:history="1">
        <w:r w:rsidR="00835B74">
          <w:rPr>
            <w:rFonts w:eastAsia="黑体"/>
            <w:noProof/>
            <w:color w:val="000000" w:themeColor="text1"/>
          </w:rPr>
          <w:t>二、建设项目所在地自然环境简况</w:t>
        </w:r>
        <w:r w:rsidR="00835B74">
          <w:rPr>
            <w:noProof/>
            <w:color w:val="000000" w:themeColor="text1"/>
          </w:rPr>
          <w:tab/>
        </w:r>
        <w:r w:rsidR="00835B74">
          <w:rPr>
            <w:noProof/>
            <w:color w:val="000000" w:themeColor="text1"/>
          </w:rPr>
          <w:fldChar w:fldCharType="begin"/>
        </w:r>
        <w:r w:rsidR="00835B74">
          <w:rPr>
            <w:noProof/>
            <w:color w:val="000000" w:themeColor="text1"/>
          </w:rPr>
          <w:instrText xml:space="preserve"> PAGEREF _Toc27319 </w:instrText>
        </w:r>
        <w:r w:rsidR="00835B74">
          <w:rPr>
            <w:noProof/>
            <w:color w:val="000000" w:themeColor="text1"/>
          </w:rPr>
          <w:fldChar w:fldCharType="separate"/>
        </w:r>
        <w:r>
          <w:rPr>
            <w:noProof/>
            <w:color w:val="000000" w:themeColor="text1"/>
          </w:rPr>
          <w:t>12</w:t>
        </w:r>
        <w:r w:rsidR="00835B74">
          <w:rPr>
            <w:noProof/>
            <w:color w:val="000000" w:themeColor="text1"/>
          </w:rPr>
          <w:fldChar w:fldCharType="end"/>
        </w:r>
      </w:hyperlink>
    </w:p>
    <w:p w:rsidR="00253B62" w:rsidRDefault="000A0CAC">
      <w:pPr>
        <w:pStyle w:val="10"/>
        <w:tabs>
          <w:tab w:val="clear" w:pos="8891"/>
          <w:tab w:val="right" w:leader="dot" w:pos="9298"/>
        </w:tabs>
        <w:rPr>
          <w:noProof/>
          <w:color w:val="000000" w:themeColor="text1"/>
        </w:rPr>
      </w:pPr>
      <w:hyperlink w:anchor="_Toc28737" w:history="1">
        <w:r w:rsidR="00835B74">
          <w:rPr>
            <w:rFonts w:eastAsia="黑体"/>
            <w:noProof/>
            <w:color w:val="000000" w:themeColor="text1"/>
          </w:rPr>
          <w:t>三、环境质量状况</w:t>
        </w:r>
        <w:r w:rsidR="00835B74">
          <w:rPr>
            <w:noProof/>
            <w:color w:val="000000" w:themeColor="text1"/>
          </w:rPr>
          <w:tab/>
        </w:r>
        <w:r w:rsidR="00835B74">
          <w:rPr>
            <w:noProof/>
            <w:color w:val="000000" w:themeColor="text1"/>
          </w:rPr>
          <w:fldChar w:fldCharType="begin"/>
        </w:r>
        <w:r w:rsidR="00835B74">
          <w:rPr>
            <w:noProof/>
            <w:color w:val="000000" w:themeColor="text1"/>
          </w:rPr>
          <w:instrText xml:space="preserve"> PAGEREF _Toc28737 </w:instrText>
        </w:r>
        <w:r w:rsidR="00835B74">
          <w:rPr>
            <w:noProof/>
            <w:color w:val="000000" w:themeColor="text1"/>
          </w:rPr>
          <w:fldChar w:fldCharType="separate"/>
        </w:r>
        <w:r>
          <w:rPr>
            <w:noProof/>
            <w:color w:val="000000" w:themeColor="text1"/>
          </w:rPr>
          <w:t>19</w:t>
        </w:r>
        <w:r w:rsidR="00835B74">
          <w:rPr>
            <w:noProof/>
            <w:color w:val="000000" w:themeColor="text1"/>
          </w:rPr>
          <w:fldChar w:fldCharType="end"/>
        </w:r>
      </w:hyperlink>
    </w:p>
    <w:p w:rsidR="00253B62" w:rsidRDefault="000A0CAC">
      <w:pPr>
        <w:pStyle w:val="10"/>
        <w:tabs>
          <w:tab w:val="clear" w:pos="8891"/>
          <w:tab w:val="right" w:leader="dot" w:pos="9298"/>
        </w:tabs>
        <w:rPr>
          <w:noProof/>
          <w:color w:val="000000" w:themeColor="text1"/>
        </w:rPr>
      </w:pPr>
      <w:hyperlink w:anchor="_Toc28383" w:history="1">
        <w:r w:rsidR="00835B74">
          <w:rPr>
            <w:rFonts w:eastAsia="黑体"/>
            <w:noProof/>
            <w:color w:val="000000" w:themeColor="text1"/>
            <w:szCs w:val="32"/>
          </w:rPr>
          <w:t>四、</w:t>
        </w:r>
        <w:r w:rsidR="00835B74">
          <w:rPr>
            <w:rFonts w:eastAsia="黑体"/>
            <w:noProof/>
            <w:color w:val="000000" w:themeColor="text1"/>
          </w:rPr>
          <w:t>评价适用标准</w:t>
        </w:r>
        <w:r w:rsidR="00835B74">
          <w:rPr>
            <w:noProof/>
            <w:color w:val="000000" w:themeColor="text1"/>
          </w:rPr>
          <w:tab/>
        </w:r>
        <w:r w:rsidR="00835B74">
          <w:rPr>
            <w:noProof/>
            <w:color w:val="000000" w:themeColor="text1"/>
          </w:rPr>
          <w:fldChar w:fldCharType="begin"/>
        </w:r>
        <w:r w:rsidR="00835B74">
          <w:rPr>
            <w:noProof/>
            <w:color w:val="000000" w:themeColor="text1"/>
          </w:rPr>
          <w:instrText xml:space="preserve"> PAGEREF _Toc28383 </w:instrText>
        </w:r>
        <w:r w:rsidR="00835B74">
          <w:rPr>
            <w:noProof/>
            <w:color w:val="000000" w:themeColor="text1"/>
          </w:rPr>
          <w:fldChar w:fldCharType="separate"/>
        </w:r>
        <w:r>
          <w:rPr>
            <w:noProof/>
            <w:color w:val="000000" w:themeColor="text1"/>
          </w:rPr>
          <w:t>24</w:t>
        </w:r>
        <w:r w:rsidR="00835B74">
          <w:rPr>
            <w:noProof/>
            <w:color w:val="000000" w:themeColor="text1"/>
          </w:rPr>
          <w:fldChar w:fldCharType="end"/>
        </w:r>
      </w:hyperlink>
    </w:p>
    <w:p w:rsidR="00253B62" w:rsidRDefault="000A0CAC">
      <w:pPr>
        <w:pStyle w:val="10"/>
        <w:tabs>
          <w:tab w:val="clear" w:pos="8891"/>
          <w:tab w:val="right" w:leader="dot" w:pos="9298"/>
        </w:tabs>
        <w:rPr>
          <w:noProof/>
          <w:color w:val="000000" w:themeColor="text1"/>
        </w:rPr>
      </w:pPr>
      <w:hyperlink w:anchor="_Toc10307" w:history="1">
        <w:r w:rsidR="00835B74">
          <w:rPr>
            <w:rFonts w:eastAsia="黑体"/>
            <w:noProof/>
            <w:color w:val="000000" w:themeColor="text1"/>
          </w:rPr>
          <w:t>五、建设项目工程分析</w:t>
        </w:r>
        <w:r w:rsidR="00835B74">
          <w:rPr>
            <w:noProof/>
            <w:color w:val="000000" w:themeColor="text1"/>
          </w:rPr>
          <w:tab/>
        </w:r>
        <w:r w:rsidR="00835B74">
          <w:rPr>
            <w:noProof/>
            <w:color w:val="000000" w:themeColor="text1"/>
          </w:rPr>
          <w:fldChar w:fldCharType="begin"/>
        </w:r>
        <w:r w:rsidR="00835B74">
          <w:rPr>
            <w:noProof/>
            <w:color w:val="000000" w:themeColor="text1"/>
          </w:rPr>
          <w:instrText xml:space="preserve"> PAGEREF _Toc10307 </w:instrText>
        </w:r>
        <w:r w:rsidR="00835B74">
          <w:rPr>
            <w:noProof/>
            <w:color w:val="000000" w:themeColor="text1"/>
          </w:rPr>
          <w:fldChar w:fldCharType="separate"/>
        </w:r>
        <w:r>
          <w:rPr>
            <w:noProof/>
            <w:color w:val="000000" w:themeColor="text1"/>
          </w:rPr>
          <w:t>27</w:t>
        </w:r>
        <w:r w:rsidR="00835B74">
          <w:rPr>
            <w:noProof/>
            <w:color w:val="000000" w:themeColor="text1"/>
          </w:rPr>
          <w:fldChar w:fldCharType="end"/>
        </w:r>
      </w:hyperlink>
    </w:p>
    <w:p w:rsidR="00253B62" w:rsidRDefault="000A0CAC">
      <w:pPr>
        <w:pStyle w:val="10"/>
        <w:tabs>
          <w:tab w:val="clear" w:pos="8891"/>
          <w:tab w:val="right" w:leader="dot" w:pos="9298"/>
        </w:tabs>
        <w:rPr>
          <w:noProof/>
          <w:color w:val="000000" w:themeColor="text1"/>
        </w:rPr>
      </w:pPr>
      <w:hyperlink w:anchor="_Toc29585" w:history="1">
        <w:r w:rsidR="00835B74">
          <w:rPr>
            <w:rFonts w:eastAsia="黑体"/>
            <w:noProof/>
            <w:color w:val="000000" w:themeColor="text1"/>
            <w:szCs w:val="32"/>
          </w:rPr>
          <w:t>六、项目主要污染物产生及预计排放情况</w:t>
        </w:r>
        <w:r w:rsidR="00835B74">
          <w:rPr>
            <w:noProof/>
            <w:color w:val="000000" w:themeColor="text1"/>
          </w:rPr>
          <w:tab/>
        </w:r>
        <w:r w:rsidR="00835B74">
          <w:rPr>
            <w:noProof/>
            <w:color w:val="000000" w:themeColor="text1"/>
          </w:rPr>
          <w:fldChar w:fldCharType="begin"/>
        </w:r>
        <w:r w:rsidR="00835B74">
          <w:rPr>
            <w:noProof/>
            <w:color w:val="000000" w:themeColor="text1"/>
          </w:rPr>
          <w:instrText xml:space="preserve"> PAGEREF _Toc29585 </w:instrText>
        </w:r>
        <w:r w:rsidR="00835B74">
          <w:rPr>
            <w:noProof/>
            <w:color w:val="000000" w:themeColor="text1"/>
          </w:rPr>
          <w:fldChar w:fldCharType="separate"/>
        </w:r>
        <w:r>
          <w:rPr>
            <w:noProof/>
            <w:color w:val="000000" w:themeColor="text1"/>
          </w:rPr>
          <w:t>33</w:t>
        </w:r>
        <w:r w:rsidR="00835B74">
          <w:rPr>
            <w:noProof/>
            <w:color w:val="000000" w:themeColor="text1"/>
          </w:rPr>
          <w:fldChar w:fldCharType="end"/>
        </w:r>
      </w:hyperlink>
    </w:p>
    <w:p w:rsidR="00253B62" w:rsidRDefault="000A0CAC">
      <w:pPr>
        <w:pStyle w:val="10"/>
        <w:tabs>
          <w:tab w:val="clear" w:pos="8891"/>
          <w:tab w:val="right" w:leader="dot" w:pos="9298"/>
        </w:tabs>
        <w:rPr>
          <w:noProof/>
          <w:color w:val="000000" w:themeColor="text1"/>
        </w:rPr>
      </w:pPr>
      <w:hyperlink w:anchor="_Toc9635" w:history="1">
        <w:r w:rsidR="00835B74">
          <w:rPr>
            <w:rFonts w:eastAsia="黑体"/>
            <w:noProof/>
            <w:color w:val="000000" w:themeColor="text1"/>
            <w:szCs w:val="32"/>
          </w:rPr>
          <w:t>七、环境影响分析</w:t>
        </w:r>
        <w:r w:rsidR="00835B74">
          <w:rPr>
            <w:noProof/>
            <w:color w:val="000000" w:themeColor="text1"/>
          </w:rPr>
          <w:tab/>
        </w:r>
        <w:r w:rsidR="00835B74">
          <w:rPr>
            <w:noProof/>
            <w:color w:val="000000" w:themeColor="text1"/>
          </w:rPr>
          <w:fldChar w:fldCharType="begin"/>
        </w:r>
        <w:r w:rsidR="00835B74">
          <w:rPr>
            <w:noProof/>
            <w:color w:val="000000" w:themeColor="text1"/>
          </w:rPr>
          <w:instrText xml:space="preserve"> PAGEREF _Toc9635 </w:instrText>
        </w:r>
        <w:r w:rsidR="00835B74">
          <w:rPr>
            <w:noProof/>
            <w:color w:val="000000" w:themeColor="text1"/>
          </w:rPr>
          <w:fldChar w:fldCharType="separate"/>
        </w:r>
        <w:r>
          <w:rPr>
            <w:noProof/>
            <w:color w:val="000000" w:themeColor="text1"/>
          </w:rPr>
          <w:t>34</w:t>
        </w:r>
        <w:r w:rsidR="00835B74">
          <w:rPr>
            <w:noProof/>
            <w:color w:val="000000" w:themeColor="text1"/>
          </w:rPr>
          <w:fldChar w:fldCharType="end"/>
        </w:r>
      </w:hyperlink>
    </w:p>
    <w:p w:rsidR="00253B62" w:rsidRDefault="000A0CAC">
      <w:pPr>
        <w:pStyle w:val="10"/>
        <w:tabs>
          <w:tab w:val="clear" w:pos="8891"/>
          <w:tab w:val="right" w:leader="dot" w:pos="9298"/>
        </w:tabs>
        <w:rPr>
          <w:noProof/>
          <w:color w:val="000000" w:themeColor="text1"/>
        </w:rPr>
      </w:pPr>
      <w:hyperlink w:anchor="_Toc9256" w:history="1">
        <w:r w:rsidR="00835B74">
          <w:rPr>
            <w:rFonts w:eastAsia="黑体"/>
            <w:noProof/>
            <w:color w:val="000000" w:themeColor="text1"/>
            <w:szCs w:val="32"/>
          </w:rPr>
          <w:t>八、建设项目拟采取的防治措施及</w:t>
        </w:r>
        <w:r w:rsidR="00835B74">
          <w:rPr>
            <w:rFonts w:eastAsia="黑体"/>
            <w:noProof/>
            <w:color w:val="000000" w:themeColor="text1"/>
          </w:rPr>
          <w:t>预期治理效果</w:t>
        </w:r>
        <w:r w:rsidR="00835B74">
          <w:rPr>
            <w:noProof/>
            <w:color w:val="000000" w:themeColor="text1"/>
          </w:rPr>
          <w:tab/>
        </w:r>
        <w:r w:rsidR="00835B74">
          <w:rPr>
            <w:noProof/>
            <w:color w:val="000000" w:themeColor="text1"/>
          </w:rPr>
          <w:fldChar w:fldCharType="begin"/>
        </w:r>
        <w:r w:rsidR="00835B74">
          <w:rPr>
            <w:noProof/>
            <w:color w:val="000000" w:themeColor="text1"/>
          </w:rPr>
          <w:instrText xml:space="preserve"> PAGEREF _Toc9256 </w:instrText>
        </w:r>
        <w:r w:rsidR="00835B74">
          <w:rPr>
            <w:noProof/>
            <w:color w:val="000000" w:themeColor="text1"/>
          </w:rPr>
          <w:fldChar w:fldCharType="separate"/>
        </w:r>
        <w:r>
          <w:rPr>
            <w:noProof/>
            <w:color w:val="000000" w:themeColor="text1"/>
          </w:rPr>
          <w:t>47</w:t>
        </w:r>
        <w:r w:rsidR="00835B74">
          <w:rPr>
            <w:noProof/>
            <w:color w:val="000000" w:themeColor="text1"/>
          </w:rPr>
          <w:fldChar w:fldCharType="end"/>
        </w:r>
      </w:hyperlink>
    </w:p>
    <w:p w:rsidR="00253B62" w:rsidRDefault="000A0CAC">
      <w:pPr>
        <w:pStyle w:val="10"/>
        <w:tabs>
          <w:tab w:val="clear" w:pos="8891"/>
          <w:tab w:val="right" w:leader="dot" w:pos="9298"/>
        </w:tabs>
        <w:rPr>
          <w:noProof/>
          <w:color w:val="000000" w:themeColor="text1"/>
        </w:rPr>
      </w:pPr>
      <w:hyperlink w:anchor="_Toc14426" w:history="1">
        <w:r w:rsidR="00835B74">
          <w:rPr>
            <w:rFonts w:eastAsia="黑体"/>
            <w:noProof/>
            <w:color w:val="000000" w:themeColor="text1"/>
          </w:rPr>
          <w:t>九、结论与建议</w:t>
        </w:r>
        <w:r w:rsidR="00835B74">
          <w:rPr>
            <w:noProof/>
            <w:color w:val="000000" w:themeColor="text1"/>
          </w:rPr>
          <w:tab/>
        </w:r>
        <w:r w:rsidR="00835B74">
          <w:rPr>
            <w:noProof/>
            <w:color w:val="000000" w:themeColor="text1"/>
          </w:rPr>
          <w:fldChar w:fldCharType="begin"/>
        </w:r>
        <w:r w:rsidR="00835B74">
          <w:rPr>
            <w:noProof/>
            <w:color w:val="000000" w:themeColor="text1"/>
          </w:rPr>
          <w:instrText xml:space="preserve"> PAGEREF _Toc14426 </w:instrText>
        </w:r>
        <w:r w:rsidR="00835B74">
          <w:rPr>
            <w:noProof/>
            <w:color w:val="000000" w:themeColor="text1"/>
          </w:rPr>
          <w:fldChar w:fldCharType="separate"/>
        </w:r>
        <w:r>
          <w:rPr>
            <w:noProof/>
            <w:color w:val="000000" w:themeColor="text1"/>
          </w:rPr>
          <w:t>48</w:t>
        </w:r>
        <w:r w:rsidR="00835B74">
          <w:rPr>
            <w:noProof/>
            <w:color w:val="000000" w:themeColor="text1"/>
          </w:rPr>
          <w:fldChar w:fldCharType="end"/>
        </w:r>
      </w:hyperlink>
    </w:p>
    <w:p w:rsidR="00253B62" w:rsidRDefault="00835B74">
      <w:pPr>
        <w:spacing w:line="360" w:lineRule="auto"/>
        <w:rPr>
          <w:color w:val="000000" w:themeColor="text1"/>
        </w:rPr>
      </w:pPr>
      <w:r>
        <w:rPr>
          <w:color w:val="000000" w:themeColor="text1"/>
        </w:rPr>
        <w:fldChar w:fldCharType="end"/>
      </w:r>
    </w:p>
    <w:p w:rsidR="00253B62" w:rsidRDefault="00253B62">
      <w:pPr>
        <w:rPr>
          <w:rFonts w:eastAsia="黑体"/>
          <w:color w:val="000000" w:themeColor="text1"/>
          <w:sz w:val="32"/>
          <w:szCs w:val="32"/>
        </w:rPr>
      </w:pPr>
    </w:p>
    <w:p w:rsidR="00253B62" w:rsidRDefault="00253B62">
      <w:pPr>
        <w:rPr>
          <w:rFonts w:eastAsia="黑体"/>
          <w:color w:val="000000" w:themeColor="text1"/>
          <w:sz w:val="32"/>
          <w:szCs w:val="32"/>
        </w:rPr>
      </w:pPr>
    </w:p>
    <w:p w:rsidR="00253B62" w:rsidRDefault="00253B62">
      <w:pPr>
        <w:rPr>
          <w:rFonts w:eastAsia="黑体"/>
          <w:color w:val="000000" w:themeColor="text1"/>
          <w:sz w:val="32"/>
          <w:szCs w:val="32"/>
        </w:rPr>
      </w:pPr>
    </w:p>
    <w:p w:rsidR="00253B62" w:rsidRDefault="00253B62">
      <w:pPr>
        <w:rPr>
          <w:rFonts w:eastAsia="黑体"/>
          <w:color w:val="000000" w:themeColor="text1"/>
          <w:sz w:val="32"/>
          <w:szCs w:val="32"/>
        </w:rPr>
      </w:pPr>
    </w:p>
    <w:p w:rsidR="00253B62" w:rsidRDefault="00253B62">
      <w:pPr>
        <w:rPr>
          <w:rFonts w:eastAsia="黑体"/>
          <w:color w:val="000000" w:themeColor="text1"/>
          <w:sz w:val="32"/>
          <w:szCs w:val="32"/>
        </w:rPr>
      </w:pPr>
    </w:p>
    <w:p w:rsidR="00253B62" w:rsidRDefault="00253B62">
      <w:pPr>
        <w:rPr>
          <w:rFonts w:eastAsia="黑体"/>
          <w:color w:val="000000" w:themeColor="text1"/>
          <w:sz w:val="32"/>
          <w:szCs w:val="32"/>
        </w:rPr>
      </w:pPr>
    </w:p>
    <w:p w:rsidR="00253B62" w:rsidRDefault="00253B62">
      <w:pPr>
        <w:rPr>
          <w:rFonts w:eastAsia="黑体"/>
          <w:color w:val="000000" w:themeColor="text1"/>
          <w:sz w:val="32"/>
          <w:szCs w:val="32"/>
        </w:rPr>
      </w:pPr>
    </w:p>
    <w:p w:rsidR="00253B62" w:rsidRDefault="00835B74">
      <w:pPr>
        <w:spacing w:line="360" w:lineRule="auto"/>
        <w:rPr>
          <w:rFonts w:eastAsia="黑体"/>
          <w:color w:val="000000" w:themeColor="text1"/>
          <w:sz w:val="32"/>
          <w:szCs w:val="32"/>
        </w:rPr>
      </w:pPr>
      <w:r>
        <w:rPr>
          <w:rFonts w:eastAsia="黑体"/>
          <w:color w:val="000000" w:themeColor="text1"/>
          <w:sz w:val="32"/>
          <w:szCs w:val="32"/>
        </w:rPr>
        <w:br w:type="page"/>
      </w:r>
    </w:p>
    <w:p w:rsidR="00253B62" w:rsidRDefault="00835B74">
      <w:pPr>
        <w:spacing w:line="360" w:lineRule="auto"/>
        <w:rPr>
          <w:b/>
          <w:color w:val="000000" w:themeColor="text1"/>
        </w:rPr>
      </w:pPr>
      <w:r>
        <w:rPr>
          <w:b/>
          <w:color w:val="000000" w:themeColor="text1"/>
        </w:rPr>
        <w:lastRenderedPageBreak/>
        <w:t>附件：</w:t>
      </w:r>
    </w:p>
    <w:p w:rsidR="00253B62" w:rsidRDefault="00835B74">
      <w:pPr>
        <w:pStyle w:val="21"/>
        <w:spacing w:line="360" w:lineRule="auto"/>
        <w:ind w:leftChars="0" w:left="0"/>
        <w:rPr>
          <w:color w:val="000000" w:themeColor="text1"/>
          <w:spacing w:val="2"/>
          <w:sz w:val="24"/>
          <w:szCs w:val="24"/>
        </w:rPr>
      </w:pPr>
      <w:r>
        <w:rPr>
          <w:color w:val="000000" w:themeColor="text1"/>
          <w:spacing w:val="2"/>
          <w:sz w:val="24"/>
          <w:szCs w:val="24"/>
        </w:rPr>
        <w:t>附件</w:t>
      </w:r>
      <w:r>
        <w:rPr>
          <w:color w:val="000000" w:themeColor="text1"/>
          <w:spacing w:val="2"/>
          <w:sz w:val="24"/>
          <w:szCs w:val="24"/>
        </w:rPr>
        <w:t>1</w:t>
      </w:r>
      <w:r>
        <w:rPr>
          <w:color w:val="000000" w:themeColor="text1"/>
          <w:spacing w:val="2"/>
          <w:sz w:val="24"/>
          <w:szCs w:val="24"/>
        </w:rPr>
        <w:t>：环评委托书</w:t>
      </w:r>
    </w:p>
    <w:p w:rsidR="00253B62" w:rsidRDefault="00835B74">
      <w:pPr>
        <w:pStyle w:val="21"/>
        <w:spacing w:line="360" w:lineRule="auto"/>
        <w:ind w:leftChars="0" w:left="0"/>
        <w:rPr>
          <w:color w:val="000000" w:themeColor="text1"/>
          <w:spacing w:val="2"/>
          <w:sz w:val="24"/>
          <w:szCs w:val="24"/>
        </w:rPr>
      </w:pPr>
      <w:r>
        <w:rPr>
          <w:color w:val="000000" w:themeColor="text1"/>
          <w:spacing w:val="2"/>
          <w:sz w:val="24"/>
          <w:szCs w:val="24"/>
        </w:rPr>
        <w:t>附件</w:t>
      </w:r>
      <w:r>
        <w:rPr>
          <w:color w:val="000000" w:themeColor="text1"/>
          <w:spacing w:val="2"/>
          <w:sz w:val="24"/>
          <w:szCs w:val="24"/>
        </w:rPr>
        <w:t>2</w:t>
      </w:r>
      <w:r>
        <w:rPr>
          <w:color w:val="000000" w:themeColor="text1"/>
          <w:spacing w:val="2"/>
          <w:sz w:val="24"/>
          <w:szCs w:val="24"/>
        </w:rPr>
        <w:t>：建设单位营业执照</w:t>
      </w:r>
    </w:p>
    <w:p w:rsidR="00253B62" w:rsidRDefault="00835B74">
      <w:pPr>
        <w:pStyle w:val="21"/>
        <w:spacing w:line="360" w:lineRule="auto"/>
        <w:ind w:leftChars="0" w:left="0"/>
        <w:rPr>
          <w:color w:val="000000" w:themeColor="text1"/>
          <w:spacing w:val="2"/>
          <w:sz w:val="24"/>
          <w:szCs w:val="24"/>
        </w:rPr>
      </w:pPr>
      <w:r>
        <w:rPr>
          <w:color w:val="000000" w:themeColor="text1"/>
          <w:spacing w:val="2"/>
          <w:sz w:val="24"/>
          <w:szCs w:val="24"/>
        </w:rPr>
        <w:t>附件</w:t>
      </w:r>
      <w:r>
        <w:rPr>
          <w:color w:val="000000" w:themeColor="text1"/>
          <w:spacing w:val="2"/>
          <w:sz w:val="24"/>
          <w:szCs w:val="24"/>
        </w:rPr>
        <w:t>3</w:t>
      </w:r>
      <w:r>
        <w:rPr>
          <w:color w:val="000000" w:themeColor="text1"/>
          <w:spacing w:val="2"/>
          <w:sz w:val="24"/>
          <w:szCs w:val="24"/>
        </w:rPr>
        <w:t>：岳阳市君山区工业集中区荆江门片区环境影响报告书的批复</w:t>
      </w:r>
    </w:p>
    <w:p w:rsidR="00253B62" w:rsidRDefault="00835B74">
      <w:pPr>
        <w:pStyle w:val="21"/>
        <w:spacing w:line="360" w:lineRule="auto"/>
        <w:ind w:leftChars="0" w:left="0"/>
        <w:rPr>
          <w:color w:val="000000" w:themeColor="text1"/>
          <w:spacing w:val="2"/>
          <w:sz w:val="24"/>
          <w:szCs w:val="24"/>
        </w:rPr>
      </w:pPr>
      <w:r>
        <w:rPr>
          <w:color w:val="000000" w:themeColor="text1"/>
          <w:spacing w:val="2"/>
          <w:sz w:val="24"/>
          <w:szCs w:val="24"/>
        </w:rPr>
        <w:t>附件</w:t>
      </w:r>
      <w:r>
        <w:rPr>
          <w:color w:val="000000" w:themeColor="text1"/>
          <w:spacing w:val="2"/>
          <w:sz w:val="24"/>
          <w:szCs w:val="24"/>
        </w:rPr>
        <w:t>4</w:t>
      </w:r>
      <w:r>
        <w:rPr>
          <w:color w:val="000000" w:themeColor="text1"/>
          <w:spacing w:val="2"/>
          <w:sz w:val="24"/>
          <w:szCs w:val="24"/>
        </w:rPr>
        <w:t>：岳阳市君山区工业集中区荆江门片区能源变更意见的函</w:t>
      </w:r>
    </w:p>
    <w:p w:rsidR="00253B62" w:rsidRDefault="00835B74">
      <w:pPr>
        <w:pStyle w:val="21"/>
        <w:spacing w:line="360" w:lineRule="auto"/>
        <w:ind w:leftChars="0" w:left="0"/>
        <w:rPr>
          <w:color w:val="000000" w:themeColor="text1"/>
          <w:spacing w:val="2"/>
          <w:sz w:val="24"/>
          <w:szCs w:val="24"/>
        </w:rPr>
      </w:pPr>
      <w:r>
        <w:rPr>
          <w:rFonts w:hint="eastAsia"/>
          <w:color w:val="000000" w:themeColor="text1"/>
          <w:spacing w:val="2"/>
          <w:sz w:val="24"/>
          <w:szCs w:val="24"/>
        </w:rPr>
        <w:t>附件</w:t>
      </w:r>
      <w:r>
        <w:rPr>
          <w:rFonts w:hint="eastAsia"/>
          <w:color w:val="000000" w:themeColor="text1"/>
          <w:spacing w:val="2"/>
          <w:sz w:val="24"/>
          <w:szCs w:val="24"/>
        </w:rPr>
        <w:t>5</w:t>
      </w:r>
      <w:r>
        <w:rPr>
          <w:rFonts w:hint="eastAsia"/>
          <w:color w:val="000000" w:themeColor="text1"/>
          <w:spacing w:val="2"/>
          <w:sz w:val="24"/>
          <w:szCs w:val="24"/>
        </w:rPr>
        <w:t>：</w:t>
      </w:r>
      <w:r>
        <w:rPr>
          <w:color w:val="000000" w:themeColor="text1"/>
          <w:spacing w:val="2"/>
          <w:sz w:val="24"/>
          <w:szCs w:val="24"/>
        </w:rPr>
        <w:t>岳阳市君山工业园标准化厂房六期建设项目环境影响登记表</w:t>
      </w:r>
    </w:p>
    <w:p w:rsidR="00253B62" w:rsidRDefault="00835B74">
      <w:pPr>
        <w:pStyle w:val="21"/>
        <w:spacing w:line="360" w:lineRule="auto"/>
        <w:ind w:leftChars="0" w:left="0"/>
        <w:rPr>
          <w:color w:val="000000" w:themeColor="text1"/>
          <w:spacing w:val="2"/>
          <w:sz w:val="24"/>
          <w:szCs w:val="24"/>
        </w:rPr>
      </w:pPr>
      <w:r>
        <w:rPr>
          <w:color w:val="000000" w:themeColor="text1"/>
          <w:spacing w:val="2"/>
          <w:sz w:val="24"/>
          <w:szCs w:val="24"/>
        </w:rPr>
        <w:t>附件</w:t>
      </w:r>
      <w:r>
        <w:rPr>
          <w:rFonts w:hint="eastAsia"/>
          <w:color w:val="000000" w:themeColor="text1"/>
          <w:spacing w:val="2"/>
          <w:sz w:val="24"/>
          <w:szCs w:val="24"/>
        </w:rPr>
        <w:t>6</w:t>
      </w:r>
      <w:r>
        <w:rPr>
          <w:color w:val="000000" w:themeColor="text1"/>
          <w:spacing w:val="2"/>
          <w:sz w:val="24"/>
          <w:szCs w:val="24"/>
        </w:rPr>
        <w:t>：君山区第二污水处理厂环境影响报告书的批复</w:t>
      </w:r>
    </w:p>
    <w:p w:rsidR="00253B62" w:rsidRDefault="00835B74">
      <w:pPr>
        <w:pStyle w:val="21"/>
        <w:spacing w:line="360" w:lineRule="auto"/>
        <w:ind w:leftChars="0" w:left="0"/>
        <w:rPr>
          <w:color w:val="000000" w:themeColor="text1"/>
          <w:spacing w:val="2"/>
          <w:sz w:val="24"/>
          <w:szCs w:val="24"/>
        </w:rPr>
      </w:pPr>
      <w:r>
        <w:rPr>
          <w:color w:val="000000" w:themeColor="text1"/>
          <w:spacing w:val="2"/>
          <w:sz w:val="24"/>
          <w:szCs w:val="24"/>
        </w:rPr>
        <w:t>附件</w:t>
      </w:r>
      <w:r>
        <w:rPr>
          <w:rFonts w:hint="eastAsia"/>
          <w:color w:val="000000" w:themeColor="text1"/>
          <w:spacing w:val="2"/>
          <w:sz w:val="24"/>
          <w:szCs w:val="24"/>
        </w:rPr>
        <w:t>7</w:t>
      </w:r>
      <w:r>
        <w:rPr>
          <w:color w:val="000000" w:themeColor="text1"/>
          <w:spacing w:val="2"/>
          <w:sz w:val="24"/>
          <w:szCs w:val="24"/>
        </w:rPr>
        <w:t>：君山区第二污水处理厂厂区污水排口检测报告</w:t>
      </w:r>
    </w:p>
    <w:p w:rsidR="00253B62" w:rsidRDefault="00835B74">
      <w:pPr>
        <w:pStyle w:val="21"/>
        <w:spacing w:line="360" w:lineRule="auto"/>
        <w:ind w:leftChars="0" w:left="0"/>
        <w:rPr>
          <w:color w:val="000000" w:themeColor="text1"/>
          <w:spacing w:val="2"/>
          <w:sz w:val="24"/>
          <w:szCs w:val="24"/>
        </w:rPr>
      </w:pPr>
      <w:r>
        <w:rPr>
          <w:color w:val="000000" w:themeColor="text1"/>
          <w:spacing w:val="2"/>
          <w:sz w:val="24"/>
          <w:szCs w:val="24"/>
        </w:rPr>
        <w:t>附件</w:t>
      </w:r>
      <w:r>
        <w:rPr>
          <w:rFonts w:hint="eastAsia"/>
          <w:color w:val="000000" w:themeColor="text1"/>
          <w:spacing w:val="2"/>
          <w:sz w:val="24"/>
          <w:szCs w:val="24"/>
        </w:rPr>
        <w:t>8</w:t>
      </w:r>
      <w:r>
        <w:rPr>
          <w:color w:val="000000" w:themeColor="text1"/>
          <w:spacing w:val="2"/>
          <w:sz w:val="24"/>
          <w:szCs w:val="24"/>
        </w:rPr>
        <w:t>：君山区预处理中心环境影响报告书的批复</w:t>
      </w:r>
    </w:p>
    <w:p w:rsidR="00253B62" w:rsidRDefault="00835B74">
      <w:pPr>
        <w:pStyle w:val="21"/>
        <w:spacing w:line="360" w:lineRule="auto"/>
        <w:ind w:leftChars="0" w:left="0"/>
        <w:rPr>
          <w:color w:val="000000" w:themeColor="text1"/>
          <w:spacing w:val="2"/>
          <w:sz w:val="24"/>
          <w:szCs w:val="24"/>
        </w:rPr>
      </w:pPr>
      <w:r>
        <w:rPr>
          <w:color w:val="000000" w:themeColor="text1"/>
          <w:spacing w:val="2"/>
          <w:sz w:val="24"/>
          <w:szCs w:val="24"/>
        </w:rPr>
        <w:t>附件</w:t>
      </w:r>
      <w:r>
        <w:rPr>
          <w:rFonts w:hint="eastAsia"/>
          <w:color w:val="000000" w:themeColor="text1"/>
          <w:spacing w:val="2"/>
          <w:sz w:val="24"/>
          <w:szCs w:val="24"/>
        </w:rPr>
        <w:t>9</w:t>
      </w:r>
      <w:r>
        <w:rPr>
          <w:color w:val="000000" w:themeColor="text1"/>
          <w:spacing w:val="2"/>
          <w:sz w:val="24"/>
          <w:szCs w:val="24"/>
        </w:rPr>
        <w:t>：环境质量现状监测报告</w:t>
      </w:r>
    </w:p>
    <w:p w:rsidR="00253B62" w:rsidRDefault="00835B74">
      <w:pPr>
        <w:pStyle w:val="21"/>
        <w:spacing w:line="360" w:lineRule="auto"/>
        <w:ind w:leftChars="0" w:left="0"/>
        <w:rPr>
          <w:color w:val="000000" w:themeColor="text1"/>
          <w:spacing w:val="2"/>
          <w:sz w:val="24"/>
          <w:szCs w:val="24"/>
        </w:rPr>
      </w:pPr>
      <w:r>
        <w:rPr>
          <w:color w:val="000000" w:themeColor="text1"/>
          <w:spacing w:val="2"/>
          <w:sz w:val="24"/>
          <w:szCs w:val="24"/>
        </w:rPr>
        <w:t>附件</w:t>
      </w:r>
      <w:r>
        <w:rPr>
          <w:rFonts w:hint="eastAsia"/>
          <w:color w:val="000000" w:themeColor="text1"/>
          <w:spacing w:val="2"/>
          <w:sz w:val="24"/>
          <w:szCs w:val="24"/>
        </w:rPr>
        <w:t>10</w:t>
      </w:r>
      <w:r>
        <w:rPr>
          <w:color w:val="000000" w:themeColor="text1"/>
          <w:spacing w:val="2"/>
          <w:sz w:val="24"/>
          <w:szCs w:val="24"/>
        </w:rPr>
        <w:t>：</w:t>
      </w:r>
      <w:r>
        <w:rPr>
          <w:rFonts w:hint="eastAsia"/>
          <w:color w:val="000000" w:themeColor="text1"/>
          <w:spacing w:val="2"/>
          <w:sz w:val="24"/>
          <w:szCs w:val="24"/>
        </w:rPr>
        <w:t>本项目环境影响报告表技术评审会专家签名表及审查意见表</w:t>
      </w:r>
    </w:p>
    <w:p w:rsidR="000A0CAC" w:rsidRDefault="000A0CAC" w:rsidP="000A0CAC">
      <w:pPr>
        <w:pStyle w:val="21"/>
        <w:spacing w:line="360" w:lineRule="auto"/>
        <w:ind w:leftChars="0" w:left="0"/>
        <w:rPr>
          <w:color w:val="000000" w:themeColor="text1"/>
          <w:spacing w:val="2"/>
          <w:sz w:val="24"/>
          <w:szCs w:val="24"/>
        </w:rPr>
      </w:pPr>
      <w:r>
        <w:rPr>
          <w:color w:val="000000" w:themeColor="text1"/>
          <w:spacing w:val="2"/>
          <w:sz w:val="24"/>
          <w:szCs w:val="24"/>
        </w:rPr>
        <w:t>附件</w:t>
      </w:r>
      <w:r>
        <w:rPr>
          <w:rFonts w:hint="eastAsia"/>
          <w:color w:val="000000" w:themeColor="text1"/>
          <w:spacing w:val="2"/>
          <w:sz w:val="24"/>
          <w:szCs w:val="24"/>
        </w:rPr>
        <w:t>11</w:t>
      </w:r>
      <w:r>
        <w:rPr>
          <w:color w:val="000000" w:themeColor="text1"/>
          <w:spacing w:val="2"/>
          <w:sz w:val="24"/>
          <w:szCs w:val="24"/>
        </w:rPr>
        <w:t>：</w:t>
      </w:r>
      <w:r>
        <w:rPr>
          <w:rFonts w:hint="eastAsia"/>
          <w:color w:val="000000" w:themeColor="text1"/>
          <w:spacing w:val="2"/>
          <w:sz w:val="24"/>
          <w:szCs w:val="24"/>
        </w:rPr>
        <w:t>岳阳市主要污染物排污权交易合同</w:t>
      </w:r>
    </w:p>
    <w:p w:rsidR="000A0CAC" w:rsidRDefault="000A0CAC" w:rsidP="000A0CAC">
      <w:pPr>
        <w:pStyle w:val="21"/>
        <w:spacing w:line="360" w:lineRule="auto"/>
        <w:ind w:leftChars="0" w:left="0"/>
        <w:rPr>
          <w:color w:val="000000" w:themeColor="text1"/>
          <w:spacing w:val="2"/>
          <w:sz w:val="24"/>
          <w:szCs w:val="24"/>
        </w:rPr>
      </w:pPr>
      <w:r>
        <w:rPr>
          <w:color w:val="000000" w:themeColor="text1"/>
          <w:spacing w:val="2"/>
          <w:sz w:val="24"/>
          <w:szCs w:val="24"/>
        </w:rPr>
        <w:t>附件</w:t>
      </w:r>
      <w:r>
        <w:rPr>
          <w:rFonts w:hint="eastAsia"/>
          <w:color w:val="000000" w:themeColor="text1"/>
          <w:spacing w:val="2"/>
          <w:sz w:val="24"/>
          <w:szCs w:val="24"/>
        </w:rPr>
        <w:t>12</w:t>
      </w:r>
      <w:r>
        <w:rPr>
          <w:color w:val="000000" w:themeColor="text1"/>
          <w:spacing w:val="2"/>
          <w:sz w:val="24"/>
          <w:szCs w:val="24"/>
        </w:rPr>
        <w:t>：</w:t>
      </w:r>
      <w:r>
        <w:rPr>
          <w:rFonts w:hint="eastAsia"/>
          <w:color w:val="000000" w:themeColor="text1"/>
          <w:spacing w:val="2"/>
          <w:sz w:val="24"/>
          <w:szCs w:val="24"/>
        </w:rPr>
        <w:t>湖南省建设项目主要污染物</w:t>
      </w:r>
      <w:r w:rsidR="00A31E29">
        <w:rPr>
          <w:rFonts w:hint="eastAsia"/>
          <w:color w:val="000000" w:themeColor="text1"/>
          <w:spacing w:val="2"/>
          <w:sz w:val="24"/>
          <w:szCs w:val="24"/>
        </w:rPr>
        <w:t>总量</w:t>
      </w:r>
      <w:r w:rsidR="000F0C75">
        <w:rPr>
          <w:rFonts w:hint="eastAsia"/>
          <w:color w:val="000000" w:themeColor="text1"/>
          <w:spacing w:val="2"/>
          <w:sz w:val="24"/>
          <w:szCs w:val="24"/>
        </w:rPr>
        <w:t>指标审核申请表</w:t>
      </w:r>
      <w:bookmarkStart w:id="0" w:name="_GoBack"/>
      <w:bookmarkEnd w:id="0"/>
    </w:p>
    <w:p w:rsidR="00253B62" w:rsidRPr="000A0CAC" w:rsidRDefault="000A0CAC" w:rsidP="000A0CAC">
      <w:pPr>
        <w:pStyle w:val="21"/>
        <w:spacing w:line="360" w:lineRule="auto"/>
        <w:ind w:leftChars="0" w:left="0"/>
        <w:rPr>
          <w:color w:val="000000" w:themeColor="text1"/>
          <w:spacing w:val="2"/>
          <w:sz w:val="24"/>
          <w:szCs w:val="24"/>
        </w:rPr>
      </w:pPr>
      <w:r>
        <w:rPr>
          <w:color w:val="000000" w:themeColor="text1"/>
          <w:spacing w:val="2"/>
          <w:sz w:val="24"/>
          <w:szCs w:val="24"/>
        </w:rPr>
        <w:t>附件</w:t>
      </w:r>
      <w:r>
        <w:rPr>
          <w:rFonts w:hint="eastAsia"/>
          <w:color w:val="000000" w:themeColor="text1"/>
          <w:spacing w:val="2"/>
          <w:sz w:val="24"/>
          <w:szCs w:val="24"/>
        </w:rPr>
        <w:t>13</w:t>
      </w:r>
      <w:r>
        <w:rPr>
          <w:color w:val="000000" w:themeColor="text1"/>
          <w:spacing w:val="2"/>
          <w:sz w:val="24"/>
          <w:szCs w:val="24"/>
        </w:rPr>
        <w:t>：</w:t>
      </w:r>
      <w:r w:rsidR="000F0C75">
        <w:rPr>
          <w:rFonts w:hint="eastAsia"/>
          <w:color w:val="000000" w:themeColor="text1"/>
          <w:spacing w:val="2"/>
          <w:sz w:val="24"/>
          <w:szCs w:val="24"/>
        </w:rPr>
        <w:t>岳阳市</w:t>
      </w:r>
      <w:r w:rsidR="000455FE">
        <w:rPr>
          <w:rFonts w:hint="eastAsia"/>
          <w:color w:val="000000" w:themeColor="text1"/>
          <w:spacing w:val="2"/>
          <w:sz w:val="24"/>
          <w:szCs w:val="24"/>
        </w:rPr>
        <w:t>主要污染物排污权交易确认表</w:t>
      </w:r>
    </w:p>
    <w:p w:rsidR="00253B62" w:rsidRDefault="00835B74">
      <w:pPr>
        <w:spacing w:line="360" w:lineRule="auto"/>
        <w:rPr>
          <w:color w:val="000000" w:themeColor="text1"/>
        </w:rPr>
      </w:pPr>
      <w:r>
        <w:rPr>
          <w:b/>
          <w:color w:val="000000" w:themeColor="text1"/>
        </w:rPr>
        <w:t>附图</w:t>
      </w:r>
      <w:r>
        <w:rPr>
          <w:color w:val="000000" w:themeColor="text1"/>
        </w:rPr>
        <w:t>：</w:t>
      </w:r>
    </w:p>
    <w:p w:rsidR="00253B62" w:rsidRDefault="00835B74">
      <w:pPr>
        <w:pStyle w:val="21"/>
        <w:spacing w:line="360" w:lineRule="auto"/>
        <w:ind w:leftChars="0" w:left="0"/>
        <w:rPr>
          <w:color w:val="000000" w:themeColor="text1"/>
          <w:spacing w:val="2"/>
          <w:sz w:val="24"/>
          <w:szCs w:val="24"/>
        </w:rPr>
      </w:pPr>
      <w:r>
        <w:rPr>
          <w:color w:val="000000" w:themeColor="text1"/>
          <w:spacing w:val="2"/>
          <w:sz w:val="24"/>
          <w:szCs w:val="24"/>
        </w:rPr>
        <w:t>附图</w:t>
      </w:r>
      <w:r>
        <w:rPr>
          <w:color w:val="000000" w:themeColor="text1"/>
          <w:spacing w:val="2"/>
          <w:sz w:val="24"/>
          <w:szCs w:val="24"/>
        </w:rPr>
        <w:t>1</w:t>
      </w:r>
      <w:r>
        <w:rPr>
          <w:color w:val="000000" w:themeColor="text1"/>
          <w:spacing w:val="2"/>
          <w:sz w:val="24"/>
          <w:szCs w:val="24"/>
        </w:rPr>
        <w:t>：项目地理位置图</w:t>
      </w:r>
    </w:p>
    <w:p w:rsidR="00253B62" w:rsidRDefault="00835B74">
      <w:pPr>
        <w:pStyle w:val="21"/>
        <w:spacing w:line="360" w:lineRule="auto"/>
        <w:ind w:leftChars="0" w:left="0"/>
        <w:rPr>
          <w:color w:val="000000" w:themeColor="text1"/>
          <w:spacing w:val="2"/>
          <w:sz w:val="24"/>
          <w:szCs w:val="24"/>
        </w:rPr>
      </w:pPr>
      <w:r>
        <w:rPr>
          <w:color w:val="000000" w:themeColor="text1"/>
          <w:spacing w:val="2"/>
          <w:sz w:val="24"/>
          <w:szCs w:val="24"/>
        </w:rPr>
        <w:t>附图</w:t>
      </w:r>
      <w:r>
        <w:rPr>
          <w:color w:val="000000" w:themeColor="text1"/>
          <w:spacing w:val="2"/>
          <w:sz w:val="24"/>
          <w:szCs w:val="24"/>
        </w:rPr>
        <w:t>2</w:t>
      </w:r>
      <w:r>
        <w:rPr>
          <w:color w:val="000000" w:themeColor="text1"/>
          <w:spacing w:val="2"/>
          <w:sz w:val="24"/>
          <w:szCs w:val="24"/>
        </w:rPr>
        <w:t>：环境敏感目标分布图</w:t>
      </w:r>
    </w:p>
    <w:p w:rsidR="00253B62" w:rsidRDefault="00835B74">
      <w:pPr>
        <w:pStyle w:val="21"/>
        <w:spacing w:line="360" w:lineRule="auto"/>
        <w:ind w:leftChars="0" w:left="0"/>
        <w:rPr>
          <w:color w:val="000000" w:themeColor="text1"/>
          <w:spacing w:val="2"/>
          <w:sz w:val="24"/>
          <w:szCs w:val="24"/>
        </w:rPr>
      </w:pPr>
      <w:r>
        <w:rPr>
          <w:color w:val="000000" w:themeColor="text1"/>
          <w:spacing w:val="2"/>
          <w:sz w:val="24"/>
          <w:szCs w:val="24"/>
        </w:rPr>
        <w:t>附图</w:t>
      </w:r>
      <w:r>
        <w:rPr>
          <w:color w:val="000000" w:themeColor="text1"/>
          <w:spacing w:val="2"/>
          <w:sz w:val="24"/>
          <w:szCs w:val="24"/>
        </w:rPr>
        <w:t>3</w:t>
      </w:r>
      <w:r>
        <w:rPr>
          <w:color w:val="000000" w:themeColor="text1"/>
          <w:spacing w:val="2"/>
          <w:sz w:val="24"/>
          <w:szCs w:val="24"/>
        </w:rPr>
        <w:t>：环境现状监测布点图</w:t>
      </w:r>
    </w:p>
    <w:p w:rsidR="00253B62" w:rsidRDefault="00835B74">
      <w:pPr>
        <w:pStyle w:val="21"/>
        <w:spacing w:line="360" w:lineRule="auto"/>
        <w:ind w:leftChars="0" w:left="0"/>
        <w:rPr>
          <w:color w:val="000000" w:themeColor="text1"/>
          <w:spacing w:val="2"/>
          <w:sz w:val="24"/>
          <w:szCs w:val="24"/>
        </w:rPr>
      </w:pPr>
      <w:r>
        <w:rPr>
          <w:color w:val="000000" w:themeColor="text1"/>
          <w:spacing w:val="2"/>
          <w:sz w:val="24"/>
          <w:szCs w:val="24"/>
        </w:rPr>
        <w:t>附图</w:t>
      </w:r>
      <w:r>
        <w:rPr>
          <w:color w:val="000000" w:themeColor="text1"/>
          <w:spacing w:val="2"/>
          <w:sz w:val="24"/>
          <w:szCs w:val="24"/>
        </w:rPr>
        <w:t>4</w:t>
      </w:r>
      <w:r>
        <w:rPr>
          <w:color w:val="000000" w:themeColor="text1"/>
          <w:spacing w:val="2"/>
          <w:sz w:val="24"/>
          <w:szCs w:val="24"/>
        </w:rPr>
        <w:t>：项目总平面布置图</w:t>
      </w:r>
    </w:p>
    <w:p w:rsidR="00253B62" w:rsidRDefault="00835B74">
      <w:pPr>
        <w:pStyle w:val="21"/>
        <w:spacing w:line="360" w:lineRule="auto"/>
        <w:ind w:leftChars="0" w:left="0"/>
        <w:rPr>
          <w:color w:val="000000" w:themeColor="text1"/>
          <w:spacing w:val="2"/>
          <w:sz w:val="24"/>
          <w:szCs w:val="24"/>
        </w:rPr>
      </w:pPr>
      <w:r>
        <w:rPr>
          <w:color w:val="000000" w:themeColor="text1"/>
          <w:spacing w:val="2"/>
          <w:sz w:val="24"/>
          <w:szCs w:val="24"/>
        </w:rPr>
        <w:t>附图</w:t>
      </w:r>
      <w:r>
        <w:rPr>
          <w:rFonts w:hint="eastAsia"/>
          <w:color w:val="000000" w:themeColor="text1"/>
          <w:spacing w:val="2"/>
          <w:sz w:val="24"/>
          <w:szCs w:val="24"/>
        </w:rPr>
        <w:t>5</w:t>
      </w:r>
      <w:r>
        <w:rPr>
          <w:color w:val="000000" w:themeColor="text1"/>
          <w:spacing w:val="2"/>
          <w:sz w:val="24"/>
          <w:szCs w:val="24"/>
        </w:rPr>
        <w:t>：厂房一层平面布置图</w:t>
      </w:r>
    </w:p>
    <w:p w:rsidR="00253B62" w:rsidRDefault="00835B74">
      <w:pPr>
        <w:pStyle w:val="21"/>
        <w:spacing w:line="360" w:lineRule="auto"/>
        <w:ind w:leftChars="0" w:left="0"/>
        <w:rPr>
          <w:color w:val="000000" w:themeColor="text1"/>
          <w:spacing w:val="2"/>
          <w:sz w:val="24"/>
          <w:szCs w:val="24"/>
        </w:rPr>
      </w:pPr>
      <w:r>
        <w:rPr>
          <w:color w:val="000000" w:themeColor="text1"/>
          <w:spacing w:val="2"/>
          <w:sz w:val="24"/>
          <w:szCs w:val="24"/>
        </w:rPr>
        <w:t>附图</w:t>
      </w:r>
      <w:r>
        <w:rPr>
          <w:rFonts w:hint="eastAsia"/>
          <w:color w:val="000000" w:themeColor="text1"/>
          <w:spacing w:val="2"/>
          <w:sz w:val="24"/>
          <w:szCs w:val="24"/>
        </w:rPr>
        <w:t>6</w:t>
      </w:r>
      <w:r>
        <w:rPr>
          <w:color w:val="000000" w:themeColor="text1"/>
          <w:spacing w:val="2"/>
          <w:sz w:val="24"/>
          <w:szCs w:val="24"/>
        </w:rPr>
        <w:t>：厂房夹层平面布置图</w:t>
      </w:r>
    </w:p>
    <w:p w:rsidR="00253B62" w:rsidRDefault="00835B74">
      <w:pPr>
        <w:pStyle w:val="21"/>
        <w:spacing w:line="360" w:lineRule="auto"/>
        <w:ind w:leftChars="0" w:left="0"/>
        <w:rPr>
          <w:color w:val="000000" w:themeColor="text1"/>
          <w:spacing w:val="2"/>
          <w:sz w:val="24"/>
          <w:szCs w:val="24"/>
        </w:rPr>
      </w:pPr>
      <w:r>
        <w:rPr>
          <w:color w:val="000000" w:themeColor="text1"/>
          <w:spacing w:val="2"/>
          <w:sz w:val="24"/>
          <w:szCs w:val="24"/>
        </w:rPr>
        <w:t>附图</w:t>
      </w:r>
      <w:r>
        <w:rPr>
          <w:rFonts w:hint="eastAsia"/>
          <w:color w:val="000000" w:themeColor="text1"/>
          <w:spacing w:val="2"/>
          <w:sz w:val="24"/>
          <w:szCs w:val="24"/>
        </w:rPr>
        <w:t>7</w:t>
      </w:r>
      <w:r>
        <w:rPr>
          <w:color w:val="000000" w:themeColor="text1"/>
          <w:spacing w:val="2"/>
          <w:sz w:val="24"/>
          <w:szCs w:val="24"/>
        </w:rPr>
        <w:t>：厂房二层平面布置图</w:t>
      </w:r>
    </w:p>
    <w:p w:rsidR="00253B62" w:rsidRDefault="00835B74">
      <w:pPr>
        <w:pStyle w:val="21"/>
        <w:spacing w:line="360" w:lineRule="auto"/>
        <w:ind w:leftChars="0" w:left="0"/>
        <w:rPr>
          <w:color w:val="000000" w:themeColor="text1"/>
          <w:spacing w:val="2"/>
          <w:sz w:val="24"/>
          <w:szCs w:val="24"/>
        </w:rPr>
      </w:pPr>
      <w:r>
        <w:rPr>
          <w:color w:val="000000" w:themeColor="text1"/>
          <w:spacing w:val="2"/>
          <w:sz w:val="24"/>
          <w:szCs w:val="24"/>
        </w:rPr>
        <w:t>附图</w:t>
      </w:r>
      <w:r>
        <w:rPr>
          <w:rFonts w:hint="eastAsia"/>
          <w:color w:val="000000" w:themeColor="text1"/>
          <w:spacing w:val="2"/>
          <w:sz w:val="24"/>
          <w:szCs w:val="24"/>
        </w:rPr>
        <w:t>8</w:t>
      </w:r>
      <w:r>
        <w:rPr>
          <w:color w:val="000000" w:themeColor="text1"/>
          <w:spacing w:val="2"/>
          <w:sz w:val="24"/>
          <w:szCs w:val="24"/>
        </w:rPr>
        <w:t>：君山工业集中区荆江门工业园土地利用规划图</w:t>
      </w:r>
    </w:p>
    <w:p w:rsidR="00253B62" w:rsidRPr="000A0CAC" w:rsidRDefault="00835B74" w:rsidP="000A0CAC">
      <w:pPr>
        <w:pStyle w:val="21"/>
        <w:spacing w:line="360" w:lineRule="auto"/>
        <w:ind w:leftChars="0" w:left="0"/>
        <w:rPr>
          <w:color w:val="FF0000"/>
          <w:spacing w:val="2"/>
          <w:sz w:val="24"/>
          <w:szCs w:val="24"/>
          <w:u w:val="single"/>
        </w:rPr>
      </w:pPr>
      <w:r>
        <w:rPr>
          <w:color w:val="000000" w:themeColor="text1"/>
          <w:spacing w:val="2"/>
          <w:sz w:val="24"/>
          <w:szCs w:val="24"/>
        </w:rPr>
        <w:t>附图</w:t>
      </w:r>
      <w:r>
        <w:rPr>
          <w:rFonts w:hint="eastAsia"/>
          <w:color w:val="000000" w:themeColor="text1"/>
          <w:spacing w:val="2"/>
          <w:sz w:val="24"/>
          <w:szCs w:val="24"/>
        </w:rPr>
        <w:t>9</w:t>
      </w:r>
      <w:r>
        <w:rPr>
          <w:color w:val="000000" w:themeColor="text1"/>
          <w:spacing w:val="2"/>
          <w:sz w:val="24"/>
          <w:szCs w:val="24"/>
        </w:rPr>
        <w:t>：项目现场查勘照片</w:t>
      </w:r>
    </w:p>
    <w:p w:rsidR="00253B62" w:rsidRDefault="00835B74">
      <w:pPr>
        <w:spacing w:line="360" w:lineRule="auto"/>
        <w:rPr>
          <w:b/>
          <w:color w:val="000000" w:themeColor="text1"/>
        </w:rPr>
      </w:pPr>
      <w:r>
        <w:rPr>
          <w:b/>
          <w:color w:val="000000" w:themeColor="text1"/>
        </w:rPr>
        <w:t>附表：</w:t>
      </w:r>
    </w:p>
    <w:p w:rsidR="00253B62" w:rsidRDefault="00835B74">
      <w:pPr>
        <w:pStyle w:val="21"/>
        <w:spacing w:line="360" w:lineRule="auto"/>
        <w:ind w:leftChars="0" w:left="0"/>
        <w:rPr>
          <w:color w:val="000000" w:themeColor="text1"/>
          <w:spacing w:val="2"/>
          <w:sz w:val="24"/>
          <w:szCs w:val="24"/>
        </w:rPr>
      </w:pPr>
      <w:r>
        <w:rPr>
          <w:color w:val="000000" w:themeColor="text1"/>
          <w:spacing w:val="2"/>
          <w:sz w:val="24"/>
          <w:szCs w:val="24"/>
        </w:rPr>
        <w:t>附表</w:t>
      </w:r>
      <w:r>
        <w:rPr>
          <w:color w:val="000000" w:themeColor="text1"/>
          <w:spacing w:val="2"/>
          <w:sz w:val="24"/>
          <w:szCs w:val="24"/>
        </w:rPr>
        <w:t>1</w:t>
      </w:r>
      <w:r>
        <w:rPr>
          <w:color w:val="000000" w:themeColor="text1"/>
          <w:spacing w:val="2"/>
          <w:sz w:val="24"/>
          <w:szCs w:val="24"/>
        </w:rPr>
        <w:t>：建设项目大气环境影响评价自查表</w:t>
      </w:r>
    </w:p>
    <w:p w:rsidR="00253B62" w:rsidRDefault="00835B74">
      <w:pPr>
        <w:pStyle w:val="21"/>
        <w:spacing w:line="360" w:lineRule="auto"/>
        <w:ind w:leftChars="0" w:left="0"/>
        <w:rPr>
          <w:color w:val="000000" w:themeColor="text1"/>
          <w:spacing w:val="2"/>
          <w:sz w:val="24"/>
          <w:szCs w:val="24"/>
        </w:rPr>
      </w:pPr>
      <w:r>
        <w:rPr>
          <w:color w:val="000000" w:themeColor="text1"/>
          <w:spacing w:val="2"/>
          <w:sz w:val="24"/>
          <w:szCs w:val="24"/>
        </w:rPr>
        <w:t>附表</w:t>
      </w:r>
      <w:r>
        <w:rPr>
          <w:color w:val="000000" w:themeColor="text1"/>
          <w:spacing w:val="2"/>
          <w:sz w:val="24"/>
          <w:szCs w:val="24"/>
        </w:rPr>
        <w:t>2</w:t>
      </w:r>
      <w:r>
        <w:rPr>
          <w:color w:val="000000" w:themeColor="text1"/>
          <w:spacing w:val="2"/>
          <w:sz w:val="24"/>
          <w:szCs w:val="24"/>
        </w:rPr>
        <w:t>：建设项目地表水环境影响评价自查表</w:t>
      </w:r>
    </w:p>
    <w:p w:rsidR="00253B62" w:rsidRDefault="00835B74">
      <w:pPr>
        <w:pStyle w:val="21"/>
        <w:spacing w:line="360" w:lineRule="auto"/>
        <w:ind w:leftChars="0" w:left="0"/>
        <w:rPr>
          <w:color w:val="000000" w:themeColor="text1"/>
          <w:spacing w:val="2"/>
          <w:sz w:val="24"/>
          <w:szCs w:val="24"/>
        </w:rPr>
        <w:sectPr w:rsidR="00253B62">
          <w:headerReference w:type="default" r:id="rId11"/>
          <w:footerReference w:type="default" r:id="rId12"/>
          <w:type w:val="oddPage"/>
          <w:pgSz w:w="11906" w:h="16838"/>
          <w:pgMar w:top="1417" w:right="1134" w:bottom="1417" w:left="1474" w:header="850" w:footer="992" w:gutter="0"/>
          <w:pgNumType w:start="1"/>
          <w:cols w:space="720"/>
          <w:docGrid w:linePitch="312"/>
        </w:sectPr>
      </w:pPr>
      <w:r>
        <w:rPr>
          <w:color w:val="000000" w:themeColor="text1"/>
          <w:spacing w:val="2"/>
          <w:sz w:val="24"/>
          <w:szCs w:val="24"/>
        </w:rPr>
        <w:t>附表</w:t>
      </w:r>
      <w:r>
        <w:rPr>
          <w:rFonts w:hint="eastAsia"/>
          <w:color w:val="000000" w:themeColor="text1"/>
          <w:spacing w:val="2"/>
          <w:sz w:val="24"/>
          <w:szCs w:val="24"/>
        </w:rPr>
        <w:t>3</w:t>
      </w:r>
      <w:r>
        <w:rPr>
          <w:color w:val="000000" w:themeColor="text1"/>
          <w:spacing w:val="2"/>
          <w:sz w:val="24"/>
          <w:szCs w:val="24"/>
        </w:rPr>
        <w:t>：建设项目环评审批基础信息表</w:t>
      </w:r>
    </w:p>
    <w:p w:rsidR="00253B62" w:rsidRDefault="00835B74">
      <w:pPr>
        <w:snapToGrid w:val="0"/>
        <w:outlineLvl w:val="0"/>
        <w:rPr>
          <w:rFonts w:eastAsia="黑体"/>
          <w:color w:val="000000" w:themeColor="text1"/>
          <w:sz w:val="32"/>
        </w:rPr>
      </w:pPr>
      <w:bookmarkStart w:id="1" w:name="_Toc643"/>
      <w:r>
        <w:rPr>
          <w:rFonts w:eastAsia="黑体"/>
          <w:color w:val="000000" w:themeColor="text1"/>
          <w:sz w:val="32"/>
        </w:rPr>
        <w:lastRenderedPageBreak/>
        <w:t>一、建设项目基本情况</w:t>
      </w:r>
      <w:bookmarkEnd w:id="1"/>
    </w:p>
    <w:tbl>
      <w:tblPr>
        <w:tblW w:w="946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85" w:type="dxa"/>
          <w:right w:w="85" w:type="dxa"/>
        </w:tblCellMar>
        <w:tblLook w:val="04A0" w:firstRow="1" w:lastRow="0" w:firstColumn="1" w:lastColumn="0" w:noHBand="0" w:noVBand="1"/>
      </w:tblPr>
      <w:tblGrid>
        <w:gridCol w:w="1681"/>
        <w:gridCol w:w="2259"/>
        <w:gridCol w:w="814"/>
        <w:gridCol w:w="609"/>
        <w:gridCol w:w="1257"/>
        <w:gridCol w:w="1136"/>
        <w:gridCol w:w="412"/>
        <w:gridCol w:w="1300"/>
      </w:tblGrid>
      <w:tr w:rsidR="00253B62">
        <w:trPr>
          <w:trHeight w:val="454"/>
          <w:jc w:val="center"/>
        </w:trPr>
        <w:tc>
          <w:tcPr>
            <w:tcW w:w="1681" w:type="dxa"/>
            <w:vAlign w:val="center"/>
          </w:tcPr>
          <w:p w:rsidR="00253B62" w:rsidRDefault="00835B74">
            <w:pPr>
              <w:snapToGrid w:val="0"/>
              <w:jc w:val="center"/>
              <w:rPr>
                <w:color w:val="000000" w:themeColor="text1"/>
                <w:kern w:val="24"/>
              </w:rPr>
            </w:pPr>
            <w:r>
              <w:rPr>
                <w:color w:val="000000" w:themeColor="text1"/>
              </w:rPr>
              <w:t>项目名称</w:t>
            </w:r>
          </w:p>
        </w:tc>
        <w:tc>
          <w:tcPr>
            <w:tcW w:w="7787" w:type="dxa"/>
            <w:gridSpan w:val="7"/>
            <w:vAlign w:val="center"/>
          </w:tcPr>
          <w:p w:rsidR="00253B62" w:rsidRDefault="00835B74">
            <w:pPr>
              <w:snapToGrid w:val="0"/>
              <w:jc w:val="center"/>
              <w:rPr>
                <w:color w:val="000000" w:themeColor="text1"/>
              </w:rPr>
            </w:pPr>
            <w:r>
              <w:rPr>
                <w:rFonts w:hint="eastAsia"/>
                <w:color w:val="000000" w:themeColor="text1"/>
              </w:rPr>
              <w:t>湖南湘粉健康产业园（年产</w:t>
            </w:r>
            <w:r>
              <w:rPr>
                <w:rFonts w:hint="eastAsia"/>
                <w:color w:val="000000" w:themeColor="text1"/>
              </w:rPr>
              <w:t>2</w:t>
            </w:r>
            <w:r>
              <w:rPr>
                <w:rFonts w:hint="eastAsia"/>
                <w:color w:val="000000" w:themeColor="text1"/>
              </w:rPr>
              <w:t>万吨豌豆粉丝）</w:t>
            </w:r>
            <w:r>
              <w:rPr>
                <w:color w:val="000000" w:themeColor="text1"/>
              </w:rPr>
              <w:t>建设项目</w:t>
            </w:r>
          </w:p>
        </w:tc>
      </w:tr>
      <w:tr w:rsidR="00253B62">
        <w:trPr>
          <w:trHeight w:val="454"/>
          <w:jc w:val="center"/>
        </w:trPr>
        <w:tc>
          <w:tcPr>
            <w:tcW w:w="1681" w:type="dxa"/>
            <w:vAlign w:val="center"/>
          </w:tcPr>
          <w:p w:rsidR="00253B62" w:rsidRDefault="00835B74">
            <w:pPr>
              <w:snapToGrid w:val="0"/>
              <w:jc w:val="center"/>
              <w:rPr>
                <w:color w:val="000000" w:themeColor="text1"/>
                <w:kern w:val="24"/>
              </w:rPr>
            </w:pPr>
            <w:r>
              <w:rPr>
                <w:color w:val="000000" w:themeColor="text1"/>
              </w:rPr>
              <w:t>建设单位</w:t>
            </w:r>
          </w:p>
        </w:tc>
        <w:tc>
          <w:tcPr>
            <w:tcW w:w="7787" w:type="dxa"/>
            <w:gridSpan w:val="7"/>
            <w:vAlign w:val="center"/>
          </w:tcPr>
          <w:p w:rsidR="00253B62" w:rsidRDefault="00835B74">
            <w:pPr>
              <w:snapToGrid w:val="0"/>
              <w:jc w:val="center"/>
              <w:rPr>
                <w:color w:val="000000" w:themeColor="text1"/>
              </w:rPr>
            </w:pPr>
            <w:r>
              <w:rPr>
                <w:color w:val="000000" w:themeColor="text1"/>
              </w:rPr>
              <w:t>湖南湘粉生物科技有限公司</w:t>
            </w:r>
          </w:p>
        </w:tc>
      </w:tr>
      <w:tr w:rsidR="00253B62">
        <w:trPr>
          <w:trHeight w:val="454"/>
          <w:jc w:val="center"/>
        </w:trPr>
        <w:tc>
          <w:tcPr>
            <w:tcW w:w="1681" w:type="dxa"/>
            <w:vAlign w:val="center"/>
          </w:tcPr>
          <w:p w:rsidR="00253B62" w:rsidRDefault="00835B74">
            <w:pPr>
              <w:snapToGrid w:val="0"/>
              <w:jc w:val="center"/>
              <w:rPr>
                <w:color w:val="000000" w:themeColor="text1"/>
                <w:kern w:val="24"/>
              </w:rPr>
            </w:pPr>
            <w:r>
              <w:rPr>
                <w:color w:val="000000" w:themeColor="text1"/>
              </w:rPr>
              <w:t>法人代表</w:t>
            </w:r>
          </w:p>
        </w:tc>
        <w:tc>
          <w:tcPr>
            <w:tcW w:w="3073" w:type="dxa"/>
            <w:gridSpan w:val="2"/>
            <w:vAlign w:val="center"/>
          </w:tcPr>
          <w:p w:rsidR="00253B62" w:rsidRDefault="00835B74">
            <w:pPr>
              <w:snapToGrid w:val="0"/>
              <w:jc w:val="center"/>
              <w:rPr>
                <w:color w:val="000000" w:themeColor="text1"/>
                <w:kern w:val="24"/>
              </w:rPr>
            </w:pPr>
            <w:r>
              <w:rPr>
                <w:color w:val="000000" w:themeColor="text1"/>
                <w:kern w:val="24"/>
              </w:rPr>
              <w:t>赵祖刚</w:t>
            </w:r>
          </w:p>
        </w:tc>
        <w:tc>
          <w:tcPr>
            <w:tcW w:w="1866" w:type="dxa"/>
            <w:gridSpan w:val="2"/>
            <w:vAlign w:val="center"/>
          </w:tcPr>
          <w:p w:rsidR="00253B62" w:rsidRDefault="00835B74">
            <w:pPr>
              <w:snapToGrid w:val="0"/>
              <w:jc w:val="center"/>
              <w:rPr>
                <w:color w:val="000000" w:themeColor="text1"/>
                <w:kern w:val="24"/>
              </w:rPr>
            </w:pPr>
            <w:r>
              <w:rPr>
                <w:color w:val="000000" w:themeColor="text1"/>
              </w:rPr>
              <w:t>联系人</w:t>
            </w:r>
          </w:p>
        </w:tc>
        <w:tc>
          <w:tcPr>
            <w:tcW w:w="2848" w:type="dxa"/>
            <w:gridSpan w:val="3"/>
            <w:vAlign w:val="center"/>
          </w:tcPr>
          <w:p w:rsidR="00253B62" w:rsidRDefault="00835B74">
            <w:pPr>
              <w:snapToGrid w:val="0"/>
              <w:jc w:val="center"/>
              <w:rPr>
                <w:color w:val="000000" w:themeColor="text1"/>
                <w:kern w:val="24"/>
              </w:rPr>
            </w:pPr>
            <w:r>
              <w:rPr>
                <w:color w:val="000000" w:themeColor="text1"/>
                <w:kern w:val="24"/>
              </w:rPr>
              <w:t>黄金坎</w:t>
            </w:r>
          </w:p>
        </w:tc>
      </w:tr>
      <w:tr w:rsidR="00253B62">
        <w:trPr>
          <w:trHeight w:val="454"/>
          <w:jc w:val="center"/>
        </w:trPr>
        <w:tc>
          <w:tcPr>
            <w:tcW w:w="1681" w:type="dxa"/>
            <w:vAlign w:val="center"/>
          </w:tcPr>
          <w:p w:rsidR="00253B62" w:rsidRDefault="00835B74">
            <w:pPr>
              <w:snapToGrid w:val="0"/>
              <w:jc w:val="center"/>
              <w:rPr>
                <w:color w:val="000000" w:themeColor="text1"/>
                <w:kern w:val="24"/>
              </w:rPr>
            </w:pPr>
            <w:r>
              <w:rPr>
                <w:color w:val="000000" w:themeColor="text1"/>
              </w:rPr>
              <w:t>通讯地址</w:t>
            </w:r>
          </w:p>
        </w:tc>
        <w:tc>
          <w:tcPr>
            <w:tcW w:w="7787" w:type="dxa"/>
            <w:gridSpan w:val="7"/>
            <w:vAlign w:val="center"/>
          </w:tcPr>
          <w:p w:rsidR="00253B62" w:rsidRDefault="00835B74">
            <w:pPr>
              <w:snapToGrid w:val="0"/>
              <w:jc w:val="center"/>
              <w:rPr>
                <w:color w:val="000000" w:themeColor="text1"/>
                <w:kern w:val="24"/>
              </w:rPr>
            </w:pPr>
            <w:r>
              <w:rPr>
                <w:color w:val="000000" w:themeColor="text1"/>
                <w:kern w:val="24"/>
              </w:rPr>
              <w:t>岳阳市君山工业集中区荆江门片区</w:t>
            </w:r>
          </w:p>
        </w:tc>
      </w:tr>
      <w:tr w:rsidR="00253B62">
        <w:trPr>
          <w:trHeight w:val="454"/>
          <w:jc w:val="center"/>
        </w:trPr>
        <w:tc>
          <w:tcPr>
            <w:tcW w:w="1681" w:type="dxa"/>
            <w:vAlign w:val="center"/>
          </w:tcPr>
          <w:p w:rsidR="00253B62" w:rsidRDefault="00835B74">
            <w:pPr>
              <w:snapToGrid w:val="0"/>
              <w:jc w:val="center"/>
              <w:rPr>
                <w:color w:val="000000" w:themeColor="text1"/>
                <w:kern w:val="24"/>
              </w:rPr>
            </w:pPr>
            <w:r>
              <w:rPr>
                <w:color w:val="000000" w:themeColor="text1"/>
              </w:rPr>
              <w:t>联系电话</w:t>
            </w:r>
          </w:p>
        </w:tc>
        <w:tc>
          <w:tcPr>
            <w:tcW w:w="2259" w:type="dxa"/>
            <w:vAlign w:val="center"/>
          </w:tcPr>
          <w:p w:rsidR="00253B62" w:rsidRDefault="00835B74">
            <w:pPr>
              <w:snapToGrid w:val="0"/>
              <w:jc w:val="center"/>
              <w:rPr>
                <w:color w:val="000000" w:themeColor="text1"/>
              </w:rPr>
            </w:pPr>
            <w:r>
              <w:rPr>
                <w:rFonts w:hint="eastAsia"/>
                <w:color w:val="000000" w:themeColor="text1"/>
              </w:rPr>
              <w:t>19918030555</w:t>
            </w:r>
          </w:p>
        </w:tc>
        <w:tc>
          <w:tcPr>
            <w:tcW w:w="814" w:type="dxa"/>
            <w:vAlign w:val="center"/>
          </w:tcPr>
          <w:p w:rsidR="00253B62" w:rsidRDefault="00835B74">
            <w:pPr>
              <w:snapToGrid w:val="0"/>
              <w:jc w:val="center"/>
              <w:rPr>
                <w:color w:val="000000" w:themeColor="text1"/>
                <w:kern w:val="24"/>
              </w:rPr>
            </w:pPr>
            <w:r>
              <w:rPr>
                <w:color w:val="000000" w:themeColor="text1"/>
              </w:rPr>
              <w:t>传真</w:t>
            </w:r>
          </w:p>
        </w:tc>
        <w:tc>
          <w:tcPr>
            <w:tcW w:w="1866" w:type="dxa"/>
            <w:gridSpan w:val="2"/>
            <w:vAlign w:val="center"/>
          </w:tcPr>
          <w:p w:rsidR="00253B62" w:rsidRDefault="00835B74">
            <w:pPr>
              <w:snapToGrid w:val="0"/>
              <w:jc w:val="center"/>
              <w:rPr>
                <w:color w:val="000000" w:themeColor="text1"/>
                <w:kern w:val="24"/>
              </w:rPr>
            </w:pPr>
            <w:r>
              <w:rPr>
                <w:color w:val="000000" w:themeColor="text1"/>
                <w:kern w:val="24"/>
              </w:rPr>
              <w:t>/</w:t>
            </w:r>
          </w:p>
        </w:tc>
        <w:tc>
          <w:tcPr>
            <w:tcW w:w="1136" w:type="dxa"/>
            <w:vAlign w:val="center"/>
          </w:tcPr>
          <w:p w:rsidR="00253B62" w:rsidRDefault="00835B74">
            <w:pPr>
              <w:snapToGrid w:val="0"/>
              <w:jc w:val="center"/>
              <w:rPr>
                <w:color w:val="000000" w:themeColor="text1"/>
                <w:kern w:val="24"/>
              </w:rPr>
            </w:pPr>
            <w:r>
              <w:rPr>
                <w:color w:val="000000" w:themeColor="text1"/>
              </w:rPr>
              <w:t>邮政编码</w:t>
            </w:r>
          </w:p>
        </w:tc>
        <w:tc>
          <w:tcPr>
            <w:tcW w:w="1712" w:type="dxa"/>
            <w:gridSpan w:val="2"/>
            <w:vAlign w:val="center"/>
          </w:tcPr>
          <w:p w:rsidR="00253B62" w:rsidRDefault="00835B74">
            <w:pPr>
              <w:snapToGrid w:val="0"/>
              <w:jc w:val="center"/>
              <w:rPr>
                <w:color w:val="000000" w:themeColor="text1"/>
                <w:kern w:val="24"/>
              </w:rPr>
            </w:pPr>
            <w:r>
              <w:rPr>
                <w:color w:val="000000" w:themeColor="text1"/>
                <w:kern w:val="24"/>
              </w:rPr>
              <w:t>414000</w:t>
            </w:r>
          </w:p>
        </w:tc>
      </w:tr>
      <w:tr w:rsidR="00253B62">
        <w:trPr>
          <w:trHeight w:val="454"/>
          <w:jc w:val="center"/>
        </w:trPr>
        <w:tc>
          <w:tcPr>
            <w:tcW w:w="1681" w:type="dxa"/>
            <w:vAlign w:val="center"/>
          </w:tcPr>
          <w:p w:rsidR="00253B62" w:rsidRDefault="00835B74">
            <w:pPr>
              <w:snapToGrid w:val="0"/>
              <w:jc w:val="center"/>
              <w:rPr>
                <w:color w:val="000000" w:themeColor="text1"/>
                <w:kern w:val="24"/>
              </w:rPr>
            </w:pPr>
            <w:r>
              <w:rPr>
                <w:color w:val="000000" w:themeColor="text1"/>
              </w:rPr>
              <w:t>建设地点</w:t>
            </w:r>
          </w:p>
        </w:tc>
        <w:tc>
          <w:tcPr>
            <w:tcW w:w="7787" w:type="dxa"/>
            <w:gridSpan w:val="7"/>
            <w:vAlign w:val="center"/>
          </w:tcPr>
          <w:p w:rsidR="00253B62" w:rsidRDefault="00835B74">
            <w:pPr>
              <w:snapToGrid w:val="0"/>
              <w:ind w:leftChars="-50" w:left="-120" w:rightChars="-50" w:right="-120"/>
              <w:jc w:val="center"/>
              <w:rPr>
                <w:color w:val="000000" w:themeColor="text1"/>
              </w:rPr>
            </w:pPr>
            <w:r>
              <w:rPr>
                <w:color w:val="000000" w:themeColor="text1"/>
              </w:rPr>
              <w:t>岳阳市君山工业集中区荆江门片区标准化六期厂房</w:t>
            </w:r>
          </w:p>
        </w:tc>
      </w:tr>
      <w:tr w:rsidR="00253B62">
        <w:trPr>
          <w:trHeight w:val="454"/>
          <w:jc w:val="center"/>
        </w:trPr>
        <w:tc>
          <w:tcPr>
            <w:tcW w:w="1681" w:type="dxa"/>
            <w:vAlign w:val="center"/>
          </w:tcPr>
          <w:p w:rsidR="00253B62" w:rsidRDefault="00835B74">
            <w:pPr>
              <w:snapToGrid w:val="0"/>
              <w:jc w:val="center"/>
              <w:rPr>
                <w:color w:val="000000" w:themeColor="text1"/>
              </w:rPr>
            </w:pPr>
            <w:r>
              <w:rPr>
                <w:color w:val="000000" w:themeColor="text1"/>
              </w:rPr>
              <w:t>立项审批部门</w:t>
            </w:r>
          </w:p>
        </w:tc>
        <w:tc>
          <w:tcPr>
            <w:tcW w:w="3682" w:type="dxa"/>
            <w:gridSpan w:val="3"/>
            <w:vAlign w:val="center"/>
          </w:tcPr>
          <w:p w:rsidR="00253B62" w:rsidRDefault="00835B74">
            <w:pPr>
              <w:snapToGrid w:val="0"/>
              <w:jc w:val="center"/>
              <w:rPr>
                <w:color w:val="000000" w:themeColor="text1"/>
                <w:spacing w:val="-6"/>
              </w:rPr>
            </w:pPr>
            <w:r>
              <w:rPr>
                <w:color w:val="000000" w:themeColor="text1"/>
                <w:kern w:val="24"/>
              </w:rPr>
              <w:t>/</w:t>
            </w:r>
          </w:p>
        </w:tc>
        <w:tc>
          <w:tcPr>
            <w:tcW w:w="1257" w:type="dxa"/>
            <w:vAlign w:val="center"/>
          </w:tcPr>
          <w:p w:rsidR="00253B62" w:rsidRDefault="00835B74">
            <w:pPr>
              <w:snapToGrid w:val="0"/>
              <w:jc w:val="center"/>
              <w:rPr>
                <w:color w:val="000000" w:themeColor="text1"/>
              </w:rPr>
            </w:pPr>
            <w:r>
              <w:rPr>
                <w:color w:val="000000" w:themeColor="text1"/>
              </w:rPr>
              <w:t>批准文号</w:t>
            </w:r>
          </w:p>
        </w:tc>
        <w:tc>
          <w:tcPr>
            <w:tcW w:w="2848" w:type="dxa"/>
            <w:gridSpan w:val="3"/>
            <w:vAlign w:val="center"/>
          </w:tcPr>
          <w:p w:rsidR="00253B62" w:rsidRDefault="00835B74">
            <w:pPr>
              <w:snapToGrid w:val="0"/>
              <w:jc w:val="center"/>
              <w:rPr>
                <w:color w:val="000000" w:themeColor="text1"/>
                <w:kern w:val="24"/>
              </w:rPr>
            </w:pPr>
            <w:r>
              <w:rPr>
                <w:color w:val="000000" w:themeColor="text1"/>
                <w:kern w:val="24"/>
              </w:rPr>
              <w:t>/</w:t>
            </w:r>
          </w:p>
        </w:tc>
      </w:tr>
      <w:tr w:rsidR="00253B62">
        <w:trPr>
          <w:trHeight w:val="454"/>
          <w:jc w:val="center"/>
        </w:trPr>
        <w:tc>
          <w:tcPr>
            <w:tcW w:w="1681" w:type="dxa"/>
            <w:vAlign w:val="center"/>
          </w:tcPr>
          <w:p w:rsidR="00253B62" w:rsidRDefault="00835B74">
            <w:pPr>
              <w:snapToGrid w:val="0"/>
              <w:jc w:val="center"/>
              <w:rPr>
                <w:color w:val="000000" w:themeColor="text1"/>
                <w:kern w:val="24"/>
              </w:rPr>
            </w:pPr>
            <w:r>
              <w:rPr>
                <w:color w:val="000000" w:themeColor="text1"/>
              </w:rPr>
              <w:t>建设性质</w:t>
            </w:r>
          </w:p>
        </w:tc>
        <w:tc>
          <w:tcPr>
            <w:tcW w:w="3682" w:type="dxa"/>
            <w:gridSpan w:val="3"/>
            <w:vAlign w:val="center"/>
          </w:tcPr>
          <w:p w:rsidR="00253B62" w:rsidRDefault="00835B74">
            <w:pPr>
              <w:snapToGrid w:val="0"/>
              <w:jc w:val="center"/>
              <w:rPr>
                <w:color w:val="000000" w:themeColor="text1"/>
                <w:spacing w:val="-6"/>
                <w:kern w:val="24"/>
              </w:rPr>
            </w:pPr>
            <w:r>
              <w:rPr>
                <w:color w:val="000000" w:themeColor="text1"/>
              </w:rPr>
              <w:t>新建</w:t>
            </w:r>
          </w:p>
        </w:tc>
        <w:tc>
          <w:tcPr>
            <w:tcW w:w="1257" w:type="dxa"/>
            <w:vAlign w:val="center"/>
          </w:tcPr>
          <w:p w:rsidR="00253B62" w:rsidRDefault="00835B74">
            <w:pPr>
              <w:snapToGrid w:val="0"/>
              <w:jc w:val="center"/>
              <w:rPr>
                <w:color w:val="000000" w:themeColor="text1"/>
              </w:rPr>
            </w:pPr>
            <w:r>
              <w:rPr>
                <w:color w:val="000000" w:themeColor="text1"/>
              </w:rPr>
              <w:t>行业类别</w:t>
            </w:r>
          </w:p>
          <w:p w:rsidR="00253B62" w:rsidRDefault="00835B74">
            <w:pPr>
              <w:snapToGrid w:val="0"/>
              <w:jc w:val="center"/>
              <w:rPr>
                <w:color w:val="000000" w:themeColor="text1"/>
                <w:kern w:val="24"/>
              </w:rPr>
            </w:pPr>
            <w:r>
              <w:rPr>
                <w:color w:val="000000" w:themeColor="text1"/>
              </w:rPr>
              <w:t>及代号</w:t>
            </w:r>
          </w:p>
        </w:tc>
        <w:tc>
          <w:tcPr>
            <w:tcW w:w="2848" w:type="dxa"/>
            <w:gridSpan w:val="3"/>
            <w:vAlign w:val="center"/>
          </w:tcPr>
          <w:p w:rsidR="00253B62" w:rsidRDefault="00835B74">
            <w:pPr>
              <w:snapToGrid w:val="0"/>
              <w:jc w:val="center"/>
              <w:rPr>
                <w:color w:val="000000" w:themeColor="text1"/>
              </w:rPr>
            </w:pPr>
            <w:r>
              <w:rPr>
                <w:color w:val="000000" w:themeColor="text1"/>
              </w:rPr>
              <w:t>C</w:t>
            </w:r>
            <w:r>
              <w:rPr>
                <w:rFonts w:hint="eastAsia"/>
                <w:color w:val="000000" w:themeColor="text1"/>
              </w:rPr>
              <w:t>149</w:t>
            </w:r>
          </w:p>
          <w:p w:rsidR="00253B62" w:rsidRDefault="00835B74">
            <w:pPr>
              <w:snapToGrid w:val="0"/>
              <w:jc w:val="center"/>
              <w:rPr>
                <w:color w:val="000000" w:themeColor="text1"/>
              </w:rPr>
            </w:pPr>
            <w:r>
              <w:rPr>
                <w:color w:val="000000" w:themeColor="text1"/>
              </w:rPr>
              <w:t>其他食品制造</w:t>
            </w:r>
          </w:p>
        </w:tc>
      </w:tr>
      <w:tr w:rsidR="00253B62">
        <w:trPr>
          <w:trHeight w:val="454"/>
          <w:jc w:val="center"/>
        </w:trPr>
        <w:tc>
          <w:tcPr>
            <w:tcW w:w="1681" w:type="dxa"/>
            <w:vAlign w:val="center"/>
          </w:tcPr>
          <w:p w:rsidR="00253B62" w:rsidRDefault="00835B74">
            <w:pPr>
              <w:snapToGrid w:val="0"/>
              <w:jc w:val="center"/>
              <w:rPr>
                <w:color w:val="000000" w:themeColor="text1"/>
                <w:kern w:val="24"/>
              </w:rPr>
            </w:pPr>
            <w:r>
              <w:rPr>
                <w:color w:val="000000" w:themeColor="text1"/>
              </w:rPr>
              <w:t>占地面积</w:t>
            </w:r>
          </w:p>
          <w:p w:rsidR="00253B62" w:rsidRDefault="00835B74">
            <w:pPr>
              <w:snapToGrid w:val="0"/>
              <w:jc w:val="center"/>
              <w:rPr>
                <w:color w:val="000000" w:themeColor="text1"/>
                <w:kern w:val="24"/>
              </w:rPr>
            </w:pPr>
            <w:r>
              <w:rPr>
                <w:color w:val="000000" w:themeColor="text1"/>
              </w:rPr>
              <w:t>(</w:t>
            </w:r>
            <w:r>
              <w:rPr>
                <w:color w:val="000000" w:themeColor="text1"/>
              </w:rPr>
              <w:t>平方米</w:t>
            </w:r>
            <w:r>
              <w:rPr>
                <w:color w:val="000000" w:themeColor="text1"/>
              </w:rPr>
              <w:t>)</w:t>
            </w:r>
          </w:p>
        </w:tc>
        <w:tc>
          <w:tcPr>
            <w:tcW w:w="3682" w:type="dxa"/>
            <w:gridSpan w:val="3"/>
            <w:vAlign w:val="center"/>
          </w:tcPr>
          <w:p w:rsidR="00253B62" w:rsidRDefault="00835B74">
            <w:pPr>
              <w:snapToGrid w:val="0"/>
              <w:jc w:val="center"/>
              <w:rPr>
                <w:color w:val="000000" w:themeColor="text1"/>
                <w:spacing w:val="-6"/>
              </w:rPr>
            </w:pPr>
            <w:r>
              <w:rPr>
                <w:rFonts w:hint="eastAsia"/>
                <w:color w:val="000000" w:themeColor="text1"/>
                <w:spacing w:val="-6"/>
              </w:rPr>
              <w:t>33454</w:t>
            </w:r>
          </w:p>
        </w:tc>
        <w:tc>
          <w:tcPr>
            <w:tcW w:w="1257" w:type="dxa"/>
            <w:vAlign w:val="center"/>
          </w:tcPr>
          <w:p w:rsidR="00253B62" w:rsidRDefault="00835B74">
            <w:pPr>
              <w:snapToGrid w:val="0"/>
              <w:ind w:leftChars="-50" w:left="-120" w:rightChars="-50" w:right="-120"/>
              <w:jc w:val="center"/>
              <w:rPr>
                <w:color w:val="000000" w:themeColor="text1"/>
              </w:rPr>
            </w:pPr>
            <w:r>
              <w:rPr>
                <w:color w:val="000000" w:themeColor="text1"/>
              </w:rPr>
              <w:t>绿化面积</w:t>
            </w:r>
          </w:p>
          <w:p w:rsidR="00253B62" w:rsidRDefault="00835B74">
            <w:pPr>
              <w:snapToGrid w:val="0"/>
              <w:ind w:leftChars="-50" w:left="-120" w:rightChars="-50" w:right="-120"/>
              <w:jc w:val="center"/>
              <w:rPr>
                <w:color w:val="000000" w:themeColor="text1"/>
              </w:rPr>
            </w:pPr>
            <w:r>
              <w:rPr>
                <w:color w:val="000000" w:themeColor="text1"/>
              </w:rPr>
              <w:t>(</w:t>
            </w:r>
            <w:r>
              <w:rPr>
                <w:color w:val="000000" w:themeColor="text1"/>
              </w:rPr>
              <w:t>平方米</w:t>
            </w:r>
            <w:r>
              <w:rPr>
                <w:color w:val="000000" w:themeColor="text1"/>
              </w:rPr>
              <w:t>)</w:t>
            </w:r>
          </w:p>
        </w:tc>
        <w:tc>
          <w:tcPr>
            <w:tcW w:w="2848" w:type="dxa"/>
            <w:gridSpan w:val="3"/>
            <w:vAlign w:val="center"/>
          </w:tcPr>
          <w:p w:rsidR="00253B62" w:rsidRDefault="00835B74">
            <w:pPr>
              <w:snapToGrid w:val="0"/>
              <w:ind w:leftChars="-50" w:left="-120" w:rightChars="-50" w:right="-120"/>
              <w:jc w:val="center"/>
              <w:rPr>
                <w:color w:val="000000" w:themeColor="text1"/>
              </w:rPr>
            </w:pPr>
            <w:r>
              <w:rPr>
                <w:color w:val="000000" w:themeColor="text1"/>
                <w:kern w:val="24"/>
              </w:rPr>
              <w:t>/</w:t>
            </w:r>
          </w:p>
        </w:tc>
      </w:tr>
      <w:tr w:rsidR="00253B62">
        <w:trPr>
          <w:trHeight w:val="454"/>
          <w:jc w:val="center"/>
        </w:trPr>
        <w:tc>
          <w:tcPr>
            <w:tcW w:w="1681" w:type="dxa"/>
            <w:vAlign w:val="center"/>
          </w:tcPr>
          <w:p w:rsidR="00253B62" w:rsidRDefault="00835B74">
            <w:pPr>
              <w:snapToGrid w:val="0"/>
              <w:jc w:val="center"/>
              <w:rPr>
                <w:color w:val="000000" w:themeColor="text1"/>
                <w:kern w:val="24"/>
              </w:rPr>
            </w:pPr>
            <w:r>
              <w:rPr>
                <w:color w:val="000000" w:themeColor="text1"/>
              </w:rPr>
              <w:t>总投资</w:t>
            </w:r>
          </w:p>
          <w:p w:rsidR="00253B62" w:rsidRDefault="00835B74">
            <w:pPr>
              <w:snapToGrid w:val="0"/>
              <w:jc w:val="center"/>
              <w:rPr>
                <w:color w:val="000000" w:themeColor="text1"/>
                <w:kern w:val="24"/>
              </w:rPr>
            </w:pPr>
            <w:r>
              <w:rPr>
                <w:color w:val="000000" w:themeColor="text1"/>
              </w:rPr>
              <w:t>(</w:t>
            </w:r>
            <w:r>
              <w:rPr>
                <w:color w:val="000000" w:themeColor="text1"/>
              </w:rPr>
              <w:t>万元</w:t>
            </w:r>
            <w:r>
              <w:rPr>
                <w:color w:val="000000" w:themeColor="text1"/>
              </w:rPr>
              <w:t>)</w:t>
            </w:r>
          </w:p>
        </w:tc>
        <w:tc>
          <w:tcPr>
            <w:tcW w:w="2259" w:type="dxa"/>
            <w:vAlign w:val="center"/>
          </w:tcPr>
          <w:p w:rsidR="00253B62" w:rsidRDefault="00835B74">
            <w:pPr>
              <w:snapToGrid w:val="0"/>
              <w:jc w:val="center"/>
              <w:rPr>
                <w:color w:val="000000" w:themeColor="text1"/>
                <w:kern w:val="24"/>
              </w:rPr>
            </w:pPr>
            <w:r>
              <w:rPr>
                <w:rFonts w:hint="eastAsia"/>
                <w:color w:val="000000" w:themeColor="text1"/>
                <w:kern w:val="24"/>
              </w:rPr>
              <w:t>13000</w:t>
            </w:r>
          </w:p>
        </w:tc>
        <w:tc>
          <w:tcPr>
            <w:tcW w:w="1423" w:type="dxa"/>
            <w:gridSpan w:val="2"/>
            <w:vAlign w:val="center"/>
          </w:tcPr>
          <w:p w:rsidR="00253B62" w:rsidRDefault="00835B74">
            <w:pPr>
              <w:snapToGrid w:val="0"/>
              <w:jc w:val="center"/>
              <w:rPr>
                <w:color w:val="000000" w:themeColor="text1"/>
                <w:kern w:val="24"/>
              </w:rPr>
            </w:pPr>
            <w:r>
              <w:rPr>
                <w:color w:val="000000" w:themeColor="text1"/>
              </w:rPr>
              <w:t>其中：环保投资</w:t>
            </w:r>
            <w:r>
              <w:rPr>
                <w:color w:val="000000" w:themeColor="text1"/>
              </w:rPr>
              <w:t>(</w:t>
            </w:r>
            <w:r>
              <w:rPr>
                <w:color w:val="000000" w:themeColor="text1"/>
              </w:rPr>
              <w:t>万元</w:t>
            </w:r>
            <w:r>
              <w:rPr>
                <w:color w:val="000000" w:themeColor="text1"/>
              </w:rPr>
              <w:t>)</w:t>
            </w:r>
          </w:p>
        </w:tc>
        <w:tc>
          <w:tcPr>
            <w:tcW w:w="1257" w:type="dxa"/>
            <w:vAlign w:val="center"/>
          </w:tcPr>
          <w:p w:rsidR="00253B62" w:rsidRDefault="00835B74">
            <w:pPr>
              <w:snapToGrid w:val="0"/>
              <w:jc w:val="center"/>
              <w:rPr>
                <w:color w:val="000000" w:themeColor="text1"/>
                <w:kern w:val="24"/>
              </w:rPr>
            </w:pPr>
            <w:r>
              <w:rPr>
                <w:rFonts w:hint="eastAsia"/>
                <w:color w:val="000000" w:themeColor="text1"/>
                <w:kern w:val="24"/>
              </w:rPr>
              <w:t>122</w:t>
            </w:r>
          </w:p>
        </w:tc>
        <w:tc>
          <w:tcPr>
            <w:tcW w:w="1548" w:type="dxa"/>
            <w:gridSpan w:val="2"/>
            <w:vAlign w:val="center"/>
          </w:tcPr>
          <w:p w:rsidR="00253B62" w:rsidRDefault="00835B74">
            <w:pPr>
              <w:snapToGrid w:val="0"/>
              <w:jc w:val="center"/>
              <w:rPr>
                <w:color w:val="000000" w:themeColor="text1"/>
                <w:kern w:val="24"/>
              </w:rPr>
            </w:pPr>
            <w:r>
              <w:rPr>
                <w:color w:val="000000" w:themeColor="text1"/>
              </w:rPr>
              <w:t>环保投资占总投资比例</w:t>
            </w:r>
          </w:p>
        </w:tc>
        <w:tc>
          <w:tcPr>
            <w:tcW w:w="1300" w:type="dxa"/>
            <w:vAlign w:val="center"/>
          </w:tcPr>
          <w:p w:rsidR="00253B62" w:rsidRDefault="00835B74">
            <w:pPr>
              <w:snapToGrid w:val="0"/>
              <w:jc w:val="center"/>
              <w:rPr>
                <w:color w:val="000000" w:themeColor="text1"/>
                <w:kern w:val="24"/>
              </w:rPr>
            </w:pPr>
            <w:r>
              <w:rPr>
                <w:rFonts w:hint="eastAsia"/>
                <w:color w:val="000000" w:themeColor="text1"/>
              </w:rPr>
              <w:t>1</w:t>
            </w:r>
            <w:r>
              <w:rPr>
                <w:color w:val="000000" w:themeColor="text1"/>
              </w:rPr>
              <w:t>%</w:t>
            </w:r>
          </w:p>
        </w:tc>
      </w:tr>
      <w:tr w:rsidR="00253B62">
        <w:trPr>
          <w:trHeight w:val="454"/>
          <w:jc w:val="center"/>
        </w:trPr>
        <w:tc>
          <w:tcPr>
            <w:tcW w:w="1681" w:type="dxa"/>
            <w:vAlign w:val="center"/>
          </w:tcPr>
          <w:p w:rsidR="00253B62" w:rsidRDefault="00835B74">
            <w:pPr>
              <w:snapToGrid w:val="0"/>
              <w:jc w:val="center"/>
              <w:rPr>
                <w:color w:val="000000" w:themeColor="text1"/>
                <w:kern w:val="24"/>
              </w:rPr>
            </w:pPr>
            <w:r>
              <w:rPr>
                <w:color w:val="000000" w:themeColor="text1"/>
              </w:rPr>
              <w:t>评价经费</w:t>
            </w:r>
          </w:p>
          <w:p w:rsidR="00253B62" w:rsidRDefault="00835B74">
            <w:pPr>
              <w:snapToGrid w:val="0"/>
              <w:jc w:val="center"/>
              <w:rPr>
                <w:color w:val="000000" w:themeColor="text1"/>
                <w:kern w:val="24"/>
              </w:rPr>
            </w:pPr>
            <w:r>
              <w:rPr>
                <w:color w:val="000000" w:themeColor="text1"/>
              </w:rPr>
              <w:t>(</w:t>
            </w:r>
            <w:r>
              <w:rPr>
                <w:color w:val="000000" w:themeColor="text1"/>
              </w:rPr>
              <w:t>万元</w:t>
            </w:r>
            <w:r>
              <w:rPr>
                <w:color w:val="000000" w:themeColor="text1"/>
              </w:rPr>
              <w:t>)</w:t>
            </w:r>
          </w:p>
        </w:tc>
        <w:tc>
          <w:tcPr>
            <w:tcW w:w="2259" w:type="dxa"/>
            <w:vAlign w:val="center"/>
          </w:tcPr>
          <w:p w:rsidR="00253B62" w:rsidRDefault="00835B74">
            <w:pPr>
              <w:snapToGrid w:val="0"/>
              <w:jc w:val="center"/>
              <w:rPr>
                <w:color w:val="000000" w:themeColor="text1"/>
                <w:kern w:val="24"/>
              </w:rPr>
            </w:pPr>
            <w:r>
              <w:rPr>
                <w:color w:val="000000" w:themeColor="text1"/>
                <w:kern w:val="24"/>
              </w:rPr>
              <w:t>/</w:t>
            </w:r>
          </w:p>
        </w:tc>
        <w:tc>
          <w:tcPr>
            <w:tcW w:w="1423" w:type="dxa"/>
            <w:gridSpan w:val="2"/>
            <w:vAlign w:val="center"/>
          </w:tcPr>
          <w:p w:rsidR="00253B62" w:rsidRDefault="00835B74">
            <w:pPr>
              <w:snapToGrid w:val="0"/>
              <w:jc w:val="center"/>
              <w:rPr>
                <w:color w:val="000000" w:themeColor="text1"/>
              </w:rPr>
            </w:pPr>
            <w:r>
              <w:rPr>
                <w:color w:val="000000" w:themeColor="text1"/>
              </w:rPr>
              <w:t>预计</w:t>
            </w:r>
          </w:p>
          <w:p w:rsidR="00253B62" w:rsidRDefault="00835B74">
            <w:pPr>
              <w:snapToGrid w:val="0"/>
              <w:jc w:val="center"/>
              <w:rPr>
                <w:color w:val="000000" w:themeColor="text1"/>
                <w:kern w:val="24"/>
              </w:rPr>
            </w:pPr>
            <w:r>
              <w:rPr>
                <w:color w:val="000000" w:themeColor="text1"/>
              </w:rPr>
              <w:t>投产日期</w:t>
            </w:r>
          </w:p>
        </w:tc>
        <w:tc>
          <w:tcPr>
            <w:tcW w:w="4105" w:type="dxa"/>
            <w:gridSpan w:val="4"/>
            <w:vAlign w:val="center"/>
          </w:tcPr>
          <w:p w:rsidR="00253B62" w:rsidRDefault="006044CA">
            <w:pPr>
              <w:snapToGrid w:val="0"/>
              <w:jc w:val="center"/>
              <w:rPr>
                <w:color w:val="000000" w:themeColor="text1"/>
                <w:kern w:val="24"/>
              </w:rPr>
            </w:pPr>
            <w:r>
              <w:rPr>
                <w:color w:val="000000" w:themeColor="text1"/>
              </w:rPr>
              <w:t>20</w:t>
            </w:r>
            <w:r>
              <w:rPr>
                <w:rFonts w:hint="eastAsia"/>
                <w:color w:val="000000" w:themeColor="text1"/>
              </w:rPr>
              <w:t>20</w:t>
            </w:r>
            <w:r w:rsidR="00835B74">
              <w:rPr>
                <w:color w:val="000000" w:themeColor="text1"/>
              </w:rPr>
              <w:t>年</w:t>
            </w:r>
            <w:r>
              <w:rPr>
                <w:rFonts w:hint="eastAsia"/>
                <w:color w:val="000000" w:themeColor="text1"/>
              </w:rPr>
              <w:t>7</w:t>
            </w:r>
            <w:r w:rsidR="00835B74">
              <w:rPr>
                <w:color w:val="000000" w:themeColor="text1"/>
              </w:rPr>
              <w:t>月</w:t>
            </w:r>
          </w:p>
        </w:tc>
      </w:tr>
      <w:tr w:rsidR="00253B62">
        <w:trPr>
          <w:trHeight w:val="983"/>
          <w:jc w:val="center"/>
        </w:trPr>
        <w:tc>
          <w:tcPr>
            <w:tcW w:w="9468" w:type="dxa"/>
            <w:gridSpan w:val="8"/>
            <w:vAlign w:val="center"/>
          </w:tcPr>
          <w:p w:rsidR="00253B62" w:rsidRDefault="00835B74">
            <w:pPr>
              <w:snapToGrid w:val="0"/>
              <w:spacing w:line="360" w:lineRule="auto"/>
              <w:rPr>
                <w:b/>
                <w:color w:val="000000" w:themeColor="text1"/>
                <w:sz w:val="30"/>
                <w:szCs w:val="30"/>
              </w:rPr>
            </w:pPr>
            <w:r>
              <w:rPr>
                <w:b/>
                <w:color w:val="000000" w:themeColor="text1"/>
                <w:sz w:val="30"/>
                <w:szCs w:val="30"/>
              </w:rPr>
              <w:t>工程内容及规模：</w:t>
            </w:r>
          </w:p>
          <w:p w:rsidR="00253B62" w:rsidRDefault="00835B74">
            <w:pPr>
              <w:spacing w:line="360" w:lineRule="auto"/>
              <w:rPr>
                <w:b/>
                <w:sz w:val="28"/>
                <w:szCs w:val="28"/>
              </w:rPr>
            </w:pPr>
            <w:r>
              <w:rPr>
                <w:b/>
                <w:sz w:val="28"/>
                <w:szCs w:val="28"/>
              </w:rPr>
              <w:t>1.1</w:t>
            </w:r>
            <w:r>
              <w:rPr>
                <w:b/>
                <w:sz w:val="28"/>
                <w:szCs w:val="28"/>
              </w:rPr>
              <w:t>项目由来</w:t>
            </w:r>
          </w:p>
          <w:p w:rsidR="00253B62" w:rsidRDefault="00835B74">
            <w:pPr>
              <w:snapToGrid w:val="0"/>
              <w:spacing w:line="360" w:lineRule="auto"/>
              <w:ind w:firstLineChars="200" w:firstLine="480"/>
              <w:jc w:val="both"/>
              <w:rPr>
                <w:color w:val="000000" w:themeColor="text1"/>
              </w:rPr>
            </w:pPr>
            <w:r>
              <w:rPr>
                <w:rFonts w:hint="eastAsia"/>
                <w:color w:val="000000" w:themeColor="text1"/>
              </w:rPr>
              <w:t>粉丝，是一种用绿豆、豌豆、红薯淀粉等做成的丝状食品，它的营养成分主要是碳水化合物、膳食纤维、蛋白质、赖氨酸和钙、镁、铁、钾等矿物质。粉丝柔润嫩滑，爽口宜人，能吸收各种鲜美汤料的味道，多用作凉拌或做汤，荤素皆宜，蒸、煮、煎、炸、吃法众多，且易于保存、食用方便，深受广大消费者青睐。</w:t>
            </w:r>
          </w:p>
          <w:p w:rsidR="00253B62" w:rsidRDefault="00835B74">
            <w:pPr>
              <w:spacing w:line="360" w:lineRule="auto"/>
              <w:ind w:firstLineChars="200" w:firstLine="480"/>
            </w:pPr>
            <w:r>
              <w:rPr>
                <w:rFonts w:hint="eastAsia"/>
                <w:color w:val="000000" w:themeColor="text1"/>
              </w:rPr>
              <w:t>食品产业是岳阳市两个亿产业之一，洞庭湖绿色食品产业园又是岳阳重点打造的两个亿产业园区之一，根据</w:t>
            </w:r>
            <w:r>
              <w:rPr>
                <w:rFonts w:ascii="宋体" w:hAnsi="宋体"/>
              </w:rPr>
              <w:t>《洞庭湖绿色食品产业园总体规划（</w:t>
            </w:r>
            <w:r>
              <w:t>2013-2030</w:t>
            </w:r>
            <w:r>
              <w:rPr>
                <w:rFonts w:ascii="宋体" w:hAnsi="宋体"/>
              </w:rPr>
              <w:t>年）》，园区定位为岳阳市千亿食品产业的龙头园区、环洞庭湖绿色经济先行区、国内一流的高端食品加工基地。</w:t>
            </w:r>
          </w:p>
          <w:p w:rsidR="00253B62" w:rsidRDefault="00835B74">
            <w:pPr>
              <w:snapToGrid w:val="0"/>
              <w:spacing w:line="360" w:lineRule="auto"/>
              <w:ind w:firstLineChars="200" w:firstLine="480"/>
              <w:jc w:val="both"/>
              <w:rPr>
                <w:color w:val="000000" w:themeColor="text1"/>
              </w:rPr>
            </w:pPr>
            <w:r>
              <w:rPr>
                <w:rFonts w:hint="eastAsia"/>
                <w:color w:val="000000" w:themeColor="text1"/>
              </w:rPr>
              <w:t>基于上述原因以及为满足市场需求，湖南湘粉生物科技有限公司于</w:t>
            </w:r>
            <w:r>
              <w:rPr>
                <w:rFonts w:hint="eastAsia"/>
                <w:color w:val="000000" w:themeColor="text1"/>
              </w:rPr>
              <w:t>2016</w:t>
            </w:r>
            <w:r>
              <w:rPr>
                <w:rFonts w:hint="eastAsia"/>
                <w:color w:val="000000" w:themeColor="text1"/>
              </w:rPr>
              <w:t>年</w:t>
            </w:r>
            <w:r>
              <w:rPr>
                <w:rFonts w:hint="eastAsia"/>
                <w:color w:val="000000" w:themeColor="text1"/>
              </w:rPr>
              <w:t>4</w:t>
            </w:r>
            <w:r>
              <w:rPr>
                <w:rFonts w:hint="eastAsia"/>
                <w:color w:val="000000" w:themeColor="text1"/>
              </w:rPr>
              <w:t>月注册成立，拟投资</w:t>
            </w:r>
            <w:r>
              <w:rPr>
                <w:rFonts w:hint="eastAsia"/>
                <w:color w:val="000000" w:themeColor="text1"/>
              </w:rPr>
              <w:t>13000</w:t>
            </w:r>
            <w:r>
              <w:rPr>
                <w:rFonts w:hint="eastAsia"/>
                <w:color w:val="000000" w:themeColor="text1"/>
              </w:rPr>
              <w:t>万元，在岳阳市君山工业集中区荆江门片区，购置</w:t>
            </w:r>
            <w:r>
              <w:rPr>
                <w:rFonts w:hint="eastAsia"/>
                <w:color w:val="000000" w:themeColor="text1"/>
              </w:rPr>
              <w:t>1</w:t>
            </w:r>
            <w:r>
              <w:rPr>
                <w:rFonts w:hint="eastAsia"/>
                <w:color w:val="000000" w:themeColor="text1"/>
              </w:rPr>
              <w:t>栋</w:t>
            </w:r>
            <w:r>
              <w:rPr>
                <w:rFonts w:hint="eastAsia"/>
                <w:color w:val="000000" w:themeColor="text1"/>
              </w:rPr>
              <w:t>2</w:t>
            </w:r>
            <w:r>
              <w:rPr>
                <w:rFonts w:hint="eastAsia"/>
                <w:color w:val="000000" w:themeColor="text1"/>
              </w:rPr>
              <w:t>层标准化厂房用于年产</w:t>
            </w:r>
            <w:r>
              <w:rPr>
                <w:rFonts w:hint="eastAsia"/>
                <w:color w:val="000000" w:themeColor="text1"/>
              </w:rPr>
              <w:t>2</w:t>
            </w:r>
            <w:r>
              <w:rPr>
                <w:rFonts w:hint="eastAsia"/>
                <w:color w:val="000000" w:themeColor="text1"/>
              </w:rPr>
              <w:t>万吨豌豆粉丝的建设项目生产。</w:t>
            </w:r>
          </w:p>
          <w:p w:rsidR="00253B62" w:rsidRDefault="00835B74">
            <w:pPr>
              <w:snapToGrid w:val="0"/>
              <w:spacing w:line="360" w:lineRule="auto"/>
              <w:ind w:firstLineChars="200" w:firstLine="480"/>
              <w:jc w:val="both"/>
              <w:rPr>
                <w:color w:val="000000" w:themeColor="text1"/>
              </w:rPr>
            </w:pPr>
            <w:r>
              <w:rPr>
                <w:color w:val="000000" w:themeColor="text1"/>
              </w:rPr>
              <w:t>根据《中华人民共和国环境保护法》、《中华人民共和国环境影响评价法》和《建设项目环境保护管理条例》的有关规定，本项目需要进行环境影响评价。对照《建设项目环境影响评价分类管理名录</w:t>
            </w:r>
            <w:r>
              <w:rPr>
                <w:color w:val="000000" w:themeColor="text1"/>
              </w:rPr>
              <w:t>(2018</w:t>
            </w:r>
            <w:r>
              <w:rPr>
                <w:color w:val="000000" w:themeColor="text1"/>
              </w:rPr>
              <w:t>年版</w:t>
            </w:r>
            <w:r>
              <w:rPr>
                <w:color w:val="000000" w:themeColor="text1"/>
              </w:rPr>
              <w:t>)</w:t>
            </w:r>
            <w:r>
              <w:rPr>
                <w:color w:val="000000" w:themeColor="text1"/>
              </w:rPr>
              <w:t>》，本项目属于</w:t>
            </w:r>
            <w:r>
              <w:rPr>
                <w:rFonts w:eastAsiaTheme="minorEastAsia"/>
                <w:color w:val="000000" w:themeColor="text1"/>
              </w:rPr>
              <w:t>“</w:t>
            </w:r>
            <w:r>
              <w:rPr>
                <w:color w:val="000000" w:themeColor="text1"/>
              </w:rPr>
              <w:t>三、食品制造业，</w:t>
            </w:r>
            <w:r>
              <w:rPr>
                <w:rFonts w:hint="eastAsia"/>
                <w:color w:val="000000" w:themeColor="text1"/>
              </w:rPr>
              <w:t>16</w:t>
            </w:r>
            <w:r>
              <w:rPr>
                <w:color w:val="000000" w:themeColor="text1"/>
              </w:rPr>
              <w:t>、营养食品</w:t>
            </w:r>
            <w:r>
              <w:rPr>
                <w:rFonts w:hint="eastAsia"/>
                <w:color w:val="000000" w:themeColor="text1"/>
              </w:rPr>
              <w:t>、</w:t>
            </w:r>
            <w:r>
              <w:rPr>
                <w:color w:val="000000" w:themeColor="text1"/>
              </w:rPr>
              <w:t>保</w:t>
            </w:r>
            <w:r>
              <w:rPr>
                <w:color w:val="000000" w:themeColor="text1"/>
              </w:rPr>
              <w:lastRenderedPageBreak/>
              <w:t>健食品</w:t>
            </w:r>
            <w:r>
              <w:rPr>
                <w:rFonts w:hint="eastAsia"/>
                <w:color w:val="000000" w:themeColor="text1"/>
              </w:rPr>
              <w:t>、</w:t>
            </w:r>
            <w:r>
              <w:rPr>
                <w:color w:val="000000" w:themeColor="text1"/>
              </w:rPr>
              <w:t>冷冻饮品</w:t>
            </w:r>
            <w:r>
              <w:rPr>
                <w:rFonts w:hint="eastAsia"/>
                <w:color w:val="000000" w:themeColor="text1"/>
              </w:rPr>
              <w:t>、</w:t>
            </w:r>
            <w:r>
              <w:rPr>
                <w:color w:val="000000" w:themeColor="text1"/>
              </w:rPr>
              <w:t>食用冰制造及其他食品制造</w:t>
            </w:r>
            <w:r>
              <w:rPr>
                <w:rFonts w:eastAsiaTheme="minorEastAsia"/>
                <w:color w:val="000000" w:themeColor="text1"/>
              </w:rPr>
              <w:t>”</w:t>
            </w:r>
            <w:r>
              <w:rPr>
                <w:color w:val="000000" w:themeColor="text1"/>
              </w:rPr>
              <w:t>，</w:t>
            </w:r>
            <w:r>
              <w:rPr>
                <w:rFonts w:hint="eastAsia"/>
                <w:color w:val="000000" w:themeColor="text1"/>
              </w:rPr>
              <w:t>应当</w:t>
            </w:r>
            <w:r>
              <w:rPr>
                <w:color w:val="000000" w:themeColor="text1"/>
              </w:rPr>
              <w:t>编制环境影响报告表。因此，湖南湘粉生物科技有限公司委托联合泰泽环境科技发展有限公司承担该项目的环境影响评价工作。接受委托后，我单位随即组织环评技术人员进行现场踏勘、资料图件收集、自然环境现状调查、环境质量现状调查及同类工程调查，在初步调查研究基础上，按照建设项目各要素环境影响评价技术导则的要求，编制完成了本项目环境影响报告表。</w:t>
            </w:r>
          </w:p>
          <w:p w:rsidR="00253B62" w:rsidRDefault="00835B74">
            <w:pPr>
              <w:snapToGrid w:val="0"/>
              <w:spacing w:line="360" w:lineRule="auto"/>
              <w:ind w:firstLineChars="200" w:firstLine="480"/>
              <w:jc w:val="both"/>
            </w:pPr>
            <w:r>
              <w:rPr>
                <w:rFonts w:hint="eastAsia"/>
              </w:rPr>
              <w:t>本项目</w:t>
            </w:r>
            <w:r>
              <w:rPr>
                <w:color w:val="000000" w:themeColor="text1"/>
              </w:rPr>
              <w:t>采用传统工艺</w:t>
            </w:r>
            <w:r>
              <w:rPr>
                <w:rFonts w:hint="eastAsia"/>
                <w:color w:val="000000" w:themeColor="text1"/>
              </w:rPr>
              <w:t>生产豌豆粉丝。</w:t>
            </w:r>
            <w:r>
              <w:rPr>
                <w:rFonts w:hint="eastAsia"/>
              </w:rPr>
              <w:t>根据《环境影响评价技术导则地下水环境》</w:t>
            </w:r>
            <w:r>
              <w:rPr>
                <w:rFonts w:hint="eastAsia"/>
              </w:rPr>
              <w:t>(</w:t>
            </w:r>
            <w:r>
              <w:t>HJ610-2016</w:t>
            </w:r>
            <w:r>
              <w:rPr>
                <w:rFonts w:hint="eastAsia"/>
              </w:rPr>
              <w:t>)</w:t>
            </w:r>
            <w:r>
              <w:rPr>
                <w:rFonts w:hint="eastAsia"/>
              </w:rPr>
              <w:t>附录</w:t>
            </w:r>
            <w:r>
              <w:rPr>
                <w:rFonts w:hint="eastAsia"/>
              </w:rPr>
              <w:t>A</w:t>
            </w:r>
            <w:r>
              <w:rPr>
                <w:rFonts w:hint="eastAsia"/>
              </w:rPr>
              <w:t>，属于“</w:t>
            </w:r>
            <w:r>
              <w:rPr>
                <w:rFonts w:hint="eastAsia"/>
              </w:rPr>
              <w:t>N</w:t>
            </w:r>
            <w:r>
              <w:rPr>
                <w:rFonts w:hint="eastAsia"/>
              </w:rPr>
              <w:t>轻工</w:t>
            </w:r>
            <w:r>
              <w:rPr>
                <w:rFonts w:hint="eastAsia"/>
              </w:rPr>
              <w:t xml:space="preserve"> 107</w:t>
            </w:r>
            <w:r>
              <w:rPr>
                <w:rFonts w:hint="eastAsia"/>
              </w:rPr>
              <w:t>、其他食品制造”，为</w:t>
            </w:r>
            <w:r>
              <w:t>Ⅳ</w:t>
            </w:r>
            <w:r>
              <w:rPr>
                <w:rFonts w:hint="eastAsia"/>
              </w:rPr>
              <w:t>类建设项目，可以不用开展地下水环境影响评价；根据《环境影响评价技术导则土壤环境</w:t>
            </w:r>
            <w:r>
              <w:rPr>
                <w:rFonts w:hint="eastAsia"/>
              </w:rPr>
              <w:t>(</w:t>
            </w:r>
            <w:r>
              <w:rPr>
                <w:rFonts w:hint="eastAsia"/>
              </w:rPr>
              <w:t>试行</w:t>
            </w:r>
            <w:r>
              <w:rPr>
                <w:rFonts w:hint="eastAsia"/>
              </w:rPr>
              <w:t>)</w:t>
            </w:r>
            <w:r>
              <w:rPr>
                <w:rFonts w:hint="eastAsia"/>
              </w:rPr>
              <w:t>》</w:t>
            </w:r>
            <w:r>
              <w:rPr>
                <w:rFonts w:hint="eastAsia"/>
              </w:rPr>
              <w:t>(</w:t>
            </w:r>
            <w:r>
              <w:t>HJ</w:t>
            </w:r>
            <w:r>
              <w:rPr>
                <w:rFonts w:hint="eastAsia"/>
              </w:rPr>
              <w:t>964</w:t>
            </w:r>
            <w:r>
              <w:t>-201</w:t>
            </w:r>
            <w:r>
              <w:rPr>
                <w:rFonts w:hint="eastAsia"/>
              </w:rPr>
              <w:t>8)</w:t>
            </w:r>
            <w:r>
              <w:rPr>
                <w:rFonts w:hint="eastAsia"/>
              </w:rPr>
              <w:t>附录</w:t>
            </w:r>
            <w:r>
              <w:rPr>
                <w:rFonts w:hint="eastAsia"/>
              </w:rPr>
              <w:t>A</w:t>
            </w:r>
            <w:r>
              <w:rPr>
                <w:rFonts w:hint="eastAsia"/>
              </w:rPr>
              <w:t>，本项目属于“其他行业”，为</w:t>
            </w:r>
            <w:r>
              <w:t>Ⅳ</w:t>
            </w:r>
            <w:r>
              <w:rPr>
                <w:rFonts w:hint="eastAsia"/>
              </w:rPr>
              <w:t>类建设项目，可不开展土壤环境影响评价。</w:t>
            </w:r>
          </w:p>
          <w:p w:rsidR="00253B62" w:rsidRDefault="00835B74">
            <w:pPr>
              <w:spacing w:line="360" w:lineRule="auto"/>
              <w:rPr>
                <w:b/>
                <w:sz w:val="28"/>
                <w:szCs w:val="28"/>
              </w:rPr>
            </w:pPr>
            <w:r>
              <w:rPr>
                <w:b/>
                <w:sz w:val="28"/>
                <w:szCs w:val="28"/>
              </w:rPr>
              <w:t>1.2</w:t>
            </w:r>
            <w:r>
              <w:rPr>
                <w:b/>
                <w:sz w:val="28"/>
                <w:szCs w:val="28"/>
              </w:rPr>
              <w:t>项目概况</w:t>
            </w:r>
          </w:p>
          <w:p w:rsidR="00253B62" w:rsidRDefault="00835B74">
            <w:pPr>
              <w:spacing w:line="360" w:lineRule="auto"/>
              <w:ind w:firstLineChars="200" w:firstLine="480"/>
              <w:jc w:val="both"/>
              <w:rPr>
                <w:color w:val="000000" w:themeColor="text1"/>
              </w:rPr>
            </w:pPr>
            <w:r>
              <w:rPr>
                <w:color w:val="000000" w:themeColor="text1"/>
              </w:rPr>
              <w:t>项目名称：湖南湘粉健康产业园</w:t>
            </w:r>
            <w:r>
              <w:rPr>
                <w:rFonts w:hint="eastAsia"/>
                <w:color w:val="000000" w:themeColor="text1"/>
              </w:rPr>
              <w:t>（年产</w:t>
            </w:r>
            <w:r>
              <w:rPr>
                <w:rFonts w:hint="eastAsia"/>
                <w:color w:val="000000" w:themeColor="text1"/>
              </w:rPr>
              <w:t>2</w:t>
            </w:r>
            <w:r>
              <w:rPr>
                <w:rFonts w:hint="eastAsia"/>
                <w:color w:val="000000" w:themeColor="text1"/>
              </w:rPr>
              <w:t>万吨豌豆粉丝）</w:t>
            </w:r>
            <w:r>
              <w:rPr>
                <w:color w:val="000000" w:themeColor="text1"/>
              </w:rPr>
              <w:t>建设项目</w:t>
            </w:r>
          </w:p>
          <w:p w:rsidR="00253B62" w:rsidRDefault="00835B74">
            <w:pPr>
              <w:spacing w:line="360" w:lineRule="auto"/>
              <w:ind w:firstLineChars="200" w:firstLine="480"/>
              <w:jc w:val="both"/>
              <w:rPr>
                <w:color w:val="000000" w:themeColor="text1"/>
              </w:rPr>
            </w:pPr>
            <w:r>
              <w:rPr>
                <w:color w:val="000000" w:themeColor="text1"/>
              </w:rPr>
              <w:t>建设单位：湖南湘粉生物科技有限公司</w:t>
            </w:r>
          </w:p>
          <w:p w:rsidR="00253B62" w:rsidRDefault="00835B74">
            <w:pPr>
              <w:spacing w:line="360" w:lineRule="auto"/>
              <w:ind w:firstLineChars="200" w:firstLine="480"/>
              <w:jc w:val="both"/>
              <w:rPr>
                <w:color w:val="000000" w:themeColor="text1"/>
              </w:rPr>
            </w:pPr>
            <w:r>
              <w:rPr>
                <w:rFonts w:hint="eastAsia"/>
                <w:color w:val="000000" w:themeColor="text1"/>
              </w:rPr>
              <w:t>项目性质：新建</w:t>
            </w:r>
          </w:p>
          <w:p w:rsidR="00253B62" w:rsidRDefault="00835B74">
            <w:pPr>
              <w:spacing w:line="360" w:lineRule="auto"/>
              <w:ind w:firstLineChars="200" w:firstLine="480"/>
              <w:jc w:val="both"/>
              <w:rPr>
                <w:rFonts w:eastAsiaTheme="minorEastAsia"/>
                <w:color w:val="000000" w:themeColor="text1"/>
                <w:spacing w:val="2"/>
              </w:rPr>
            </w:pPr>
            <w:r>
              <w:rPr>
                <w:color w:val="000000" w:themeColor="text1"/>
              </w:rPr>
              <w:t>建设地点：</w:t>
            </w:r>
            <w:r>
              <w:rPr>
                <w:color w:val="000000" w:themeColor="text1"/>
                <w:kern w:val="24"/>
              </w:rPr>
              <w:t>岳阳市君山工业集中区荆江门片区标准化六期厂房</w:t>
            </w:r>
            <w:r>
              <w:rPr>
                <w:rFonts w:hint="eastAsia"/>
                <w:color w:val="000000" w:themeColor="text1"/>
                <w:kern w:val="24"/>
              </w:rPr>
              <w:t>（岳阳市君山区洞庭湖绿色食品产业园）</w:t>
            </w:r>
            <w:r>
              <w:rPr>
                <w:color w:val="000000" w:themeColor="text1"/>
              </w:rPr>
              <w:t>，地理坐标东经</w:t>
            </w:r>
            <w:r>
              <w:rPr>
                <w:rFonts w:eastAsiaTheme="minorEastAsia"/>
                <w:color w:val="000000" w:themeColor="text1"/>
                <w:spacing w:val="2"/>
              </w:rPr>
              <w:t>11</w:t>
            </w:r>
            <w:r>
              <w:rPr>
                <w:rFonts w:eastAsiaTheme="minorEastAsia" w:hint="eastAsia"/>
                <w:color w:val="000000" w:themeColor="text1"/>
                <w:spacing w:val="2"/>
              </w:rPr>
              <w:t>2.963005</w:t>
            </w:r>
            <w:r>
              <w:rPr>
                <w:rFonts w:eastAsiaTheme="minorEastAsia"/>
                <w:color w:val="000000" w:themeColor="text1"/>
                <w:spacing w:val="2"/>
              </w:rPr>
              <w:t>°</w:t>
            </w:r>
            <w:r>
              <w:rPr>
                <w:rFonts w:eastAsiaTheme="minorEastAsia"/>
                <w:color w:val="000000" w:themeColor="text1"/>
                <w:spacing w:val="2"/>
              </w:rPr>
              <w:t>，北纬</w:t>
            </w:r>
            <w:r>
              <w:rPr>
                <w:rFonts w:eastAsiaTheme="minorEastAsia" w:hint="eastAsia"/>
                <w:color w:val="000000" w:themeColor="text1"/>
                <w:spacing w:val="2"/>
              </w:rPr>
              <w:t>29.443506</w:t>
            </w:r>
            <w:r>
              <w:rPr>
                <w:rFonts w:eastAsiaTheme="minorEastAsia"/>
                <w:color w:val="000000" w:themeColor="text1"/>
                <w:spacing w:val="2"/>
              </w:rPr>
              <w:t>°</w:t>
            </w:r>
          </w:p>
          <w:p w:rsidR="00253B62" w:rsidRDefault="00835B74">
            <w:pPr>
              <w:spacing w:line="360" w:lineRule="auto"/>
              <w:ind w:firstLineChars="200" w:firstLine="480"/>
              <w:jc w:val="both"/>
              <w:rPr>
                <w:color w:val="000000" w:themeColor="text1"/>
              </w:rPr>
            </w:pPr>
            <w:r>
              <w:rPr>
                <w:color w:val="000000" w:themeColor="text1"/>
              </w:rPr>
              <w:t>项目投资</w:t>
            </w:r>
            <w:r>
              <w:rPr>
                <w:rFonts w:hint="eastAsia"/>
                <w:color w:val="000000" w:themeColor="text1"/>
              </w:rPr>
              <w:t>：</w:t>
            </w:r>
            <w:r>
              <w:rPr>
                <w:rFonts w:hint="eastAsia"/>
                <w:color w:val="000000" w:themeColor="text1"/>
              </w:rPr>
              <w:t>13000</w:t>
            </w:r>
            <w:r>
              <w:rPr>
                <w:rFonts w:hint="eastAsia"/>
                <w:color w:val="000000" w:themeColor="text1"/>
              </w:rPr>
              <w:t>万元，其中环保投资</w:t>
            </w:r>
            <w:r>
              <w:rPr>
                <w:rFonts w:hint="eastAsia"/>
                <w:color w:val="000000" w:themeColor="text1"/>
              </w:rPr>
              <w:t>122</w:t>
            </w:r>
            <w:r>
              <w:rPr>
                <w:rFonts w:hint="eastAsia"/>
                <w:color w:val="000000" w:themeColor="text1"/>
              </w:rPr>
              <w:t>万元</w:t>
            </w:r>
          </w:p>
          <w:p w:rsidR="00253B62" w:rsidRDefault="00835B74">
            <w:pPr>
              <w:spacing w:line="360" w:lineRule="auto"/>
              <w:ind w:firstLineChars="200" w:firstLine="480"/>
              <w:jc w:val="both"/>
              <w:rPr>
                <w:color w:val="000000" w:themeColor="text1"/>
              </w:rPr>
            </w:pPr>
            <w:r>
              <w:rPr>
                <w:rFonts w:hint="eastAsia"/>
                <w:color w:val="000000" w:themeColor="text1"/>
              </w:rPr>
              <w:t>总占地面积：总占地面积</w:t>
            </w:r>
            <w:r>
              <w:rPr>
                <w:rFonts w:hint="eastAsia"/>
                <w:color w:val="000000" w:themeColor="text1"/>
              </w:rPr>
              <w:t>33454m</w:t>
            </w:r>
            <w:r>
              <w:rPr>
                <w:rFonts w:hint="eastAsia"/>
                <w:color w:val="000000" w:themeColor="text1"/>
                <w:vertAlign w:val="superscript"/>
              </w:rPr>
              <w:t>2</w:t>
            </w:r>
          </w:p>
          <w:p w:rsidR="00253B62" w:rsidRDefault="00835B74">
            <w:pPr>
              <w:pStyle w:val="21"/>
              <w:spacing w:line="360" w:lineRule="auto"/>
              <w:ind w:leftChars="0" w:left="0" w:firstLineChars="200" w:firstLine="480"/>
              <w:rPr>
                <w:sz w:val="24"/>
                <w:szCs w:val="24"/>
              </w:rPr>
            </w:pPr>
            <w:r>
              <w:rPr>
                <w:sz w:val="24"/>
                <w:szCs w:val="24"/>
              </w:rPr>
              <w:t>生产规模：年产</w:t>
            </w:r>
            <w:r>
              <w:rPr>
                <w:rFonts w:hint="eastAsia"/>
                <w:sz w:val="24"/>
                <w:szCs w:val="24"/>
              </w:rPr>
              <w:t>2</w:t>
            </w:r>
            <w:r>
              <w:rPr>
                <w:rFonts w:hint="eastAsia"/>
                <w:sz w:val="24"/>
                <w:szCs w:val="24"/>
              </w:rPr>
              <w:t>万吨豌豆粉丝</w:t>
            </w:r>
          </w:p>
          <w:p w:rsidR="00253B62" w:rsidRDefault="00835B74">
            <w:pPr>
              <w:spacing w:line="360" w:lineRule="auto"/>
              <w:ind w:firstLineChars="200" w:firstLine="480"/>
              <w:jc w:val="both"/>
            </w:pPr>
            <w:r>
              <w:t>生产时间</w:t>
            </w:r>
            <w:r>
              <w:rPr>
                <w:rFonts w:hint="eastAsia"/>
              </w:rPr>
              <w:t>：</w:t>
            </w:r>
            <w:r>
              <w:t>每天生产</w:t>
            </w:r>
            <w:r>
              <w:rPr>
                <w:rFonts w:hint="eastAsia"/>
              </w:rPr>
              <w:t>8</w:t>
            </w:r>
            <w:r>
              <w:rPr>
                <w:rFonts w:hint="eastAsia"/>
              </w:rPr>
              <w:t>小时，全年生产</w:t>
            </w:r>
            <w:r>
              <w:rPr>
                <w:rFonts w:hint="eastAsia"/>
              </w:rPr>
              <w:t>300</w:t>
            </w:r>
            <w:r>
              <w:rPr>
                <w:rFonts w:hint="eastAsia"/>
              </w:rPr>
              <w:t>天</w:t>
            </w:r>
          </w:p>
          <w:p w:rsidR="00253B62" w:rsidRDefault="00835B74">
            <w:pPr>
              <w:spacing w:line="360" w:lineRule="auto"/>
              <w:ind w:firstLineChars="200" w:firstLine="480"/>
              <w:jc w:val="both"/>
              <w:rPr>
                <w:color w:val="000000" w:themeColor="text1"/>
              </w:rPr>
            </w:pPr>
            <w:r>
              <w:rPr>
                <w:rFonts w:hint="eastAsia"/>
              </w:rPr>
              <w:t>劳动定员：本项目劳动定员</w:t>
            </w:r>
            <w:r w:rsidR="001A44D3">
              <w:rPr>
                <w:rFonts w:hint="eastAsia"/>
              </w:rPr>
              <w:t>10</w:t>
            </w:r>
            <w:r>
              <w:rPr>
                <w:rFonts w:hint="eastAsia"/>
              </w:rPr>
              <w:t>0</w:t>
            </w:r>
            <w:r>
              <w:rPr>
                <w:rFonts w:hint="eastAsia"/>
              </w:rPr>
              <w:t>人</w:t>
            </w:r>
          </w:p>
          <w:p w:rsidR="00253B62" w:rsidRDefault="00835B74">
            <w:pPr>
              <w:spacing w:line="360" w:lineRule="auto"/>
              <w:rPr>
                <w:b/>
                <w:sz w:val="28"/>
                <w:szCs w:val="28"/>
              </w:rPr>
            </w:pPr>
            <w:r>
              <w:rPr>
                <w:b/>
                <w:sz w:val="28"/>
                <w:szCs w:val="28"/>
              </w:rPr>
              <w:t>1.3</w:t>
            </w:r>
            <w:r>
              <w:rPr>
                <w:b/>
                <w:sz w:val="28"/>
                <w:szCs w:val="28"/>
              </w:rPr>
              <w:t>工程规模</w:t>
            </w:r>
          </w:p>
          <w:p w:rsidR="00253B62" w:rsidRDefault="00835B74">
            <w:pPr>
              <w:snapToGrid w:val="0"/>
              <w:spacing w:line="360" w:lineRule="auto"/>
              <w:ind w:firstLineChars="200" w:firstLine="480"/>
              <w:jc w:val="both"/>
            </w:pPr>
            <w:r>
              <w:rPr>
                <w:color w:val="000000" w:themeColor="text1"/>
              </w:rPr>
              <w:t>本项目</w:t>
            </w:r>
            <w:r>
              <w:t>位于</w:t>
            </w:r>
            <w:r>
              <w:rPr>
                <w:kern w:val="24"/>
              </w:rPr>
              <w:t>岳阳市君山工业集中区荆江门片区标准化六期厂房</w:t>
            </w:r>
            <w:r>
              <w:rPr>
                <w:rFonts w:hint="eastAsia"/>
                <w:color w:val="000000" w:themeColor="text1"/>
                <w:kern w:val="24"/>
              </w:rPr>
              <w:t>（岳阳市君山区洞庭湖绿色食品产业园）</w:t>
            </w:r>
            <w:r>
              <w:t>，通过</w:t>
            </w:r>
            <w:r>
              <w:rPr>
                <w:rFonts w:hint="eastAsia"/>
                <w:color w:val="000000" w:themeColor="text1"/>
              </w:rPr>
              <w:t>购置产业园内</w:t>
            </w:r>
            <w:r>
              <w:rPr>
                <w:rFonts w:hint="eastAsia"/>
                <w:color w:val="000000" w:themeColor="text1"/>
              </w:rPr>
              <w:t>1</w:t>
            </w:r>
            <w:r>
              <w:rPr>
                <w:rFonts w:hint="eastAsia"/>
                <w:color w:val="000000" w:themeColor="text1"/>
              </w:rPr>
              <w:t>栋</w:t>
            </w:r>
            <w:r>
              <w:rPr>
                <w:rFonts w:hint="eastAsia"/>
                <w:color w:val="000000" w:themeColor="text1"/>
              </w:rPr>
              <w:t>2</w:t>
            </w:r>
            <w:r>
              <w:rPr>
                <w:rFonts w:hint="eastAsia"/>
                <w:color w:val="000000" w:themeColor="text1"/>
              </w:rPr>
              <w:t>层标准化厂房用于年产</w:t>
            </w:r>
            <w:r>
              <w:rPr>
                <w:rFonts w:hint="eastAsia"/>
                <w:color w:val="000000" w:themeColor="text1"/>
              </w:rPr>
              <w:t>2</w:t>
            </w:r>
            <w:r>
              <w:rPr>
                <w:rFonts w:hint="eastAsia"/>
                <w:color w:val="000000" w:themeColor="text1"/>
              </w:rPr>
              <w:t>万吨豌豆粉丝的建设项目生产</w:t>
            </w:r>
            <w:r>
              <w:rPr>
                <w:rFonts w:hint="eastAsia"/>
              </w:rPr>
              <w:t>，</w:t>
            </w:r>
            <w:r>
              <w:t>项目总建筑面积</w:t>
            </w:r>
            <w:r>
              <w:rPr>
                <w:rFonts w:hint="eastAsia"/>
              </w:rPr>
              <w:t>30019</w:t>
            </w:r>
            <w:r>
              <w:t>m</w:t>
            </w:r>
            <w:r>
              <w:rPr>
                <w:vertAlign w:val="superscript"/>
              </w:rPr>
              <w:t>2</w:t>
            </w:r>
            <w:r>
              <w:t>。公用工程等依托岳阳市君山工业园区现有设施</w:t>
            </w:r>
            <w:r>
              <w:rPr>
                <w:rFonts w:hint="eastAsia"/>
              </w:rPr>
              <w:t>。</w:t>
            </w:r>
          </w:p>
          <w:p w:rsidR="00253B62" w:rsidRDefault="00835B74">
            <w:pPr>
              <w:snapToGrid w:val="0"/>
              <w:spacing w:line="360" w:lineRule="auto"/>
              <w:ind w:firstLineChars="200" w:firstLine="480"/>
              <w:jc w:val="both"/>
            </w:pPr>
            <w:r>
              <w:t>本项目由主体工程、辅助工程、环保工程和公用工程构成。具体建设内容详见表</w:t>
            </w:r>
            <w:r>
              <w:rPr>
                <w:rFonts w:hint="eastAsia"/>
              </w:rPr>
              <w:t>1.3-1</w:t>
            </w:r>
            <w:r>
              <w:rPr>
                <w:rFonts w:hint="eastAsia"/>
              </w:rPr>
              <w:t>。</w:t>
            </w:r>
          </w:p>
          <w:p w:rsidR="00253B62" w:rsidRDefault="00835B74">
            <w:pPr>
              <w:snapToGrid w:val="0"/>
              <w:spacing w:line="360" w:lineRule="auto"/>
              <w:jc w:val="center"/>
              <w:rPr>
                <w:color w:val="000000" w:themeColor="text1"/>
                <w:lang w:val="zh-CN"/>
              </w:rPr>
            </w:pPr>
            <w:r>
              <w:rPr>
                <w:color w:val="000000" w:themeColor="text1"/>
                <w:lang w:val="zh-CN"/>
              </w:rPr>
              <w:t>表</w:t>
            </w:r>
            <w:r>
              <w:rPr>
                <w:color w:val="000000" w:themeColor="text1"/>
                <w:lang w:val="zh-CN"/>
              </w:rPr>
              <w:t xml:space="preserve">1.3-1  </w:t>
            </w:r>
            <w:r>
              <w:rPr>
                <w:color w:val="000000" w:themeColor="text1"/>
                <w:lang w:val="zh-CN"/>
              </w:rPr>
              <w:t>项目工程内容一览表</w:t>
            </w:r>
          </w:p>
          <w:tbl>
            <w:tblPr>
              <w:tblW w:w="926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36"/>
              <w:gridCol w:w="519"/>
              <w:gridCol w:w="1098"/>
              <w:gridCol w:w="3828"/>
              <w:gridCol w:w="3187"/>
            </w:tblGrid>
            <w:tr w:rsidR="00253B62">
              <w:trPr>
                <w:trHeight w:val="340"/>
                <w:jc w:val="center"/>
              </w:trPr>
              <w:tc>
                <w:tcPr>
                  <w:tcW w:w="636" w:type="dxa"/>
                  <w:vAlign w:val="center"/>
                </w:tcPr>
                <w:p w:rsidR="00253B62" w:rsidRDefault="00835B74">
                  <w:pPr>
                    <w:jc w:val="center"/>
                    <w:rPr>
                      <w:w w:val="90"/>
                      <w:sz w:val="21"/>
                      <w:szCs w:val="21"/>
                    </w:rPr>
                  </w:pPr>
                  <w:r>
                    <w:rPr>
                      <w:w w:val="90"/>
                      <w:sz w:val="21"/>
                      <w:szCs w:val="21"/>
                    </w:rPr>
                    <w:t>工程</w:t>
                  </w:r>
                </w:p>
              </w:tc>
              <w:tc>
                <w:tcPr>
                  <w:tcW w:w="1617" w:type="dxa"/>
                  <w:gridSpan w:val="2"/>
                  <w:vAlign w:val="center"/>
                </w:tcPr>
                <w:p w:rsidR="00253B62" w:rsidRDefault="00835B74">
                  <w:pPr>
                    <w:jc w:val="center"/>
                    <w:rPr>
                      <w:w w:val="90"/>
                      <w:sz w:val="21"/>
                      <w:szCs w:val="21"/>
                    </w:rPr>
                  </w:pPr>
                  <w:r>
                    <w:rPr>
                      <w:w w:val="90"/>
                      <w:sz w:val="21"/>
                      <w:szCs w:val="21"/>
                    </w:rPr>
                    <w:t>名称</w:t>
                  </w:r>
                </w:p>
              </w:tc>
              <w:tc>
                <w:tcPr>
                  <w:tcW w:w="3828" w:type="dxa"/>
                  <w:vAlign w:val="center"/>
                </w:tcPr>
                <w:p w:rsidR="00253B62" w:rsidRDefault="00835B74">
                  <w:pPr>
                    <w:jc w:val="center"/>
                    <w:rPr>
                      <w:w w:val="90"/>
                      <w:sz w:val="21"/>
                      <w:szCs w:val="21"/>
                    </w:rPr>
                  </w:pPr>
                  <w:r>
                    <w:rPr>
                      <w:w w:val="90"/>
                      <w:sz w:val="21"/>
                      <w:szCs w:val="21"/>
                    </w:rPr>
                    <w:t>工程内容</w:t>
                  </w:r>
                </w:p>
              </w:tc>
              <w:tc>
                <w:tcPr>
                  <w:tcW w:w="3187" w:type="dxa"/>
                  <w:vAlign w:val="center"/>
                </w:tcPr>
                <w:p w:rsidR="00253B62" w:rsidRDefault="00835B74">
                  <w:pPr>
                    <w:jc w:val="center"/>
                    <w:rPr>
                      <w:w w:val="90"/>
                      <w:sz w:val="21"/>
                      <w:szCs w:val="21"/>
                    </w:rPr>
                  </w:pPr>
                  <w:r>
                    <w:rPr>
                      <w:rFonts w:hint="eastAsia"/>
                      <w:w w:val="90"/>
                      <w:sz w:val="21"/>
                      <w:szCs w:val="21"/>
                    </w:rPr>
                    <w:t>备注</w:t>
                  </w:r>
                </w:p>
              </w:tc>
            </w:tr>
            <w:tr w:rsidR="00253B62">
              <w:trPr>
                <w:trHeight w:val="340"/>
                <w:jc w:val="center"/>
              </w:trPr>
              <w:tc>
                <w:tcPr>
                  <w:tcW w:w="636" w:type="dxa"/>
                  <w:vAlign w:val="center"/>
                </w:tcPr>
                <w:p w:rsidR="00253B62" w:rsidRDefault="00835B74">
                  <w:pPr>
                    <w:jc w:val="center"/>
                    <w:rPr>
                      <w:w w:val="90"/>
                      <w:sz w:val="21"/>
                      <w:szCs w:val="21"/>
                    </w:rPr>
                  </w:pPr>
                  <w:r>
                    <w:rPr>
                      <w:w w:val="90"/>
                      <w:sz w:val="21"/>
                      <w:szCs w:val="21"/>
                    </w:rPr>
                    <w:t>主体工程</w:t>
                  </w:r>
                </w:p>
              </w:tc>
              <w:tc>
                <w:tcPr>
                  <w:tcW w:w="1617" w:type="dxa"/>
                  <w:gridSpan w:val="2"/>
                  <w:vAlign w:val="center"/>
                </w:tcPr>
                <w:p w:rsidR="00253B62" w:rsidRDefault="00835B74">
                  <w:pPr>
                    <w:jc w:val="center"/>
                    <w:rPr>
                      <w:w w:val="90"/>
                      <w:sz w:val="21"/>
                      <w:szCs w:val="21"/>
                    </w:rPr>
                  </w:pPr>
                  <w:r>
                    <w:rPr>
                      <w:w w:val="90"/>
                      <w:sz w:val="21"/>
                      <w:szCs w:val="21"/>
                    </w:rPr>
                    <w:t>生产车间</w:t>
                  </w:r>
                </w:p>
              </w:tc>
              <w:tc>
                <w:tcPr>
                  <w:tcW w:w="3828" w:type="dxa"/>
                  <w:vAlign w:val="center"/>
                </w:tcPr>
                <w:p w:rsidR="00253B62" w:rsidRDefault="00835B74">
                  <w:pPr>
                    <w:tabs>
                      <w:tab w:val="left" w:pos="2745"/>
                    </w:tabs>
                    <w:jc w:val="center"/>
                    <w:rPr>
                      <w:color w:val="000000" w:themeColor="text1"/>
                      <w:w w:val="90"/>
                      <w:sz w:val="21"/>
                      <w:szCs w:val="21"/>
                    </w:rPr>
                  </w:pPr>
                  <w:r>
                    <w:rPr>
                      <w:color w:val="000000" w:themeColor="text1"/>
                      <w:w w:val="90"/>
                      <w:sz w:val="21"/>
                      <w:szCs w:val="21"/>
                    </w:rPr>
                    <w:t>一栋二层的钢结构厂房</w:t>
                  </w:r>
                  <w:r>
                    <w:rPr>
                      <w:rFonts w:hint="eastAsia"/>
                      <w:color w:val="000000" w:themeColor="text1"/>
                      <w:w w:val="90"/>
                      <w:sz w:val="21"/>
                      <w:szCs w:val="21"/>
                    </w:rPr>
                    <w:t>，</w:t>
                  </w:r>
                  <w:r>
                    <w:rPr>
                      <w:color w:val="000000" w:themeColor="text1"/>
                      <w:w w:val="90"/>
                      <w:sz w:val="21"/>
                      <w:szCs w:val="21"/>
                    </w:rPr>
                    <w:t>建筑面积</w:t>
                  </w:r>
                  <w:r>
                    <w:rPr>
                      <w:rFonts w:hint="eastAsia"/>
                      <w:color w:val="000000" w:themeColor="text1"/>
                      <w:w w:val="90"/>
                      <w:sz w:val="21"/>
                      <w:szCs w:val="21"/>
                    </w:rPr>
                    <w:t>26294</w:t>
                  </w:r>
                  <w:r>
                    <w:rPr>
                      <w:color w:val="000000" w:themeColor="text1"/>
                      <w:w w:val="90"/>
                      <w:sz w:val="21"/>
                      <w:szCs w:val="21"/>
                    </w:rPr>
                    <w:t>m</w:t>
                  </w:r>
                  <w:r>
                    <w:rPr>
                      <w:color w:val="000000" w:themeColor="text1"/>
                      <w:w w:val="90"/>
                      <w:sz w:val="21"/>
                      <w:szCs w:val="21"/>
                      <w:vertAlign w:val="superscript"/>
                    </w:rPr>
                    <w:t>2</w:t>
                  </w:r>
                  <w:r>
                    <w:rPr>
                      <w:color w:val="000000" w:themeColor="text1"/>
                      <w:w w:val="90"/>
                      <w:sz w:val="21"/>
                      <w:szCs w:val="21"/>
                    </w:rPr>
                    <w:t>，在厂房一层设置有原材料区</w:t>
                  </w:r>
                  <w:r>
                    <w:rPr>
                      <w:rFonts w:hint="eastAsia"/>
                      <w:color w:val="000000" w:themeColor="text1"/>
                      <w:w w:val="90"/>
                      <w:sz w:val="21"/>
                      <w:szCs w:val="21"/>
                    </w:rPr>
                    <w:t>、</w:t>
                  </w:r>
                  <w:r>
                    <w:rPr>
                      <w:color w:val="000000" w:themeColor="text1"/>
                      <w:w w:val="90"/>
                      <w:sz w:val="21"/>
                      <w:szCs w:val="21"/>
                    </w:rPr>
                    <w:t>材料加工生产区</w:t>
                  </w:r>
                  <w:r>
                    <w:rPr>
                      <w:rFonts w:hint="eastAsia"/>
                      <w:color w:val="000000" w:themeColor="text1"/>
                      <w:w w:val="90"/>
                      <w:sz w:val="21"/>
                      <w:szCs w:val="21"/>
                    </w:rPr>
                    <w:t>、包装区、半成品区和一般固废暂存间；在厂房夹层设置有材料加工生产区和成品</w:t>
                  </w:r>
                  <w:r>
                    <w:rPr>
                      <w:rFonts w:hint="eastAsia"/>
                      <w:color w:val="000000" w:themeColor="text1"/>
                      <w:w w:val="90"/>
                      <w:sz w:val="21"/>
                      <w:szCs w:val="21"/>
                    </w:rPr>
                    <w:lastRenderedPageBreak/>
                    <w:t>区；在厂房二层设置有</w:t>
                  </w:r>
                  <w:r>
                    <w:rPr>
                      <w:color w:val="000000" w:themeColor="text1"/>
                      <w:w w:val="90"/>
                      <w:sz w:val="21"/>
                      <w:szCs w:val="21"/>
                    </w:rPr>
                    <w:t>冷冻生产区</w:t>
                  </w:r>
                  <w:r>
                    <w:rPr>
                      <w:rFonts w:hint="eastAsia"/>
                      <w:color w:val="000000" w:themeColor="text1"/>
                      <w:w w:val="90"/>
                      <w:sz w:val="21"/>
                      <w:szCs w:val="21"/>
                    </w:rPr>
                    <w:t>、</w:t>
                  </w:r>
                  <w:r>
                    <w:rPr>
                      <w:color w:val="000000" w:themeColor="text1"/>
                      <w:w w:val="90"/>
                      <w:sz w:val="21"/>
                      <w:szCs w:val="21"/>
                    </w:rPr>
                    <w:t>解冻生产区和成品区</w:t>
                  </w:r>
                  <w:r>
                    <w:rPr>
                      <w:rFonts w:hint="eastAsia"/>
                      <w:color w:val="000000" w:themeColor="text1"/>
                      <w:w w:val="90"/>
                      <w:sz w:val="21"/>
                      <w:szCs w:val="21"/>
                    </w:rPr>
                    <w:t>。</w:t>
                  </w:r>
                </w:p>
              </w:tc>
              <w:tc>
                <w:tcPr>
                  <w:tcW w:w="3187" w:type="dxa"/>
                  <w:vAlign w:val="center"/>
                </w:tcPr>
                <w:p w:rsidR="00253B62" w:rsidRDefault="00835B74">
                  <w:pPr>
                    <w:tabs>
                      <w:tab w:val="left" w:pos="2745"/>
                    </w:tabs>
                    <w:jc w:val="center"/>
                    <w:rPr>
                      <w:w w:val="90"/>
                      <w:sz w:val="21"/>
                      <w:szCs w:val="21"/>
                    </w:rPr>
                  </w:pPr>
                  <w:r>
                    <w:rPr>
                      <w:w w:val="90"/>
                      <w:sz w:val="21"/>
                      <w:szCs w:val="21"/>
                    </w:rPr>
                    <w:lastRenderedPageBreak/>
                    <w:t>标准化厂房依托岳阳市君山工业园区现有设施</w:t>
                  </w:r>
                  <w:r>
                    <w:rPr>
                      <w:rFonts w:hint="eastAsia"/>
                      <w:w w:val="90"/>
                      <w:sz w:val="21"/>
                      <w:szCs w:val="21"/>
                    </w:rPr>
                    <w:t>，</w:t>
                  </w:r>
                  <w:r>
                    <w:rPr>
                      <w:w w:val="90"/>
                      <w:sz w:val="21"/>
                      <w:szCs w:val="21"/>
                    </w:rPr>
                    <w:t>厂房满足水、电、蒸汽方便接入</w:t>
                  </w:r>
                </w:p>
              </w:tc>
            </w:tr>
            <w:tr w:rsidR="00253B62">
              <w:trPr>
                <w:trHeight w:val="340"/>
                <w:jc w:val="center"/>
              </w:trPr>
              <w:tc>
                <w:tcPr>
                  <w:tcW w:w="636" w:type="dxa"/>
                  <w:vAlign w:val="center"/>
                </w:tcPr>
                <w:p w:rsidR="00253B62" w:rsidRDefault="00835B74">
                  <w:pPr>
                    <w:jc w:val="center"/>
                    <w:rPr>
                      <w:color w:val="000000" w:themeColor="text1"/>
                      <w:w w:val="90"/>
                      <w:sz w:val="21"/>
                      <w:szCs w:val="21"/>
                    </w:rPr>
                  </w:pPr>
                  <w:r>
                    <w:rPr>
                      <w:color w:val="000000" w:themeColor="text1"/>
                      <w:w w:val="90"/>
                      <w:sz w:val="21"/>
                      <w:szCs w:val="21"/>
                    </w:rPr>
                    <w:lastRenderedPageBreak/>
                    <w:t>辅助工程</w:t>
                  </w:r>
                </w:p>
              </w:tc>
              <w:tc>
                <w:tcPr>
                  <w:tcW w:w="1617" w:type="dxa"/>
                  <w:gridSpan w:val="2"/>
                  <w:vAlign w:val="center"/>
                </w:tcPr>
                <w:p w:rsidR="00253B62" w:rsidRDefault="00835B74">
                  <w:pPr>
                    <w:jc w:val="center"/>
                    <w:rPr>
                      <w:color w:val="000000" w:themeColor="text1"/>
                      <w:w w:val="90"/>
                      <w:sz w:val="21"/>
                      <w:szCs w:val="21"/>
                    </w:rPr>
                  </w:pPr>
                  <w:r>
                    <w:rPr>
                      <w:color w:val="000000" w:themeColor="text1"/>
                      <w:w w:val="90"/>
                      <w:sz w:val="21"/>
                      <w:szCs w:val="21"/>
                    </w:rPr>
                    <w:t>办公楼</w:t>
                  </w:r>
                </w:p>
              </w:tc>
              <w:tc>
                <w:tcPr>
                  <w:tcW w:w="3828" w:type="dxa"/>
                  <w:vAlign w:val="center"/>
                </w:tcPr>
                <w:p w:rsidR="00253B62" w:rsidRDefault="00835B74">
                  <w:pPr>
                    <w:jc w:val="center"/>
                    <w:rPr>
                      <w:color w:val="000000" w:themeColor="text1"/>
                      <w:w w:val="90"/>
                      <w:sz w:val="21"/>
                      <w:szCs w:val="21"/>
                    </w:rPr>
                  </w:pPr>
                  <w:r>
                    <w:rPr>
                      <w:rFonts w:hint="eastAsia"/>
                      <w:color w:val="000000" w:themeColor="text1"/>
                      <w:w w:val="90"/>
                      <w:sz w:val="21"/>
                      <w:szCs w:val="21"/>
                    </w:rPr>
                    <w:t>一栋</w:t>
                  </w:r>
                  <w:r>
                    <w:rPr>
                      <w:rFonts w:hint="eastAsia"/>
                      <w:color w:val="000000" w:themeColor="text1"/>
                      <w:w w:val="90"/>
                      <w:sz w:val="21"/>
                      <w:szCs w:val="21"/>
                    </w:rPr>
                    <w:t>5</w:t>
                  </w:r>
                  <w:r>
                    <w:rPr>
                      <w:rFonts w:hint="eastAsia"/>
                      <w:color w:val="000000" w:themeColor="text1"/>
                      <w:w w:val="90"/>
                      <w:sz w:val="21"/>
                      <w:szCs w:val="21"/>
                    </w:rPr>
                    <w:t>层建筑，位于厂房的东南方向，建筑面积</w:t>
                  </w:r>
                  <w:r>
                    <w:rPr>
                      <w:rFonts w:hint="eastAsia"/>
                      <w:color w:val="000000" w:themeColor="text1"/>
                      <w:w w:val="90"/>
                      <w:sz w:val="21"/>
                      <w:szCs w:val="21"/>
                    </w:rPr>
                    <w:t>3109m</w:t>
                  </w:r>
                  <w:r>
                    <w:rPr>
                      <w:rFonts w:hint="eastAsia"/>
                      <w:color w:val="000000" w:themeColor="text1"/>
                      <w:w w:val="90"/>
                      <w:sz w:val="21"/>
                      <w:szCs w:val="21"/>
                      <w:vertAlign w:val="superscript"/>
                    </w:rPr>
                    <w:t>2</w:t>
                  </w:r>
                  <w:r>
                    <w:rPr>
                      <w:rFonts w:hint="eastAsia"/>
                      <w:color w:val="000000" w:themeColor="text1"/>
                      <w:w w:val="90"/>
                      <w:sz w:val="21"/>
                      <w:szCs w:val="21"/>
                    </w:rPr>
                    <w:t>，用于日常办公。</w:t>
                  </w:r>
                </w:p>
              </w:tc>
              <w:tc>
                <w:tcPr>
                  <w:tcW w:w="3187" w:type="dxa"/>
                  <w:vAlign w:val="center"/>
                </w:tcPr>
                <w:p w:rsidR="00253B62" w:rsidRDefault="00835B74">
                  <w:pPr>
                    <w:tabs>
                      <w:tab w:val="left" w:pos="2745"/>
                    </w:tabs>
                    <w:jc w:val="center"/>
                    <w:rPr>
                      <w:color w:val="000000" w:themeColor="text1"/>
                      <w:w w:val="90"/>
                      <w:sz w:val="21"/>
                      <w:szCs w:val="21"/>
                    </w:rPr>
                  </w:pPr>
                  <w:r>
                    <w:rPr>
                      <w:color w:val="000000" w:themeColor="text1"/>
                      <w:w w:val="90"/>
                      <w:sz w:val="21"/>
                      <w:szCs w:val="21"/>
                    </w:rPr>
                    <w:t>办公楼楼顶配有配电房</w:t>
                  </w:r>
                  <w:r>
                    <w:rPr>
                      <w:rFonts w:hint="eastAsia"/>
                      <w:color w:val="000000" w:themeColor="text1"/>
                      <w:w w:val="90"/>
                      <w:sz w:val="21"/>
                      <w:szCs w:val="21"/>
                    </w:rPr>
                    <w:t>、</w:t>
                  </w:r>
                  <w:r>
                    <w:rPr>
                      <w:color w:val="000000" w:themeColor="text1"/>
                      <w:w w:val="90"/>
                      <w:sz w:val="21"/>
                      <w:szCs w:val="21"/>
                    </w:rPr>
                    <w:t>风机房</w:t>
                  </w:r>
                  <w:r>
                    <w:rPr>
                      <w:rFonts w:hint="eastAsia"/>
                      <w:color w:val="000000" w:themeColor="text1"/>
                      <w:w w:val="90"/>
                      <w:sz w:val="21"/>
                      <w:szCs w:val="21"/>
                    </w:rPr>
                    <w:t>、</w:t>
                  </w:r>
                  <w:r>
                    <w:rPr>
                      <w:color w:val="000000" w:themeColor="text1"/>
                      <w:w w:val="90"/>
                      <w:sz w:val="21"/>
                      <w:szCs w:val="21"/>
                    </w:rPr>
                    <w:t>水泵房和消防水池</w:t>
                  </w:r>
                  <w:r>
                    <w:rPr>
                      <w:rFonts w:hint="eastAsia"/>
                      <w:color w:val="000000" w:themeColor="text1"/>
                      <w:w w:val="90"/>
                      <w:sz w:val="21"/>
                      <w:szCs w:val="21"/>
                    </w:rPr>
                    <w:t>，</w:t>
                  </w:r>
                  <w:r>
                    <w:rPr>
                      <w:color w:val="000000" w:themeColor="text1"/>
                      <w:w w:val="90"/>
                      <w:sz w:val="21"/>
                      <w:szCs w:val="21"/>
                    </w:rPr>
                    <w:t>满足日常需求</w:t>
                  </w:r>
                  <w:r>
                    <w:rPr>
                      <w:rFonts w:hint="eastAsia"/>
                      <w:color w:val="000000" w:themeColor="text1"/>
                      <w:w w:val="90"/>
                      <w:sz w:val="21"/>
                      <w:szCs w:val="21"/>
                    </w:rPr>
                    <w:t>。</w:t>
                  </w:r>
                </w:p>
              </w:tc>
            </w:tr>
            <w:tr w:rsidR="00253B62">
              <w:trPr>
                <w:trHeight w:val="340"/>
                <w:jc w:val="center"/>
              </w:trPr>
              <w:tc>
                <w:tcPr>
                  <w:tcW w:w="636" w:type="dxa"/>
                  <w:vMerge w:val="restart"/>
                  <w:vAlign w:val="center"/>
                </w:tcPr>
                <w:p w:rsidR="00253B62" w:rsidRDefault="00835B74">
                  <w:pPr>
                    <w:jc w:val="center"/>
                    <w:rPr>
                      <w:w w:val="90"/>
                      <w:sz w:val="21"/>
                      <w:szCs w:val="21"/>
                    </w:rPr>
                  </w:pPr>
                  <w:r>
                    <w:rPr>
                      <w:w w:val="90"/>
                      <w:sz w:val="21"/>
                      <w:szCs w:val="21"/>
                    </w:rPr>
                    <w:t>公用工程</w:t>
                  </w:r>
                </w:p>
              </w:tc>
              <w:tc>
                <w:tcPr>
                  <w:tcW w:w="1617" w:type="dxa"/>
                  <w:gridSpan w:val="2"/>
                  <w:vAlign w:val="center"/>
                </w:tcPr>
                <w:p w:rsidR="00253B62" w:rsidRDefault="00835B74">
                  <w:pPr>
                    <w:jc w:val="center"/>
                    <w:rPr>
                      <w:w w:val="90"/>
                      <w:sz w:val="21"/>
                      <w:szCs w:val="21"/>
                    </w:rPr>
                  </w:pPr>
                  <w:r>
                    <w:rPr>
                      <w:w w:val="90"/>
                      <w:sz w:val="21"/>
                      <w:szCs w:val="21"/>
                    </w:rPr>
                    <w:t>给水系统</w:t>
                  </w:r>
                </w:p>
              </w:tc>
              <w:tc>
                <w:tcPr>
                  <w:tcW w:w="3828" w:type="dxa"/>
                  <w:vAlign w:val="center"/>
                </w:tcPr>
                <w:p w:rsidR="00253B62" w:rsidRDefault="00835B74">
                  <w:pPr>
                    <w:jc w:val="center"/>
                    <w:rPr>
                      <w:w w:val="90"/>
                      <w:sz w:val="21"/>
                      <w:szCs w:val="21"/>
                    </w:rPr>
                  </w:pPr>
                  <w:r>
                    <w:rPr>
                      <w:w w:val="90"/>
                      <w:sz w:val="21"/>
                      <w:szCs w:val="21"/>
                    </w:rPr>
                    <w:t>由岳阳市君山区第二水厂供应</w:t>
                  </w:r>
                  <w:r>
                    <w:rPr>
                      <w:rFonts w:hint="eastAsia"/>
                      <w:w w:val="90"/>
                      <w:sz w:val="21"/>
                      <w:szCs w:val="21"/>
                    </w:rPr>
                    <w:t>。</w:t>
                  </w:r>
                </w:p>
              </w:tc>
              <w:tc>
                <w:tcPr>
                  <w:tcW w:w="3187" w:type="dxa"/>
                  <w:vAlign w:val="center"/>
                </w:tcPr>
                <w:p w:rsidR="00253B62" w:rsidRDefault="00835B74">
                  <w:pPr>
                    <w:tabs>
                      <w:tab w:val="left" w:pos="2745"/>
                    </w:tabs>
                    <w:jc w:val="center"/>
                    <w:rPr>
                      <w:w w:val="90"/>
                      <w:sz w:val="21"/>
                      <w:szCs w:val="21"/>
                    </w:rPr>
                  </w:pPr>
                  <w:r>
                    <w:rPr>
                      <w:w w:val="90"/>
                      <w:sz w:val="21"/>
                      <w:szCs w:val="21"/>
                    </w:rPr>
                    <w:t>依托君山工业园现有设施</w:t>
                  </w:r>
                  <w:r>
                    <w:rPr>
                      <w:rFonts w:hint="eastAsia"/>
                      <w:w w:val="90"/>
                      <w:sz w:val="21"/>
                      <w:szCs w:val="21"/>
                    </w:rPr>
                    <w:t>，</w:t>
                  </w:r>
                  <w:r>
                    <w:rPr>
                      <w:w w:val="90"/>
                      <w:sz w:val="21"/>
                      <w:szCs w:val="21"/>
                    </w:rPr>
                    <w:t>满足要求</w:t>
                  </w:r>
                </w:p>
              </w:tc>
            </w:tr>
            <w:tr w:rsidR="00253B62">
              <w:trPr>
                <w:trHeight w:val="340"/>
                <w:jc w:val="center"/>
              </w:trPr>
              <w:tc>
                <w:tcPr>
                  <w:tcW w:w="636" w:type="dxa"/>
                  <w:vMerge/>
                  <w:vAlign w:val="center"/>
                </w:tcPr>
                <w:p w:rsidR="00253B62" w:rsidRDefault="00253B62">
                  <w:pPr>
                    <w:jc w:val="center"/>
                    <w:rPr>
                      <w:w w:val="90"/>
                      <w:sz w:val="21"/>
                      <w:szCs w:val="21"/>
                    </w:rPr>
                  </w:pPr>
                </w:p>
              </w:tc>
              <w:tc>
                <w:tcPr>
                  <w:tcW w:w="1617" w:type="dxa"/>
                  <w:gridSpan w:val="2"/>
                  <w:vAlign w:val="center"/>
                </w:tcPr>
                <w:p w:rsidR="00253B62" w:rsidRDefault="00835B74">
                  <w:pPr>
                    <w:jc w:val="center"/>
                    <w:rPr>
                      <w:w w:val="90"/>
                      <w:sz w:val="21"/>
                      <w:szCs w:val="21"/>
                    </w:rPr>
                  </w:pPr>
                  <w:r>
                    <w:rPr>
                      <w:w w:val="90"/>
                      <w:sz w:val="21"/>
                      <w:szCs w:val="21"/>
                    </w:rPr>
                    <w:t>排水系统</w:t>
                  </w:r>
                </w:p>
              </w:tc>
              <w:tc>
                <w:tcPr>
                  <w:tcW w:w="3828" w:type="dxa"/>
                  <w:vAlign w:val="center"/>
                </w:tcPr>
                <w:p w:rsidR="00253B62" w:rsidRDefault="00835B74">
                  <w:pPr>
                    <w:jc w:val="both"/>
                    <w:rPr>
                      <w:w w:val="90"/>
                      <w:sz w:val="21"/>
                      <w:szCs w:val="21"/>
                    </w:rPr>
                  </w:pPr>
                  <w:r>
                    <w:rPr>
                      <w:w w:val="90"/>
                      <w:sz w:val="21"/>
                      <w:szCs w:val="21"/>
                    </w:rPr>
                    <w:t>实施雨污分流，雨水</w:t>
                  </w:r>
                  <w:r>
                    <w:rPr>
                      <w:rFonts w:hint="eastAsia"/>
                      <w:w w:val="90"/>
                      <w:sz w:val="21"/>
                      <w:szCs w:val="21"/>
                    </w:rPr>
                    <w:t>和蒸汽冷凝水</w:t>
                  </w:r>
                  <w:r>
                    <w:rPr>
                      <w:w w:val="90"/>
                      <w:sz w:val="21"/>
                      <w:szCs w:val="21"/>
                    </w:rPr>
                    <w:t>经园区雨水管网收集后排入就近水体；生活污水经化粪池预处理后进入君山区预处理中心处理</w:t>
                  </w:r>
                  <w:r>
                    <w:rPr>
                      <w:rFonts w:hint="eastAsia"/>
                      <w:w w:val="90"/>
                      <w:sz w:val="21"/>
                      <w:szCs w:val="21"/>
                    </w:rPr>
                    <w:t>，</w:t>
                  </w:r>
                  <w:r>
                    <w:rPr>
                      <w:w w:val="90"/>
                      <w:sz w:val="21"/>
                      <w:szCs w:val="21"/>
                    </w:rPr>
                    <w:t>再进入第二污水处理厂处理达标后排入长江</w:t>
                  </w:r>
                  <w:r>
                    <w:rPr>
                      <w:rFonts w:hint="eastAsia"/>
                      <w:w w:val="90"/>
                      <w:sz w:val="21"/>
                      <w:szCs w:val="21"/>
                    </w:rPr>
                    <w:t>；生产污水和纯水制备排浓水经沉淀池预处理后</w:t>
                  </w:r>
                  <w:r>
                    <w:rPr>
                      <w:w w:val="90"/>
                      <w:sz w:val="21"/>
                      <w:szCs w:val="21"/>
                    </w:rPr>
                    <w:t>进入君山区预处理中心处理</w:t>
                  </w:r>
                  <w:r>
                    <w:rPr>
                      <w:rFonts w:hint="eastAsia"/>
                      <w:w w:val="90"/>
                      <w:sz w:val="21"/>
                      <w:szCs w:val="21"/>
                    </w:rPr>
                    <w:t>，</w:t>
                  </w:r>
                  <w:r>
                    <w:rPr>
                      <w:w w:val="90"/>
                      <w:sz w:val="21"/>
                      <w:szCs w:val="21"/>
                    </w:rPr>
                    <w:t>再进入第二污水处理厂处理达标后排入长江</w:t>
                  </w:r>
                  <w:r>
                    <w:rPr>
                      <w:rFonts w:hint="eastAsia"/>
                      <w:w w:val="90"/>
                      <w:sz w:val="21"/>
                      <w:szCs w:val="21"/>
                    </w:rPr>
                    <w:t>。</w:t>
                  </w:r>
                </w:p>
              </w:tc>
              <w:tc>
                <w:tcPr>
                  <w:tcW w:w="3187" w:type="dxa"/>
                  <w:vAlign w:val="center"/>
                </w:tcPr>
                <w:p w:rsidR="00253B62" w:rsidRDefault="00835B74">
                  <w:pPr>
                    <w:tabs>
                      <w:tab w:val="left" w:pos="2745"/>
                    </w:tabs>
                    <w:jc w:val="center"/>
                    <w:rPr>
                      <w:w w:val="90"/>
                      <w:sz w:val="21"/>
                      <w:szCs w:val="21"/>
                    </w:rPr>
                  </w:pPr>
                  <w:r>
                    <w:rPr>
                      <w:w w:val="90"/>
                      <w:sz w:val="21"/>
                      <w:szCs w:val="21"/>
                    </w:rPr>
                    <w:t>依托君山工业园现有设施</w:t>
                  </w:r>
                  <w:r>
                    <w:rPr>
                      <w:rFonts w:hint="eastAsia"/>
                      <w:w w:val="90"/>
                      <w:sz w:val="21"/>
                      <w:szCs w:val="21"/>
                    </w:rPr>
                    <w:t>，</w:t>
                  </w:r>
                  <w:r>
                    <w:rPr>
                      <w:w w:val="90"/>
                      <w:sz w:val="21"/>
                      <w:szCs w:val="21"/>
                    </w:rPr>
                    <w:t>满足要求</w:t>
                  </w:r>
                </w:p>
              </w:tc>
            </w:tr>
            <w:tr w:rsidR="00253B62">
              <w:trPr>
                <w:trHeight w:val="340"/>
                <w:jc w:val="center"/>
              </w:trPr>
              <w:tc>
                <w:tcPr>
                  <w:tcW w:w="636" w:type="dxa"/>
                  <w:vMerge/>
                  <w:vAlign w:val="center"/>
                </w:tcPr>
                <w:p w:rsidR="00253B62" w:rsidRDefault="00253B62">
                  <w:pPr>
                    <w:jc w:val="center"/>
                    <w:rPr>
                      <w:w w:val="90"/>
                      <w:sz w:val="21"/>
                      <w:szCs w:val="21"/>
                    </w:rPr>
                  </w:pPr>
                </w:p>
              </w:tc>
              <w:tc>
                <w:tcPr>
                  <w:tcW w:w="1617" w:type="dxa"/>
                  <w:gridSpan w:val="2"/>
                  <w:vAlign w:val="center"/>
                </w:tcPr>
                <w:p w:rsidR="00253B62" w:rsidRDefault="00835B74">
                  <w:pPr>
                    <w:jc w:val="center"/>
                    <w:rPr>
                      <w:w w:val="90"/>
                      <w:sz w:val="21"/>
                      <w:szCs w:val="21"/>
                    </w:rPr>
                  </w:pPr>
                  <w:r>
                    <w:rPr>
                      <w:w w:val="90"/>
                      <w:sz w:val="21"/>
                      <w:szCs w:val="21"/>
                    </w:rPr>
                    <w:t>供电系统</w:t>
                  </w:r>
                </w:p>
              </w:tc>
              <w:tc>
                <w:tcPr>
                  <w:tcW w:w="3828" w:type="dxa"/>
                  <w:vAlign w:val="center"/>
                </w:tcPr>
                <w:p w:rsidR="00253B62" w:rsidRDefault="00835B74">
                  <w:pPr>
                    <w:jc w:val="center"/>
                    <w:rPr>
                      <w:w w:val="90"/>
                      <w:sz w:val="21"/>
                      <w:szCs w:val="21"/>
                    </w:rPr>
                  </w:pPr>
                  <w:r>
                    <w:rPr>
                      <w:w w:val="90"/>
                      <w:sz w:val="21"/>
                      <w:szCs w:val="21"/>
                    </w:rPr>
                    <w:t>园区电网公司供给</w:t>
                  </w:r>
                </w:p>
              </w:tc>
              <w:tc>
                <w:tcPr>
                  <w:tcW w:w="3187" w:type="dxa"/>
                  <w:vAlign w:val="center"/>
                </w:tcPr>
                <w:p w:rsidR="00253B62" w:rsidRDefault="00835B74">
                  <w:pPr>
                    <w:tabs>
                      <w:tab w:val="left" w:pos="2745"/>
                    </w:tabs>
                    <w:jc w:val="center"/>
                    <w:rPr>
                      <w:w w:val="90"/>
                      <w:sz w:val="21"/>
                      <w:szCs w:val="21"/>
                    </w:rPr>
                  </w:pPr>
                  <w:r>
                    <w:rPr>
                      <w:w w:val="90"/>
                      <w:sz w:val="21"/>
                      <w:szCs w:val="21"/>
                    </w:rPr>
                    <w:t>依托君山工业园现有设施</w:t>
                  </w:r>
                  <w:r>
                    <w:rPr>
                      <w:rFonts w:hint="eastAsia"/>
                      <w:w w:val="90"/>
                      <w:sz w:val="21"/>
                      <w:szCs w:val="21"/>
                    </w:rPr>
                    <w:t>，</w:t>
                  </w:r>
                  <w:r>
                    <w:rPr>
                      <w:w w:val="90"/>
                      <w:sz w:val="21"/>
                      <w:szCs w:val="21"/>
                    </w:rPr>
                    <w:t>满足要求</w:t>
                  </w:r>
                </w:p>
              </w:tc>
            </w:tr>
            <w:tr w:rsidR="00253B62">
              <w:trPr>
                <w:trHeight w:val="340"/>
                <w:jc w:val="center"/>
              </w:trPr>
              <w:tc>
                <w:tcPr>
                  <w:tcW w:w="636" w:type="dxa"/>
                  <w:vMerge/>
                  <w:vAlign w:val="center"/>
                </w:tcPr>
                <w:p w:rsidR="00253B62" w:rsidRDefault="00253B62">
                  <w:pPr>
                    <w:jc w:val="center"/>
                    <w:rPr>
                      <w:w w:val="90"/>
                      <w:sz w:val="21"/>
                      <w:szCs w:val="21"/>
                    </w:rPr>
                  </w:pPr>
                </w:p>
              </w:tc>
              <w:tc>
                <w:tcPr>
                  <w:tcW w:w="1617" w:type="dxa"/>
                  <w:gridSpan w:val="2"/>
                  <w:vAlign w:val="center"/>
                </w:tcPr>
                <w:p w:rsidR="00253B62" w:rsidRDefault="00835B74">
                  <w:pPr>
                    <w:jc w:val="center"/>
                    <w:rPr>
                      <w:w w:val="90"/>
                      <w:sz w:val="21"/>
                      <w:szCs w:val="21"/>
                    </w:rPr>
                  </w:pPr>
                  <w:r>
                    <w:rPr>
                      <w:w w:val="90"/>
                      <w:sz w:val="21"/>
                      <w:szCs w:val="21"/>
                    </w:rPr>
                    <w:t>供热系统</w:t>
                  </w:r>
                </w:p>
              </w:tc>
              <w:tc>
                <w:tcPr>
                  <w:tcW w:w="3828" w:type="dxa"/>
                  <w:vAlign w:val="center"/>
                </w:tcPr>
                <w:p w:rsidR="00253B62" w:rsidRDefault="00835B74">
                  <w:pPr>
                    <w:jc w:val="both"/>
                    <w:rPr>
                      <w:w w:val="90"/>
                      <w:sz w:val="21"/>
                      <w:szCs w:val="21"/>
                    </w:rPr>
                  </w:pPr>
                  <w:r>
                    <w:rPr>
                      <w:w w:val="90"/>
                      <w:sz w:val="21"/>
                      <w:szCs w:val="21"/>
                    </w:rPr>
                    <w:t>荆江门片区建有园区集中供热系统</w:t>
                  </w:r>
                  <w:r>
                    <w:rPr>
                      <w:rFonts w:hint="eastAsia"/>
                      <w:w w:val="90"/>
                      <w:sz w:val="21"/>
                      <w:szCs w:val="21"/>
                    </w:rPr>
                    <w:t>，</w:t>
                  </w:r>
                  <w:r>
                    <w:rPr>
                      <w:w w:val="90"/>
                      <w:sz w:val="21"/>
                      <w:szCs w:val="21"/>
                    </w:rPr>
                    <w:t>供热热源依托园区</w:t>
                  </w:r>
                  <w:r>
                    <w:rPr>
                      <w:color w:val="000000" w:themeColor="text1"/>
                      <w:w w:val="90"/>
                      <w:sz w:val="21"/>
                      <w:szCs w:val="21"/>
                    </w:rPr>
                    <w:t>已</w:t>
                  </w:r>
                  <w:r>
                    <w:rPr>
                      <w:w w:val="90"/>
                      <w:sz w:val="21"/>
                      <w:szCs w:val="21"/>
                    </w:rPr>
                    <w:t>建集中供热站</w:t>
                  </w:r>
                  <w:r>
                    <w:rPr>
                      <w:rFonts w:hint="eastAsia"/>
                      <w:w w:val="90"/>
                      <w:sz w:val="21"/>
                      <w:szCs w:val="21"/>
                    </w:rPr>
                    <w:t>，</w:t>
                  </w:r>
                  <w:r>
                    <w:rPr>
                      <w:w w:val="90"/>
                      <w:sz w:val="21"/>
                      <w:szCs w:val="21"/>
                    </w:rPr>
                    <w:t>供热站燃料为生物质成型材料</w:t>
                  </w:r>
                  <w:r>
                    <w:rPr>
                      <w:rFonts w:hint="eastAsia"/>
                      <w:w w:val="90"/>
                      <w:sz w:val="21"/>
                      <w:szCs w:val="21"/>
                    </w:rPr>
                    <w:t>。</w:t>
                  </w:r>
                </w:p>
              </w:tc>
              <w:tc>
                <w:tcPr>
                  <w:tcW w:w="3187" w:type="dxa"/>
                  <w:vAlign w:val="center"/>
                </w:tcPr>
                <w:p w:rsidR="00253B62" w:rsidRDefault="00835B74">
                  <w:pPr>
                    <w:tabs>
                      <w:tab w:val="left" w:pos="2745"/>
                    </w:tabs>
                    <w:jc w:val="center"/>
                    <w:rPr>
                      <w:w w:val="90"/>
                      <w:sz w:val="21"/>
                      <w:szCs w:val="21"/>
                    </w:rPr>
                  </w:pPr>
                  <w:r>
                    <w:rPr>
                      <w:w w:val="90"/>
                      <w:sz w:val="21"/>
                      <w:szCs w:val="21"/>
                    </w:rPr>
                    <w:t>依托君山工业园现有设施</w:t>
                  </w:r>
                  <w:r>
                    <w:rPr>
                      <w:rFonts w:hint="eastAsia"/>
                      <w:w w:val="90"/>
                      <w:sz w:val="21"/>
                      <w:szCs w:val="21"/>
                    </w:rPr>
                    <w:t>，</w:t>
                  </w:r>
                  <w:r>
                    <w:rPr>
                      <w:w w:val="90"/>
                      <w:sz w:val="21"/>
                      <w:szCs w:val="21"/>
                    </w:rPr>
                    <w:t>满足要求</w:t>
                  </w:r>
                </w:p>
              </w:tc>
            </w:tr>
            <w:tr w:rsidR="00253B62">
              <w:trPr>
                <w:trHeight w:val="340"/>
                <w:jc w:val="center"/>
              </w:trPr>
              <w:tc>
                <w:tcPr>
                  <w:tcW w:w="636" w:type="dxa"/>
                  <w:vMerge w:val="restart"/>
                  <w:vAlign w:val="center"/>
                </w:tcPr>
                <w:p w:rsidR="00253B62" w:rsidRDefault="00835B74">
                  <w:pPr>
                    <w:jc w:val="center"/>
                    <w:rPr>
                      <w:w w:val="90"/>
                      <w:sz w:val="21"/>
                      <w:szCs w:val="21"/>
                    </w:rPr>
                  </w:pPr>
                  <w:r>
                    <w:rPr>
                      <w:w w:val="90"/>
                      <w:sz w:val="21"/>
                      <w:szCs w:val="21"/>
                    </w:rPr>
                    <w:t>环保工程</w:t>
                  </w:r>
                </w:p>
              </w:tc>
              <w:tc>
                <w:tcPr>
                  <w:tcW w:w="519" w:type="dxa"/>
                  <w:vMerge w:val="restart"/>
                  <w:vAlign w:val="center"/>
                </w:tcPr>
                <w:p w:rsidR="00253B62" w:rsidRDefault="00835B74">
                  <w:pPr>
                    <w:jc w:val="center"/>
                    <w:rPr>
                      <w:color w:val="FF0000"/>
                      <w:w w:val="90"/>
                      <w:sz w:val="21"/>
                      <w:szCs w:val="21"/>
                    </w:rPr>
                  </w:pPr>
                  <w:r>
                    <w:rPr>
                      <w:color w:val="000000" w:themeColor="text1"/>
                      <w:w w:val="90"/>
                      <w:sz w:val="21"/>
                      <w:szCs w:val="21"/>
                    </w:rPr>
                    <w:t>污水</w:t>
                  </w:r>
                </w:p>
              </w:tc>
              <w:tc>
                <w:tcPr>
                  <w:tcW w:w="1098" w:type="dxa"/>
                  <w:vAlign w:val="center"/>
                </w:tcPr>
                <w:p w:rsidR="00253B62" w:rsidRDefault="00835B74">
                  <w:pPr>
                    <w:jc w:val="center"/>
                    <w:rPr>
                      <w:color w:val="000000" w:themeColor="text1"/>
                      <w:w w:val="90"/>
                      <w:sz w:val="21"/>
                      <w:szCs w:val="21"/>
                    </w:rPr>
                  </w:pPr>
                  <w:r>
                    <w:rPr>
                      <w:color w:val="000000" w:themeColor="text1"/>
                      <w:w w:val="90"/>
                      <w:sz w:val="21"/>
                      <w:szCs w:val="21"/>
                    </w:rPr>
                    <w:t>生活污水</w:t>
                  </w:r>
                </w:p>
              </w:tc>
              <w:tc>
                <w:tcPr>
                  <w:tcW w:w="3828" w:type="dxa"/>
                  <w:vAlign w:val="center"/>
                </w:tcPr>
                <w:p w:rsidR="00253B62" w:rsidRDefault="00835B74">
                  <w:pPr>
                    <w:jc w:val="both"/>
                    <w:rPr>
                      <w:color w:val="000000" w:themeColor="text1"/>
                      <w:w w:val="90"/>
                      <w:sz w:val="21"/>
                      <w:szCs w:val="21"/>
                    </w:rPr>
                  </w:pPr>
                  <w:r>
                    <w:rPr>
                      <w:color w:val="000000" w:themeColor="text1"/>
                      <w:w w:val="90"/>
                      <w:sz w:val="21"/>
                      <w:szCs w:val="21"/>
                    </w:rPr>
                    <w:t>新建有</w:t>
                  </w:r>
                  <w:r>
                    <w:rPr>
                      <w:rFonts w:hint="eastAsia"/>
                      <w:color w:val="000000" w:themeColor="text1"/>
                      <w:w w:val="90"/>
                      <w:sz w:val="21"/>
                      <w:szCs w:val="21"/>
                    </w:rPr>
                    <w:t>3</w:t>
                  </w:r>
                  <w:r>
                    <w:rPr>
                      <w:rFonts w:hint="eastAsia"/>
                      <w:color w:val="000000" w:themeColor="text1"/>
                      <w:w w:val="90"/>
                      <w:sz w:val="21"/>
                      <w:szCs w:val="21"/>
                    </w:rPr>
                    <w:t>个化粪池，仅供本公司使用。生活污水经化粪池处理后通过污水管网进入预处理中心处理，再进入君山区第二污水处理厂处理达标后排入长江。</w:t>
                  </w:r>
                </w:p>
              </w:tc>
              <w:tc>
                <w:tcPr>
                  <w:tcW w:w="3187" w:type="dxa"/>
                  <w:vAlign w:val="center"/>
                </w:tcPr>
                <w:p w:rsidR="00253B62" w:rsidRDefault="00835B74">
                  <w:pPr>
                    <w:tabs>
                      <w:tab w:val="left" w:pos="2745"/>
                    </w:tabs>
                    <w:jc w:val="center"/>
                    <w:rPr>
                      <w:color w:val="FF0000"/>
                      <w:w w:val="90"/>
                      <w:sz w:val="21"/>
                      <w:szCs w:val="21"/>
                    </w:rPr>
                  </w:pPr>
                  <w:r>
                    <w:rPr>
                      <w:w w:val="90"/>
                      <w:sz w:val="21"/>
                      <w:szCs w:val="21"/>
                    </w:rPr>
                    <w:t>新建化粪池</w:t>
                  </w:r>
                  <w:r>
                    <w:rPr>
                      <w:rFonts w:hint="eastAsia"/>
                      <w:w w:val="90"/>
                      <w:sz w:val="21"/>
                      <w:szCs w:val="21"/>
                    </w:rPr>
                    <w:t>，</w:t>
                  </w:r>
                  <w:r>
                    <w:rPr>
                      <w:w w:val="90"/>
                      <w:sz w:val="21"/>
                      <w:szCs w:val="21"/>
                    </w:rPr>
                    <w:t>满足要求</w:t>
                  </w:r>
                </w:p>
              </w:tc>
            </w:tr>
            <w:tr w:rsidR="00253B62">
              <w:trPr>
                <w:trHeight w:val="340"/>
                <w:jc w:val="center"/>
              </w:trPr>
              <w:tc>
                <w:tcPr>
                  <w:tcW w:w="636" w:type="dxa"/>
                  <w:vMerge/>
                  <w:vAlign w:val="center"/>
                </w:tcPr>
                <w:p w:rsidR="00253B62" w:rsidRDefault="00253B62">
                  <w:pPr>
                    <w:jc w:val="center"/>
                    <w:rPr>
                      <w:w w:val="90"/>
                      <w:sz w:val="21"/>
                      <w:szCs w:val="21"/>
                    </w:rPr>
                  </w:pPr>
                </w:p>
              </w:tc>
              <w:tc>
                <w:tcPr>
                  <w:tcW w:w="519" w:type="dxa"/>
                  <w:vMerge/>
                  <w:vAlign w:val="center"/>
                </w:tcPr>
                <w:p w:rsidR="00253B62" w:rsidRDefault="00253B62">
                  <w:pPr>
                    <w:jc w:val="center"/>
                    <w:rPr>
                      <w:color w:val="FF0000"/>
                      <w:w w:val="90"/>
                      <w:sz w:val="21"/>
                      <w:szCs w:val="21"/>
                    </w:rPr>
                  </w:pPr>
                </w:p>
              </w:tc>
              <w:tc>
                <w:tcPr>
                  <w:tcW w:w="1098" w:type="dxa"/>
                  <w:vAlign w:val="center"/>
                </w:tcPr>
                <w:p w:rsidR="00253B62" w:rsidRDefault="00835B74">
                  <w:pPr>
                    <w:jc w:val="center"/>
                    <w:rPr>
                      <w:color w:val="000000" w:themeColor="text1"/>
                      <w:w w:val="90"/>
                      <w:sz w:val="21"/>
                      <w:szCs w:val="21"/>
                    </w:rPr>
                  </w:pPr>
                  <w:r>
                    <w:rPr>
                      <w:color w:val="000000" w:themeColor="text1"/>
                      <w:w w:val="90"/>
                      <w:sz w:val="21"/>
                      <w:szCs w:val="21"/>
                    </w:rPr>
                    <w:t>纯水制备排浓水</w:t>
                  </w:r>
                </w:p>
              </w:tc>
              <w:tc>
                <w:tcPr>
                  <w:tcW w:w="3828" w:type="dxa"/>
                  <w:vMerge w:val="restart"/>
                  <w:vAlign w:val="center"/>
                </w:tcPr>
                <w:p w:rsidR="00253B62" w:rsidRDefault="00835B74">
                  <w:pPr>
                    <w:rPr>
                      <w:color w:val="000000" w:themeColor="text1"/>
                      <w:w w:val="90"/>
                      <w:sz w:val="21"/>
                      <w:szCs w:val="21"/>
                    </w:rPr>
                  </w:pPr>
                  <w:r>
                    <w:rPr>
                      <w:color w:val="000000" w:themeColor="text1"/>
                      <w:w w:val="90"/>
                      <w:sz w:val="21"/>
                      <w:szCs w:val="21"/>
                    </w:rPr>
                    <w:t>纯水制备排浓水和生产污水经沉淀池预处理后通过污水管网进入预处理中心处理</w:t>
                  </w:r>
                  <w:r>
                    <w:rPr>
                      <w:rFonts w:hint="eastAsia"/>
                      <w:color w:val="000000" w:themeColor="text1"/>
                      <w:w w:val="90"/>
                      <w:sz w:val="21"/>
                      <w:szCs w:val="21"/>
                    </w:rPr>
                    <w:t>，</w:t>
                  </w:r>
                  <w:r>
                    <w:rPr>
                      <w:color w:val="000000" w:themeColor="text1"/>
                      <w:w w:val="90"/>
                      <w:sz w:val="21"/>
                      <w:szCs w:val="21"/>
                    </w:rPr>
                    <w:t>再进入君山区第二污水处理厂处理达标后排入长江</w:t>
                  </w:r>
                  <w:r>
                    <w:rPr>
                      <w:rFonts w:hint="eastAsia"/>
                      <w:color w:val="000000" w:themeColor="text1"/>
                      <w:w w:val="90"/>
                      <w:sz w:val="21"/>
                      <w:szCs w:val="21"/>
                    </w:rPr>
                    <w:t>。</w:t>
                  </w:r>
                </w:p>
              </w:tc>
              <w:tc>
                <w:tcPr>
                  <w:tcW w:w="3187" w:type="dxa"/>
                  <w:vMerge w:val="restart"/>
                  <w:vAlign w:val="center"/>
                </w:tcPr>
                <w:p w:rsidR="00253B62" w:rsidRDefault="00835B74">
                  <w:pPr>
                    <w:tabs>
                      <w:tab w:val="left" w:pos="2745"/>
                    </w:tabs>
                    <w:jc w:val="center"/>
                    <w:rPr>
                      <w:color w:val="FF0000"/>
                      <w:w w:val="90"/>
                      <w:sz w:val="21"/>
                      <w:szCs w:val="21"/>
                    </w:rPr>
                  </w:pPr>
                  <w:r>
                    <w:rPr>
                      <w:w w:val="90"/>
                      <w:sz w:val="21"/>
                      <w:szCs w:val="21"/>
                    </w:rPr>
                    <w:t>新建沉淀池</w:t>
                  </w:r>
                  <w:r>
                    <w:rPr>
                      <w:rFonts w:hint="eastAsia"/>
                      <w:w w:val="90"/>
                      <w:sz w:val="21"/>
                      <w:szCs w:val="21"/>
                    </w:rPr>
                    <w:t>，</w:t>
                  </w:r>
                  <w:r>
                    <w:rPr>
                      <w:w w:val="90"/>
                      <w:sz w:val="21"/>
                      <w:szCs w:val="21"/>
                    </w:rPr>
                    <w:t>满足要求</w:t>
                  </w:r>
                </w:p>
              </w:tc>
            </w:tr>
            <w:tr w:rsidR="00253B62">
              <w:trPr>
                <w:trHeight w:val="340"/>
                <w:jc w:val="center"/>
              </w:trPr>
              <w:tc>
                <w:tcPr>
                  <w:tcW w:w="636" w:type="dxa"/>
                  <w:vMerge/>
                  <w:vAlign w:val="center"/>
                </w:tcPr>
                <w:p w:rsidR="00253B62" w:rsidRDefault="00253B62">
                  <w:pPr>
                    <w:jc w:val="center"/>
                    <w:rPr>
                      <w:w w:val="90"/>
                      <w:sz w:val="21"/>
                      <w:szCs w:val="21"/>
                    </w:rPr>
                  </w:pPr>
                </w:p>
              </w:tc>
              <w:tc>
                <w:tcPr>
                  <w:tcW w:w="519" w:type="dxa"/>
                  <w:vMerge/>
                  <w:vAlign w:val="center"/>
                </w:tcPr>
                <w:p w:rsidR="00253B62" w:rsidRDefault="00253B62">
                  <w:pPr>
                    <w:jc w:val="center"/>
                    <w:rPr>
                      <w:color w:val="FF0000"/>
                      <w:w w:val="90"/>
                      <w:sz w:val="21"/>
                      <w:szCs w:val="21"/>
                    </w:rPr>
                  </w:pPr>
                </w:p>
              </w:tc>
              <w:tc>
                <w:tcPr>
                  <w:tcW w:w="1098" w:type="dxa"/>
                  <w:vAlign w:val="center"/>
                </w:tcPr>
                <w:p w:rsidR="00253B62" w:rsidRDefault="00835B74">
                  <w:pPr>
                    <w:jc w:val="center"/>
                    <w:rPr>
                      <w:color w:val="000000" w:themeColor="text1"/>
                      <w:w w:val="90"/>
                      <w:sz w:val="21"/>
                      <w:szCs w:val="21"/>
                    </w:rPr>
                  </w:pPr>
                  <w:r>
                    <w:rPr>
                      <w:color w:val="000000" w:themeColor="text1"/>
                      <w:w w:val="90"/>
                      <w:sz w:val="21"/>
                      <w:szCs w:val="21"/>
                    </w:rPr>
                    <w:t>生产污水</w:t>
                  </w:r>
                </w:p>
              </w:tc>
              <w:tc>
                <w:tcPr>
                  <w:tcW w:w="3828" w:type="dxa"/>
                  <w:vMerge/>
                  <w:vAlign w:val="center"/>
                </w:tcPr>
                <w:p w:rsidR="00253B62" w:rsidRDefault="00253B62">
                  <w:pPr>
                    <w:rPr>
                      <w:color w:val="000000" w:themeColor="text1"/>
                      <w:w w:val="90"/>
                      <w:sz w:val="21"/>
                      <w:szCs w:val="21"/>
                    </w:rPr>
                  </w:pPr>
                </w:p>
              </w:tc>
              <w:tc>
                <w:tcPr>
                  <w:tcW w:w="3187" w:type="dxa"/>
                  <w:vMerge/>
                  <w:vAlign w:val="center"/>
                </w:tcPr>
                <w:p w:rsidR="00253B62" w:rsidRDefault="00253B62">
                  <w:pPr>
                    <w:tabs>
                      <w:tab w:val="left" w:pos="2745"/>
                    </w:tabs>
                    <w:jc w:val="center"/>
                    <w:rPr>
                      <w:w w:val="90"/>
                      <w:sz w:val="21"/>
                      <w:szCs w:val="21"/>
                    </w:rPr>
                  </w:pPr>
                </w:p>
              </w:tc>
            </w:tr>
            <w:tr w:rsidR="00253B62">
              <w:trPr>
                <w:trHeight w:val="340"/>
                <w:jc w:val="center"/>
              </w:trPr>
              <w:tc>
                <w:tcPr>
                  <w:tcW w:w="636" w:type="dxa"/>
                  <w:vMerge/>
                  <w:vAlign w:val="center"/>
                </w:tcPr>
                <w:p w:rsidR="00253B62" w:rsidRDefault="00253B62">
                  <w:pPr>
                    <w:jc w:val="center"/>
                    <w:rPr>
                      <w:w w:val="90"/>
                      <w:sz w:val="21"/>
                      <w:szCs w:val="21"/>
                    </w:rPr>
                  </w:pPr>
                </w:p>
              </w:tc>
              <w:tc>
                <w:tcPr>
                  <w:tcW w:w="519" w:type="dxa"/>
                  <w:vMerge w:val="restart"/>
                  <w:vAlign w:val="center"/>
                </w:tcPr>
                <w:p w:rsidR="00253B62" w:rsidRDefault="00835B74">
                  <w:pPr>
                    <w:jc w:val="center"/>
                    <w:rPr>
                      <w:color w:val="000000" w:themeColor="text1"/>
                      <w:w w:val="90"/>
                      <w:sz w:val="21"/>
                      <w:szCs w:val="21"/>
                    </w:rPr>
                  </w:pPr>
                  <w:r>
                    <w:rPr>
                      <w:color w:val="000000" w:themeColor="text1"/>
                      <w:w w:val="90"/>
                      <w:sz w:val="21"/>
                      <w:szCs w:val="21"/>
                    </w:rPr>
                    <w:t>固废</w:t>
                  </w:r>
                </w:p>
              </w:tc>
              <w:tc>
                <w:tcPr>
                  <w:tcW w:w="1098" w:type="dxa"/>
                  <w:vAlign w:val="center"/>
                </w:tcPr>
                <w:p w:rsidR="00253B62" w:rsidRDefault="00835B74">
                  <w:pPr>
                    <w:jc w:val="center"/>
                    <w:rPr>
                      <w:color w:val="000000" w:themeColor="text1"/>
                      <w:w w:val="90"/>
                      <w:sz w:val="21"/>
                      <w:szCs w:val="21"/>
                    </w:rPr>
                  </w:pPr>
                  <w:r>
                    <w:rPr>
                      <w:color w:val="000000" w:themeColor="text1"/>
                      <w:w w:val="90"/>
                      <w:sz w:val="21"/>
                      <w:szCs w:val="21"/>
                    </w:rPr>
                    <w:t>生活垃圾</w:t>
                  </w:r>
                </w:p>
              </w:tc>
              <w:tc>
                <w:tcPr>
                  <w:tcW w:w="3828" w:type="dxa"/>
                  <w:vAlign w:val="center"/>
                </w:tcPr>
                <w:p w:rsidR="00253B62" w:rsidRDefault="00835B74">
                  <w:pPr>
                    <w:tabs>
                      <w:tab w:val="left" w:pos="2745"/>
                    </w:tabs>
                    <w:rPr>
                      <w:color w:val="000000" w:themeColor="text1"/>
                      <w:w w:val="90"/>
                      <w:sz w:val="21"/>
                      <w:szCs w:val="21"/>
                    </w:rPr>
                  </w:pPr>
                  <w:r>
                    <w:rPr>
                      <w:color w:val="000000" w:themeColor="text1"/>
                      <w:w w:val="90"/>
                      <w:sz w:val="21"/>
                      <w:szCs w:val="21"/>
                    </w:rPr>
                    <w:t>生产区及办公区均设有生活垃圾收集桶</w:t>
                  </w:r>
                  <w:r>
                    <w:rPr>
                      <w:rFonts w:hint="eastAsia"/>
                      <w:color w:val="000000" w:themeColor="text1"/>
                      <w:w w:val="90"/>
                      <w:sz w:val="21"/>
                      <w:szCs w:val="21"/>
                    </w:rPr>
                    <w:t>，</w:t>
                  </w:r>
                  <w:r>
                    <w:rPr>
                      <w:color w:val="000000" w:themeColor="text1"/>
                      <w:w w:val="90"/>
                      <w:sz w:val="21"/>
                      <w:szCs w:val="21"/>
                    </w:rPr>
                    <w:t>收集后交环卫部门统一处理</w:t>
                  </w:r>
                  <w:r>
                    <w:rPr>
                      <w:rFonts w:hint="eastAsia"/>
                      <w:color w:val="000000" w:themeColor="text1"/>
                      <w:w w:val="90"/>
                      <w:sz w:val="21"/>
                      <w:szCs w:val="21"/>
                    </w:rPr>
                    <w:t>。</w:t>
                  </w:r>
                </w:p>
              </w:tc>
              <w:tc>
                <w:tcPr>
                  <w:tcW w:w="3187" w:type="dxa"/>
                  <w:vAlign w:val="center"/>
                </w:tcPr>
                <w:p w:rsidR="00253B62" w:rsidRDefault="00835B74">
                  <w:pPr>
                    <w:tabs>
                      <w:tab w:val="left" w:pos="2745"/>
                    </w:tabs>
                    <w:jc w:val="center"/>
                    <w:rPr>
                      <w:color w:val="000000" w:themeColor="text1"/>
                      <w:w w:val="90"/>
                      <w:sz w:val="21"/>
                      <w:szCs w:val="21"/>
                    </w:rPr>
                  </w:pPr>
                  <w:r>
                    <w:rPr>
                      <w:color w:val="000000" w:themeColor="text1"/>
                      <w:w w:val="90"/>
                      <w:sz w:val="21"/>
                      <w:szCs w:val="21"/>
                    </w:rPr>
                    <w:t>满足要求</w:t>
                  </w:r>
                </w:p>
              </w:tc>
            </w:tr>
            <w:tr w:rsidR="00253B62">
              <w:trPr>
                <w:trHeight w:val="340"/>
                <w:jc w:val="center"/>
              </w:trPr>
              <w:tc>
                <w:tcPr>
                  <w:tcW w:w="636" w:type="dxa"/>
                  <w:vMerge/>
                  <w:vAlign w:val="center"/>
                </w:tcPr>
                <w:p w:rsidR="00253B62" w:rsidRDefault="00253B62">
                  <w:pPr>
                    <w:jc w:val="center"/>
                    <w:rPr>
                      <w:w w:val="90"/>
                      <w:sz w:val="21"/>
                      <w:szCs w:val="21"/>
                    </w:rPr>
                  </w:pPr>
                </w:p>
              </w:tc>
              <w:tc>
                <w:tcPr>
                  <w:tcW w:w="519" w:type="dxa"/>
                  <w:vMerge/>
                  <w:vAlign w:val="center"/>
                </w:tcPr>
                <w:p w:rsidR="00253B62" w:rsidRDefault="00253B62">
                  <w:pPr>
                    <w:jc w:val="center"/>
                    <w:rPr>
                      <w:color w:val="000000" w:themeColor="text1"/>
                      <w:w w:val="90"/>
                      <w:sz w:val="21"/>
                      <w:szCs w:val="21"/>
                    </w:rPr>
                  </w:pPr>
                </w:p>
              </w:tc>
              <w:tc>
                <w:tcPr>
                  <w:tcW w:w="1098" w:type="dxa"/>
                  <w:vAlign w:val="center"/>
                </w:tcPr>
                <w:p w:rsidR="00253B62" w:rsidRDefault="00835B74">
                  <w:pPr>
                    <w:jc w:val="center"/>
                    <w:rPr>
                      <w:color w:val="000000" w:themeColor="text1"/>
                      <w:w w:val="90"/>
                      <w:sz w:val="21"/>
                      <w:szCs w:val="21"/>
                    </w:rPr>
                  </w:pPr>
                  <w:r>
                    <w:rPr>
                      <w:color w:val="000000" w:themeColor="text1"/>
                      <w:w w:val="90"/>
                      <w:sz w:val="21"/>
                      <w:szCs w:val="21"/>
                    </w:rPr>
                    <w:t>一般工业固废</w:t>
                  </w:r>
                </w:p>
              </w:tc>
              <w:tc>
                <w:tcPr>
                  <w:tcW w:w="3828" w:type="dxa"/>
                  <w:vAlign w:val="center"/>
                </w:tcPr>
                <w:p w:rsidR="00253B62" w:rsidRDefault="00835B74">
                  <w:pPr>
                    <w:tabs>
                      <w:tab w:val="left" w:pos="2745"/>
                    </w:tabs>
                    <w:rPr>
                      <w:color w:val="000000" w:themeColor="text1"/>
                      <w:w w:val="90"/>
                      <w:sz w:val="21"/>
                      <w:szCs w:val="21"/>
                    </w:rPr>
                  </w:pPr>
                  <w:r>
                    <w:rPr>
                      <w:color w:val="000000" w:themeColor="text1"/>
                      <w:w w:val="90"/>
                      <w:sz w:val="21"/>
                      <w:szCs w:val="21"/>
                    </w:rPr>
                    <w:t>设一般工业固废暂存区</w:t>
                  </w:r>
                  <w:r>
                    <w:rPr>
                      <w:rFonts w:hint="eastAsia"/>
                      <w:color w:val="000000" w:themeColor="text1"/>
                      <w:w w:val="90"/>
                      <w:sz w:val="21"/>
                      <w:szCs w:val="21"/>
                    </w:rPr>
                    <w:t>，</w:t>
                  </w:r>
                  <w:r>
                    <w:rPr>
                      <w:color w:val="000000" w:themeColor="text1"/>
                      <w:w w:val="90"/>
                      <w:sz w:val="21"/>
                      <w:szCs w:val="21"/>
                    </w:rPr>
                    <w:t>生产过程产生的废包装袋和废包装箱外售废品站</w:t>
                  </w:r>
                  <w:r>
                    <w:rPr>
                      <w:rFonts w:hint="eastAsia"/>
                      <w:color w:val="000000" w:themeColor="text1"/>
                      <w:w w:val="90"/>
                      <w:sz w:val="21"/>
                      <w:szCs w:val="21"/>
                    </w:rPr>
                    <w:t>。</w:t>
                  </w:r>
                </w:p>
              </w:tc>
              <w:tc>
                <w:tcPr>
                  <w:tcW w:w="3187" w:type="dxa"/>
                  <w:vAlign w:val="center"/>
                </w:tcPr>
                <w:p w:rsidR="00253B62" w:rsidRDefault="00835B74">
                  <w:pPr>
                    <w:tabs>
                      <w:tab w:val="left" w:pos="2745"/>
                    </w:tabs>
                    <w:jc w:val="center"/>
                    <w:rPr>
                      <w:color w:val="000000" w:themeColor="text1"/>
                      <w:w w:val="90"/>
                      <w:sz w:val="21"/>
                      <w:szCs w:val="21"/>
                    </w:rPr>
                  </w:pPr>
                  <w:r>
                    <w:rPr>
                      <w:w w:val="90"/>
                      <w:sz w:val="21"/>
                      <w:szCs w:val="21"/>
                    </w:rPr>
                    <w:t>新建一般工业固废暂存间</w:t>
                  </w:r>
                  <w:r>
                    <w:rPr>
                      <w:rFonts w:hint="eastAsia"/>
                      <w:w w:val="90"/>
                      <w:sz w:val="21"/>
                      <w:szCs w:val="21"/>
                    </w:rPr>
                    <w:t>，</w:t>
                  </w:r>
                  <w:r>
                    <w:rPr>
                      <w:color w:val="000000" w:themeColor="text1"/>
                      <w:w w:val="90"/>
                      <w:sz w:val="21"/>
                      <w:szCs w:val="21"/>
                    </w:rPr>
                    <w:t>满足要求</w:t>
                  </w:r>
                </w:p>
              </w:tc>
            </w:tr>
            <w:tr w:rsidR="00253B62">
              <w:trPr>
                <w:trHeight w:val="340"/>
                <w:jc w:val="center"/>
              </w:trPr>
              <w:tc>
                <w:tcPr>
                  <w:tcW w:w="636" w:type="dxa"/>
                  <w:vMerge/>
                  <w:vAlign w:val="center"/>
                </w:tcPr>
                <w:p w:rsidR="00253B62" w:rsidRDefault="00253B62">
                  <w:pPr>
                    <w:jc w:val="center"/>
                    <w:rPr>
                      <w:w w:val="90"/>
                      <w:sz w:val="21"/>
                      <w:szCs w:val="21"/>
                    </w:rPr>
                  </w:pPr>
                </w:p>
              </w:tc>
              <w:tc>
                <w:tcPr>
                  <w:tcW w:w="1617" w:type="dxa"/>
                  <w:gridSpan w:val="2"/>
                  <w:vAlign w:val="center"/>
                </w:tcPr>
                <w:p w:rsidR="00253B62" w:rsidRDefault="00835B74">
                  <w:pPr>
                    <w:jc w:val="center"/>
                    <w:rPr>
                      <w:color w:val="000000" w:themeColor="text1"/>
                      <w:w w:val="90"/>
                      <w:sz w:val="21"/>
                      <w:szCs w:val="21"/>
                    </w:rPr>
                  </w:pPr>
                  <w:r>
                    <w:rPr>
                      <w:color w:val="000000" w:themeColor="text1"/>
                      <w:w w:val="90"/>
                      <w:sz w:val="21"/>
                      <w:szCs w:val="21"/>
                    </w:rPr>
                    <w:t>噪声</w:t>
                  </w:r>
                </w:p>
              </w:tc>
              <w:tc>
                <w:tcPr>
                  <w:tcW w:w="7015" w:type="dxa"/>
                  <w:gridSpan w:val="2"/>
                  <w:vAlign w:val="center"/>
                </w:tcPr>
                <w:p w:rsidR="00253B62" w:rsidRDefault="00835B74">
                  <w:pPr>
                    <w:jc w:val="center"/>
                    <w:rPr>
                      <w:color w:val="000000" w:themeColor="text1"/>
                      <w:w w:val="90"/>
                      <w:sz w:val="21"/>
                      <w:szCs w:val="21"/>
                    </w:rPr>
                  </w:pPr>
                  <w:r>
                    <w:rPr>
                      <w:color w:val="000000" w:themeColor="text1"/>
                      <w:w w:val="90"/>
                      <w:sz w:val="21"/>
                      <w:szCs w:val="21"/>
                    </w:rPr>
                    <w:t>采用合理布局、隔声、消声、减震等治理措施</w:t>
                  </w:r>
                </w:p>
              </w:tc>
            </w:tr>
          </w:tbl>
          <w:p w:rsidR="00253B62" w:rsidRDefault="00835B74">
            <w:pPr>
              <w:spacing w:beforeLines="50" w:before="120" w:line="360" w:lineRule="auto"/>
              <w:rPr>
                <w:b/>
                <w:sz w:val="28"/>
                <w:szCs w:val="28"/>
              </w:rPr>
            </w:pPr>
            <w:r>
              <w:rPr>
                <w:b/>
                <w:sz w:val="28"/>
                <w:szCs w:val="28"/>
              </w:rPr>
              <w:t>1.4</w:t>
            </w:r>
            <w:r>
              <w:rPr>
                <w:b/>
                <w:sz w:val="28"/>
                <w:szCs w:val="28"/>
              </w:rPr>
              <w:t>产品方案</w:t>
            </w:r>
          </w:p>
          <w:p w:rsidR="00253B62" w:rsidRDefault="00835B74">
            <w:pPr>
              <w:snapToGrid w:val="0"/>
              <w:spacing w:line="360" w:lineRule="auto"/>
              <w:ind w:firstLineChars="200" w:firstLine="480"/>
              <w:jc w:val="both"/>
              <w:rPr>
                <w:bCs/>
                <w:color w:val="000000" w:themeColor="text1"/>
              </w:rPr>
            </w:pPr>
            <w:r>
              <w:rPr>
                <w:bCs/>
                <w:color w:val="000000" w:themeColor="text1"/>
              </w:rPr>
              <w:t>本项目主要生产豌豆粉丝</w:t>
            </w:r>
            <w:r>
              <w:rPr>
                <w:rFonts w:hint="eastAsia"/>
                <w:bCs/>
                <w:color w:val="000000" w:themeColor="text1"/>
              </w:rPr>
              <w:t>，</w:t>
            </w:r>
            <w:r>
              <w:rPr>
                <w:bCs/>
                <w:color w:val="000000" w:themeColor="text1"/>
              </w:rPr>
              <w:t>其产量见表</w:t>
            </w:r>
            <w:r>
              <w:rPr>
                <w:rFonts w:hint="eastAsia"/>
                <w:bCs/>
                <w:color w:val="000000" w:themeColor="text1"/>
              </w:rPr>
              <w:t>1.4-1</w:t>
            </w:r>
            <w:r>
              <w:rPr>
                <w:bCs/>
                <w:color w:val="000000" w:themeColor="text1"/>
              </w:rPr>
              <w:t>。</w:t>
            </w:r>
          </w:p>
          <w:p w:rsidR="00253B62" w:rsidRDefault="00835B74">
            <w:pPr>
              <w:snapToGrid w:val="0"/>
              <w:spacing w:line="360" w:lineRule="auto"/>
              <w:jc w:val="center"/>
              <w:rPr>
                <w:color w:val="000000" w:themeColor="text1"/>
                <w:lang w:val="zh-CN"/>
              </w:rPr>
            </w:pPr>
            <w:r>
              <w:rPr>
                <w:color w:val="000000" w:themeColor="text1"/>
                <w:lang w:val="zh-CN"/>
              </w:rPr>
              <w:t>表</w:t>
            </w:r>
            <w:r>
              <w:rPr>
                <w:color w:val="000000" w:themeColor="text1"/>
                <w:lang w:val="zh-CN"/>
              </w:rPr>
              <w:t xml:space="preserve">1.4-1  </w:t>
            </w:r>
            <w:r>
              <w:rPr>
                <w:color w:val="000000" w:themeColor="text1"/>
                <w:lang w:val="zh-CN"/>
              </w:rPr>
              <w:t>项目产品方案</w:t>
            </w:r>
          </w:p>
          <w:tbl>
            <w:tblPr>
              <w:tblW w:w="921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520"/>
              <w:gridCol w:w="1689"/>
              <w:gridCol w:w="1571"/>
              <w:gridCol w:w="1843"/>
              <w:gridCol w:w="2595"/>
            </w:tblGrid>
            <w:tr w:rsidR="00253B62">
              <w:trPr>
                <w:trHeight w:val="340"/>
                <w:jc w:val="center"/>
              </w:trPr>
              <w:tc>
                <w:tcPr>
                  <w:tcW w:w="1520" w:type="dxa"/>
                  <w:vAlign w:val="center"/>
                </w:tcPr>
                <w:p w:rsidR="00253B62" w:rsidRDefault="00835B74">
                  <w:pPr>
                    <w:snapToGrid w:val="0"/>
                    <w:jc w:val="center"/>
                    <w:rPr>
                      <w:sz w:val="21"/>
                      <w:szCs w:val="21"/>
                    </w:rPr>
                  </w:pPr>
                  <w:r>
                    <w:rPr>
                      <w:sz w:val="21"/>
                      <w:szCs w:val="21"/>
                    </w:rPr>
                    <w:t>编号</w:t>
                  </w:r>
                </w:p>
              </w:tc>
              <w:tc>
                <w:tcPr>
                  <w:tcW w:w="1689" w:type="dxa"/>
                  <w:vAlign w:val="center"/>
                </w:tcPr>
                <w:p w:rsidR="00253B62" w:rsidRDefault="00835B74">
                  <w:pPr>
                    <w:snapToGrid w:val="0"/>
                    <w:jc w:val="center"/>
                    <w:rPr>
                      <w:sz w:val="21"/>
                      <w:szCs w:val="21"/>
                    </w:rPr>
                  </w:pPr>
                  <w:r>
                    <w:rPr>
                      <w:sz w:val="21"/>
                      <w:szCs w:val="21"/>
                    </w:rPr>
                    <w:t>产品名称</w:t>
                  </w:r>
                </w:p>
              </w:tc>
              <w:tc>
                <w:tcPr>
                  <w:tcW w:w="1571" w:type="dxa"/>
                  <w:vAlign w:val="center"/>
                </w:tcPr>
                <w:p w:rsidR="00253B62" w:rsidRDefault="00835B74">
                  <w:pPr>
                    <w:snapToGrid w:val="0"/>
                    <w:jc w:val="center"/>
                    <w:rPr>
                      <w:sz w:val="21"/>
                      <w:szCs w:val="21"/>
                    </w:rPr>
                  </w:pPr>
                  <w:r>
                    <w:rPr>
                      <w:sz w:val="21"/>
                      <w:szCs w:val="21"/>
                    </w:rPr>
                    <w:t>年产量</w:t>
                  </w:r>
                </w:p>
              </w:tc>
              <w:tc>
                <w:tcPr>
                  <w:tcW w:w="1843" w:type="dxa"/>
                  <w:vAlign w:val="center"/>
                </w:tcPr>
                <w:p w:rsidR="00253B62" w:rsidRDefault="00835B74">
                  <w:pPr>
                    <w:snapToGrid w:val="0"/>
                    <w:jc w:val="center"/>
                    <w:rPr>
                      <w:sz w:val="21"/>
                      <w:szCs w:val="21"/>
                    </w:rPr>
                  </w:pPr>
                  <w:r>
                    <w:rPr>
                      <w:sz w:val="21"/>
                      <w:szCs w:val="21"/>
                    </w:rPr>
                    <w:t>包装方式</w:t>
                  </w:r>
                </w:p>
              </w:tc>
              <w:tc>
                <w:tcPr>
                  <w:tcW w:w="2595" w:type="dxa"/>
                  <w:vAlign w:val="center"/>
                </w:tcPr>
                <w:p w:rsidR="00253B62" w:rsidRDefault="00835B74">
                  <w:pPr>
                    <w:snapToGrid w:val="0"/>
                    <w:jc w:val="center"/>
                    <w:rPr>
                      <w:sz w:val="21"/>
                      <w:szCs w:val="21"/>
                    </w:rPr>
                  </w:pPr>
                  <w:r>
                    <w:rPr>
                      <w:sz w:val="21"/>
                      <w:szCs w:val="21"/>
                    </w:rPr>
                    <w:t>存储位置</w:t>
                  </w:r>
                </w:p>
              </w:tc>
            </w:tr>
            <w:tr w:rsidR="00253B62">
              <w:trPr>
                <w:trHeight w:val="340"/>
                <w:jc w:val="center"/>
              </w:trPr>
              <w:tc>
                <w:tcPr>
                  <w:tcW w:w="1520" w:type="dxa"/>
                  <w:vAlign w:val="center"/>
                </w:tcPr>
                <w:p w:rsidR="00253B62" w:rsidRDefault="00835B74">
                  <w:pPr>
                    <w:snapToGrid w:val="0"/>
                    <w:jc w:val="center"/>
                    <w:rPr>
                      <w:sz w:val="21"/>
                      <w:szCs w:val="21"/>
                    </w:rPr>
                  </w:pPr>
                  <w:r>
                    <w:rPr>
                      <w:rFonts w:hint="eastAsia"/>
                      <w:sz w:val="21"/>
                      <w:szCs w:val="21"/>
                    </w:rPr>
                    <w:t>1</w:t>
                  </w:r>
                </w:p>
              </w:tc>
              <w:tc>
                <w:tcPr>
                  <w:tcW w:w="1689" w:type="dxa"/>
                  <w:vAlign w:val="center"/>
                </w:tcPr>
                <w:p w:rsidR="00253B62" w:rsidRDefault="00835B74">
                  <w:pPr>
                    <w:jc w:val="center"/>
                    <w:rPr>
                      <w:sz w:val="21"/>
                      <w:szCs w:val="21"/>
                    </w:rPr>
                  </w:pPr>
                  <w:r>
                    <w:rPr>
                      <w:sz w:val="21"/>
                      <w:szCs w:val="21"/>
                    </w:rPr>
                    <w:t>豌豆粉丝</w:t>
                  </w:r>
                </w:p>
              </w:tc>
              <w:tc>
                <w:tcPr>
                  <w:tcW w:w="1571" w:type="dxa"/>
                  <w:vAlign w:val="center"/>
                </w:tcPr>
                <w:p w:rsidR="00253B62" w:rsidRDefault="00835B74">
                  <w:pPr>
                    <w:jc w:val="center"/>
                    <w:rPr>
                      <w:sz w:val="21"/>
                      <w:szCs w:val="21"/>
                    </w:rPr>
                  </w:pPr>
                  <w:r>
                    <w:rPr>
                      <w:rFonts w:hint="eastAsia"/>
                      <w:sz w:val="21"/>
                      <w:szCs w:val="21"/>
                    </w:rPr>
                    <w:t>2</w:t>
                  </w:r>
                  <w:r>
                    <w:rPr>
                      <w:rFonts w:hint="eastAsia"/>
                      <w:sz w:val="21"/>
                      <w:szCs w:val="21"/>
                    </w:rPr>
                    <w:t>万吨</w:t>
                  </w:r>
                </w:p>
              </w:tc>
              <w:tc>
                <w:tcPr>
                  <w:tcW w:w="1843" w:type="dxa"/>
                  <w:vAlign w:val="center"/>
                </w:tcPr>
                <w:p w:rsidR="00253B62" w:rsidRDefault="00835B74">
                  <w:pPr>
                    <w:jc w:val="center"/>
                    <w:rPr>
                      <w:sz w:val="21"/>
                      <w:szCs w:val="21"/>
                    </w:rPr>
                  </w:pPr>
                  <w:r>
                    <w:rPr>
                      <w:rFonts w:hint="eastAsia"/>
                      <w:sz w:val="21"/>
                      <w:szCs w:val="21"/>
                    </w:rPr>
                    <w:t>袋装、箱装</w:t>
                  </w:r>
                </w:p>
              </w:tc>
              <w:tc>
                <w:tcPr>
                  <w:tcW w:w="2595" w:type="dxa"/>
                  <w:vAlign w:val="center"/>
                </w:tcPr>
                <w:p w:rsidR="00253B62" w:rsidRDefault="00835B74">
                  <w:pPr>
                    <w:jc w:val="center"/>
                    <w:rPr>
                      <w:sz w:val="21"/>
                      <w:szCs w:val="21"/>
                    </w:rPr>
                  </w:pPr>
                  <w:r>
                    <w:rPr>
                      <w:sz w:val="21"/>
                      <w:szCs w:val="21"/>
                    </w:rPr>
                    <w:t>成品库房</w:t>
                  </w:r>
                </w:p>
              </w:tc>
            </w:tr>
          </w:tbl>
          <w:p w:rsidR="00253B62" w:rsidRDefault="00835B74">
            <w:pPr>
              <w:spacing w:beforeLines="50" w:before="120" w:line="360" w:lineRule="auto"/>
              <w:rPr>
                <w:b/>
                <w:sz w:val="28"/>
                <w:szCs w:val="28"/>
              </w:rPr>
            </w:pPr>
            <w:bookmarkStart w:id="2" w:name="2.1.4生产规模及产品方案"/>
            <w:bookmarkEnd w:id="2"/>
            <w:r>
              <w:rPr>
                <w:b/>
                <w:sz w:val="28"/>
                <w:szCs w:val="28"/>
              </w:rPr>
              <w:t>1.5</w:t>
            </w:r>
            <w:r>
              <w:rPr>
                <w:b/>
                <w:sz w:val="28"/>
                <w:szCs w:val="28"/>
              </w:rPr>
              <w:t>原辅材料及能耗</w:t>
            </w:r>
          </w:p>
          <w:p w:rsidR="00253B62" w:rsidRDefault="00835B74">
            <w:pPr>
              <w:snapToGrid w:val="0"/>
              <w:spacing w:line="360" w:lineRule="auto"/>
              <w:ind w:firstLineChars="200" w:firstLine="480"/>
              <w:jc w:val="both"/>
              <w:rPr>
                <w:bCs/>
                <w:color w:val="000000" w:themeColor="text1"/>
              </w:rPr>
            </w:pPr>
            <w:r>
              <w:rPr>
                <w:bCs/>
                <w:color w:val="000000" w:themeColor="text1"/>
              </w:rPr>
              <w:t>根据企业提供的资料，本项目主要原辅材料及能源消耗量详情见表</w:t>
            </w:r>
            <w:r>
              <w:rPr>
                <w:bCs/>
                <w:color w:val="000000" w:themeColor="text1"/>
              </w:rPr>
              <w:t>1.5-</w:t>
            </w:r>
            <w:r>
              <w:rPr>
                <w:rFonts w:hint="eastAsia"/>
                <w:bCs/>
                <w:color w:val="000000" w:themeColor="text1"/>
              </w:rPr>
              <w:t>1</w:t>
            </w:r>
            <w:r>
              <w:rPr>
                <w:bCs/>
                <w:color w:val="000000" w:themeColor="text1"/>
              </w:rPr>
              <w:t>。</w:t>
            </w:r>
          </w:p>
          <w:p w:rsidR="00253B62" w:rsidRDefault="00835B74">
            <w:pPr>
              <w:snapToGrid w:val="0"/>
              <w:spacing w:line="360" w:lineRule="auto"/>
              <w:jc w:val="center"/>
              <w:rPr>
                <w:color w:val="000000" w:themeColor="text1"/>
                <w:lang w:val="zh-CN"/>
              </w:rPr>
            </w:pPr>
            <w:r>
              <w:rPr>
                <w:color w:val="000000" w:themeColor="text1"/>
                <w:lang w:val="zh-CN"/>
              </w:rPr>
              <w:t>表</w:t>
            </w:r>
            <w:r>
              <w:rPr>
                <w:color w:val="000000" w:themeColor="text1"/>
                <w:lang w:val="zh-CN"/>
              </w:rPr>
              <w:t xml:space="preserve">1.5-1  </w:t>
            </w:r>
            <w:r>
              <w:rPr>
                <w:color w:val="000000" w:themeColor="text1"/>
                <w:lang w:val="zh-CN"/>
              </w:rPr>
              <w:t>项目主要原辅材料及能源消耗一览表</w:t>
            </w:r>
          </w:p>
          <w:tbl>
            <w:tblPr>
              <w:tblW w:w="91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11"/>
              <w:gridCol w:w="992"/>
              <w:gridCol w:w="992"/>
              <w:gridCol w:w="709"/>
              <w:gridCol w:w="850"/>
              <w:gridCol w:w="1843"/>
              <w:gridCol w:w="1418"/>
              <w:gridCol w:w="1984"/>
            </w:tblGrid>
            <w:tr w:rsidR="00253B62">
              <w:trPr>
                <w:trHeight w:val="340"/>
              </w:trPr>
              <w:tc>
                <w:tcPr>
                  <w:tcW w:w="411" w:type="dxa"/>
                  <w:shd w:val="clear" w:color="auto" w:fill="auto"/>
                  <w:vAlign w:val="center"/>
                </w:tcPr>
                <w:p w:rsidR="00253B62" w:rsidRDefault="00835B74">
                  <w:pPr>
                    <w:jc w:val="center"/>
                    <w:rPr>
                      <w:color w:val="000000"/>
                      <w:w w:val="90"/>
                      <w:sz w:val="21"/>
                      <w:szCs w:val="21"/>
                    </w:rPr>
                  </w:pPr>
                  <w:r>
                    <w:rPr>
                      <w:color w:val="000000"/>
                      <w:w w:val="90"/>
                      <w:sz w:val="21"/>
                      <w:szCs w:val="21"/>
                    </w:rPr>
                    <w:t>序号</w:t>
                  </w:r>
                </w:p>
              </w:tc>
              <w:tc>
                <w:tcPr>
                  <w:tcW w:w="992" w:type="dxa"/>
                  <w:shd w:val="clear" w:color="auto" w:fill="auto"/>
                  <w:vAlign w:val="center"/>
                </w:tcPr>
                <w:p w:rsidR="00253B62" w:rsidRDefault="00835B74">
                  <w:pPr>
                    <w:jc w:val="center"/>
                    <w:rPr>
                      <w:color w:val="000000"/>
                      <w:w w:val="90"/>
                      <w:sz w:val="21"/>
                      <w:szCs w:val="21"/>
                    </w:rPr>
                  </w:pPr>
                  <w:r>
                    <w:rPr>
                      <w:color w:val="000000"/>
                      <w:w w:val="90"/>
                      <w:sz w:val="21"/>
                      <w:szCs w:val="21"/>
                    </w:rPr>
                    <w:t>项目</w:t>
                  </w:r>
                </w:p>
              </w:tc>
              <w:tc>
                <w:tcPr>
                  <w:tcW w:w="992" w:type="dxa"/>
                  <w:shd w:val="clear" w:color="auto" w:fill="auto"/>
                  <w:vAlign w:val="center"/>
                </w:tcPr>
                <w:p w:rsidR="00253B62" w:rsidRDefault="00835B74">
                  <w:pPr>
                    <w:jc w:val="center"/>
                    <w:rPr>
                      <w:color w:val="000000"/>
                      <w:w w:val="90"/>
                      <w:sz w:val="21"/>
                      <w:szCs w:val="21"/>
                    </w:rPr>
                  </w:pPr>
                  <w:r>
                    <w:rPr>
                      <w:color w:val="000000"/>
                      <w:w w:val="90"/>
                      <w:sz w:val="21"/>
                      <w:szCs w:val="21"/>
                    </w:rPr>
                    <w:t>名称</w:t>
                  </w:r>
                </w:p>
              </w:tc>
              <w:tc>
                <w:tcPr>
                  <w:tcW w:w="709" w:type="dxa"/>
                  <w:shd w:val="clear" w:color="auto" w:fill="auto"/>
                  <w:vAlign w:val="center"/>
                </w:tcPr>
                <w:p w:rsidR="00253B62" w:rsidRDefault="00835B74">
                  <w:pPr>
                    <w:jc w:val="center"/>
                    <w:rPr>
                      <w:color w:val="000000"/>
                      <w:w w:val="90"/>
                      <w:sz w:val="21"/>
                      <w:szCs w:val="21"/>
                    </w:rPr>
                  </w:pPr>
                  <w:r>
                    <w:rPr>
                      <w:color w:val="000000"/>
                      <w:w w:val="90"/>
                      <w:sz w:val="21"/>
                      <w:szCs w:val="21"/>
                    </w:rPr>
                    <w:t>单位</w:t>
                  </w:r>
                </w:p>
              </w:tc>
              <w:tc>
                <w:tcPr>
                  <w:tcW w:w="850" w:type="dxa"/>
                  <w:shd w:val="clear" w:color="auto" w:fill="auto"/>
                  <w:vAlign w:val="center"/>
                </w:tcPr>
                <w:p w:rsidR="00253B62" w:rsidRDefault="00835B74">
                  <w:pPr>
                    <w:jc w:val="center"/>
                    <w:rPr>
                      <w:color w:val="000000"/>
                      <w:w w:val="90"/>
                      <w:sz w:val="21"/>
                      <w:szCs w:val="21"/>
                    </w:rPr>
                  </w:pPr>
                  <w:r>
                    <w:rPr>
                      <w:color w:val="000000"/>
                      <w:w w:val="90"/>
                      <w:sz w:val="21"/>
                      <w:szCs w:val="21"/>
                    </w:rPr>
                    <w:t>年用量</w:t>
                  </w:r>
                </w:p>
              </w:tc>
              <w:tc>
                <w:tcPr>
                  <w:tcW w:w="1843" w:type="dxa"/>
                  <w:shd w:val="clear" w:color="auto" w:fill="auto"/>
                  <w:vAlign w:val="center"/>
                </w:tcPr>
                <w:p w:rsidR="00253B62" w:rsidRDefault="00835B74">
                  <w:pPr>
                    <w:jc w:val="center"/>
                    <w:rPr>
                      <w:color w:val="000000"/>
                      <w:w w:val="90"/>
                      <w:sz w:val="21"/>
                      <w:szCs w:val="21"/>
                    </w:rPr>
                  </w:pPr>
                  <w:r>
                    <w:rPr>
                      <w:color w:val="000000"/>
                      <w:w w:val="90"/>
                      <w:sz w:val="21"/>
                      <w:szCs w:val="21"/>
                    </w:rPr>
                    <w:t>来源</w:t>
                  </w:r>
                </w:p>
              </w:tc>
              <w:tc>
                <w:tcPr>
                  <w:tcW w:w="1418" w:type="dxa"/>
                  <w:shd w:val="clear" w:color="auto" w:fill="auto"/>
                  <w:vAlign w:val="center"/>
                </w:tcPr>
                <w:p w:rsidR="00253B62" w:rsidRDefault="00835B74">
                  <w:pPr>
                    <w:jc w:val="center"/>
                    <w:rPr>
                      <w:color w:val="000000"/>
                      <w:w w:val="90"/>
                      <w:sz w:val="21"/>
                      <w:szCs w:val="21"/>
                    </w:rPr>
                  </w:pPr>
                  <w:r>
                    <w:rPr>
                      <w:color w:val="000000"/>
                      <w:w w:val="90"/>
                      <w:sz w:val="21"/>
                      <w:szCs w:val="21"/>
                    </w:rPr>
                    <w:t>用途</w:t>
                  </w:r>
                </w:p>
              </w:tc>
              <w:tc>
                <w:tcPr>
                  <w:tcW w:w="1984" w:type="dxa"/>
                  <w:shd w:val="clear" w:color="auto" w:fill="auto"/>
                  <w:vAlign w:val="center"/>
                </w:tcPr>
                <w:p w:rsidR="00253B62" w:rsidRDefault="00835B74">
                  <w:pPr>
                    <w:jc w:val="center"/>
                    <w:rPr>
                      <w:color w:val="000000"/>
                      <w:w w:val="90"/>
                      <w:sz w:val="21"/>
                      <w:szCs w:val="21"/>
                    </w:rPr>
                  </w:pPr>
                  <w:r>
                    <w:rPr>
                      <w:color w:val="000000"/>
                      <w:w w:val="90"/>
                      <w:sz w:val="21"/>
                      <w:szCs w:val="21"/>
                    </w:rPr>
                    <w:t>备注</w:t>
                  </w:r>
                </w:p>
              </w:tc>
            </w:tr>
            <w:tr w:rsidR="00253B62">
              <w:trPr>
                <w:trHeight w:val="340"/>
              </w:trPr>
              <w:tc>
                <w:tcPr>
                  <w:tcW w:w="411" w:type="dxa"/>
                  <w:shd w:val="clear" w:color="auto" w:fill="auto"/>
                  <w:vAlign w:val="center"/>
                </w:tcPr>
                <w:p w:rsidR="00253B62" w:rsidRDefault="00835B74">
                  <w:pPr>
                    <w:jc w:val="center"/>
                    <w:rPr>
                      <w:color w:val="000000"/>
                      <w:w w:val="90"/>
                      <w:sz w:val="21"/>
                      <w:szCs w:val="21"/>
                    </w:rPr>
                  </w:pPr>
                  <w:r>
                    <w:rPr>
                      <w:color w:val="000000"/>
                      <w:w w:val="90"/>
                      <w:sz w:val="21"/>
                      <w:szCs w:val="21"/>
                    </w:rPr>
                    <w:t>1</w:t>
                  </w:r>
                </w:p>
              </w:tc>
              <w:tc>
                <w:tcPr>
                  <w:tcW w:w="992" w:type="dxa"/>
                  <w:vMerge w:val="restart"/>
                  <w:vAlign w:val="center"/>
                </w:tcPr>
                <w:p w:rsidR="00253B62" w:rsidRDefault="00835B74">
                  <w:pPr>
                    <w:jc w:val="center"/>
                    <w:rPr>
                      <w:color w:val="000000"/>
                      <w:w w:val="90"/>
                      <w:sz w:val="21"/>
                      <w:szCs w:val="21"/>
                    </w:rPr>
                  </w:pPr>
                  <w:r>
                    <w:rPr>
                      <w:color w:val="000000"/>
                      <w:w w:val="90"/>
                      <w:sz w:val="21"/>
                      <w:szCs w:val="21"/>
                    </w:rPr>
                    <w:t>原辅材料</w:t>
                  </w:r>
                </w:p>
              </w:tc>
              <w:tc>
                <w:tcPr>
                  <w:tcW w:w="992" w:type="dxa"/>
                  <w:shd w:val="clear" w:color="auto" w:fill="auto"/>
                  <w:vAlign w:val="center"/>
                </w:tcPr>
                <w:p w:rsidR="00253B62" w:rsidRDefault="00835B74">
                  <w:pPr>
                    <w:jc w:val="center"/>
                    <w:rPr>
                      <w:color w:val="000000"/>
                      <w:w w:val="90"/>
                      <w:sz w:val="21"/>
                      <w:szCs w:val="21"/>
                    </w:rPr>
                  </w:pPr>
                  <w:r>
                    <w:rPr>
                      <w:color w:val="000000"/>
                      <w:w w:val="90"/>
                      <w:sz w:val="21"/>
                      <w:szCs w:val="21"/>
                    </w:rPr>
                    <w:t>豌豆淀粉</w:t>
                  </w:r>
                </w:p>
              </w:tc>
              <w:tc>
                <w:tcPr>
                  <w:tcW w:w="709" w:type="dxa"/>
                  <w:shd w:val="clear" w:color="auto" w:fill="auto"/>
                  <w:vAlign w:val="center"/>
                </w:tcPr>
                <w:p w:rsidR="00253B62" w:rsidRDefault="00835B74">
                  <w:pPr>
                    <w:jc w:val="center"/>
                    <w:rPr>
                      <w:color w:val="000000"/>
                      <w:w w:val="90"/>
                      <w:sz w:val="21"/>
                      <w:szCs w:val="21"/>
                    </w:rPr>
                  </w:pPr>
                  <w:r>
                    <w:rPr>
                      <w:color w:val="000000"/>
                      <w:w w:val="90"/>
                      <w:sz w:val="21"/>
                      <w:szCs w:val="21"/>
                    </w:rPr>
                    <w:t>万吨</w:t>
                  </w:r>
                </w:p>
              </w:tc>
              <w:tc>
                <w:tcPr>
                  <w:tcW w:w="850" w:type="dxa"/>
                  <w:shd w:val="clear" w:color="auto" w:fill="auto"/>
                  <w:vAlign w:val="center"/>
                </w:tcPr>
                <w:p w:rsidR="00253B62" w:rsidRDefault="00835B74">
                  <w:pPr>
                    <w:jc w:val="center"/>
                    <w:rPr>
                      <w:color w:val="000000"/>
                      <w:w w:val="90"/>
                      <w:sz w:val="21"/>
                      <w:szCs w:val="21"/>
                    </w:rPr>
                  </w:pPr>
                  <w:r>
                    <w:rPr>
                      <w:rFonts w:hint="eastAsia"/>
                      <w:color w:val="000000"/>
                      <w:w w:val="90"/>
                      <w:sz w:val="21"/>
                      <w:szCs w:val="21"/>
                    </w:rPr>
                    <w:t>2.1</w:t>
                  </w:r>
                  <w:r>
                    <w:rPr>
                      <w:rFonts w:hint="eastAsia"/>
                      <w:color w:val="000000"/>
                      <w:w w:val="90"/>
                      <w:sz w:val="21"/>
                      <w:szCs w:val="21"/>
                    </w:rPr>
                    <w:t>万吨</w:t>
                  </w:r>
                </w:p>
              </w:tc>
              <w:tc>
                <w:tcPr>
                  <w:tcW w:w="1843" w:type="dxa"/>
                  <w:shd w:val="clear" w:color="auto" w:fill="auto"/>
                  <w:vAlign w:val="center"/>
                </w:tcPr>
                <w:p w:rsidR="00253B62" w:rsidRDefault="00835B74">
                  <w:pPr>
                    <w:jc w:val="center"/>
                    <w:rPr>
                      <w:color w:val="000000"/>
                      <w:w w:val="90"/>
                      <w:sz w:val="21"/>
                      <w:szCs w:val="21"/>
                    </w:rPr>
                  </w:pPr>
                  <w:r>
                    <w:rPr>
                      <w:color w:val="000000"/>
                      <w:w w:val="90"/>
                      <w:sz w:val="21"/>
                      <w:szCs w:val="21"/>
                    </w:rPr>
                    <w:t>外购</w:t>
                  </w:r>
                </w:p>
              </w:tc>
              <w:tc>
                <w:tcPr>
                  <w:tcW w:w="1418" w:type="dxa"/>
                  <w:shd w:val="clear" w:color="auto" w:fill="auto"/>
                  <w:vAlign w:val="center"/>
                </w:tcPr>
                <w:p w:rsidR="00253B62" w:rsidRDefault="00835B74">
                  <w:pPr>
                    <w:jc w:val="center"/>
                    <w:rPr>
                      <w:color w:val="000000"/>
                      <w:w w:val="90"/>
                      <w:sz w:val="21"/>
                      <w:szCs w:val="21"/>
                    </w:rPr>
                  </w:pPr>
                  <w:r>
                    <w:rPr>
                      <w:color w:val="000000"/>
                      <w:w w:val="90"/>
                      <w:sz w:val="21"/>
                      <w:szCs w:val="21"/>
                    </w:rPr>
                    <w:t>原料</w:t>
                  </w:r>
                </w:p>
              </w:tc>
              <w:tc>
                <w:tcPr>
                  <w:tcW w:w="1984" w:type="dxa"/>
                  <w:shd w:val="clear" w:color="auto" w:fill="auto"/>
                  <w:vAlign w:val="center"/>
                </w:tcPr>
                <w:p w:rsidR="00253B62" w:rsidRDefault="00835B74">
                  <w:pPr>
                    <w:jc w:val="center"/>
                    <w:rPr>
                      <w:color w:val="000000"/>
                      <w:w w:val="90"/>
                      <w:sz w:val="21"/>
                      <w:szCs w:val="21"/>
                    </w:rPr>
                  </w:pPr>
                  <w:r>
                    <w:rPr>
                      <w:rFonts w:hint="eastAsia"/>
                      <w:color w:val="000000"/>
                      <w:w w:val="90"/>
                      <w:sz w:val="21"/>
                      <w:szCs w:val="21"/>
                    </w:rPr>
                    <w:t>/</w:t>
                  </w:r>
                </w:p>
              </w:tc>
            </w:tr>
            <w:tr w:rsidR="00253B62">
              <w:trPr>
                <w:trHeight w:val="340"/>
              </w:trPr>
              <w:tc>
                <w:tcPr>
                  <w:tcW w:w="411" w:type="dxa"/>
                  <w:shd w:val="clear" w:color="auto" w:fill="auto"/>
                  <w:vAlign w:val="center"/>
                </w:tcPr>
                <w:p w:rsidR="00253B62" w:rsidRDefault="00835B74">
                  <w:pPr>
                    <w:jc w:val="center"/>
                    <w:rPr>
                      <w:color w:val="000000"/>
                      <w:w w:val="90"/>
                      <w:sz w:val="21"/>
                      <w:szCs w:val="21"/>
                    </w:rPr>
                  </w:pPr>
                  <w:r>
                    <w:rPr>
                      <w:rFonts w:hint="eastAsia"/>
                      <w:color w:val="000000"/>
                      <w:w w:val="90"/>
                      <w:sz w:val="21"/>
                      <w:szCs w:val="21"/>
                    </w:rPr>
                    <w:t>2</w:t>
                  </w:r>
                </w:p>
              </w:tc>
              <w:tc>
                <w:tcPr>
                  <w:tcW w:w="992" w:type="dxa"/>
                  <w:vMerge/>
                  <w:vAlign w:val="center"/>
                </w:tcPr>
                <w:p w:rsidR="00253B62" w:rsidRDefault="00253B62">
                  <w:pPr>
                    <w:jc w:val="center"/>
                    <w:rPr>
                      <w:color w:val="000000"/>
                      <w:w w:val="90"/>
                      <w:sz w:val="21"/>
                      <w:szCs w:val="21"/>
                    </w:rPr>
                  </w:pPr>
                </w:p>
              </w:tc>
              <w:tc>
                <w:tcPr>
                  <w:tcW w:w="992" w:type="dxa"/>
                  <w:shd w:val="clear" w:color="auto" w:fill="auto"/>
                  <w:vAlign w:val="center"/>
                </w:tcPr>
                <w:p w:rsidR="00253B62" w:rsidRDefault="00835B74">
                  <w:pPr>
                    <w:jc w:val="center"/>
                    <w:rPr>
                      <w:color w:val="000000"/>
                      <w:w w:val="90"/>
                      <w:sz w:val="21"/>
                      <w:szCs w:val="21"/>
                    </w:rPr>
                  </w:pPr>
                  <w:r>
                    <w:rPr>
                      <w:color w:val="000000"/>
                      <w:w w:val="90"/>
                      <w:sz w:val="21"/>
                      <w:szCs w:val="21"/>
                    </w:rPr>
                    <w:t>纯水</w:t>
                  </w:r>
                </w:p>
              </w:tc>
              <w:tc>
                <w:tcPr>
                  <w:tcW w:w="709" w:type="dxa"/>
                  <w:shd w:val="clear" w:color="auto" w:fill="auto"/>
                  <w:vAlign w:val="center"/>
                </w:tcPr>
                <w:p w:rsidR="00253B62" w:rsidRDefault="00835B74">
                  <w:pPr>
                    <w:jc w:val="center"/>
                    <w:rPr>
                      <w:color w:val="000000"/>
                      <w:w w:val="90"/>
                      <w:sz w:val="21"/>
                      <w:szCs w:val="21"/>
                    </w:rPr>
                  </w:pPr>
                  <w:r>
                    <w:rPr>
                      <w:color w:val="000000"/>
                      <w:w w:val="90"/>
                      <w:sz w:val="21"/>
                      <w:szCs w:val="21"/>
                    </w:rPr>
                    <w:t>万吨</w:t>
                  </w:r>
                </w:p>
              </w:tc>
              <w:tc>
                <w:tcPr>
                  <w:tcW w:w="850" w:type="dxa"/>
                  <w:shd w:val="clear" w:color="auto" w:fill="auto"/>
                  <w:vAlign w:val="center"/>
                </w:tcPr>
                <w:p w:rsidR="00253B62" w:rsidRDefault="00835B74">
                  <w:pPr>
                    <w:jc w:val="center"/>
                    <w:rPr>
                      <w:color w:val="000000"/>
                      <w:w w:val="90"/>
                      <w:sz w:val="21"/>
                      <w:szCs w:val="21"/>
                    </w:rPr>
                  </w:pPr>
                  <w:r w:rsidRPr="000D4F0E">
                    <w:rPr>
                      <w:rFonts w:hint="eastAsia"/>
                      <w:color w:val="000000" w:themeColor="text1"/>
                      <w:w w:val="90"/>
                      <w:sz w:val="21"/>
                      <w:szCs w:val="21"/>
                    </w:rPr>
                    <w:t>1.26</w:t>
                  </w:r>
                </w:p>
              </w:tc>
              <w:tc>
                <w:tcPr>
                  <w:tcW w:w="1843" w:type="dxa"/>
                  <w:shd w:val="clear" w:color="auto" w:fill="auto"/>
                  <w:vAlign w:val="center"/>
                </w:tcPr>
                <w:p w:rsidR="00253B62" w:rsidRDefault="00835B74">
                  <w:pPr>
                    <w:jc w:val="center"/>
                    <w:rPr>
                      <w:color w:val="000000"/>
                      <w:w w:val="90"/>
                      <w:sz w:val="21"/>
                      <w:szCs w:val="21"/>
                    </w:rPr>
                  </w:pPr>
                  <w:r>
                    <w:rPr>
                      <w:rFonts w:hint="eastAsia"/>
                      <w:color w:val="000000"/>
                      <w:w w:val="90"/>
                      <w:sz w:val="21"/>
                      <w:szCs w:val="21"/>
                    </w:rPr>
                    <w:t>自制</w:t>
                  </w:r>
                </w:p>
              </w:tc>
              <w:tc>
                <w:tcPr>
                  <w:tcW w:w="1418" w:type="dxa"/>
                  <w:shd w:val="clear" w:color="auto" w:fill="auto"/>
                  <w:vAlign w:val="center"/>
                </w:tcPr>
                <w:p w:rsidR="00253B62" w:rsidRDefault="00835B74">
                  <w:pPr>
                    <w:jc w:val="center"/>
                    <w:rPr>
                      <w:color w:val="000000"/>
                      <w:w w:val="90"/>
                      <w:sz w:val="21"/>
                      <w:szCs w:val="21"/>
                    </w:rPr>
                  </w:pPr>
                  <w:r>
                    <w:rPr>
                      <w:rFonts w:hint="eastAsia"/>
                      <w:color w:val="000000"/>
                      <w:w w:val="90"/>
                      <w:sz w:val="21"/>
                      <w:szCs w:val="21"/>
                    </w:rPr>
                    <w:t>粉丝生产用水</w:t>
                  </w:r>
                </w:p>
              </w:tc>
              <w:tc>
                <w:tcPr>
                  <w:tcW w:w="1984" w:type="dxa"/>
                  <w:shd w:val="clear" w:color="auto" w:fill="auto"/>
                  <w:vAlign w:val="center"/>
                </w:tcPr>
                <w:p w:rsidR="00253B62" w:rsidRDefault="00835B74">
                  <w:pPr>
                    <w:jc w:val="center"/>
                    <w:rPr>
                      <w:color w:val="000000"/>
                      <w:w w:val="90"/>
                      <w:sz w:val="21"/>
                      <w:szCs w:val="21"/>
                    </w:rPr>
                  </w:pPr>
                  <w:r>
                    <w:rPr>
                      <w:color w:val="000000"/>
                      <w:w w:val="90"/>
                      <w:sz w:val="21"/>
                      <w:szCs w:val="21"/>
                    </w:rPr>
                    <w:t>纯水采用渗透膜工艺制备</w:t>
                  </w:r>
                  <w:r>
                    <w:rPr>
                      <w:rFonts w:hint="eastAsia"/>
                      <w:color w:val="000000"/>
                      <w:w w:val="90"/>
                      <w:sz w:val="21"/>
                      <w:szCs w:val="21"/>
                    </w:rPr>
                    <w:t>，</w:t>
                  </w:r>
                  <w:r>
                    <w:rPr>
                      <w:color w:val="000000"/>
                      <w:w w:val="90"/>
                      <w:sz w:val="21"/>
                      <w:szCs w:val="21"/>
                    </w:rPr>
                    <w:t>产生量</w:t>
                  </w:r>
                  <w:r>
                    <w:rPr>
                      <w:rFonts w:hint="eastAsia"/>
                      <w:color w:val="000000"/>
                      <w:w w:val="90"/>
                      <w:sz w:val="21"/>
                      <w:szCs w:val="21"/>
                    </w:rPr>
                    <w:t>8</w:t>
                  </w:r>
                  <w:r>
                    <w:rPr>
                      <w:rFonts w:hint="eastAsia"/>
                      <w:color w:val="000000"/>
                      <w:w w:val="90"/>
                      <w:sz w:val="21"/>
                      <w:szCs w:val="21"/>
                    </w:rPr>
                    <w:t>吨</w:t>
                  </w:r>
                  <w:r>
                    <w:rPr>
                      <w:rFonts w:hint="eastAsia"/>
                      <w:color w:val="000000"/>
                      <w:w w:val="90"/>
                      <w:sz w:val="21"/>
                      <w:szCs w:val="21"/>
                    </w:rPr>
                    <w:t>/h</w:t>
                  </w:r>
                  <w:r>
                    <w:rPr>
                      <w:rFonts w:hint="eastAsia"/>
                      <w:color w:val="000000"/>
                      <w:w w:val="90"/>
                      <w:sz w:val="21"/>
                      <w:szCs w:val="21"/>
                    </w:rPr>
                    <w:t>。</w:t>
                  </w:r>
                </w:p>
              </w:tc>
            </w:tr>
            <w:tr w:rsidR="00253B62">
              <w:trPr>
                <w:trHeight w:val="340"/>
              </w:trPr>
              <w:tc>
                <w:tcPr>
                  <w:tcW w:w="411" w:type="dxa"/>
                  <w:shd w:val="clear" w:color="auto" w:fill="auto"/>
                  <w:vAlign w:val="center"/>
                </w:tcPr>
                <w:p w:rsidR="00253B62" w:rsidRDefault="00835B74">
                  <w:pPr>
                    <w:jc w:val="center"/>
                    <w:rPr>
                      <w:color w:val="000000"/>
                      <w:w w:val="90"/>
                      <w:sz w:val="21"/>
                      <w:szCs w:val="21"/>
                    </w:rPr>
                  </w:pPr>
                  <w:r>
                    <w:rPr>
                      <w:rFonts w:hint="eastAsia"/>
                      <w:color w:val="000000"/>
                      <w:w w:val="90"/>
                      <w:sz w:val="21"/>
                      <w:szCs w:val="21"/>
                    </w:rPr>
                    <w:lastRenderedPageBreak/>
                    <w:t>3</w:t>
                  </w:r>
                </w:p>
              </w:tc>
              <w:tc>
                <w:tcPr>
                  <w:tcW w:w="992" w:type="dxa"/>
                  <w:vMerge/>
                  <w:vAlign w:val="center"/>
                </w:tcPr>
                <w:p w:rsidR="00253B62" w:rsidRDefault="00253B62">
                  <w:pPr>
                    <w:jc w:val="center"/>
                    <w:rPr>
                      <w:color w:val="000000"/>
                      <w:w w:val="90"/>
                      <w:sz w:val="21"/>
                      <w:szCs w:val="21"/>
                    </w:rPr>
                  </w:pPr>
                </w:p>
              </w:tc>
              <w:tc>
                <w:tcPr>
                  <w:tcW w:w="992" w:type="dxa"/>
                  <w:shd w:val="clear" w:color="auto" w:fill="auto"/>
                  <w:vAlign w:val="center"/>
                </w:tcPr>
                <w:p w:rsidR="00253B62" w:rsidRDefault="00835B74">
                  <w:pPr>
                    <w:jc w:val="center"/>
                    <w:rPr>
                      <w:color w:val="000000"/>
                      <w:w w:val="90"/>
                      <w:sz w:val="21"/>
                      <w:szCs w:val="21"/>
                    </w:rPr>
                  </w:pPr>
                  <w:r>
                    <w:rPr>
                      <w:rFonts w:hint="eastAsia"/>
                      <w:color w:val="000000"/>
                      <w:w w:val="90"/>
                      <w:sz w:val="21"/>
                      <w:szCs w:val="21"/>
                    </w:rPr>
                    <w:t>包装材料</w:t>
                  </w:r>
                </w:p>
              </w:tc>
              <w:tc>
                <w:tcPr>
                  <w:tcW w:w="709" w:type="dxa"/>
                  <w:shd w:val="clear" w:color="auto" w:fill="auto"/>
                  <w:vAlign w:val="center"/>
                </w:tcPr>
                <w:p w:rsidR="00253B62" w:rsidRDefault="00835B74">
                  <w:pPr>
                    <w:jc w:val="center"/>
                    <w:rPr>
                      <w:color w:val="000000"/>
                      <w:w w:val="90"/>
                      <w:sz w:val="21"/>
                      <w:szCs w:val="21"/>
                    </w:rPr>
                  </w:pPr>
                  <w:r>
                    <w:rPr>
                      <w:color w:val="000000"/>
                      <w:w w:val="90"/>
                      <w:sz w:val="21"/>
                      <w:szCs w:val="21"/>
                    </w:rPr>
                    <w:t>吨</w:t>
                  </w:r>
                </w:p>
              </w:tc>
              <w:tc>
                <w:tcPr>
                  <w:tcW w:w="850" w:type="dxa"/>
                  <w:shd w:val="clear" w:color="auto" w:fill="auto"/>
                  <w:vAlign w:val="center"/>
                </w:tcPr>
                <w:p w:rsidR="00253B62" w:rsidRDefault="00835B74">
                  <w:pPr>
                    <w:jc w:val="center"/>
                    <w:rPr>
                      <w:color w:val="000000"/>
                      <w:w w:val="90"/>
                      <w:sz w:val="21"/>
                      <w:szCs w:val="21"/>
                    </w:rPr>
                  </w:pPr>
                  <w:r>
                    <w:rPr>
                      <w:rFonts w:hint="eastAsia"/>
                      <w:color w:val="000000"/>
                      <w:w w:val="90"/>
                      <w:sz w:val="21"/>
                      <w:szCs w:val="21"/>
                    </w:rPr>
                    <w:t>200</w:t>
                  </w:r>
                </w:p>
              </w:tc>
              <w:tc>
                <w:tcPr>
                  <w:tcW w:w="1843" w:type="dxa"/>
                  <w:shd w:val="clear" w:color="auto" w:fill="auto"/>
                  <w:vAlign w:val="center"/>
                </w:tcPr>
                <w:p w:rsidR="00253B62" w:rsidRDefault="00835B74">
                  <w:pPr>
                    <w:jc w:val="center"/>
                    <w:rPr>
                      <w:color w:val="000000"/>
                      <w:w w:val="90"/>
                      <w:sz w:val="21"/>
                      <w:szCs w:val="21"/>
                    </w:rPr>
                  </w:pPr>
                  <w:r>
                    <w:rPr>
                      <w:rFonts w:hint="eastAsia"/>
                      <w:color w:val="000000"/>
                      <w:w w:val="90"/>
                      <w:sz w:val="21"/>
                      <w:szCs w:val="21"/>
                    </w:rPr>
                    <w:t>外购</w:t>
                  </w:r>
                </w:p>
              </w:tc>
              <w:tc>
                <w:tcPr>
                  <w:tcW w:w="1418" w:type="dxa"/>
                  <w:shd w:val="clear" w:color="auto" w:fill="auto"/>
                  <w:vAlign w:val="center"/>
                </w:tcPr>
                <w:p w:rsidR="00253B62" w:rsidRDefault="00835B74">
                  <w:pPr>
                    <w:jc w:val="center"/>
                    <w:rPr>
                      <w:color w:val="000000"/>
                      <w:w w:val="90"/>
                      <w:sz w:val="21"/>
                      <w:szCs w:val="21"/>
                    </w:rPr>
                  </w:pPr>
                  <w:r>
                    <w:rPr>
                      <w:color w:val="000000"/>
                      <w:w w:val="90"/>
                      <w:sz w:val="21"/>
                      <w:szCs w:val="21"/>
                    </w:rPr>
                    <w:t>包装材料</w:t>
                  </w:r>
                </w:p>
              </w:tc>
              <w:tc>
                <w:tcPr>
                  <w:tcW w:w="1984" w:type="dxa"/>
                  <w:shd w:val="clear" w:color="auto" w:fill="auto"/>
                  <w:vAlign w:val="center"/>
                </w:tcPr>
                <w:p w:rsidR="00253B62" w:rsidRDefault="00835B74">
                  <w:pPr>
                    <w:jc w:val="center"/>
                    <w:rPr>
                      <w:color w:val="000000"/>
                      <w:w w:val="90"/>
                      <w:sz w:val="21"/>
                      <w:szCs w:val="21"/>
                    </w:rPr>
                  </w:pPr>
                  <w:r>
                    <w:rPr>
                      <w:rFonts w:hint="eastAsia"/>
                      <w:color w:val="000000"/>
                      <w:w w:val="90"/>
                      <w:sz w:val="21"/>
                      <w:szCs w:val="21"/>
                    </w:rPr>
                    <w:t>/</w:t>
                  </w:r>
                </w:p>
              </w:tc>
            </w:tr>
            <w:tr w:rsidR="00253B62">
              <w:trPr>
                <w:trHeight w:val="340"/>
              </w:trPr>
              <w:tc>
                <w:tcPr>
                  <w:tcW w:w="411" w:type="dxa"/>
                  <w:shd w:val="clear" w:color="auto" w:fill="auto"/>
                  <w:vAlign w:val="center"/>
                </w:tcPr>
                <w:p w:rsidR="00253B62" w:rsidRDefault="00835B74">
                  <w:pPr>
                    <w:jc w:val="center"/>
                    <w:rPr>
                      <w:color w:val="000000"/>
                      <w:w w:val="90"/>
                      <w:sz w:val="21"/>
                      <w:szCs w:val="21"/>
                    </w:rPr>
                  </w:pPr>
                  <w:r>
                    <w:rPr>
                      <w:rFonts w:hint="eastAsia"/>
                      <w:color w:val="000000"/>
                      <w:w w:val="90"/>
                      <w:sz w:val="21"/>
                      <w:szCs w:val="21"/>
                    </w:rPr>
                    <w:t>1</w:t>
                  </w:r>
                </w:p>
              </w:tc>
              <w:tc>
                <w:tcPr>
                  <w:tcW w:w="992" w:type="dxa"/>
                  <w:vMerge w:val="restart"/>
                  <w:vAlign w:val="center"/>
                </w:tcPr>
                <w:p w:rsidR="00253B62" w:rsidRDefault="00835B74">
                  <w:pPr>
                    <w:jc w:val="center"/>
                    <w:rPr>
                      <w:color w:val="000000"/>
                      <w:w w:val="90"/>
                      <w:sz w:val="21"/>
                      <w:szCs w:val="21"/>
                    </w:rPr>
                  </w:pPr>
                  <w:r>
                    <w:rPr>
                      <w:color w:val="000000"/>
                      <w:w w:val="90"/>
                      <w:sz w:val="21"/>
                      <w:szCs w:val="21"/>
                    </w:rPr>
                    <w:t>能源</w:t>
                  </w:r>
                </w:p>
              </w:tc>
              <w:tc>
                <w:tcPr>
                  <w:tcW w:w="992" w:type="dxa"/>
                  <w:shd w:val="clear" w:color="auto" w:fill="auto"/>
                  <w:vAlign w:val="center"/>
                </w:tcPr>
                <w:p w:rsidR="00253B62" w:rsidRDefault="00835B74">
                  <w:pPr>
                    <w:jc w:val="center"/>
                    <w:rPr>
                      <w:color w:val="000000"/>
                      <w:w w:val="90"/>
                      <w:sz w:val="21"/>
                      <w:szCs w:val="21"/>
                    </w:rPr>
                  </w:pPr>
                  <w:r>
                    <w:rPr>
                      <w:color w:val="000000"/>
                      <w:w w:val="90"/>
                      <w:sz w:val="21"/>
                      <w:szCs w:val="21"/>
                    </w:rPr>
                    <w:t>电</w:t>
                  </w:r>
                </w:p>
              </w:tc>
              <w:tc>
                <w:tcPr>
                  <w:tcW w:w="709" w:type="dxa"/>
                  <w:shd w:val="clear" w:color="auto" w:fill="auto"/>
                  <w:vAlign w:val="center"/>
                </w:tcPr>
                <w:p w:rsidR="00253B62" w:rsidRDefault="00835B74">
                  <w:pPr>
                    <w:jc w:val="center"/>
                    <w:rPr>
                      <w:color w:val="000000"/>
                      <w:w w:val="90"/>
                      <w:sz w:val="21"/>
                      <w:szCs w:val="21"/>
                    </w:rPr>
                  </w:pPr>
                  <w:r>
                    <w:rPr>
                      <w:rFonts w:hint="eastAsia"/>
                      <w:color w:val="000000"/>
                      <w:w w:val="90"/>
                      <w:sz w:val="21"/>
                      <w:szCs w:val="21"/>
                    </w:rPr>
                    <w:t>万度</w:t>
                  </w:r>
                </w:p>
              </w:tc>
              <w:tc>
                <w:tcPr>
                  <w:tcW w:w="850" w:type="dxa"/>
                  <w:shd w:val="clear" w:color="auto" w:fill="auto"/>
                  <w:vAlign w:val="center"/>
                </w:tcPr>
                <w:p w:rsidR="00253B62" w:rsidRDefault="00835B74">
                  <w:pPr>
                    <w:jc w:val="center"/>
                    <w:rPr>
                      <w:color w:val="000000"/>
                      <w:w w:val="90"/>
                      <w:sz w:val="21"/>
                      <w:szCs w:val="21"/>
                    </w:rPr>
                  </w:pPr>
                  <w:r>
                    <w:rPr>
                      <w:rFonts w:hint="eastAsia"/>
                      <w:color w:val="000000"/>
                      <w:w w:val="90"/>
                      <w:sz w:val="21"/>
                      <w:szCs w:val="21"/>
                    </w:rPr>
                    <w:t>1200</w:t>
                  </w:r>
                </w:p>
              </w:tc>
              <w:tc>
                <w:tcPr>
                  <w:tcW w:w="1843" w:type="dxa"/>
                  <w:shd w:val="clear" w:color="auto" w:fill="auto"/>
                  <w:vAlign w:val="center"/>
                </w:tcPr>
                <w:p w:rsidR="00253B62" w:rsidRDefault="00835B74">
                  <w:pPr>
                    <w:jc w:val="center"/>
                    <w:rPr>
                      <w:color w:val="000000"/>
                      <w:w w:val="90"/>
                      <w:sz w:val="21"/>
                      <w:szCs w:val="21"/>
                    </w:rPr>
                  </w:pPr>
                  <w:r>
                    <w:rPr>
                      <w:rFonts w:hint="eastAsia"/>
                      <w:color w:val="000000"/>
                      <w:w w:val="90"/>
                      <w:sz w:val="21"/>
                      <w:szCs w:val="21"/>
                    </w:rPr>
                    <w:t>园区电网提供</w:t>
                  </w:r>
                </w:p>
              </w:tc>
              <w:tc>
                <w:tcPr>
                  <w:tcW w:w="1418" w:type="dxa"/>
                  <w:shd w:val="clear" w:color="auto" w:fill="auto"/>
                  <w:vAlign w:val="center"/>
                </w:tcPr>
                <w:p w:rsidR="00253B62" w:rsidRDefault="00835B74">
                  <w:pPr>
                    <w:jc w:val="center"/>
                    <w:rPr>
                      <w:color w:val="000000"/>
                      <w:w w:val="90"/>
                      <w:sz w:val="21"/>
                      <w:szCs w:val="21"/>
                    </w:rPr>
                  </w:pPr>
                  <w:r>
                    <w:rPr>
                      <w:rFonts w:hint="eastAsia"/>
                      <w:color w:val="000000"/>
                      <w:w w:val="90"/>
                      <w:sz w:val="21"/>
                      <w:szCs w:val="21"/>
                    </w:rPr>
                    <w:t>/</w:t>
                  </w:r>
                </w:p>
              </w:tc>
              <w:tc>
                <w:tcPr>
                  <w:tcW w:w="1984" w:type="dxa"/>
                  <w:vMerge w:val="restart"/>
                  <w:shd w:val="clear" w:color="auto" w:fill="auto"/>
                  <w:vAlign w:val="center"/>
                </w:tcPr>
                <w:p w:rsidR="00253B62" w:rsidRDefault="00835B74">
                  <w:pPr>
                    <w:jc w:val="center"/>
                    <w:rPr>
                      <w:color w:val="000000"/>
                      <w:w w:val="90"/>
                      <w:sz w:val="21"/>
                      <w:szCs w:val="21"/>
                    </w:rPr>
                  </w:pPr>
                  <w:r>
                    <w:rPr>
                      <w:rFonts w:hint="eastAsia"/>
                      <w:color w:val="000000"/>
                      <w:w w:val="90"/>
                      <w:sz w:val="21"/>
                      <w:szCs w:val="21"/>
                    </w:rPr>
                    <w:t>/</w:t>
                  </w:r>
                </w:p>
              </w:tc>
            </w:tr>
            <w:tr w:rsidR="00253B62">
              <w:trPr>
                <w:trHeight w:val="340"/>
              </w:trPr>
              <w:tc>
                <w:tcPr>
                  <w:tcW w:w="411" w:type="dxa"/>
                  <w:shd w:val="clear" w:color="auto" w:fill="auto"/>
                  <w:vAlign w:val="center"/>
                </w:tcPr>
                <w:p w:rsidR="00253B62" w:rsidRDefault="00835B74">
                  <w:pPr>
                    <w:jc w:val="center"/>
                    <w:rPr>
                      <w:color w:val="000000"/>
                      <w:w w:val="90"/>
                      <w:sz w:val="21"/>
                      <w:szCs w:val="21"/>
                    </w:rPr>
                  </w:pPr>
                  <w:r>
                    <w:rPr>
                      <w:rFonts w:hint="eastAsia"/>
                      <w:color w:val="000000"/>
                      <w:w w:val="90"/>
                      <w:sz w:val="21"/>
                      <w:szCs w:val="21"/>
                    </w:rPr>
                    <w:t>2</w:t>
                  </w:r>
                </w:p>
              </w:tc>
              <w:tc>
                <w:tcPr>
                  <w:tcW w:w="992" w:type="dxa"/>
                  <w:vMerge/>
                  <w:vAlign w:val="center"/>
                </w:tcPr>
                <w:p w:rsidR="00253B62" w:rsidRDefault="00253B62">
                  <w:pPr>
                    <w:jc w:val="center"/>
                    <w:rPr>
                      <w:color w:val="000000"/>
                      <w:w w:val="90"/>
                      <w:sz w:val="21"/>
                      <w:szCs w:val="21"/>
                    </w:rPr>
                  </w:pPr>
                </w:p>
              </w:tc>
              <w:tc>
                <w:tcPr>
                  <w:tcW w:w="992" w:type="dxa"/>
                  <w:shd w:val="clear" w:color="auto" w:fill="auto"/>
                  <w:vAlign w:val="center"/>
                </w:tcPr>
                <w:p w:rsidR="00253B62" w:rsidRDefault="00835B74">
                  <w:pPr>
                    <w:jc w:val="center"/>
                    <w:rPr>
                      <w:color w:val="000000"/>
                      <w:w w:val="90"/>
                      <w:sz w:val="21"/>
                      <w:szCs w:val="21"/>
                    </w:rPr>
                  </w:pPr>
                  <w:r>
                    <w:rPr>
                      <w:color w:val="000000"/>
                      <w:w w:val="90"/>
                      <w:sz w:val="21"/>
                      <w:szCs w:val="21"/>
                    </w:rPr>
                    <w:t>蒸汽</w:t>
                  </w:r>
                </w:p>
              </w:tc>
              <w:tc>
                <w:tcPr>
                  <w:tcW w:w="709" w:type="dxa"/>
                  <w:shd w:val="clear" w:color="auto" w:fill="auto"/>
                  <w:vAlign w:val="center"/>
                </w:tcPr>
                <w:p w:rsidR="00253B62" w:rsidRDefault="00835B74">
                  <w:pPr>
                    <w:jc w:val="center"/>
                    <w:rPr>
                      <w:color w:val="000000"/>
                      <w:w w:val="90"/>
                      <w:sz w:val="21"/>
                      <w:szCs w:val="21"/>
                    </w:rPr>
                  </w:pPr>
                  <w:r>
                    <w:rPr>
                      <w:rFonts w:hint="eastAsia"/>
                      <w:color w:val="000000"/>
                      <w:w w:val="90"/>
                      <w:sz w:val="21"/>
                      <w:szCs w:val="21"/>
                    </w:rPr>
                    <w:t>万吨</w:t>
                  </w:r>
                </w:p>
              </w:tc>
              <w:tc>
                <w:tcPr>
                  <w:tcW w:w="850" w:type="dxa"/>
                  <w:shd w:val="clear" w:color="auto" w:fill="auto"/>
                  <w:vAlign w:val="center"/>
                </w:tcPr>
                <w:p w:rsidR="00253B62" w:rsidRDefault="00835B74">
                  <w:pPr>
                    <w:jc w:val="center"/>
                    <w:rPr>
                      <w:color w:val="000000"/>
                      <w:w w:val="90"/>
                      <w:sz w:val="21"/>
                      <w:szCs w:val="21"/>
                    </w:rPr>
                  </w:pPr>
                  <w:r>
                    <w:rPr>
                      <w:rFonts w:hint="eastAsia"/>
                      <w:color w:val="000000"/>
                      <w:w w:val="90"/>
                      <w:sz w:val="21"/>
                      <w:szCs w:val="21"/>
                    </w:rPr>
                    <w:t>6</w:t>
                  </w:r>
                </w:p>
              </w:tc>
              <w:tc>
                <w:tcPr>
                  <w:tcW w:w="1843" w:type="dxa"/>
                  <w:shd w:val="clear" w:color="auto" w:fill="auto"/>
                  <w:vAlign w:val="center"/>
                </w:tcPr>
                <w:p w:rsidR="00253B62" w:rsidRDefault="00835B74">
                  <w:pPr>
                    <w:jc w:val="center"/>
                    <w:rPr>
                      <w:color w:val="000000"/>
                      <w:w w:val="90"/>
                      <w:sz w:val="21"/>
                      <w:szCs w:val="21"/>
                    </w:rPr>
                  </w:pPr>
                  <w:r>
                    <w:rPr>
                      <w:color w:val="000000"/>
                      <w:w w:val="90"/>
                      <w:sz w:val="21"/>
                      <w:szCs w:val="21"/>
                    </w:rPr>
                    <w:t>园区供热系统提供</w:t>
                  </w:r>
                </w:p>
              </w:tc>
              <w:tc>
                <w:tcPr>
                  <w:tcW w:w="1418" w:type="dxa"/>
                  <w:shd w:val="clear" w:color="auto" w:fill="auto"/>
                  <w:vAlign w:val="center"/>
                </w:tcPr>
                <w:p w:rsidR="00253B62" w:rsidRDefault="00835B74">
                  <w:pPr>
                    <w:jc w:val="center"/>
                    <w:rPr>
                      <w:color w:val="000000"/>
                      <w:w w:val="90"/>
                      <w:sz w:val="21"/>
                      <w:szCs w:val="21"/>
                    </w:rPr>
                  </w:pPr>
                  <w:r>
                    <w:rPr>
                      <w:color w:val="000000"/>
                      <w:w w:val="90"/>
                      <w:sz w:val="21"/>
                      <w:szCs w:val="21"/>
                    </w:rPr>
                    <w:t>煮锅</w:t>
                  </w:r>
                  <w:r>
                    <w:rPr>
                      <w:rFonts w:hint="eastAsia"/>
                      <w:color w:val="000000"/>
                      <w:w w:val="90"/>
                      <w:sz w:val="21"/>
                      <w:szCs w:val="21"/>
                    </w:rPr>
                    <w:t>、</w:t>
                  </w:r>
                  <w:r>
                    <w:rPr>
                      <w:color w:val="000000"/>
                      <w:w w:val="90"/>
                      <w:sz w:val="21"/>
                      <w:szCs w:val="21"/>
                    </w:rPr>
                    <w:t>烘干</w:t>
                  </w:r>
                </w:p>
              </w:tc>
              <w:tc>
                <w:tcPr>
                  <w:tcW w:w="1984" w:type="dxa"/>
                  <w:vMerge/>
                  <w:shd w:val="clear" w:color="auto" w:fill="auto"/>
                  <w:vAlign w:val="center"/>
                </w:tcPr>
                <w:p w:rsidR="00253B62" w:rsidRDefault="00253B62">
                  <w:pPr>
                    <w:jc w:val="center"/>
                    <w:rPr>
                      <w:color w:val="000000"/>
                      <w:w w:val="90"/>
                      <w:sz w:val="21"/>
                      <w:szCs w:val="21"/>
                    </w:rPr>
                  </w:pPr>
                </w:p>
              </w:tc>
            </w:tr>
            <w:tr w:rsidR="00253B62">
              <w:trPr>
                <w:trHeight w:val="340"/>
              </w:trPr>
              <w:tc>
                <w:tcPr>
                  <w:tcW w:w="411" w:type="dxa"/>
                  <w:shd w:val="clear" w:color="auto" w:fill="auto"/>
                  <w:vAlign w:val="center"/>
                </w:tcPr>
                <w:p w:rsidR="00253B62" w:rsidRDefault="00835B74">
                  <w:pPr>
                    <w:jc w:val="center"/>
                    <w:rPr>
                      <w:color w:val="000000"/>
                      <w:w w:val="90"/>
                      <w:sz w:val="21"/>
                      <w:szCs w:val="21"/>
                    </w:rPr>
                  </w:pPr>
                  <w:r>
                    <w:rPr>
                      <w:rFonts w:hint="eastAsia"/>
                      <w:color w:val="000000"/>
                      <w:w w:val="90"/>
                      <w:sz w:val="21"/>
                      <w:szCs w:val="21"/>
                    </w:rPr>
                    <w:t>3</w:t>
                  </w:r>
                </w:p>
              </w:tc>
              <w:tc>
                <w:tcPr>
                  <w:tcW w:w="992" w:type="dxa"/>
                  <w:vMerge/>
                  <w:vAlign w:val="center"/>
                </w:tcPr>
                <w:p w:rsidR="00253B62" w:rsidRDefault="00253B62">
                  <w:pPr>
                    <w:jc w:val="center"/>
                    <w:rPr>
                      <w:color w:val="000000"/>
                      <w:w w:val="90"/>
                      <w:sz w:val="21"/>
                      <w:szCs w:val="21"/>
                    </w:rPr>
                  </w:pPr>
                </w:p>
              </w:tc>
              <w:tc>
                <w:tcPr>
                  <w:tcW w:w="992" w:type="dxa"/>
                  <w:shd w:val="clear" w:color="auto" w:fill="auto"/>
                  <w:vAlign w:val="center"/>
                </w:tcPr>
                <w:p w:rsidR="00253B62" w:rsidRDefault="00835B74">
                  <w:pPr>
                    <w:jc w:val="center"/>
                    <w:rPr>
                      <w:color w:val="000000"/>
                      <w:w w:val="90"/>
                      <w:sz w:val="21"/>
                      <w:szCs w:val="21"/>
                    </w:rPr>
                  </w:pPr>
                  <w:r>
                    <w:rPr>
                      <w:color w:val="000000"/>
                      <w:w w:val="90"/>
                      <w:sz w:val="21"/>
                      <w:szCs w:val="21"/>
                    </w:rPr>
                    <w:t>新鲜用水</w:t>
                  </w:r>
                </w:p>
              </w:tc>
              <w:tc>
                <w:tcPr>
                  <w:tcW w:w="709" w:type="dxa"/>
                  <w:shd w:val="clear" w:color="auto" w:fill="auto"/>
                  <w:vAlign w:val="center"/>
                </w:tcPr>
                <w:p w:rsidR="00253B62" w:rsidRDefault="00835B74">
                  <w:pPr>
                    <w:jc w:val="center"/>
                    <w:rPr>
                      <w:color w:val="000000"/>
                      <w:w w:val="90"/>
                      <w:sz w:val="21"/>
                      <w:szCs w:val="21"/>
                    </w:rPr>
                  </w:pPr>
                  <w:r>
                    <w:rPr>
                      <w:rFonts w:hint="eastAsia"/>
                      <w:color w:val="000000"/>
                      <w:w w:val="90"/>
                      <w:sz w:val="21"/>
                      <w:szCs w:val="21"/>
                    </w:rPr>
                    <w:t>万吨</w:t>
                  </w:r>
                </w:p>
              </w:tc>
              <w:tc>
                <w:tcPr>
                  <w:tcW w:w="850" w:type="dxa"/>
                  <w:shd w:val="clear" w:color="auto" w:fill="auto"/>
                  <w:vAlign w:val="center"/>
                </w:tcPr>
                <w:p w:rsidR="00253B62" w:rsidRDefault="00226601">
                  <w:pPr>
                    <w:jc w:val="center"/>
                    <w:rPr>
                      <w:color w:val="000000"/>
                      <w:w w:val="90"/>
                      <w:sz w:val="21"/>
                      <w:szCs w:val="21"/>
                    </w:rPr>
                  </w:pPr>
                  <w:r w:rsidRPr="00226601">
                    <w:rPr>
                      <w:rFonts w:hint="eastAsia"/>
                      <w:color w:val="000000" w:themeColor="text1"/>
                      <w:w w:val="90"/>
                      <w:sz w:val="21"/>
                      <w:szCs w:val="21"/>
                    </w:rPr>
                    <w:t>3.31</w:t>
                  </w:r>
                </w:p>
              </w:tc>
              <w:tc>
                <w:tcPr>
                  <w:tcW w:w="1843" w:type="dxa"/>
                  <w:shd w:val="clear" w:color="auto" w:fill="auto"/>
                  <w:vAlign w:val="center"/>
                </w:tcPr>
                <w:p w:rsidR="00253B62" w:rsidRDefault="00835B74">
                  <w:pPr>
                    <w:jc w:val="center"/>
                    <w:rPr>
                      <w:color w:val="000000"/>
                      <w:w w:val="90"/>
                      <w:sz w:val="21"/>
                      <w:szCs w:val="21"/>
                    </w:rPr>
                  </w:pPr>
                  <w:r>
                    <w:rPr>
                      <w:color w:val="000000"/>
                      <w:w w:val="90"/>
                      <w:sz w:val="21"/>
                      <w:szCs w:val="21"/>
                    </w:rPr>
                    <w:t>由岳阳市君山区自来水公司供应</w:t>
                  </w:r>
                </w:p>
              </w:tc>
              <w:tc>
                <w:tcPr>
                  <w:tcW w:w="1418" w:type="dxa"/>
                  <w:shd w:val="clear" w:color="auto" w:fill="auto"/>
                  <w:vAlign w:val="center"/>
                </w:tcPr>
                <w:p w:rsidR="00253B62" w:rsidRDefault="00835B74">
                  <w:pPr>
                    <w:jc w:val="center"/>
                    <w:rPr>
                      <w:color w:val="000000"/>
                      <w:w w:val="90"/>
                      <w:sz w:val="21"/>
                      <w:szCs w:val="21"/>
                    </w:rPr>
                  </w:pPr>
                  <w:r>
                    <w:rPr>
                      <w:color w:val="000000"/>
                      <w:w w:val="90"/>
                      <w:sz w:val="21"/>
                      <w:szCs w:val="21"/>
                    </w:rPr>
                    <w:t>日常生产用水</w:t>
                  </w:r>
                </w:p>
              </w:tc>
              <w:tc>
                <w:tcPr>
                  <w:tcW w:w="1984" w:type="dxa"/>
                  <w:shd w:val="clear" w:color="auto" w:fill="auto"/>
                  <w:vAlign w:val="center"/>
                </w:tcPr>
                <w:p w:rsidR="00253B62" w:rsidRDefault="00835B74">
                  <w:pPr>
                    <w:jc w:val="center"/>
                    <w:rPr>
                      <w:color w:val="000000"/>
                      <w:w w:val="90"/>
                      <w:sz w:val="21"/>
                      <w:szCs w:val="21"/>
                    </w:rPr>
                  </w:pPr>
                  <w:r>
                    <w:rPr>
                      <w:rFonts w:hint="eastAsia"/>
                      <w:color w:val="000000"/>
                      <w:w w:val="90"/>
                      <w:sz w:val="21"/>
                      <w:szCs w:val="21"/>
                    </w:rPr>
                    <w:t>/</w:t>
                  </w:r>
                </w:p>
              </w:tc>
            </w:tr>
          </w:tbl>
          <w:p w:rsidR="00253B62" w:rsidRDefault="00835B74">
            <w:pPr>
              <w:spacing w:beforeLines="50" w:before="120" w:line="360" w:lineRule="auto"/>
              <w:rPr>
                <w:b/>
                <w:sz w:val="28"/>
                <w:szCs w:val="28"/>
              </w:rPr>
            </w:pPr>
            <w:r>
              <w:rPr>
                <w:b/>
                <w:sz w:val="28"/>
                <w:szCs w:val="28"/>
              </w:rPr>
              <w:t>1.6</w:t>
            </w:r>
            <w:r>
              <w:rPr>
                <w:b/>
                <w:sz w:val="28"/>
                <w:szCs w:val="28"/>
              </w:rPr>
              <w:t>主要设备</w:t>
            </w:r>
          </w:p>
          <w:p w:rsidR="00253B62" w:rsidRDefault="00835B74">
            <w:pPr>
              <w:spacing w:line="360" w:lineRule="auto"/>
              <w:ind w:firstLineChars="200" w:firstLine="480"/>
              <w:jc w:val="both"/>
              <w:rPr>
                <w:color w:val="000000" w:themeColor="text1"/>
                <w:lang w:val="zh-CN"/>
              </w:rPr>
            </w:pPr>
            <w:r>
              <w:rPr>
                <w:color w:val="000000" w:themeColor="text1"/>
                <w:lang w:val="zh-CN"/>
              </w:rPr>
              <w:t>根据企业提供的资料，本项目主要生产设备见表</w:t>
            </w:r>
            <w:r>
              <w:rPr>
                <w:color w:val="000000" w:themeColor="text1"/>
                <w:lang w:val="zh-CN"/>
              </w:rPr>
              <w:t>1.6-1</w:t>
            </w:r>
            <w:r>
              <w:rPr>
                <w:color w:val="000000" w:themeColor="text1"/>
                <w:lang w:val="zh-CN"/>
              </w:rPr>
              <w:t>。</w:t>
            </w:r>
          </w:p>
          <w:p w:rsidR="00253B62" w:rsidRDefault="00835B74">
            <w:pPr>
              <w:snapToGrid w:val="0"/>
              <w:spacing w:line="360" w:lineRule="auto"/>
              <w:jc w:val="center"/>
              <w:rPr>
                <w:color w:val="000000" w:themeColor="text1"/>
                <w:lang w:val="zh-CN"/>
              </w:rPr>
            </w:pPr>
            <w:r>
              <w:rPr>
                <w:color w:val="000000" w:themeColor="text1"/>
                <w:lang w:val="zh-CN"/>
              </w:rPr>
              <w:t>表</w:t>
            </w:r>
            <w:r>
              <w:rPr>
                <w:color w:val="000000" w:themeColor="text1"/>
                <w:lang w:val="zh-CN"/>
              </w:rPr>
              <w:t>1.6-1</w:t>
            </w:r>
            <w:r>
              <w:rPr>
                <w:rFonts w:hint="eastAsia"/>
                <w:color w:val="000000" w:themeColor="text1"/>
                <w:lang w:val="zh-CN"/>
              </w:rPr>
              <w:t xml:space="preserve"> </w:t>
            </w:r>
            <w:r>
              <w:rPr>
                <w:color w:val="000000" w:themeColor="text1"/>
                <w:lang w:val="zh-CN"/>
              </w:rPr>
              <w:t>项目主要生产设备一览表</w:t>
            </w:r>
          </w:p>
          <w:p w:rsidR="00253B62" w:rsidRDefault="00253B62">
            <w:pPr>
              <w:kinsoku w:val="0"/>
              <w:overflowPunct w:val="0"/>
              <w:spacing w:before="11"/>
              <w:rPr>
                <w:sz w:val="4"/>
                <w:szCs w:val="4"/>
              </w:rPr>
            </w:pPr>
          </w:p>
          <w:tbl>
            <w:tblPr>
              <w:tblW w:w="9268" w:type="dxa"/>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694"/>
              <w:gridCol w:w="2693"/>
              <w:gridCol w:w="1276"/>
              <w:gridCol w:w="851"/>
              <w:gridCol w:w="992"/>
              <w:gridCol w:w="2762"/>
            </w:tblGrid>
            <w:tr w:rsidR="00253B62">
              <w:trPr>
                <w:trHeight w:val="340"/>
              </w:trPr>
              <w:tc>
                <w:tcPr>
                  <w:tcW w:w="694" w:type="dxa"/>
                  <w:vAlign w:val="center"/>
                </w:tcPr>
                <w:p w:rsidR="00253B62" w:rsidRDefault="00835B74">
                  <w:pPr>
                    <w:kinsoku w:val="0"/>
                    <w:overflowPunct w:val="0"/>
                    <w:spacing w:line="240" w:lineRule="exact"/>
                    <w:jc w:val="center"/>
                    <w:rPr>
                      <w:sz w:val="21"/>
                      <w:szCs w:val="21"/>
                    </w:rPr>
                  </w:pPr>
                  <w:r>
                    <w:rPr>
                      <w:sz w:val="21"/>
                      <w:szCs w:val="21"/>
                    </w:rPr>
                    <w:t>序号</w:t>
                  </w:r>
                </w:p>
              </w:tc>
              <w:tc>
                <w:tcPr>
                  <w:tcW w:w="2693" w:type="dxa"/>
                  <w:vAlign w:val="center"/>
                </w:tcPr>
                <w:p w:rsidR="00253B62" w:rsidRDefault="00835B74">
                  <w:pPr>
                    <w:kinsoku w:val="0"/>
                    <w:overflowPunct w:val="0"/>
                    <w:spacing w:line="240" w:lineRule="exact"/>
                    <w:jc w:val="center"/>
                    <w:rPr>
                      <w:sz w:val="21"/>
                      <w:szCs w:val="21"/>
                    </w:rPr>
                  </w:pPr>
                  <w:r>
                    <w:rPr>
                      <w:sz w:val="21"/>
                      <w:szCs w:val="21"/>
                    </w:rPr>
                    <w:t>设备名称</w:t>
                  </w:r>
                </w:p>
              </w:tc>
              <w:tc>
                <w:tcPr>
                  <w:tcW w:w="1276" w:type="dxa"/>
                  <w:vAlign w:val="center"/>
                </w:tcPr>
                <w:p w:rsidR="00253B62" w:rsidRDefault="00835B74">
                  <w:pPr>
                    <w:kinsoku w:val="0"/>
                    <w:overflowPunct w:val="0"/>
                    <w:spacing w:line="240" w:lineRule="exact"/>
                    <w:jc w:val="center"/>
                    <w:rPr>
                      <w:sz w:val="21"/>
                      <w:szCs w:val="21"/>
                    </w:rPr>
                  </w:pPr>
                  <w:r>
                    <w:rPr>
                      <w:sz w:val="21"/>
                      <w:szCs w:val="21"/>
                    </w:rPr>
                    <w:t>型号规格</w:t>
                  </w:r>
                </w:p>
              </w:tc>
              <w:tc>
                <w:tcPr>
                  <w:tcW w:w="851" w:type="dxa"/>
                  <w:vAlign w:val="center"/>
                </w:tcPr>
                <w:p w:rsidR="00253B62" w:rsidRDefault="00835B74">
                  <w:pPr>
                    <w:kinsoku w:val="0"/>
                    <w:overflowPunct w:val="0"/>
                    <w:spacing w:line="240" w:lineRule="exact"/>
                    <w:jc w:val="center"/>
                    <w:rPr>
                      <w:sz w:val="21"/>
                      <w:szCs w:val="21"/>
                    </w:rPr>
                  </w:pPr>
                  <w:r>
                    <w:rPr>
                      <w:sz w:val="21"/>
                      <w:szCs w:val="21"/>
                    </w:rPr>
                    <w:t>单位</w:t>
                  </w:r>
                </w:p>
              </w:tc>
              <w:tc>
                <w:tcPr>
                  <w:tcW w:w="992" w:type="dxa"/>
                  <w:vAlign w:val="center"/>
                </w:tcPr>
                <w:p w:rsidR="00253B62" w:rsidRDefault="00835B74">
                  <w:pPr>
                    <w:kinsoku w:val="0"/>
                    <w:overflowPunct w:val="0"/>
                    <w:spacing w:line="240" w:lineRule="exact"/>
                    <w:jc w:val="center"/>
                    <w:rPr>
                      <w:sz w:val="21"/>
                      <w:szCs w:val="21"/>
                    </w:rPr>
                  </w:pPr>
                  <w:r>
                    <w:rPr>
                      <w:sz w:val="21"/>
                      <w:szCs w:val="21"/>
                    </w:rPr>
                    <w:t>数量</w:t>
                  </w:r>
                </w:p>
              </w:tc>
              <w:tc>
                <w:tcPr>
                  <w:tcW w:w="2762" w:type="dxa"/>
                  <w:vAlign w:val="center"/>
                </w:tcPr>
                <w:p w:rsidR="00253B62" w:rsidRDefault="00835B74">
                  <w:pPr>
                    <w:kinsoku w:val="0"/>
                    <w:overflowPunct w:val="0"/>
                    <w:spacing w:line="240" w:lineRule="exact"/>
                    <w:jc w:val="center"/>
                    <w:rPr>
                      <w:sz w:val="21"/>
                      <w:szCs w:val="21"/>
                    </w:rPr>
                  </w:pPr>
                  <w:r>
                    <w:rPr>
                      <w:color w:val="000000" w:themeColor="text1"/>
                      <w:sz w:val="21"/>
                      <w:szCs w:val="21"/>
                    </w:rPr>
                    <w:t>备注</w:t>
                  </w:r>
                </w:p>
              </w:tc>
            </w:tr>
            <w:tr w:rsidR="00253B62">
              <w:trPr>
                <w:trHeight w:val="340"/>
              </w:trPr>
              <w:tc>
                <w:tcPr>
                  <w:tcW w:w="694" w:type="dxa"/>
                  <w:vAlign w:val="center"/>
                </w:tcPr>
                <w:p w:rsidR="00253B62" w:rsidRDefault="00835B74">
                  <w:pPr>
                    <w:kinsoku w:val="0"/>
                    <w:overflowPunct w:val="0"/>
                    <w:spacing w:line="240" w:lineRule="exact"/>
                    <w:jc w:val="center"/>
                    <w:rPr>
                      <w:sz w:val="21"/>
                      <w:szCs w:val="21"/>
                    </w:rPr>
                  </w:pPr>
                  <w:r>
                    <w:rPr>
                      <w:rFonts w:hint="eastAsia"/>
                      <w:sz w:val="21"/>
                      <w:szCs w:val="21"/>
                    </w:rPr>
                    <w:t>1</w:t>
                  </w:r>
                </w:p>
              </w:tc>
              <w:tc>
                <w:tcPr>
                  <w:tcW w:w="2693" w:type="dxa"/>
                  <w:vAlign w:val="center"/>
                </w:tcPr>
                <w:p w:rsidR="00253B62" w:rsidRDefault="00835B74">
                  <w:pPr>
                    <w:kinsoku w:val="0"/>
                    <w:overflowPunct w:val="0"/>
                    <w:spacing w:line="240" w:lineRule="exact"/>
                    <w:jc w:val="center"/>
                    <w:rPr>
                      <w:sz w:val="21"/>
                      <w:szCs w:val="21"/>
                    </w:rPr>
                  </w:pPr>
                  <w:r>
                    <w:rPr>
                      <w:sz w:val="21"/>
                      <w:szCs w:val="21"/>
                    </w:rPr>
                    <w:t>成型烘干机</w:t>
                  </w:r>
                </w:p>
              </w:tc>
              <w:tc>
                <w:tcPr>
                  <w:tcW w:w="1276" w:type="dxa"/>
                  <w:vAlign w:val="center"/>
                </w:tcPr>
                <w:p w:rsidR="00253B62" w:rsidRDefault="00835B74">
                  <w:pPr>
                    <w:kinsoku w:val="0"/>
                    <w:overflowPunct w:val="0"/>
                    <w:spacing w:line="240" w:lineRule="exact"/>
                    <w:jc w:val="center"/>
                    <w:rPr>
                      <w:sz w:val="21"/>
                      <w:szCs w:val="21"/>
                    </w:rPr>
                  </w:pPr>
                  <w:r>
                    <w:rPr>
                      <w:rFonts w:hint="eastAsia"/>
                      <w:sz w:val="21"/>
                      <w:szCs w:val="21"/>
                    </w:rPr>
                    <w:t>YFH-45</w:t>
                  </w:r>
                </w:p>
              </w:tc>
              <w:tc>
                <w:tcPr>
                  <w:tcW w:w="851" w:type="dxa"/>
                  <w:vAlign w:val="center"/>
                </w:tcPr>
                <w:p w:rsidR="00253B62" w:rsidRDefault="00835B74">
                  <w:pPr>
                    <w:kinsoku w:val="0"/>
                    <w:overflowPunct w:val="0"/>
                    <w:spacing w:line="240" w:lineRule="exact"/>
                    <w:jc w:val="center"/>
                    <w:rPr>
                      <w:sz w:val="21"/>
                      <w:szCs w:val="21"/>
                    </w:rPr>
                  </w:pPr>
                  <w:r>
                    <w:rPr>
                      <w:rFonts w:hint="eastAsia"/>
                      <w:sz w:val="21"/>
                      <w:szCs w:val="21"/>
                    </w:rPr>
                    <w:t>台</w:t>
                  </w:r>
                </w:p>
              </w:tc>
              <w:tc>
                <w:tcPr>
                  <w:tcW w:w="992" w:type="dxa"/>
                  <w:vAlign w:val="center"/>
                </w:tcPr>
                <w:p w:rsidR="00253B62" w:rsidRDefault="00835B74">
                  <w:pPr>
                    <w:kinsoku w:val="0"/>
                    <w:overflowPunct w:val="0"/>
                    <w:spacing w:line="240" w:lineRule="exact"/>
                    <w:jc w:val="center"/>
                    <w:rPr>
                      <w:sz w:val="21"/>
                      <w:szCs w:val="21"/>
                    </w:rPr>
                  </w:pPr>
                  <w:r>
                    <w:rPr>
                      <w:rFonts w:hint="eastAsia"/>
                      <w:sz w:val="21"/>
                      <w:szCs w:val="21"/>
                    </w:rPr>
                    <w:t>1</w:t>
                  </w:r>
                </w:p>
              </w:tc>
              <w:tc>
                <w:tcPr>
                  <w:tcW w:w="2762" w:type="dxa"/>
                  <w:vMerge w:val="restart"/>
                  <w:vAlign w:val="center"/>
                </w:tcPr>
                <w:p w:rsidR="00253B62" w:rsidRDefault="00835B74">
                  <w:pPr>
                    <w:spacing w:line="240" w:lineRule="exact"/>
                    <w:jc w:val="center"/>
                    <w:rPr>
                      <w:sz w:val="21"/>
                      <w:szCs w:val="21"/>
                    </w:rPr>
                  </w:pPr>
                  <w:r>
                    <w:rPr>
                      <w:sz w:val="21"/>
                      <w:szCs w:val="21"/>
                    </w:rPr>
                    <w:t>烘干工艺</w:t>
                  </w:r>
                </w:p>
              </w:tc>
            </w:tr>
            <w:tr w:rsidR="00253B62">
              <w:trPr>
                <w:trHeight w:val="340"/>
              </w:trPr>
              <w:tc>
                <w:tcPr>
                  <w:tcW w:w="694" w:type="dxa"/>
                  <w:vAlign w:val="center"/>
                </w:tcPr>
                <w:p w:rsidR="00253B62" w:rsidRDefault="00835B74">
                  <w:pPr>
                    <w:kinsoku w:val="0"/>
                    <w:overflowPunct w:val="0"/>
                    <w:spacing w:line="240" w:lineRule="exact"/>
                    <w:jc w:val="center"/>
                    <w:rPr>
                      <w:sz w:val="21"/>
                      <w:szCs w:val="21"/>
                    </w:rPr>
                  </w:pPr>
                  <w:r>
                    <w:rPr>
                      <w:rFonts w:hint="eastAsia"/>
                      <w:sz w:val="21"/>
                      <w:szCs w:val="21"/>
                    </w:rPr>
                    <w:t>2</w:t>
                  </w:r>
                </w:p>
              </w:tc>
              <w:tc>
                <w:tcPr>
                  <w:tcW w:w="2693" w:type="dxa"/>
                  <w:vAlign w:val="center"/>
                </w:tcPr>
                <w:p w:rsidR="00253B62" w:rsidRDefault="00835B74">
                  <w:pPr>
                    <w:kinsoku w:val="0"/>
                    <w:overflowPunct w:val="0"/>
                    <w:spacing w:line="240" w:lineRule="exact"/>
                    <w:jc w:val="center"/>
                    <w:rPr>
                      <w:sz w:val="21"/>
                      <w:szCs w:val="21"/>
                    </w:rPr>
                  </w:pPr>
                  <w:r>
                    <w:rPr>
                      <w:sz w:val="21"/>
                      <w:szCs w:val="21"/>
                    </w:rPr>
                    <w:t>长粉烘干机</w:t>
                  </w:r>
                </w:p>
              </w:tc>
              <w:tc>
                <w:tcPr>
                  <w:tcW w:w="1276" w:type="dxa"/>
                  <w:vAlign w:val="center"/>
                </w:tcPr>
                <w:p w:rsidR="00253B62" w:rsidRDefault="00835B74">
                  <w:pPr>
                    <w:kinsoku w:val="0"/>
                    <w:overflowPunct w:val="0"/>
                    <w:spacing w:line="240" w:lineRule="exact"/>
                    <w:jc w:val="center"/>
                    <w:rPr>
                      <w:sz w:val="21"/>
                      <w:szCs w:val="21"/>
                    </w:rPr>
                  </w:pPr>
                  <w:r>
                    <w:rPr>
                      <w:rFonts w:hint="eastAsia"/>
                      <w:sz w:val="21"/>
                      <w:szCs w:val="21"/>
                    </w:rPr>
                    <w:t>-</w:t>
                  </w:r>
                </w:p>
              </w:tc>
              <w:tc>
                <w:tcPr>
                  <w:tcW w:w="851" w:type="dxa"/>
                  <w:vAlign w:val="center"/>
                </w:tcPr>
                <w:p w:rsidR="00253B62" w:rsidRDefault="00835B74">
                  <w:pPr>
                    <w:kinsoku w:val="0"/>
                    <w:overflowPunct w:val="0"/>
                    <w:spacing w:line="240" w:lineRule="exact"/>
                    <w:jc w:val="center"/>
                    <w:rPr>
                      <w:sz w:val="21"/>
                      <w:szCs w:val="21"/>
                    </w:rPr>
                  </w:pPr>
                  <w:r>
                    <w:rPr>
                      <w:sz w:val="21"/>
                      <w:szCs w:val="21"/>
                    </w:rPr>
                    <w:t>台</w:t>
                  </w:r>
                </w:p>
              </w:tc>
              <w:tc>
                <w:tcPr>
                  <w:tcW w:w="992" w:type="dxa"/>
                  <w:vAlign w:val="center"/>
                </w:tcPr>
                <w:p w:rsidR="00253B62" w:rsidRDefault="00835B74">
                  <w:pPr>
                    <w:kinsoku w:val="0"/>
                    <w:overflowPunct w:val="0"/>
                    <w:spacing w:line="240" w:lineRule="exact"/>
                    <w:jc w:val="center"/>
                    <w:rPr>
                      <w:sz w:val="21"/>
                      <w:szCs w:val="21"/>
                    </w:rPr>
                  </w:pPr>
                  <w:r>
                    <w:rPr>
                      <w:rFonts w:hint="eastAsia"/>
                      <w:sz w:val="21"/>
                      <w:szCs w:val="21"/>
                    </w:rPr>
                    <w:t>1</w:t>
                  </w:r>
                </w:p>
              </w:tc>
              <w:tc>
                <w:tcPr>
                  <w:tcW w:w="2762" w:type="dxa"/>
                  <w:vMerge/>
                  <w:vAlign w:val="center"/>
                </w:tcPr>
                <w:p w:rsidR="00253B62" w:rsidRDefault="00253B62">
                  <w:pPr>
                    <w:spacing w:line="240" w:lineRule="exact"/>
                    <w:jc w:val="center"/>
                    <w:rPr>
                      <w:sz w:val="21"/>
                      <w:szCs w:val="21"/>
                    </w:rPr>
                  </w:pPr>
                </w:p>
              </w:tc>
            </w:tr>
            <w:tr w:rsidR="00253B62">
              <w:trPr>
                <w:trHeight w:val="340"/>
              </w:trPr>
              <w:tc>
                <w:tcPr>
                  <w:tcW w:w="694" w:type="dxa"/>
                  <w:vAlign w:val="center"/>
                </w:tcPr>
                <w:p w:rsidR="00253B62" w:rsidRDefault="00835B74">
                  <w:pPr>
                    <w:kinsoku w:val="0"/>
                    <w:overflowPunct w:val="0"/>
                    <w:spacing w:line="240" w:lineRule="exact"/>
                    <w:jc w:val="center"/>
                    <w:rPr>
                      <w:sz w:val="21"/>
                      <w:szCs w:val="21"/>
                    </w:rPr>
                  </w:pPr>
                  <w:r>
                    <w:rPr>
                      <w:rFonts w:hint="eastAsia"/>
                      <w:sz w:val="21"/>
                      <w:szCs w:val="21"/>
                    </w:rPr>
                    <w:t>3</w:t>
                  </w:r>
                </w:p>
              </w:tc>
              <w:tc>
                <w:tcPr>
                  <w:tcW w:w="2693" w:type="dxa"/>
                  <w:vAlign w:val="center"/>
                </w:tcPr>
                <w:p w:rsidR="00253B62" w:rsidRDefault="00835B74">
                  <w:pPr>
                    <w:kinsoku w:val="0"/>
                    <w:overflowPunct w:val="0"/>
                    <w:spacing w:line="240" w:lineRule="exact"/>
                    <w:jc w:val="center"/>
                    <w:rPr>
                      <w:sz w:val="21"/>
                      <w:szCs w:val="21"/>
                    </w:rPr>
                  </w:pPr>
                  <w:r>
                    <w:rPr>
                      <w:sz w:val="21"/>
                      <w:szCs w:val="21"/>
                    </w:rPr>
                    <w:t>切</w:t>
                  </w:r>
                  <w:r>
                    <w:rPr>
                      <w:rFonts w:hint="eastAsia"/>
                      <w:sz w:val="21"/>
                      <w:szCs w:val="21"/>
                    </w:rPr>
                    <w:t>丝机</w:t>
                  </w:r>
                </w:p>
              </w:tc>
              <w:tc>
                <w:tcPr>
                  <w:tcW w:w="1276" w:type="dxa"/>
                  <w:vAlign w:val="center"/>
                </w:tcPr>
                <w:p w:rsidR="00253B62" w:rsidRDefault="00835B74">
                  <w:pPr>
                    <w:kinsoku w:val="0"/>
                    <w:overflowPunct w:val="0"/>
                    <w:spacing w:line="240" w:lineRule="exact"/>
                    <w:jc w:val="center"/>
                    <w:rPr>
                      <w:sz w:val="21"/>
                      <w:szCs w:val="21"/>
                    </w:rPr>
                  </w:pPr>
                  <w:r>
                    <w:rPr>
                      <w:rFonts w:hint="eastAsia"/>
                      <w:sz w:val="21"/>
                      <w:szCs w:val="21"/>
                    </w:rPr>
                    <w:t>-</w:t>
                  </w:r>
                </w:p>
              </w:tc>
              <w:tc>
                <w:tcPr>
                  <w:tcW w:w="851" w:type="dxa"/>
                  <w:vAlign w:val="center"/>
                </w:tcPr>
                <w:p w:rsidR="00253B62" w:rsidRDefault="00835B74">
                  <w:pPr>
                    <w:kinsoku w:val="0"/>
                    <w:overflowPunct w:val="0"/>
                    <w:spacing w:line="240" w:lineRule="exact"/>
                    <w:jc w:val="center"/>
                    <w:rPr>
                      <w:sz w:val="21"/>
                      <w:szCs w:val="21"/>
                    </w:rPr>
                  </w:pPr>
                  <w:r>
                    <w:rPr>
                      <w:sz w:val="21"/>
                      <w:szCs w:val="21"/>
                    </w:rPr>
                    <w:t>台</w:t>
                  </w:r>
                </w:p>
              </w:tc>
              <w:tc>
                <w:tcPr>
                  <w:tcW w:w="992" w:type="dxa"/>
                  <w:vAlign w:val="center"/>
                </w:tcPr>
                <w:p w:rsidR="00253B62" w:rsidRDefault="00835B74">
                  <w:pPr>
                    <w:kinsoku w:val="0"/>
                    <w:overflowPunct w:val="0"/>
                    <w:spacing w:line="240" w:lineRule="exact"/>
                    <w:jc w:val="center"/>
                    <w:rPr>
                      <w:sz w:val="21"/>
                      <w:szCs w:val="21"/>
                    </w:rPr>
                  </w:pPr>
                  <w:r>
                    <w:rPr>
                      <w:rFonts w:hint="eastAsia"/>
                      <w:sz w:val="21"/>
                      <w:szCs w:val="21"/>
                    </w:rPr>
                    <w:t>4</w:t>
                  </w:r>
                </w:p>
              </w:tc>
              <w:tc>
                <w:tcPr>
                  <w:tcW w:w="2762" w:type="dxa"/>
                  <w:vMerge w:val="restart"/>
                  <w:vAlign w:val="center"/>
                </w:tcPr>
                <w:p w:rsidR="00253B62" w:rsidRDefault="00835B74">
                  <w:pPr>
                    <w:spacing w:line="240" w:lineRule="exact"/>
                    <w:jc w:val="center"/>
                    <w:rPr>
                      <w:sz w:val="21"/>
                      <w:szCs w:val="21"/>
                    </w:rPr>
                  </w:pPr>
                  <w:r>
                    <w:rPr>
                      <w:sz w:val="21"/>
                      <w:szCs w:val="21"/>
                    </w:rPr>
                    <w:t>切割挑选工艺</w:t>
                  </w:r>
                </w:p>
              </w:tc>
            </w:tr>
            <w:tr w:rsidR="00253B62">
              <w:trPr>
                <w:trHeight w:val="340"/>
              </w:trPr>
              <w:tc>
                <w:tcPr>
                  <w:tcW w:w="694" w:type="dxa"/>
                  <w:vAlign w:val="center"/>
                </w:tcPr>
                <w:p w:rsidR="00253B62" w:rsidRDefault="00835B74">
                  <w:pPr>
                    <w:kinsoku w:val="0"/>
                    <w:overflowPunct w:val="0"/>
                    <w:spacing w:line="240" w:lineRule="exact"/>
                    <w:jc w:val="center"/>
                    <w:rPr>
                      <w:sz w:val="21"/>
                      <w:szCs w:val="21"/>
                    </w:rPr>
                  </w:pPr>
                  <w:r>
                    <w:rPr>
                      <w:rFonts w:hint="eastAsia"/>
                      <w:sz w:val="21"/>
                      <w:szCs w:val="21"/>
                    </w:rPr>
                    <w:t>4</w:t>
                  </w:r>
                </w:p>
              </w:tc>
              <w:tc>
                <w:tcPr>
                  <w:tcW w:w="2693" w:type="dxa"/>
                  <w:vAlign w:val="center"/>
                </w:tcPr>
                <w:p w:rsidR="00253B62" w:rsidRDefault="00835B74">
                  <w:pPr>
                    <w:kinsoku w:val="0"/>
                    <w:overflowPunct w:val="0"/>
                    <w:spacing w:line="240" w:lineRule="exact"/>
                    <w:jc w:val="center"/>
                    <w:rPr>
                      <w:sz w:val="21"/>
                      <w:szCs w:val="21"/>
                    </w:rPr>
                  </w:pPr>
                  <w:r>
                    <w:rPr>
                      <w:rFonts w:hint="eastAsia"/>
                      <w:sz w:val="21"/>
                      <w:szCs w:val="21"/>
                    </w:rPr>
                    <w:t>30kg</w:t>
                  </w:r>
                  <w:r>
                    <w:rPr>
                      <w:rFonts w:hint="eastAsia"/>
                      <w:sz w:val="21"/>
                      <w:szCs w:val="21"/>
                    </w:rPr>
                    <w:t>打件机</w:t>
                  </w:r>
                </w:p>
              </w:tc>
              <w:tc>
                <w:tcPr>
                  <w:tcW w:w="1276" w:type="dxa"/>
                  <w:vAlign w:val="center"/>
                </w:tcPr>
                <w:p w:rsidR="00253B62" w:rsidRDefault="00835B74">
                  <w:pPr>
                    <w:kinsoku w:val="0"/>
                    <w:overflowPunct w:val="0"/>
                    <w:spacing w:line="240" w:lineRule="exact"/>
                    <w:jc w:val="center"/>
                    <w:rPr>
                      <w:sz w:val="21"/>
                      <w:szCs w:val="21"/>
                    </w:rPr>
                  </w:pPr>
                  <w:r>
                    <w:rPr>
                      <w:rFonts w:hint="eastAsia"/>
                      <w:sz w:val="21"/>
                      <w:szCs w:val="21"/>
                    </w:rPr>
                    <w:t>-</w:t>
                  </w:r>
                </w:p>
              </w:tc>
              <w:tc>
                <w:tcPr>
                  <w:tcW w:w="851" w:type="dxa"/>
                  <w:vAlign w:val="center"/>
                </w:tcPr>
                <w:p w:rsidR="00253B62" w:rsidRDefault="00835B74">
                  <w:pPr>
                    <w:kinsoku w:val="0"/>
                    <w:overflowPunct w:val="0"/>
                    <w:spacing w:line="240" w:lineRule="exact"/>
                    <w:jc w:val="center"/>
                    <w:rPr>
                      <w:sz w:val="21"/>
                      <w:szCs w:val="21"/>
                    </w:rPr>
                  </w:pPr>
                  <w:r>
                    <w:rPr>
                      <w:sz w:val="21"/>
                      <w:szCs w:val="21"/>
                    </w:rPr>
                    <w:t>台</w:t>
                  </w:r>
                </w:p>
              </w:tc>
              <w:tc>
                <w:tcPr>
                  <w:tcW w:w="992" w:type="dxa"/>
                  <w:vAlign w:val="center"/>
                </w:tcPr>
                <w:p w:rsidR="00253B62" w:rsidRDefault="00835B74">
                  <w:pPr>
                    <w:kinsoku w:val="0"/>
                    <w:overflowPunct w:val="0"/>
                    <w:spacing w:line="240" w:lineRule="exact"/>
                    <w:jc w:val="center"/>
                    <w:rPr>
                      <w:sz w:val="21"/>
                      <w:szCs w:val="21"/>
                    </w:rPr>
                  </w:pPr>
                  <w:r>
                    <w:rPr>
                      <w:rFonts w:hint="eastAsia"/>
                      <w:sz w:val="21"/>
                      <w:szCs w:val="21"/>
                    </w:rPr>
                    <w:t>4</w:t>
                  </w:r>
                </w:p>
              </w:tc>
              <w:tc>
                <w:tcPr>
                  <w:tcW w:w="2762" w:type="dxa"/>
                  <w:vMerge/>
                  <w:vAlign w:val="center"/>
                </w:tcPr>
                <w:p w:rsidR="00253B62" w:rsidRDefault="00253B62">
                  <w:pPr>
                    <w:spacing w:line="240" w:lineRule="exact"/>
                    <w:jc w:val="center"/>
                    <w:rPr>
                      <w:sz w:val="21"/>
                      <w:szCs w:val="21"/>
                    </w:rPr>
                  </w:pPr>
                </w:p>
              </w:tc>
            </w:tr>
            <w:tr w:rsidR="00253B62">
              <w:trPr>
                <w:trHeight w:val="340"/>
              </w:trPr>
              <w:tc>
                <w:tcPr>
                  <w:tcW w:w="694" w:type="dxa"/>
                  <w:vAlign w:val="center"/>
                </w:tcPr>
                <w:p w:rsidR="00253B62" w:rsidRDefault="00835B74">
                  <w:pPr>
                    <w:kinsoku w:val="0"/>
                    <w:overflowPunct w:val="0"/>
                    <w:spacing w:line="240" w:lineRule="exact"/>
                    <w:jc w:val="center"/>
                    <w:rPr>
                      <w:sz w:val="21"/>
                      <w:szCs w:val="21"/>
                    </w:rPr>
                  </w:pPr>
                  <w:r>
                    <w:rPr>
                      <w:rFonts w:hint="eastAsia"/>
                      <w:sz w:val="21"/>
                      <w:szCs w:val="21"/>
                    </w:rPr>
                    <w:t>5</w:t>
                  </w:r>
                </w:p>
              </w:tc>
              <w:tc>
                <w:tcPr>
                  <w:tcW w:w="2693" w:type="dxa"/>
                  <w:vAlign w:val="center"/>
                </w:tcPr>
                <w:p w:rsidR="00253B62" w:rsidRDefault="00835B74">
                  <w:pPr>
                    <w:kinsoku w:val="0"/>
                    <w:overflowPunct w:val="0"/>
                    <w:spacing w:line="240" w:lineRule="exact"/>
                    <w:jc w:val="center"/>
                    <w:rPr>
                      <w:sz w:val="21"/>
                      <w:szCs w:val="21"/>
                    </w:rPr>
                  </w:pPr>
                  <w:r>
                    <w:rPr>
                      <w:sz w:val="21"/>
                      <w:szCs w:val="21"/>
                    </w:rPr>
                    <w:t>抓粉案子</w:t>
                  </w:r>
                </w:p>
              </w:tc>
              <w:tc>
                <w:tcPr>
                  <w:tcW w:w="1276" w:type="dxa"/>
                  <w:vAlign w:val="center"/>
                </w:tcPr>
                <w:p w:rsidR="00253B62" w:rsidRDefault="00835B74">
                  <w:pPr>
                    <w:kinsoku w:val="0"/>
                    <w:overflowPunct w:val="0"/>
                    <w:spacing w:line="240" w:lineRule="exact"/>
                    <w:jc w:val="center"/>
                    <w:rPr>
                      <w:sz w:val="21"/>
                      <w:szCs w:val="21"/>
                    </w:rPr>
                  </w:pPr>
                  <w:r>
                    <w:rPr>
                      <w:rFonts w:hint="eastAsia"/>
                      <w:sz w:val="21"/>
                      <w:szCs w:val="21"/>
                    </w:rPr>
                    <w:t>-</w:t>
                  </w:r>
                </w:p>
              </w:tc>
              <w:tc>
                <w:tcPr>
                  <w:tcW w:w="851" w:type="dxa"/>
                  <w:vAlign w:val="center"/>
                </w:tcPr>
                <w:p w:rsidR="00253B62" w:rsidRDefault="00835B74">
                  <w:pPr>
                    <w:kinsoku w:val="0"/>
                    <w:overflowPunct w:val="0"/>
                    <w:spacing w:line="240" w:lineRule="exact"/>
                    <w:jc w:val="center"/>
                    <w:rPr>
                      <w:sz w:val="21"/>
                      <w:szCs w:val="21"/>
                    </w:rPr>
                  </w:pPr>
                  <w:r>
                    <w:rPr>
                      <w:sz w:val="21"/>
                      <w:szCs w:val="21"/>
                    </w:rPr>
                    <w:t>个</w:t>
                  </w:r>
                </w:p>
              </w:tc>
              <w:tc>
                <w:tcPr>
                  <w:tcW w:w="992" w:type="dxa"/>
                  <w:vAlign w:val="center"/>
                </w:tcPr>
                <w:p w:rsidR="00253B62" w:rsidRDefault="00835B74">
                  <w:pPr>
                    <w:kinsoku w:val="0"/>
                    <w:overflowPunct w:val="0"/>
                    <w:spacing w:line="240" w:lineRule="exact"/>
                    <w:jc w:val="center"/>
                    <w:rPr>
                      <w:sz w:val="21"/>
                      <w:szCs w:val="21"/>
                    </w:rPr>
                  </w:pPr>
                  <w:r>
                    <w:rPr>
                      <w:rFonts w:hint="eastAsia"/>
                      <w:sz w:val="21"/>
                      <w:szCs w:val="21"/>
                    </w:rPr>
                    <w:t>11</w:t>
                  </w:r>
                </w:p>
              </w:tc>
              <w:tc>
                <w:tcPr>
                  <w:tcW w:w="2762" w:type="dxa"/>
                  <w:vMerge w:val="restart"/>
                  <w:vAlign w:val="center"/>
                </w:tcPr>
                <w:p w:rsidR="00253B62" w:rsidRDefault="00835B74">
                  <w:pPr>
                    <w:spacing w:line="240" w:lineRule="exact"/>
                    <w:jc w:val="center"/>
                    <w:rPr>
                      <w:sz w:val="21"/>
                      <w:szCs w:val="21"/>
                    </w:rPr>
                  </w:pPr>
                  <w:r>
                    <w:rPr>
                      <w:sz w:val="21"/>
                      <w:szCs w:val="21"/>
                    </w:rPr>
                    <w:t>成型熟化工艺</w:t>
                  </w:r>
                </w:p>
              </w:tc>
            </w:tr>
            <w:tr w:rsidR="00253B62">
              <w:trPr>
                <w:trHeight w:val="340"/>
              </w:trPr>
              <w:tc>
                <w:tcPr>
                  <w:tcW w:w="694" w:type="dxa"/>
                  <w:vAlign w:val="center"/>
                </w:tcPr>
                <w:p w:rsidR="00253B62" w:rsidRDefault="00835B74">
                  <w:pPr>
                    <w:kinsoku w:val="0"/>
                    <w:overflowPunct w:val="0"/>
                    <w:spacing w:line="240" w:lineRule="exact"/>
                    <w:jc w:val="center"/>
                    <w:rPr>
                      <w:sz w:val="21"/>
                      <w:szCs w:val="21"/>
                    </w:rPr>
                  </w:pPr>
                  <w:r>
                    <w:rPr>
                      <w:rFonts w:hint="eastAsia"/>
                      <w:sz w:val="21"/>
                      <w:szCs w:val="21"/>
                    </w:rPr>
                    <w:t>6</w:t>
                  </w:r>
                </w:p>
              </w:tc>
              <w:tc>
                <w:tcPr>
                  <w:tcW w:w="2693" w:type="dxa"/>
                  <w:vAlign w:val="center"/>
                </w:tcPr>
                <w:p w:rsidR="00253B62" w:rsidRDefault="00835B74">
                  <w:pPr>
                    <w:kinsoku w:val="0"/>
                    <w:overflowPunct w:val="0"/>
                    <w:spacing w:line="240" w:lineRule="exact"/>
                    <w:jc w:val="center"/>
                    <w:rPr>
                      <w:sz w:val="21"/>
                      <w:szCs w:val="21"/>
                    </w:rPr>
                  </w:pPr>
                  <w:r>
                    <w:rPr>
                      <w:sz w:val="21"/>
                      <w:szCs w:val="21"/>
                    </w:rPr>
                    <w:t>切丝案子</w:t>
                  </w:r>
                </w:p>
              </w:tc>
              <w:tc>
                <w:tcPr>
                  <w:tcW w:w="1276" w:type="dxa"/>
                  <w:vAlign w:val="center"/>
                </w:tcPr>
                <w:p w:rsidR="00253B62" w:rsidRDefault="00835B74">
                  <w:pPr>
                    <w:kinsoku w:val="0"/>
                    <w:overflowPunct w:val="0"/>
                    <w:spacing w:line="240" w:lineRule="exact"/>
                    <w:jc w:val="center"/>
                    <w:rPr>
                      <w:sz w:val="21"/>
                      <w:szCs w:val="21"/>
                    </w:rPr>
                  </w:pPr>
                  <w:r>
                    <w:rPr>
                      <w:rFonts w:hint="eastAsia"/>
                      <w:sz w:val="21"/>
                      <w:szCs w:val="21"/>
                    </w:rPr>
                    <w:t>-</w:t>
                  </w:r>
                </w:p>
              </w:tc>
              <w:tc>
                <w:tcPr>
                  <w:tcW w:w="851" w:type="dxa"/>
                  <w:vAlign w:val="center"/>
                </w:tcPr>
                <w:p w:rsidR="00253B62" w:rsidRDefault="00835B74">
                  <w:pPr>
                    <w:kinsoku w:val="0"/>
                    <w:overflowPunct w:val="0"/>
                    <w:spacing w:line="240" w:lineRule="exact"/>
                    <w:jc w:val="center"/>
                    <w:rPr>
                      <w:sz w:val="21"/>
                      <w:szCs w:val="21"/>
                    </w:rPr>
                  </w:pPr>
                  <w:r>
                    <w:rPr>
                      <w:sz w:val="21"/>
                      <w:szCs w:val="21"/>
                    </w:rPr>
                    <w:t>个</w:t>
                  </w:r>
                </w:p>
              </w:tc>
              <w:tc>
                <w:tcPr>
                  <w:tcW w:w="992" w:type="dxa"/>
                  <w:vAlign w:val="center"/>
                </w:tcPr>
                <w:p w:rsidR="00253B62" w:rsidRDefault="00835B74">
                  <w:pPr>
                    <w:kinsoku w:val="0"/>
                    <w:overflowPunct w:val="0"/>
                    <w:spacing w:line="240" w:lineRule="exact"/>
                    <w:jc w:val="center"/>
                    <w:rPr>
                      <w:sz w:val="21"/>
                      <w:szCs w:val="21"/>
                    </w:rPr>
                  </w:pPr>
                  <w:r>
                    <w:rPr>
                      <w:rFonts w:hint="eastAsia"/>
                      <w:sz w:val="21"/>
                      <w:szCs w:val="21"/>
                    </w:rPr>
                    <w:t>1</w:t>
                  </w:r>
                </w:p>
              </w:tc>
              <w:tc>
                <w:tcPr>
                  <w:tcW w:w="2762" w:type="dxa"/>
                  <w:vMerge/>
                  <w:vAlign w:val="center"/>
                </w:tcPr>
                <w:p w:rsidR="00253B62" w:rsidRDefault="00253B62">
                  <w:pPr>
                    <w:spacing w:line="240" w:lineRule="exact"/>
                    <w:jc w:val="center"/>
                    <w:rPr>
                      <w:sz w:val="21"/>
                      <w:szCs w:val="21"/>
                    </w:rPr>
                  </w:pPr>
                </w:p>
              </w:tc>
            </w:tr>
            <w:tr w:rsidR="00253B62">
              <w:trPr>
                <w:trHeight w:val="340"/>
              </w:trPr>
              <w:tc>
                <w:tcPr>
                  <w:tcW w:w="694" w:type="dxa"/>
                  <w:vAlign w:val="center"/>
                </w:tcPr>
                <w:p w:rsidR="00253B62" w:rsidRDefault="00835B74">
                  <w:pPr>
                    <w:kinsoku w:val="0"/>
                    <w:overflowPunct w:val="0"/>
                    <w:spacing w:line="240" w:lineRule="exact"/>
                    <w:jc w:val="center"/>
                    <w:rPr>
                      <w:sz w:val="21"/>
                      <w:szCs w:val="21"/>
                    </w:rPr>
                  </w:pPr>
                  <w:r>
                    <w:rPr>
                      <w:rFonts w:hint="eastAsia"/>
                      <w:sz w:val="21"/>
                      <w:szCs w:val="21"/>
                    </w:rPr>
                    <w:t>7</w:t>
                  </w:r>
                </w:p>
              </w:tc>
              <w:tc>
                <w:tcPr>
                  <w:tcW w:w="2693" w:type="dxa"/>
                  <w:vAlign w:val="center"/>
                </w:tcPr>
                <w:p w:rsidR="00253B62" w:rsidRDefault="00835B74">
                  <w:pPr>
                    <w:kinsoku w:val="0"/>
                    <w:overflowPunct w:val="0"/>
                    <w:spacing w:line="240" w:lineRule="exact"/>
                    <w:jc w:val="center"/>
                    <w:rPr>
                      <w:sz w:val="21"/>
                      <w:szCs w:val="21"/>
                    </w:rPr>
                  </w:pPr>
                  <w:r>
                    <w:rPr>
                      <w:sz w:val="21"/>
                      <w:szCs w:val="21"/>
                    </w:rPr>
                    <w:t>灯光案子</w:t>
                  </w:r>
                </w:p>
              </w:tc>
              <w:tc>
                <w:tcPr>
                  <w:tcW w:w="1276" w:type="dxa"/>
                  <w:vAlign w:val="center"/>
                </w:tcPr>
                <w:p w:rsidR="00253B62" w:rsidRDefault="00835B74">
                  <w:pPr>
                    <w:kinsoku w:val="0"/>
                    <w:overflowPunct w:val="0"/>
                    <w:spacing w:line="240" w:lineRule="exact"/>
                    <w:jc w:val="center"/>
                    <w:rPr>
                      <w:sz w:val="21"/>
                      <w:szCs w:val="21"/>
                    </w:rPr>
                  </w:pPr>
                  <w:r>
                    <w:rPr>
                      <w:rFonts w:hint="eastAsia"/>
                      <w:sz w:val="21"/>
                      <w:szCs w:val="21"/>
                    </w:rPr>
                    <w:t>-</w:t>
                  </w:r>
                </w:p>
              </w:tc>
              <w:tc>
                <w:tcPr>
                  <w:tcW w:w="851" w:type="dxa"/>
                  <w:vAlign w:val="center"/>
                </w:tcPr>
                <w:p w:rsidR="00253B62" w:rsidRDefault="00835B74">
                  <w:pPr>
                    <w:kinsoku w:val="0"/>
                    <w:overflowPunct w:val="0"/>
                    <w:spacing w:line="240" w:lineRule="exact"/>
                    <w:jc w:val="center"/>
                    <w:rPr>
                      <w:sz w:val="21"/>
                      <w:szCs w:val="21"/>
                    </w:rPr>
                  </w:pPr>
                  <w:r>
                    <w:rPr>
                      <w:sz w:val="21"/>
                      <w:szCs w:val="21"/>
                    </w:rPr>
                    <w:t>个</w:t>
                  </w:r>
                </w:p>
              </w:tc>
              <w:tc>
                <w:tcPr>
                  <w:tcW w:w="992" w:type="dxa"/>
                  <w:vAlign w:val="center"/>
                </w:tcPr>
                <w:p w:rsidR="00253B62" w:rsidRDefault="00835B74">
                  <w:pPr>
                    <w:kinsoku w:val="0"/>
                    <w:overflowPunct w:val="0"/>
                    <w:spacing w:line="240" w:lineRule="exact"/>
                    <w:jc w:val="center"/>
                    <w:rPr>
                      <w:sz w:val="21"/>
                      <w:szCs w:val="21"/>
                    </w:rPr>
                  </w:pPr>
                  <w:r>
                    <w:rPr>
                      <w:rFonts w:hint="eastAsia"/>
                      <w:sz w:val="21"/>
                      <w:szCs w:val="21"/>
                    </w:rPr>
                    <w:t>30</w:t>
                  </w:r>
                </w:p>
              </w:tc>
              <w:tc>
                <w:tcPr>
                  <w:tcW w:w="2762" w:type="dxa"/>
                  <w:vMerge/>
                  <w:vAlign w:val="center"/>
                </w:tcPr>
                <w:p w:rsidR="00253B62" w:rsidRDefault="00253B62">
                  <w:pPr>
                    <w:kinsoku w:val="0"/>
                    <w:overflowPunct w:val="0"/>
                    <w:spacing w:line="240" w:lineRule="exact"/>
                    <w:jc w:val="center"/>
                    <w:rPr>
                      <w:sz w:val="21"/>
                      <w:szCs w:val="21"/>
                    </w:rPr>
                  </w:pPr>
                </w:p>
              </w:tc>
            </w:tr>
            <w:tr w:rsidR="00253B62">
              <w:trPr>
                <w:trHeight w:val="340"/>
              </w:trPr>
              <w:tc>
                <w:tcPr>
                  <w:tcW w:w="694" w:type="dxa"/>
                  <w:vAlign w:val="center"/>
                </w:tcPr>
                <w:p w:rsidR="00253B62" w:rsidRDefault="00835B74">
                  <w:pPr>
                    <w:kinsoku w:val="0"/>
                    <w:overflowPunct w:val="0"/>
                    <w:spacing w:line="240" w:lineRule="exact"/>
                    <w:jc w:val="center"/>
                    <w:rPr>
                      <w:sz w:val="21"/>
                      <w:szCs w:val="21"/>
                    </w:rPr>
                  </w:pPr>
                  <w:r>
                    <w:rPr>
                      <w:rFonts w:hint="eastAsia"/>
                      <w:sz w:val="21"/>
                      <w:szCs w:val="21"/>
                    </w:rPr>
                    <w:t>8</w:t>
                  </w:r>
                </w:p>
              </w:tc>
              <w:tc>
                <w:tcPr>
                  <w:tcW w:w="2693" w:type="dxa"/>
                  <w:vAlign w:val="center"/>
                </w:tcPr>
                <w:p w:rsidR="00253B62" w:rsidRDefault="00835B74">
                  <w:pPr>
                    <w:kinsoku w:val="0"/>
                    <w:overflowPunct w:val="0"/>
                    <w:spacing w:line="240" w:lineRule="exact"/>
                    <w:jc w:val="center"/>
                    <w:rPr>
                      <w:sz w:val="21"/>
                      <w:szCs w:val="21"/>
                    </w:rPr>
                  </w:pPr>
                  <w:r>
                    <w:rPr>
                      <w:sz w:val="21"/>
                      <w:szCs w:val="21"/>
                    </w:rPr>
                    <w:t>漏粉机</w:t>
                  </w:r>
                </w:p>
              </w:tc>
              <w:tc>
                <w:tcPr>
                  <w:tcW w:w="1276" w:type="dxa"/>
                  <w:vAlign w:val="center"/>
                </w:tcPr>
                <w:p w:rsidR="00253B62" w:rsidRDefault="00835B74">
                  <w:pPr>
                    <w:kinsoku w:val="0"/>
                    <w:overflowPunct w:val="0"/>
                    <w:spacing w:line="240" w:lineRule="exact"/>
                    <w:jc w:val="center"/>
                    <w:rPr>
                      <w:sz w:val="21"/>
                      <w:szCs w:val="21"/>
                    </w:rPr>
                  </w:pPr>
                  <w:r>
                    <w:rPr>
                      <w:rFonts w:hint="eastAsia"/>
                      <w:sz w:val="21"/>
                      <w:szCs w:val="21"/>
                    </w:rPr>
                    <w:t>-</w:t>
                  </w:r>
                </w:p>
              </w:tc>
              <w:tc>
                <w:tcPr>
                  <w:tcW w:w="851" w:type="dxa"/>
                  <w:vAlign w:val="center"/>
                </w:tcPr>
                <w:p w:rsidR="00253B62" w:rsidRDefault="00835B74">
                  <w:pPr>
                    <w:kinsoku w:val="0"/>
                    <w:overflowPunct w:val="0"/>
                    <w:spacing w:line="240" w:lineRule="exact"/>
                    <w:jc w:val="center"/>
                    <w:rPr>
                      <w:sz w:val="21"/>
                      <w:szCs w:val="21"/>
                    </w:rPr>
                  </w:pPr>
                  <w:r>
                    <w:rPr>
                      <w:sz w:val="21"/>
                      <w:szCs w:val="21"/>
                    </w:rPr>
                    <w:t>台</w:t>
                  </w:r>
                </w:p>
              </w:tc>
              <w:tc>
                <w:tcPr>
                  <w:tcW w:w="992" w:type="dxa"/>
                  <w:vAlign w:val="center"/>
                </w:tcPr>
                <w:p w:rsidR="00253B62" w:rsidRDefault="00835B74">
                  <w:pPr>
                    <w:kinsoku w:val="0"/>
                    <w:overflowPunct w:val="0"/>
                    <w:spacing w:line="240" w:lineRule="exact"/>
                    <w:jc w:val="center"/>
                    <w:rPr>
                      <w:sz w:val="21"/>
                      <w:szCs w:val="21"/>
                    </w:rPr>
                  </w:pPr>
                  <w:r>
                    <w:rPr>
                      <w:rFonts w:hint="eastAsia"/>
                      <w:sz w:val="21"/>
                      <w:szCs w:val="21"/>
                    </w:rPr>
                    <w:t>1</w:t>
                  </w:r>
                </w:p>
              </w:tc>
              <w:tc>
                <w:tcPr>
                  <w:tcW w:w="2762" w:type="dxa"/>
                  <w:vMerge/>
                  <w:vAlign w:val="center"/>
                </w:tcPr>
                <w:p w:rsidR="00253B62" w:rsidRDefault="00253B62">
                  <w:pPr>
                    <w:kinsoku w:val="0"/>
                    <w:overflowPunct w:val="0"/>
                    <w:spacing w:line="240" w:lineRule="exact"/>
                    <w:jc w:val="center"/>
                    <w:rPr>
                      <w:sz w:val="21"/>
                      <w:szCs w:val="21"/>
                    </w:rPr>
                  </w:pPr>
                </w:p>
              </w:tc>
            </w:tr>
          </w:tbl>
          <w:p w:rsidR="00253B62" w:rsidRDefault="00835B74">
            <w:pPr>
              <w:snapToGrid w:val="0"/>
              <w:spacing w:beforeLines="50" w:before="120" w:line="360" w:lineRule="auto"/>
              <w:ind w:firstLineChars="200" w:firstLine="480"/>
              <w:jc w:val="both"/>
              <w:rPr>
                <w:color w:val="000000" w:themeColor="text1"/>
              </w:rPr>
            </w:pPr>
            <w:r>
              <w:rPr>
                <w:color w:val="000000" w:themeColor="text1"/>
              </w:rPr>
              <w:t>对照《产业结构调整指导目录</w:t>
            </w:r>
            <w:r>
              <w:rPr>
                <w:color w:val="000000" w:themeColor="text1"/>
              </w:rPr>
              <w:t>(2011</w:t>
            </w:r>
            <w:r>
              <w:rPr>
                <w:color w:val="000000" w:themeColor="text1"/>
              </w:rPr>
              <w:t>年</w:t>
            </w:r>
            <w:r>
              <w:rPr>
                <w:color w:val="000000" w:themeColor="text1"/>
              </w:rPr>
              <w:t>)</w:t>
            </w:r>
            <w:r>
              <w:rPr>
                <w:color w:val="000000" w:themeColor="text1"/>
              </w:rPr>
              <w:t>》</w:t>
            </w:r>
            <w:r>
              <w:rPr>
                <w:color w:val="000000" w:themeColor="text1"/>
              </w:rPr>
              <w:t>(2013</w:t>
            </w:r>
            <w:r>
              <w:rPr>
                <w:color w:val="000000" w:themeColor="text1"/>
              </w:rPr>
              <w:t>年修订版</w:t>
            </w:r>
            <w:r>
              <w:rPr>
                <w:color w:val="000000" w:themeColor="text1"/>
              </w:rPr>
              <w:t>)</w:t>
            </w:r>
            <w:r>
              <w:rPr>
                <w:color w:val="000000" w:themeColor="text1"/>
              </w:rPr>
              <w:t>和《部分工业行业淘汰落后生产工艺装备和产品指导目录</w:t>
            </w:r>
            <w:r>
              <w:rPr>
                <w:color w:val="000000" w:themeColor="text1"/>
              </w:rPr>
              <w:t>(2010</w:t>
            </w:r>
            <w:r>
              <w:rPr>
                <w:color w:val="000000" w:themeColor="text1"/>
              </w:rPr>
              <w:t>年</w:t>
            </w:r>
            <w:r>
              <w:rPr>
                <w:color w:val="000000" w:themeColor="text1"/>
              </w:rPr>
              <w:t>)</w:t>
            </w:r>
            <w:r>
              <w:rPr>
                <w:color w:val="000000" w:themeColor="text1"/>
              </w:rPr>
              <w:t>》可知，项目所选设备均不属于国家淘汰和限制的产业类型，可满足正常生产的需要。</w:t>
            </w:r>
          </w:p>
          <w:p w:rsidR="00253B62" w:rsidRDefault="00835B74">
            <w:pPr>
              <w:spacing w:line="360" w:lineRule="auto"/>
              <w:rPr>
                <w:b/>
                <w:sz w:val="28"/>
                <w:szCs w:val="28"/>
              </w:rPr>
            </w:pPr>
            <w:r>
              <w:rPr>
                <w:b/>
                <w:sz w:val="28"/>
                <w:szCs w:val="28"/>
              </w:rPr>
              <w:t>1.7</w:t>
            </w:r>
            <w:r>
              <w:rPr>
                <w:b/>
                <w:sz w:val="28"/>
                <w:szCs w:val="28"/>
              </w:rPr>
              <w:t>项目总平面布置及周边环境</w:t>
            </w:r>
          </w:p>
          <w:p w:rsidR="00253B62" w:rsidRDefault="00835B74">
            <w:pPr>
              <w:snapToGrid w:val="0"/>
              <w:spacing w:line="360" w:lineRule="auto"/>
              <w:ind w:firstLineChars="196" w:firstLine="470"/>
              <w:jc w:val="both"/>
              <w:rPr>
                <w:color w:val="000000" w:themeColor="text1"/>
              </w:rPr>
            </w:pPr>
            <w:r>
              <w:rPr>
                <w:rFonts w:hint="eastAsia"/>
                <w:color w:val="000000" w:themeColor="text1"/>
              </w:rPr>
              <w:t>本项目位于岳阳市君山工业集中区荆江门片区，购置君山工业园标准化六期厂房作为年产</w:t>
            </w:r>
            <w:r>
              <w:rPr>
                <w:rFonts w:hint="eastAsia"/>
                <w:color w:val="000000" w:themeColor="text1"/>
              </w:rPr>
              <w:t>2</w:t>
            </w:r>
            <w:r>
              <w:rPr>
                <w:rFonts w:hint="eastAsia"/>
                <w:color w:val="000000" w:themeColor="text1"/>
              </w:rPr>
              <w:t>万吨豌豆粉丝建设项目的生产厂房。项目总占地面积</w:t>
            </w:r>
            <w:r>
              <w:rPr>
                <w:rFonts w:hint="eastAsia"/>
                <w:color w:val="000000" w:themeColor="text1"/>
              </w:rPr>
              <w:t>33454m</w:t>
            </w:r>
            <w:r>
              <w:rPr>
                <w:rFonts w:hint="eastAsia"/>
                <w:color w:val="000000" w:themeColor="text1"/>
                <w:vertAlign w:val="superscript"/>
              </w:rPr>
              <w:t>2</w:t>
            </w:r>
            <w:r>
              <w:rPr>
                <w:rFonts w:hint="eastAsia"/>
                <w:color w:val="000000" w:themeColor="text1"/>
              </w:rPr>
              <w:t>，总建筑面积</w:t>
            </w:r>
            <w:r>
              <w:rPr>
                <w:rFonts w:hint="eastAsia"/>
                <w:color w:val="000000" w:themeColor="text1"/>
              </w:rPr>
              <w:t>30019m</w:t>
            </w:r>
            <w:r>
              <w:rPr>
                <w:rFonts w:hint="eastAsia"/>
                <w:color w:val="000000" w:themeColor="text1"/>
                <w:vertAlign w:val="superscript"/>
              </w:rPr>
              <w:t>2</w:t>
            </w:r>
            <w:r>
              <w:rPr>
                <w:rFonts w:hint="eastAsia"/>
                <w:color w:val="000000" w:themeColor="text1"/>
              </w:rPr>
              <w:t>，项目总平面布置图详见附图</w:t>
            </w:r>
            <w:r>
              <w:rPr>
                <w:rFonts w:hint="eastAsia"/>
                <w:color w:val="000000" w:themeColor="text1"/>
              </w:rPr>
              <w:t>4</w:t>
            </w:r>
            <w:r>
              <w:rPr>
                <w:rFonts w:hint="eastAsia"/>
                <w:color w:val="000000" w:themeColor="text1"/>
              </w:rPr>
              <w:t>。本项目生产车间是一栋二层钢结构厂房，在厂房一层设置有原材料区、</w:t>
            </w:r>
            <w:r>
              <w:rPr>
                <w:color w:val="000000" w:themeColor="text1"/>
              </w:rPr>
              <w:t>材料加工生产区</w:t>
            </w:r>
            <w:r>
              <w:rPr>
                <w:rFonts w:hint="eastAsia"/>
                <w:color w:val="000000" w:themeColor="text1"/>
              </w:rPr>
              <w:t>、包装区、半成品区和一般固废暂存间；在厂房夹层设置有材料加工生产区和成品区；在厂房二层设置有</w:t>
            </w:r>
            <w:r>
              <w:rPr>
                <w:color w:val="000000" w:themeColor="text1"/>
              </w:rPr>
              <w:t>冷冻生产区</w:t>
            </w:r>
            <w:r>
              <w:rPr>
                <w:rFonts w:hint="eastAsia"/>
                <w:color w:val="000000" w:themeColor="text1"/>
              </w:rPr>
              <w:t>、</w:t>
            </w:r>
            <w:r>
              <w:rPr>
                <w:color w:val="000000" w:themeColor="text1"/>
              </w:rPr>
              <w:t>解冻生产区和成品区</w:t>
            </w:r>
            <w:r>
              <w:rPr>
                <w:rFonts w:hint="eastAsia"/>
                <w:color w:val="000000" w:themeColor="text1"/>
              </w:rPr>
              <w:t>。项目生产车间各层平面布置图详见附图</w:t>
            </w:r>
            <w:r>
              <w:rPr>
                <w:rFonts w:hint="eastAsia"/>
                <w:color w:val="000000" w:themeColor="text1"/>
              </w:rPr>
              <w:t>5-</w:t>
            </w:r>
            <w:r>
              <w:rPr>
                <w:rFonts w:hint="eastAsia"/>
                <w:color w:val="000000" w:themeColor="text1"/>
              </w:rPr>
              <w:t>附图</w:t>
            </w:r>
            <w:r>
              <w:rPr>
                <w:rFonts w:hint="eastAsia"/>
                <w:color w:val="000000" w:themeColor="text1"/>
              </w:rPr>
              <w:t>7</w:t>
            </w:r>
            <w:r>
              <w:rPr>
                <w:rFonts w:hint="eastAsia"/>
                <w:color w:val="000000" w:themeColor="text1"/>
              </w:rPr>
              <w:t>。</w:t>
            </w:r>
          </w:p>
          <w:p w:rsidR="00253B62" w:rsidRDefault="00835B74">
            <w:pPr>
              <w:snapToGrid w:val="0"/>
              <w:spacing w:line="360" w:lineRule="auto"/>
              <w:ind w:firstLineChars="196" w:firstLine="470"/>
              <w:jc w:val="both"/>
              <w:rPr>
                <w:color w:val="000000" w:themeColor="text1"/>
              </w:rPr>
            </w:pPr>
            <w:r>
              <w:rPr>
                <w:rFonts w:hint="eastAsia"/>
                <w:color w:val="000000" w:themeColor="text1"/>
              </w:rPr>
              <w:t>根据调查，湖南湘粉生物科技有限公司呈东</w:t>
            </w:r>
            <w:r>
              <w:rPr>
                <w:rFonts w:hint="eastAsia"/>
                <w:color w:val="000000" w:themeColor="text1"/>
              </w:rPr>
              <w:t>-</w:t>
            </w:r>
            <w:r>
              <w:rPr>
                <w:rFonts w:hint="eastAsia"/>
                <w:color w:val="000000" w:themeColor="text1"/>
              </w:rPr>
              <w:t>西布置，厂房北侧、东侧和西侧均为荒地，南侧相邻柳毅西路。距离厂房南方</w:t>
            </w:r>
            <w:r>
              <w:rPr>
                <w:rFonts w:hint="eastAsia"/>
                <w:color w:val="000000" w:themeColor="text1"/>
              </w:rPr>
              <w:t>210m</w:t>
            </w:r>
            <w:r>
              <w:rPr>
                <w:rFonts w:hint="eastAsia"/>
                <w:color w:val="000000" w:themeColor="text1"/>
              </w:rPr>
              <w:t>处分布有少量未搬迁的居民点。</w:t>
            </w:r>
          </w:p>
          <w:p w:rsidR="00253B62" w:rsidRDefault="00835B74">
            <w:pPr>
              <w:spacing w:line="360" w:lineRule="auto"/>
              <w:rPr>
                <w:b/>
                <w:color w:val="000000" w:themeColor="text1"/>
                <w:sz w:val="28"/>
                <w:szCs w:val="28"/>
              </w:rPr>
            </w:pPr>
            <w:r>
              <w:rPr>
                <w:b/>
                <w:color w:val="000000" w:themeColor="text1"/>
                <w:sz w:val="28"/>
                <w:szCs w:val="28"/>
              </w:rPr>
              <w:t>1.</w:t>
            </w:r>
            <w:r>
              <w:rPr>
                <w:rFonts w:hint="eastAsia"/>
                <w:b/>
                <w:color w:val="000000" w:themeColor="text1"/>
                <w:sz w:val="28"/>
                <w:szCs w:val="28"/>
              </w:rPr>
              <w:t>8</w:t>
            </w:r>
            <w:r>
              <w:rPr>
                <w:b/>
                <w:color w:val="000000" w:themeColor="text1"/>
                <w:sz w:val="28"/>
                <w:szCs w:val="28"/>
              </w:rPr>
              <w:t>公用工程</w:t>
            </w:r>
          </w:p>
          <w:p w:rsidR="00253B62" w:rsidRDefault="00835B74">
            <w:pPr>
              <w:snapToGrid w:val="0"/>
              <w:spacing w:line="360" w:lineRule="auto"/>
              <w:rPr>
                <w:b/>
                <w:color w:val="000000" w:themeColor="text1"/>
                <w:szCs w:val="21"/>
              </w:rPr>
            </w:pPr>
            <w:r>
              <w:rPr>
                <w:b/>
                <w:color w:val="000000" w:themeColor="text1"/>
                <w:szCs w:val="21"/>
              </w:rPr>
              <w:t>1.</w:t>
            </w:r>
            <w:r>
              <w:rPr>
                <w:rFonts w:hint="eastAsia"/>
                <w:b/>
                <w:color w:val="000000" w:themeColor="text1"/>
                <w:szCs w:val="21"/>
              </w:rPr>
              <w:t>8</w:t>
            </w:r>
            <w:r>
              <w:rPr>
                <w:b/>
                <w:color w:val="000000" w:themeColor="text1"/>
                <w:szCs w:val="21"/>
              </w:rPr>
              <w:t>.1</w:t>
            </w:r>
            <w:r>
              <w:rPr>
                <w:b/>
                <w:color w:val="000000" w:themeColor="text1"/>
                <w:szCs w:val="21"/>
              </w:rPr>
              <w:t>供电</w:t>
            </w:r>
          </w:p>
          <w:p w:rsidR="00253B62" w:rsidRDefault="00835B74">
            <w:pPr>
              <w:snapToGrid w:val="0"/>
              <w:spacing w:line="360" w:lineRule="auto"/>
              <w:ind w:firstLineChars="200" w:firstLine="480"/>
              <w:rPr>
                <w:color w:val="000000" w:themeColor="text1"/>
                <w:szCs w:val="21"/>
              </w:rPr>
            </w:pPr>
            <w:r>
              <w:rPr>
                <w:rFonts w:hint="eastAsia"/>
                <w:color w:val="000000" w:themeColor="text1"/>
                <w:szCs w:val="21"/>
              </w:rPr>
              <w:t>由园区电网公司供给，依托现有厂房，待接入电网后可满足正常工作生活需求。</w:t>
            </w:r>
          </w:p>
          <w:p w:rsidR="00253B62" w:rsidRDefault="00835B74">
            <w:pPr>
              <w:snapToGrid w:val="0"/>
              <w:spacing w:line="360" w:lineRule="auto"/>
              <w:rPr>
                <w:b/>
                <w:color w:val="000000" w:themeColor="text1"/>
                <w:szCs w:val="21"/>
              </w:rPr>
            </w:pPr>
            <w:r>
              <w:rPr>
                <w:b/>
                <w:color w:val="000000" w:themeColor="text1"/>
                <w:szCs w:val="21"/>
              </w:rPr>
              <w:lastRenderedPageBreak/>
              <w:t>1.</w:t>
            </w:r>
            <w:r>
              <w:rPr>
                <w:rFonts w:hint="eastAsia"/>
                <w:b/>
                <w:color w:val="000000" w:themeColor="text1"/>
                <w:szCs w:val="21"/>
              </w:rPr>
              <w:t>8</w:t>
            </w:r>
            <w:r>
              <w:rPr>
                <w:b/>
                <w:color w:val="000000" w:themeColor="text1"/>
                <w:szCs w:val="21"/>
              </w:rPr>
              <w:t>.</w:t>
            </w:r>
            <w:r>
              <w:rPr>
                <w:rFonts w:hint="eastAsia"/>
                <w:b/>
                <w:color w:val="000000" w:themeColor="text1"/>
                <w:szCs w:val="21"/>
              </w:rPr>
              <w:t>2</w:t>
            </w:r>
            <w:r>
              <w:rPr>
                <w:b/>
                <w:color w:val="000000" w:themeColor="text1"/>
                <w:szCs w:val="21"/>
              </w:rPr>
              <w:t>供热</w:t>
            </w:r>
          </w:p>
          <w:p w:rsidR="00253B62" w:rsidRDefault="00835B74">
            <w:pPr>
              <w:snapToGrid w:val="0"/>
              <w:spacing w:line="360" w:lineRule="auto"/>
              <w:ind w:firstLineChars="200" w:firstLine="480"/>
              <w:rPr>
                <w:color w:val="000000" w:themeColor="text1"/>
                <w:szCs w:val="21"/>
              </w:rPr>
            </w:pPr>
            <w:r>
              <w:rPr>
                <w:rFonts w:hint="eastAsia"/>
                <w:szCs w:val="21"/>
              </w:rPr>
              <w:t>本项目蒸煮工序和烘干工序均采用蒸汽间接加热。根据了解及业主提供的资料，项目使用蒸汽量为</w:t>
            </w:r>
            <w:r>
              <w:rPr>
                <w:rFonts w:hint="eastAsia"/>
                <w:szCs w:val="21"/>
              </w:rPr>
              <w:t>6</w:t>
            </w:r>
            <w:r>
              <w:rPr>
                <w:rFonts w:hint="eastAsia"/>
                <w:szCs w:val="21"/>
              </w:rPr>
              <w:t>万</w:t>
            </w:r>
            <w:r>
              <w:rPr>
                <w:rFonts w:hint="eastAsia"/>
                <w:szCs w:val="21"/>
              </w:rPr>
              <w:t>t/a</w:t>
            </w:r>
            <w:r>
              <w:rPr>
                <w:rFonts w:hint="eastAsia"/>
                <w:szCs w:val="21"/>
              </w:rPr>
              <w:t>。</w:t>
            </w:r>
            <w:r>
              <w:rPr>
                <w:rFonts w:hint="eastAsia"/>
              </w:rPr>
              <w:t>岳阳市君山工业集中区</w:t>
            </w:r>
            <w:r>
              <w:rPr>
                <w:rFonts w:hint="eastAsia"/>
                <w:color w:val="000000" w:themeColor="text1"/>
                <w:szCs w:val="21"/>
              </w:rPr>
              <w:t>荆江门片区建有园区集中供热系统，本项目在供热范围内，仅需接入供汽管网即可。</w:t>
            </w:r>
          </w:p>
          <w:p w:rsidR="00253B62" w:rsidRDefault="00835B74">
            <w:pPr>
              <w:snapToGrid w:val="0"/>
              <w:spacing w:line="360" w:lineRule="auto"/>
              <w:rPr>
                <w:b/>
                <w:color w:val="000000" w:themeColor="text1"/>
                <w:szCs w:val="21"/>
              </w:rPr>
            </w:pPr>
            <w:r>
              <w:rPr>
                <w:b/>
                <w:color w:val="000000" w:themeColor="text1"/>
                <w:szCs w:val="21"/>
              </w:rPr>
              <w:t>1.</w:t>
            </w:r>
            <w:r>
              <w:rPr>
                <w:rFonts w:hint="eastAsia"/>
                <w:b/>
                <w:color w:val="000000" w:themeColor="text1"/>
                <w:szCs w:val="21"/>
              </w:rPr>
              <w:t>8</w:t>
            </w:r>
            <w:r>
              <w:rPr>
                <w:b/>
                <w:color w:val="000000" w:themeColor="text1"/>
                <w:szCs w:val="21"/>
              </w:rPr>
              <w:t>.</w:t>
            </w:r>
            <w:r>
              <w:rPr>
                <w:rFonts w:hint="eastAsia"/>
                <w:b/>
                <w:color w:val="000000" w:themeColor="text1"/>
                <w:szCs w:val="21"/>
              </w:rPr>
              <w:t>3</w:t>
            </w:r>
            <w:r>
              <w:rPr>
                <w:rFonts w:hint="eastAsia"/>
                <w:b/>
                <w:color w:val="000000" w:themeColor="text1"/>
                <w:szCs w:val="21"/>
              </w:rPr>
              <w:t>制冷</w:t>
            </w:r>
          </w:p>
          <w:p w:rsidR="00253B62" w:rsidRDefault="00835B74">
            <w:pPr>
              <w:spacing w:line="360" w:lineRule="auto"/>
              <w:ind w:firstLineChars="200" w:firstLine="480"/>
              <w:textAlignment w:val="baseline"/>
              <w:rPr>
                <w:rFonts w:ascii="宋体" w:hAnsi="宋体"/>
                <w:highlight w:val="yellow"/>
              </w:rPr>
            </w:pPr>
            <w:r>
              <w:rPr>
                <w:rFonts w:ascii="宋体" w:hAnsi="宋体" w:hint="eastAsia"/>
              </w:rPr>
              <w:t>本项目冷库采用单独的制冷设备进行低温冷冻。制冷系统主要有压缩机、冷凝剂和蒸发管组成，采用间接冷却工艺：鼓风机将库房内空气抽吸至空气冷却装置，空气被盘旋于冷却装置内的蒸发管吸热后，再送入库内而降温，工作时气态制冷剂通过压缩机被压缩成高温高压的气体后，进入冷凝器。空气冷却方式的优点是冷却迅速，库内温度较均匀。制冷库保温采用环保制冷剂</w:t>
            </w:r>
            <w:r>
              <w:t>R404A</w:t>
            </w:r>
            <w:r>
              <w:rPr>
                <w:rFonts w:ascii="宋体" w:hAnsi="宋体" w:hint="eastAsia"/>
              </w:rPr>
              <w:t>，</w:t>
            </w:r>
            <w:r>
              <w:rPr>
                <w:rFonts w:hint="eastAsia"/>
              </w:rPr>
              <w:t>R404A</w:t>
            </w:r>
            <w:r>
              <w:rPr>
                <w:rFonts w:ascii="宋体" w:hAnsi="宋体" w:hint="eastAsia"/>
              </w:rPr>
              <w:t>为五氟乙烷、三氟乙烷、四氟乙烷的混合物，它不含氯原子，对大气臭氧层不起破坏作用，同时具有良好的安全性能（不易燃、不易爆、无毒、无刺激性、无腐蚀）。</w:t>
            </w:r>
          </w:p>
          <w:p w:rsidR="00253B62" w:rsidRDefault="00835B74">
            <w:pPr>
              <w:snapToGrid w:val="0"/>
              <w:spacing w:line="360" w:lineRule="auto"/>
              <w:rPr>
                <w:b/>
                <w:color w:val="000000" w:themeColor="text1"/>
                <w:szCs w:val="21"/>
              </w:rPr>
            </w:pPr>
            <w:r>
              <w:rPr>
                <w:b/>
                <w:color w:val="000000" w:themeColor="text1"/>
                <w:szCs w:val="21"/>
              </w:rPr>
              <w:t>1.</w:t>
            </w:r>
            <w:r>
              <w:rPr>
                <w:rFonts w:hint="eastAsia"/>
                <w:b/>
                <w:color w:val="000000" w:themeColor="text1"/>
                <w:szCs w:val="21"/>
              </w:rPr>
              <w:t>8</w:t>
            </w:r>
            <w:r>
              <w:rPr>
                <w:b/>
                <w:color w:val="000000" w:themeColor="text1"/>
                <w:szCs w:val="21"/>
              </w:rPr>
              <w:t>.</w:t>
            </w:r>
            <w:r>
              <w:rPr>
                <w:rFonts w:hint="eastAsia"/>
                <w:b/>
                <w:color w:val="000000" w:themeColor="text1"/>
                <w:szCs w:val="21"/>
              </w:rPr>
              <w:t>4</w:t>
            </w:r>
            <w:r>
              <w:rPr>
                <w:b/>
                <w:color w:val="000000" w:themeColor="text1"/>
                <w:szCs w:val="21"/>
              </w:rPr>
              <w:t>给排水工程</w:t>
            </w:r>
          </w:p>
          <w:p w:rsidR="00253B62" w:rsidRDefault="00835B74">
            <w:pPr>
              <w:snapToGrid w:val="0"/>
              <w:spacing w:line="360" w:lineRule="auto"/>
              <w:ind w:firstLineChars="200" w:firstLine="480"/>
              <w:jc w:val="both"/>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w:t>
            </w:r>
            <w:r>
              <w:rPr>
                <w:color w:val="000000" w:themeColor="text1"/>
                <w:szCs w:val="21"/>
              </w:rPr>
              <w:t>给水</w:t>
            </w:r>
          </w:p>
          <w:p w:rsidR="00253B62" w:rsidRDefault="00835B74">
            <w:pPr>
              <w:snapToGrid w:val="0"/>
              <w:spacing w:line="360" w:lineRule="auto"/>
              <w:ind w:firstLineChars="200" w:firstLine="480"/>
              <w:jc w:val="both"/>
              <w:rPr>
                <w:color w:val="000000" w:themeColor="text1"/>
              </w:rPr>
            </w:pPr>
            <w:r>
              <w:rPr>
                <w:color w:val="000000" w:themeColor="text1"/>
              </w:rPr>
              <w:t>本项目用水主要为职工生活用水和生产用水。</w:t>
            </w:r>
          </w:p>
          <w:p w:rsidR="00253B62" w:rsidRDefault="00835B74">
            <w:pPr>
              <w:snapToGrid w:val="0"/>
              <w:spacing w:line="360" w:lineRule="auto"/>
              <w:ind w:firstLineChars="200" w:firstLine="480"/>
              <w:jc w:val="both"/>
              <w:rPr>
                <w:color w:val="000000" w:themeColor="text1"/>
              </w:rPr>
            </w:pPr>
            <w:r>
              <w:rPr>
                <w:rFonts w:hint="eastAsia"/>
                <w:color w:val="000000" w:themeColor="text1"/>
              </w:rPr>
              <w:t>1</w:t>
            </w:r>
            <w:r>
              <w:rPr>
                <w:rFonts w:hint="eastAsia"/>
                <w:color w:val="000000" w:themeColor="text1"/>
              </w:rPr>
              <w:t>）生活用水</w:t>
            </w:r>
          </w:p>
          <w:p w:rsidR="00253B62" w:rsidRDefault="00835B74">
            <w:pPr>
              <w:snapToGrid w:val="0"/>
              <w:spacing w:line="360" w:lineRule="auto"/>
              <w:ind w:firstLineChars="200" w:firstLine="480"/>
              <w:jc w:val="both"/>
              <w:rPr>
                <w:color w:val="000000" w:themeColor="text1"/>
              </w:rPr>
            </w:pPr>
            <w:r>
              <w:rPr>
                <w:rFonts w:hint="eastAsia"/>
                <w:color w:val="000000" w:themeColor="text1"/>
              </w:rPr>
              <w:t>本项目劳动定员</w:t>
            </w:r>
            <w:r w:rsidR="0046381D">
              <w:rPr>
                <w:rFonts w:hint="eastAsia"/>
                <w:color w:val="000000" w:themeColor="text1"/>
              </w:rPr>
              <w:t>10</w:t>
            </w:r>
            <w:r>
              <w:rPr>
                <w:rFonts w:hint="eastAsia"/>
                <w:color w:val="000000" w:themeColor="text1"/>
              </w:rPr>
              <w:t>0</w:t>
            </w:r>
            <w:r>
              <w:rPr>
                <w:rFonts w:hint="eastAsia"/>
                <w:color w:val="000000" w:themeColor="text1"/>
              </w:rPr>
              <w:t>人，本项目不设食堂和宿舍，食宿均依托园区。根据《湖南省用水定额》（</w:t>
            </w:r>
            <w:r>
              <w:rPr>
                <w:rFonts w:hint="eastAsia"/>
                <w:color w:val="000000" w:themeColor="text1"/>
              </w:rPr>
              <w:t>DB43T388-2014</w:t>
            </w:r>
            <w:r>
              <w:rPr>
                <w:rFonts w:hint="eastAsia"/>
                <w:color w:val="000000" w:themeColor="text1"/>
              </w:rPr>
              <w:t>）中相关内容，非住宿人员生活用水按</w:t>
            </w:r>
            <w:r>
              <w:rPr>
                <w:rFonts w:hint="eastAsia"/>
                <w:color w:val="000000" w:themeColor="text1"/>
              </w:rPr>
              <w:t>80L/</w:t>
            </w:r>
            <w:r>
              <w:rPr>
                <w:rFonts w:hint="eastAsia"/>
                <w:color w:val="000000" w:themeColor="text1"/>
              </w:rPr>
              <w:t>人·天计，则本项目生活用水量为</w:t>
            </w:r>
            <w:r w:rsidR="0046381D">
              <w:rPr>
                <w:rFonts w:hint="eastAsia"/>
                <w:color w:val="000000" w:themeColor="text1"/>
              </w:rPr>
              <w:t>8</w:t>
            </w:r>
            <w:r>
              <w:rPr>
                <w:rFonts w:hint="eastAsia"/>
                <w:color w:val="000000" w:themeColor="text1"/>
              </w:rPr>
              <w:t>m</w:t>
            </w:r>
            <w:r>
              <w:rPr>
                <w:rFonts w:hint="eastAsia"/>
                <w:color w:val="000000" w:themeColor="text1"/>
                <w:vertAlign w:val="superscript"/>
              </w:rPr>
              <w:t>3</w:t>
            </w:r>
            <w:r>
              <w:rPr>
                <w:rFonts w:hint="eastAsia"/>
                <w:color w:val="000000" w:themeColor="text1"/>
              </w:rPr>
              <w:t>/d</w:t>
            </w:r>
            <w:r>
              <w:rPr>
                <w:rFonts w:hint="eastAsia"/>
                <w:color w:val="000000" w:themeColor="text1"/>
              </w:rPr>
              <w:t>（</w:t>
            </w:r>
            <w:r w:rsidR="0046381D">
              <w:rPr>
                <w:rFonts w:hint="eastAsia"/>
                <w:color w:val="000000" w:themeColor="text1"/>
              </w:rPr>
              <w:t>24</w:t>
            </w:r>
            <w:r>
              <w:rPr>
                <w:rFonts w:hint="eastAsia"/>
                <w:color w:val="000000" w:themeColor="text1"/>
              </w:rPr>
              <w:t>00 m</w:t>
            </w:r>
            <w:r>
              <w:rPr>
                <w:rFonts w:hint="eastAsia"/>
                <w:color w:val="000000" w:themeColor="text1"/>
                <w:vertAlign w:val="superscript"/>
              </w:rPr>
              <w:t>3</w:t>
            </w:r>
            <w:r>
              <w:rPr>
                <w:rFonts w:hint="eastAsia"/>
                <w:color w:val="000000" w:themeColor="text1"/>
              </w:rPr>
              <w:t>/a</w:t>
            </w:r>
            <w:r>
              <w:rPr>
                <w:rFonts w:hint="eastAsia"/>
                <w:color w:val="000000" w:themeColor="text1"/>
              </w:rPr>
              <w:t>）。</w:t>
            </w:r>
          </w:p>
          <w:p w:rsidR="00253B62" w:rsidRDefault="00835B74">
            <w:pPr>
              <w:snapToGrid w:val="0"/>
              <w:spacing w:line="360" w:lineRule="auto"/>
              <w:ind w:firstLineChars="200" w:firstLine="480"/>
              <w:jc w:val="both"/>
              <w:rPr>
                <w:color w:val="000000" w:themeColor="text1"/>
              </w:rPr>
            </w:pPr>
            <w:r>
              <w:rPr>
                <w:rFonts w:hint="eastAsia"/>
                <w:color w:val="000000" w:themeColor="text1"/>
              </w:rPr>
              <w:t>2</w:t>
            </w:r>
            <w:r>
              <w:rPr>
                <w:rFonts w:hint="eastAsia"/>
                <w:color w:val="000000" w:themeColor="text1"/>
              </w:rPr>
              <w:t>）生产用水</w:t>
            </w:r>
          </w:p>
          <w:p w:rsidR="00253B62" w:rsidRDefault="00835B74">
            <w:pPr>
              <w:snapToGrid w:val="0"/>
              <w:spacing w:line="360" w:lineRule="auto"/>
              <w:ind w:firstLineChars="200" w:firstLine="480"/>
              <w:jc w:val="both"/>
              <w:rPr>
                <w:color w:val="000000" w:themeColor="text1"/>
              </w:rPr>
            </w:pPr>
            <w:r>
              <w:rPr>
                <w:rFonts w:hint="eastAsia"/>
                <w:color w:val="000000" w:themeColor="text1"/>
              </w:rPr>
              <w:t>本项目生产用水主要为</w:t>
            </w:r>
            <w:r>
              <w:rPr>
                <w:rFonts w:hint="eastAsia"/>
              </w:rPr>
              <w:t>工艺用水（包括配料用水、蒸煮用水和喷淋冷却用水）</w:t>
            </w:r>
            <w:r>
              <w:rPr>
                <w:rFonts w:hint="eastAsia"/>
                <w:color w:val="000000" w:themeColor="text1"/>
              </w:rPr>
              <w:t>和设备</w:t>
            </w:r>
            <w:r>
              <w:rPr>
                <w:rFonts w:hint="eastAsia"/>
                <w:color w:val="000000" w:themeColor="text1"/>
              </w:rPr>
              <w:t>/</w:t>
            </w:r>
            <w:r>
              <w:rPr>
                <w:rFonts w:hint="eastAsia"/>
                <w:color w:val="000000" w:themeColor="text1"/>
              </w:rPr>
              <w:t>地面清洗用水。</w:t>
            </w:r>
          </w:p>
          <w:p w:rsidR="00253B62" w:rsidRDefault="00835B74">
            <w:pPr>
              <w:snapToGrid w:val="0"/>
              <w:spacing w:line="360" w:lineRule="auto"/>
              <w:ind w:firstLineChars="200" w:firstLine="480"/>
              <w:jc w:val="both"/>
              <w:rPr>
                <w:color w:val="000000" w:themeColor="text1"/>
              </w:rPr>
            </w:pPr>
            <w:r>
              <w:rPr>
                <w:rFonts w:hint="eastAsia"/>
                <w:color w:val="000000" w:themeColor="text1"/>
              </w:rPr>
              <w:t>①工艺用水：本项目工艺用水主要包括配料用水和蒸煮用水，其中项目配料用水为纯水，蒸煮用水为新鲜水（自来水）。在配料搅拌过程中，淀粉和纯水按照</w:t>
            </w:r>
            <w:r>
              <w:rPr>
                <w:rFonts w:hint="eastAsia"/>
                <w:color w:val="000000" w:themeColor="text1"/>
              </w:rPr>
              <w:t>1:0.6</w:t>
            </w:r>
            <w:r>
              <w:rPr>
                <w:rFonts w:hint="eastAsia"/>
                <w:color w:val="000000" w:themeColor="text1"/>
              </w:rPr>
              <w:t>比例混合后制得淀粉浆，淀粉用量为</w:t>
            </w:r>
            <w:r>
              <w:rPr>
                <w:rFonts w:hint="eastAsia"/>
                <w:color w:val="000000" w:themeColor="text1"/>
              </w:rPr>
              <w:t>2.1</w:t>
            </w:r>
            <w:r>
              <w:rPr>
                <w:rFonts w:hint="eastAsia"/>
                <w:color w:val="000000" w:themeColor="text1"/>
              </w:rPr>
              <w:t>万吨，则配料用水为</w:t>
            </w:r>
            <w:r>
              <w:rPr>
                <w:rFonts w:hint="eastAsia"/>
                <w:color w:val="000000" w:themeColor="text1"/>
              </w:rPr>
              <w:t>1.26</w:t>
            </w:r>
            <w:r>
              <w:rPr>
                <w:rFonts w:hint="eastAsia"/>
                <w:color w:val="000000" w:themeColor="text1"/>
              </w:rPr>
              <w:t>万</w:t>
            </w:r>
            <w:r>
              <w:rPr>
                <w:rFonts w:hint="eastAsia"/>
                <w:color w:val="000000" w:themeColor="text1"/>
              </w:rPr>
              <w:t>t/a</w:t>
            </w:r>
            <w:r>
              <w:rPr>
                <w:rFonts w:hint="eastAsia"/>
                <w:color w:val="000000" w:themeColor="text1"/>
              </w:rPr>
              <w:t>。项目设置</w:t>
            </w:r>
            <w:r>
              <w:rPr>
                <w:rFonts w:hint="eastAsia"/>
                <w:color w:val="000000" w:themeColor="text1"/>
                <w:szCs w:val="21"/>
              </w:rPr>
              <w:t>1</w:t>
            </w:r>
            <w:r>
              <w:rPr>
                <w:color w:val="000000" w:themeColor="text1"/>
                <w:szCs w:val="21"/>
              </w:rPr>
              <w:t>套</w:t>
            </w:r>
            <w:r>
              <w:rPr>
                <w:rFonts w:hint="eastAsia"/>
                <w:color w:val="000000" w:themeColor="text1"/>
                <w:szCs w:val="21"/>
              </w:rPr>
              <w:t>8t/h</w:t>
            </w:r>
            <w:r>
              <w:rPr>
                <w:color w:val="000000" w:themeColor="text1"/>
                <w:szCs w:val="21"/>
              </w:rPr>
              <w:t>纯水制备设备，采用</w:t>
            </w:r>
            <w:r>
              <w:rPr>
                <w:rFonts w:hint="eastAsia"/>
                <w:color w:val="000000" w:themeColor="text1"/>
              </w:rPr>
              <w:t>渗透膜纯水制备</w:t>
            </w:r>
            <w:r>
              <w:rPr>
                <w:color w:val="000000" w:themeColor="text1"/>
                <w:szCs w:val="21"/>
              </w:rPr>
              <w:t>工艺，纯水</w:t>
            </w:r>
            <w:r>
              <w:rPr>
                <w:rFonts w:hint="eastAsia"/>
                <w:color w:val="000000" w:themeColor="text1"/>
                <w:szCs w:val="21"/>
              </w:rPr>
              <w:t>产</w:t>
            </w:r>
            <w:r>
              <w:rPr>
                <w:color w:val="000000" w:themeColor="text1"/>
                <w:szCs w:val="21"/>
              </w:rPr>
              <w:t>水率</w:t>
            </w:r>
            <w:r>
              <w:rPr>
                <w:rFonts w:hint="eastAsia"/>
                <w:color w:val="000000" w:themeColor="text1"/>
                <w:szCs w:val="21"/>
              </w:rPr>
              <w:t>7</w:t>
            </w:r>
            <w:r>
              <w:rPr>
                <w:color w:val="000000" w:themeColor="text1"/>
                <w:szCs w:val="21"/>
              </w:rPr>
              <w:t>0%</w:t>
            </w:r>
            <w:r>
              <w:rPr>
                <w:rFonts w:hint="eastAsia"/>
                <w:color w:val="000000" w:themeColor="text1"/>
                <w:szCs w:val="21"/>
              </w:rPr>
              <w:t>，</w:t>
            </w:r>
            <w:r>
              <w:rPr>
                <w:color w:val="000000" w:themeColor="text1"/>
                <w:szCs w:val="21"/>
              </w:rPr>
              <w:t>则需要消耗新鲜水</w:t>
            </w:r>
            <w:r>
              <w:rPr>
                <w:rFonts w:hint="eastAsia"/>
                <w:color w:val="000000" w:themeColor="text1"/>
                <w:szCs w:val="21"/>
              </w:rPr>
              <w:t>（自来水）</w:t>
            </w:r>
            <w:r>
              <w:rPr>
                <w:rFonts w:hint="eastAsia"/>
                <w:color w:val="000000" w:themeColor="text1"/>
                <w:szCs w:val="21"/>
              </w:rPr>
              <w:t>1.8</w:t>
            </w:r>
            <w:r>
              <w:rPr>
                <w:rFonts w:hint="eastAsia"/>
                <w:color w:val="000000" w:themeColor="text1"/>
                <w:szCs w:val="21"/>
              </w:rPr>
              <w:t>万</w:t>
            </w:r>
            <w:r>
              <w:rPr>
                <w:rFonts w:hint="eastAsia"/>
                <w:color w:val="000000" w:themeColor="text1"/>
                <w:szCs w:val="21"/>
              </w:rPr>
              <w:t>t/a</w:t>
            </w:r>
            <w:r>
              <w:rPr>
                <w:rFonts w:hint="eastAsia"/>
                <w:color w:val="000000" w:themeColor="text1"/>
                <w:szCs w:val="21"/>
              </w:rPr>
              <w:t>。</w:t>
            </w:r>
            <w:r>
              <w:rPr>
                <w:rFonts w:hint="eastAsia"/>
                <w:color w:val="000000" w:themeColor="text1"/>
              </w:rPr>
              <w:t>项目粉丝需蒸煮熟化，蒸煮用水量约为</w:t>
            </w:r>
            <w:r>
              <w:rPr>
                <w:rFonts w:hint="eastAsia"/>
                <w:color w:val="000000" w:themeColor="text1"/>
              </w:rPr>
              <w:t>1</w:t>
            </w:r>
            <w:r>
              <w:rPr>
                <w:rFonts w:hint="eastAsia"/>
                <w:color w:val="000000" w:themeColor="text1"/>
              </w:rPr>
              <w:t>万</w:t>
            </w:r>
            <w:r>
              <w:rPr>
                <w:rFonts w:hint="eastAsia"/>
                <w:color w:val="000000" w:themeColor="text1"/>
              </w:rPr>
              <w:t>t/a</w:t>
            </w:r>
            <w:r>
              <w:rPr>
                <w:rFonts w:hint="eastAsia"/>
                <w:color w:val="000000" w:themeColor="text1"/>
              </w:rPr>
              <w:t>。综上，项目工艺用水量共计需要消耗新鲜水（自来水）</w:t>
            </w:r>
            <w:r>
              <w:rPr>
                <w:rFonts w:hint="eastAsia"/>
                <w:color w:val="000000" w:themeColor="text1"/>
              </w:rPr>
              <w:t>2.8</w:t>
            </w:r>
            <w:r>
              <w:rPr>
                <w:rFonts w:hint="eastAsia"/>
                <w:color w:val="000000" w:themeColor="text1"/>
              </w:rPr>
              <w:t>万</w:t>
            </w:r>
            <w:r>
              <w:rPr>
                <w:rFonts w:hint="eastAsia"/>
                <w:color w:val="000000" w:themeColor="text1"/>
              </w:rPr>
              <w:t>t/a</w:t>
            </w:r>
            <w:r>
              <w:rPr>
                <w:rFonts w:hint="eastAsia"/>
                <w:color w:val="000000" w:themeColor="text1"/>
              </w:rPr>
              <w:t>。</w:t>
            </w:r>
          </w:p>
          <w:p w:rsidR="00253B62" w:rsidRDefault="00835B74">
            <w:pPr>
              <w:snapToGrid w:val="0"/>
              <w:spacing w:line="360" w:lineRule="auto"/>
              <w:ind w:firstLineChars="200" w:firstLine="480"/>
              <w:jc w:val="both"/>
              <w:rPr>
                <w:color w:val="000000" w:themeColor="text1"/>
              </w:rPr>
            </w:pPr>
            <w:r>
              <w:rPr>
                <w:rFonts w:hint="eastAsia"/>
                <w:color w:val="000000" w:themeColor="text1"/>
              </w:rPr>
              <w:t>②设备</w:t>
            </w:r>
            <w:r>
              <w:rPr>
                <w:rFonts w:hint="eastAsia"/>
                <w:color w:val="000000" w:themeColor="text1"/>
              </w:rPr>
              <w:t>/</w:t>
            </w:r>
            <w:r>
              <w:rPr>
                <w:rFonts w:hint="eastAsia"/>
                <w:color w:val="000000" w:themeColor="text1"/>
              </w:rPr>
              <w:t>地面清洗用水：根据建设单位提供资料，本项目生产车间需定期进行设备</w:t>
            </w:r>
            <w:r>
              <w:rPr>
                <w:rFonts w:hint="eastAsia"/>
                <w:color w:val="000000" w:themeColor="text1"/>
              </w:rPr>
              <w:t>/</w:t>
            </w:r>
            <w:r>
              <w:rPr>
                <w:rFonts w:hint="eastAsia"/>
                <w:color w:val="000000" w:themeColor="text1"/>
              </w:rPr>
              <w:t>地面清洗，清洗用水量约为</w:t>
            </w:r>
            <w:r>
              <w:rPr>
                <w:rFonts w:hint="eastAsia"/>
                <w:color w:val="000000" w:themeColor="text1"/>
              </w:rPr>
              <w:t>1500m</w:t>
            </w:r>
            <w:r>
              <w:rPr>
                <w:rFonts w:hint="eastAsia"/>
                <w:color w:val="000000" w:themeColor="text1"/>
                <w:vertAlign w:val="superscript"/>
              </w:rPr>
              <w:t>3</w:t>
            </w:r>
            <w:r>
              <w:rPr>
                <w:rFonts w:hint="eastAsia"/>
                <w:color w:val="000000" w:themeColor="text1"/>
              </w:rPr>
              <w:t>/a</w:t>
            </w:r>
            <w:r>
              <w:rPr>
                <w:rFonts w:hint="eastAsia"/>
                <w:color w:val="000000" w:themeColor="text1"/>
              </w:rPr>
              <w:t>。</w:t>
            </w:r>
          </w:p>
          <w:p w:rsidR="00253B62" w:rsidRDefault="00835B74">
            <w:pPr>
              <w:snapToGrid w:val="0"/>
              <w:spacing w:line="360" w:lineRule="auto"/>
              <w:ind w:firstLineChars="200" w:firstLine="480"/>
              <w:jc w:val="both"/>
              <w:rPr>
                <w:color w:val="000000" w:themeColor="text1"/>
                <w:szCs w:val="21"/>
              </w:rPr>
            </w:pPr>
            <w:r>
              <w:rPr>
                <w:rFonts w:hint="eastAsia"/>
                <w:color w:val="000000" w:themeColor="text1"/>
                <w:szCs w:val="21"/>
              </w:rPr>
              <w:lastRenderedPageBreak/>
              <w:t>（</w:t>
            </w:r>
            <w:r>
              <w:rPr>
                <w:rFonts w:hint="eastAsia"/>
                <w:color w:val="000000" w:themeColor="text1"/>
                <w:szCs w:val="21"/>
              </w:rPr>
              <w:t>2</w:t>
            </w:r>
            <w:r>
              <w:rPr>
                <w:rFonts w:hint="eastAsia"/>
                <w:color w:val="000000" w:themeColor="text1"/>
                <w:szCs w:val="21"/>
              </w:rPr>
              <w:t>）</w:t>
            </w:r>
            <w:r>
              <w:rPr>
                <w:color w:val="000000" w:themeColor="text1"/>
                <w:szCs w:val="21"/>
              </w:rPr>
              <w:t>排水</w:t>
            </w:r>
          </w:p>
          <w:p w:rsidR="00253B62" w:rsidRDefault="00835B74">
            <w:pPr>
              <w:snapToGrid w:val="0"/>
              <w:spacing w:line="360" w:lineRule="auto"/>
              <w:ind w:firstLineChars="200" w:firstLine="480"/>
              <w:jc w:val="both"/>
              <w:rPr>
                <w:color w:val="000000" w:themeColor="text1"/>
                <w:szCs w:val="21"/>
              </w:rPr>
            </w:pPr>
            <w:r>
              <w:rPr>
                <w:rFonts w:hint="eastAsia"/>
                <w:color w:val="000000" w:themeColor="text1"/>
                <w:szCs w:val="21"/>
              </w:rPr>
              <w:t>本项目产生的废水主要包括生活污水、蒸汽冷凝水、纯水制备排浓水和生产废水。</w:t>
            </w:r>
          </w:p>
          <w:p w:rsidR="00253B62" w:rsidRDefault="00835B74">
            <w:pPr>
              <w:snapToGrid w:val="0"/>
              <w:spacing w:line="360" w:lineRule="auto"/>
              <w:ind w:firstLineChars="200" w:firstLine="480"/>
              <w:jc w:val="both"/>
              <w:rPr>
                <w:color w:val="000000" w:themeColor="text1"/>
                <w:szCs w:val="21"/>
              </w:rPr>
            </w:pPr>
            <w:r>
              <w:rPr>
                <w:rFonts w:hint="eastAsia"/>
                <w:color w:val="000000" w:themeColor="text1"/>
                <w:szCs w:val="21"/>
              </w:rPr>
              <w:t>1</w:t>
            </w:r>
            <w:r>
              <w:rPr>
                <w:rFonts w:hint="eastAsia"/>
                <w:color w:val="000000" w:themeColor="text1"/>
                <w:szCs w:val="21"/>
              </w:rPr>
              <w:t>）生活污水</w:t>
            </w:r>
          </w:p>
          <w:p w:rsidR="00253B62" w:rsidRDefault="00835B74">
            <w:pPr>
              <w:snapToGrid w:val="0"/>
              <w:spacing w:line="360" w:lineRule="auto"/>
              <w:ind w:firstLineChars="200" w:firstLine="480"/>
              <w:jc w:val="both"/>
              <w:rPr>
                <w:color w:val="000000" w:themeColor="text1"/>
              </w:rPr>
            </w:pPr>
            <w:r>
              <w:rPr>
                <w:rFonts w:hint="eastAsia"/>
                <w:color w:val="000000" w:themeColor="text1"/>
                <w:szCs w:val="21"/>
              </w:rPr>
              <w:t>项目职工生活污水排污系数按生活用水量的</w:t>
            </w:r>
            <w:r>
              <w:rPr>
                <w:rFonts w:hint="eastAsia"/>
                <w:color w:val="000000" w:themeColor="text1"/>
                <w:szCs w:val="21"/>
              </w:rPr>
              <w:t>80%</w:t>
            </w:r>
            <w:r>
              <w:rPr>
                <w:rFonts w:hint="eastAsia"/>
                <w:color w:val="000000" w:themeColor="text1"/>
                <w:szCs w:val="21"/>
              </w:rPr>
              <w:t>计，则生活污水排放量为</w:t>
            </w:r>
            <w:r w:rsidR="0046381D">
              <w:rPr>
                <w:rFonts w:hint="eastAsia"/>
                <w:color w:val="000000" w:themeColor="text1"/>
                <w:szCs w:val="21"/>
              </w:rPr>
              <w:t>6.4</w:t>
            </w:r>
            <w:r>
              <w:rPr>
                <w:rFonts w:hint="eastAsia"/>
                <w:color w:val="000000" w:themeColor="text1"/>
              </w:rPr>
              <w:t>m</w:t>
            </w:r>
            <w:r>
              <w:rPr>
                <w:rFonts w:hint="eastAsia"/>
                <w:color w:val="000000" w:themeColor="text1"/>
                <w:vertAlign w:val="superscript"/>
              </w:rPr>
              <w:t>3</w:t>
            </w:r>
            <w:r>
              <w:rPr>
                <w:rFonts w:hint="eastAsia"/>
                <w:color w:val="000000" w:themeColor="text1"/>
              </w:rPr>
              <w:t>/d</w:t>
            </w:r>
            <w:r>
              <w:rPr>
                <w:rFonts w:hint="eastAsia"/>
                <w:color w:val="000000" w:themeColor="text1"/>
              </w:rPr>
              <w:t>（</w:t>
            </w:r>
            <w:r w:rsidR="0046381D">
              <w:rPr>
                <w:rFonts w:hint="eastAsia"/>
                <w:color w:val="000000" w:themeColor="text1"/>
              </w:rPr>
              <w:t>1920</w:t>
            </w:r>
            <w:r>
              <w:rPr>
                <w:rFonts w:hint="eastAsia"/>
                <w:color w:val="000000" w:themeColor="text1"/>
              </w:rPr>
              <w:t>m</w:t>
            </w:r>
            <w:r>
              <w:rPr>
                <w:rFonts w:hint="eastAsia"/>
                <w:color w:val="000000" w:themeColor="text1"/>
                <w:vertAlign w:val="superscript"/>
              </w:rPr>
              <w:t>3</w:t>
            </w:r>
            <w:r>
              <w:rPr>
                <w:rFonts w:hint="eastAsia"/>
                <w:color w:val="000000" w:themeColor="text1"/>
              </w:rPr>
              <w:t>/a</w:t>
            </w:r>
            <w:r>
              <w:rPr>
                <w:rFonts w:hint="eastAsia"/>
                <w:color w:val="000000" w:themeColor="text1"/>
              </w:rPr>
              <w:t>）。</w:t>
            </w:r>
          </w:p>
          <w:p w:rsidR="00253B62" w:rsidRDefault="00835B74">
            <w:pPr>
              <w:snapToGrid w:val="0"/>
              <w:spacing w:line="360" w:lineRule="auto"/>
              <w:ind w:firstLineChars="200" w:firstLine="480"/>
              <w:jc w:val="both"/>
              <w:rPr>
                <w:color w:val="000000" w:themeColor="text1"/>
                <w:szCs w:val="21"/>
              </w:rPr>
            </w:pPr>
            <w:r>
              <w:rPr>
                <w:rFonts w:hint="eastAsia"/>
                <w:color w:val="000000" w:themeColor="text1"/>
                <w:szCs w:val="21"/>
              </w:rPr>
              <w:t>2</w:t>
            </w:r>
            <w:r>
              <w:rPr>
                <w:rFonts w:hint="eastAsia"/>
                <w:color w:val="000000" w:themeColor="text1"/>
                <w:szCs w:val="21"/>
              </w:rPr>
              <w:t>）</w:t>
            </w:r>
            <w:r>
              <w:rPr>
                <w:rFonts w:hint="eastAsia"/>
                <w:color w:val="000000" w:themeColor="text1"/>
              </w:rPr>
              <w:t>蒸汽冷凝水</w:t>
            </w:r>
          </w:p>
          <w:p w:rsidR="00253B62" w:rsidRDefault="00835B74">
            <w:pPr>
              <w:snapToGrid w:val="0"/>
              <w:spacing w:line="360" w:lineRule="auto"/>
              <w:ind w:firstLineChars="200" w:firstLine="480"/>
              <w:jc w:val="both"/>
              <w:rPr>
                <w:color w:val="000000" w:themeColor="text1"/>
                <w:szCs w:val="21"/>
              </w:rPr>
            </w:pPr>
            <w:r>
              <w:rPr>
                <w:rFonts w:hint="eastAsia"/>
                <w:color w:val="000000" w:themeColor="text1"/>
                <w:szCs w:val="21"/>
              </w:rPr>
              <w:t>本项目蒸煮工序和烘干工序均采用蒸汽间接加热，使用蒸汽量为</w:t>
            </w:r>
            <w:r>
              <w:rPr>
                <w:rFonts w:hint="eastAsia"/>
                <w:color w:val="000000" w:themeColor="text1"/>
                <w:szCs w:val="21"/>
              </w:rPr>
              <w:t>6</w:t>
            </w:r>
            <w:r>
              <w:rPr>
                <w:rFonts w:hint="eastAsia"/>
                <w:color w:val="000000" w:themeColor="text1"/>
                <w:szCs w:val="21"/>
              </w:rPr>
              <w:t>万</w:t>
            </w:r>
            <w:r>
              <w:rPr>
                <w:rFonts w:hint="eastAsia"/>
                <w:color w:val="000000" w:themeColor="text1"/>
                <w:szCs w:val="21"/>
              </w:rPr>
              <w:t>t/a</w:t>
            </w:r>
            <w:r>
              <w:rPr>
                <w:rFonts w:hint="eastAsia"/>
                <w:color w:val="000000" w:themeColor="text1"/>
                <w:szCs w:val="21"/>
              </w:rPr>
              <w:t>，冷凝水产生量按蒸汽使用量的</w:t>
            </w:r>
            <w:r>
              <w:rPr>
                <w:rFonts w:hint="eastAsia"/>
                <w:color w:val="000000" w:themeColor="text1"/>
                <w:szCs w:val="21"/>
              </w:rPr>
              <w:t>80%</w:t>
            </w:r>
            <w:r>
              <w:rPr>
                <w:rFonts w:hint="eastAsia"/>
                <w:color w:val="000000" w:themeColor="text1"/>
                <w:szCs w:val="21"/>
              </w:rPr>
              <w:t>计，则产生冷凝水</w:t>
            </w:r>
            <w:r>
              <w:rPr>
                <w:rFonts w:hint="eastAsia"/>
                <w:color w:val="000000" w:themeColor="text1"/>
                <w:szCs w:val="21"/>
              </w:rPr>
              <w:t>4.8</w:t>
            </w:r>
            <w:r>
              <w:rPr>
                <w:rFonts w:hint="eastAsia"/>
                <w:color w:val="000000" w:themeColor="text1"/>
                <w:szCs w:val="21"/>
              </w:rPr>
              <w:t>万</w:t>
            </w:r>
            <w:r>
              <w:rPr>
                <w:rFonts w:hint="eastAsia"/>
                <w:color w:val="000000" w:themeColor="text1"/>
                <w:szCs w:val="21"/>
              </w:rPr>
              <w:t>t/a</w:t>
            </w:r>
            <w:r>
              <w:rPr>
                <w:rFonts w:hint="eastAsia"/>
                <w:color w:val="000000" w:themeColor="text1"/>
                <w:szCs w:val="21"/>
              </w:rPr>
              <w:t>。</w:t>
            </w:r>
          </w:p>
          <w:p w:rsidR="00253B62" w:rsidRDefault="00835B74">
            <w:pPr>
              <w:snapToGrid w:val="0"/>
              <w:spacing w:line="360" w:lineRule="auto"/>
              <w:ind w:firstLineChars="200" w:firstLine="480"/>
              <w:jc w:val="both"/>
              <w:rPr>
                <w:szCs w:val="21"/>
              </w:rPr>
            </w:pPr>
            <w:r>
              <w:rPr>
                <w:rFonts w:hint="eastAsia"/>
                <w:szCs w:val="21"/>
              </w:rPr>
              <w:t>3</w:t>
            </w:r>
            <w:r>
              <w:rPr>
                <w:rFonts w:hint="eastAsia"/>
                <w:szCs w:val="21"/>
              </w:rPr>
              <w:t>）纯水制备排浓水</w:t>
            </w:r>
          </w:p>
          <w:p w:rsidR="00253B62" w:rsidRDefault="00835B74">
            <w:pPr>
              <w:snapToGrid w:val="0"/>
              <w:spacing w:line="360" w:lineRule="auto"/>
              <w:ind w:firstLineChars="200" w:firstLine="480"/>
              <w:jc w:val="both"/>
              <w:rPr>
                <w:color w:val="000000" w:themeColor="text1"/>
                <w:szCs w:val="21"/>
              </w:rPr>
            </w:pPr>
            <w:r>
              <w:rPr>
                <w:rFonts w:hint="eastAsia"/>
                <w:color w:val="000000" w:themeColor="text1"/>
                <w:szCs w:val="21"/>
              </w:rPr>
              <w:t>本项目纯水制备设备产水率为</w:t>
            </w:r>
            <w:r>
              <w:rPr>
                <w:rFonts w:hint="eastAsia"/>
                <w:color w:val="000000" w:themeColor="text1"/>
                <w:szCs w:val="21"/>
              </w:rPr>
              <w:t>70%</w:t>
            </w:r>
            <w:r>
              <w:rPr>
                <w:rFonts w:hint="eastAsia"/>
                <w:color w:val="000000" w:themeColor="text1"/>
                <w:szCs w:val="21"/>
              </w:rPr>
              <w:t>，纯水使用量</w:t>
            </w:r>
            <w:r>
              <w:rPr>
                <w:rFonts w:hint="eastAsia"/>
                <w:color w:val="000000" w:themeColor="text1"/>
                <w:szCs w:val="21"/>
              </w:rPr>
              <w:t>1.26</w:t>
            </w:r>
            <w:r>
              <w:rPr>
                <w:rFonts w:hint="eastAsia"/>
                <w:color w:val="000000" w:themeColor="text1"/>
                <w:szCs w:val="21"/>
              </w:rPr>
              <w:t>万</w:t>
            </w:r>
            <w:r>
              <w:rPr>
                <w:rFonts w:hint="eastAsia"/>
                <w:color w:val="000000" w:themeColor="text1"/>
                <w:szCs w:val="21"/>
              </w:rPr>
              <w:t>t/a</w:t>
            </w:r>
            <w:r>
              <w:rPr>
                <w:rFonts w:hint="eastAsia"/>
                <w:color w:val="000000" w:themeColor="text1"/>
                <w:szCs w:val="21"/>
              </w:rPr>
              <w:t>，新鲜水消耗量</w:t>
            </w:r>
            <w:r>
              <w:rPr>
                <w:rFonts w:hint="eastAsia"/>
                <w:color w:val="000000" w:themeColor="text1"/>
                <w:szCs w:val="21"/>
              </w:rPr>
              <w:t>1.8</w:t>
            </w:r>
            <w:r>
              <w:rPr>
                <w:rFonts w:hint="eastAsia"/>
                <w:color w:val="000000" w:themeColor="text1"/>
                <w:szCs w:val="21"/>
              </w:rPr>
              <w:t>万</w:t>
            </w:r>
            <w:r>
              <w:rPr>
                <w:rFonts w:hint="eastAsia"/>
                <w:color w:val="000000" w:themeColor="text1"/>
                <w:szCs w:val="21"/>
              </w:rPr>
              <w:t>t/a</w:t>
            </w:r>
            <w:r>
              <w:rPr>
                <w:rFonts w:hint="eastAsia"/>
                <w:color w:val="000000" w:themeColor="text1"/>
                <w:szCs w:val="21"/>
              </w:rPr>
              <w:t>，则产生纯水制备排浓水</w:t>
            </w:r>
            <w:r>
              <w:rPr>
                <w:rFonts w:hint="eastAsia"/>
                <w:color w:val="000000" w:themeColor="text1"/>
                <w:szCs w:val="21"/>
              </w:rPr>
              <w:t>0.54</w:t>
            </w:r>
            <w:r>
              <w:rPr>
                <w:rFonts w:hint="eastAsia"/>
                <w:color w:val="000000" w:themeColor="text1"/>
                <w:szCs w:val="21"/>
              </w:rPr>
              <w:t>万</w:t>
            </w:r>
            <w:r>
              <w:rPr>
                <w:rFonts w:hint="eastAsia"/>
                <w:color w:val="000000" w:themeColor="text1"/>
                <w:szCs w:val="21"/>
              </w:rPr>
              <w:t>t/a</w:t>
            </w:r>
            <w:r>
              <w:rPr>
                <w:rFonts w:hint="eastAsia"/>
                <w:color w:val="000000" w:themeColor="text1"/>
                <w:szCs w:val="21"/>
              </w:rPr>
              <w:t>。</w:t>
            </w:r>
          </w:p>
          <w:p w:rsidR="00253B62" w:rsidRDefault="00835B74">
            <w:pPr>
              <w:snapToGrid w:val="0"/>
              <w:spacing w:line="360" w:lineRule="auto"/>
              <w:ind w:firstLineChars="200" w:firstLine="480"/>
              <w:jc w:val="both"/>
              <w:rPr>
                <w:color w:val="000000" w:themeColor="text1"/>
                <w:szCs w:val="21"/>
              </w:rPr>
            </w:pPr>
            <w:r>
              <w:rPr>
                <w:rFonts w:hint="eastAsia"/>
                <w:color w:val="000000" w:themeColor="text1"/>
                <w:szCs w:val="21"/>
              </w:rPr>
              <w:t>4</w:t>
            </w:r>
            <w:r>
              <w:rPr>
                <w:rFonts w:hint="eastAsia"/>
                <w:color w:val="000000" w:themeColor="text1"/>
                <w:szCs w:val="21"/>
              </w:rPr>
              <w:t>）生产废水</w:t>
            </w:r>
          </w:p>
          <w:p w:rsidR="00253B62" w:rsidRDefault="00835B74">
            <w:pPr>
              <w:snapToGrid w:val="0"/>
              <w:spacing w:line="360" w:lineRule="auto"/>
              <w:ind w:firstLineChars="200" w:firstLine="480"/>
              <w:jc w:val="both"/>
              <w:rPr>
                <w:szCs w:val="21"/>
              </w:rPr>
            </w:pPr>
            <w:r>
              <w:rPr>
                <w:rFonts w:hint="eastAsia"/>
                <w:szCs w:val="21"/>
              </w:rPr>
              <w:t>本项目生产废水主要包括蒸煮废水、</w:t>
            </w:r>
            <w:r>
              <w:rPr>
                <w:rFonts w:hint="eastAsia"/>
              </w:rPr>
              <w:t>冷冻废水、解冻废水和设备</w:t>
            </w:r>
            <w:r>
              <w:rPr>
                <w:rFonts w:hint="eastAsia"/>
              </w:rPr>
              <w:t>/</w:t>
            </w:r>
            <w:r>
              <w:rPr>
                <w:rFonts w:hint="eastAsia"/>
              </w:rPr>
              <w:t>地面清洗废水。</w:t>
            </w:r>
          </w:p>
          <w:p w:rsidR="00253B62" w:rsidRDefault="00835B74">
            <w:pPr>
              <w:snapToGrid w:val="0"/>
              <w:spacing w:line="360" w:lineRule="auto"/>
              <w:ind w:firstLineChars="200" w:firstLine="480"/>
              <w:jc w:val="both"/>
              <w:rPr>
                <w:color w:val="000000" w:themeColor="text1"/>
                <w:szCs w:val="21"/>
              </w:rPr>
            </w:pPr>
            <w:r>
              <w:rPr>
                <w:rFonts w:hint="eastAsia"/>
                <w:color w:val="000000" w:themeColor="text1"/>
                <w:szCs w:val="21"/>
              </w:rPr>
              <w:t>①蒸煮废水：本项目蒸煮</w:t>
            </w:r>
            <w:r>
              <w:rPr>
                <w:rFonts w:hint="eastAsia"/>
                <w:color w:val="000000" w:themeColor="text1"/>
              </w:rPr>
              <w:t>用水量约为</w:t>
            </w:r>
            <w:r>
              <w:rPr>
                <w:rFonts w:hint="eastAsia"/>
                <w:color w:val="000000" w:themeColor="text1"/>
              </w:rPr>
              <w:t>1</w:t>
            </w:r>
            <w:r>
              <w:rPr>
                <w:rFonts w:hint="eastAsia"/>
                <w:color w:val="000000" w:themeColor="text1"/>
              </w:rPr>
              <w:t>万</w:t>
            </w:r>
            <w:r>
              <w:rPr>
                <w:rFonts w:hint="eastAsia"/>
                <w:color w:val="000000" w:themeColor="text1"/>
              </w:rPr>
              <w:t>t/a</w:t>
            </w:r>
            <w:r>
              <w:rPr>
                <w:rFonts w:hint="eastAsia"/>
                <w:color w:val="000000" w:themeColor="text1"/>
              </w:rPr>
              <w:t>，蒸发损耗按</w:t>
            </w:r>
            <w:r w:rsidR="00FC4942">
              <w:rPr>
                <w:rFonts w:hint="eastAsia"/>
                <w:color w:val="000000" w:themeColor="text1"/>
              </w:rPr>
              <w:t>2</w:t>
            </w:r>
            <w:r>
              <w:rPr>
                <w:rFonts w:hint="eastAsia"/>
                <w:color w:val="000000" w:themeColor="text1"/>
              </w:rPr>
              <w:t>0%</w:t>
            </w:r>
            <w:r>
              <w:rPr>
                <w:rFonts w:hint="eastAsia"/>
                <w:color w:val="000000" w:themeColor="text1"/>
              </w:rPr>
              <w:t>计，则产生</w:t>
            </w:r>
            <w:r>
              <w:rPr>
                <w:rFonts w:hint="eastAsia"/>
                <w:color w:val="000000" w:themeColor="text1"/>
                <w:szCs w:val="21"/>
              </w:rPr>
              <w:t>蒸煮</w:t>
            </w:r>
            <w:r>
              <w:rPr>
                <w:rFonts w:hint="eastAsia"/>
                <w:color w:val="000000" w:themeColor="text1"/>
              </w:rPr>
              <w:t>废水</w:t>
            </w:r>
            <w:r w:rsidR="00FC4942">
              <w:rPr>
                <w:rFonts w:hint="eastAsia"/>
                <w:color w:val="000000" w:themeColor="text1"/>
              </w:rPr>
              <w:t>0.8</w:t>
            </w:r>
            <w:r>
              <w:rPr>
                <w:rFonts w:hint="eastAsia"/>
                <w:color w:val="000000" w:themeColor="text1"/>
              </w:rPr>
              <w:t>万吨</w:t>
            </w:r>
            <w:r>
              <w:rPr>
                <w:rFonts w:hint="eastAsia"/>
                <w:color w:val="000000" w:themeColor="text1"/>
              </w:rPr>
              <w:t>/a</w:t>
            </w:r>
            <w:r>
              <w:rPr>
                <w:rFonts w:hint="eastAsia"/>
                <w:color w:val="000000" w:themeColor="text1"/>
              </w:rPr>
              <w:t>。</w:t>
            </w:r>
          </w:p>
          <w:p w:rsidR="00253B62" w:rsidRDefault="00835B74">
            <w:pPr>
              <w:snapToGrid w:val="0"/>
              <w:spacing w:line="360" w:lineRule="auto"/>
              <w:ind w:firstLineChars="200" w:firstLine="480"/>
              <w:jc w:val="both"/>
              <w:rPr>
                <w:color w:val="000000" w:themeColor="text1"/>
              </w:rPr>
            </w:pPr>
            <w:r>
              <w:rPr>
                <w:rFonts w:hint="eastAsia"/>
                <w:color w:val="000000" w:themeColor="text1"/>
              </w:rPr>
              <w:t>②冷冻废水：根据建设单位提供资料以及类比同类项目，项目配料用水中</w:t>
            </w:r>
            <w:r>
              <w:rPr>
                <w:rFonts w:hint="eastAsia"/>
                <w:color w:val="000000" w:themeColor="text1"/>
              </w:rPr>
              <w:t>10%</w:t>
            </w:r>
            <w:r>
              <w:rPr>
                <w:rFonts w:hint="eastAsia"/>
                <w:color w:val="000000" w:themeColor="text1"/>
              </w:rPr>
              <w:t>在配料搅拌工序蒸发损耗，</w:t>
            </w:r>
            <w:r>
              <w:rPr>
                <w:rFonts w:hint="eastAsia"/>
                <w:color w:val="000000" w:themeColor="text1"/>
              </w:rPr>
              <w:t>40%</w:t>
            </w:r>
            <w:r>
              <w:rPr>
                <w:rFonts w:hint="eastAsia"/>
                <w:color w:val="000000" w:themeColor="text1"/>
              </w:rPr>
              <w:t>在冷冻工序释放出来，</w:t>
            </w:r>
            <w:r w:rsidR="00FC4942">
              <w:rPr>
                <w:rFonts w:hint="eastAsia"/>
                <w:color w:val="000000" w:themeColor="text1"/>
              </w:rPr>
              <w:t>3</w:t>
            </w:r>
            <w:r>
              <w:rPr>
                <w:rFonts w:hint="eastAsia"/>
                <w:color w:val="000000" w:themeColor="text1"/>
              </w:rPr>
              <w:t>0%</w:t>
            </w:r>
            <w:r>
              <w:rPr>
                <w:rFonts w:hint="eastAsia"/>
                <w:color w:val="000000" w:themeColor="text1"/>
              </w:rPr>
              <w:t>在解冻工序释放出来，剩余</w:t>
            </w:r>
            <w:r w:rsidR="00FC4942">
              <w:rPr>
                <w:rFonts w:hint="eastAsia"/>
                <w:color w:val="000000" w:themeColor="text1"/>
              </w:rPr>
              <w:t>2</w:t>
            </w:r>
            <w:r>
              <w:rPr>
                <w:rFonts w:hint="eastAsia"/>
                <w:color w:val="000000" w:themeColor="text1"/>
              </w:rPr>
              <w:t>0%</w:t>
            </w:r>
            <w:r>
              <w:rPr>
                <w:rFonts w:hint="eastAsia"/>
                <w:color w:val="000000" w:themeColor="text1"/>
              </w:rPr>
              <w:t>在烘干工序蒸发损耗。项目配料用水量为</w:t>
            </w:r>
            <w:r>
              <w:rPr>
                <w:rFonts w:hint="eastAsia"/>
                <w:color w:val="000000" w:themeColor="text1"/>
              </w:rPr>
              <w:t>1.26</w:t>
            </w:r>
            <w:r>
              <w:rPr>
                <w:rFonts w:hint="eastAsia"/>
                <w:color w:val="000000" w:themeColor="text1"/>
              </w:rPr>
              <w:t>万</w:t>
            </w:r>
            <w:r>
              <w:rPr>
                <w:rFonts w:hint="eastAsia"/>
                <w:color w:val="000000" w:themeColor="text1"/>
              </w:rPr>
              <w:t>t/a</w:t>
            </w:r>
            <w:r>
              <w:rPr>
                <w:rFonts w:hint="eastAsia"/>
                <w:color w:val="000000" w:themeColor="text1"/>
              </w:rPr>
              <w:t>，则产生冷冻废水</w:t>
            </w:r>
            <w:r>
              <w:rPr>
                <w:rFonts w:hint="eastAsia"/>
                <w:color w:val="000000" w:themeColor="text1"/>
              </w:rPr>
              <w:t>0.504</w:t>
            </w:r>
            <w:r>
              <w:rPr>
                <w:rFonts w:hint="eastAsia"/>
                <w:color w:val="000000" w:themeColor="text1"/>
              </w:rPr>
              <w:t>万</w:t>
            </w:r>
            <w:r>
              <w:rPr>
                <w:rFonts w:hint="eastAsia"/>
                <w:color w:val="000000" w:themeColor="text1"/>
              </w:rPr>
              <w:t>t/a</w:t>
            </w:r>
            <w:r>
              <w:rPr>
                <w:rFonts w:hint="eastAsia"/>
                <w:color w:val="000000" w:themeColor="text1"/>
              </w:rPr>
              <w:t>。</w:t>
            </w:r>
          </w:p>
          <w:p w:rsidR="00253B62" w:rsidRDefault="00835B74">
            <w:pPr>
              <w:snapToGrid w:val="0"/>
              <w:spacing w:line="360" w:lineRule="auto"/>
              <w:ind w:firstLineChars="200" w:firstLine="480"/>
              <w:jc w:val="both"/>
            </w:pPr>
            <w:r>
              <w:rPr>
                <w:rFonts w:hint="eastAsia"/>
              </w:rPr>
              <w:t>③解冻废水：项目配料用水量为</w:t>
            </w:r>
            <w:r>
              <w:rPr>
                <w:rFonts w:hint="eastAsia"/>
              </w:rPr>
              <w:t>1.26</w:t>
            </w:r>
            <w:r>
              <w:rPr>
                <w:rFonts w:hint="eastAsia"/>
              </w:rPr>
              <w:t>万</w:t>
            </w:r>
            <w:r>
              <w:rPr>
                <w:rFonts w:hint="eastAsia"/>
              </w:rPr>
              <w:t>t/a</w:t>
            </w:r>
            <w:r>
              <w:rPr>
                <w:rFonts w:hint="eastAsia"/>
              </w:rPr>
              <w:t>，解冻工序释放废水量按</w:t>
            </w:r>
            <w:r w:rsidR="0066271A">
              <w:rPr>
                <w:rFonts w:hint="eastAsia"/>
              </w:rPr>
              <w:t>3</w:t>
            </w:r>
            <w:r>
              <w:rPr>
                <w:rFonts w:hint="eastAsia"/>
              </w:rPr>
              <w:t>0%</w:t>
            </w:r>
            <w:r>
              <w:rPr>
                <w:rFonts w:hint="eastAsia"/>
              </w:rPr>
              <w:t>计，则产生解冻废水</w:t>
            </w:r>
            <w:r w:rsidR="00D95A0F" w:rsidRPr="00D95A0F">
              <w:rPr>
                <w:rFonts w:hint="eastAsia"/>
                <w:color w:val="000000" w:themeColor="text1"/>
              </w:rPr>
              <w:t>0.378</w:t>
            </w:r>
            <w:r>
              <w:rPr>
                <w:rFonts w:hint="eastAsia"/>
              </w:rPr>
              <w:t>万</w:t>
            </w:r>
            <w:r>
              <w:rPr>
                <w:rFonts w:hint="eastAsia"/>
              </w:rPr>
              <w:t>t/a</w:t>
            </w:r>
            <w:r>
              <w:rPr>
                <w:rFonts w:hint="eastAsia"/>
              </w:rPr>
              <w:t>。</w:t>
            </w:r>
          </w:p>
          <w:p w:rsidR="00253B62" w:rsidRDefault="00835B74">
            <w:pPr>
              <w:snapToGrid w:val="0"/>
              <w:spacing w:line="360" w:lineRule="auto"/>
              <w:ind w:firstLineChars="200" w:firstLine="480"/>
              <w:jc w:val="both"/>
            </w:pPr>
            <w:r>
              <w:rPr>
                <w:rFonts w:hint="eastAsia"/>
              </w:rPr>
              <w:t>④设备</w:t>
            </w:r>
            <w:r>
              <w:rPr>
                <w:rFonts w:hint="eastAsia"/>
              </w:rPr>
              <w:t>/</w:t>
            </w:r>
            <w:r>
              <w:rPr>
                <w:rFonts w:hint="eastAsia"/>
              </w:rPr>
              <w:t>地面清洗废水：项目设备</w:t>
            </w:r>
            <w:r>
              <w:rPr>
                <w:rFonts w:hint="eastAsia"/>
              </w:rPr>
              <w:t>/</w:t>
            </w:r>
            <w:r>
              <w:rPr>
                <w:rFonts w:hint="eastAsia"/>
              </w:rPr>
              <w:t>地面清洗用水量约为</w:t>
            </w:r>
            <w:r>
              <w:rPr>
                <w:rFonts w:hint="eastAsia"/>
              </w:rPr>
              <w:t>1500m</w:t>
            </w:r>
            <w:r>
              <w:rPr>
                <w:rFonts w:hint="eastAsia"/>
                <w:vertAlign w:val="superscript"/>
              </w:rPr>
              <w:t>3</w:t>
            </w:r>
            <w:r>
              <w:rPr>
                <w:rFonts w:hint="eastAsia"/>
              </w:rPr>
              <w:t>/a</w:t>
            </w:r>
            <w:r>
              <w:rPr>
                <w:rFonts w:hint="eastAsia"/>
              </w:rPr>
              <w:t>，</w:t>
            </w:r>
            <w:r>
              <w:t>废水产生系数按</w:t>
            </w:r>
            <w:r>
              <w:t>0.</w:t>
            </w:r>
            <w:r>
              <w:rPr>
                <w:rFonts w:hint="eastAsia"/>
              </w:rPr>
              <w:t>8</w:t>
            </w:r>
            <w:r>
              <w:t>计算，则项目</w:t>
            </w:r>
            <w:r>
              <w:rPr>
                <w:rFonts w:hint="eastAsia"/>
              </w:rPr>
              <w:t>设备</w:t>
            </w:r>
            <w:r>
              <w:rPr>
                <w:rFonts w:hint="eastAsia"/>
              </w:rPr>
              <w:t>/</w:t>
            </w:r>
            <w:r>
              <w:rPr>
                <w:rFonts w:hint="eastAsia"/>
              </w:rPr>
              <w:t>地面</w:t>
            </w:r>
            <w:r>
              <w:t>清洗废水量为</w:t>
            </w:r>
            <w:r>
              <w:rPr>
                <w:rFonts w:hint="eastAsia"/>
              </w:rPr>
              <w:t>1200</w:t>
            </w:r>
            <w:r>
              <w:t>t/a</w:t>
            </w:r>
            <w:r>
              <w:t>。</w:t>
            </w:r>
          </w:p>
          <w:p w:rsidR="00253B62" w:rsidRDefault="00835B74">
            <w:pPr>
              <w:snapToGrid w:val="0"/>
              <w:spacing w:line="360" w:lineRule="auto"/>
              <w:ind w:firstLineChars="200" w:firstLine="480"/>
              <w:jc w:val="both"/>
              <w:rPr>
                <w:color w:val="000000" w:themeColor="text1"/>
                <w:szCs w:val="21"/>
              </w:rPr>
            </w:pPr>
            <w:r>
              <w:rPr>
                <w:color w:val="000000" w:themeColor="text1"/>
                <w:szCs w:val="21"/>
              </w:rPr>
              <w:t>本项目采取</w:t>
            </w:r>
            <w:r>
              <w:rPr>
                <w:rFonts w:hint="eastAsia"/>
                <w:color w:val="000000" w:themeColor="text1"/>
                <w:szCs w:val="21"/>
              </w:rPr>
              <w:t>“</w:t>
            </w:r>
            <w:r>
              <w:rPr>
                <w:color w:val="000000" w:themeColor="text1"/>
                <w:szCs w:val="21"/>
              </w:rPr>
              <w:t>雨污分流</w:t>
            </w:r>
            <w:r>
              <w:rPr>
                <w:rFonts w:hint="eastAsia"/>
                <w:color w:val="000000" w:themeColor="text1"/>
                <w:szCs w:val="21"/>
              </w:rPr>
              <w:t>、</w:t>
            </w:r>
            <w:r>
              <w:rPr>
                <w:color w:val="000000" w:themeColor="text1"/>
                <w:szCs w:val="21"/>
              </w:rPr>
              <w:t>清污分流</w:t>
            </w:r>
            <w:r>
              <w:rPr>
                <w:rFonts w:hint="eastAsia"/>
                <w:color w:val="000000" w:themeColor="text1"/>
                <w:szCs w:val="21"/>
              </w:rPr>
              <w:t>”的排水体</w:t>
            </w:r>
            <w:r>
              <w:rPr>
                <w:color w:val="000000" w:themeColor="text1"/>
                <w:szCs w:val="21"/>
              </w:rPr>
              <w:t>制</w:t>
            </w:r>
            <w:r>
              <w:rPr>
                <w:rFonts w:hint="eastAsia"/>
                <w:color w:val="000000" w:themeColor="text1"/>
                <w:szCs w:val="21"/>
              </w:rPr>
              <w:t>。雨水经收集后通过雨水管网就近排入水体；项目蒸汽冷凝水属于清净下水，经园区雨水管网就近排入水体；项目生活污水经化粪池预处理后通过污水管网进入预处理中心处理，再进入君山区第二污水处理厂，处理达标后排入长江；项目纯水制备排浓水和生产污水（工艺污水和清洗污水）经沉定池预处理后通过污水管网进入预处理中心处理，再进入君山区第二污水处理厂，处理达标后排入长江。</w:t>
            </w:r>
          </w:p>
          <w:p w:rsidR="00253B62" w:rsidRDefault="00835B74">
            <w:pPr>
              <w:snapToGrid w:val="0"/>
              <w:spacing w:line="360" w:lineRule="auto"/>
              <w:ind w:firstLineChars="200" w:firstLine="480"/>
              <w:jc w:val="both"/>
              <w:rPr>
                <w:color w:val="000000" w:themeColor="text1"/>
                <w:szCs w:val="21"/>
              </w:rPr>
            </w:pPr>
            <w:r>
              <w:rPr>
                <w:rFonts w:hint="eastAsia"/>
                <w:color w:val="000000" w:themeColor="text1"/>
                <w:szCs w:val="21"/>
              </w:rPr>
              <w:t>（</w:t>
            </w:r>
            <w:r>
              <w:rPr>
                <w:rFonts w:hint="eastAsia"/>
                <w:color w:val="000000" w:themeColor="text1"/>
                <w:szCs w:val="21"/>
              </w:rPr>
              <w:t>3</w:t>
            </w:r>
            <w:r>
              <w:rPr>
                <w:rFonts w:hint="eastAsia"/>
                <w:color w:val="000000" w:themeColor="text1"/>
                <w:szCs w:val="21"/>
              </w:rPr>
              <w:t>）水平衡</w:t>
            </w:r>
          </w:p>
          <w:p w:rsidR="00253B62" w:rsidRDefault="00835B74">
            <w:pPr>
              <w:snapToGrid w:val="0"/>
              <w:spacing w:line="360" w:lineRule="auto"/>
              <w:ind w:firstLineChars="200" w:firstLine="480"/>
              <w:jc w:val="both"/>
              <w:rPr>
                <w:color w:val="000000" w:themeColor="text1"/>
              </w:rPr>
            </w:pPr>
            <w:r>
              <w:rPr>
                <w:rFonts w:hint="eastAsia"/>
                <w:color w:val="000000" w:themeColor="text1"/>
              </w:rPr>
              <w:t>根据项目用水、排水情况分析，项目用水、排水情况统计见表</w:t>
            </w:r>
            <w:r>
              <w:rPr>
                <w:rFonts w:hint="eastAsia"/>
                <w:color w:val="000000" w:themeColor="text1"/>
              </w:rPr>
              <w:t>1.8-1</w:t>
            </w:r>
            <w:r>
              <w:rPr>
                <w:rFonts w:hint="eastAsia"/>
                <w:color w:val="000000" w:themeColor="text1"/>
              </w:rPr>
              <w:t>。</w:t>
            </w:r>
          </w:p>
          <w:p w:rsidR="00253B62" w:rsidRDefault="00835B74">
            <w:pPr>
              <w:snapToGrid w:val="0"/>
              <w:spacing w:line="360" w:lineRule="auto"/>
              <w:ind w:firstLineChars="200" w:firstLine="480"/>
              <w:jc w:val="center"/>
              <w:rPr>
                <w:color w:val="000000" w:themeColor="text1"/>
              </w:rPr>
            </w:pPr>
            <w:r>
              <w:rPr>
                <w:rFonts w:hint="eastAsia"/>
                <w:color w:val="000000" w:themeColor="text1"/>
              </w:rPr>
              <w:lastRenderedPageBreak/>
              <w:t>表</w:t>
            </w:r>
            <w:r>
              <w:rPr>
                <w:rFonts w:hint="eastAsia"/>
                <w:color w:val="000000" w:themeColor="text1"/>
              </w:rPr>
              <w:t xml:space="preserve">1.8-1 </w:t>
            </w:r>
            <w:r>
              <w:rPr>
                <w:rFonts w:hint="eastAsia"/>
                <w:color w:val="000000" w:themeColor="text1"/>
              </w:rPr>
              <w:t>项目给排水情况一览表</w:t>
            </w:r>
          </w:p>
          <w:tbl>
            <w:tblPr>
              <w:tblW w:w="9124"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739"/>
              <w:gridCol w:w="690"/>
              <w:gridCol w:w="689"/>
              <w:gridCol w:w="1163"/>
              <w:gridCol w:w="1021"/>
              <w:gridCol w:w="1021"/>
              <w:gridCol w:w="1536"/>
              <w:gridCol w:w="2265"/>
            </w:tblGrid>
            <w:tr w:rsidR="00253B62">
              <w:trPr>
                <w:trHeight w:val="887"/>
                <w:jc w:val="center"/>
              </w:trPr>
              <w:tc>
                <w:tcPr>
                  <w:tcW w:w="739" w:type="dxa"/>
                  <w:tcBorders>
                    <w:top w:val="single" w:sz="12" w:space="0" w:color="000000"/>
                    <w:left w:val="single" w:sz="12" w:space="0" w:color="000000"/>
                    <w:bottom w:val="single" w:sz="4" w:space="0" w:color="000000"/>
                    <w:right w:val="single" w:sz="4" w:space="0" w:color="000000"/>
                  </w:tcBorders>
                  <w:vAlign w:val="center"/>
                </w:tcPr>
                <w:p w:rsidR="00253B62" w:rsidRDefault="00835B74">
                  <w:pPr>
                    <w:pStyle w:val="aff1"/>
                    <w:widowControl/>
                    <w:spacing w:beforeLines="10" w:before="24" w:afterLines="10" w:after="24"/>
                    <w:jc w:val="center"/>
                    <w:rPr>
                      <w:rFonts w:ascii="Times New Roman" w:eastAsia="宋体" w:hAnsi="Times New Roman"/>
                      <w:sz w:val="21"/>
                      <w:szCs w:val="21"/>
                    </w:rPr>
                  </w:pPr>
                  <w:r>
                    <w:rPr>
                      <w:rFonts w:ascii="Times New Roman" w:eastAsia="宋体" w:hAnsi="Times New Roman" w:hint="eastAsia"/>
                      <w:sz w:val="21"/>
                      <w:szCs w:val="21"/>
                    </w:rPr>
                    <w:t>序号</w:t>
                  </w:r>
                </w:p>
              </w:tc>
              <w:tc>
                <w:tcPr>
                  <w:tcW w:w="2542" w:type="dxa"/>
                  <w:gridSpan w:val="3"/>
                  <w:tcBorders>
                    <w:top w:val="single" w:sz="12" w:space="0" w:color="000000"/>
                    <w:left w:val="nil"/>
                    <w:bottom w:val="single" w:sz="4" w:space="0" w:color="000000"/>
                    <w:right w:val="single" w:sz="4" w:space="0" w:color="000000"/>
                  </w:tcBorders>
                  <w:vAlign w:val="center"/>
                </w:tcPr>
                <w:p w:rsidR="00253B62" w:rsidRDefault="00835B74">
                  <w:pPr>
                    <w:pStyle w:val="aff1"/>
                    <w:widowControl/>
                    <w:spacing w:beforeLines="10" w:before="24" w:afterLines="10" w:after="24"/>
                    <w:jc w:val="center"/>
                    <w:rPr>
                      <w:rFonts w:ascii="Times New Roman" w:eastAsia="宋体" w:hAnsi="Times New Roman"/>
                      <w:sz w:val="21"/>
                      <w:szCs w:val="21"/>
                    </w:rPr>
                  </w:pPr>
                  <w:r>
                    <w:rPr>
                      <w:rFonts w:ascii="Times New Roman" w:eastAsia="宋体" w:hAnsi="Times New Roman"/>
                      <w:sz w:val="21"/>
                      <w:szCs w:val="21"/>
                    </w:rPr>
                    <w:t>用水类型</w:t>
                  </w:r>
                </w:p>
              </w:tc>
              <w:tc>
                <w:tcPr>
                  <w:tcW w:w="1021" w:type="dxa"/>
                  <w:tcBorders>
                    <w:top w:val="single" w:sz="12" w:space="0" w:color="000000"/>
                    <w:left w:val="nil"/>
                    <w:bottom w:val="single" w:sz="4" w:space="0" w:color="000000"/>
                    <w:right w:val="single" w:sz="4" w:space="0" w:color="000000"/>
                  </w:tcBorders>
                  <w:vAlign w:val="center"/>
                </w:tcPr>
                <w:p w:rsidR="00253B62" w:rsidRDefault="00835B74">
                  <w:pPr>
                    <w:pStyle w:val="aff1"/>
                    <w:widowControl/>
                    <w:spacing w:beforeLines="10" w:before="24" w:afterLines="10" w:after="24"/>
                    <w:jc w:val="center"/>
                    <w:rPr>
                      <w:rFonts w:ascii="Times New Roman" w:eastAsia="宋体" w:hAnsi="Times New Roman"/>
                      <w:sz w:val="21"/>
                      <w:szCs w:val="21"/>
                    </w:rPr>
                  </w:pPr>
                  <w:r>
                    <w:rPr>
                      <w:rFonts w:ascii="Times New Roman" w:eastAsia="宋体" w:hAnsi="Times New Roman" w:hint="eastAsia"/>
                      <w:sz w:val="21"/>
                      <w:szCs w:val="21"/>
                    </w:rPr>
                    <w:t>用水量</w:t>
                  </w:r>
                </w:p>
                <w:p w:rsidR="00253B62" w:rsidRDefault="00835B74">
                  <w:pPr>
                    <w:pStyle w:val="aff1"/>
                    <w:widowControl/>
                    <w:spacing w:beforeLines="10" w:before="24" w:afterLines="10" w:after="24"/>
                    <w:jc w:val="center"/>
                    <w:rPr>
                      <w:rFonts w:ascii="Times New Roman" w:eastAsia="宋体" w:hAnsi="Times New Roman"/>
                      <w:sz w:val="21"/>
                      <w:szCs w:val="21"/>
                    </w:rPr>
                  </w:pPr>
                  <w:r>
                    <w:rPr>
                      <w:rFonts w:ascii="Times New Roman" w:eastAsia="宋体" w:hAnsi="Times New Roman" w:hint="eastAsia"/>
                      <w:sz w:val="21"/>
                      <w:szCs w:val="21"/>
                    </w:rPr>
                    <w:t>（</w:t>
                  </w:r>
                  <w:r>
                    <w:rPr>
                      <w:rFonts w:ascii="Times New Roman" w:eastAsia="宋体" w:hAnsi="Times New Roman"/>
                      <w:sz w:val="21"/>
                      <w:szCs w:val="21"/>
                    </w:rPr>
                    <w:t>m</w:t>
                  </w:r>
                  <w:r>
                    <w:rPr>
                      <w:rFonts w:ascii="Times New Roman" w:eastAsia="宋体" w:hAnsi="Times New Roman"/>
                      <w:sz w:val="21"/>
                      <w:szCs w:val="21"/>
                      <w:vertAlign w:val="superscript"/>
                    </w:rPr>
                    <w:t>3</w:t>
                  </w:r>
                  <w:r>
                    <w:rPr>
                      <w:rFonts w:ascii="Times New Roman" w:eastAsia="宋体" w:hAnsi="Times New Roman"/>
                      <w:sz w:val="21"/>
                      <w:szCs w:val="21"/>
                    </w:rPr>
                    <w:t>/a</w:t>
                  </w:r>
                  <w:r>
                    <w:rPr>
                      <w:rFonts w:ascii="Times New Roman" w:eastAsia="宋体" w:hAnsi="Times New Roman" w:hint="eastAsia"/>
                      <w:sz w:val="21"/>
                      <w:szCs w:val="21"/>
                    </w:rPr>
                    <w:t>）</w:t>
                  </w:r>
                </w:p>
              </w:tc>
              <w:tc>
                <w:tcPr>
                  <w:tcW w:w="1021" w:type="dxa"/>
                  <w:tcBorders>
                    <w:top w:val="single" w:sz="12" w:space="0" w:color="000000"/>
                    <w:left w:val="nil"/>
                    <w:bottom w:val="single" w:sz="4" w:space="0" w:color="000000"/>
                    <w:right w:val="single" w:sz="4" w:space="0" w:color="000000"/>
                  </w:tcBorders>
                  <w:vAlign w:val="center"/>
                </w:tcPr>
                <w:p w:rsidR="00253B62" w:rsidRDefault="00835B74">
                  <w:pPr>
                    <w:pStyle w:val="aff1"/>
                    <w:widowControl/>
                    <w:spacing w:beforeLines="10" w:before="24" w:afterLines="10" w:after="24"/>
                    <w:jc w:val="center"/>
                    <w:rPr>
                      <w:rFonts w:ascii="Times New Roman" w:eastAsia="宋体" w:hAnsi="Times New Roman"/>
                      <w:sz w:val="21"/>
                      <w:szCs w:val="21"/>
                    </w:rPr>
                  </w:pPr>
                  <w:r>
                    <w:rPr>
                      <w:rFonts w:ascii="Times New Roman" w:eastAsia="宋体" w:hAnsi="Times New Roman" w:hint="eastAsia"/>
                      <w:sz w:val="21"/>
                      <w:szCs w:val="21"/>
                    </w:rPr>
                    <w:t>损耗量</w:t>
                  </w:r>
                </w:p>
                <w:p w:rsidR="00253B62" w:rsidRDefault="00835B74">
                  <w:pPr>
                    <w:pStyle w:val="aff1"/>
                    <w:widowControl/>
                    <w:spacing w:beforeLines="10" w:before="24" w:afterLines="10" w:after="24"/>
                    <w:jc w:val="center"/>
                    <w:rPr>
                      <w:rFonts w:ascii="Times New Roman" w:eastAsia="宋体" w:hAnsi="Times New Roman"/>
                      <w:sz w:val="21"/>
                      <w:szCs w:val="21"/>
                    </w:rPr>
                  </w:pPr>
                  <w:r>
                    <w:rPr>
                      <w:rFonts w:ascii="Times New Roman" w:eastAsia="宋体" w:hAnsi="Times New Roman" w:hint="eastAsia"/>
                      <w:sz w:val="21"/>
                      <w:szCs w:val="21"/>
                    </w:rPr>
                    <w:t>（</w:t>
                  </w:r>
                  <w:r>
                    <w:rPr>
                      <w:rFonts w:ascii="Times New Roman" w:eastAsia="宋体" w:hAnsi="Times New Roman"/>
                      <w:sz w:val="21"/>
                      <w:szCs w:val="21"/>
                    </w:rPr>
                    <w:t>m</w:t>
                  </w:r>
                  <w:r>
                    <w:rPr>
                      <w:rFonts w:ascii="Times New Roman" w:eastAsia="宋体" w:hAnsi="Times New Roman"/>
                      <w:sz w:val="21"/>
                      <w:szCs w:val="21"/>
                      <w:vertAlign w:val="superscript"/>
                    </w:rPr>
                    <w:t>3</w:t>
                  </w:r>
                  <w:r>
                    <w:rPr>
                      <w:rFonts w:ascii="Times New Roman" w:eastAsia="宋体" w:hAnsi="Times New Roman"/>
                      <w:sz w:val="21"/>
                      <w:szCs w:val="21"/>
                    </w:rPr>
                    <w:t>/a</w:t>
                  </w:r>
                  <w:r>
                    <w:rPr>
                      <w:rFonts w:ascii="Times New Roman" w:eastAsia="宋体" w:hAnsi="Times New Roman" w:hint="eastAsia"/>
                      <w:sz w:val="21"/>
                      <w:szCs w:val="21"/>
                    </w:rPr>
                    <w:t>）</w:t>
                  </w:r>
                </w:p>
              </w:tc>
              <w:tc>
                <w:tcPr>
                  <w:tcW w:w="1536" w:type="dxa"/>
                  <w:tcBorders>
                    <w:top w:val="single" w:sz="12" w:space="0" w:color="000000"/>
                    <w:left w:val="nil"/>
                    <w:bottom w:val="single" w:sz="4" w:space="0" w:color="000000"/>
                    <w:right w:val="single" w:sz="4" w:space="0" w:color="000000"/>
                  </w:tcBorders>
                  <w:vAlign w:val="center"/>
                </w:tcPr>
                <w:p w:rsidR="00253B62" w:rsidRDefault="00835B74">
                  <w:pPr>
                    <w:pStyle w:val="aff1"/>
                    <w:widowControl/>
                    <w:spacing w:beforeLines="10" w:before="24" w:afterLines="10" w:after="24"/>
                    <w:jc w:val="center"/>
                    <w:rPr>
                      <w:rFonts w:ascii="Times New Roman" w:eastAsia="宋体" w:hAnsi="Times New Roman"/>
                      <w:sz w:val="21"/>
                      <w:szCs w:val="21"/>
                    </w:rPr>
                  </w:pPr>
                  <w:r>
                    <w:rPr>
                      <w:rFonts w:ascii="Times New Roman" w:eastAsia="宋体" w:hAnsi="Times New Roman" w:hint="eastAsia"/>
                      <w:sz w:val="21"/>
                      <w:szCs w:val="21"/>
                    </w:rPr>
                    <w:t>排水量</w:t>
                  </w:r>
                </w:p>
                <w:p w:rsidR="00253B62" w:rsidRDefault="00835B74">
                  <w:pPr>
                    <w:pStyle w:val="aff1"/>
                    <w:widowControl/>
                    <w:spacing w:beforeLines="10" w:before="24" w:afterLines="10" w:after="24"/>
                    <w:jc w:val="center"/>
                    <w:rPr>
                      <w:rFonts w:ascii="Times New Roman" w:eastAsia="宋体" w:hAnsi="Times New Roman"/>
                      <w:sz w:val="21"/>
                      <w:szCs w:val="21"/>
                    </w:rPr>
                  </w:pPr>
                  <w:r>
                    <w:rPr>
                      <w:rFonts w:ascii="Times New Roman" w:eastAsia="宋体" w:hAnsi="Times New Roman" w:hint="eastAsia"/>
                      <w:sz w:val="21"/>
                      <w:szCs w:val="21"/>
                    </w:rPr>
                    <w:t>（</w:t>
                  </w:r>
                  <w:r>
                    <w:rPr>
                      <w:rFonts w:ascii="Times New Roman" w:eastAsia="宋体" w:hAnsi="Times New Roman"/>
                      <w:sz w:val="21"/>
                      <w:szCs w:val="21"/>
                    </w:rPr>
                    <w:t>m</w:t>
                  </w:r>
                  <w:r>
                    <w:rPr>
                      <w:rFonts w:ascii="Times New Roman" w:eastAsia="宋体" w:hAnsi="Times New Roman"/>
                      <w:sz w:val="21"/>
                      <w:szCs w:val="21"/>
                      <w:vertAlign w:val="superscript"/>
                    </w:rPr>
                    <w:t>3</w:t>
                  </w:r>
                  <w:r>
                    <w:rPr>
                      <w:rFonts w:ascii="Times New Roman" w:eastAsia="宋体" w:hAnsi="Times New Roman"/>
                      <w:sz w:val="21"/>
                      <w:szCs w:val="21"/>
                    </w:rPr>
                    <w:t>/a</w:t>
                  </w:r>
                  <w:r>
                    <w:rPr>
                      <w:rFonts w:ascii="Times New Roman" w:eastAsia="宋体" w:hAnsi="Times New Roman" w:hint="eastAsia"/>
                      <w:sz w:val="21"/>
                      <w:szCs w:val="21"/>
                    </w:rPr>
                    <w:t>）</w:t>
                  </w:r>
                </w:p>
              </w:tc>
              <w:tc>
                <w:tcPr>
                  <w:tcW w:w="2265" w:type="dxa"/>
                  <w:tcBorders>
                    <w:top w:val="single" w:sz="12" w:space="0" w:color="000000"/>
                    <w:left w:val="nil"/>
                    <w:bottom w:val="single" w:sz="4" w:space="0" w:color="000000"/>
                    <w:right w:val="single" w:sz="12" w:space="0" w:color="000000"/>
                  </w:tcBorders>
                  <w:vAlign w:val="center"/>
                </w:tcPr>
                <w:p w:rsidR="00253B62" w:rsidRDefault="00835B74">
                  <w:pPr>
                    <w:pStyle w:val="aff1"/>
                    <w:widowControl/>
                    <w:spacing w:beforeLines="10" w:before="24" w:afterLines="10" w:after="24"/>
                    <w:jc w:val="center"/>
                    <w:rPr>
                      <w:rFonts w:ascii="Times New Roman" w:eastAsia="宋体" w:hAnsi="Times New Roman"/>
                      <w:sz w:val="21"/>
                      <w:szCs w:val="21"/>
                    </w:rPr>
                  </w:pPr>
                  <w:r>
                    <w:rPr>
                      <w:rFonts w:ascii="Times New Roman" w:eastAsia="宋体" w:hAnsi="Times New Roman" w:hint="eastAsia"/>
                      <w:sz w:val="21"/>
                      <w:szCs w:val="21"/>
                    </w:rPr>
                    <w:t>处理方式及去向</w:t>
                  </w:r>
                </w:p>
              </w:tc>
            </w:tr>
            <w:tr w:rsidR="00253B62">
              <w:trPr>
                <w:trHeight w:val="713"/>
                <w:jc w:val="center"/>
              </w:trPr>
              <w:tc>
                <w:tcPr>
                  <w:tcW w:w="739" w:type="dxa"/>
                  <w:tcBorders>
                    <w:top w:val="single" w:sz="4" w:space="0" w:color="000000"/>
                    <w:left w:val="single" w:sz="12" w:space="0" w:color="000000"/>
                    <w:bottom w:val="single" w:sz="4" w:space="0" w:color="000000"/>
                    <w:right w:val="single" w:sz="4" w:space="0" w:color="000000"/>
                  </w:tcBorders>
                  <w:vAlign w:val="center"/>
                </w:tcPr>
                <w:p w:rsidR="00253B62" w:rsidRDefault="00835B74">
                  <w:pPr>
                    <w:pStyle w:val="aff1"/>
                    <w:widowControl/>
                    <w:spacing w:beforeLines="10" w:before="24" w:afterLines="10" w:after="24"/>
                    <w:jc w:val="center"/>
                    <w:rPr>
                      <w:rFonts w:ascii="Times New Roman" w:eastAsia="宋体" w:hAnsi="Times New Roman"/>
                      <w:sz w:val="21"/>
                      <w:szCs w:val="21"/>
                    </w:rPr>
                  </w:pPr>
                  <w:r>
                    <w:rPr>
                      <w:rFonts w:ascii="Times New Roman" w:eastAsia="宋体" w:hAnsi="Times New Roman"/>
                      <w:sz w:val="21"/>
                      <w:szCs w:val="21"/>
                    </w:rPr>
                    <w:t>1</w:t>
                  </w:r>
                </w:p>
              </w:tc>
              <w:tc>
                <w:tcPr>
                  <w:tcW w:w="690" w:type="dxa"/>
                  <w:tcBorders>
                    <w:top w:val="single" w:sz="4" w:space="0" w:color="000000"/>
                    <w:left w:val="nil"/>
                    <w:bottom w:val="single" w:sz="4" w:space="0" w:color="000000"/>
                    <w:right w:val="single" w:sz="4" w:space="0" w:color="auto"/>
                  </w:tcBorders>
                  <w:vAlign w:val="center"/>
                </w:tcPr>
                <w:p w:rsidR="00253B62" w:rsidRDefault="00835B74">
                  <w:pPr>
                    <w:pStyle w:val="aff1"/>
                    <w:widowControl/>
                    <w:spacing w:beforeLines="10" w:before="24" w:afterLines="10" w:after="24"/>
                    <w:jc w:val="center"/>
                    <w:rPr>
                      <w:rFonts w:ascii="Times New Roman" w:eastAsia="宋体" w:hAnsi="Times New Roman"/>
                      <w:sz w:val="21"/>
                      <w:szCs w:val="21"/>
                    </w:rPr>
                  </w:pPr>
                  <w:r>
                    <w:rPr>
                      <w:rFonts w:ascii="Times New Roman" w:eastAsia="宋体" w:hAnsi="Times New Roman" w:hint="eastAsia"/>
                      <w:sz w:val="21"/>
                      <w:szCs w:val="21"/>
                    </w:rPr>
                    <w:t>生活用水</w:t>
                  </w:r>
                </w:p>
              </w:tc>
              <w:tc>
                <w:tcPr>
                  <w:tcW w:w="1852" w:type="dxa"/>
                  <w:gridSpan w:val="2"/>
                  <w:tcBorders>
                    <w:top w:val="single" w:sz="4" w:space="0" w:color="000000"/>
                    <w:left w:val="nil"/>
                    <w:bottom w:val="single" w:sz="4" w:space="0" w:color="000000"/>
                    <w:right w:val="single" w:sz="4" w:space="0" w:color="000000"/>
                  </w:tcBorders>
                  <w:vAlign w:val="center"/>
                </w:tcPr>
                <w:p w:rsidR="00253B62" w:rsidRDefault="00835B74">
                  <w:pPr>
                    <w:pStyle w:val="aff1"/>
                    <w:widowControl/>
                    <w:spacing w:beforeLines="10" w:before="24" w:afterLines="10" w:after="24"/>
                    <w:jc w:val="center"/>
                    <w:rPr>
                      <w:rFonts w:ascii="Times New Roman" w:eastAsia="宋体" w:hAnsi="Times New Roman"/>
                      <w:sz w:val="21"/>
                      <w:szCs w:val="21"/>
                    </w:rPr>
                  </w:pPr>
                  <w:r>
                    <w:rPr>
                      <w:rFonts w:ascii="Times New Roman" w:eastAsia="宋体" w:hAnsi="Times New Roman"/>
                      <w:sz w:val="21"/>
                      <w:szCs w:val="21"/>
                    </w:rPr>
                    <w:t>不含食宿</w:t>
                  </w:r>
                </w:p>
              </w:tc>
              <w:tc>
                <w:tcPr>
                  <w:tcW w:w="1021" w:type="dxa"/>
                  <w:tcBorders>
                    <w:top w:val="single" w:sz="4" w:space="0" w:color="000000"/>
                    <w:left w:val="nil"/>
                    <w:bottom w:val="single" w:sz="4" w:space="0" w:color="000000"/>
                    <w:right w:val="single" w:sz="4" w:space="0" w:color="000000"/>
                  </w:tcBorders>
                  <w:vAlign w:val="center"/>
                </w:tcPr>
                <w:p w:rsidR="00253B62" w:rsidRDefault="00D95A0F">
                  <w:pPr>
                    <w:pStyle w:val="aff1"/>
                    <w:widowControl/>
                    <w:spacing w:beforeLines="10" w:before="24" w:afterLines="10" w:after="24"/>
                    <w:jc w:val="center"/>
                    <w:rPr>
                      <w:rFonts w:ascii="Times New Roman" w:eastAsia="宋体" w:hAnsi="Times New Roman"/>
                      <w:sz w:val="21"/>
                      <w:szCs w:val="21"/>
                    </w:rPr>
                  </w:pPr>
                  <w:r>
                    <w:rPr>
                      <w:rFonts w:ascii="Times New Roman" w:eastAsia="宋体" w:hAnsi="Times New Roman" w:hint="eastAsia"/>
                      <w:sz w:val="21"/>
                      <w:szCs w:val="21"/>
                    </w:rPr>
                    <w:t>24</w:t>
                  </w:r>
                  <w:r w:rsidR="00835B74">
                    <w:rPr>
                      <w:rFonts w:ascii="Times New Roman" w:eastAsia="宋体" w:hAnsi="Times New Roman"/>
                      <w:sz w:val="21"/>
                      <w:szCs w:val="21"/>
                    </w:rPr>
                    <w:t>00</w:t>
                  </w:r>
                </w:p>
              </w:tc>
              <w:tc>
                <w:tcPr>
                  <w:tcW w:w="1021" w:type="dxa"/>
                  <w:tcBorders>
                    <w:top w:val="single" w:sz="4" w:space="0" w:color="000000"/>
                    <w:left w:val="nil"/>
                    <w:bottom w:val="single" w:sz="4" w:space="0" w:color="000000"/>
                    <w:right w:val="single" w:sz="4" w:space="0" w:color="000000"/>
                  </w:tcBorders>
                  <w:vAlign w:val="center"/>
                </w:tcPr>
                <w:p w:rsidR="00253B62" w:rsidRDefault="00D95A0F">
                  <w:pPr>
                    <w:pStyle w:val="aff1"/>
                    <w:widowControl/>
                    <w:spacing w:beforeLines="10" w:before="24" w:afterLines="10" w:after="24"/>
                    <w:jc w:val="center"/>
                    <w:rPr>
                      <w:rFonts w:ascii="Times New Roman" w:eastAsia="宋体" w:hAnsi="Times New Roman"/>
                      <w:sz w:val="21"/>
                      <w:szCs w:val="21"/>
                    </w:rPr>
                  </w:pPr>
                  <w:r>
                    <w:rPr>
                      <w:rFonts w:ascii="Times New Roman" w:eastAsia="宋体" w:hAnsi="Times New Roman" w:hint="eastAsia"/>
                      <w:sz w:val="21"/>
                      <w:szCs w:val="21"/>
                    </w:rPr>
                    <w:t>480</w:t>
                  </w:r>
                </w:p>
              </w:tc>
              <w:tc>
                <w:tcPr>
                  <w:tcW w:w="1536" w:type="dxa"/>
                  <w:tcBorders>
                    <w:top w:val="single" w:sz="4" w:space="0" w:color="000000"/>
                    <w:left w:val="nil"/>
                    <w:bottom w:val="single" w:sz="4" w:space="0" w:color="000000"/>
                    <w:right w:val="single" w:sz="4" w:space="0" w:color="000000"/>
                  </w:tcBorders>
                  <w:vAlign w:val="center"/>
                </w:tcPr>
                <w:p w:rsidR="00253B62" w:rsidRDefault="00D95A0F">
                  <w:pPr>
                    <w:pStyle w:val="aff1"/>
                    <w:widowControl/>
                    <w:spacing w:beforeLines="10" w:before="24" w:afterLines="10" w:after="24"/>
                    <w:jc w:val="center"/>
                    <w:rPr>
                      <w:rFonts w:ascii="Times New Roman" w:eastAsia="宋体" w:hAnsi="Times New Roman"/>
                      <w:sz w:val="21"/>
                      <w:szCs w:val="21"/>
                    </w:rPr>
                  </w:pPr>
                  <w:r>
                    <w:rPr>
                      <w:rFonts w:ascii="Times New Roman" w:eastAsia="宋体" w:hAnsi="Times New Roman" w:hint="eastAsia"/>
                      <w:sz w:val="21"/>
                      <w:szCs w:val="21"/>
                    </w:rPr>
                    <w:t>1920</w:t>
                  </w:r>
                </w:p>
              </w:tc>
              <w:tc>
                <w:tcPr>
                  <w:tcW w:w="2265" w:type="dxa"/>
                  <w:tcBorders>
                    <w:top w:val="single" w:sz="4" w:space="0" w:color="000000"/>
                    <w:left w:val="nil"/>
                    <w:bottom w:val="single" w:sz="4" w:space="0" w:color="000000"/>
                    <w:right w:val="single" w:sz="12" w:space="0" w:color="000000"/>
                  </w:tcBorders>
                  <w:vAlign w:val="center"/>
                </w:tcPr>
                <w:p w:rsidR="00253B62" w:rsidRDefault="00835B74">
                  <w:pPr>
                    <w:pStyle w:val="aff1"/>
                    <w:widowControl/>
                    <w:spacing w:beforeLines="10" w:before="24" w:afterLines="10" w:after="24"/>
                    <w:rPr>
                      <w:rFonts w:ascii="Times New Roman" w:eastAsia="宋体" w:hAnsi="Times New Roman"/>
                      <w:sz w:val="21"/>
                      <w:szCs w:val="21"/>
                    </w:rPr>
                  </w:pPr>
                  <w:r>
                    <w:rPr>
                      <w:rFonts w:ascii="Times New Roman" w:eastAsia="宋体" w:hAnsi="Times New Roman" w:hint="eastAsia"/>
                      <w:sz w:val="21"/>
                      <w:szCs w:val="21"/>
                    </w:rPr>
                    <w:t>经化粪池预处理后进入预处理中心，再排入君山区第二污水处理厂（</w:t>
                  </w:r>
                  <w:r w:rsidR="00D95A0F">
                    <w:rPr>
                      <w:rFonts w:ascii="Times New Roman" w:eastAsia="宋体" w:hAnsi="Times New Roman" w:hint="eastAsia"/>
                      <w:sz w:val="21"/>
                      <w:szCs w:val="21"/>
                    </w:rPr>
                    <w:t>1920</w:t>
                  </w:r>
                  <w:r>
                    <w:rPr>
                      <w:rFonts w:ascii="Times New Roman" w:eastAsia="宋体" w:hAnsi="Times New Roman"/>
                      <w:sz w:val="21"/>
                      <w:szCs w:val="21"/>
                    </w:rPr>
                    <w:t xml:space="preserve"> m</w:t>
                  </w:r>
                  <w:r>
                    <w:rPr>
                      <w:rFonts w:ascii="Times New Roman" w:eastAsia="宋体" w:hAnsi="Times New Roman"/>
                      <w:sz w:val="21"/>
                      <w:szCs w:val="21"/>
                      <w:vertAlign w:val="superscript"/>
                    </w:rPr>
                    <w:t>3</w:t>
                  </w:r>
                  <w:r>
                    <w:rPr>
                      <w:rFonts w:ascii="Times New Roman" w:eastAsia="宋体" w:hAnsi="Times New Roman"/>
                      <w:sz w:val="21"/>
                      <w:szCs w:val="21"/>
                    </w:rPr>
                    <w:t>/a</w:t>
                  </w:r>
                  <w:r>
                    <w:rPr>
                      <w:rFonts w:ascii="Times New Roman" w:eastAsia="宋体" w:hAnsi="Times New Roman" w:hint="eastAsia"/>
                      <w:sz w:val="21"/>
                      <w:szCs w:val="21"/>
                    </w:rPr>
                    <w:t>）</w:t>
                  </w:r>
                </w:p>
              </w:tc>
            </w:tr>
            <w:tr w:rsidR="00253B62">
              <w:trPr>
                <w:trHeight w:val="412"/>
                <w:jc w:val="center"/>
              </w:trPr>
              <w:tc>
                <w:tcPr>
                  <w:tcW w:w="739" w:type="dxa"/>
                  <w:vMerge w:val="restart"/>
                  <w:tcBorders>
                    <w:top w:val="nil"/>
                    <w:left w:val="single" w:sz="12" w:space="0" w:color="000000"/>
                    <w:right w:val="single" w:sz="4" w:space="0" w:color="000000"/>
                  </w:tcBorders>
                  <w:vAlign w:val="center"/>
                </w:tcPr>
                <w:p w:rsidR="00253B62" w:rsidRDefault="00835B74">
                  <w:pPr>
                    <w:pStyle w:val="aff1"/>
                    <w:widowControl/>
                    <w:spacing w:beforeLines="10" w:before="24" w:afterLines="10" w:after="24"/>
                    <w:jc w:val="center"/>
                    <w:rPr>
                      <w:rFonts w:ascii="Times New Roman" w:eastAsia="宋体" w:hAnsi="Times New Roman"/>
                      <w:sz w:val="21"/>
                      <w:szCs w:val="21"/>
                    </w:rPr>
                  </w:pPr>
                  <w:r>
                    <w:rPr>
                      <w:rFonts w:ascii="Times New Roman" w:eastAsia="宋体" w:hAnsi="Times New Roman"/>
                      <w:sz w:val="21"/>
                      <w:szCs w:val="21"/>
                    </w:rPr>
                    <w:t>2</w:t>
                  </w:r>
                </w:p>
              </w:tc>
              <w:tc>
                <w:tcPr>
                  <w:tcW w:w="690" w:type="dxa"/>
                  <w:vMerge w:val="restart"/>
                  <w:tcBorders>
                    <w:top w:val="nil"/>
                    <w:left w:val="nil"/>
                    <w:right w:val="single" w:sz="4" w:space="0" w:color="000000"/>
                  </w:tcBorders>
                  <w:vAlign w:val="center"/>
                </w:tcPr>
                <w:p w:rsidR="00253B62" w:rsidRDefault="00835B74">
                  <w:pPr>
                    <w:pStyle w:val="aff1"/>
                    <w:widowControl/>
                    <w:spacing w:beforeLines="10" w:before="24" w:afterLines="10" w:after="24"/>
                    <w:jc w:val="center"/>
                    <w:rPr>
                      <w:rFonts w:ascii="Times New Roman" w:eastAsia="宋体" w:hAnsi="Times New Roman"/>
                      <w:sz w:val="21"/>
                      <w:szCs w:val="21"/>
                    </w:rPr>
                  </w:pPr>
                  <w:r>
                    <w:rPr>
                      <w:rFonts w:ascii="Times New Roman" w:eastAsia="宋体" w:hAnsi="Times New Roman" w:hint="eastAsia"/>
                      <w:sz w:val="21"/>
                      <w:szCs w:val="21"/>
                    </w:rPr>
                    <w:t>生产用水</w:t>
                  </w:r>
                </w:p>
              </w:tc>
              <w:tc>
                <w:tcPr>
                  <w:tcW w:w="689" w:type="dxa"/>
                  <w:vMerge w:val="restart"/>
                  <w:tcBorders>
                    <w:top w:val="nil"/>
                    <w:left w:val="nil"/>
                    <w:right w:val="single" w:sz="4" w:space="0" w:color="000000"/>
                  </w:tcBorders>
                  <w:vAlign w:val="center"/>
                </w:tcPr>
                <w:p w:rsidR="00253B62" w:rsidRDefault="00835B74">
                  <w:pPr>
                    <w:pStyle w:val="aff1"/>
                    <w:widowControl/>
                    <w:spacing w:beforeLines="10" w:before="24" w:afterLines="10" w:after="24"/>
                    <w:jc w:val="center"/>
                    <w:rPr>
                      <w:rFonts w:ascii="Times New Roman" w:eastAsia="宋体" w:hAnsi="Times New Roman"/>
                      <w:sz w:val="21"/>
                      <w:szCs w:val="21"/>
                    </w:rPr>
                  </w:pPr>
                  <w:r>
                    <w:rPr>
                      <w:rFonts w:ascii="Times New Roman" w:eastAsia="宋体" w:hAnsi="Times New Roman" w:hint="eastAsia"/>
                      <w:sz w:val="21"/>
                      <w:szCs w:val="21"/>
                    </w:rPr>
                    <w:t>纯水</w:t>
                  </w:r>
                </w:p>
              </w:tc>
              <w:tc>
                <w:tcPr>
                  <w:tcW w:w="1163" w:type="dxa"/>
                  <w:vMerge w:val="restart"/>
                  <w:tcBorders>
                    <w:top w:val="nil"/>
                    <w:left w:val="nil"/>
                    <w:bottom w:val="single" w:sz="4" w:space="0" w:color="000000"/>
                    <w:right w:val="single" w:sz="4" w:space="0" w:color="000000"/>
                  </w:tcBorders>
                  <w:vAlign w:val="center"/>
                </w:tcPr>
                <w:p w:rsidR="00253B62" w:rsidRDefault="00835B74">
                  <w:pPr>
                    <w:pStyle w:val="aff1"/>
                    <w:widowControl/>
                    <w:spacing w:beforeLines="10" w:before="24" w:afterLines="10" w:after="24"/>
                    <w:jc w:val="center"/>
                    <w:rPr>
                      <w:rFonts w:ascii="Times New Roman" w:eastAsia="宋体" w:hAnsi="Times New Roman"/>
                      <w:sz w:val="21"/>
                      <w:szCs w:val="21"/>
                    </w:rPr>
                  </w:pPr>
                  <w:r>
                    <w:rPr>
                      <w:rFonts w:ascii="Times New Roman" w:eastAsia="宋体" w:hAnsi="Times New Roman"/>
                      <w:sz w:val="21"/>
                      <w:szCs w:val="21"/>
                    </w:rPr>
                    <w:t>配料用水</w:t>
                  </w:r>
                </w:p>
              </w:tc>
              <w:tc>
                <w:tcPr>
                  <w:tcW w:w="1021" w:type="dxa"/>
                  <w:vMerge w:val="restart"/>
                  <w:tcBorders>
                    <w:top w:val="nil"/>
                    <w:left w:val="nil"/>
                    <w:bottom w:val="single" w:sz="4" w:space="0" w:color="000000"/>
                    <w:right w:val="single" w:sz="4" w:space="0" w:color="000000"/>
                  </w:tcBorders>
                  <w:vAlign w:val="center"/>
                </w:tcPr>
                <w:p w:rsidR="00253B62" w:rsidRDefault="00835B74">
                  <w:pPr>
                    <w:pStyle w:val="aff1"/>
                    <w:widowControl/>
                    <w:spacing w:beforeLines="10" w:before="24" w:afterLines="10" w:after="24"/>
                    <w:jc w:val="center"/>
                    <w:rPr>
                      <w:rFonts w:ascii="Times New Roman" w:eastAsia="宋体" w:hAnsi="Times New Roman"/>
                      <w:sz w:val="21"/>
                      <w:szCs w:val="21"/>
                    </w:rPr>
                  </w:pPr>
                  <w:r>
                    <w:rPr>
                      <w:rFonts w:ascii="Times New Roman" w:eastAsia="宋体" w:hAnsi="Times New Roman" w:hint="eastAsia"/>
                      <w:sz w:val="21"/>
                      <w:szCs w:val="21"/>
                    </w:rPr>
                    <w:t>1.26</w:t>
                  </w:r>
                  <w:r>
                    <w:rPr>
                      <w:rFonts w:ascii="Times New Roman" w:eastAsia="宋体" w:hAnsi="Times New Roman" w:hint="eastAsia"/>
                      <w:sz w:val="21"/>
                      <w:szCs w:val="21"/>
                    </w:rPr>
                    <w:t>万</w:t>
                  </w:r>
                </w:p>
              </w:tc>
              <w:tc>
                <w:tcPr>
                  <w:tcW w:w="1021" w:type="dxa"/>
                  <w:vMerge w:val="restart"/>
                  <w:tcBorders>
                    <w:top w:val="nil"/>
                    <w:left w:val="nil"/>
                    <w:bottom w:val="single" w:sz="4" w:space="0" w:color="000000"/>
                    <w:right w:val="single" w:sz="4" w:space="0" w:color="000000"/>
                  </w:tcBorders>
                  <w:vAlign w:val="center"/>
                </w:tcPr>
                <w:p w:rsidR="00253B62" w:rsidRDefault="00D95A0F">
                  <w:pPr>
                    <w:pStyle w:val="aff1"/>
                    <w:widowControl/>
                    <w:spacing w:beforeLines="10" w:before="24" w:afterLines="10" w:after="24"/>
                    <w:jc w:val="center"/>
                    <w:rPr>
                      <w:rFonts w:ascii="Times New Roman" w:eastAsia="宋体" w:hAnsi="Times New Roman"/>
                      <w:sz w:val="21"/>
                      <w:szCs w:val="21"/>
                    </w:rPr>
                  </w:pPr>
                  <w:r>
                    <w:rPr>
                      <w:rFonts w:ascii="Times New Roman" w:eastAsia="宋体" w:hAnsi="Times New Roman" w:hint="eastAsia"/>
                      <w:sz w:val="21"/>
                      <w:szCs w:val="21"/>
                    </w:rPr>
                    <w:t>0.378</w:t>
                  </w:r>
                  <w:r w:rsidR="00835B74">
                    <w:rPr>
                      <w:rFonts w:ascii="宋体" w:eastAsia="宋体" w:hAnsi="宋体" w:hint="eastAsia"/>
                      <w:sz w:val="21"/>
                      <w:szCs w:val="21"/>
                    </w:rPr>
                    <w:t>万</w:t>
                  </w:r>
                </w:p>
              </w:tc>
              <w:tc>
                <w:tcPr>
                  <w:tcW w:w="1536" w:type="dxa"/>
                  <w:tcBorders>
                    <w:top w:val="single" w:sz="4" w:space="0" w:color="000000"/>
                    <w:left w:val="nil"/>
                    <w:bottom w:val="single" w:sz="4" w:space="0" w:color="000000"/>
                    <w:right w:val="single" w:sz="4" w:space="0" w:color="000000"/>
                  </w:tcBorders>
                  <w:vAlign w:val="center"/>
                </w:tcPr>
                <w:p w:rsidR="00253B62" w:rsidRDefault="00835B74">
                  <w:pPr>
                    <w:pStyle w:val="aff1"/>
                    <w:widowControl/>
                    <w:spacing w:beforeLines="10" w:before="24" w:afterLines="10" w:after="24"/>
                    <w:jc w:val="center"/>
                    <w:rPr>
                      <w:rFonts w:ascii="Times New Roman" w:eastAsia="宋体" w:hAnsi="Times New Roman"/>
                      <w:sz w:val="21"/>
                      <w:szCs w:val="21"/>
                    </w:rPr>
                  </w:pPr>
                  <w:r>
                    <w:rPr>
                      <w:rFonts w:ascii="Times New Roman" w:eastAsia="宋体" w:hAnsi="Times New Roman" w:hint="eastAsia"/>
                      <w:sz w:val="21"/>
                      <w:szCs w:val="21"/>
                    </w:rPr>
                    <w:t>冷冻废水</w:t>
                  </w:r>
                </w:p>
                <w:p w:rsidR="00253B62" w:rsidRDefault="00835B74">
                  <w:pPr>
                    <w:pStyle w:val="aff1"/>
                    <w:widowControl/>
                    <w:spacing w:beforeLines="10" w:before="24" w:afterLines="10" w:after="24"/>
                    <w:jc w:val="center"/>
                    <w:rPr>
                      <w:rFonts w:ascii="Times New Roman" w:eastAsia="宋体" w:hAnsi="Times New Roman"/>
                      <w:sz w:val="21"/>
                      <w:szCs w:val="21"/>
                      <w:highlight w:val="yellow"/>
                    </w:rPr>
                  </w:pPr>
                  <w:r>
                    <w:rPr>
                      <w:rFonts w:ascii="Times New Roman" w:eastAsia="宋体" w:hAnsi="Times New Roman" w:hint="eastAsia"/>
                      <w:sz w:val="21"/>
                      <w:szCs w:val="21"/>
                    </w:rPr>
                    <w:t>（</w:t>
                  </w:r>
                  <w:r>
                    <w:rPr>
                      <w:rFonts w:ascii="Times New Roman" w:eastAsia="宋体" w:hAnsi="Times New Roman" w:hint="eastAsia"/>
                      <w:sz w:val="21"/>
                      <w:szCs w:val="21"/>
                    </w:rPr>
                    <w:t>0.504</w:t>
                  </w:r>
                  <w:r>
                    <w:rPr>
                      <w:rFonts w:ascii="Times New Roman" w:eastAsia="宋体" w:hAnsi="Times New Roman" w:hint="eastAsia"/>
                      <w:sz w:val="21"/>
                      <w:szCs w:val="21"/>
                    </w:rPr>
                    <w:t>万）</w:t>
                  </w:r>
                </w:p>
              </w:tc>
              <w:tc>
                <w:tcPr>
                  <w:tcW w:w="2265" w:type="dxa"/>
                  <w:vMerge w:val="restart"/>
                  <w:tcBorders>
                    <w:top w:val="single" w:sz="4" w:space="0" w:color="000000"/>
                    <w:left w:val="nil"/>
                    <w:right w:val="single" w:sz="12" w:space="0" w:color="000000"/>
                  </w:tcBorders>
                  <w:vAlign w:val="center"/>
                </w:tcPr>
                <w:p w:rsidR="00253B62" w:rsidRDefault="00835B74">
                  <w:pPr>
                    <w:pStyle w:val="aff1"/>
                    <w:widowControl/>
                    <w:spacing w:beforeLines="10" w:before="24" w:afterLines="10" w:after="24"/>
                    <w:rPr>
                      <w:rFonts w:ascii="Times New Roman" w:eastAsia="宋体" w:hAnsi="Times New Roman"/>
                      <w:sz w:val="21"/>
                      <w:szCs w:val="21"/>
                    </w:rPr>
                  </w:pPr>
                  <w:r>
                    <w:rPr>
                      <w:rFonts w:ascii="Times New Roman" w:eastAsia="宋体" w:hAnsi="Times New Roman" w:hint="eastAsia"/>
                      <w:sz w:val="21"/>
                      <w:szCs w:val="21"/>
                    </w:rPr>
                    <w:t>经沉淀池预处理后进入预处理中心，再排入君山区第二污水处理厂（</w:t>
                  </w:r>
                  <w:r w:rsidR="00D95A0F">
                    <w:rPr>
                      <w:rFonts w:ascii="Times New Roman" w:eastAsia="宋体" w:hAnsi="Times New Roman" w:hint="eastAsia"/>
                      <w:sz w:val="21"/>
                      <w:szCs w:val="21"/>
                    </w:rPr>
                    <w:t>2.342</w:t>
                  </w:r>
                  <w:r>
                    <w:rPr>
                      <w:rFonts w:ascii="Times New Roman" w:eastAsia="宋体" w:hAnsi="Times New Roman" w:hint="eastAsia"/>
                      <w:sz w:val="21"/>
                      <w:szCs w:val="21"/>
                    </w:rPr>
                    <w:t>万</w:t>
                  </w:r>
                  <w:r>
                    <w:rPr>
                      <w:rFonts w:ascii="Times New Roman" w:eastAsia="宋体" w:hAnsi="Times New Roman"/>
                      <w:sz w:val="21"/>
                      <w:szCs w:val="21"/>
                    </w:rPr>
                    <w:t>m</w:t>
                  </w:r>
                  <w:r>
                    <w:rPr>
                      <w:rFonts w:ascii="Times New Roman" w:eastAsia="宋体" w:hAnsi="Times New Roman"/>
                      <w:sz w:val="21"/>
                      <w:szCs w:val="21"/>
                      <w:vertAlign w:val="superscript"/>
                    </w:rPr>
                    <w:t>3</w:t>
                  </w:r>
                  <w:r>
                    <w:rPr>
                      <w:rFonts w:ascii="Times New Roman" w:eastAsia="宋体" w:hAnsi="Times New Roman"/>
                      <w:sz w:val="21"/>
                      <w:szCs w:val="21"/>
                    </w:rPr>
                    <w:t>/a</w:t>
                  </w:r>
                  <w:r>
                    <w:rPr>
                      <w:rFonts w:ascii="Times New Roman" w:eastAsia="宋体" w:hAnsi="Times New Roman" w:hint="eastAsia"/>
                      <w:sz w:val="21"/>
                      <w:szCs w:val="21"/>
                    </w:rPr>
                    <w:t>）</w:t>
                  </w:r>
                </w:p>
              </w:tc>
            </w:tr>
            <w:tr w:rsidR="00253B62">
              <w:trPr>
                <w:trHeight w:val="238"/>
                <w:jc w:val="center"/>
              </w:trPr>
              <w:tc>
                <w:tcPr>
                  <w:tcW w:w="739" w:type="dxa"/>
                  <w:vMerge/>
                  <w:tcBorders>
                    <w:left w:val="single" w:sz="12" w:space="0" w:color="000000"/>
                    <w:right w:val="single" w:sz="4" w:space="0" w:color="000000"/>
                  </w:tcBorders>
                  <w:vAlign w:val="center"/>
                </w:tcPr>
                <w:p w:rsidR="00253B62" w:rsidRDefault="00253B62">
                  <w:pPr>
                    <w:widowControl/>
                    <w:autoSpaceDE/>
                    <w:autoSpaceDN/>
                    <w:adjustRightInd/>
                    <w:rPr>
                      <w:sz w:val="21"/>
                      <w:szCs w:val="21"/>
                    </w:rPr>
                  </w:pPr>
                </w:p>
              </w:tc>
              <w:tc>
                <w:tcPr>
                  <w:tcW w:w="690" w:type="dxa"/>
                  <w:vMerge/>
                  <w:tcBorders>
                    <w:left w:val="nil"/>
                    <w:right w:val="single" w:sz="4" w:space="0" w:color="000000"/>
                  </w:tcBorders>
                  <w:vAlign w:val="center"/>
                </w:tcPr>
                <w:p w:rsidR="00253B62" w:rsidRDefault="00253B62">
                  <w:pPr>
                    <w:widowControl/>
                    <w:autoSpaceDE/>
                    <w:autoSpaceDN/>
                    <w:adjustRightInd/>
                    <w:rPr>
                      <w:sz w:val="21"/>
                      <w:szCs w:val="21"/>
                    </w:rPr>
                  </w:pPr>
                </w:p>
              </w:tc>
              <w:tc>
                <w:tcPr>
                  <w:tcW w:w="689" w:type="dxa"/>
                  <w:vMerge/>
                  <w:tcBorders>
                    <w:left w:val="nil"/>
                    <w:bottom w:val="single" w:sz="4" w:space="0" w:color="000000"/>
                    <w:right w:val="single" w:sz="4" w:space="0" w:color="000000"/>
                  </w:tcBorders>
                  <w:vAlign w:val="center"/>
                </w:tcPr>
                <w:p w:rsidR="00253B62" w:rsidRDefault="00253B62">
                  <w:pPr>
                    <w:widowControl/>
                    <w:autoSpaceDE/>
                    <w:autoSpaceDN/>
                    <w:adjustRightInd/>
                    <w:rPr>
                      <w:sz w:val="21"/>
                      <w:szCs w:val="21"/>
                    </w:rPr>
                  </w:pPr>
                </w:p>
              </w:tc>
              <w:tc>
                <w:tcPr>
                  <w:tcW w:w="1163" w:type="dxa"/>
                  <w:vMerge/>
                  <w:tcBorders>
                    <w:top w:val="nil"/>
                    <w:left w:val="nil"/>
                    <w:bottom w:val="single" w:sz="4" w:space="0" w:color="000000"/>
                    <w:right w:val="single" w:sz="4" w:space="0" w:color="000000"/>
                  </w:tcBorders>
                  <w:vAlign w:val="center"/>
                </w:tcPr>
                <w:p w:rsidR="00253B62" w:rsidRDefault="00253B62">
                  <w:pPr>
                    <w:widowControl/>
                    <w:autoSpaceDE/>
                    <w:autoSpaceDN/>
                    <w:adjustRightInd/>
                    <w:rPr>
                      <w:sz w:val="21"/>
                      <w:szCs w:val="21"/>
                    </w:rPr>
                  </w:pPr>
                </w:p>
              </w:tc>
              <w:tc>
                <w:tcPr>
                  <w:tcW w:w="1021" w:type="dxa"/>
                  <w:vMerge/>
                  <w:tcBorders>
                    <w:top w:val="nil"/>
                    <w:left w:val="nil"/>
                    <w:bottom w:val="single" w:sz="4" w:space="0" w:color="000000"/>
                    <w:right w:val="single" w:sz="4" w:space="0" w:color="000000"/>
                  </w:tcBorders>
                  <w:vAlign w:val="center"/>
                </w:tcPr>
                <w:p w:rsidR="00253B62" w:rsidRDefault="00253B62">
                  <w:pPr>
                    <w:widowControl/>
                    <w:autoSpaceDE/>
                    <w:autoSpaceDN/>
                    <w:adjustRightInd/>
                    <w:rPr>
                      <w:sz w:val="21"/>
                      <w:szCs w:val="21"/>
                    </w:rPr>
                  </w:pPr>
                </w:p>
              </w:tc>
              <w:tc>
                <w:tcPr>
                  <w:tcW w:w="1021" w:type="dxa"/>
                  <w:vMerge/>
                  <w:tcBorders>
                    <w:top w:val="nil"/>
                    <w:left w:val="nil"/>
                    <w:bottom w:val="single" w:sz="4" w:space="0" w:color="000000"/>
                    <w:right w:val="single" w:sz="4" w:space="0" w:color="000000"/>
                  </w:tcBorders>
                  <w:vAlign w:val="center"/>
                </w:tcPr>
                <w:p w:rsidR="00253B62" w:rsidRDefault="00253B62">
                  <w:pPr>
                    <w:widowControl/>
                    <w:autoSpaceDE/>
                    <w:autoSpaceDN/>
                    <w:adjustRightInd/>
                    <w:rPr>
                      <w:sz w:val="21"/>
                      <w:szCs w:val="21"/>
                    </w:rPr>
                  </w:pPr>
                </w:p>
              </w:tc>
              <w:tc>
                <w:tcPr>
                  <w:tcW w:w="1536" w:type="dxa"/>
                  <w:tcBorders>
                    <w:top w:val="single" w:sz="4" w:space="0" w:color="000000"/>
                    <w:left w:val="nil"/>
                    <w:bottom w:val="single" w:sz="4" w:space="0" w:color="000000"/>
                    <w:right w:val="single" w:sz="4" w:space="0" w:color="000000"/>
                  </w:tcBorders>
                  <w:vAlign w:val="center"/>
                </w:tcPr>
                <w:p w:rsidR="00253B62" w:rsidRDefault="00835B74">
                  <w:pPr>
                    <w:pStyle w:val="aff1"/>
                    <w:widowControl/>
                    <w:spacing w:beforeLines="10" w:before="24" w:afterLines="10" w:after="24"/>
                    <w:jc w:val="center"/>
                    <w:rPr>
                      <w:rFonts w:ascii="Times New Roman" w:eastAsia="宋体" w:hAnsi="Times New Roman"/>
                      <w:sz w:val="21"/>
                      <w:szCs w:val="21"/>
                    </w:rPr>
                  </w:pPr>
                  <w:r>
                    <w:rPr>
                      <w:rFonts w:ascii="Times New Roman" w:eastAsia="宋体" w:hAnsi="Times New Roman" w:hint="eastAsia"/>
                      <w:sz w:val="21"/>
                      <w:szCs w:val="21"/>
                    </w:rPr>
                    <w:t>解冻废水</w:t>
                  </w:r>
                </w:p>
                <w:p w:rsidR="00253B62" w:rsidRDefault="00835B74">
                  <w:pPr>
                    <w:pStyle w:val="aff1"/>
                    <w:widowControl/>
                    <w:spacing w:beforeLines="10" w:before="24" w:afterLines="10" w:after="24"/>
                    <w:jc w:val="center"/>
                    <w:rPr>
                      <w:rFonts w:ascii="Times New Roman" w:eastAsia="宋体" w:hAnsi="Times New Roman"/>
                      <w:sz w:val="21"/>
                      <w:szCs w:val="21"/>
                      <w:highlight w:val="yellow"/>
                    </w:rPr>
                  </w:pPr>
                  <w:r>
                    <w:rPr>
                      <w:rFonts w:ascii="Times New Roman" w:eastAsia="宋体" w:hAnsi="Times New Roman" w:hint="eastAsia"/>
                      <w:sz w:val="21"/>
                      <w:szCs w:val="21"/>
                    </w:rPr>
                    <w:t>（</w:t>
                  </w:r>
                  <w:r w:rsidR="00D95A0F">
                    <w:rPr>
                      <w:rFonts w:ascii="Times New Roman" w:eastAsia="宋体" w:hAnsi="Times New Roman" w:hint="eastAsia"/>
                      <w:sz w:val="21"/>
                      <w:szCs w:val="21"/>
                    </w:rPr>
                    <w:t>0.378</w:t>
                  </w:r>
                  <w:r>
                    <w:rPr>
                      <w:rFonts w:ascii="宋体" w:eastAsia="宋体" w:hAnsi="宋体" w:hint="eastAsia"/>
                      <w:sz w:val="21"/>
                      <w:szCs w:val="21"/>
                    </w:rPr>
                    <w:t>万）</w:t>
                  </w:r>
                </w:p>
              </w:tc>
              <w:tc>
                <w:tcPr>
                  <w:tcW w:w="2265" w:type="dxa"/>
                  <w:vMerge/>
                  <w:tcBorders>
                    <w:left w:val="nil"/>
                    <w:right w:val="single" w:sz="12" w:space="0" w:color="000000"/>
                  </w:tcBorders>
                  <w:vAlign w:val="center"/>
                </w:tcPr>
                <w:p w:rsidR="00253B62" w:rsidRDefault="00253B62">
                  <w:pPr>
                    <w:widowControl/>
                    <w:autoSpaceDE/>
                    <w:autoSpaceDN/>
                    <w:adjustRightInd/>
                    <w:rPr>
                      <w:sz w:val="21"/>
                      <w:szCs w:val="21"/>
                    </w:rPr>
                  </w:pPr>
                </w:p>
              </w:tc>
            </w:tr>
            <w:tr w:rsidR="00253B62">
              <w:trPr>
                <w:trHeight w:val="572"/>
                <w:jc w:val="center"/>
              </w:trPr>
              <w:tc>
                <w:tcPr>
                  <w:tcW w:w="739" w:type="dxa"/>
                  <w:vMerge/>
                  <w:tcBorders>
                    <w:left w:val="single" w:sz="12" w:space="0" w:color="000000"/>
                    <w:right w:val="single" w:sz="4" w:space="0" w:color="000000"/>
                  </w:tcBorders>
                  <w:vAlign w:val="center"/>
                </w:tcPr>
                <w:p w:rsidR="00253B62" w:rsidRDefault="00253B62">
                  <w:pPr>
                    <w:widowControl/>
                    <w:autoSpaceDE/>
                    <w:autoSpaceDN/>
                    <w:adjustRightInd/>
                    <w:rPr>
                      <w:sz w:val="21"/>
                      <w:szCs w:val="21"/>
                    </w:rPr>
                  </w:pPr>
                </w:p>
              </w:tc>
              <w:tc>
                <w:tcPr>
                  <w:tcW w:w="690" w:type="dxa"/>
                  <w:vMerge/>
                  <w:tcBorders>
                    <w:left w:val="nil"/>
                    <w:right w:val="single" w:sz="4" w:space="0" w:color="000000"/>
                  </w:tcBorders>
                  <w:vAlign w:val="center"/>
                </w:tcPr>
                <w:p w:rsidR="00253B62" w:rsidRDefault="00253B62">
                  <w:pPr>
                    <w:widowControl/>
                    <w:autoSpaceDE/>
                    <w:autoSpaceDN/>
                    <w:adjustRightInd/>
                    <w:rPr>
                      <w:sz w:val="21"/>
                      <w:szCs w:val="21"/>
                    </w:rPr>
                  </w:pPr>
                </w:p>
              </w:tc>
              <w:tc>
                <w:tcPr>
                  <w:tcW w:w="1852" w:type="dxa"/>
                  <w:gridSpan w:val="2"/>
                  <w:tcBorders>
                    <w:top w:val="nil"/>
                    <w:left w:val="nil"/>
                    <w:bottom w:val="single" w:sz="4" w:space="0" w:color="000000"/>
                    <w:right w:val="single" w:sz="4" w:space="0" w:color="000000"/>
                  </w:tcBorders>
                  <w:vAlign w:val="center"/>
                </w:tcPr>
                <w:p w:rsidR="00253B62" w:rsidRDefault="00835B74">
                  <w:pPr>
                    <w:pStyle w:val="aff1"/>
                    <w:widowControl/>
                    <w:spacing w:beforeLines="10" w:before="24" w:afterLines="10" w:after="24"/>
                    <w:jc w:val="center"/>
                    <w:rPr>
                      <w:rFonts w:ascii="Times New Roman" w:eastAsia="宋体" w:hAnsi="Times New Roman"/>
                      <w:sz w:val="21"/>
                      <w:szCs w:val="21"/>
                    </w:rPr>
                  </w:pPr>
                  <w:r>
                    <w:rPr>
                      <w:rFonts w:ascii="Times New Roman" w:eastAsia="宋体" w:hAnsi="Times New Roman" w:hint="eastAsia"/>
                      <w:sz w:val="21"/>
                      <w:szCs w:val="21"/>
                    </w:rPr>
                    <w:t>蒸煮用水</w:t>
                  </w:r>
                </w:p>
              </w:tc>
              <w:tc>
                <w:tcPr>
                  <w:tcW w:w="1021" w:type="dxa"/>
                  <w:tcBorders>
                    <w:top w:val="single" w:sz="4" w:space="0" w:color="000000"/>
                    <w:left w:val="nil"/>
                    <w:bottom w:val="single" w:sz="4" w:space="0" w:color="000000"/>
                    <w:right w:val="single" w:sz="4" w:space="0" w:color="000000"/>
                  </w:tcBorders>
                  <w:vAlign w:val="center"/>
                </w:tcPr>
                <w:p w:rsidR="00253B62" w:rsidRDefault="00835B74">
                  <w:pPr>
                    <w:pStyle w:val="aff1"/>
                    <w:widowControl/>
                    <w:spacing w:beforeLines="10" w:before="24" w:afterLines="10" w:after="24"/>
                    <w:jc w:val="center"/>
                    <w:rPr>
                      <w:rFonts w:ascii="Times New Roman" w:eastAsia="宋体" w:hAnsi="Times New Roman"/>
                      <w:sz w:val="21"/>
                      <w:szCs w:val="21"/>
                    </w:rPr>
                  </w:pPr>
                  <w:r>
                    <w:rPr>
                      <w:rFonts w:ascii="Times New Roman" w:eastAsia="宋体" w:hAnsi="Times New Roman"/>
                      <w:sz w:val="21"/>
                      <w:szCs w:val="21"/>
                    </w:rPr>
                    <w:t>1</w:t>
                  </w:r>
                  <w:r>
                    <w:rPr>
                      <w:rFonts w:ascii="Times New Roman" w:eastAsia="宋体" w:hAnsi="Times New Roman" w:hint="eastAsia"/>
                      <w:sz w:val="21"/>
                      <w:szCs w:val="21"/>
                    </w:rPr>
                    <w:t>万</w:t>
                  </w:r>
                </w:p>
              </w:tc>
              <w:tc>
                <w:tcPr>
                  <w:tcW w:w="1021" w:type="dxa"/>
                  <w:tcBorders>
                    <w:top w:val="single" w:sz="4" w:space="0" w:color="000000"/>
                    <w:left w:val="nil"/>
                    <w:bottom w:val="single" w:sz="4" w:space="0" w:color="000000"/>
                    <w:right w:val="single" w:sz="4" w:space="0" w:color="000000"/>
                  </w:tcBorders>
                  <w:vAlign w:val="center"/>
                </w:tcPr>
                <w:p w:rsidR="00253B62" w:rsidRDefault="00D95A0F">
                  <w:pPr>
                    <w:pStyle w:val="aff1"/>
                    <w:widowControl/>
                    <w:spacing w:beforeLines="10" w:before="24" w:afterLines="10" w:after="24"/>
                    <w:jc w:val="center"/>
                    <w:rPr>
                      <w:rFonts w:ascii="Times New Roman" w:eastAsia="宋体" w:hAnsi="Times New Roman"/>
                      <w:sz w:val="21"/>
                      <w:szCs w:val="21"/>
                    </w:rPr>
                  </w:pPr>
                  <w:r>
                    <w:rPr>
                      <w:rFonts w:ascii="Times New Roman" w:eastAsia="宋体" w:hAnsi="Times New Roman" w:hint="eastAsia"/>
                      <w:sz w:val="21"/>
                      <w:szCs w:val="21"/>
                    </w:rPr>
                    <w:t>0.2</w:t>
                  </w:r>
                  <w:r w:rsidR="00835B74">
                    <w:rPr>
                      <w:rFonts w:ascii="Times New Roman" w:eastAsia="宋体" w:hAnsi="Times New Roman" w:hint="eastAsia"/>
                      <w:sz w:val="21"/>
                      <w:szCs w:val="21"/>
                    </w:rPr>
                    <w:t>万</w:t>
                  </w:r>
                </w:p>
              </w:tc>
              <w:tc>
                <w:tcPr>
                  <w:tcW w:w="1536" w:type="dxa"/>
                  <w:tcBorders>
                    <w:top w:val="single" w:sz="4" w:space="0" w:color="000000"/>
                    <w:left w:val="nil"/>
                    <w:bottom w:val="single" w:sz="4" w:space="0" w:color="000000"/>
                    <w:right w:val="single" w:sz="4" w:space="0" w:color="000000"/>
                  </w:tcBorders>
                  <w:vAlign w:val="center"/>
                </w:tcPr>
                <w:p w:rsidR="00253B62" w:rsidRDefault="00D95A0F">
                  <w:pPr>
                    <w:pStyle w:val="aff1"/>
                    <w:widowControl/>
                    <w:spacing w:beforeLines="10" w:before="24" w:afterLines="10" w:after="24"/>
                    <w:jc w:val="center"/>
                    <w:rPr>
                      <w:rFonts w:ascii="Times New Roman" w:eastAsia="宋体" w:hAnsi="Times New Roman"/>
                      <w:sz w:val="21"/>
                      <w:szCs w:val="21"/>
                    </w:rPr>
                  </w:pPr>
                  <w:r>
                    <w:rPr>
                      <w:rFonts w:ascii="Times New Roman" w:eastAsia="宋体" w:hAnsi="Times New Roman" w:hint="eastAsia"/>
                      <w:sz w:val="21"/>
                      <w:szCs w:val="21"/>
                    </w:rPr>
                    <w:t>0.8</w:t>
                  </w:r>
                  <w:r w:rsidR="00835B74">
                    <w:rPr>
                      <w:rFonts w:ascii="Times New Roman" w:eastAsia="宋体" w:hAnsi="Times New Roman" w:hint="eastAsia"/>
                      <w:sz w:val="21"/>
                      <w:szCs w:val="21"/>
                    </w:rPr>
                    <w:t>万</w:t>
                  </w:r>
                </w:p>
              </w:tc>
              <w:tc>
                <w:tcPr>
                  <w:tcW w:w="2265" w:type="dxa"/>
                  <w:vMerge/>
                  <w:tcBorders>
                    <w:left w:val="nil"/>
                    <w:right w:val="single" w:sz="12" w:space="0" w:color="000000"/>
                  </w:tcBorders>
                  <w:vAlign w:val="center"/>
                </w:tcPr>
                <w:p w:rsidR="00253B62" w:rsidRDefault="00253B62">
                  <w:pPr>
                    <w:widowControl/>
                    <w:autoSpaceDE/>
                    <w:autoSpaceDN/>
                    <w:adjustRightInd/>
                    <w:rPr>
                      <w:sz w:val="21"/>
                      <w:szCs w:val="21"/>
                    </w:rPr>
                  </w:pPr>
                </w:p>
              </w:tc>
            </w:tr>
            <w:tr w:rsidR="00253B62">
              <w:trPr>
                <w:trHeight w:val="554"/>
                <w:jc w:val="center"/>
              </w:trPr>
              <w:tc>
                <w:tcPr>
                  <w:tcW w:w="739" w:type="dxa"/>
                  <w:vMerge/>
                  <w:tcBorders>
                    <w:left w:val="single" w:sz="12" w:space="0" w:color="000000"/>
                    <w:right w:val="single" w:sz="4" w:space="0" w:color="000000"/>
                  </w:tcBorders>
                  <w:vAlign w:val="center"/>
                </w:tcPr>
                <w:p w:rsidR="00253B62" w:rsidRDefault="00253B62">
                  <w:pPr>
                    <w:widowControl/>
                    <w:autoSpaceDE/>
                    <w:autoSpaceDN/>
                    <w:adjustRightInd/>
                    <w:rPr>
                      <w:sz w:val="21"/>
                      <w:szCs w:val="21"/>
                    </w:rPr>
                  </w:pPr>
                </w:p>
              </w:tc>
              <w:tc>
                <w:tcPr>
                  <w:tcW w:w="690" w:type="dxa"/>
                  <w:vMerge/>
                  <w:tcBorders>
                    <w:left w:val="nil"/>
                    <w:right w:val="single" w:sz="4" w:space="0" w:color="000000"/>
                  </w:tcBorders>
                  <w:vAlign w:val="center"/>
                </w:tcPr>
                <w:p w:rsidR="00253B62" w:rsidRDefault="00253B62">
                  <w:pPr>
                    <w:widowControl/>
                    <w:autoSpaceDE/>
                    <w:autoSpaceDN/>
                    <w:adjustRightInd/>
                    <w:rPr>
                      <w:sz w:val="21"/>
                      <w:szCs w:val="21"/>
                    </w:rPr>
                  </w:pPr>
                </w:p>
              </w:tc>
              <w:tc>
                <w:tcPr>
                  <w:tcW w:w="1852" w:type="dxa"/>
                  <w:gridSpan w:val="2"/>
                  <w:tcBorders>
                    <w:top w:val="single" w:sz="4" w:space="0" w:color="000000"/>
                    <w:left w:val="nil"/>
                    <w:bottom w:val="single" w:sz="4" w:space="0" w:color="000000"/>
                    <w:right w:val="single" w:sz="4" w:space="0" w:color="000000"/>
                  </w:tcBorders>
                  <w:vAlign w:val="center"/>
                </w:tcPr>
                <w:p w:rsidR="00253B62" w:rsidRDefault="00835B74">
                  <w:pPr>
                    <w:pStyle w:val="aff1"/>
                    <w:widowControl/>
                    <w:spacing w:beforeLines="10" w:before="24" w:afterLines="10" w:after="24"/>
                    <w:jc w:val="center"/>
                    <w:rPr>
                      <w:rFonts w:ascii="Times New Roman" w:eastAsia="宋体" w:hAnsi="Times New Roman"/>
                      <w:sz w:val="21"/>
                      <w:szCs w:val="21"/>
                    </w:rPr>
                  </w:pPr>
                  <w:r>
                    <w:rPr>
                      <w:rFonts w:ascii="Times New Roman" w:eastAsia="宋体" w:hAnsi="Times New Roman"/>
                      <w:sz w:val="21"/>
                      <w:szCs w:val="21"/>
                    </w:rPr>
                    <w:t>设备</w:t>
                  </w:r>
                  <w:r>
                    <w:rPr>
                      <w:rFonts w:ascii="Times New Roman" w:eastAsia="宋体" w:hAnsi="Times New Roman" w:hint="eastAsia"/>
                      <w:sz w:val="21"/>
                      <w:szCs w:val="21"/>
                    </w:rPr>
                    <w:t>/</w:t>
                  </w:r>
                  <w:r>
                    <w:rPr>
                      <w:rFonts w:ascii="Times New Roman" w:eastAsia="宋体" w:hAnsi="Times New Roman" w:hint="eastAsia"/>
                      <w:sz w:val="21"/>
                      <w:szCs w:val="21"/>
                    </w:rPr>
                    <w:t>地面清洗用水</w:t>
                  </w:r>
                </w:p>
              </w:tc>
              <w:tc>
                <w:tcPr>
                  <w:tcW w:w="1021" w:type="dxa"/>
                  <w:tcBorders>
                    <w:top w:val="single" w:sz="4" w:space="0" w:color="000000"/>
                    <w:left w:val="nil"/>
                    <w:bottom w:val="single" w:sz="4" w:space="0" w:color="000000"/>
                    <w:right w:val="single" w:sz="4" w:space="0" w:color="000000"/>
                  </w:tcBorders>
                  <w:vAlign w:val="center"/>
                </w:tcPr>
                <w:p w:rsidR="00253B62" w:rsidRDefault="00835B74">
                  <w:pPr>
                    <w:pStyle w:val="aff1"/>
                    <w:widowControl/>
                    <w:spacing w:beforeLines="10" w:before="24" w:afterLines="10" w:after="24"/>
                    <w:jc w:val="center"/>
                    <w:rPr>
                      <w:rFonts w:ascii="Times New Roman" w:eastAsia="宋体" w:hAnsi="Times New Roman"/>
                      <w:sz w:val="21"/>
                      <w:szCs w:val="21"/>
                    </w:rPr>
                  </w:pPr>
                  <w:r>
                    <w:rPr>
                      <w:rFonts w:ascii="Times New Roman" w:eastAsia="宋体" w:hAnsi="Times New Roman" w:hint="eastAsia"/>
                      <w:sz w:val="21"/>
                      <w:szCs w:val="21"/>
                    </w:rPr>
                    <w:t>1500</w:t>
                  </w:r>
                </w:p>
              </w:tc>
              <w:tc>
                <w:tcPr>
                  <w:tcW w:w="1021" w:type="dxa"/>
                  <w:tcBorders>
                    <w:top w:val="single" w:sz="4" w:space="0" w:color="000000"/>
                    <w:left w:val="nil"/>
                    <w:bottom w:val="single" w:sz="4" w:space="0" w:color="000000"/>
                    <w:right w:val="single" w:sz="4" w:space="0" w:color="000000"/>
                  </w:tcBorders>
                  <w:vAlign w:val="center"/>
                </w:tcPr>
                <w:p w:rsidR="00253B62" w:rsidRDefault="00835B74">
                  <w:pPr>
                    <w:pStyle w:val="aff1"/>
                    <w:widowControl/>
                    <w:spacing w:beforeLines="10" w:before="24" w:afterLines="10" w:after="24"/>
                    <w:jc w:val="center"/>
                    <w:rPr>
                      <w:rFonts w:ascii="Times New Roman" w:eastAsia="宋体" w:hAnsi="Times New Roman"/>
                      <w:sz w:val="21"/>
                      <w:szCs w:val="21"/>
                    </w:rPr>
                  </w:pPr>
                  <w:r>
                    <w:rPr>
                      <w:rFonts w:ascii="Times New Roman" w:eastAsia="宋体" w:hAnsi="Times New Roman" w:hint="eastAsia"/>
                      <w:sz w:val="21"/>
                      <w:szCs w:val="21"/>
                    </w:rPr>
                    <w:t>300</w:t>
                  </w:r>
                </w:p>
              </w:tc>
              <w:tc>
                <w:tcPr>
                  <w:tcW w:w="1536" w:type="dxa"/>
                  <w:tcBorders>
                    <w:top w:val="single" w:sz="4" w:space="0" w:color="000000"/>
                    <w:left w:val="nil"/>
                    <w:bottom w:val="single" w:sz="4" w:space="0" w:color="000000"/>
                    <w:right w:val="single" w:sz="4" w:space="0" w:color="000000"/>
                  </w:tcBorders>
                  <w:vAlign w:val="center"/>
                </w:tcPr>
                <w:p w:rsidR="00253B62" w:rsidRDefault="00835B74">
                  <w:pPr>
                    <w:pStyle w:val="aff1"/>
                    <w:widowControl/>
                    <w:spacing w:beforeLines="10" w:before="24" w:afterLines="10" w:after="24"/>
                    <w:jc w:val="center"/>
                    <w:rPr>
                      <w:rFonts w:ascii="Times New Roman" w:eastAsia="宋体" w:hAnsi="Times New Roman"/>
                      <w:sz w:val="21"/>
                      <w:szCs w:val="21"/>
                      <w:highlight w:val="yellow"/>
                    </w:rPr>
                  </w:pPr>
                  <w:r>
                    <w:rPr>
                      <w:rFonts w:ascii="Times New Roman" w:eastAsia="宋体" w:hAnsi="Times New Roman" w:hint="eastAsia"/>
                      <w:sz w:val="21"/>
                      <w:szCs w:val="21"/>
                    </w:rPr>
                    <w:t>1200</w:t>
                  </w:r>
                </w:p>
              </w:tc>
              <w:tc>
                <w:tcPr>
                  <w:tcW w:w="2265" w:type="dxa"/>
                  <w:vMerge/>
                  <w:tcBorders>
                    <w:left w:val="nil"/>
                    <w:right w:val="single" w:sz="12" w:space="0" w:color="000000"/>
                  </w:tcBorders>
                  <w:vAlign w:val="center"/>
                </w:tcPr>
                <w:p w:rsidR="00253B62" w:rsidRDefault="00253B62">
                  <w:pPr>
                    <w:jc w:val="both"/>
                    <w:rPr>
                      <w:kern w:val="2"/>
                      <w:sz w:val="21"/>
                      <w:szCs w:val="21"/>
                    </w:rPr>
                  </w:pPr>
                </w:p>
              </w:tc>
            </w:tr>
            <w:tr w:rsidR="00253B62">
              <w:trPr>
                <w:trHeight w:val="548"/>
                <w:jc w:val="center"/>
              </w:trPr>
              <w:tc>
                <w:tcPr>
                  <w:tcW w:w="739" w:type="dxa"/>
                  <w:tcBorders>
                    <w:left w:val="single" w:sz="12" w:space="0" w:color="000000"/>
                    <w:bottom w:val="single" w:sz="4" w:space="0" w:color="000000"/>
                    <w:right w:val="single" w:sz="4" w:space="0" w:color="000000"/>
                  </w:tcBorders>
                  <w:vAlign w:val="center"/>
                </w:tcPr>
                <w:p w:rsidR="00253B62" w:rsidRDefault="00835B74">
                  <w:pPr>
                    <w:widowControl/>
                    <w:autoSpaceDE/>
                    <w:autoSpaceDN/>
                    <w:adjustRightInd/>
                    <w:jc w:val="center"/>
                    <w:rPr>
                      <w:sz w:val="21"/>
                      <w:szCs w:val="21"/>
                    </w:rPr>
                  </w:pPr>
                  <w:r>
                    <w:rPr>
                      <w:rFonts w:hint="eastAsia"/>
                      <w:sz w:val="21"/>
                      <w:szCs w:val="21"/>
                    </w:rPr>
                    <w:t>3</w:t>
                  </w:r>
                </w:p>
              </w:tc>
              <w:tc>
                <w:tcPr>
                  <w:tcW w:w="2542" w:type="dxa"/>
                  <w:gridSpan w:val="3"/>
                  <w:tcBorders>
                    <w:left w:val="nil"/>
                    <w:bottom w:val="single" w:sz="4" w:space="0" w:color="000000"/>
                    <w:right w:val="single" w:sz="4" w:space="0" w:color="000000"/>
                  </w:tcBorders>
                  <w:vAlign w:val="center"/>
                </w:tcPr>
                <w:p w:rsidR="00253B62" w:rsidRDefault="00835B74">
                  <w:pPr>
                    <w:pStyle w:val="aff1"/>
                    <w:widowControl/>
                    <w:spacing w:beforeLines="10" w:before="24" w:afterLines="10" w:after="24"/>
                    <w:jc w:val="center"/>
                    <w:rPr>
                      <w:rFonts w:ascii="Times New Roman" w:eastAsia="宋体" w:hAnsi="Times New Roman"/>
                      <w:sz w:val="21"/>
                      <w:szCs w:val="21"/>
                    </w:rPr>
                  </w:pPr>
                  <w:r>
                    <w:rPr>
                      <w:rFonts w:ascii="Times New Roman" w:eastAsia="宋体" w:hAnsi="Times New Roman"/>
                      <w:sz w:val="21"/>
                      <w:szCs w:val="21"/>
                    </w:rPr>
                    <w:t>纯水制备用水</w:t>
                  </w:r>
                </w:p>
              </w:tc>
              <w:tc>
                <w:tcPr>
                  <w:tcW w:w="1021" w:type="dxa"/>
                  <w:tcBorders>
                    <w:top w:val="single" w:sz="4" w:space="0" w:color="000000"/>
                    <w:left w:val="nil"/>
                    <w:bottom w:val="single" w:sz="4" w:space="0" w:color="000000"/>
                    <w:right w:val="single" w:sz="4" w:space="0" w:color="000000"/>
                  </w:tcBorders>
                  <w:vAlign w:val="center"/>
                </w:tcPr>
                <w:p w:rsidR="00253B62" w:rsidRDefault="00835B74">
                  <w:pPr>
                    <w:pStyle w:val="aff1"/>
                    <w:widowControl/>
                    <w:spacing w:beforeLines="10" w:before="24" w:afterLines="10" w:after="24"/>
                    <w:jc w:val="center"/>
                    <w:rPr>
                      <w:rFonts w:ascii="Times New Roman" w:eastAsia="宋体" w:hAnsi="Times New Roman"/>
                      <w:sz w:val="21"/>
                      <w:szCs w:val="21"/>
                    </w:rPr>
                  </w:pPr>
                  <w:r>
                    <w:rPr>
                      <w:rFonts w:ascii="Times New Roman" w:eastAsia="宋体" w:hAnsi="Times New Roman" w:hint="eastAsia"/>
                      <w:sz w:val="21"/>
                      <w:szCs w:val="21"/>
                    </w:rPr>
                    <w:t>1.8</w:t>
                  </w:r>
                  <w:r>
                    <w:rPr>
                      <w:rFonts w:ascii="Times New Roman" w:eastAsia="宋体" w:hAnsi="Times New Roman" w:hint="eastAsia"/>
                      <w:sz w:val="21"/>
                      <w:szCs w:val="21"/>
                    </w:rPr>
                    <w:t>万</w:t>
                  </w:r>
                </w:p>
              </w:tc>
              <w:tc>
                <w:tcPr>
                  <w:tcW w:w="1021" w:type="dxa"/>
                  <w:tcBorders>
                    <w:top w:val="single" w:sz="4" w:space="0" w:color="000000"/>
                    <w:left w:val="nil"/>
                    <w:bottom w:val="single" w:sz="4" w:space="0" w:color="000000"/>
                    <w:right w:val="single" w:sz="4" w:space="0" w:color="000000"/>
                  </w:tcBorders>
                  <w:vAlign w:val="center"/>
                </w:tcPr>
                <w:p w:rsidR="00253B62" w:rsidRDefault="00835B74">
                  <w:pPr>
                    <w:pStyle w:val="aff1"/>
                    <w:widowControl/>
                    <w:spacing w:beforeLines="10" w:before="24" w:afterLines="10" w:after="24"/>
                    <w:jc w:val="center"/>
                    <w:rPr>
                      <w:rFonts w:ascii="Times New Roman" w:eastAsia="宋体" w:hAnsi="Times New Roman"/>
                      <w:sz w:val="21"/>
                      <w:szCs w:val="21"/>
                    </w:rPr>
                  </w:pPr>
                  <w:r>
                    <w:rPr>
                      <w:rFonts w:ascii="Times New Roman" w:eastAsia="宋体" w:hAnsi="Times New Roman" w:hint="eastAsia"/>
                      <w:sz w:val="21"/>
                      <w:szCs w:val="21"/>
                    </w:rPr>
                    <w:t>/</w:t>
                  </w:r>
                </w:p>
              </w:tc>
              <w:tc>
                <w:tcPr>
                  <w:tcW w:w="1536" w:type="dxa"/>
                  <w:tcBorders>
                    <w:top w:val="single" w:sz="4" w:space="0" w:color="000000"/>
                    <w:left w:val="nil"/>
                    <w:bottom w:val="single" w:sz="4" w:space="0" w:color="000000"/>
                    <w:right w:val="single" w:sz="4" w:space="0" w:color="000000"/>
                  </w:tcBorders>
                  <w:vAlign w:val="center"/>
                </w:tcPr>
                <w:p w:rsidR="00253B62" w:rsidRDefault="00835B74">
                  <w:pPr>
                    <w:pStyle w:val="aff1"/>
                    <w:widowControl/>
                    <w:spacing w:beforeLines="10" w:before="24" w:afterLines="10" w:after="24"/>
                    <w:jc w:val="center"/>
                    <w:rPr>
                      <w:rFonts w:ascii="Times New Roman" w:eastAsia="宋体" w:hAnsi="Times New Roman"/>
                      <w:sz w:val="21"/>
                      <w:szCs w:val="21"/>
                      <w:highlight w:val="yellow"/>
                    </w:rPr>
                  </w:pPr>
                  <w:r>
                    <w:rPr>
                      <w:rFonts w:ascii="Times New Roman" w:eastAsia="宋体" w:hAnsi="Times New Roman" w:hint="eastAsia"/>
                      <w:sz w:val="21"/>
                      <w:szCs w:val="21"/>
                    </w:rPr>
                    <w:t>0.54</w:t>
                  </w:r>
                  <w:r>
                    <w:rPr>
                      <w:rFonts w:ascii="宋体" w:eastAsia="宋体" w:hAnsi="宋体" w:hint="eastAsia"/>
                      <w:sz w:val="21"/>
                      <w:szCs w:val="21"/>
                    </w:rPr>
                    <w:t>万</w:t>
                  </w:r>
                </w:p>
              </w:tc>
              <w:tc>
                <w:tcPr>
                  <w:tcW w:w="2265" w:type="dxa"/>
                  <w:vMerge/>
                  <w:tcBorders>
                    <w:left w:val="nil"/>
                    <w:right w:val="single" w:sz="12" w:space="0" w:color="000000"/>
                  </w:tcBorders>
                  <w:vAlign w:val="center"/>
                </w:tcPr>
                <w:p w:rsidR="00253B62" w:rsidRDefault="00253B62">
                  <w:pPr>
                    <w:pStyle w:val="aff1"/>
                    <w:spacing w:beforeLines="10" w:before="24" w:afterLines="10" w:after="24"/>
                    <w:jc w:val="left"/>
                    <w:rPr>
                      <w:kern w:val="2"/>
                      <w:sz w:val="21"/>
                      <w:szCs w:val="21"/>
                    </w:rPr>
                  </w:pPr>
                </w:p>
              </w:tc>
            </w:tr>
            <w:tr w:rsidR="00253B62">
              <w:trPr>
                <w:trHeight w:val="613"/>
                <w:jc w:val="center"/>
              </w:trPr>
              <w:tc>
                <w:tcPr>
                  <w:tcW w:w="739" w:type="dxa"/>
                  <w:tcBorders>
                    <w:top w:val="single" w:sz="4" w:space="0" w:color="000000"/>
                    <w:left w:val="single" w:sz="12" w:space="0" w:color="000000"/>
                    <w:bottom w:val="single" w:sz="4" w:space="0" w:color="000000"/>
                    <w:right w:val="single" w:sz="4" w:space="0" w:color="000000"/>
                  </w:tcBorders>
                  <w:vAlign w:val="center"/>
                </w:tcPr>
                <w:p w:rsidR="00253B62" w:rsidRDefault="00835B74">
                  <w:pPr>
                    <w:pStyle w:val="aff1"/>
                    <w:widowControl/>
                    <w:spacing w:beforeLines="10" w:before="24" w:afterLines="10" w:after="24"/>
                    <w:jc w:val="center"/>
                    <w:rPr>
                      <w:rFonts w:ascii="Times New Roman" w:eastAsia="宋体" w:hAnsi="Times New Roman"/>
                      <w:sz w:val="21"/>
                      <w:szCs w:val="21"/>
                    </w:rPr>
                  </w:pPr>
                  <w:r>
                    <w:rPr>
                      <w:rFonts w:ascii="Times New Roman" w:eastAsia="宋体" w:hAnsi="Times New Roman" w:hint="eastAsia"/>
                      <w:sz w:val="21"/>
                      <w:szCs w:val="21"/>
                    </w:rPr>
                    <w:t>4</w:t>
                  </w:r>
                </w:p>
              </w:tc>
              <w:tc>
                <w:tcPr>
                  <w:tcW w:w="2542" w:type="dxa"/>
                  <w:gridSpan w:val="3"/>
                  <w:tcBorders>
                    <w:top w:val="single" w:sz="4" w:space="0" w:color="000000"/>
                    <w:left w:val="nil"/>
                    <w:bottom w:val="single" w:sz="4" w:space="0" w:color="000000"/>
                    <w:right w:val="single" w:sz="4" w:space="0" w:color="000000"/>
                  </w:tcBorders>
                  <w:vAlign w:val="center"/>
                </w:tcPr>
                <w:p w:rsidR="00253B62" w:rsidRDefault="00835B74">
                  <w:pPr>
                    <w:pStyle w:val="aff1"/>
                    <w:widowControl/>
                    <w:spacing w:beforeLines="10" w:before="24" w:afterLines="10" w:after="24"/>
                    <w:jc w:val="center"/>
                    <w:rPr>
                      <w:rFonts w:ascii="Times New Roman" w:eastAsia="宋体" w:hAnsi="Times New Roman"/>
                      <w:sz w:val="21"/>
                      <w:szCs w:val="21"/>
                    </w:rPr>
                  </w:pPr>
                  <w:r>
                    <w:rPr>
                      <w:rFonts w:ascii="Times New Roman" w:eastAsia="宋体" w:hAnsi="Times New Roman"/>
                      <w:sz w:val="21"/>
                      <w:szCs w:val="21"/>
                    </w:rPr>
                    <w:t>蒸汽</w:t>
                  </w:r>
                </w:p>
              </w:tc>
              <w:tc>
                <w:tcPr>
                  <w:tcW w:w="1021" w:type="dxa"/>
                  <w:tcBorders>
                    <w:top w:val="single" w:sz="4" w:space="0" w:color="000000"/>
                    <w:left w:val="nil"/>
                    <w:bottom w:val="single" w:sz="4" w:space="0" w:color="000000"/>
                    <w:right w:val="single" w:sz="4" w:space="0" w:color="000000"/>
                  </w:tcBorders>
                  <w:vAlign w:val="center"/>
                </w:tcPr>
                <w:p w:rsidR="00253B62" w:rsidRDefault="00835B74">
                  <w:pPr>
                    <w:pStyle w:val="aff1"/>
                    <w:widowControl/>
                    <w:spacing w:beforeLines="10" w:before="24" w:afterLines="10" w:after="24"/>
                    <w:jc w:val="center"/>
                    <w:rPr>
                      <w:rFonts w:ascii="Times New Roman" w:eastAsia="宋体" w:hAnsi="Times New Roman"/>
                      <w:sz w:val="21"/>
                      <w:szCs w:val="21"/>
                    </w:rPr>
                  </w:pPr>
                  <w:r>
                    <w:rPr>
                      <w:rFonts w:ascii="Times New Roman" w:eastAsia="宋体" w:hAnsi="Times New Roman" w:hint="eastAsia"/>
                      <w:sz w:val="21"/>
                      <w:szCs w:val="21"/>
                    </w:rPr>
                    <w:t>6</w:t>
                  </w:r>
                  <w:r>
                    <w:rPr>
                      <w:rFonts w:ascii="宋体" w:eastAsia="宋体" w:hAnsi="宋体" w:hint="eastAsia"/>
                      <w:sz w:val="21"/>
                      <w:szCs w:val="21"/>
                    </w:rPr>
                    <w:t>万</w:t>
                  </w:r>
                </w:p>
              </w:tc>
              <w:tc>
                <w:tcPr>
                  <w:tcW w:w="1021" w:type="dxa"/>
                  <w:tcBorders>
                    <w:top w:val="single" w:sz="4" w:space="0" w:color="000000"/>
                    <w:left w:val="nil"/>
                    <w:bottom w:val="single" w:sz="4" w:space="0" w:color="000000"/>
                    <w:right w:val="single" w:sz="4" w:space="0" w:color="000000"/>
                  </w:tcBorders>
                  <w:vAlign w:val="center"/>
                </w:tcPr>
                <w:p w:rsidR="00253B62" w:rsidRDefault="00835B74">
                  <w:pPr>
                    <w:pStyle w:val="aff1"/>
                    <w:widowControl/>
                    <w:spacing w:beforeLines="10" w:before="24" w:afterLines="10" w:after="24"/>
                    <w:jc w:val="center"/>
                    <w:rPr>
                      <w:rFonts w:ascii="Times New Roman" w:eastAsia="宋体" w:hAnsi="Times New Roman"/>
                      <w:sz w:val="21"/>
                      <w:szCs w:val="21"/>
                    </w:rPr>
                  </w:pPr>
                  <w:r>
                    <w:rPr>
                      <w:rFonts w:ascii="Times New Roman" w:eastAsia="宋体" w:hAnsi="Times New Roman" w:hint="eastAsia"/>
                      <w:sz w:val="21"/>
                      <w:szCs w:val="21"/>
                    </w:rPr>
                    <w:t>1.2</w:t>
                  </w:r>
                  <w:r>
                    <w:rPr>
                      <w:rFonts w:ascii="宋体" w:eastAsia="宋体" w:hAnsi="宋体" w:hint="eastAsia"/>
                      <w:sz w:val="21"/>
                      <w:szCs w:val="21"/>
                    </w:rPr>
                    <w:t>万</w:t>
                  </w:r>
                </w:p>
              </w:tc>
              <w:tc>
                <w:tcPr>
                  <w:tcW w:w="1536" w:type="dxa"/>
                  <w:tcBorders>
                    <w:top w:val="single" w:sz="4" w:space="0" w:color="000000"/>
                    <w:left w:val="nil"/>
                    <w:bottom w:val="single" w:sz="4" w:space="0" w:color="000000"/>
                    <w:right w:val="single" w:sz="4" w:space="0" w:color="000000"/>
                  </w:tcBorders>
                  <w:vAlign w:val="center"/>
                </w:tcPr>
                <w:p w:rsidR="00253B62" w:rsidRDefault="00835B74">
                  <w:pPr>
                    <w:pStyle w:val="aff1"/>
                    <w:widowControl/>
                    <w:spacing w:beforeLines="10" w:before="24" w:afterLines="10" w:after="24"/>
                    <w:jc w:val="center"/>
                    <w:rPr>
                      <w:rFonts w:ascii="Times New Roman" w:eastAsia="宋体" w:hAnsi="Times New Roman"/>
                      <w:sz w:val="21"/>
                      <w:szCs w:val="21"/>
                      <w:highlight w:val="yellow"/>
                    </w:rPr>
                  </w:pPr>
                  <w:r>
                    <w:rPr>
                      <w:rFonts w:ascii="Times New Roman" w:eastAsia="宋体" w:hAnsi="Times New Roman" w:hint="eastAsia"/>
                      <w:sz w:val="21"/>
                      <w:szCs w:val="21"/>
                    </w:rPr>
                    <w:t>4.8</w:t>
                  </w:r>
                  <w:r>
                    <w:rPr>
                      <w:rFonts w:ascii="宋体" w:eastAsia="宋体" w:hAnsi="宋体" w:hint="eastAsia"/>
                      <w:sz w:val="21"/>
                      <w:szCs w:val="21"/>
                    </w:rPr>
                    <w:t>万</w:t>
                  </w:r>
                </w:p>
              </w:tc>
              <w:tc>
                <w:tcPr>
                  <w:tcW w:w="2265" w:type="dxa"/>
                  <w:tcBorders>
                    <w:left w:val="nil"/>
                    <w:bottom w:val="single" w:sz="4" w:space="0" w:color="000000"/>
                    <w:right w:val="single" w:sz="12" w:space="0" w:color="000000"/>
                  </w:tcBorders>
                  <w:vAlign w:val="center"/>
                </w:tcPr>
                <w:p w:rsidR="00253B62" w:rsidRDefault="00835B74">
                  <w:pPr>
                    <w:pStyle w:val="aff1"/>
                    <w:widowControl/>
                    <w:spacing w:beforeLines="10" w:before="24" w:afterLines="10" w:after="24"/>
                    <w:jc w:val="left"/>
                    <w:rPr>
                      <w:rFonts w:ascii="宋体" w:eastAsia="宋体" w:hAnsi="宋体"/>
                      <w:sz w:val="21"/>
                      <w:szCs w:val="21"/>
                    </w:rPr>
                  </w:pPr>
                  <w:r>
                    <w:rPr>
                      <w:rFonts w:ascii="宋体" w:eastAsia="宋体" w:hAnsi="宋体" w:hint="eastAsia"/>
                      <w:sz w:val="21"/>
                      <w:szCs w:val="21"/>
                    </w:rPr>
                    <w:t>经厂区雨水管网，就近排入水体（</w:t>
                  </w:r>
                  <w:r>
                    <w:rPr>
                      <w:rFonts w:ascii="Times New Roman" w:eastAsia="宋体" w:hAnsi="Times New Roman" w:hint="eastAsia"/>
                      <w:sz w:val="21"/>
                      <w:szCs w:val="21"/>
                    </w:rPr>
                    <w:t>4.8</w:t>
                  </w:r>
                  <w:r>
                    <w:rPr>
                      <w:rFonts w:ascii="宋体" w:eastAsia="宋体" w:hAnsi="宋体" w:hint="eastAsia"/>
                      <w:sz w:val="21"/>
                      <w:szCs w:val="21"/>
                    </w:rPr>
                    <w:t>万</w:t>
                  </w:r>
                  <w:r>
                    <w:rPr>
                      <w:rFonts w:ascii="Times New Roman" w:eastAsia="宋体" w:hAnsi="Times New Roman"/>
                      <w:sz w:val="21"/>
                      <w:szCs w:val="21"/>
                    </w:rPr>
                    <w:t>m</w:t>
                  </w:r>
                  <w:r>
                    <w:rPr>
                      <w:rFonts w:ascii="Times New Roman" w:eastAsia="宋体" w:hAnsi="Times New Roman"/>
                      <w:sz w:val="21"/>
                      <w:szCs w:val="21"/>
                      <w:vertAlign w:val="superscript"/>
                    </w:rPr>
                    <w:t>3</w:t>
                  </w:r>
                  <w:r>
                    <w:rPr>
                      <w:rFonts w:ascii="Times New Roman" w:eastAsia="宋体" w:hAnsi="Times New Roman"/>
                      <w:sz w:val="21"/>
                      <w:szCs w:val="21"/>
                    </w:rPr>
                    <w:t>/a</w:t>
                  </w:r>
                  <w:r>
                    <w:rPr>
                      <w:rFonts w:ascii="宋体" w:eastAsia="宋体" w:hAnsi="宋体" w:hint="eastAsia"/>
                      <w:sz w:val="21"/>
                      <w:szCs w:val="21"/>
                    </w:rPr>
                    <w:t>）</w:t>
                  </w:r>
                </w:p>
              </w:tc>
            </w:tr>
            <w:tr w:rsidR="00253B62">
              <w:trPr>
                <w:trHeight w:val="565"/>
                <w:jc w:val="center"/>
              </w:trPr>
              <w:tc>
                <w:tcPr>
                  <w:tcW w:w="3281" w:type="dxa"/>
                  <w:gridSpan w:val="4"/>
                  <w:tcBorders>
                    <w:top w:val="single" w:sz="4" w:space="0" w:color="000000"/>
                    <w:left w:val="single" w:sz="12" w:space="0" w:color="000000"/>
                    <w:bottom w:val="single" w:sz="12" w:space="0" w:color="000000"/>
                    <w:right w:val="single" w:sz="2" w:space="0" w:color="000000"/>
                  </w:tcBorders>
                  <w:vAlign w:val="center"/>
                </w:tcPr>
                <w:p w:rsidR="00253B62" w:rsidRDefault="00835B74">
                  <w:pPr>
                    <w:pStyle w:val="aff1"/>
                    <w:widowControl/>
                    <w:spacing w:beforeLines="10" w:before="24" w:afterLines="10" w:after="24"/>
                    <w:jc w:val="center"/>
                    <w:rPr>
                      <w:rFonts w:ascii="Times New Roman" w:eastAsia="宋体" w:hAnsi="Times New Roman"/>
                      <w:sz w:val="21"/>
                      <w:szCs w:val="21"/>
                    </w:rPr>
                  </w:pPr>
                  <w:r>
                    <w:rPr>
                      <w:rFonts w:ascii="Times New Roman" w:eastAsia="宋体" w:hAnsi="Times New Roman"/>
                      <w:sz w:val="21"/>
                      <w:szCs w:val="21"/>
                    </w:rPr>
                    <w:t>合计</w:t>
                  </w:r>
                </w:p>
              </w:tc>
              <w:tc>
                <w:tcPr>
                  <w:tcW w:w="1021" w:type="dxa"/>
                  <w:tcBorders>
                    <w:top w:val="single" w:sz="4" w:space="0" w:color="000000"/>
                    <w:left w:val="single" w:sz="4" w:space="0" w:color="000000"/>
                    <w:bottom w:val="single" w:sz="12" w:space="0" w:color="000000"/>
                    <w:right w:val="single" w:sz="2" w:space="0" w:color="000000"/>
                  </w:tcBorders>
                  <w:vAlign w:val="center"/>
                </w:tcPr>
                <w:p w:rsidR="00253B62" w:rsidRDefault="001A44D3">
                  <w:pPr>
                    <w:pStyle w:val="aff1"/>
                    <w:widowControl/>
                    <w:spacing w:beforeLines="10" w:before="24" w:afterLines="10" w:after="24"/>
                    <w:jc w:val="center"/>
                    <w:rPr>
                      <w:rFonts w:ascii="Times New Roman" w:eastAsia="宋体" w:hAnsi="Times New Roman"/>
                      <w:sz w:val="21"/>
                      <w:szCs w:val="21"/>
                    </w:rPr>
                  </w:pPr>
                  <w:r w:rsidRPr="001A44D3">
                    <w:rPr>
                      <w:rFonts w:ascii="Times New Roman" w:eastAsia="宋体" w:hAnsi="Times New Roman" w:hint="eastAsia"/>
                      <w:color w:val="000000"/>
                      <w:sz w:val="21"/>
                      <w:szCs w:val="21"/>
                    </w:rPr>
                    <w:t>9.</w:t>
                  </w:r>
                  <w:r>
                    <w:rPr>
                      <w:rFonts w:ascii="Times New Roman" w:eastAsia="宋体" w:hAnsi="Times New Roman" w:hint="eastAsia"/>
                      <w:color w:val="000000"/>
                      <w:sz w:val="21"/>
                      <w:szCs w:val="21"/>
                    </w:rPr>
                    <w:t>19</w:t>
                  </w:r>
                  <w:r w:rsidR="00835B74">
                    <w:rPr>
                      <w:rFonts w:ascii="宋体" w:eastAsia="宋体" w:hAnsi="宋体" w:hint="eastAsia"/>
                      <w:sz w:val="21"/>
                      <w:szCs w:val="21"/>
                    </w:rPr>
                    <w:t>万</w:t>
                  </w:r>
                </w:p>
              </w:tc>
              <w:tc>
                <w:tcPr>
                  <w:tcW w:w="1021" w:type="dxa"/>
                  <w:tcBorders>
                    <w:top w:val="single" w:sz="4" w:space="0" w:color="000000"/>
                    <w:left w:val="single" w:sz="4" w:space="0" w:color="000000"/>
                    <w:bottom w:val="single" w:sz="12" w:space="0" w:color="000000"/>
                    <w:right w:val="single" w:sz="2" w:space="0" w:color="000000"/>
                  </w:tcBorders>
                  <w:vAlign w:val="center"/>
                </w:tcPr>
                <w:p w:rsidR="00253B62" w:rsidRDefault="00835B74">
                  <w:pPr>
                    <w:pStyle w:val="aff1"/>
                    <w:widowControl/>
                    <w:spacing w:beforeLines="10" w:before="24" w:afterLines="10" w:after="24"/>
                    <w:jc w:val="center"/>
                    <w:rPr>
                      <w:rFonts w:ascii="Times New Roman" w:eastAsia="宋体" w:hAnsi="Times New Roman"/>
                      <w:sz w:val="21"/>
                      <w:szCs w:val="21"/>
                    </w:rPr>
                  </w:pPr>
                  <w:r>
                    <w:rPr>
                      <w:rFonts w:ascii="Times New Roman" w:eastAsia="宋体" w:hAnsi="Times New Roman"/>
                      <w:sz w:val="21"/>
                      <w:szCs w:val="21"/>
                    </w:rPr>
                    <w:t>/</w:t>
                  </w:r>
                </w:p>
              </w:tc>
              <w:tc>
                <w:tcPr>
                  <w:tcW w:w="1536" w:type="dxa"/>
                  <w:tcBorders>
                    <w:top w:val="single" w:sz="4" w:space="0" w:color="000000"/>
                    <w:left w:val="single" w:sz="4" w:space="0" w:color="000000"/>
                    <w:bottom w:val="single" w:sz="12" w:space="0" w:color="000000"/>
                    <w:right w:val="single" w:sz="4" w:space="0" w:color="000000"/>
                  </w:tcBorders>
                  <w:vAlign w:val="center"/>
                </w:tcPr>
                <w:p w:rsidR="00253B62" w:rsidRDefault="00D95A0F">
                  <w:pPr>
                    <w:pStyle w:val="aff1"/>
                    <w:widowControl/>
                    <w:spacing w:beforeLines="10" w:before="24" w:afterLines="10" w:after="24"/>
                    <w:jc w:val="center"/>
                    <w:rPr>
                      <w:rFonts w:ascii="Times New Roman" w:eastAsia="宋体" w:hAnsi="Times New Roman"/>
                      <w:sz w:val="21"/>
                      <w:szCs w:val="21"/>
                    </w:rPr>
                  </w:pPr>
                  <w:r w:rsidRPr="00D95A0F">
                    <w:rPr>
                      <w:rFonts w:ascii="Times New Roman" w:eastAsia="宋体" w:hAnsi="Times New Roman" w:hint="eastAsia"/>
                      <w:sz w:val="21"/>
                      <w:szCs w:val="21"/>
                    </w:rPr>
                    <w:t>7.334</w:t>
                  </w:r>
                  <w:r w:rsidR="00835B74">
                    <w:rPr>
                      <w:rFonts w:ascii="宋体" w:eastAsia="宋体" w:hAnsi="宋体" w:hint="eastAsia"/>
                      <w:sz w:val="21"/>
                      <w:szCs w:val="21"/>
                    </w:rPr>
                    <w:t>万</w:t>
                  </w:r>
                </w:p>
              </w:tc>
              <w:tc>
                <w:tcPr>
                  <w:tcW w:w="2265" w:type="dxa"/>
                  <w:tcBorders>
                    <w:top w:val="single" w:sz="4" w:space="0" w:color="000000"/>
                    <w:left w:val="nil"/>
                    <w:bottom w:val="single" w:sz="12" w:space="0" w:color="000000"/>
                    <w:right w:val="single" w:sz="12" w:space="0" w:color="000000"/>
                  </w:tcBorders>
                  <w:vAlign w:val="center"/>
                </w:tcPr>
                <w:p w:rsidR="00253B62" w:rsidRDefault="00835B74">
                  <w:pPr>
                    <w:pStyle w:val="aff1"/>
                    <w:widowControl/>
                    <w:spacing w:beforeLines="10" w:before="24" w:afterLines="10" w:after="24"/>
                    <w:jc w:val="center"/>
                    <w:rPr>
                      <w:rFonts w:ascii="Times New Roman" w:eastAsia="宋体" w:hAnsi="Times New Roman"/>
                      <w:sz w:val="21"/>
                      <w:szCs w:val="21"/>
                    </w:rPr>
                  </w:pPr>
                  <w:r>
                    <w:rPr>
                      <w:rFonts w:ascii="Times New Roman" w:eastAsia="宋体" w:hAnsi="Times New Roman"/>
                      <w:sz w:val="21"/>
                      <w:szCs w:val="21"/>
                    </w:rPr>
                    <w:t>/</w:t>
                  </w:r>
                </w:p>
              </w:tc>
            </w:tr>
          </w:tbl>
          <w:p w:rsidR="00253B62" w:rsidRDefault="00835B74">
            <w:pPr>
              <w:snapToGrid w:val="0"/>
              <w:spacing w:line="360" w:lineRule="auto"/>
              <w:ind w:firstLineChars="200" w:firstLine="480"/>
              <w:rPr>
                <w:color w:val="000000" w:themeColor="text1"/>
                <w:szCs w:val="21"/>
              </w:rPr>
            </w:pPr>
            <w:r w:rsidRPr="00226601">
              <w:rPr>
                <w:color w:val="000000" w:themeColor="text1"/>
                <w:szCs w:val="21"/>
              </w:rPr>
              <w:t>根据上述给排水分析</w:t>
            </w:r>
            <w:r w:rsidRPr="00226601">
              <w:rPr>
                <w:rFonts w:hint="eastAsia"/>
                <w:color w:val="000000" w:themeColor="text1"/>
                <w:szCs w:val="21"/>
              </w:rPr>
              <w:t>，</w:t>
            </w:r>
            <w:r w:rsidRPr="00226601">
              <w:rPr>
                <w:color w:val="000000" w:themeColor="text1"/>
                <w:szCs w:val="21"/>
              </w:rPr>
              <w:t>做水平衡图如下</w:t>
            </w:r>
            <w:r w:rsidRPr="00226601">
              <w:rPr>
                <w:rFonts w:hint="eastAsia"/>
                <w:color w:val="000000" w:themeColor="text1"/>
                <w:szCs w:val="21"/>
              </w:rPr>
              <w:t>：</w:t>
            </w:r>
          </w:p>
          <w:p w:rsidR="00253B62" w:rsidRDefault="00253B62">
            <w:pPr>
              <w:snapToGrid w:val="0"/>
              <w:spacing w:line="360" w:lineRule="auto"/>
              <w:ind w:firstLineChars="200" w:firstLine="480"/>
              <w:rPr>
                <w:color w:val="000000" w:themeColor="text1"/>
                <w:szCs w:val="21"/>
              </w:rPr>
            </w:pPr>
          </w:p>
          <w:p w:rsidR="00253B62" w:rsidRDefault="00253B62">
            <w:pPr>
              <w:snapToGrid w:val="0"/>
              <w:spacing w:line="360" w:lineRule="auto"/>
              <w:ind w:firstLineChars="200" w:firstLine="480"/>
              <w:rPr>
                <w:color w:val="000000" w:themeColor="text1"/>
                <w:szCs w:val="21"/>
              </w:rPr>
            </w:pPr>
          </w:p>
          <w:p w:rsidR="00253B62" w:rsidRDefault="00253B62">
            <w:pPr>
              <w:snapToGrid w:val="0"/>
              <w:spacing w:line="360" w:lineRule="auto"/>
              <w:ind w:firstLineChars="200" w:firstLine="480"/>
              <w:rPr>
                <w:color w:val="000000" w:themeColor="text1"/>
                <w:szCs w:val="21"/>
              </w:rPr>
            </w:pPr>
          </w:p>
          <w:p w:rsidR="00253B62" w:rsidRDefault="00253B62">
            <w:pPr>
              <w:snapToGrid w:val="0"/>
              <w:spacing w:line="360" w:lineRule="auto"/>
              <w:ind w:firstLineChars="200" w:firstLine="480"/>
              <w:rPr>
                <w:color w:val="000000" w:themeColor="text1"/>
                <w:szCs w:val="21"/>
              </w:rPr>
            </w:pPr>
          </w:p>
          <w:p w:rsidR="00253B62" w:rsidRDefault="00253B62">
            <w:pPr>
              <w:snapToGrid w:val="0"/>
              <w:spacing w:line="360" w:lineRule="auto"/>
              <w:ind w:firstLineChars="200" w:firstLine="480"/>
              <w:rPr>
                <w:color w:val="000000" w:themeColor="text1"/>
                <w:szCs w:val="21"/>
              </w:rPr>
            </w:pPr>
          </w:p>
          <w:p w:rsidR="00253B62" w:rsidRDefault="00253B62">
            <w:pPr>
              <w:snapToGrid w:val="0"/>
              <w:spacing w:line="360" w:lineRule="auto"/>
              <w:ind w:firstLineChars="200" w:firstLine="480"/>
              <w:rPr>
                <w:color w:val="000000" w:themeColor="text1"/>
                <w:szCs w:val="21"/>
              </w:rPr>
            </w:pPr>
          </w:p>
          <w:p w:rsidR="00253B62" w:rsidRDefault="00253B62">
            <w:pPr>
              <w:snapToGrid w:val="0"/>
              <w:spacing w:line="360" w:lineRule="auto"/>
              <w:ind w:firstLineChars="200" w:firstLine="480"/>
              <w:rPr>
                <w:color w:val="000000" w:themeColor="text1"/>
                <w:szCs w:val="21"/>
              </w:rPr>
            </w:pPr>
          </w:p>
          <w:p w:rsidR="00253B62" w:rsidRDefault="00226601">
            <w:pPr>
              <w:snapToGrid w:val="0"/>
              <w:spacing w:line="360" w:lineRule="auto"/>
              <w:jc w:val="center"/>
              <w:rPr>
                <w:color w:val="000000" w:themeColor="text1"/>
                <w:szCs w:val="21"/>
              </w:rPr>
            </w:pPr>
            <w:r>
              <w:object w:dxaOrig="12766" w:dyaOrig="96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pt;height:315.65pt" o:ole="">
                  <v:imagedata r:id="rId13" o:title=""/>
                </v:shape>
                <o:OLEObject Type="Embed" ProgID="Visio.Drawing.15" ShapeID="_x0000_i1025" DrawAspect="Content" ObjectID="_1654507251" r:id="rId14"/>
              </w:object>
            </w:r>
          </w:p>
          <w:p w:rsidR="00253B62" w:rsidRDefault="00835B74">
            <w:pPr>
              <w:snapToGrid w:val="0"/>
              <w:spacing w:line="360" w:lineRule="auto"/>
              <w:ind w:firstLineChars="200" w:firstLine="480"/>
              <w:jc w:val="center"/>
              <w:rPr>
                <w:color w:val="FF0000"/>
                <w:szCs w:val="21"/>
              </w:rPr>
            </w:pPr>
            <w:r>
              <w:rPr>
                <w:rFonts w:hint="eastAsia"/>
              </w:rPr>
              <w:t>图</w:t>
            </w:r>
            <w:r>
              <w:rPr>
                <w:rFonts w:hint="eastAsia"/>
              </w:rPr>
              <w:t xml:space="preserve">1.8-1 </w:t>
            </w:r>
            <w:r>
              <w:rPr>
                <w:rFonts w:hint="eastAsia"/>
              </w:rPr>
              <w:t>营运期水量平衡图（</w:t>
            </w:r>
            <w:r>
              <w:rPr>
                <w:rFonts w:hint="eastAsia"/>
              </w:rPr>
              <w:t>t/a</w:t>
            </w:r>
            <w:r>
              <w:rPr>
                <w:rFonts w:hint="eastAsia"/>
              </w:rPr>
              <w:t>）</w:t>
            </w:r>
          </w:p>
          <w:p w:rsidR="00253B62" w:rsidRDefault="00835B74">
            <w:pPr>
              <w:snapToGrid w:val="0"/>
              <w:spacing w:line="360" w:lineRule="auto"/>
              <w:rPr>
                <w:b/>
                <w:color w:val="000000" w:themeColor="text1"/>
                <w:sz w:val="28"/>
                <w:szCs w:val="28"/>
              </w:rPr>
            </w:pPr>
            <w:r>
              <w:rPr>
                <w:b/>
                <w:color w:val="000000" w:themeColor="text1"/>
                <w:sz w:val="28"/>
                <w:szCs w:val="28"/>
              </w:rPr>
              <w:t>1.</w:t>
            </w:r>
            <w:r>
              <w:rPr>
                <w:rFonts w:hint="eastAsia"/>
                <w:b/>
                <w:color w:val="000000" w:themeColor="text1"/>
                <w:sz w:val="28"/>
                <w:szCs w:val="28"/>
              </w:rPr>
              <w:t>9</w:t>
            </w:r>
            <w:r>
              <w:rPr>
                <w:b/>
                <w:color w:val="000000" w:themeColor="text1"/>
                <w:sz w:val="28"/>
                <w:szCs w:val="28"/>
              </w:rPr>
              <w:t>主要经济技术指标</w:t>
            </w:r>
          </w:p>
          <w:p w:rsidR="00253B62" w:rsidRDefault="00835B74">
            <w:pPr>
              <w:snapToGrid w:val="0"/>
              <w:spacing w:line="360" w:lineRule="auto"/>
              <w:ind w:firstLineChars="200" w:firstLine="480"/>
              <w:rPr>
                <w:color w:val="000000" w:themeColor="text1"/>
                <w:szCs w:val="21"/>
              </w:rPr>
            </w:pPr>
            <w:r>
              <w:rPr>
                <w:color w:val="000000" w:themeColor="text1"/>
                <w:szCs w:val="21"/>
              </w:rPr>
              <w:t>主要经济技术指标内容详见表</w:t>
            </w:r>
            <w:r>
              <w:rPr>
                <w:rFonts w:hint="eastAsia"/>
                <w:color w:val="000000" w:themeColor="text1"/>
                <w:szCs w:val="21"/>
              </w:rPr>
              <w:t>1.9-1</w:t>
            </w:r>
            <w:r>
              <w:rPr>
                <w:rFonts w:hint="eastAsia"/>
                <w:color w:val="000000" w:themeColor="text1"/>
                <w:szCs w:val="21"/>
              </w:rPr>
              <w:t>。</w:t>
            </w:r>
          </w:p>
          <w:p w:rsidR="00253B62" w:rsidRDefault="00835B74">
            <w:pPr>
              <w:snapToGrid w:val="0"/>
              <w:spacing w:line="360" w:lineRule="auto"/>
              <w:ind w:firstLineChars="200" w:firstLine="480"/>
              <w:jc w:val="center"/>
              <w:rPr>
                <w:color w:val="000000" w:themeColor="text1"/>
              </w:rPr>
            </w:pPr>
            <w:r>
              <w:rPr>
                <w:rFonts w:hint="eastAsia"/>
                <w:color w:val="000000" w:themeColor="text1"/>
              </w:rPr>
              <w:t>表</w:t>
            </w:r>
            <w:r>
              <w:rPr>
                <w:rFonts w:hint="eastAsia"/>
                <w:color w:val="000000" w:themeColor="text1"/>
              </w:rPr>
              <w:t xml:space="preserve">1.9-1 </w:t>
            </w:r>
            <w:r>
              <w:rPr>
                <w:rFonts w:hint="eastAsia"/>
                <w:color w:val="000000" w:themeColor="text1"/>
              </w:rPr>
              <w:t>项目主要技术经济指标</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86"/>
              <w:gridCol w:w="1251"/>
              <w:gridCol w:w="1678"/>
              <w:gridCol w:w="1012"/>
              <w:gridCol w:w="1062"/>
              <w:gridCol w:w="3479"/>
            </w:tblGrid>
            <w:tr w:rsidR="00253B62">
              <w:trPr>
                <w:trHeight w:val="397"/>
                <w:jc w:val="center"/>
              </w:trPr>
              <w:tc>
                <w:tcPr>
                  <w:tcW w:w="424" w:type="pct"/>
                  <w:tcBorders>
                    <w:top w:val="single" w:sz="12" w:space="0" w:color="auto"/>
                    <w:left w:val="single" w:sz="12" w:space="0" w:color="auto"/>
                    <w:bottom w:val="single" w:sz="6" w:space="0" w:color="auto"/>
                    <w:right w:val="single" w:sz="6" w:space="0" w:color="auto"/>
                  </w:tcBorders>
                  <w:vAlign w:val="center"/>
                </w:tcPr>
                <w:p w:rsidR="00253B62" w:rsidRDefault="00835B74">
                  <w:pPr>
                    <w:snapToGrid w:val="0"/>
                    <w:spacing w:beforeLines="20" w:before="48" w:afterLines="20" w:after="48"/>
                    <w:jc w:val="center"/>
                    <w:rPr>
                      <w:kern w:val="2"/>
                      <w:sz w:val="21"/>
                      <w:szCs w:val="21"/>
                    </w:rPr>
                  </w:pPr>
                  <w:r>
                    <w:rPr>
                      <w:sz w:val="21"/>
                      <w:szCs w:val="21"/>
                    </w:rPr>
                    <w:t>序号</w:t>
                  </w:r>
                </w:p>
              </w:tc>
              <w:tc>
                <w:tcPr>
                  <w:tcW w:w="1580" w:type="pct"/>
                  <w:gridSpan w:val="2"/>
                  <w:tcBorders>
                    <w:top w:val="single" w:sz="12" w:space="0" w:color="auto"/>
                    <w:left w:val="single" w:sz="6" w:space="0" w:color="auto"/>
                    <w:bottom w:val="single" w:sz="6" w:space="0" w:color="auto"/>
                    <w:right w:val="single" w:sz="6" w:space="0" w:color="auto"/>
                  </w:tcBorders>
                  <w:vAlign w:val="center"/>
                </w:tcPr>
                <w:p w:rsidR="00253B62" w:rsidRDefault="00835B74">
                  <w:pPr>
                    <w:snapToGrid w:val="0"/>
                    <w:spacing w:beforeLines="20" w:before="48" w:afterLines="20" w:after="48"/>
                    <w:jc w:val="center"/>
                    <w:rPr>
                      <w:kern w:val="2"/>
                      <w:sz w:val="21"/>
                      <w:szCs w:val="21"/>
                    </w:rPr>
                  </w:pPr>
                  <w:r>
                    <w:rPr>
                      <w:sz w:val="21"/>
                      <w:szCs w:val="21"/>
                    </w:rPr>
                    <w:t>指标名称</w:t>
                  </w:r>
                </w:p>
              </w:tc>
              <w:tc>
                <w:tcPr>
                  <w:tcW w:w="546" w:type="pct"/>
                  <w:tcBorders>
                    <w:top w:val="single" w:sz="12" w:space="0" w:color="auto"/>
                    <w:left w:val="single" w:sz="6" w:space="0" w:color="auto"/>
                    <w:bottom w:val="single" w:sz="6" w:space="0" w:color="auto"/>
                    <w:right w:val="single" w:sz="6" w:space="0" w:color="auto"/>
                  </w:tcBorders>
                  <w:vAlign w:val="center"/>
                </w:tcPr>
                <w:p w:rsidR="00253B62" w:rsidRDefault="00835B74">
                  <w:pPr>
                    <w:snapToGrid w:val="0"/>
                    <w:spacing w:beforeLines="20" w:before="48" w:afterLines="20" w:after="48"/>
                    <w:jc w:val="center"/>
                    <w:rPr>
                      <w:kern w:val="2"/>
                      <w:sz w:val="21"/>
                      <w:szCs w:val="21"/>
                    </w:rPr>
                  </w:pPr>
                  <w:r>
                    <w:rPr>
                      <w:sz w:val="21"/>
                      <w:szCs w:val="21"/>
                    </w:rPr>
                    <w:t>单位</w:t>
                  </w:r>
                </w:p>
              </w:tc>
              <w:tc>
                <w:tcPr>
                  <w:tcW w:w="573" w:type="pct"/>
                  <w:tcBorders>
                    <w:top w:val="single" w:sz="12" w:space="0" w:color="auto"/>
                    <w:left w:val="single" w:sz="6" w:space="0" w:color="auto"/>
                    <w:bottom w:val="single" w:sz="6" w:space="0" w:color="auto"/>
                    <w:right w:val="single" w:sz="6" w:space="0" w:color="auto"/>
                  </w:tcBorders>
                  <w:vAlign w:val="center"/>
                </w:tcPr>
                <w:p w:rsidR="00253B62" w:rsidRDefault="00835B74">
                  <w:pPr>
                    <w:snapToGrid w:val="0"/>
                    <w:spacing w:beforeLines="20" w:before="48" w:afterLines="20" w:after="48"/>
                    <w:jc w:val="center"/>
                    <w:rPr>
                      <w:kern w:val="2"/>
                      <w:sz w:val="21"/>
                      <w:szCs w:val="21"/>
                    </w:rPr>
                  </w:pPr>
                  <w:r>
                    <w:rPr>
                      <w:sz w:val="21"/>
                      <w:szCs w:val="21"/>
                    </w:rPr>
                    <w:t>数量</w:t>
                  </w:r>
                </w:p>
              </w:tc>
              <w:tc>
                <w:tcPr>
                  <w:tcW w:w="1877" w:type="pct"/>
                  <w:tcBorders>
                    <w:top w:val="single" w:sz="12" w:space="0" w:color="auto"/>
                    <w:left w:val="single" w:sz="6" w:space="0" w:color="auto"/>
                    <w:bottom w:val="single" w:sz="6" w:space="0" w:color="auto"/>
                    <w:right w:val="single" w:sz="12" w:space="0" w:color="auto"/>
                  </w:tcBorders>
                  <w:vAlign w:val="center"/>
                </w:tcPr>
                <w:p w:rsidR="00253B62" w:rsidRDefault="00835B74">
                  <w:pPr>
                    <w:snapToGrid w:val="0"/>
                    <w:spacing w:beforeLines="20" w:before="48" w:afterLines="20" w:after="48"/>
                    <w:jc w:val="center"/>
                    <w:rPr>
                      <w:kern w:val="2"/>
                      <w:sz w:val="21"/>
                      <w:szCs w:val="21"/>
                    </w:rPr>
                  </w:pPr>
                  <w:r>
                    <w:rPr>
                      <w:sz w:val="21"/>
                      <w:szCs w:val="21"/>
                    </w:rPr>
                    <w:t>备注</w:t>
                  </w:r>
                </w:p>
              </w:tc>
            </w:tr>
            <w:tr w:rsidR="00253B62">
              <w:trPr>
                <w:trHeight w:val="397"/>
                <w:jc w:val="center"/>
              </w:trPr>
              <w:tc>
                <w:tcPr>
                  <w:tcW w:w="424" w:type="pct"/>
                  <w:tcBorders>
                    <w:top w:val="single" w:sz="6" w:space="0" w:color="auto"/>
                    <w:left w:val="single" w:sz="12" w:space="0" w:color="auto"/>
                    <w:bottom w:val="single" w:sz="6" w:space="0" w:color="auto"/>
                    <w:right w:val="single" w:sz="6" w:space="0" w:color="auto"/>
                  </w:tcBorders>
                  <w:vAlign w:val="center"/>
                </w:tcPr>
                <w:p w:rsidR="00253B62" w:rsidRDefault="00835B74">
                  <w:pPr>
                    <w:snapToGrid w:val="0"/>
                    <w:spacing w:beforeLines="20" w:before="48" w:afterLines="20" w:after="48"/>
                    <w:jc w:val="center"/>
                    <w:rPr>
                      <w:kern w:val="2"/>
                      <w:sz w:val="21"/>
                      <w:szCs w:val="21"/>
                    </w:rPr>
                  </w:pPr>
                  <w:r>
                    <w:rPr>
                      <w:sz w:val="21"/>
                      <w:szCs w:val="21"/>
                    </w:rPr>
                    <w:t>1</w:t>
                  </w:r>
                </w:p>
              </w:tc>
              <w:tc>
                <w:tcPr>
                  <w:tcW w:w="675" w:type="pct"/>
                  <w:tcBorders>
                    <w:top w:val="single" w:sz="6" w:space="0" w:color="auto"/>
                    <w:left w:val="single" w:sz="6" w:space="0" w:color="auto"/>
                    <w:bottom w:val="single" w:sz="6" w:space="0" w:color="auto"/>
                    <w:right w:val="single" w:sz="6" w:space="0" w:color="auto"/>
                  </w:tcBorders>
                  <w:vAlign w:val="center"/>
                </w:tcPr>
                <w:p w:rsidR="00253B62" w:rsidRDefault="00835B74">
                  <w:pPr>
                    <w:snapToGrid w:val="0"/>
                    <w:spacing w:beforeLines="20" w:before="48" w:afterLines="20" w:after="48"/>
                    <w:jc w:val="center"/>
                    <w:rPr>
                      <w:kern w:val="2"/>
                      <w:sz w:val="21"/>
                      <w:szCs w:val="21"/>
                    </w:rPr>
                  </w:pPr>
                  <w:r>
                    <w:rPr>
                      <w:sz w:val="21"/>
                      <w:szCs w:val="21"/>
                    </w:rPr>
                    <w:t>占地面积</w:t>
                  </w:r>
                </w:p>
              </w:tc>
              <w:tc>
                <w:tcPr>
                  <w:tcW w:w="905" w:type="pct"/>
                  <w:tcBorders>
                    <w:top w:val="single" w:sz="6" w:space="0" w:color="auto"/>
                    <w:left w:val="single" w:sz="6" w:space="0" w:color="auto"/>
                    <w:bottom w:val="single" w:sz="6" w:space="0" w:color="auto"/>
                    <w:right w:val="single" w:sz="6" w:space="0" w:color="auto"/>
                  </w:tcBorders>
                  <w:vAlign w:val="center"/>
                </w:tcPr>
                <w:p w:rsidR="00253B62" w:rsidRDefault="00835B74">
                  <w:pPr>
                    <w:snapToGrid w:val="0"/>
                    <w:spacing w:beforeLines="20" w:before="48" w:afterLines="20" w:after="48"/>
                    <w:jc w:val="center"/>
                    <w:rPr>
                      <w:kern w:val="2"/>
                      <w:sz w:val="21"/>
                      <w:szCs w:val="21"/>
                    </w:rPr>
                  </w:pPr>
                  <w:r>
                    <w:rPr>
                      <w:sz w:val="21"/>
                      <w:szCs w:val="21"/>
                    </w:rPr>
                    <w:t>厂房</w:t>
                  </w:r>
                </w:p>
              </w:tc>
              <w:tc>
                <w:tcPr>
                  <w:tcW w:w="546" w:type="pct"/>
                  <w:tcBorders>
                    <w:top w:val="single" w:sz="6" w:space="0" w:color="auto"/>
                    <w:left w:val="single" w:sz="6" w:space="0" w:color="auto"/>
                    <w:bottom w:val="single" w:sz="6" w:space="0" w:color="auto"/>
                    <w:right w:val="single" w:sz="6" w:space="0" w:color="auto"/>
                  </w:tcBorders>
                  <w:vAlign w:val="center"/>
                </w:tcPr>
                <w:p w:rsidR="00253B62" w:rsidRDefault="00835B74">
                  <w:pPr>
                    <w:snapToGrid w:val="0"/>
                    <w:spacing w:beforeLines="20" w:before="48" w:afterLines="20" w:after="48"/>
                    <w:jc w:val="center"/>
                    <w:rPr>
                      <w:kern w:val="2"/>
                      <w:sz w:val="21"/>
                      <w:szCs w:val="21"/>
                    </w:rPr>
                  </w:pPr>
                  <w:r>
                    <w:rPr>
                      <w:sz w:val="21"/>
                      <w:szCs w:val="21"/>
                    </w:rPr>
                    <w:t>m</w:t>
                  </w:r>
                  <w:r>
                    <w:rPr>
                      <w:sz w:val="21"/>
                      <w:szCs w:val="21"/>
                      <w:vertAlign w:val="superscript"/>
                    </w:rPr>
                    <w:t>2</w:t>
                  </w:r>
                </w:p>
              </w:tc>
              <w:tc>
                <w:tcPr>
                  <w:tcW w:w="573" w:type="pct"/>
                  <w:tcBorders>
                    <w:top w:val="single" w:sz="6" w:space="0" w:color="auto"/>
                    <w:left w:val="single" w:sz="6" w:space="0" w:color="auto"/>
                    <w:bottom w:val="single" w:sz="6" w:space="0" w:color="auto"/>
                    <w:right w:val="single" w:sz="6" w:space="0" w:color="auto"/>
                  </w:tcBorders>
                  <w:vAlign w:val="center"/>
                </w:tcPr>
                <w:p w:rsidR="00253B62" w:rsidRDefault="00835B74">
                  <w:pPr>
                    <w:snapToGrid w:val="0"/>
                    <w:spacing w:beforeLines="20" w:before="48" w:afterLines="20" w:after="48"/>
                    <w:jc w:val="center"/>
                    <w:rPr>
                      <w:kern w:val="2"/>
                      <w:sz w:val="21"/>
                      <w:szCs w:val="21"/>
                    </w:rPr>
                  </w:pPr>
                  <w:r>
                    <w:rPr>
                      <w:rFonts w:hint="eastAsia"/>
                      <w:sz w:val="21"/>
                      <w:szCs w:val="21"/>
                    </w:rPr>
                    <w:t>33454</w:t>
                  </w:r>
                </w:p>
              </w:tc>
              <w:tc>
                <w:tcPr>
                  <w:tcW w:w="1877" w:type="pct"/>
                  <w:tcBorders>
                    <w:top w:val="single" w:sz="6" w:space="0" w:color="auto"/>
                    <w:left w:val="single" w:sz="6" w:space="0" w:color="auto"/>
                    <w:bottom w:val="single" w:sz="6" w:space="0" w:color="auto"/>
                    <w:right w:val="single" w:sz="12" w:space="0" w:color="auto"/>
                  </w:tcBorders>
                  <w:vAlign w:val="center"/>
                </w:tcPr>
                <w:p w:rsidR="00253B62" w:rsidRDefault="00835B74">
                  <w:pPr>
                    <w:snapToGrid w:val="0"/>
                    <w:spacing w:beforeLines="20" w:before="48" w:afterLines="20" w:after="48"/>
                    <w:jc w:val="center"/>
                    <w:rPr>
                      <w:kern w:val="2"/>
                      <w:sz w:val="21"/>
                      <w:szCs w:val="21"/>
                    </w:rPr>
                  </w:pPr>
                  <w:r>
                    <w:rPr>
                      <w:rFonts w:hint="eastAsia"/>
                      <w:kern w:val="2"/>
                      <w:sz w:val="21"/>
                      <w:szCs w:val="21"/>
                    </w:rPr>
                    <w:t>购置</w:t>
                  </w:r>
                  <w:r>
                    <w:rPr>
                      <w:rFonts w:hint="eastAsia"/>
                      <w:kern w:val="2"/>
                      <w:sz w:val="21"/>
                      <w:szCs w:val="21"/>
                    </w:rPr>
                    <w:t>1</w:t>
                  </w:r>
                  <w:r>
                    <w:rPr>
                      <w:rFonts w:hint="eastAsia"/>
                      <w:kern w:val="2"/>
                      <w:sz w:val="21"/>
                      <w:szCs w:val="21"/>
                    </w:rPr>
                    <w:t>栋</w:t>
                  </w:r>
                  <w:r>
                    <w:rPr>
                      <w:rFonts w:hint="eastAsia"/>
                      <w:kern w:val="2"/>
                      <w:sz w:val="21"/>
                      <w:szCs w:val="21"/>
                    </w:rPr>
                    <w:t>2</w:t>
                  </w:r>
                  <w:r>
                    <w:rPr>
                      <w:rFonts w:hint="eastAsia"/>
                      <w:kern w:val="2"/>
                      <w:sz w:val="21"/>
                      <w:szCs w:val="21"/>
                    </w:rPr>
                    <w:t>层建筑作为标准化厂房</w:t>
                  </w:r>
                </w:p>
              </w:tc>
            </w:tr>
            <w:tr w:rsidR="00253B62">
              <w:trPr>
                <w:trHeight w:val="404"/>
                <w:jc w:val="center"/>
              </w:trPr>
              <w:tc>
                <w:tcPr>
                  <w:tcW w:w="424" w:type="pct"/>
                  <w:tcBorders>
                    <w:top w:val="single" w:sz="6" w:space="0" w:color="auto"/>
                    <w:left w:val="single" w:sz="12" w:space="0" w:color="auto"/>
                    <w:bottom w:val="single" w:sz="6" w:space="0" w:color="auto"/>
                    <w:right w:val="single" w:sz="6" w:space="0" w:color="auto"/>
                  </w:tcBorders>
                  <w:vAlign w:val="center"/>
                </w:tcPr>
                <w:p w:rsidR="00253B62" w:rsidRDefault="00835B74">
                  <w:pPr>
                    <w:snapToGrid w:val="0"/>
                    <w:spacing w:beforeLines="20" w:before="48" w:afterLines="20" w:after="48"/>
                    <w:jc w:val="center"/>
                    <w:rPr>
                      <w:kern w:val="2"/>
                      <w:sz w:val="21"/>
                      <w:szCs w:val="21"/>
                    </w:rPr>
                  </w:pPr>
                  <w:r>
                    <w:rPr>
                      <w:rFonts w:hint="eastAsia"/>
                      <w:kern w:val="2"/>
                      <w:sz w:val="21"/>
                      <w:szCs w:val="21"/>
                    </w:rPr>
                    <w:t>2</w:t>
                  </w:r>
                </w:p>
              </w:tc>
              <w:tc>
                <w:tcPr>
                  <w:tcW w:w="675" w:type="pct"/>
                  <w:tcBorders>
                    <w:top w:val="single" w:sz="6" w:space="0" w:color="auto"/>
                    <w:left w:val="single" w:sz="6" w:space="0" w:color="auto"/>
                    <w:bottom w:val="single" w:sz="6" w:space="0" w:color="auto"/>
                    <w:right w:val="single" w:sz="6" w:space="0" w:color="auto"/>
                  </w:tcBorders>
                  <w:vAlign w:val="center"/>
                </w:tcPr>
                <w:p w:rsidR="00253B62" w:rsidRDefault="00835B74">
                  <w:pPr>
                    <w:snapToGrid w:val="0"/>
                    <w:spacing w:beforeLines="20" w:before="48" w:afterLines="20" w:after="48"/>
                    <w:jc w:val="center"/>
                    <w:rPr>
                      <w:kern w:val="2"/>
                      <w:sz w:val="21"/>
                      <w:szCs w:val="21"/>
                    </w:rPr>
                  </w:pPr>
                  <w:r>
                    <w:rPr>
                      <w:sz w:val="21"/>
                      <w:szCs w:val="21"/>
                    </w:rPr>
                    <w:t>生产规模</w:t>
                  </w:r>
                </w:p>
              </w:tc>
              <w:tc>
                <w:tcPr>
                  <w:tcW w:w="905" w:type="pct"/>
                  <w:tcBorders>
                    <w:top w:val="single" w:sz="6" w:space="0" w:color="auto"/>
                    <w:left w:val="single" w:sz="6" w:space="0" w:color="auto"/>
                    <w:right w:val="single" w:sz="6" w:space="0" w:color="auto"/>
                  </w:tcBorders>
                  <w:vAlign w:val="center"/>
                </w:tcPr>
                <w:p w:rsidR="00253B62" w:rsidRDefault="00835B74">
                  <w:pPr>
                    <w:snapToGrid w:val="0"/>
                    <w:spacing w:beforeLines="20" w:before="48" w:afterLines="20" w:after="48"/>
                    <w:jc w:val="center"/>
                    <w:rPr>
                      <w:kern w:val="2"/>
                      <w:sz w:val="21"/>
                      <w:szCs w:val="21"/>
                    </w:rPr>
                  </w:pPr>
                  <w:r>
                    <w:rPr>
                      <w:sz w:val="21"/>
                      <w:szCs w:val="21"/>
                    </w:rPr>
                    <w:t>豌豆粉丝</w:t>
                  </w:r>
                </w:p>
              </w:tc>
              <w:tc>
                <w:tcPr>
                  <w:tcW w:w="546" w:type="pct"/>
                  <w:tcBorders>
                    <w:top w:val="single" w:sz="6" w:space="0" w:color="auto"/>
                    <w:left w:val="single" w:sz="6" w:space="0" w:color="auto"/>
                    <w:right w:val="single" w:sz="6" w:space="0" w:color="auto"/>
                  </w:tcBorders>
                  <w:vAlign w:val="center"/>
                </w:tcPr>
                <w:p w:rsidR="00253B62" w:rsidRDefault="00835B74">
                  <w:pPr>
                    <w:snapToGrid w:val="0"/>
                    <w:spacing w:beforeLines="20" w:before="48" w:afterLines="20" w:after="48"/>
                    <w:jc w:val="center"/>
                    <w:rPr>
                      <w:kern w:val="2"/>
                      <w:sz w:val="21"/>
                      <w:szCs w:val="21"/>
                    </w:rPr>
                  </w:pPr>
                  <w:r>
                    <w:rPr>
                      <w:color w:val="000000" w:themeColor="text1"/>
                      <w:sz w:val="21"/>
                      <w:szCs w:val="21"/>
                    </w:rPr>
                    <w:t>吨</w:t>
                  </w:r>
                </w:p>
              </w:tc>
              <w:tc>
                <w:tcPr>
                  <w:tcW w:w="573" w:type="pct"/>
                  <w:tcBorders>
                    <w:top w:val="single" w:sz="6" w:space="0" w:color="auto"/>
                    <w:left w:val="single" w:sz="6" w:space="0" w:color="auto"/>
                    <w:right w:val="single" w:sz="6" w:space="0" w:color="auto"/>
                  </w:tcBorders>
                  <w:vAlign w:val="center"/>
                </w:tcPr>
                <w:p w:rsidR="00253B62" w:rsidRDefault="00835B74">
                  <w:pPr>
                    <w:snapToGrid w:val="0"/>
                    <w:spacing w:beforeLines="20" w:before="48" w:afterLines="20" w:after="48"/>
                    <w:jc w:val="center"/>
                    <w:rPr>
                      <w:kern w:val="2"/>
                      <w:sz w:val="21"/>
                      <w:szCs w:val="21"/>
                    </w:rPr>
                  </w:pPr>
                  <w:r>
                    <w:rPr>
                      <w:rFonts w:hint="eastAsia"/>
                      <w:sz w:val="21"/>
                      <w:szCs w:val="21"/>
                    </w:rPr>
                    <w:t>2</w:t>
                  </w:r>
                  <w:r>
                    <w:rPr>
                      <w:rFonts w:hint="eastAsia"/>
                      <w:sz w:val="21"/>
                      <w:szCs w:val="21"/>
                    </w:rPr>
                    <w:t>万</w:t>
                  </w:r>
                </w:p>
              </w:tc>
              <w:tc>
                <w:tcPr>
                  <w:tcW w:w="1877" w:type="pct"/>
                  <w:tcBorders>
                    <w:top w:val="single" w:sz="6" w:space="0" w:color="auto"/>
                    <w:left w:val="single" w:sz="6" w:space="0" w:color="auto"/>
                    <w:right w:val="single" w:sz="12" w:space="0" w:color="auto"/>
                  </w:tcBorders>
                  <w:vAlign w:val="center"/>
                </w:tcPr>
                <w:p w:rsidR="00253B62" w:rsidRDefault="00835B74">
                  <w:pPr>
                    <w:snapToGrid w:val="0"/>
                    <w:spacing w:beforeLines="20" w:before="48" w:afterLines="20" w:after="48"/>
                    <w:jc w:val="center"/>
                    <w:rPr>
                      <w:kern w:val="2"/>
                      <w:sz w:val="21"/>
                      <w:szCs w:val="21"/>
                    </w:rPr>
                  </w:pPr>
                  <w:r>
                    <w:rPr>
                      <w:rFonts w:hint="eastAsia"/>
                      <w:kern w:val="2"/>
                      <w:sz w:val="21"/>
                      <w:szCs w:val="21"/>
                    </w:rPr>
                    <w:t>/</w:t>
                  </w:r>
                </w:p>
              </w:tc>
            </w:tr>
            <w:tr w:rsidR="00253B62">
              <w:trPr>
                <w:trHeight w:val="397"/>
                <w:jc w:val="center"/>
              </w:trPr>
              <w:tc>
                <w:tcPr>
                  <w:tcW w:w="424" w:type="pct"/>
                  <w:tcBorders>
                    <w:top w:val="single" w:sz="6" w:space="0" w:color="auto"/>
                    <w:left w:val="single" w:sz="12" w:space="0" w:color="auto"/>
                    <w:bottom w:val="single" w:sz="6" w:space="0" w:color="auto"/>
                    <w:right w:val="single" w:sz="6" w:space="0" w:color="auto"/>
                  </w:tcBorders>
                  <w:vAlign w:val="center"/>
                </w:tcPr>
                <w:p w:rsidR="00253B62" w:rsidRDefault="00835B74">
                  <w:pPr>
                    <w:snapToGrid w:val="0"/>
                    <w:spacing w:beforeLines="20" w:before="48" w:afterLines="20" w:after="48"/>
                    <w:jc w:val="center"/>
                    <w:rPr>
                      <w:kern w:val="2"/>
                      <w:sz w:val="21"/>
                      <w:szCs w:val="21"/>
                    </w:rPr>
                  </w:pPr>
                  <w:r>
                    <w:rPr>
                      <w:sz w:val="21"/>
                      <w:szCs w:val="21"/>
                    </w:rPr>
                    <w:t>3</w:t>
                  </w:r>
                </w:p>
              </w:tc>
              <w:tc>
                <w:tcPr>
                  <w:tcW w:w="1580" w:type="pct"/>
                  <w:gridSpan w:val="2"/>
                  <w:tcBorders>
                    <w:top w:val="single" w:sz="6" w:space="0" w:color="auto"/>
                    <w:left w:val="single" w:sz="6" w:space="0" w:color="auto"/>
                    <w:bottom w:val="single" w:sz="6" w:space="0" w:color="auto"/>
                    <w:right w:val="single" w:sz="6" w:space="0" w:color="auto"/>
                  </w:tcBorders>
                  <w:vAlign w:val="center"/>
                </w:tcPr>
                <w:p w:rsidR="00253B62" w:rsidRDefault="00835B74">
                  <w:pPr>
                    <w:snapToGrid w:val="0"/>
                    <w:spacing w:beforeLines="20" w:before="48" w:afterLines="20" w:after="48"/>
                    <w:jc w:val="center"/>
                    <w:rPr>
                      <w:kern w:val="2"/>
                      <w:sz w:val="21"/>
                      <w:szCs w:val="21"/>
                    </w:rPr>
                  </w:pPr>
                  <w:r>
                    <w:rPr>
                      <w:sz w:val="21"/>
                      <w:szCs w:val="21"/>
                    </w:rPr>
                    <w:t>劳动定员</w:t>
                  </w:r>
                </w:p>
              </w:tc>
              <w:tc>
                <w:tcPr>
                  <w:tcW w:w="546" w:type="pct"/>
                  <w:tcBorders>
                    <w:top w:val="single" w:sz="6" w:space="0" w:color="auto"/>
                    <w:left w:val="single" w:sz="6" w:space="0" w:color="auto"/>
                    <w:bottom w:val="single" w:sz="6" w:space="0" w:color="auto"/>
                    <w:right w:val="single" w:sz="6" w:space="0" w:color="auto"/>
                  </w:tcBorders>
                  <w:vAlign w:val="center"/>
                </w:tcPr>
                <w:p w:rsidR="00253B62" w:rsidRDefault="00835B74">
                  <w:pPr>
                    <w:snapToGrid w:val="0"/>
                    <w:spacing w:beforeLines="20" w:before="48" w:afterLines="20" w:after="48"/>
                    <w:jc w:val="center"/>
                    <w:rPr>
                      <w:kern w:val="2"/>
                      <w:sz w:val="21"/>
                      <w:szCs w:val="21"/>
                    </w:rPr>
                  </w:pPr>
                  <w:r>
                    <w:rPr>
                      <w:sz w:val="21"/>
                      <w:szCs w:val="21"/>
                    </w:rPr>
                    <w:t>人</w:t>
                  </w:r>
                </w:p>
              </w:tc>
              <w:tc>
                <w:tcPr>
                  <w:tcW w:w="573" w:type="pct"/>
                  <w:tcBorders>
                    <w:top w:val="single" w:sz="6" w:space="0" w:color="auto"/>
                    <w:left w:val="single" w:sz="6" w:space="0" w:color="auto"/>
                    <w:bottom w:val="single" w:sz="6" w:space="0" w:color="auto"/>
                    <w:right w:val="single" w:sz="6" w:space="0" w:color="auto"/>
                  </w:tcBorders>
                  <w:vAlign w:val="center"/>
                </w:tcPr>
                <w:p w:rsidR="00253B62" w:rsidRDefault="001A44D3">
                  <w:pPr>
                    <w:snapToGrid w:val="0"/>
                    <w:spacing w:beforeLines="20" w:before="48" w:afterLines="20" w:after="48"/>
                    <w:jc w:val="center"/>
                    <w:rPr>
                      <w:kern w:val="2"/>
                      <w:sz w:val="21"/>
                      <w:szCs w:val="21"/>
                    </w:rPr>
                  </w:pPr>
                  <w:r>
                    <w:rPr>
                      <w:rFonts w:hint="eastAsia"/>
                      <w:sz w:val="21"/>
                      <w:szCs w:val="21"/>
                    </w:rPr>
                    <w:t>10</w:t>
                  </w:r>
                  <w:r w:rsidR="00835B74">
                    <w:rPr>
                      <w:rFonts w:hint="eastAsia"/>
                      <w:sz w:val="21"/>
                      <w:szCs w:val="21"/>
                    </w:rPr>
                    <w:t>0</w:t>
                  </w:r>
                </w:p>
              </w:tc>
              <w:tc>
                <w:tcPr>
                  <w:tcW w:w="1877" w:type="pct"/>
                  <w:tcBorders>
                    <w:top w:val="single" w:sz="6" w:space="0" w:color="auto"/>
                    <w:left w:val="single" w:sz="6" w:space="0" w:color="auto"/>
                    <w:bottom w:val="single" w:sz="6" w:space="0" w:color="auto"/>
                    <w:right w:val="single" w:sz="12" w:space="0" w:color="auto"/>
                  </w:tcBorders>
                  <w:vAlign w:val="center"/>
                </w:tcPr>
                <w:p w:rsidR="00253B62" w:rsidRDefault="00835B74">
                  <w:pPr>
                    <w:snapToGrid w:val="0"/>
                    <w:spacing w:beforeLines="20" w:before="48" w:afterLines="20" w:after="48"/>
                    <w:jc w:val="center"/>
                    <w:rPr>
                      <w:kern w:val="2"/>
                      <w:sz w:val="21"/>
                      <w:szCs w:val="21"/>
                    </w:rPr>
                  </w:pPr>
                  <w:r>
                    <w:rPr>
                      <w:sz w:val="21"/>
                      <w:szCs w:val="21"/>
                    </w:rPr>
                    <w:t>劳动定员</w:t>
                  </w:r>
                  <w:r w:rsidR="001A44D3">
                    <w:rPr>
                      <w:rFonts w:hint="eastAsia"/>
                      <w:sz w:val="21"/>
                      <w:szCs w:val="21"/>
                    </w:rPr>
                    <w:t>10</w:t>
                  </w:r>
                  <w:r>
                    <w:rPr>
                      <w:rFonts w:hint="eastAsia"/>
                      <w:sz w:val="21"/>
                      <w:szCs w:val="21"/>
                    </w:rPr>
                    <w:t>0</w:t>
                  </w:r>
                  <w:r>
                    <w:rPr>
                      <w:rFonts w:ascii="宋体" w:hAnsi="宋体"/>
                      <w:sz w:val="21"/>
                      <w:szCs w:val="21"/>
                    </w:rPr>
                    <w:t>人，不包含食宿</w:t>
                  </w:r>
                </w:p>
              </w:tc>
            </w:tr>
            <w:tr w:rsidR="00253B62">
              <w:trPr>
                <w:trHeight w:val="397"/>
                <w:jc w:val="center"/>
              </w:trPr>
              <w:tc>
                <w:tcPr>
                  <w:tcW w:w="424" w:type="pct"/>
                  <w:tcBorders>
                    <w:top w:val="single" w:sz="6" w:space="0" w:color="auto"/>
                    <w:left w:val="single" w:sz="12" w:space="0" w:color="auto"/>
                    <w:bottom w:val="single" w:sz="6" w:space="0" w:color="auto"/>
                    <w:right w:val="single" w:sz="6" w:space="0" w:color="auto"/>
                  </w:tcBorders>
                  <w:vAlign w:val="center"/>
                </w:tcPr>
                <w:p w:rsidR="00253B62" w:rsidRDefault="00835B74">
                  <w:pPr>
                    <w:snapToGrid w:val="0"/>
                    <w:spacing w:beforeLines="20" w:before="48" w:afterLines="20" w:after="48"/>
                    <w:jc w:val="center"/>
                    <w:rPr>
                      <w:kern w:val="2"/>
                      <w:sz w:val="21"/>
                      <w:szCs w:val="21"/>
                    </w:rPr>
                  </w:pPr>
                  <w:r>
                    <w:rPr>
                      <w:sz w:val="21"/>
                      <w:szCs w:val="21"/>
                    </w:rPr>
                    <w:t>4</w:t>
                  </w:r>
                </w:p>
              </w:tc>
              <w:tc>
                <w:tcPr>
                  <w:tcW w:w="1580" w:type="pct"/>
                  <w:gridSpan w:val="2"/>
                  <w:tcBorders>
                    <w:top w:val="single" w:sz="6" w:space="0" w:color="auto"/>
                    <w:left w:val="single" w:sz="6" w:space="0" w:color="auto"/>
                    <w:bottom w:val="single" w:sz="6" w:space="0" w:color="auto"/>
                    <w:right w:val="single" w:sz="6" w:space="0" w:color="auto"/>
                  </w:tcBorders>
                  <w:vAlign w:val="center"/>
                </w:tcPr>
                <w:p w:rsidR="00253B62" w:rsidRDefault="00835B74">
                  <w:pPr>
                    <w:snapToGrid w:val="0"/>
                    <w:spacing w:beforeLines="20" w:before="48" w:afterLines="20" w:after="48"/>
                    <w:jc w:val="center"/>
                    <w:rPr>
                      <w:kern w:val="2"/>
                      <w:sz w:val="21"/>
                      <w:szCs w:val="21"/>
                    </w:rPr>
                  </w:pPr>
                  <w:r>
                    <w:rPr>
                      <w:sz w:val="21"/>
                      <w:szCs w:val="21"/>
                    </w:rPr>
                    <w:t>总投资</w:t>
                  </w:r>
                </w:p>
              </w:tc>
              <w:tc>
                <w:tcPr>
                  <w:tcW w:w="546" w:type="pct"/>
                  <w:tcBorders>
                    <w:top w:val="single" w:sz="6" w:space="0" w:color="auto"/>
                    <w:left w:val="single" w:sz="6" w:space="0" w:color="auto"/>
                    <w:bottom w:val="single" w:sz="6" w:space="0" w:color="auto"/>
                    <w:right w:val="single" w:sz="6" w:space="0" w:color="auto"/>
                  </w:tcBorders>
                  <w:vAlign w:val="center"/>
                </w:tcPr>
                <w:p w:rsidR="00253B62" w:rsidRDefault="00835B74">
                  <w:pPr>
                    <w:snapToGrid w:val="0"/>
                    <w:spacing w:beforeLines="20" w:before="48" w:afterLines="20" w:after="48"/>
                    <w:jc w:val="center"/>
                    <w:rPr>
                      <w:kern w:val="2"/>
                      <w:sz w:val="21"/>
                      <w:szCs w:val="21"/>
                    </w:rPr>
                  </w:pPr>
                  <w:r>
                    <w:rPr>
                      <w:sz w:val="21"/>
                      <w:szCs w:val="21"/>
                    </w:rPr>
                    <w:t>万元</w:t>
                  </w:r>
                </w:p>
              </w:tc>
              <w:tc>
                <w:tcPr>
                  <w:tcW w:w="573" w:type="pct"/>
                  <w:tcBorders>
                    <w:top w:val="single" w:sz="6" w:space="0" w:color="auto"/>
                    <w:left w:val="single" w:sz="6" w:space="0" w:color="auto"/>
                    <w:bottom w:val="single" w:sz="6" w:space="0" w:color="auto"/>
                    <w:right w:val="single" w:sz="6" w:space="0" w:color="auto"/>
                  </w:tcBorders>
                  <w:vAlign w:val="center"/>
                </w:tcPr>
                <w:p w:rsidR="00253B62" w:rsidRDefault="00835B74">
                  <w:pPr>
                    <w:snapToGrid w:val="0"/>
                    <w:spacing w:beforeLines="20" w:before="48" w:afterLines="20" w:after="48"/>
                    <w:jc w:val="center"/>
                    <w:rPr>
                      <w:kern w:val="2"/>
                      <w:sz w:val="21"/>
                      <w:szCs w:val="21"/>
                    </w:rPr>
                  </w:pPr>
                  <w:r>
                    <w:rPr>
                      <w:rFonts w:hint="eastAsia"/>
                      <w:sz w:val="21"/>
                      <w:szCs w:val="21"/>
                    </w:rPr>
                    <w:t>13</w:t>
                  </w:r>
                  <w:r>
                    <w:rPr>
                      <w:sz w:val="21"/>
                      <w:szCs w:val="21"/>
                    </w:rPr>
                    <w:t>000</w:t>
                  </w:r>
                </w:p>
              </w:tc>
              <w:tc>
                <w:tcPr>
                  <w:tcW w:w="1877" w:type="pct"/>
                  <w:tcBorders>
                    <w:top w:val="single" w:sz="6" w:space="0" w:color="auto"/>
                    <w:left w:val="single" w:sz="6" w:space="0" w:color="auto"/>
                    <w:bottom w:val="single" w:sz="6" w:space="0" w:color="auto"/>
                    <w:right w:val="single" w:sz="12" w:space="0" w:color="auto"/>
                  </w:tcBorders>
                  <w:vAlign w:val="center"/>
                </w:tcPr>
                <w:p w:rsidR="00253B62" w:rsidRDefault="00835B74">
                  <w:pPr>
                    <w:snapToGrid w:val="0"/>
                    <w:spacing w:beforeLines="20" w:before="48" w:afterLines="20" w:after="48"/>
                    <w:jc w:val="center"/>
                    <w:rPr>
                      <w:kern w:val="2"/>
                      <w:sz w:val="21"/>
                      <w:szCs w:val="21"/>
                    </w:rPr>
                  </w:pPr>
                  <w:r>
                    <w:rPr>
                      <w:color w:val="000000" w:themeColor="text1"/>
                      <w:sz w:val="21"/>
                      <w:szCs w:val="21"/>
                    </w:rPr>
                    <w:t>其中环保投资约</w:t>
                  </w:r>
                  <w:r>
                    <w:rPr>
                      <w:rFonts w:hint="eastAsia"/>
                      <w:color w:val="000000" w:themeColor="text1"/>
                      <w:sz w:val="21"/>
                      <w:szCs w:val="21"/>
                    </w:rPr>
                    <w:t>122</w:t>
                  </w:r>
                  <w:r>
                    <w:rPr>
                      <w:color w:val="000000" w:themeColor="text1"/>
                      <w:sz w:val="21"/>
                      <w:szCs w:val="21"/>
                    </w:rPr>
                    <w:t>万元</w:t>
                  </w:r>
                </w:p>
              </w:tc>
            </w:tr>
            <w:tr w:rsidR="00253B62">
              <w:trPr>
                <w:trHeight w:val="397"/>
                <w:jc w:val="center"/>
              </w:trPr>
              <w:tc>
                <w:tcPr>
                  <w:tcW w:w="424" w:type="pct"/>
                  <w:tcBorders>
                    <w:top w:val="single" w:sz="6" w:space="0" w:color="auto"/>
                    <w:left w:val="single" w:sz="12" w:space="0" w:color="auto"/>
                    <w:bottom w:val="single" w:sz="12" w:space="0" w:color="auto"/>
                    <w:right w:val="single" w:sz="6" w:space="0" w:color="auto"/>
                  </w:tcBorders>
                  <w:vAlign w:val="center"/>
                </w:tcPr>
                <w:p w:rsidR="00253B62" w:rsidRDefault="00835B74">
                  <w:pPr>
                    <w:snapToGrid w:val="0"/>
                    <w:spacing w:beforeLines="20" w:before="48" w:afterLines="20" w:after="48"/>
                    <w:jc w:val="center"/>
                    <w:rPr>
                      <w:kern w:val="2"/>
                      <w:sz w:val="21"/>
                      <w:szCs w:val="21"/>
                    </w:rPr>
                  </w:pPr>
                  <w:r>
                    <w:rPr>
                      <w:sz w:val="21"/>
                      <w:szCs w:val="21"/>
                    </w:rPr>
                    <w:t>5</w:t>
                  </w:r>
                </w:p>
              </w:tc>
              <w:tc>
                <w:tcPr>
                  <w:tcW w:w="1580" w:type="pct"/>
                  <w:gridSpan w:val="2"/>
                  <w:tcBorders>
                    <w:top w:val="single" w:sz="6" w:space="0" w:color="auto"/>
                    <w:left w:val="single" w:sz="6" w:space="0" w:color="auto"/>
                    <w:bottom w:val="single" w:sz="12" w:space="0" w:color="auto"/>
                    <w:right w:val="single" w:sz="6" w:space="0" w:color="auto"/>
                  </w:tcBorders>
                  <w:vAlign w:val="center"/>
                </w:tcPr>
                <w:p w:rsidR="00253B62" w:rsidRDefault="00835B74">
                  <w:pPr>
                    <w:snapToGrid w:val="0"/>
                    <w:spacing w:beforeLines="20" w:before="48" w:afterLines="20" w:after="48"/>
                    <w:jc w:val="center"/>
                    <w:rPr>
                      <w:kern w:val="2"/>
                      <w:sz w:val="21"/>
                      <w:szCs w:val="21"/>
                    </w:rPr>
                  </w:pPr>
                  <w:r>
                    <w:rPr>
                      <w:sz w:val="21"/>
                      <w:szCs w:val="21"/>
                    </w:rPr>
                    <w:t>工作制度</w:t>
                  </w:r>
                </w:p>
              </w:tc>
              <w:tc>
                <w:tcPr>
                  <w:tcW w:w="546" w:type="pct"/>
                  <w:tcBorders>
                    <w:top w:val="single" w:sz="6" w:space="0" w:color="auto"/>
                    <w:left w:val="single" w:sz="6" w:space="0" w:color="auto"/>
                    <w:bottom w:val="single" w:sz="12" w:space="0" w:color="auto"/>
                    <w:right w:val="single" w:sz="6" w:space="0" w:color="auto"/>
                  </w:tcBorders>
                  <w:vAlign w:val="center"/>
                </w:tcPr>
                <w:p w:rsidR="00253B62" w:rsidRDefault="00835B74">
                  <w:pPr>
                    <w:snapToGrid w:val="0"/>
                    <w:spacing w:beforeLines="20" w:before="48" w:afterLines="20" w:after="48"/>
                    <w:jc w:val="center"/>
                    <w:rPr>
                      <w:kern w:val="2"/>
                      <w:sz w:val="21"/>
                      <w:szCs w:val="21"/>
                    </w:rPr>
                  </w:pPr>
                  <w:r>
                    <w:rPr>
                      <w:sz w:val="21"/>
                      <w:szCs w:val="21"/>
                    </w:rPr>
                    <w:t>天</w:t>
                  </w:r>
                </w:p>
              </w:tc>
              <w:tc>
                <w:tcPr>
                  <w:tcW w:w="573" w:type="pct"/>
                  <w:tcBorders>
                    <w:top w:val="single" w:sz="6" w:space="0" w:color="auto"/>
                    <w:left w:val="single" w:sz="6" w:space="0" w:color="auto"/>
                    <w:bottom w:val="single" w:sz="12" w:space="0" w:color="auto"/>
                    <w:right w:val="single" w:sz="6" w:space="0" w:color="auto"/>
                  </w:tcBorders>
                  <w:vAlign w:val="center"/>
                </w:tcPr>
                <w:p w:rsidR="00253B62" w:rsidRDefault="00835B74">
                  <w:pPr>
                    <w:snapToGrid w:val="0"/>
                    <w:spacing w:beforeLines="20" w:before="48" w:afterLines="20" w:after="48"/>
                    <w:jc w:val="center"/>
                    <w:rPr>
                      <w:kern w:val="2"/>
                      <w:sz w:val="21"/>
                      <w:szCs w:val="21"/>
                    </w:rPr>
                  </w:pPr>
                  <w:r>
                    <w:rPr>
                      <w:sz w:val="21"/>
                      <w:szCs w:val="21"/>
                    </w:rPr>
                    <w:t>300</w:t>
                  </w:r>
                </w:p>
              </w:tc>
              <w:tc>
                <w:tcPr>
                  <w:tcW w:w="1877" w:type="pct"/>
                  <w:tcBorders>
                    <w:top w:val="single" w:sz="6" w:space="0" w:color="auto"/>
                    <w:left w:val="single" w:sz="6" w:space="0" w:color="auto"/>
                    <w:bottom w:val="single" w:sz="12" w:space="0" w:color="auto"/>
                    <w:right w:val="single" w:sz="12" w:space="0" w:color="auto"/>
                  </w:tcBorders>
                  <w:vAlign w:val="center"/>
                </w:tcPr>
                <w:p w:rsidR="00253B62" w:rsidRDefault="00835B74">
                  <w:pPr>
                    <w:snapToGrid w:val="0"/>
                    <w:spacing w:beforeLines="20" w:before="48" w:afterLines="20" w:after="48"/>
                    <w:jc w:val="center"/>
                    <w:rPr>
                      <w:kern w:val="2"/>
                      <w:sz w:val="21"/>
                      <w:szCs w:val="21"/>
                    </w:rPr>
                  </w:pPr>
                  <w:r>
                    <w:rPr>
                      <w:sz w:val="21"/>
                      <w:szCs w:val="21"/>
                    </w:rPr>
                    <w:t>每年工作</w:t>
                  </w:r>
                  <w:r>
                    <w:rPr>
                      <w:sz w:val="21"/>
                      <w:szCs w:val="21"/>
                    </w:rPr>
                    <w:t>300</w:t>
                  </w:r>
                  <w:r>
                    <w:rPr>
                      <w:rFonts w:ascii="宋体" w:hAnsi="宋体"/>
                      <w:sz w:val="21"/>
                      <w:szCs w:val="21"/>
                    </w:rPr>
                    <w:t>天，</w:t>
                  </w:r>
                  <w:r>
                    <w:rPr>
                      <w:sz w:val="21"/>
                      <w:szCs w:val="21"/>
                    </w:rPr>
                    <w:t>每天工作</w:t>
                  </w:r>
                  <w:r>
                    <w:rPr>
                      <w:rFonts w:hint="eastAsia"/>
                      <w:sz w:val="21"/>
                      <w:szCs w:val="21"/>
                    </w:rPr>
                    <w:t>8h</w:t>
                  </w:r>
                </w:p>
              </w:tc>
            </w:tr>
          </w:tbl>
          <w:p w:rsidR="00253B62" w:rsidRDefault="00835B74">
            <w:pPr>
              <w:spacing w:line="360" w:lineRule="auto"/>
              <w:rPr>
                <w:b/>
                <w:color w:val="000000" w:themeColor="text1"/>
                <w:sz w:val="28"/>
                <w:szCs w:val="28"/>
              </w:rPr>
            </w:pPr>
            <w:r>
              <w:rPr>
                <w:b/>
                <w:color w:val="000000" w:themeColor="text1"/>
                <w:sz w:val="28"/>
                <w:szCs w:val="28"/>
              </w:rPr>
              <w:t>1.10</w:t>
            </w:r>
            <w:r>
              <w:rPr>
                <w:rFonts w:hint="eastAsia"/>
                <w:b/>
                <w:color w:val="000000" w:themeColor="text1"/>
                <w:sz w:val="28"/>
                <w:szCs w:val="28"/>
              </w:rPr>
              <w:t>建设项目符合性分析</w:t>
            </w:r>
          </w:p>
          <w:p w:rsidR="00253B62" w:rsidRDefault="00835B74">
            <w:pPr>
              <w:pStyle w:val="40"/>
              <w:ind w:firstLine="0"/>
              <w:rPr>
                <w:rFonts w:ascii="Times New Roman" w:hAnsi="Times New Roman"/>
                <w:b/>
                <w:bCs/>
                <w:iCs/>
                <w:color w:val="000000" w:themeColor="text1"/>
                <w:kern w:val="0"/>
              </w:rPr>
            </w:pPr>
            <w:r>
              <w:rPr>
                <w:rFonts w:ascii="Times New Roman" w:hAnsi="Times New Roman"/>
                <w:b/>
                <w:bCs/>
                <w:iCs/>
                <w:color w:val="000000" w:themeColor="text1"/>
                <w:kern w:val="0"/>
              </w:rPr>
              <w:t>1.10.1</w:t>
            </w:r>
            <w:r>
              <w:rPr>
                <w:rFonts w:ascii="Times New Roman" w:hAnsi="Times New Roman"/>
                <w:b/>
                <w:bCs/>
                <w:iCs/>
                <w:color w:val="000000" w:themeColor="text1"/>
                <w:kern w:val="0"/>
              </w:rPr>
              <w:t>产业政策符合性分析</w:t>
            </w:r>
          </w:p>
          <w:p w:rsidR="00253B62" w:rsidRDefault="00835B74">
            <w:pPr>
              <w:pStyle w:val="40"/>
              <w:ind w:firstLineChars="200"/>
              <w:rPr>
                <w:rFonts w:ascii="Times New Roman" w:hAnsi="Times New Roman"/>
                <w:color w:val="000000" w:themeColor="text1"/>
              </w:rPr>
            </w:pPr>
            <w:r>
              <w:rPr>
                <w:rFonts w:ascii="Times New Roman" w:hAnsi="Times New Roman"/>
                <w:bCs/>
                <w:iCs/>
                <w:color w:val="000000" w:themeColor="text1"/>
                <w:kern w:val="0"/>
              </w:rPr>
              <w:t>根据国家发展和改革委员会第</w:t>
            </w:r>
            <w:r>
              <w:rPr>
                <w:rFonts w:ascii="Times New Roman" w:hAnsi="Times New Roman"/>
                <w:bCs/>
                <w:iCs/>
                <w:color w:val="000000" w:themeColor="text1"/>
                <w:kern w:val="0"/>
              </w:rPr>
              <w:t>21</w:t>
            </w:r>
            <w:r>
              <w:rPr>
                <w:rFonts w:ascii="Times New Roman" w:hAnsi="Times New Roman"/>
                <w:bCs/>
                <w:iCs/>
                <w:color w:val="000000" w:themeColor="text1"/>
                <w:kern w:val="0"/>
              </w:rPr>
              <w:t>号令《产业结构调整指导目录</w:t>
            </w:r>
            <w:r>
              <w:rPr>
                <w:rFonts w:ascii="Times New Roman" w:hAnsi="Times New Roman"/>
                <w:bCs/>
                <w:iCs/>
                <w:color w:val="000000" w:themeColor="text1"/>
                <w:kern w:val="0"/>
              </w:rPr>
              <w:t>(2011</w:t>
            </w:r>
            <w:r>
              <w:rPr>
                <w:rFonts w:ascii="Times New Roman" w:hAnsi="Times New Roman"/>
                <w:bCs/>
                <w:iCs/>
                <w:color w:val="000000" w:themeColor="text1"/>
                <w:kern w:val="0"/>
              </w:rPr>
              <w:t>年本</w:t>
            </w:r>
            <w:r>
              <w:rPr>
                <w:rFonts w:ascii="Times New Roman" w:hAnsi="Times New Roman"/>
                <w:bCs/>
                <w:iCs/>
                <w:color w:val="000000" w:themeColor="text1"/>
                <w:kern w:val="0"/>
              </w:rPr>
              <w:t>)(2013</w:t>
            </w:r>
            <w:r>
              <w:rPr>
                <w:rFonts w:ascii="Times New Roman" w:hAnsi="Times New Roman"/>
                <w:bCs/>
                <w:iCs/>
                <w:color w:val="000000" w:themeColor="text1"/>
                <w:kern w:val="0"/>
              </w:rPr>
              <w:t>年修正版</w:t>
            </w:r>
            <w:r>
              <w:rPr>
                <w:rFonts w:ascii="Times New Roman" w:hAnsi="Times New Roman"/>
                <w:bCs/>
                <w:iCs/>
                <w:color w:val="000000" w:themeColor="text1"/>
                <w:kern w:val="0"/>
              </w:rPr>
              <w:t>)</w:t>
            </w:r>
            <w:r>
              <w:rPr>
                <w:rFonts w:ascii="Times New Roman" w:hAnsi="Times New Roman"/>
                <w:bCs/>
                <w:iCs/>
                <w:color w:val="000000" w:themeColor="text1"/>
                <w:kern w:val="0"/>
              </w:rPr>
              <w:t>》，本项目不属于其中鼓励类、限制类和淘汰类，</w:t>
            </w:r>
            <w:r>
              <w:rPr>
                <w:rFonts w:ascii="Times New Roman" w:hAnsi="Times New Roman" w:hint="eastAsia"/>
                <w:bCs/>
                <w:iCs/>
                <w:color w:val="000000" w:themeColor="text1"/>
                <w:kern w:val="0"/>
              </w:rPr>
              <w:t>为允许建设项目</w:t>
            </w:r>
            <w:r>
              <w:rPr>
                <w:rFonts w:ascii="Times New Roman" w:hAnsi="Times New Roman"/>
                <w:color w:val="000000" w:themeColor="text1"/>
              </w:rPr>
              <w:t>；同时本项目使用的原材料、生产设备等，均不属于《部分工业行业淘汰落后生产工艺装备和产品指导目录</w:t>
            </w:r>
            <w:r>
              <w:rPr>
                <w:rFonts w:ascii="Times New Roman" w:hAnsi="Times New Roman"/>
                <w:color w:val="000000" w:themeColor="text1"/>
              </w:rPr>
              <w:t>(2010</w:t>
            </w:r>
            <w:r>
              <w:rPr>
                <w:rFonts w:ascii="Times New Roman" w:hAnsi="Times New Roman"/>
                <w:color w:val="000000" w:themeColor="text1"/>
              </w:rPr>
              <w:t>年本</w:t>
            </w:r>
            <w:r>
              <w:rPr>
                <w:rFonts w:ascii="Times New Roman" w:hAnsi="Times New Roman"/>
                <w:color w:val="000000" w:themeColor="text1"/>
              </w:rPr>
              <w:t>)</w:t>
            </w:r>
            <w:r>
              <w:rPr>
                <w:rFonts w:ascii="Times New Roman" w:hAnsi="Times New Roman"/>
                <w:color w:val="000000" w:themeColor="text1"/>
              </w:rPr>
              <w:t>》中的淘汰类，故本项目符合国家产业政策要求。</w:t>
            </w:r>
          </w:p>
          <w:p w:rsidR="00253B62" w:rsidRDefault="00835B74">
            <w:pPr>
              <w:pStyle w:val="40"/>
              <w:ind w:firstLine="0"/>
              <w:rPr>
                <w:rFonts w:ascii="Times New Roman" w:hAnsi="Times New Roman"/>
                <w:b/>
                <w:bCs/>
                <w:iCs/>
                <w:color w:val="000000" w:themeColor="text1"/>
                <w:kern w:val="0"/>
              </w:rPr>
            </w:pPr>
            <w:r>
              <w:rPr>
                <w:rFonts w:ascii="Times New Roman" w:hAnsi="Times New Roman"/>
                <w:b/>
                <w:bCs/>
                <w:iCs/>
                <w:color w:val="000000" w:themeColor="text1"/>
                <w:kern w:val="0"/>
              </w:rPr>
              <w:lastRenderedPageBreak/>
              <w:t>1.1</w:t>
            </w:r>
            <w:r>
              <w:rPr>
                <w:rFonts w:ascii="Times New Roman" w:hAnsi="Times New Roman" w:hint="eastAsia"/>
                <w:b/>
                <w:bCs/>
                <w:iCs/>
                <w:color w:val="000000" w:themeColor="text1"/>
                <w:kern w:val="0"/>
              </w:rPr>
              <w:t>0</w:t>
            </w:r>
            <w:r>
              <w:rPr>
                <w:rFonts w:ascii="Times New Roman" w:hAnsi="Times New Roman"/>
                <w:b/>
                <w:bCs/>
                <w:iCs/>
                <w:color w:val="000000" w:themeColor="text1"/>
                <w:kern w:val="0"/>
              </w:rPr>
              <w:t>.</w:t>
            </w:r>
            <w:r>
              <w:rPr>
                <w:rFonts w:ascii="Times New Roman" w:hAnsi="Times New Roman" w:hint="eastAsia"/>
                <w:b/>
                <w:bCs/>
                <w:iCs/>
                <w:color w:val="000000" w:themeColor="text1"/>
                <w:kern w:val="0"/>
              </w:rPr>
              <w:t>2</w:t>
            </w:r>
            <w:r>
              <w:rPr>
                <w:rFonts w:ascii="Times New Roman" w:hAnsi="Times New Roman" w:hint="eastAsia"/>
                <w:b/>
                <w:bCs/>
                <w:iCs/>
                <w:color w:val="000000" w:themeColor="text1"/>
                <w:kern w:val="0"/>
              </w:rPr>
              <w:t>项目</w:t>
            </w:r>
            <w:r>
              <w:rPr>
                <w:rFonts w:ascii="Times New Roman" w:hAnsi="Times New Roman"/>
                <w:b/>
                <w:bCs/>
                <w:iCs/>
                <w:color w:val="000000" w:themeColor="text1"/>
                <w:kern w:val="0"/>
              </w:rPr>
              <w:t>选址合理性分析</w:t>
            </w:r>
          </w:p>
          <w:p w:rsidR="00253B62" w:rsidRDefault="00835B74">
            <w:pPr>
              <w:pStyle w:val="40"/>
              <w:ind w:firstLineChars="200"/>
              <w:rPr>
                <w:rFonts w:ascii="Times New Roman" w:hAnsi="Times New Roman"/>
                <w:bCs/>
                <w:iCs/>
                <w:color w:val="000000" w:themeColor="text1"/>
                <w:kern w:val="0"/>
              </w:rPr>
            </w:pPr>
            <w:r>
              <w:rPr>
                <w:rFonts w:ascii="Times New Roman" w:hAnsi="Times New Roman" w:hint="eastAsia"/>
                <w:bCs/>
                <w:iCs/>
                <w:color w:val="000000" w:themeColor="text1"/>
                <w:kern w:val="0"/>
              </w:rPr>
              <w:t>本项目位于岳阳市君山工业集中区荆江门片区，项目用地属于二类工业用地，符合规划要求。项目北侧、东侧、西侧均为空地，南侧靠近柳毅西路，项目厂房已与岳阳市君山区城市建设投资有限公司签订购买合同。厂房属于工业园标准化厂房六期，已依法办理了环评登记表（详见附件</w:t>
            </w:r>
            <w:r>
              <w:rPr>
                <w:rFonts w:ascii="Times New Roman" w:hAnsi="Times New Roman" w:hint="eastAsia"/>
                <w:bCs/>
                <w:iCs/>
                <w:color w:val="000000" w:themeColor="text1"/>
                <w:kern w:val="0"/>
              </w:rPr>
              <w:t>5</w:t>
            </w:r>
            <w:r>
              <w:rPr>
                <w:rFonts w:ascii="Times New Roman" w:hAnsi="Times New Roman" w:hint="eastAsia"/>
                <w:bCs/>
                <w:iCs/>
                <w:color w:val="000000" w:themeColor="text1"/>
                <w:kern w:val="0"/>
              </w:rPr>
              <w:t>）。</w:t>
            </w:r>
          </w:p>
          <w:p w:rsidR="00253B62" w:rsidRDefault="00835B74">
            <w:pPr>
              <w:spacing w:line="360" w:lineRule="auto"/>
              <w:ind w:firstLineChars="200" w:firstLine="480"/>
              <w:rPr>
                <w:rFonts w:ascii="宋体" w:hAnsi="宋体"/>
              </w:rPr>
            </w:pPr>
            <w:r>
              <w:rPr>
                <w:rFonts w:hint="eastAsia"/>
                <w:bCs/>
                <w:iCs/>
                <w:color w:val="000000" w:themeColor="text1"/>
              </w:rPr>
              <w:t>君山区工业园以绿色</w:t>
            </w:r>
            <w:r>
              <w:rPr>
                <w:rFonts w:ascii="宋体" w:hAnsi="宋体" w:hint="eastAsia"/>
              </w:rPr>
              <w:t>食品工业及高新技术产业为园区主导产业，优先发展农副产品加工工业，适当发展绿色物流业、包装工业，形成园区“一主二次”的产业板块。</w:t>
            </w:r>
            <w:r>
              <w:rPr>
                <w:rFonts w:ascii="宋体" w:hAnsi="宋体"/>
                <w:color w:val="000000"/>
              </w:rPr>
              <w:t>本项目为食品加工企业</w:t>
            </w:r>
            <w:r>
              <w:rPr>
                <w:rFonts w:ascii="宋体" w:hAnsi="宋体" w:hint="eastAsia"/>
                <w:color w:val="000000"/>
              </w:rPr>
              <w:t>，属于农副产品加工工业，符合园区优先发展的工业定位</w:t>
            </w:r>
            <w:r>
              <w:rPr>
                <w:rFonts w:ascii="宋体" w:hAnsi="宋体"/>
                <w:color w:val="000000"/>
              </w:rPr>
              <w:t>，故项目建设符合园区发展食品加工业产业规划。</w:t>
            </w:r>
            <w:r>
              <w:rPr>
                <w:rFonts w:hint="eastAsia"/>
                <w:bCs/>
                <w:iCs/>
                <w:color w:val="000000" w:themeColor="text1"/>
              </w:rPr>
              <w:t>根据现状调查，</w:t>
            </w:r>
            <w:r>
              <w:rPr>
                <w:rFonts w:ascii="宋体" w:hAnsi="宋体" w:hint="eastAsia"/>
              </w:rPr>
              <w:t>项目所在地空气环境质量、地表水环境质量与声环境质量均较好，具有一定的环境容量，项目的建设符合当地环境功能区划要求。</w:t>
            </w:r>
            <w:r>
              <w:rPr>
                <w:rFonts w:ascii="宋体" w:hAnsi="宋体"/>
                <w:color w:val="000000"/>
              </w:rPr>
              <w:t>项目周边无自然保护区、风景名胜区和文物古迹等需要特殊保护的环境敏感对象，项目生产过程产生的废水、噪声和固废经过有效措施后对周边环境造成影响较小。综上所述</w:t>
            </w:r>
            <w:r>
              <w:rPr>
                <w:rFonts w:ascii="宋体" w:hAnsi="宋体" w:hint="eastAsia"/>
                <w:color w:val="000000"/>
              </w:rPr>
              <w:t>，</w:t>
            </w:r>
            <w:r>
              <w:rPr>
                <w:rFonts w:ascii="宋体" w:hAnsi="宋体"/>
                <w:color w:val="000000"/>
              </w:rPr>
              <w:t>从环保角度看</w:t>
            </w:r>
            <w:r>
              <w:rPr>
                <w:rFonts w:ascii="宋体" w:hAnsi="宋体" w:hint="eastAsia"/>
                <w:color w:val="000000"/>
              </w:rPr>
              <w:t>，</w:t>
            </w:r>
            <w:r>
              <w:rPr>
                <w:rFonts w:ascii="宋体" w:hAnsi="宋体"/>
                <w:color w:val="000000"/>
              </w:rPr>
              <w:t>项目的厂房选址是可行的。</w:t>
            </w:r>
          </w:p>
          <w:p w:rsidR="00253B62" w:rsidRDefault="00835B74">
            <w:pPr>
              <w:pStyle w:val="40"/>
              <w:ind w:firstLine="0"/>
              <w:rPr>
                <w:rFonts w:ascii="Times New Roman" w:hAnsi="Times New Roman"/>
                <w:b/>
                <w:bCs/>
                <w:iCs/>
                <w:color w:val="000000" w:themeColor="text1"/>
                <w:kern w:val="0"/>
              </w:rPr>
            </w:pPr>
            <w:r>
              <w:rPr>
                <w:rFonts w:ascii="Times New Roman" w:hAnsi="Times New Roman"/>
                <w:b/>
                <w:bCs/>
                <w:iCs/>
                <w:color w:val="000000" w:themeColor="text1"/>
                <w:kern w:val="0"/>
              </w:rPr>
              <w:t>1.1</w:t>
            </w:r>
            <w:r>
              <w:rPr>
                <w:rFonts w:ascii="Times New Roman" w:hAnsi="Times New Roman" w:hint="eastAsia"/>
                <w:b/>
                <w:bCs/>
                <w:iCs/>
                <w:color w:val="000000" w:themeColor="text1"/>
                <w:kern w:val="0"/>
              </w:rPr>
              <w:t>0</w:t>
            </w:r>
            <w:r>
              <w:rPr>
                <w:rFonts w:ascii="Times New Roman" w:hAnsi="Times New Roman"/>
                <w:b/>
                <w:bCs/>
                <w:iCs/>
                <w:color w:val="000000" w:themeColor="text1"/>
                <w:kern w:val="0"/>
              </w:rPr>
              <w:t>.</w:t>
            </w:r>
            <w:r>
              <w:rPr>
                <w:rFonts w:ascii="Times New Roman" w:hAnsi="Times New Roman" w:hint="eastAsia"/>
                <w:b/>
                <w:bCs/>
                <w:iCs/>
                <w:color w:val="000000" w:themeColor="text1"/>
                <w:kern w:val="0"/>
              </w:rPr>
              <w:t>3</w:t>
            </w:r>
            <w:r>
              <w:rPr>
                <w:rFonts w:ascii="Times New Roman" w:hAnsi="Times New Roman"/>
                <w:b/>
                <w:bCs/>
                <w:iCs/>
                <w:color w:val="000000" w:themeColor="text1"/>
                <w:kern w:val="0"/>
              </w:rPr>
              <w:t>平面布置合理性分析</w:t>
            </w:r>
          </w:p>
          <w:p w:rsidR="00253B62" w:rsidRDefault="00835B74">
            <w:pPr>
              <w:pStyle w:val="40"/>
              <w:ind w:firstLineChars="200"/>
              <w:rPr>
                <w:rFonts w:ascii="Times New Roman" w:hAnsi="Times New Roman"/>
                <w:bCs/>
                <w:iCs/>
                <w:color w:val="000000" w:themeColor="text1"/>
                <w:kern w:val="0"/>
                <w:u w:val="single"/>
              </w:rPr>
            </w:pPr>
            <w:r>
              <w:rPr>
                <w:rFonts w:ascii="Times New Roman" w:hAnsi="Times New Roman" w:hint="eastAsia"/>
                <w:bCs/>
                <w:iCs/>
                <w:color w:val="000000" w:themeColor="text1"/>
                <w:kern w:val="0"/>
                <w:u w:val="single"/>
              </w:rPr>
              <w:t>根据项目总平面布置图和项目生产车间各层平面布置图（详见附图</w:t>
            </w:r>
            <w:r>
              <w:rPr>
                <w:rFonts w:ascii="Times New Roman" w:hAnsi="Times New Roman" w:hint="eastAsia"/>
                <w:bCs/>
                <w:iCs/>
                <w:color w:val="000000" w:themeColor="text1"/>
                <w:kern w:val="0"/>
                <w:u w:val="single"/>
              </w:rPr>
              <w:t>4-</w:t>
            </w:r>
            <w:r>
              <w:rPr>
                <w:rFonts w:ascii="Times New Roman" w:hAnsi="Times New Roman" w:hint="eastAsia"/>
                <w:bCs/>
                <w:iCs/>
                <w:color w:val="000000" w:themeColor="text1"/>
                <w:kern w:val="0"/>
                <w:u w:val="single"/>
              </w:rPr>
              <w:t>附图</w:t>
            </w:r>
            <w:r>
              <w:rPr>
                <w:rFonts w:ascii="Times New Roman" w:hAnsi="Times New Roman" w:hint="eastAsia"/>
                <w:bCs/>
                <w:iCs/>
                <w:color w:val="000000" w:themeColor="text1"/>
                <w:kern w:val="0"/>
                <w:u w:val="single"/>
              </w:rPr>
              <w:t>7</w:t>
            </w:r>
            <w:r>
              <w:rPr>
                <w:rFonts w:ascii="Times New Roman" w:hAnsi="Times New Roman" w:hint="eastAsia"/>
                <w:bCs/>
                <w:iCs/>
                <w:color w:val="000000" w:themeColor="text1"/>
                <w:kern w:val="0"/>
                <w:u w:val="single"/>
              </w:rPr>
              <w:t>）可知，项目按照生产工艺流程布置，</w:t>
            </w:r>
            <w:r>
              <w:rPr>
                <w:rFonts w:ascii="Times New Roman" w:hAnsi="Times New Roman"/>
                <w:bCs/>
                <w:iCs/>
                <w:color w:val="000000" w:themeColor="text1"/>
                <w:kern w:val="0"/>
                <w:u w:val="single"/>
              </w:rPr>
              <w:t>在厂房一层设置有原材料区</w:t>
            </w:r>
            <w:r>
              <w:rPr>
                <w:rFonts w:ascii="Times New Roman" w:hAnsi="Times New Roman" w:hint="eastAsia"/>
                <w:bCs/>
                <w:iCs/>
                <w:color w:val="000000" w:themeColor="text1"/>
                <w:kern w:val="0"/>
                <w:u w:val="single"/>
              </w:rPr>
              <w:t>、</w:t>
            </w:r>
            <w:r>
              <w:rPr>
                <w:rFonts w:ascii="Times New Roman" w:hAnsi="Times New Roman"/>
                <w:bCs/>
                <w:iCs/>
                <w:color w:val="000000" w:themeColor="text1"/>
                <w:kern w:val="0"/>
                <w:u w:val="single"/>
              </w:rPr>
              <w:t>材料加工生产区</w:t>
            </w:r>
            <w:r>
              <w:rPr>
                <w:rFonts w:ascii="Times New Roman" w:hAnsi="Times New Roman" w:hint="eastAsia"/>
                <w:bCs/>
                <w:iCs/>
                <w:color w:val="000000" w:themeColor="text1"/>
                <w:kern w:val="0"/>
                <w:u w:val="single"/>
              </w:rPr>
              <w:t>、包装区、半成品区和一般固废暂存间；在厂房夹层设置有材料加工生产区和成品区；在厂房二层设置有</w:t>
            </w:r>
            <w:r>
              <w:rPr>
                <w:rFonts w:ascii="Times New Roman" w:hAnsi="Times New Roman"/>
                <w:bCs/>
                <w:iCs/>
                <w:color w:val="000000" w:themeColor="text1"/>
                <w:kern w:val="0"/>
                <w:u w:val="single"/>
              </w:rPr>
              <w:t>冷冻生产区</w:t>
            </w:r>
            <w:r>
              <w:rPr>
                <w:rFonts w:ascii="Times New Roman" w:hAnsi="Times New Roman" w:hint="eastAsia"/>
                <w:bCs/>
                <w:iCs/>
                <w:color w:val="000000" w:themeColor="text1"/>
                <w:kern w:val="0"/>
                <w:u w:val="single"/>
              </w:rPr>
              <w:t>、</w:t>
            </w:r>
            <w:r>
              <w:rPr>
                <w:rFonts w:ascii="Times New Roman" w:hAnsi="Times New Roman"/>
                <w:bCs/>
                <w:iCs/>
                <w:color w:val="000000" w:themeColor="text1"/>
                <w:kern w:val="0"/>
                <w:u w:val="single"/>
              </w:rPr>
              <w:t>解冻生产区和成品区</w:t>
            </w:r>
            <w:r>
              <w:rPr>
                <w:rFonts w:ascii="Times New Roman" w:hAnsi="Times New Roman" w:hint="eastAsia"/>
                <w:bCs/>
                <w:iCs/>
                <w:color w:val="000000" w:themeColor="text1"/>
                <w:kern w:val="0"/>
                <w:u w:val="single"/>
              </w:rPr>
              <w:t>。项目生产区和办公区分开，项目平面布置基本满足《食品企业通用卫生规范》（</w:t>
            </w:r>
            <w:r>
              <w:rPr>
                <w:rFonts w:ascii="Times New Roman" w:hAnsi="Times New Roman" w:hint="eastAsia"/>
                <w:bCs/>
                <w:iCs/>
                <w:color w:val="000000" w:themeColor="text1"/>
                <w:kern w:val="0"/>
                <w:u w:val="single"/>
              </w:rPr>
              <w:t>GB14881-2013</w:t>
            </w:r>
            <w:r>
              <w:rPr>
                <w:rFonts w:ascii="Times New Roman" w:hAnsi="Times New Roman" w:hint="eastAsia"/>
                <w:bCs/>
                <w:iCs/>
                <w:color w:val="000000" w:themeColor="text1"/>
                <w:kern w:val="0"/>
                <w:u w:val="single"/>
              </w:rPr>
              <w:t>）中的相关要求，见表</w:t>
            </w:r>
            <w:r>
              <w:rPr>
                <w:rFonts w:ascii="Times New Roman" w:hAnsi="Times New Roman" w:hint="eastAsia"/>
                <w:bCs/>
                <w:iCs/>
                <w:color w:val="000000" w:themeColor="text1"/>
                <w:kern w:val="0"/>
                <w:u w:val="single"/>
              </w:rPr>
              <w:t>1.10.3-1</w:t>
            </w:r>
            <w:r>
              <w:rPr>
                <w:rFonts w:ascii="Times New Roman" w:hAnsi="Times New Roman" w:hint="eastAsia"/>
                <w:bCs/>
                <w:iCs/>
                <w:color w:val="000000" w:themeColor="text1"/>
                <w:kern w:val="0"/>
                <w:u w:val="single"/>
              </w:rPr>
              <w:t>。总体来说，企业总平面布置做到了“工艺流程合理、功能分区明确、人流和物流顺畅”，减少了生产过程中外环境对加工产品的影响，同时也减轻了项目污染源对周边环境的影响。平面布局较合理。最后，建议在厂房一层的一般固废暂存间设置在厂房下风向，加强通风，及时清运，避免项目产生的固废的腐败发臭。</w:t>
            </w:r>
          </w:p>
          <w:p w:rsidR="00253B62" w:rsidRDefault="00835B74">
            <w:pPr>
              <w:snapToGrid w:val="0"/>
              <w:spacing w:line="360" w:lineRule="auto"/>
              <w:ind w:firstLineChars="200" w:firstLine="480"/>
              <w:jc w:val="center"/>
              <w:rPr>
                <w:color w:val="000000" w:themeColor="text1"/>
              </w:rPr>
            </w:pPr>
            <w:r>
              <w:rPr>
                <w:rFonts w:hint="eastAsia"/>
                <w:color w:val="000000" w:themeColor="text1"/>
              </w:rPr>
              <w:t>表</w:t>
            </w:r>
            <w:r>
              <w:rPr>
                <w:rFonts w:hint="eastAsia"/>
                <w:color w:val="000000" w:themeColor="text1"/>
              </w:rPr>
              <w:t xml:space="preserve">1.10-1 </w:t>
            </w:r>
            <w:r>
              <w:rPr>
                <w:rFonts w:hint="eastAsia"/>
                <w:color w:val="000000" w:themeColor="text1"/>
              </w:rPr>
              <w:t>食品生产通用卫生规范中有关平面布置要求</w:t>
            </w:r>
          </w:p>
          <w:tbl>
            <w:tblPr>
              <w:tblW w:w="499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25"/>
              <w:gridCol w:w="6953"/>
              <w:gridCol w:w="1388"/>
            </w:tblGrid>
            <w:tr w:rsidR="00253B62">
              <w:tc>
                <w:tcPr>
                  <w:tcW w:w="499" w:type="pct"/>
                  <w:tcBorders>
                    <w:top w:val="single" w:sz="12" w:space="0" w:color="auto"/>
                    <w:left w:val="single" w:sz="12" w:space="0" w:color="auto"/>
                    <w:bottom w:val="single" w:sz="4" w:space="0" w:color="auto"/>
                    <w:right w:val="single" w:sz="4" w:space="0" w:color="auto"/>
                  </w:tcBorders>
                  <w:vAlign w:val="center"/>
                </w:tcPr>
                <w:p w:rsidR="00253B62" w:rsidRDefault="00835B74">
                  <w:pPr>
                    <w:jc w:val="center"/>
                    <w:rPr>
                      <w:rFonts w:ascii="宋体" w:hAnsi="宋体"/>
                      <w:kern w:val="2"/>
                      <w:sz w:val="21"/>
                      <w:szCs w:val="21"/>
                    </w:rPr>
                  </w:pPr>
                  <w:r>
                    <w:rPr>
                      <w:rFonts w:ascii="宋体" w:hAnsi="宋体" w:hint="eastAsia"/>
                      <w:sz w:val="21"/>
                      <w:szCs w:val="21"/>
                    </w:rPr>
                    <w:t>序号</w:t>
                  </w:r>
                </w:p>
              </w:tc>
              <w:tc>
                <w:tcPr>
                  <w:tcW w:w="3750" w:type="pct"/>
                  <w:tcBorders>
                    <w:top w:val="single" w:sz="12" w:space="0" w:color="auto"/>
                    <w:left w:val="single" w:sz="4" w:space="0" w:color="auto"/>
                    <w:bottom w:val="single" w:sz="4" w:space="0" w:color="auto"/>
                    <w:right w:val="single" w:sz="4" w:space="0" w:color="auto"/>
                  </w:tcBorders>
                  <w:vAlign w:val="center"/>
                </w:tcPr>
                <w:p w:rsidR="00253B62" w:rsidRDefault="00835B74">
                  <w:pPr>
                    <w:jc w:val="center"/>
                    <w:rPr>
                      <w:rFonts w:ascii="宋体" w:hAnsi="宋体"/>
                      <w:kern w:val="2"/>
                      <w:sz w:val="21"/>
                      <w:szCs w:val="21"/>
                    </w:rPr>
                  </w:pPr>
                  <w:r>
                    <w:rPr>
                      <w:rFonts w:ascii="宋体" w:hAnsi="宋体" w:hint="eastAsia"/>
                      <w:sz w:val="21"/>
                      <w:szCs w:val="21"/>
                    </w:rPr>
                    <w:t>平面布局要求</w:t>
                  </w:r>
                </w:p>
              </w:tc>
              <w:tc>
                <w:tcPr>
                  <w:tcW w:w="749" w:type="pct"/>
                  <w:tcBorders>
                    <w:top w:val="single" w:sz="12" w:space="0" w:color="auto"/>
                    <w:left w:val="single" w:sz="4" w:space="0" w:color="auto"/>
                    <w:bottom w:val="single" w:sz="4" w:space="0" w:color="auto"/>
                    <w:right w:val="single" w:sz="12" w:space="0" w:color="auto"/>
                  </w:tcBorders>
                  <w:vAlign w:val="center"/>
                </w:tcPr>
                <w:p w:rsidR="00253B62" w:rsidRDefault="00835B74">
                  <w:pPr>
                    <w:jc w:val="center"/>
                    <w:rPr>
                      <w:rFonts w:ascii="宋体" w:hAnsi="宋体"/>
                      <w:kern w:val="2"/>
                      <w:sz w:val="21"/>
                      <w:szCs w:val="21"/>
                    </w:rPr>
                  </w:pPr>
                  <w:r>
                    <w:rPr>
                      <w:rFonts w:ascii="宋体" w:hAnsi="宋体" w:hint="eastAsia"/>
                      <w:sz w:val="21"/>
                      <w:szCs w:val="21"/>
                    </w:rPr>
                    <w:t>符合性</w:t>
                  </w:r>
                </w:p>
              </w:tc>
            </w:tr>
            <w:tr w:rsidR="00253B62">
              <w:tc>
                <w:tcPr>
                  <w:tcW w:w="499" w:type="pct"/>
                  <w:tcBorders>
                    <w:top w:val="single" w:sz="4" w:space="0" w:color="auto"/>
                    <w:left w:val="single" w:sz="12" w:space="0" w:color="auto"/>
                    <w:bottom w:val="single" w:sz="4" w:space="0" w:color="auto"/>
                    <w:right w:val="single" w:sz="4" w:space="0" w:color="auto"/>
                  </w:tcBorders>
                  <w:vAlign w:val="center"/>
                </w:tcPr>
                <w:p w:rsidR="00253B62" w:rsidRDefault="00835B74">
                  <w:pPr>
                    <w:jc w:val="center"/>
                    <w:rPr>
                      <w:kern w:val="2"/>
                      <w:sz w:val="21"/>
                      <w:szCs w:val="21"/>
                    </w:rPr>
                  </w:pPr>
                  <w:r>
                    <w:rPr>
                      <w:sz w:val="21"/>
                      <w:szCs w:val="21"/>
                    </w:rPr>
                    <w:t>1</w:t>
                  </w:r>
                </w:p>
              </w:tc>
              <w:tc>
                <w:tcPr>
                  <w:tcW w:w="3750" w:type="pct"/>
                  <w:tcBorders>
                    <w:top w:val="single" w:sz="4" w:space="0" w:color="auto"/>
                    <w:left w:val="single" w:sz="4" w:space="0" w:color="auto"/>
                    <w:bottom w:val="single" w:sz="4" w:space="0" w:color="auto"/>
                    <w:right w:val="single" w:sz="4" w:space="0" w:color="auto"/>
                  </w:tcBorders>
                  <w:vAlign w:val="center"/>
                </w:tcPr>
                <w:p w:rsidR="00253B62" w:rsidRDefault="00835B74">
                  <w:pPr>
                    <w:jc w:val="center"/>
                    <w:rPr>
                      <w:kern w:val="2"/>
                      <w:sz w:val="21"/>
                      <w:szCs w:val="21"/>
                    </w:rPr>
                  </w:pPr>
                  <w:r>
                    <w:rPr>
                      <w:rFonts w:ascii="宋体" w:hAnsi="宋体" w:hint="eastAsia"/>
                      <w:sz w:val="21"/>
                      <w:szCs w:val="21"/>
                    </w:rPr>
                    <w:t>厂房和车间的内部设计和布局应满足食品卫生操作要求，避免食品生产中发生交叉污染</w:t>
                  </w:r>
                </w:p>
              </w:tc>
              <w:tc>
                <w:tcPr>
                  <w:tcW w:w="749" w:type="pct"/>
                  <w:tcBorders>
                    <w:top w:val="single" w:sz="4" w:space="0" w:color="auto"/>
                    <w:left w:val="single" w:sz="4" w:space="0" w:color="auto"/>
                    <w:bottom w:val="single" w:sz="4" w:space="0" w:color="auto"/>
                    <w:right w:val="single" w:sz="12" w:space="0" w:color="auto"/>
                  </w:tcBorders>
                  <w:vAlign w:val="center"/>
                </w:tcPr>
                <w:p w:rsidR="00253B62" w:rsidRDefault="00835B74">
                  <w:pPr>
                    <w:jc w:val="center"/>
                    <w:rPr>
                      <w:rFonts w:ascii="宋体" w:hAnsi="宋体"/>
                      <w:kern w:val="2"/>
                      <w:sz w:val="21"/>
                      <w:szCs w:val="21"/>
                    </w:rPr>
                  </w:pPr>
                  <w:r>
                    <w:rPr>
                      <w:rFonts w:ascii="宋体" w:hAnsi="宋体" w:hint="eastAsia"/>
                      <w:sz w:val="21"/>
                      <w:szCs w:val="21"/>
                    </w:rPr>
                    <w:t>符合</w:t>
                  </w:r>
                </w:p>
              </w:tc>
            </w:tr>
            <w:tr w:rsidR="00253B62">
              <w:tc>
                <w:tcPr>
                  <w:tcW w:w="499" w:type="pct"/>
                  <w:tcBorders>
                    <w:top w:val="single" w:sz="4" w:space="0" w:color="auto"/>
                    <w:left w:val="single" w:sz="12" w:space="0" w:color="auto"/>
                    <w:bottom w:val="single" w:sz="4" w:space="0" w:color="auto"/>
                    <w:right w:val="single" w:sz="4" w:space="0" w:color="auto"/>
                  </w:tcBorders>
                  <w:vAlign w:val="center"/>
                </w:tcPr>
                <w:p w:rsidR="00253B62" w:rsidRDefault="00835B74">
                  <w:pPr>
                    <w:jc w:val="center"/>
                    <w:rPr>
                      <w:rFonts w:ascii="宋体" w:hAnsi="宋体"/>
                      <w:kern w:val="2"/>
                      <w:sz w:val="21"/>
                      <w:szCs w:val="21"/>
                    </w:rPr>
                  </w:pPr>
                  <w:r>
                    <w:rPr>
                      <w:sz w:val="21"/>
                      <w:szCs w:val="21"/>
                    </w:rPr>
                    <w:t>2</w:t>
                  </w:r>
                </w:p>
              </w:tc>
              <w:tc>
                <w:tcPr>
                  <w:tcW w:w="3750" w:type="pct"/>
                  <w:tcBorders>
                    <w:top w:val="single" w:sz="4" w:space="0" w:color="auto"/>
                    <w:left w:val="single" w:sz="4" w:space="0" w:color="auto"/>
                    <w:bottom w:val="single" w:sz="4" w:space="0" w:color="auto"/>
                    <w:right w:val="single" w:sz="4" w:space="0" w:color="auto"/>
                  </w:tcBorders>
                  <w:vAlign w:val="center"/>
                </w:tcPr>
                <w:p w:rsidR="00253B62" w:rsidRDefault="00835B74">
                  <w:pPr>
                    <w:jc w:val="center"/>
                    <w:rPr>
                      <w:rFonts w:ascii="宋体" w:hAnsi="宋体"/>
                      <w:kern w:val="2"/>
                      <w:sz w:val="21"/>
                      <w:szCs w:val="21"/>
                    </w:rPr>
                  </w:pPr>
                  <w:r>
                    <w:rPr>
                      <w:rFonts w:ascii="宋体" w:hAnsi="宋体" w:hint="eastAsia"/>
                      <w:sz w:val="21"/>
                      <w:szCs w:val="21"/>
                    </w:rPr>
                    <w:t>厂房和车间的设计应根据生产工艺合理布局，预防和降低产品受污染的风险</w:t>
                  </w:r>
                </w:p>
              </w:tc>
              <w:tc>
                <w:tcPr>
                  <w:tcW w:w="749" w:type="pct"/>
                  <w:tcBorders>
                    <w:top w:val="single" w:sz="4" w:space="0" w:color="auto"/>
                    <w:left w:val="single" w:sz="4" w:space="0" w:color="auto"/>
                    <w:bottom w:val="single" w:sz="4" w:space="0" w:color="auto"/>
                    <w:right w:val="single" w:sz="12" w:space="0" w:color="auto"/>
                  </w:tcBorders>
                  <w:vAlign w:val="center"/>
                </w:tcPr>
                <w:p w:rsidR="00253B62" w:rsidRDefault="00835B74">
                  <w:pPr>
                    <w:jc w:val="center"/>
                    <w:rPr>
                      <w:rFonts w:ascii="宋体" w:hAnsi="宋体"/>
                      <w:kern w:val="2"/>
                      <w:sz w:val="21"/>
                      <w:szCs w:val="21"/>
                    </w:rPr>
                  </w:pPr>
                  <w:r>
                    <w:rPr>
                      <w:rFonts w:ascii="宋体" w:hAnsi="宋体" w:hint="eastAsia"/>
                      <w:sz w:val="21"/>
                      <w:szCs w:val="21"/>
                    </w:rPr>
                    <w:t>符合</w:t>
                  </w:r>
                </w:p>
              </w:tc>
            </w:tr>
            <w:tr w:rsidR="00253B62">
              <w:tc>
                <w:tcPr>
                  <w:tcW w:w="499" w:type="pct"/>
                  <w:tcBorders>
                    <w:top w:val="single" w:sz="4" w:space="0" w:color="auto"/>
                    <w:left w:val="single" w:sz="12" w:space="0" w:color="auto"/>
                    <w:bottom w:val="single" w:sz="4" w:space="0" w:color="auto"/>
                    <w:right w:val="single" w:sz="4" w:space="0" w:color="auto"/>
                  </w:tcBorders>
                  <w:vAlign w:val="center"/>
                </w:tcPr>
                <w:p w:rsidR="00253B62" w:rsidRDefault="00835B74">
                  <w:pPr>
                    <w:jc w:val="center"/>
                    <w:rPr>
                      <w:rFonts w:ascii="宋体" w:hAnsi="宋体"/>
                      <w:kern w:val="2"/>
                      <w:sz w:val="21"/>
                      <w:szCs w:val="21"/>
                    </w:rPr>
                  </w:pPr>
                  <w:r>
                    <w:rPr>
                      <w:sz w:val="21"/>
                      <w:szCs w:val="21"/>
                    </w:rPr>
                    <w:t>3</w:t>
                  </w:r>
                </w:p>
              </w:tc>
              <w:tc>
                <w:tcPr>
                  <w:tcW w:w="3750" w:type="pct"/>
                  <w:tcBorders>
                    <w:top w:val="single" w:sz="4" w:space="0" w:color="auto"/>
                    <w:left w:val="single" w:sz="4" w:space="0" w:color="auto"/>
                    <w:bottom w:val="single" w:sz="4" w:space="0" w:color="auto"/>
                    <w:right w:val="single" w:sz="4" w:space="0" w:color="auto"/>
                  </w:tcBorders>
                  <w:vAlign w:val="center"/>
                </w:tcPr>
                <w:p w:rsidR="00253B62" w:rsidRDefault="00835B74">
                  <w:pPr>
                    <w:jc w:val="center"/>
                    <w:rPr>
                      <w:rFonts w:ascii="宋体" w:hAnsi="宋体"/>
                      <w:kern w:val="2"/>
                      <w:sz w:val="21"/>
                      <w:szCs w:val="21"/>
                    </w:rPr>
                  </w:pPr>
                  <w:r>
                    <w:rPr>
                      <w:rFonts w:ascii="宋体" w:hAnsi="宋体" w:hint="eastAsia"/>
                      <w:sz w:val="21"/>
                      <w:szCs w:val="21"/>
                    </w:rPr>
                    <w:t>厂房和车间应根据产品特点、生产工艺、生产特性以及生产过程对清洁程度的要求合理划分作业区，并采取有效分离或分隔</w:t>
                  </w:r>
                </w:p>
              </w:tc>
              <w:tc>
                <w:tcPr>
                  <w:tcW w:w="749" w:type="pct"/>
                  <w:tcBorders>
                    <w:top w:val="single" w:sz="4" w:space="0" w:color="auto"/>
                    <w:left w:val="single" w:sz="4" w:space="0" w:color="auto"/>
                    <w:bottom w:val="single" w:sz="4" w:space="0" w:color="auto"/>
                    <w:right w:val="single" w:sz="12" w:space="0" w:color="auto"/>
                  </w:tcBorders>
                  <w:vAlign w:val="center"/>
                </w:tcPr>
                <w:p w:rsidR="00253B62" w:rsidRDefault="00835B74">
                  <w:pPr>
                    <w:jc w:val="center"/>
                    <w:rPr>
                      <w:rFonts w:ascii="宋体" w:hAnsi="宋体"/>
                      <w:kern w:val="2"/>
                      <w:sz w:val="21"/>
                      <w:szCs w:val="21"/>
                    </w:rPr>
                  </w:pPr>
                  <w:r>
                    <w:rPr>
                      <w:rFonts w:ascii="宋体" w:hAnsi="宋体" w:hint="eastAsia"/>
                      <w:sz w:val="21"/>
                      <w:szCs w:val="21"/>
                    </w:rPr>
                    <w:t>符合</w:t>
                  </w:r>
                </w:p>
              </w:tc>
            </w:tr>
            <w:tr w:rsidR="00253B62">
              <w:tc>
                <w:tcPr>
                  <w:tcW w:w="499" w:type="pct"/>
                  <w:tcBorders>
                    <w:top w:val="single" w:sz="4" w:space="0" w:color="auto"/>
                    <w:left w:val="single" w:sz="12" w:space="0" w:color="auto"/>
                    <w:bottom w:val="single" w:sz="12" w:space="0" w:color="auto"/>
                    <w:right w:val="single" w:sz="4" w:space="0" w:color="auto"/>
                  </w:tcBorders>
                  <w:vAlign w:val="center"/>
                </w:tcPr>
                <w:p w:rsidR="00253B62" w:rsidRDefault="00835B74">
                  <w:pPr>
                    <w:jc w:val="center"/>
                    <w:rPr>
                      <w:rFonts w:ascii="宋体" w:hAnsi="宋体"/>
                      <w:kern w:val="2"/>
                      <w:sz w:val="21"/>
                      <w:szCs w:val="21"/>
                    </w:rPr>
                  </w:pPr>
                  <w:r>
                    <w:rPr>
                      <w:sz w:val="21"/>
                      <w:szCs w:val="21"/>
                    </w:rPr>
                    <w:t>4</w:t>
                  </w:r>
                </w:p>
              </w:tc>
              <w:tc>
                <w:tcPr>
                  <w:tcW w:w="3750" w:type="pct"/>
                  <w:tcBorders>
                    <w:top w:val="single" w:sz="4" w:space="0" w:color="auto"/>
                    <w:left w:val="single" w:sz="4" w:space="0" w:color="auto"/>
                    <w:bottom w:val="single" w:sz="12" w:space="0" w:color="auto"/>
                    <w:right w:val="single" w:sz="4" w:space="0" w:color="auto"/>
                  </w:tcBorders>
                  <w:vAlign w:val="center"/>
                </w:tcPr>
                <w:p w:rsidR="00253B62" w:rsidRDefault="00835B74">
                  <w:pPr>
                    <w:jc w:val="center"/>
                    <w:rPr>
                      <w:rFonts w:ascii="宋体" w:hAnsi="宋体"/>
                      <w:kern w:val="2"/>
                      <w:sz w:val="21"/>
                      <w:szCs w:val="21"/>
                    </w:rPr>
                  </w:pPr>
                  <w:r>
                    <w:rPr>
                      <w:rFonts w:ascii="宋体" w:hAnsi="宋体" w:hint="eastAsia"/>
                      <w:sz w:val="21"/>
                      <w:szCs w:val="21"/>
                    </w:rPr>
                    <w:t>厂房的面积和空间应与生产能力相适应，便于设备安置、 清洁消毒、物料存储及人员操作</w:t>
                  </w:r>
                </w:p>
              </w:tc>
              <w:tc>
                <w:tcPr>
                  <w:tcW w:w="749" w:type="pct"/>
                  <w:tcBorders>
                    <w:top w:val="single" w:sz="4" w:space="0" w:color="auto"/>
                    <w:left w:val="single" w:sz="4" w:space="0" w:color="auto"/>
                    <w:bottom w:val="single" w:sz="12" w:space="0" w:color="auto"/>
                    <w:right w:val="single" w:sz="12" w:space="0" w:color="auto"/>
                  </w:tcBorders>
                  <w:vAlign w:val="center"/>
                </w:tcPr>
                <w:p w:rsidR="00253B62" w:rsidRDefault="00835B74">
                  <w:pPr>
                    <w:jc w:val="center"/>
                    <w:rPr>
                      <w:rFonts w:ascii="宋体" w:hAnsi="宋体"/>
                      <w:kern w:val="2"/>
                      <w:sz w:val="21"/>
                      <w:szCs w:val="21"/>
                    </w:rPr>
                  </w:pPr>
                  <w:r>
                    <w:rPr>
                      <w:rFonts w:ascii="宋体" w:hAnsi="宋体" w:hint="eastAsia"/>
                      <w:sz w:val="21"/>
                      <w:szCs w:val="21"/>
                    </w:rPr>
                    <w:t>符合</w:t>
                  </w:r>
                </w:p>
              </w:tc>
            </w:tr>
          </w:tbl>
          <w:p w:rsidR="00253B62" w:rsidRDefault="00835B74">
            <w:pPr>
              <w:spacing w:line="360" w:lineRule="auto"/>
              <w:rPr>
                <w:color w:val="000000" w:themeColor="text1"/>
              </w:rPr>
            </w:pPr>
            <w:r>
              <w:rPr>
                <w:b/>
                <w:color w:val="000000" w:themeColor="text1"/>
                <w:sz w:val="30"/>
                <w:szCs w:val="30"/>
              </w:rPr>
              <w:lastRenderedPageBreak/>
              <w:t>1.1</w:t>
            </w:r>
            <w:r>
              <w:rPr>
                <w:rFonts w:hint="eastAsia"/>
                <w:b/>
                <w:color w:val="000000" w:themeColor="text1"/>
                <w:sz w:val="30"/>
                <w:szCs w:val="30"/>
              </w:rPr>
              <w:t>1</w:t>
            </w:r>
            <w:r>
              <w:rPr>
                <w:b/>
                <w:color w:val="000000" w:themeColor="text1"/>
                <w:sz w:val="30"/>
                <w:szCs w:val="30"/>
              </w:rPr>
              <w:t>“</w:t>
            </w:r>
            <w:r>
              <w:rPr>
                <w:b/>
                <w:color w:val="000000" w:themeColor="text1"/>
                <w:sz w:val="30"/>
                <w:szCs w:val="30"/>
              </w:rPr>
              <w:t>三线一单</w:t>
            </w:r>
            <w:r>
              <w:rPr>
                <w:b/>
                <w:color w:val="000000" w:themeColor="text1"/>
                <w:sz w:val="30"/>
                <w:szCs w:val="30"/>
              </w:rPr>
              <w:t>”</w:t>
            </w:r>
            <w:r>
              <w:rPr>
                <w:b/>
                <w:color w:val="000000" w:themeColor="text1"/>
                <w:sz w:val="30"/>
                <w:szCs w:val="30"/>
              </w:rPr>
              <w:t>符合性分析</w:t>
            </w:r>
          </w:p>
          <w:p w:rsidR="00253B62" w:rsidRDefault="00835B74">
            <w:pPr>
              <w:pStyle w:val="22"/>
              <w:spacing w:line="360" w:lineRule="auto"/>
              <w:ind w:firstLine="480"/>
              <w:rPr>
                <w:rFonts w:ascii="Times New Roman" w:eastAsia="宋体"/>
                <w:sz w:val="24"/>
                <w:szCs w:val="24"/>
              </w:rPr>
            </w:pPr>
            <w:r>
              <w:rPr>
                <w:rFonts w:eastAsia="宋体"/>
                <w:sz w:val="24"/>
                <w:szCs w:val="24"/>
              </w:rPr>
              <w:t>结合《</w:t>
            </w:r>
            <w:r>
              <w:rPr>
                <w:rFonts w:ascii="Times New Roman" w:eastAsia="宋体"/>
                <w:sz w:val="24"/>
                <w:szCs w:val="24"/>
              </w:rPr>
              <w:t>“</w:t>
            </w:r>
            <w:r>
              <w:rPr>
                <w:rFonts w:eastAsia="宋体"/>
                <w:sz w:val="24"/>
                <w:szCs w:val="24"/>
              </w:rPr>
              <w:t>十三五</w:t>
            </w:r>
            <w:r>
              <w:rPr>
                <w:rFonts w:ascii="Times New Roman" w:eastAsia="宋体"/>
                <w:sz w:val="24"/>
                <w:szCs w:val="24"/>
              </w:rPr>
              <w:t>”</w:t>
            </w:r>
            <w:r>
              <w:rPr>
                <w:rFonts w:eastAsia="宋体"/>
                <w:sz w:val="24"/>
                <w:szCs w:val="24"/>
              </w:rPr>
              <w:t>环境影响评价改革实施方案》（环保部，</w:t>
            </w:r>
            <w:r>
              <w:rPr>
                <w:rFonts w:ascii="Times New Roman" w:eastAsia="宋体"/>
                <w:sz w:val="24"/>
                <w:szCs w:val="24"/>
              </w:rPr>
              <w:t>2016.7.15</w:t>
            </w:r>
            <w:r>
              <w:rPr>
                <w:rFonts w:eastAsia="宋体"/>
                <w:sz w:val="24"/>
                <w:szCs w:val="24"/>
              </w:rPr>
              <w:t>）文件</w:t>
            </w:r>
            <w:r>
              <w:rPr>
                <w:rFonts w:ascii="Times New Roman" w:eastAsia="宋体"/>
                <w:sz w:val="24"/>
                <w:szCs w:val="24"/>
              </w:rPr>
              <w:t>“</w:t>
            </w:r>
            <w:r>
              <w:rPr>
                <w:rFonts w:eastAsia="宋体"/>
                <w:sz w:val="24"/>
                <w:szCs w:val="24"/>
              </w:rPr>
              <w:t>三线一单</w:t>
            </w:r>
            <w:r>
              <w:rPr>
                <w:rFonts w:ascii="Times New Roman" w:eastAsia="宋体"/>
                <w:sz w:val="24"/>
                <w:szCs w:val="24"/>
              </w:rPr>
              <w:t>”</w:t>
            </w:r>
            <w:r>
              <w:rPr>
                <w:rFonts w:eastAsia="宋体"/>
                <w:sz w:val="24"/>
                <w:szCs w:val="24"/>
              </w:rPr>
              <w:t>要求说明生态保护红线、环境质量底线、资源利用上线和环境准入负面清单。</w:t>
            </w:r>
          </w:p>
          <w:p w:rsidR="00253B62" w:rsidRDefault="00835B74">
            <w:pPr>
              <w:spacing w:line="360" w:lineRule="auto"/>
              <w:rPr>
                <w:b/>
                <w:color w:val="000000" w:themeColor="text1"/>
              </w:rPr>
            </w:pPr>
            <w:r>
              <w:rPr>
                <w:rFonts w:hint="eastAsia"/>
                <w:b/>
                <w:color w:val="000000" w:themeColor="text1"/>
              </w:rPr>
              <w:t>1.11.1</w:t>
            </w:r>
            <w:r>
              <w:rPr>
                <w:b/>
                <w:color w:val="000000" w:themeColor="text1"/>
              </w:rPr>
              <w:t>生态保护红线</w:t>
            </w:r>
          </w:p>
          <w:p w:rsidR="00253B62" w:rsidRDefault="00835B74">
            <w:pPr>
              <w:pStyle w:val="22"/>
              <w:spacing w:line="360" w:lineRule="auto"/>
              <w:ind w:firstLine="480"/>
              <w:rPr>
                <w:rFonts w:ascii="Times New Roman" w:eastAsia="宋体"/>
                <w:sz w:val="24"/>
                <w:szCs w:val="24"/>
              </w:rPr>
            </w:pPr>
            <w:r>
              <w:rPr>
                <w:rFonts w:eastAsia="宋体"/>
                <w:sz w:val="24"/>
                <w:szCs w:val="24"/>
              </w:rPr>
              <w:t>项目选址位于岳阳市君山工业集中区，项目所在地用地性质属于二类工业用地，根据湖南省人民政府关于印发《湖南省生态保护红线》的通知（湘政发（</w:t>
            </w:r>
            <w:r>
              <w:rPr>
                <w:rFonts w:ascii="Times New Roman" w:eastAsia="宋体"/>
                <w:sz w:val="24"/>
                <w:szCs w:val="24"/>
              </w:rPr>
              <w:t>2018</w:t>
            </w:r>
            <w:r>
              <w:rPr>
                <w:rFonts w:eastAsia="宋体"/>
                <w:sz w:val="24"/>
                <w:szCs w:val="24"/>
              </w:rPr>
              <w:t>）</w:t>
            </w:r>
            <w:r>
              <w:rPr>
                <w:rFonts w:ascii="Times New Roman" w:eastAsia="宋体"/>
                <w:sz w:val="24"/>
                <w:szCs w:val="24"/>
              </w:rPr>
              <w:t>20</w:t>
            </w:r>
            <w:r>
              <w:rPr>
                <w:rFonts w:eastAsia="宋体"/>
                <w:sz w:val="24"/>
                <w:szCs w:val="24"/>
              </w:rPr>
              <w:t>号）中关于岳阳市生态保护红线要求，本项目不在岳阳市生态保护红线规划一级及二级管控范围内。</w:t>
            </w:r>
          </w:p>
          <w:p w:rsidR="00253B62" w:rsidRDefault="00835B74">
            <w:pPr>
              <w:spacing w:line="360" w:lineRule="auto"/>
              <w:rPr>
                <w:color w:val="000000" w:themeColor="text1"/>
              </w:rPr>
            </w:pPr>
            <w:r>
              <w:rPr>
                <w:rFonts w:hint="eastAsia"/>
                <w:b/>
                <w:color w:val="000000" w:themeColor="text1"/>
              </w:rPr>
              <w:t>1.11.2</w:t>
            </w:r>
            <w:r>
              <w:rPr>
                <w:b/>
                <w:color w:val="000000" w:themeColor="text1"/>
              </w:rPr>
              <w:t>环境质量底线</w:t>
            </w:r>
          </w:p>
          <w:p w:rsidR="00253B62" w:rsidRDefault="00835B74">
            <w:pPr>
              <w:pStyle w:val="22"/>
              <w:spacing w:line="360" w:lineRule="auto"/>
              <w:ind w:firstLine="480"/>
              <w:rPr>
                <w:rFonts w:ascii="Times New Roman" w:eastAsia="宋体"/>
                <w:sz w:val="24"/>
                <w:szCs w:val="24"/>
              </w:rPr>
            </w:pPr>
            <w:r>
              <w:rPr>
                <w:rFonts w:eastAsia="宋体"/>
                <w:sz w:val="24"/>
                <w:szCs w:val="24"/>
              </w:rPr>
              <w:t>本项目以引用数据分析区域环境质量现状，根据环境质量现状章节可知，本项目</w:t>
            </w:r>
            <w:r>
              <w:rPr>
                <w:rFonts w:ascii="Times New Roman" w:eastAsia="宋体"/>
                <w:sz w:val="24"/>
                <w:szCs w:val="24"/>
              </w:rPr>
              <w:t>所在地空气环境质量</w:t>
            </w:r>
            <w:r>
              <w:rPr>
                <w:rFonts w:ascii="Times New Roman" w:eastAsia="宋体" w:hint="eastAsia"/>
                <w:sz w:val="24"/>
                <w:szCs w:val="24"/>
              </w:rPr>
              <w:t>、</w:t>
            </w:r>
            <w:r>
              <w:rPr>
                <w:rFonts w:ascii="Times New Roman" w:eastAsia="宋体"/>
                <w:sz w:val="24"/>
                <w:szCs w:val="24"/>
              </w:rPr>
              <w:t>地表水环境质量与声环境质量均较好</w:t>
            </w:r>
            <w:r>
              <w:rPr>
                <w:rFonts w:ascii="Times New Roman" w:eastAsia="宋体" w:hint="eastAsia"/>
                <w:sz w:val="24"/>
                <w:szCs w:val="24"/>
              </w:rPr>
              <w:t>。</w:t>
            </w:r>
            <w:r>
              <w:rPr>
                <w:rFonts w:eastAsia="宋体"/>
                <w:sz w:val="24"/>
                <w:szCs w:val="24"/>
              </w:rPr>
              <w:t>项目经本报告提出的污染防治措施处理后均能够达标排放，不会导致当地的区域环境质量下降，区域环境质量基本能够维持现状，故符合环境质量底线要求。</w:t>
            </w:r>
          </w:p>
          <w:p w:rsidR="00253B62" w:rsidRDefault="00835B74">
            <w:pPr>
              <w:spacing w:line="360" w:lineRule="auto"/>
              <w:rPr>
                <w:b/>
                <w:color w:val="000000" w:themeColor="text1"/>
              </w:rPr>
            </w:pPr>
            <w:r>
              <w:rPr>
                <w:rFonts w:hint="eastAsia"/>
                <w:b/>
                <w:color w:val="000000" w:themeColor="text1"/>
              </w:rPr>
              <w:t>1.11.3</w:t>
            </w:r>
            <w:r>
              <w:rPr>
                <w:b/>
                <w:color w:val="000000" w:themeColor="text1"/>
              </w:rPr>
              <w:t>资源利用上线</w:t>
            </w:r>
          </w:p>
          <w:p w:rsidR="00253B62" w:rsidRDefault="00835B74">
            <w:pPr>
              <w:pStyle w:val="22"/>
              <w:spacing w:line="360" w:lineRule="auto"/>
              <w:ind w:firstLine="480"/>
              <w:rPr>
                <w:rFonts w:ascii="Times New Roman" w:eastAsia="宋体"/>
                <w:sz w:val="24"/>
                <w:szCs w:val="24"/>
              </w:rPr>
            </w:pPr>
            <w:r>
              <w:rPr>
                <w:rFonts w:eastAsia="宋体"/>
                <w:sz w:val="24"/>
                <w:szCs w:val="24"/>
              </w:rPr>
              <w:t>本项目所用资源主要为蒸汽、电和水，所占用资源较少，排放污染物量较少，且区域电能、水能、资源丰富，蒸汽由园区集中供热系统提供，故符合资源利用上线要求。</w:t>
            </w:r>
          </w:p>
          <w:p w:rsidR="00253B62" w:rsidRDefault="00835B74">
            <w:pPr>
              <w:spacing w:line="360" w:lineRule="auto"/>
              <w:rPr>
                <w:b/>
                <w:color w:val="000000" w:themeColor="text1"/>
              </w:rPr>
            </w:pPr>
            <w:r>
              <w:rPr>
                <w:rFonts w:hint="eastAsia"/>
                <w:b/>
                <w:color w:val="000000" w:themeColor="text1"/>
              </w:rPr>
              <w:t>1.11.4</w:t>
            </w:r>
            <w:r>
              <w:rPr>
                <w:b/>
                <w:color w:val="000000" w:themeColor="text1"/>
              </w:rPr>
              <w:t>环境准入负面清单</w:t>
            </w:r>
          </w:p>
          <w:p w:rsidR="00253B62" w:rsidRDefault="00835B74">
            <w:pPr>
              <w:spacing w:line="360" w:lineRule="auto"/>
              <w:ind w:firstLineChars="200" w:firstLine="480"/>
              <w:rPr>
                <w:color w:val="000000" w:themeColor="text1"/>
              </w:rPr>
            </w:pPr>
            <w:r>
              <w:rPr>
                <w:color w:val="000000" w:themeColor="text1"/>
              </w:rPr>
              <w:t>对照《产业结构调整指导目录</w:t>
            </w:r>
            <w:r>
              <w:rPr>
                <w:color w:val="000000" w:themeColor="text1"/>
              </w:rPr>
              <w:t>(2011</w:t>
            </w:r>
            <w:r>
              <w:rPr>
                <w:color w:val="000000" w:themeColor="text1"/>
              </w:rPr>
              <w:t>年本</w:t>
            </w:r>
            <w:r>
              <w:rPr>
                <w:color w:val="000000" w:themeColor="text1"/>
              </w:rPr>
              <w:t>)</w:t>
            </w:r>
            <w:r>
              <w:rPr>
                <w:color w:val="000000" w:themeColor="text1"/>
              </w:rPr>
              <w:t>》</w:t>
            </w:r>
            <w:r>
              <w:rPr>
                <w:color w:val="000000" w:themeColor="text1"/>
              </w:rPr>
              <w:t>(2013</w:t>
            </w:r>
            <w:r>
              <w:rPr>
                <w:color w:val="000000" w:themeColor="text1"/>
              </w:rPr>
              <w:t>年修正</w:t>
            </w:r>
            <w:r>
              <w:rPr>
                <w:color w:val="000000" w:themeColor="text1"/>
              </w:rPr>
              <w:t>)</w:t>
            </w:r>
            <w:r>
              <w:rPr>
                <w:color w:val="000000" w:themeColor="text1"/>
              </w:rPr>
              <w:t>，本项目不属于其中的限制类和禁止类项目。</w:t>
            </w:r>
          </w:p>
          <w:p w:rsidR="00253B62" w:rsidRDefault="00835B74">
            <w:pPr>
              <w:spacing w:line="360" w:lineRule="auto"/>
              <w:ind w:firstLineChars="200" w:firstLine="480"/>
              <w:rPr>
                <w:color w:val="000000" w:themeColor="text1"/>
              </w:rPr>
            </w:pPr>
            <w:r>
              <w:rPr>
                <w:color w:val="000000" w:themeColor="text1"/>
              </w:rPr>
              <w:t>综上，本项目符合</w:t>
            </w:r>
            <w:r>
              <w:rPr>
                <w:color w:val="000000" w:themeColor="text1"/>
              </w:rPr>
              <w:t>“</w:t>
            </w:r>
            <w:r>
              <w:rPr>
                <w:color w:val="000000" w:themeColor="text1"/>
              </w:rPr>
              <w:t>三线一单</w:t>
            </w:r>
            <w:r>
              <w:rPr>
                <w:color w:val="000000" w:themeColor="text1"/>
              </w:rPr>
              <w:t>”</w:t>
            </w:r>
            <w:r>
              <w:rPr>
                <w:color w:val="000000" w:themeColor="text1"/>
              </w:rPr>
              <w:t>控制条件要求。</w:t>
            </w:r>
          </w:p>
          <w:p w:rsidR="00253B62" w:rsidRDefault="00253B62">
            <w:pPr>
              <w:spacing w:line="360" w:lineRule="auto"/>
              <w:ind w:firstLineChars="200" w:firstLine="480"/>
              <w:rPr>
                <w:color w:val="000000" w:themeColor="text1"/>
              </w:rPr>
            </w:pPr>
          </w:p>
          <w:p w:rsidR="00253B62" w:rsidRDefault="00253B62">
            <w:pPr>
              <w:spacing w:line="360" w:lineRule="auto"/>
              <w:ind w:firstLineChars="200" w:firstLine="480"/>
              <w:rPr>
                <w:color w:val="000000" w:themeColor="text1"/>
              </w:rPr>
            </w:pPr>
          </w:p>
          <w:p w:rsidR="00253B62" w:rsidRDefault="00253B62">
            <w:pPr>
              <w:spacing w:line="360" w:lineRule="auto"/>
              <w:ind w:firstLineChars="200" w:firstLine="480"/>
              <w:rPr>
                <w:color w:val="000000" w:themeColor="text1"/>
              </w:rPr>
            </w:pPr>
          </w:p>
          <w:p w:rsidR="00253B62" w:rsidRDefault="00253B62">
            <w:pPr>
              <w:spacing w:line="360" w:lineRule="auto"/>
              <w:rPr>
                <w:color w:val="000000" w:themeColor="text1"/>
              </w:rPr>
            </w:pPr>
          </w:p>
          <w:p w:rsidR="00253B62" w:rsidRDefault="00253B62">
            <w:pPr>
              <w:spacing w:line="360" w:lineRule="auto"/>
              <w:ind w:firstLineChars="200" w:firstLine="480"/>
              <w:rPr>
                <w:color w:val="000000" w:themeColor="text1"/>
              </w:rPr>
            </w:pPr>
          </w:p>
          <w:p w:rsidR="00253B62" w:rsidRDefault="00253B62">
            <w:pPr>
              <w:spacing w:line="360" w:lineRule="auto"/>
              <w:ind w:firstLineChars="200" w:firstLine="480"/>
              <w:rPr>
                <w:color w:val="000000" w:themeColor="text1"/>
              </w:rPr>
            </w:pPr>
          </w:p>
          <w:p w:rsidR="00253B62" w:rsidRDefault="00253B62">
            <w:pPr>
              <w:spacing w:line="360" w:lineRule="auto"/>
              <w:ind w:firstLineChars="200" w:firstLine="480"/>
              <w:rPr>
                <w:color w:val="000000" w:themeColor="text1"/>
              </w:rPr>
            </w:pPr>
          </w:p>
          <w:p w:rsidR="00253B62" w:rsidRDefault="00835B74">
            <w:pPr>
              <w:spacing w:line="360" w:lineRule="auto"/>
              <w:ind w:firstLineChars="200" w:firstLine="480"/>
              <w:rPr>
                <w:color w:val="000000" w:themeColor="text1"/>
              </w:rPr>
            </w:pPr>
            <w:r>
              <w:rPr>
                <w:rFonts w:hint="eastAsia"/>
                <w:color w:val="000000" w:themeColor="text1"/>
              </w:rPr>
              <w:t xml:space="preserve">  </w:t>
            </w:r>
          </w:p>
          <w:p w:rsidR="00253B62" w:rsidRDefault="00253B62">
            <w:pPr>
              <w:spacing w:line="360" w:lineRule="auto"/>
              <w:rPr>
                <w:color w:val="000000" w:themeColor="text1"/>
              </w:rPr>
            </w:pPr>
          </w:p>
        </w:tc>
      </w:tr>
      <w:tr w:rsidR="00253B62">
        <w:trPr>
          <w:trHeight w:val="4810"/>
          <w:jc w:val="center"/>
        </w:trPr>
        <w:tc>
          <w:tcPr>
            <w:tcW w:w="9468" w:type="dxa"/>
            <w:gridSpan w:val="8"/>
          </w:tcPr>
          <w:p w:rsidR="00253B62" w:rsidRDefault="00835B74">
            <w:pPr>
              <w:snapToGrid w:val="0"/>
              <w:spacing w:before="120" w:line="360" w:lineRule="auto"/>
              <w:rPr>
                <w:b/>
                <w:bCs/>
                <w:color w:val="000000" w:themeColor="text1"/>
                <w:sz w:val="28"/>
                <w:szCs w:val="28"/>
              </w:rPr>
            </w:pPr>
            <w:r>
              <w:rPr>
                <w:b/>
                <w:bCs/>
                <w:color w:val="000000" w:themeColor="text1"/>
                <w:sz w:val="28"/>
                <w:szCs w:val="28"/>
              </w:rPr>
              <w:lastRenderedPageBreak/>
              <w:t>1.1</w:t>
            </w:r>
            <w:r>
              <w:rPr>
                <w:rFonts w:hint="eastAsia"/>
                <w:b/>
                <w:bCs/>
                <w:color w:val="000000" w:themeColor="text1"/>
                <w:sz w:val="28"/>
                <w:szCs w:val="28"/>
              </w:rPr>
              <w:t>2</w:t>
            </w:r>
            <w:r>
              <w:rPr>
                <w:b/>
                <w:bCs/>
                <w:color w:val="000000" w:themeColor="text1"/>
                <w:sz w:val="28"/>
                <w:szCs w:val="28"/>
              </w:rPr>
              <w:t>与本项目有关的原有污染情况及主要环境问题</w:t>
            </w:r>
          </w:p>
          <w:p w:rsidR="00253B62" w:rsidRDefault="00835B74">
            <w:pPr>
              <w:pStyle w:val="aff5"/>
              <w:ind w:firstLine="480"/>
              <w:rPr>
                <w:rFonts w:ascii="宋体" w:hAnsi="宋体"/>
                <w:color w:val="000000" w:themeColor="text1"/>
              </w:rPr>
            </w:pPr>
            <w:r>
              <w:rPr>
                <w:rFonts w:hint="eastAsia"/>
                <w:bCs/>
                <w:color w:val="000000" w:themeColor="text1"/>
              </w:rPr>
              <w:t>本项目为新建项目，无与项目有关的原有污染问题。</w:t>
            </w:r>
            <w:r>
              <w:rPr>
                <w:rFonts w:ascii="宋体" w:hAnsi="宋体"/>
              </w:rPr>
              <w:t>项目在岳阳市君山工业集中区荆江门片区标准厂房内进行生产。该工业园片区已于</w:t>
            </w:r>
            <w:r>
              <w:t>2014</w:t>
            </w:r>
            <w:r>
              <w:rPr>
                <w:rFonts w:ascii="宋体" w:hAnsi="宋体"/>
              </w:rPr>
              <w:t>年</w:t>
            </w:r>
            <w:r>
              <w:t>6</w:t>
            </w:r>
            <w:r>
              <w:rPr>
                <w:rFonts w:ascii="宋体" w:hAnsi="宋体"/>
              </w:rPr>
              <w:t>月获得了环评批复（详</w:t>
            </w:r>
            <w:r>
              <w:rPr>
                <w:rFonts w:ascii="宋体" w:hAnsi="宋体"/>
                <w:color w:val="000000" w:themeColor="text1"/>
              </w:rPr>
              <w:t>见附件</w:t>
            </w:r>
            <w:r>
              <w:rPr>
                <w:color w:val="000000" w:themeColor="text1"/>
              </w:rPr>
              <w:t>3</w:t>
            </w:r>
            <w:r>
              <w:rPr>
                <w:rFonts w:ascii="宋体" w:hAnsi="宋体"/>
                <w:color w:val="000000" w:themeColor="text1"/>
              </w:rPr>
              <w:t>）。</w:t>
            </w:r>
          </w:p>
          <w:p w:rsidR="00253B62" w:rsidRDefault="00835B74">
            <w:pPr>
              <w:pStyle w:val="aff5"/>
              <w:ind w:firstLine="480"/>
            </w:pPr>
            <w:r>
              <w:t>项目建设场地位于君山区柳林洲镇岳华村。项目拟建地为荒地，土地较为平整，君山区拟在柳林洲镇岳华村建设君山区绿色食品产业园标准化厂房，共建设六期标准化厂房</w:t>
            </w:r>
            <w:r>
              <w:rPr>
                <w:rFonts w:hint="eastAsia"/>
              </w:rPr>
              <w:t>，其中前五期厂房均已建成，且办理了环保手续。</w:t>
            </w:r>
            <w:r>
              <w:t>本项目为六期标准化厂房，且已办理了环评登记表</w:t>
            </w:r>
            <w:r>
              <w:rPr>
                <w:rFonts w:hint="eastAsia"/>
              </w:rPr>
              <w:t>。</w:t>
            </w:r>
            <w:r>
              <w:t>截止目前</w:t>
            </w:r>
            <w:r>
              <w:rPr>
                <w:rFonts w:hint="eastAsia"/>
              </w:rPr>
              <w:t>，</w:t>
            </w:r>
            <w:r>
              <w:t>岳阳市君山工业集中区荆江门片区已引进湖南劲扬生物科技有限公司、湖南兴蒙制药有限公司、湖南大农粮食米业有限公司、岳阳莲世界科技有限公司、</w:t>
            </w:r>
            <w:hyperlink r:id="rId15" w:history="1">
              <w:r>
                <w:rPr>
                  <w:rStyle w:val="af2"/>
                  <w:color w:val="000000" w:themeColor="text1"/>
                  <w:u w:val="none"/>
                </w:rPr>
                <w:t>岳阳市伟民食品有限公司</w:t>
              </w:r>
            </w:hyperlink>
            <w:r>
              <w:t>、君山区城市建设投资有限公司集中供热等企业。</w:t>
            </w:r>
          </w:p>
          <w:p w:rsidR="00253B62" w:rsidRDefault="00253B62">
            <w:pPr>
              <w:pStyle w:val="aff5"/>
              <w:ind w:firstLine="480"/>
            </w:pPr>
          </w:p>
          <w:p w:rsidR="00253B62" w:rsidRDefault="00253B62">
            <w:pPr>
              <w:pStyle w:val="aff5"/>
              <w:ind w:firstLine="480"/>
            </w:pPr>
          </w:p>
          <w:p w:rsidR="00253B62" w:rsidRDefault="00253B62">
            <w:pPr>
              <w:pStyle w:val="aff5"/>
              <w:ind w:firstLine="480"/>
            </w:pPr>
          </w:p>
          <w:p w:rsidR="00253B62" w:rsidRDefault="00253B62">
            <w:pPr>
              <w:pStyle w:val="aff5"/>
              <w:ind w:firstLine="480"/>
            </w:pPr>
          </w:p>
          <w:p w:rsidR="00253B62" w:rsidRDefault="00253B62">
            <w:pPr>
              <w:pStyle w:val="aff5"/>
              <w:ind w:firstLine="480"/>
            </w:pPr>
          </w:p>
          <w:p w:rsidR="00253B62" w:rsidRDefault="00253B62">
            <w:pPr>
              <w:pStyle w:val="aff5"/>
              <w:ind w:firstLine="480"/>
            </w:pPr>
          </w:p>
          <w:p w:rsidR="00253B62" w:rsidRDefault="00253B62">
            <w:pPr>
              <w:pStyle w:val="aff5"/>
              <w:ind w:firstLine="480"/>
            </w:pPr>
          </w:p>
          <w:p w:rsidR="00253B62" w:rsidRDefault="00253B62">
            <w:pPr>
              <w:pStyle w:val="aff5"/>
              <w:ind w:firstLine="480"/>
            </w:pPr>
          </w:p>
          <w:p w:rsidR="00253B62" w:rsidRDefault="00253B62">
            <w:pPr>
              <w:pStyle w:val="aff5"/>
              <w:ind w:firstLine="480"/>
            </w:pPr>
          </w:p>
          <w:p w:rsidR="00253B62" w:rsidRDefault="00253B62">
            <w:pPr>
              <w:pStyle w:val="aff5"/>
              <w:ind w:firstLine="480"/>
            </w:pPr>
          </w:p>
          <w:p w:rsidR="00253B62" w:rsidRDefault="00253B62">
            <w:pPr>
              <w:pStyle w:val="aff5"/>
              <w:ind w:firstLine="480"/>
            </w:pPr>
          </w:p>
          <w:p w:rsidR="00253B62" w:rsidRDefault="00253B62">
            <w:pPr>
              <w:pStyle w:val="aff5"/>
              <w:ind w:firstLine="480"/>
            </w:pPr>
          </w:p>
          <w:p w:rsidR="00253B62" w:rsidRDefault="00253B62">
            <w:pPr>
              <w:pStyle w:val="aff5"/>
              <w:ind w:firstLine="480"/>
            </w:pPr>
          </w:p>
          <w:p w:rsidR="00253B62" w:rsidRDefault="00253B62">
            <w:pPr>
              <w:pStyle w:val="aff5"/>
              <w:ind w:firstLine="480"/>
            </w:pPr>
          </w:p>
          <w:p w:rsidR="00253B62" w:rsidRDefault="00253B62">
            <w:pPr>
              <w:pStyle w:val="aff5"/>
              <w:ind w:firstLine="480"/>
            </w:pPr>
          </w:p>
          <w:p w:rsidR="00253B62" w:rsidRDefault="00253B62">
            <w:pPr>
              <w:pStyle w:val="aff5"/>
              <w:ind w:firstLine="480"/>
            </w:pPr>
          </w:p>
          <w:p w:rsidR="00253B62" w:rsidRDefault="00253B62">
            <w:pPr>
              <w:pStyle w:val="aff5"/>
              <w:ind w:firstLine="480"/>
            </w:pPr>
          </w:p>
          <w:p w:rsidR="00253B62" w:rsidRDefault="00253B62">
            <w:pPr>
              <w:pStyle w:val="aff5"/>
              <w:ind w:firstLine="480"/>
            </w:pPr>
          </w:p>
          <w:p w:rsidR="00253B62" w:rsidRDefault="00253B62">
            <w:pPr>
              <w:pStyle w:val="aff5"/>
              <w:ind w:firstLine="480"/>
            </w:pPr>
          </w:p>
          <w:p w:rsidR="00253B62" w:rsidRDefault="00253B62">
            <w:pPr>
              <w:pStyle w:val="aff5"/>
              <w:ind w:firstLine="480"/>
            </w:pPr>
          </w:p>
          <w:p w:rsidR="00253B62" w:rsidRDefault="00835B74">
            <w:pPr>
              <w:pStyle w:val="aff5"/>
              <w:ind w:firstLineChars="0" w:firstLine="0"/>
            </w:pPr>
            <w:r>
              <w:rPr>
                <w:rFonts w:hint="eastAsia"/>
              </w:rPr>
              <w:t xml:space="preserve">  </w:t>
            </w:r>
          </w:p>
        </w:tc>
      </w:tr>
    </w:tbl>
    <w:p w:rsidR="00253B62" w:rsidRDefault="00253B62">
      <w:pPr>
        <w:snapToGrid w:val="0"/>
        <w:spacing w:before="120"/>
        <w:outlineLvl w:val="0"/>
        <w:rPr>
          <w:rFonts w:eastAsia="黑体"/>
          <w:color w:val="000000" w:themeColor="text1"/>
          <w:sz w:val="32"/>
        </w:rPr>
        <w:sectPr w:rsidR="00253B62">
          <w:headerReference w:type="default" r:id="rId16"/>
          <w:footerReference w:type="default" r:id="rId17"/>
          <w:type w:val="oddPage"/>
          <w:pgSz w:w="11906" w:h="16838"/>
          <w:pgMar w:top="1417" w:right="1134" w:bottom="1417" w:left="1474" w:header="850" w:footer="992" w:gutter="0"/>
          <w:pgNumType w:start="1"/>
          <w:cols w:space="720"/>
          <w:docGrid w:linePitch="312"/>
        </w:sectPr>
      </w:pPr>
    </w:p>
    <w:p w:rsidR="00253B62" w:rsidRDefault="00835B74">
      <w:pPr>
        <w:snapToGrid w:val="0"/>
        <w:outlineLvl w:val="0"/>
        <w:rPr>
          <w:rFonts w:eastAsia="黑体"/>
          <w:color w:val="000000" w:themeColor="text1"/>
          <w:kern w:val="24"/>
          <w:sz w:val="32"/>
        </w:rPr>
      </w:pPr>
      <w:bookmarkStart w:id="3" w:name="_Toc27319"/>
      <w:r>
        <w:rPr>
          <w:rFonts w:eastAsia="黑体"/>
          <w:color w:val="000000" w:themeColor="text1"/>
          <w:sz w:val="32"/>
        </w:rPr>
        <w:lastRenderedPageBreak/>
        <w:t>二、建设项目所在地自然环境简况</w:t>
      </w:r>
      <w:bookmarkEnd w:id="3"/>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9468"/>
      </w:tblGrid>
      <w:tr w:rsidR="00253B62">
        <w:trPr>
          <w:trHeight w:val="13432"/>
          <w:jc w:val="center"/>
        </w:trPr>
        <w:tc>
          <w:tcPr>
            <w:tcW w:w="5000" w:type="pct"/>
          </w:tcPr>
          <w:p w:rsidR="00253B62" w:rsidRDefault="00835B74">
            <w:pPr>
              <w:spacing w:line="360" w:lineRule="auto"/>
              <w:ind w:rightChars="87" w:right="209" w:hanging="2"/>
              <w:outlineLvl w:val="1"/>
              <w:rPr>
                <w:b/>
                <w:bCs/>
                <w:color w:val="000000" w:themeColor="text1"/>
                <w:sz w:val="28"/>
                <w:szCs w:val="28"/>
              </w:rPr>
            </w:pPr>
            <w:bookmarkStart w:id="4" w:name="_Toc271265443"/>
            <w:bookmarkStart w:id="5" w:name="_Toc158451288"/>
            <w:bookmarkStart w:id="6" w:name="_Toc268011522"/>
            <w:bookmarkStart w:id="7" w:name="_Toc256516136"/>
            <w:bookmarkStart w:id="8" w:name="_Toc299521048"/>
            <w:bookmarkStart w:id="9" w:name="_Toc21810"/>
            <w:r>
              <w:rPr>
                <w:b/>
                <w:bCs/>
                <w:color w:val="000000" w:themeColor="text1"/>
                <w:sz w:val="28"/>
                <w:szCs w:val="28"/>
              </w:rPr>
              <w:t>自然环境简况</w:t>
            </w:r>
            <w:bookmarkEnd w:id="4"/>
            <w:bookmarkEnd w:id="5"/>
            <w:bookmarkEnd w:id="6"/>
            <w:bookmarkEnd w:id="7"/>
            <w:bookmarkEnd w:id="8"/>
            <w:r>
              <w:rPr>
                <w:b/>
                <w:bCs/>
                <w:color w:val="000000" w:themeColor="text1"/>
                <w:sz w:val="28"/>
                <w:szCs w:val="28"/>
              </w:rPr>
              <w:t>(</w:t>
            </w:r>
            <w:r>
              <w:rPr>
                <w:b/>
                <w:bCs/>
                <w:color w:val="000000" w:themeColor="text1"/>
                <w:sz w:val="28"/>
                <w:szCs w:val="28"/>
              </w:rPr>
              <w:t>地形、地貌、地质、气候、气象、水文、植被、生物多样性等</w:t>
            </w:r>
            <w:r>
              <w:rPr>
                <w:b/>
                <w:bCs/>
                <w:color w:val="000000" w:themeColor="text1"/>
                <w:sz w:val="28"/>
                <w:szCs w:val="28"/>
              </w:rPr>
              <w:t>)</w:t>
            </w:r>
            <w:bookmarkStart w:id="10" w:name="_Toc158026034"/>
            <w:bookmarkStart w:id="11" w:name="_Toc272158424"/>
            <w:bookmarkStart w:id="12" w:name="_Toc272158936"/>
            <w:bookmarkStart w:id="13" w:name="_Toc299521049"/>
          </w:p>
          <w:p w:rsidR="00253B62" w:rsidRDefault="00835B74">
            <w:pPr>
              <w:spacing w:line="360" w:lineRule="auto"/>
              <w:rPr>
                <w:b/>
                <w:color w:val="000000" w:themeColor="text1"/>
                <w:sz w:val="28"/>
                <w:szCs w:val="28"/>
              </w:rPr>
            </w:pPr>
            <w:r>
              <w:rPr>
                <w:b/>
                <w:color w:val="000000" w:themeColor="text1"/>
                <w:sz w:val="28"/>
                <w:szCs w:val="28"/>
              </w:rPr>
              <w:t>2.1</w:t>
            </w:r>
            <w:r>
              <w:rPr>
                <w:b/>
                <w:color w:val="000000" w:themeColor="text1"/>
                <w:sz w:val="28"/>
                <w:szCs w:val="28"/>
              </w:rPr>
              <w:t>地理位置</w:t>
            </w:r>
            <w:bookmarkEnd w:id="9"/>
          </w:p>
          <w:p w:rsidR="00253B62" w:rsidRDefault="00835B74">
            <w:pPr>
              <w:snapToGrid w:val="0"/>
              <w:spacing w:line="360" w:lineRule="auto"/>
              <w:ind w:firstLineChars="200" w:firstLine="480"/>
              <w:jc w:val="both"/>
              <w:rPr>
                <w:color w:val="000000" w:themeColor="text1"/>
              </w:rPr>
            </w:pPr>
            <w:r>
              <w:rPr>
                <w:color w:val="000000" w:themeColor="text1"/>
              </w:rPr>
              <w:t>岳阳市位于湖南省的东北部，地处东经</w:t>
            </w:r>
            <w:r>
              <w:rPr>
                <w:color w:val="000000" w:themeColor="text1"/>
              </w:rPr>
              <w:t>112°18′31″~114°9′6″</w:t>
            </w:r>
            <w:r>
              <w:rPr>
                <w:color w:val="000000" w:themeColor="text1"/>
              </w:rPr>
              <w:t>，北纬</w:t>
            </w:r>
            <w:r>
              <w:rPr>
                <w:color w:val="000000" w:themeColor="text1"/>
              </w:rPr>
              <w:t>28°25′33″~29°51′00″</w:t>
            </w:r>
            <w:r>
              <w:rPr>
                <w:color w:val="000000" w:themeColor="text1"/>
              </w:rPr>
              <w:t>之间。东邻江西省铜鼓、修水县和湖北省通城县；南抵湖南省浏阳市、长沙县、望城县；西接湖南省南县、安乡县、沅江市；北接湖南省赤壁、洪湖、监利、石首县</w:t>
            </w:r>
            <w:r>
              <w:rPr>
                <w:color w:val="000000" w:themeColor="text1"/>
              </w:rPr>
              <w:t>(</w:t>
            </w:r>
            <w:r>
              <w:rPr>
                <w:color w:val="000000" w:themeColor="text1"/>
              </w:rPr>
              <w:t>市</w:t>
            </w:r>
            <w:r>
              <w:rPr>
                <w:color w:val="000000" w:themeColor="text1"/>
              </w:rPr>
              <w:t>)</w:t>
            </w:r>
            <w:r>
              <w:rPr>
                <w:color w:val="000000" w:themeColor="text1"/>
              </w:rPr>
              <w:t>。全市东西横跨</w:t>
            </w:r>
            <w:r>
              <w:rPr>
                <w:color w:val="000000" w:themeColor="text1"/>
              </w:rPr>
              <w:t>177.84km</w:t>
            </w:r>
            <w:r>
              <w:rPr>
                <w:color w:val="000000" w:themeColor="text1"/>
              </w:rPr>
              <w:t>，南北纵长</w:t>
            </w:r>
            <w:r>
              <w:rPr>
                <w:color w:val="000000" w:themeColor="text1"/>
              </w:rPr>
              <w:t>157.87km</w:t>
            </w:r>
            <w:r>
              <w:rPr>
                <w:color w:val="000000" w:themeColor="text1"/>
              </w:rPr>
              <w:t>。土地总面积</w:t>
            </w:r>
            <w:r>
              <w:rPr>
                <w:color w:val="000000" w:themeColor="text1"/>
              </w:rPr>
              <w:t>14898km</w:t>
            </w:r>
            <w:r>
              <w:rPr>
                <w:color w:val="000000" w:themeColor="text1"/>
                <w:vertAlign w:val="superscript"/>
              </w:rPr>
              <w:t>2</w:t>
            </w:r>
            <w:r>
              <w:rPr>
                <w:color w:val="000000" w:themeColor="text1"/>
              </w:rPr>
              <w:t>。</w:t>
            </w:r>
          </w:p>
          <w:p w:rsidR="00253B62" w:rsidRDefault="00835B74">
            <w:pPr>
              <w:pStyle w:val="aff5"/>
              <w:ind w:firstLine="480"/>
              <w:rPr>
                <w:color w:val="000000" w:themeColor="text1"/>
              </w:rPr>
            </w:pPr>
            <w:r>
              <w:rPr>
                <w:rFonts w:ascii="宋体" w:hAnsi="宋体"/>
                <w:color w:val="000000" w:themeColor="text1"/>
              </w:rPr>
              <w:t>君山区位于岳阳市西部，北靠长江，南濒洞庭，</w:t>
            </w:r>
            <w:r>
              <w:rPr>
                <w:color w:val="000000" w:themeColor="text1"/>
              </w:rPr>
              <w:t>306</w:t>
            </w:r>
            <w:r>
              <w:rPr>
                <w:rFonts w:ascii="宋体" w:hAnsi="宋体"/>
                <w:color w:val="000000" w:themeColor="text1"/>
              </w:rPr>
              <w:t>省道、岳常高速公路贯穿东西，</w:t>
            </w:r>
            <w:r>
              <w:rPr>
                <w:color w:val="000000" w:themeColor="text1"/>
              </w:rPr>
              <w:t>202</w:t>
            </w:r>
            <w:r>
              <w:rPr>
                <w:rFonts w:ascii="宋体" w:hAnsi="宋体"/>
                <w:color w:val="000000" w:themeColor="text1"/>
              </w:rPr>
              <w:t>省道纵越南北，且有洞庭湖和长江码头</w:t>
            </w:r>
            <w:r>
              <w:rPr>
                <w:color w:val="000000" w:themeColor="text1"/>
              </w:rPr>
              <w:t>20</w:t>
            </w:r>
            <w:r>
              <w:rPr>
                <w:rFonts w:ascii="宋体" w:hAnsi="宋体"/>
                <w:color w:val="000000" w:themeColor="text1"/>
              </w:rPr>
              <w:t>余座。沿长江可通江达海，涉洞庭可入三湘腹地，经</w:t>
            </w:r>
            <w:r>
              <w:rPr>
                <w:color w:val="000000" w:themeColor="text1"/>
              </w:rPr>
              <w:t>306</w:t>
            </w:r>
            <w:r>
              <w:rPr>
                <w:rFonts w:ascii="宋体" w:hAnsi="宋体"/>
                <w:color w:val="000000" w:themeColor="text1"/>
              </w:rPr>
              <w:t>省道东连赣、皖，西达湘西和鄂、川，洞庭湖大桥连接岳阳市中心城区和京广铁路、京珠高速、</w:t>
            </w:r>
            <w:r>
              <w:rPr>
                <w:color w:val="000000" w:themeColor="text1"/>
              </w:rPr>
              <w:t>107</w:t>
            </w:r>
            <w:r>
              <w:rPr>
                <w:rFonts w:ascii="宋体" w:hAnsi="宋体"/>
                <w:color w:val="000000" w:themeColor="text1"/>
              </w:rPr>
              <w:t>国道，世纪大道、旅游路、景明路等形成城区交通骨架，各镇、村道路纵横贯通，</w:t>
            </w:r>
            <w:r>
              <w:rPr>
                <w:color w:val="000000" w:themeColor="text1"/>
              </w:rPr>
              <w:t>“</w:t>
            </w:r>
            <w:r>
              <w:rPr>
                <w:rFonts w:ascii="宋体" w:hAnsi="宋体"/>
                <w:color w:val="000000" w:themeColor="text1"/>
              </w:rPr>
              <w:t>湘楚腹地，五省通衢</w:t>
            </w:r>
            <w:r>
              <w:rPr>
                <w:color w:val="000000" w:themeColor="text1"/>
              </w:rPr>
              <w:t>”</w:t>
            </w:r>
            <w:r>
              <w:rPr>
                <w:rFonts w:ascii="宋体" w:hAnsi="宋体"/>
                <w:color w:val="000000" w:themeColor="text1"/>
              </w:rPr>
              <w:t>，交通十分便捷。</w:t>
            </w:r>
          </w:p>
          <w:p w:rsidR="00253B62" w:rsidRDefault="00835B74">
            <w:pPr>
              <w:pStyle w:val="aff5"/>
              <w:ind w:firstLine="480"/>
              <w:rPr>
                <w:color w:val="000000" w:themeColor="text1"/>
              </w:rPr>
            </w:pPr>
            <w:r>
              <w:rPr>
                <w:rFonts w:ascii="宋体" w:hAnsi="宋体"/>
                <w:color w:val="000000" w:themeColor="text1"/>
              </w:rPr>
              <w:t>本项目建设地位于君山区柳林洲镇岳阳洞庭湖绿色食品产业园内，项目地理位置图见附图</w:t>
            </w:r>
            <w:r>
              <w:rPr>
                <w:color w:val="000000" w:themeColor="text1"/>
              </w:rPr>
              <w:t>1</w:t>
            </w:r>
            <w:r>
              <w:rPr>
                <w:rFonts w:ascii="宋体" w:hAnsi="宋体"/>
                <w:color w:val="000000" w:themeColor="text1"/>
              </w:rPr>
              <w:t>。</w:t>
            </w:r>
          </w:p>
          <w:p w:rsidR="00253B62" w:rsidRDefault="00835B74">
            <w:pPr>
              <w:spacing w:line="360" w:lineRule="auto"/>
              <w:rPr>
                <w:b/>
                <w:color w:val="000000" w:themeColor="text1"/>
                <w:sz w:val="28"/>
                <w:szCs w:val="28"/>
              </w:rPr>
            </w:pPr>
            <w:r>
              <w:rPr>
                <w:b/>
                <w:color w:val="000000" w:themeColor="text1"/>
                <w:sz w:val="28"/>
                <w:szCs w:val="28"/>
              </w:rPr>
              <w:t>2.2</w:t>
            </w:r>
            <w:r>
              <w:rPr>
                <w:b/>
                <w:color w:val="000000" w:themeColor="text1"/>
                <w:sz w:val="28"/>
                <w:szCs w:val="28"/>
              </w:rPr>
              <w:t>地貌、地质</w:t>
            </w:r>
          </w:p>
          <w:p w:rsidR="00253B62" w:rsidRDefault="00835B74">
            <w:pPr>
              <w:pStyle w:val="aff5"/>
              <w:ind w:firstLine="480"/>
              <w:rPr>
                <w:color w:val="000000" w:themeColor="text1"/>
              </w:rPr>
            </w:pPr>
            <w:r>
              <w:rPr>
                <w:rFonts w:ascii="宋体" w:hAnsi="宋体"/>
                <w:color w:val="000000" w:themeColor="text1"/>
              </w:rPr>
              <w:t>君山区地质板岩为向东北倾斜的单向岩层，岩体除风化裂隙发育外，未见较大的断层通过，亦无滑坡、岩溶、崩塌和地面沉降等不良地质作用和地质灾害，地层为第四系冲积层，下为震系构成，下伏基层为板岩和千枚岩，有较强风化，地基承载力一般为</w:t>
            </w:r>
            <w:r>
              <w:rPr>
                <w:color w:val="000000" w:themeColor="text1"/>
              </w:rPr>
              <w:t>120~220KPa</w:t>
            </w:r>
            <w:r>
              <w:rPr>
                <w:rFonts w:ascii="宋体" w:hAnsi="宋体"/>
                <w:color w:val="000000" w:themeColor="text1"/>
              </w:rPr>
              <w:t>。</w:t>
            </w:r>
          </w:p>
          <w:p w:rsidR="00253B62" w:rsidRDefault="00835B74">
            <w:pPr>
              <w:pStyle w:val="aff5"/>
              <w:ind w:firstLine="480"/>
              <w:rPr>
                <w:color w:val="000000" w:themeColor="text1"/>
              </w:rPr>
            </w:pPr>
            <w:r>
              <w:rPr>
                <w:rFonts w:ascii="宋体" w:hAnsi="宋体"/>
                <w:color w:val="000000" w:themeColor="text1"/>
              </w:rPr>
              <w:t>项目所在的岳阳洞庭湖绿色食品产业园用地属冲积平原地貌，地势平坦，南、西、北均被防洪堤包围，地面标高值以</w:t>
            </w:r>
            <w:r>
              <w:rPr>
                <w:color w:val="000000" w:themeColor="text1"/>
              </w:rPr>
              <w:t>26.5</w:t>
            </w:r>
            <w:r>
              <w:rPr>
                <w:rFonts w:ascii="宋体" w:hAnsi="宋体"/>
                <w:color w:val="000000" w:themeColor="text1"/>
              </w:rPr>
              <w:t>至</w:t>
            </w:r>
            <w:r>
              <w:rPr>
                <w:color w:val="000000" w:themeColor="text1"/>
              </w:rPr>
              <w:t>29.5</w:t>
            </w:r>
            <w:r>
              <w:rPr>
                <w:rFonts w:ascii="宋体" w:hAnsi="宋体"/>
                <w:color w:val="000000" w:themeColor="text1"/>
              </w:rPr>
              <w:t>米为主，制高点位于长江大堤堤顶，</w:t>
            </w:r>
            <w:r>
              <w:rPr>
                <w:color w:val="000000" w:themeColor="text1"/>
              </w:rPr>
              <w:t>37.6</w:t>
            </w:r>
            <w:r>
              <w:rPr>
                <w:rFonts w:ascii="宋体" w:hAnsi="宋体"/>
                <w:color w:val="000000" w:themeColor="text1"/>
              </w:rPr>
              <w:t>米；最低点位于园区西侧堤脚，</w:t>
            </w:r>
            <w:r>
              <w:rPr>
                <w:color w:val="000000" w:themeColor="text1"/>
              </w:rPr>
              <w:t>25.09</w:t>
            </w:r>
            <w:r>
              <w:rPr>
                <w:rFonts w:ascii="宋体" w:hAnsi="宋体"/>
                <w:color w:val="000000" w:themeColor="text1"/>
              </w:rPr>
              <w:t>米。长江防洪堤位于片区北侧，堤顶标高为</w:t>
            </w:r>
            <w:r>
              <w:rPr>
                <w:color w:val="000000" w:themeColor="text1"/>
              </w:rPr>
              <w:t>37.4~38.5m</w:t>
            </w:r>
            <w:r>
              <w:rPr>
                <w:rFonts w:ascii="宋体" w:hAnsi="宋体"/>
                <w:color w:val="000000" w:themeColor="text1"/>
              </w:rPr>
              <w:t>（吴淞）。君山垸洞庭湖防洪堤位于片区西侧，堤顶标高为</w:t>
            </w:r>
            <w:r>
              <w:rPr>
                <w:color w:val="000000" w:themeColor="text1"/>
              </w:rPr>
              <w:t>37~37.5m</w:t>
            </w:r>
            <w:r>
              <w:rPr>
                <w:rFonts w:ascii="宋体" w:hAnsi="宋体"/>
                <w:color w:val="000000" w:themeColor="text1"/>
              </w:rPr>
              <w:t>。长江、洞庭湖防洪堤均已达到百年一遇抗洪能力，堤垸堤防建设基本达标。</w:t>
            </w:r>
          </w:p>
          <w:p w:rsidR="00253B62" w:rsidRDefault="00835B74">
            <w:pPr>
              <w:pStyle w:val="aff5"/>
              <w:ind w:firstLine="480"/>
              <w:rPr>
                <w:color w:val="000000" w:themeColor="text1"/>
              </w:rPr>
            </w:pPr>
            <w:r>
              <w:rPr>
                <w:rFonts w:ascii="宋体" w:hAnsi="宋体"/>
                <w:color w:val="000000" w:themeColor="text1"/>
              </w:rPr>
              <w:t>根据《中国地震动参数区划图》（</w:t>
            </w:r>
            <w:r>
              <w:rPr>
                <w:color w:val="000000" w:themeColor="text1"/>
              </w:rPr>
              <w:t>GB18306-2001</w:t>
            </w:r>
            <w:r>
              <w:rPr>
                <w:rFonts w:ascii="宋体" w:hAnsi="宋体"/>
                <w:color w:val="000000" w:themeColor="text1"/>
              </w:rPr>
              <w:t>），查得片区地震动峰值加速度为</w:t>
            </w:r>
            <w:r>
              <w:rPr>
                <w:color w:val="000000" w:themeColor="text1"/>
              </w:rPr>
              <w:t>0.1g</w:t>
            </w:r>
            <w:r>
              <w:rPr>
                <w:rFonts w:ascii="宋体" w:hAnsi="宋体"/>
                <w:color w:val="000000" w:themeColor="text1"/>
              </w:rPr>
              <w:t>。根据《中国地震动反应普特征周期区划图》，项目拟建地震动反应普特征周期为</w:t>
            </w:r>
            <w:r>
              <w:rPr>
                <w:color w:val="000000" w:themeColor="text1"/>
              </w:rPr>
              <w:t>0.35s</w:t>
            </w:r>
            <w:r>
              <w:rPr>
                <w:rFonts w:ascii="宋体" w:hAnsi="宋体"/>
                <w:color w:val="000000" w:themeColor="text1"/>
              </w:rPr>
              <w:t>，抗震设防裂度为</w:t>
            </w:r>
            <w:r>
              <w:rPr>
                <w:color w:val="000000" w:themeColor="text1"/>
              </w:rPr>
              <w:t>7</w:t>
            </w:r>
            <w:r>
              <w:rPr>
                <w:rFonts w:ascii="宋体" w:hAnsi="宋体"/>
                <w:color w:val="000000" w:themeColor="text1"/>
              </w:rPr>
              <w:t>级，在构造物设计时需采取抗震设防措施。</w:t>
            </w:r>
          </w:p>
          <w:p w:rsidR="00253B62" w:rsidRDefault="00253B62">
            <w:pPr>
              <w:spacing w:line="360" w:lineRule="auto"/>
              <w:rPr>
                <w:b/>
                <w:color w:val="000000" w:themeColor="text1"/>
                <w:sz w:val="28"/>
                <w:szCs w:val="28"/>
              </w:rPr>
            </w:pPr>
          </w:p>
          <w:p w:rsidR="00253B62" w:rsidRDefault="00835B74">
            <w:pPr>
              <w:spacing w:line="360" w:lineRule="auto"/>
              <w:rPr>
                <w:b/>
                <w:color w:val="000000" w:themeColor="text1"/>
                <w:sz w:val="28"/>
                <w:szCs w:val="28"/>
              </w:rPr>
            </w:pPr>
            <w:r>
              <w:rPr>
                <w:b/>
                <w:color w:val="000000" w:themeColor="text1"/>
                <w:sz w:val="28"/>
                <w:szCs w:val="28"/>
              </w:rPr>
              <w:lastRenderedPageBreak/>
              <w:t>2.3</w:t>
            </w:r>
            <w:r>
              <w:rPr>
                <w:b/>
                <w:color w:val="000000" w:themeColor="text1"/>
                <w:sz w:val="28"/>
                <w:szCs w:val="28"/>
              </w:rPr>
              <w:t>气候气象</w:t>
            </w:r>
          </w:p>
          <w:p w:rsidR="00253B62" w:rsidRDefault="00835B74">
            <w:pPr>
              <w:pStyle w:val="aff6"/>
              <w:jc w:val="both"/>
              <w:rPr>
                <w:color w:val="000000" w:themeColor="text1"/>
              </w:rPr>
            </w:pPr>
            <w:r>
              <w:rPr>
                <w:rFonts w:ascii="宋体" w:hAnsi="宋体"/>
                <w:color w:val="000000" w:themeColor="text1"/>
              </w:rPr>
              <w:t>岳阳市属北亚热带季风湿润气候区，气候湿润，年平均气温</w:t>
            </w:r>
            <w:r>
              <w:rPr>
                <w:color w:val="000000" w:themeColor="text1"/>
              </w:rPr>
              <w:t>17</w:t>
            </w:r>
            <w:r>
              <w:rPr>
                <w:rFonts w:ascii="宋体" w:hAnsi="宋体" w:hint="eastAsia"/>
                <w:color w:val="000000" w:themeColor="text1"/>
              </w:rPr>
              <w:t>℃</w:t>
            </w:r>
            <w:r>
              <w:rPr>
                <w:rFonts w:ascii="宋体" w:hAnsi="宋体"/>
                <w:color w:val="000000" w:themeColor="text1"/>
              </w:rPr>
              <w:t>，年平均降雨量</w:t>
            </w:r>
            <w:r>
              <w:rPr>
                <w:color w:val="000000" w:themeColor="text1"/>
              </w:rPr>
              <w:t>130</w:t>
            </w:r>
            <w:r>
              <w:rPr>
                <w:rFonts w:hint="eastAsia"/>
                <w:color w:val="000000" w:themeColor="text1"/>
              </w:rPr>
              <w:t>.</w:t>
            </w:r>
            <w:r>
              <w:rPr>
                <w:color w:val="000000" w:themeColor="text1"/>
              </w:rPr>
              <w:t>2mm</w:t>
            </w:r>
            <w:r>
              <w:rPr>
                <w:rFonts w:ascii="宋体" w:hAnsi="宋体"/>
                <w:color w:val="000000" w:themeColor="text1"/>
              </w:rPr>
              <w:t>，最大降雨量</w:t>
            </w:r>
            <w:r>
              <w:rPr>
                <w:color w:val="000000" w:themeColor="text1"/>
              </w:rPr>
              <w:t>189.1mm</w:t>
            </w:r>
            <w:r>
              <w:rPr>
                <w:rFonts w:ascii="宋体" w:hAnsi="宋体" w:hint="eastAsia"/>
                <w:color w:val="000000" w:themeColor="text1"/>
              </w:rPr>
              <w:t>。</w:t>
            </w:r>
            <w:r>
              <w:rPr>
                <w:rFonts w:ascii="宋体" w:hAnsi="宋体"/>
                <w:color w:val="000000" w:themeColor="text1"/>
              </w:rPr>
              <w:t>年平均相对湿度为</w:t>
            </w:r>
            <w:r>
              <w:rPr>
                <w:color w:val="000000" w:themeColor="text1"/>
              </w:rPr>
              <w:t>79%</w:t>
            </w:r>
            <w:r>
              <w:rPr>
                <w:rFonts w:ascii="宋体" w:hAnsi="宋体"/>
                <w:color w:val="000000" w:themeColor="text1"/>
              </w:rPr>
              <w:t>，全年无霜期为</w:t>
            </w:r>
            <w:r>
              <w:rPr>
                <w:color w:val="000000" w:themeColor="text1"/>
              </w:rPr>
              <w:t>277</w:t>
            </w:r>
            <w:r>
              <w:rPr>
                <w:rFonts w:ascii="宋体" w:hAnsi="宋体"/>
                <w:color w:val="000000" w:themeColor="text1"/>
              </w:rPr>
              <w:t>天，年日照时数为</w:t>
            </w:r>
            <w:r>
              <w:rPr>
                <w:color w:val="000000" w:themeColor="text1"/>
              </w:rPr>
              <w:t>1722.1~1816.5h</w:t>
            </w:r>
            <w:r>
              <w:rPr>
                <w:rFonts w:ascii="宋体" w:hAnsi="宋体"/>
                <w:color w:val="000000" w:themeColor="text1"/>
              </w:rPr>
              <w:t>，是湖南日照时数最多的地区之一。气候特点是：温暖期长，严寒期短，四季分明，雨量充沛。常年主导风向为</w:t>
            </w:r>
            <w:r>
              <w:rPr>
                <w:color w:val="000000" w:themeColor="text1"/>
              </w:rPr>
              <w:t>NE</w:t>
            </w:r>
            <w:r>
              <w:rPr>
                <w:rFonts w:ascii="宋体" w:hAnsi="宋体"/>
                <w:color w:val="000000" w:themeColor="text1"/>
              </w:rPr>
              <w:t>，夏季主导风为</w:t>
            </w:r>
            <w:r>
              <w:rPr>
                <w:color w:val="000000" w:themeColor="text1"/>
              </w:rPr>
              <w:t>S</w:t>
            </w:r>
            <w:r>
              <w:rPr>
                <w:rFonts w:ascii="宋体" w:hAnsi="宋体"/>
                <w:color w:val="000000" w:themeColor="text1"/>
              </w:rPr>
              <w:t>，冬季主导风向为</w:t>
            </w:r>
            <w:r>
              <w:rPr>
                <w:color w:val="000000" w:themeColor="text1"/>
              </w:rPr>
              <w:t>NE</w:t>
            </w:r>
            <w:r>
              <w:rPr>
                <w:rFonts w:ascii="宋体" w:hAnsi="宋体"/>
                <w:color w:val="000000" w:themeColor="text1"/>
              </w:rPr>
              <w:t>，主要气象如下：</w:t>
            </w:r>
          </w:p>
          <w:p w:rsidR="00253B62" w:rsidRDefault="00835B74">
            <w:pPr>
              <w:pStyle w:val="aff6"/>
              <w:rPr>
                <w:color w:val="000000" w:themeColor="text1"/>
              </w:rPr>
            </w:pPr>
            <w:r>
              <w:rPr>
                <w:rFonts w:ascii="宋体" w:hAnsi="宋体"/>
                <w:color w:val="000000" w:themeColor="text1"/>
              </w:rPr>
              <w:t>最冷月（一月）平均气温</w:t>
            </w:r>
            <w:r>
              <w:rPr>
                <w:color w:val="000000" w:themeColor="text1"/>
              </w:rPr>
              <w:t>4.4</w:t>
            </w:r>
            <w:r>
              <w:rPr>
                <w:rFonts w:ascii="宋体" w:hAnsi="宋体" w:hint="eastAsia"/>
                <w:color w:val="000000" w:themeColor="text1"/>
              </w:rPr>
              <w:t>℃；</w:t>
            </w:r>
            <w:r>
              <w:rPr>
                <w:rFonts w:ascii="宋体" w:hAnsi="宋体"/>
                <w:color w:val="000000" w:themeColor="text1"/>
              </w:rPr>
              <w:t>最热月（七月）平均气温</w:t>
            </w:r>
            <w:r>
              <w:rPr>
                <w:color w:val="000000" w:themeColor="text1"/>
              </w:rPr>
              <w:t>29.2</w:t>
            </w:r>
            <w:r>
              <w:rPr>
                <w:rFonts w:ascii="宋体" w:hAnsi="宋体" w:hint="eastAsia"/>
                <w:color w:val="000000" w:themeColor="text1"/>
              </w:rPr>
              <w:t>℃；</w:t>
            </w:r>
            <w:r>
              <w:rPr>
                <w:rFonts w:ascii="宋体" w:hAnsi="宋体"/>
                <w:color w:val="000000" w:themeColor="text1"/>
              </w:rPr>
              <w:t>最冷月极端最低气温</w:t>
            </w:r>
            <w:r>
              <w:rPr>
                <w:color w:val="000000" w:themeColor="text1"/>
              </w:rPr>
              <w:t>-3.1</w:t>
            </w:r>
            <w:r>
              <w:rPr>
                <w:rFonts w:ascii="宋体" w:hAnsi="宋体" w:hint="eastAsia"/>
                <w:color w:val="000000" w:themeColor="text1"/>
              </w:rPr>
              <w:t>℃；</w:t>
            </w:r>
            <w:r>
              <w:rPr>
                <w:rFonts w:ascii="宋体" w:hAnsi="宋体"/>
                <w:color w:val="000000" w:themeColor="text1"/>
              </w:rPr>
              <w:t>最热月极端最高气温</w:t>
            </w:r>
            <w:r>
              <w:rPr>
                <w:color w:val="000000" w:themeColor="text1"/>
              </w:rPr>
              <w:t>37.1</w:t>
            </w:r>
            <w:r>
              <w:rPr>
                <w:rFonts w:ascii="宋体" w:hAnsi="宋体" w:hint="eastAsia"/>
                <w:color w:val="000000" w:themeColor="text1"/>
              </w:rPr>
              <w:t>℃；</w:t>
            </w:r>
            <w:r>
              <w:rPr>
                <w:rFonts w:ascii="宋体" w:hAnsi="宋体"/>
                <w:color w:val="000000" w:themeColor="text1"/>
              </w:rPr>
              <w:t>年平均风速</w:t>
            </w:r>
            <w:r>
              <w:rPr>
                <w:color w:val="000000" w:themeColor="text1"/>
              </w:rPr>
              <w:t>2.6m/s(</w:t>
            </w:r>
            <w:r>
              <w:rPr>
                <w:rFonts w:ascii="宋体" w:hAnsi="宋体"/>
                <w:color w:val="000000" w:themeColor="text1"/>
              </w:rPr>
              <w:t>最大风速</w:t>
            </w:r>
            <w:r>
              <w:rPr>
                <w:color w:val="000000" w:themeColor="text1"/>
              </w:rPr>
              <w:t>29m/s)</w:t>
            </w:r>
            <w:r>
              <w:rPr>
                <w:rFonts w:ascii="宋体" w:hAnsi="宋体"/>
                <w:color w:val="000000" w:themeColor="text1"/>
              </w:rPr>
              <w:t>。</w:t>
            </w:r>
          </w:p>
          <w:p w:rsidR="00253B62" w:rsidRDefault="00835B74">
            <w:pPr>
              <w:spacing w:line="360" w:lineRule="auto"/>
              <w:rPr>
                <w:b/>
                <w:color w:val="000000" w:themeColor="text1"/>
                <w:sz w:val="28"/>
                <w:szCs w:val="28"/>
              </w:rPr>
            </w:pPr>
            <w:r>
              <w:rPr>
                <w:b/>
                <w:color w:val="000000" w:themeColor="text1"/>
                <w:sz w:val="28"/>
                <w:szCs w:val="28"/>
              </w:rPr>
              <w:t>2.4</w:t>
            </w:r>
            <w:r>
              <w:rPr>
                <w:b/>
                <w:color w:val="000000" w:themeColor="text1"/>
                <w:sz w:val="28"/>
                <w:szCs w:val="28"/>
              </w:rPr>
              <w:t>水文</w:t>
            </w:r>
          </w:p>
          <w:p w:rsidR="00253B62" w:rsidRDefault="00835B74">
            <w:pPr>
              <w:pStyle w:val="aff5"/>
              <w:ind w:firstLine="480"/>
              <w:rPr>
                <w:color w:val="000000" w:themeColor="text1"/>
              </w:rPr>
            </w:pPr>
            <w:r>
              <w:rPr>
                <w:rFonts w:ascii="宋体" w:hAnsi="宋体"/>
                <w:color w:val="000000" w:themeColor="text1"/>
              </w:rPr>
              <w:t>岳阳市水资源丰富，湖泊众多，河网密布，水系发达，洞庭湖纳湘、资、沅、澧四水汇入长江，素有洞庭水乡之称。</w:t>
            </w:r>
          </w:p>
          <w:p w:rsidR="00253B62" w:rsidRDefault="00835B74">
            <w:pPr>
              <w:pStyle w:val="aff5"/>
              <w:ind w:firstLine="480"/>
              <w:rPr>
                <w:color w:val="000000" w:themeColor="text1"/>
              </w:rPr>
            </w:pPr>
            <w:r>
              <w:rPr>
                <w:rFonts w:ascii="宋体" w:hAnsi="宋体"/>
                <w:color w:val="000000" w:themeColor="text1"/>
              </w:rPr>
              <w:t>长江是中国第一大河，长江的上源沱沱河出自青海省西南边境唐古拉山脉古拉山脉各拉丹冬雪山，经当曲后称通天河；南流到玉树县巴塘河空以下至四川省宜宾市间称金沙江；宜宾以下始称长江，扬州以下旧称扬子江。长江流域西藏、四川、重庆、云南、湖北、湖南、江西、安徽、江苏等省市区，在上海注入东海。有雅砻江、岷江、沱江、嘉陵江、乌江、湘江、汉江等支流。在江苏省镇江市同京杭大运河相交。长江干流全长</w:t>
            </w:r>
            <w:r>
              <w:rPr>
                <w:color w:val="000000" w:themeColor="text1"/>
              </w:rPr>
              <w:t>6300km</w:t>
            </w:r>
            <w:r>
              <w:rPr>
                <w:rFonts w:ascii="宋体" w:hAnsi="宋体"/>
                <w:color w:val="000000" w:themeColor="text1"/>
              </w:rPr>
              <w:t>，</w:t>
            </w:r>
            <w:r>
              <w:rPr>
                <w:color w:val="000000" w:themeColor="text1"/>
              </w:rPr>
              <w:t>80</w:t>
            </w:r>
            <w:r>
              <w:rPr>
                <w:rFonts w:ascii="宋体" w:hAnsi="宋体"/>
                <w:color w:val="000000" w:themeColor="text1"/>
              </w:rPr>
              <w:t>多万平均</w:t>
            </w:r>
            <w:r>
              <w:rPr>
                <w:color w:val="000000" w:themeColor="text1"/>
              </w:rPr>
              <w:t>km</w:t>
            </w:r>
            <w:r>
              <w:rPr>
                <w:color w:val="000000" w:themeColor="text1"/>
                <w:vertAlign w:val="superscript"/>
              </w:rPr>
              <w:t>2</w:t>
            </w:r>
            <w:r>
              <w:rPr>
                <w:rFonts w:ascii="宋体" w:hAnsi="宋体"/>
                <w:color w:val="000000" w:themeColor="text1"/>
              </w:rPr>
              <w:t>，年平均入海水量约</w:t>
            </w:r>
            <w:r>
              <w:rPr>
                <w:color w:val="000000" w:themeColor="text1"/>
              </w:rPr>
              <w:t>9600</w:t>
            </w:r>
            <w:r>
              <w:rPr>
                <w:rFonts w:ascii="宋体" w:hAnsi="宋体"/>
                <w:color w:val="000000" w:themeColor="text1"/>
              </w:rPr>
              <w:t>亿</w:t>
            </w:r>
            <w:r>
              <w:rPr>
                <w:color w:val="000000" w:themeColor="text1"/>
              </w:rPr>
              <w:t>m</w:t>
            </w:r>
            <w:r>
              <w:rPr>
                <w:color w:val="000000" w:themeColor="text1"/>
                <w:vertAlign w:val="superscript"/>
              </w:rPr>
              <w:t>3</w:t>
            </w:r>
            <w:r>
              <w:rPr>
                <w:rFonts w:ascii="宋体" w:hAnsi="宋体"/>
                <w:color w:val="000000" w:themeColor="text1"/>
              </w:rPr>
              <w:t>。</w:t>
            </w:r>
          </w:p>
          <w:p w:rsidR="00253B62" w:rsidRDefault="00835B74">
            <w:pPr>
              <w:pStyle w:val="aff5"/>
              <w:ind w:firstLine="480"/>
              <w:rPr>
                <w:color w:val="000000" w:themeColor="text1"/>
              </w:rPr>
            </w:pPr>
            <w:r>
              <w:rPr>
                <w:rFonts w:ascii="宋体" w:hAnsi="宋体"/>
                <w:color w:val="000000" w:themeColor="text1"/>
              </w:rPr>
              <w:t>东洞庭湖是一个大湖泊型宽阔河道，它承纳长江中上游和湖南的湘、资、沅、澧</w:t>
            </w:r>
            <w:r>
              <w:rPr>
                <w:color w:val="000000" w:themeColor="text1"/>
              </w:rPr>
              <w:t>4</w:t>
            </w:r>
            <w:r>
              <w:rPr>
                <w:rFonts w:ascii="宋体" w:hAnsi="宋体"/>
                <w:color w:val="000000" w:themeColor="text1"/>
              </w:rPr>
              <w:t>条江河水量，湖泊的周围是广阔的沼泽和平原。东洞庭湖是洞庭湖系中最大的湖泊，年平均过湖水量达</w:t>
            </w:r>
            <w:r>
              <w:rPr>
                <w:color w:val="000000" w:themeColor="text1"/>
              </w:rPr>
              <w:t>3126</w:t>
            </w:r>
            <w:r>
              <w:rPr>
                <w:rFonts w:ascii="宋体" w:hAnsi="宋体"/>
                <w:color w:val="000000" w:themeColor="text1"/>
              </w:rPr>
              <w:t>亿</w:t>
            </w:r>
            <w:r>
              <w:rPr>
                <w:color w:val="000000" w:themeColor="text1"/>
              </w:rPr>
              <w:t>m</w:t>
            </w:r>
            <w:r>
              <w:rPr>
                <w:color w:val="000000" w:themeColor="text1"/>
                <w:vertAlign w:val="superscript"/>
              </w:rPr>
              <w:t>3</w:t>
            </w:r>
            <w:r>
              <w:rPr>
                <w:rFonts w:ascii="宋体" w:hAnsi="宋体"/>
                <w:color w:val="000000" w:themeColor="text1"/>
              </w:rPr>
              <w:t>，常年湖容量</w:t>
            </w:r>
            <w:r>
              <w:rPr>
                <w:color w:val="000000" w:themeColor="text1"/>
              </w:rPr>
              <w:t>178</w:t>
            </w:r>
            <w:r>
              <w:rPr>
                <w:rFonts w:ascii="宋体" w:hAnsi="宋体"/>
                <w:color w:val="000000" w:themeColor="text1"/>
              </w:rPr>
              <w:t>亿</w:t>
            </w:r>
            <w:r>
              <w:rPr>
                <w:color w:val="000000" w:themeColor="text1"/>
              </w:rPr>
              <w:t>m</w:t>
            </w:r>
            <w:r>
              <w:rPr>
                <w:color w:val="000000" w:themeColor="text1"/>
                <w:vertAlign w:val="superscript"/>
              </w:rPr>
              <w:t>3</w:t>
            </w:r>
            <w:r>
              <w:rPr>
                <w:rFonts w:ascii="宋体" w:hAnsi="宋体"/>
                <w:color w:val="000000" w:themeColor="text1"/>
              </w:rPr>
              <w:t>，水深</w:t>
            </w:r>
            <w:r>
              <w:rPr>
                <w:color w:val="000000" w:themeColor="text1"/>
              </w:rPr>
              <w:t>4~22m</w:t>
            </w:r>
            <w:r>
              <w:rPr>
                <w:rFonts w:ascii="宋体" w:hAnsi="宋体"/>
                <w:color w:val="000000" w:themeColor="text1"/>
              </w:rPr>
              <w:t>，最大水位落差为</w:t>
            </w:r>
            <w:r>
              <w:rPr>
                <w:color w:val="000000" w:themeColor="text1"/>
              </w:rPr>
              <w:t>17.76m</w:t>
            </w:r>
            <w:r>
              <w:rPr>
                <w:rFonts w:ascii="宋体" w:hAnsi="宋体"/>
                <w:color w:val="000000" w:themeColor="text1"/>
              </w:rPr>
              <w:t>。</w:t>
            </w:r>
          </w:p>
          <w:p w:rsidR="00253B62" w:rsidRDefault="00835B74">
            <w:pPr>
              <w:pStyle w:val="aff5"/>
              <w:ind w:firstLine="480"/>
              <w:rPr>
                <w:color w:val="000000" w:themeColor="text1"/>
              </w:rPr>
            </w:pPr>
            <w:r>
              <w:rPr>
                <w:rFonts w:ascii="宋体" w:hAnsi="宋体"/>
                <w:color w:val="000000" w:themeColor="text1"/>
              </w:rPr>
              <w:t>本项目</w:t>
            </w:r>
            <w:r>
              <w:rPr>
                <w:rFonts w:ascii="宋体" w:hAnsi="宋体" w:hint="eastAsia"/>
                <w:color w:val="000000" w:themeColor="text1"/>
              </w:rPr>
              <w:t>位于君山区洞庭湖绿色食品产业园内，项目周边配套有污水管网，生活污水、生产污水与纯水制备排浓水经排污口排入君山区预处理中心，再进入君山区第二污水处理厂处理达标后排入长江。根据现场踏勘，项目</w:t>
            </w:r>
            <w:r>
              <w:rPr>
                <w:rFonts w:ascii="宋体" w:hAnsi="宋体"/>
                <w:color w:val="000000" w:themeColor="text1"/>
              </w:rPr>
              <w:t>南侧柳毅路一侧有一条水渠</w:t>
            </w:r>
            <w:r>
              <w:rPr>
                <w:rFonts w:ascii="宋体" w:hAnsi="宋体" w:hint="eastAsia"/>
                <w:color w:val="000000" w:themeColor="text1"/>
              </w:rPr>
              <w:t>，</w:t>
            </w:r>
            <w:r>
              <w:rPr>
                <w:rFonts w:ascii="宋体" w:hAnsi="宋体"/>
                <w:color w:val="000000" w:themeColor="text1"/>
              </w:rPr>
              <w:t>水渠水面宽</w:t>
            </w:r>
            <w:r>
              <w:rPr>
                <w:color w:val="000000" w:themeColor="text1"/>
              </w:rPr>
              <w:t>8</w:t>
            </w:r>
            <w:r>
              <w:rPr>
                <w:rFonts w:hint="eastAsia"/>
                <w:color w:val="000000" w:themeColor="text1"/>
              </w:rPr>
              <w:t>~</w:t>
            </w:r>
            <w:r>
              <w:rPr>
                <w:color w:val="000000" w:themeColor="text1"/>
              </w:rPr>
              <w:t>20m</w:t>
            </w:r>
            <w:r>
              <w:rPr>
                <w:rFonts w:ascii="宋体" w:hAnsi="宋体"/>
                <w:color w:val="000000" w:themeColor="text1"/>
              </w:rPr>
              <w:t>，底宽</w:t>
            </w:r>
            <w:r>
              <w:rPr>
                <w:color w:val="000000" w:themeColor="text1"/>
              </w:rPr>
              <w:t>7</w:t>
            </w:r>
            <w:r>
              <w:rPr>
                <w:rFonts w:hint="eastAsia"/>
                <w:color w:val="000000" w:themeColor="text1"/>
              </w:rPr>
              <w:t>~</w:t>
            </w:r>
            <w:r>
              <w:rPr>
                <w:color w:val="000000" w:themeColor="text1"/>
              </w:rPr>
              <w:t>5m</w:t>
            </w:r>
            <w:r>
              <w:rPr>
                <w:rFonts w:ascii="宋体" w:hAnsi="宋体"/>
                <w:color w:val="000000" w:themeColor="text1"/>
              </w:rPr>
              <w:t>，水深</w:t>
            </w:r>
            <w:r>
              <w:rPr>
                <w:color w:val="000000" w:themeColor="text1"/>
              </w:rPr>
              <w:t>5m</w:t>
            </w:r>
            <w:r>
              <w:rPr>
                <w:rFonts w:ascii="宋体" w:hAnsi="宋体"/>
                <w:color w:val="000000" w:themeColor="text1"/>
              </w:rPr>
              <w:t>，主要用于排涝和农田灌溉。</w:t>
            </w:r>
          </w:p>
          <w:p w:rsidR="00253B62" w:rsidRDefault="00835B74">
            <w:pPr>
              <w:spacing w:line="360" w:lineRule="auto"/>
              <w:rPr>
                <w:b/>
                <w:color w:val="000000" w:themeColor="text1"/>
                <w:sz w:val="28"/>
                <w:szCs w:val="28"/>
              </w:rPr>
            </w:pPr>
            <w:r>
              <w:rPr>
                <w:b/>
                <w:color w:val="000000" w:themeColor="text1"/>
                <w:sz w:val="28"/>
                <w:szCs w:val="28"/>
              </w:rPr>
              <w:t>2.5</w:t>
            </w:r>
            <w:r>
              <w:rPr>
                <w:b/>
                <w:color w:val="000000" w:themeColor="text1"/>
                <w:sz w:val="28"/>
                <w:szCs w:val="28"/>
              </w:rPr>
              <w:t>植被、生物多样性</w:t>
            </w:r>
          </w:p>
          <w:bookmarkEnd w:id="10"/>
          <w:bookmarkEnd w:id="11"/>
          <w:bookmarkEnd w:id="12"/>
          <w:bookmarkEnd w:id="13"/>
          <w:p w:rsidR="00253B62" w:rsidRDefault="00835B74">
            <w:pPr>
              <w:spacing w:line="360" w:lineRule="auto"/>
              <w:ind w:firstLineChars="200" w:firstLine="480"/>
              <w:jc w:val="both"/>
              <w:rPr>
                <w:color w:val="000000" w:themeColor="text1"/>
              </w:rPr>
            </w:pPr>
            <w:r>
              <w:rPr>
                <w:color w:val="000000" w:themeColor="text1"/>
              </w:rPr>
              <w:t>岳阳市属于亚热带季风气候，四季分明，春季多雨，秋季晴朗干旱，为各种动植物的生长繁殖提供了适宜的环境。</w:t>
            </w:r>
          </w:p>
          <w:p w:rsidR="00253B62" w:rsidRDefault="00835B74">
            <w:pPr>
              <w:spacing w:line="360" w:lineRule="auto"/>
              <w:ind w:firstLineChars="200" w:firstLine="480"/>
              <w:jc w:val="both"/>
              <w:rPr>
                <w:color w:val="000000" w:themeColor="text1"/>
              </w:rPr>
            </w:pPr>
            <w:r>
              <w:rPr>
                <w:color w:val="000000" w:themeColor="text1"/>
              </w:rPr>
              <w:t>植物中的乔木类有马尾松、杉木、小叶栎、苦槠、石砾、栲树、樟树、喜树、梧桐、枣、榕叶冬青、樱桃、珍珠莲等，灌木类有问荆、金樱子、盐肤木、山胡桃、水竹、篌竹、</w:t>
            </w:r>
            <w:r>
              <w:rPr>
                <w:color w:val="000000" w:themeColor="text1"/>
              </w:rPr>
              <w:lastRenderedPageBreak/>
              <w:t>油茶、鸡婆柳、胡枝子、黄栀子，野鸭椿等。动物中有斑鸠、野鸭等鸟类，还有蛇、野兔、野鼠等。</w:t>
            </w:r>
          </w:p>
          <w:p w:rsidR="00253B62" w:rsidRDefault="00835B74">
            <w:pPr>
              <w:snapToGrid w:val="0"/>
              <w:spacing w:line="360" w:lineRule="auto"/>
              <w:ind w:firstLineChars="200" w:firstLine="480"/>
              <w:jc w:val="both"/>
              <w:rPr>
                <w:color w:val="000000" w:themeColor="text1"/>
              </w:rPr>
            </w:pPr>
            <w:r>
              <w:rPr>
                <w:color w:val="000000" w:themeColor="text1"/>
              </w:rPr>
              <w:t>根据实地踏勘，项目区域内未发现珍稀野生动、植物，无自然保护区和名胜古迹。本项目附近主要以旱土、灌木和茅草为主，周围无天然分布的珍稀濒危植物资源，动物主要为村民饲养的动物、鼠类及常见鸟类等，无珍稀保护动物。</w:t>
            </w:r>
          </w:p>
          <w:p w:rsidR="00253B62" w:rsidRDefault="00835B74">
            <w:pPr>
              <w:spacing w:line="360" w:lineRule="auto"/>
              <w:rPr>
                <w:b/>
                <w:color w:val="000000" w:themeColor="text1"/>
                <w:sz w:val="28"/>
                <w:szCs w:val="28"/>
              </w:rPr>
            </w:pPr>
            <w:r>
              <w:rPr>
                <w:b/>
                <w:color w:val="000000" w:themeColor="text1"/>
                <w:sz w:val="28"/>
                <w:szCs w:val="28"/>
              </w:rPr>
              <w:t>2.6</w:t>
            </w:r>
            <w:r>
              <w:rPr>
                <w:b/>
                <w:color w:val="000000" w:themeColor="text1"/>
                <w:sz w:val="28"/>
                <w:szCs w:val="28"/>
              </w:rPr>
              <w:t>岳阳市</w:t>
            </w:r>
            <w:r>
              <w:rPr>
                <w:rFonts w:hint="eastAsia"/>
                <w:b/>
                <w:color w:val="000000" w:themeColor="text1"/>
                <w:sz w:val="28"/>
                <w:szCs w:val="28"/>
              </w:rPr>
              <w:t>君山工业集中区荆江门片区</w:t>
            </w:r>
            <w:r>
              <w:rPr>
                <w:b/>
                <w:color w:val="000000" w:themeColor="text1"/>
                <w:sz w:val="28"/>
                <w:szCs w:val="28"/>
              </w:rPr>
              <w:t>总体规划概述</w:t>
            </w:r>
          </w:p>
          <w:p w:rsidR="00253B62" w:rsidRDefault="00835B74">
            <w:pPr>
              <w:pStyle w:val="p0"/>
              <w:adjustRightInd w:val="0"/>
              <w:snapToGrid w:val="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岳阳市君山工业集中区荆江门片区于2014年</w:t>
            </w:r>
            <w:r>
              <w:rPr>
                <w:rFonts w:hint="eastAsia"/>
                <w:color w:val="000000" w:themeColor="text1"/>
                <w:sz w:val="24"/>
                <w:szCs w:val="24"/>
              </w:rPr>
              <w:t>6</w:t>
            </w:r>
            <w:r>
              <w:rPr>
                <w:rFonts w:ascii="宋体" w:hAnsi="宋体" w:hint="eastAsia"/>
                <w:color w:val="000000" w:themeColor="text1"/>
                <w:sz w:val="24"/>
                <w:szCs w:val="24"/>
              </w:rPr>
              <w:t>月取得湖南省环保厅《关于岳阳市君山区工业集中区荆江门片区环境影响报告书的批复意见的函》（湘环评函[</w:t>
            </w:r>
            <w:r>
              <w:rPr>
                <w:rFonts w:hint="eastAsia"/>
                <w:color w:val="000000" w:themeColor="text1"/>
                <w:sz w:val="24"/>
                <w:szCs w:val="24"/>
              </w:rPr>
              <w:t>2014</w:t>
            </w:r>
            <w:r>
              <w:rPr>
                <w:rFonts w:ascii="宋体" w:hAnsi="宋体" w:hint="eastAsia"/>
                <w:color w:val="000000" w:themeColor="text1"/>
                <w:sz w:val="24"/>
                <w:szCs w:val="24"/>
              </w:rPr>
              <w:t>]</w:t>
            </w:r>
            <w:r>
              <w:rPr>
                <w:rFonts w:hint="eastAsia"/>
                <w:color w:val="000000" w:themeColor="text1"/>
                <w:sz w:val="24"/>
                <w:szCs w:val="24"/>
              </w:rPr>
              <w:t>54</w:t>
            </w:r>
            <w:r>
              <w:rPr>
                <w:rFonts w:ascii="宋体" w:hAnsi="宋体" w:hint="eastAsia"/>
                <w:color w:val="000000" w:themeColor="text1"/>
                <w:sz w:val="24"/>
                <w:szCs w:val="24"/>
              </w:rPr>
              <w:t>号）（详见附件3），</w:t>
            </w:r>
            <w:r>
              <w:rPr>
                <w:rFonts w:hint="eastAsia"/>
                <w:color w:val="000000" w:themeColor="text1"/>
                <w:sz w:val="24"/>
                <w:szCs w:val="24"/>
              </w:rPr>
              <w:t>2015</w:t>
            </w:r>
            <w:r>
              <w:rPr>
                <w:rFonts w:ascii="宋体" w:hAnsi="宋体" w:hint="eastAsia"/>
                <w:color w:val="000000" w:themeColor="text1"/>
                <w:sz w:val="24"/>
                <w:szCs w:val="24"/>
              </w:rPr>
              <w:t>年对岳阳市君山区工业集中区荆江门片区能源进行变更，并于</w:t>
            </w:r>
            <w:r>
              <w:rPr>
                <w:rFonts w:hint="eastAsia"/>
                <w:color w:val="000000" w:themeColor="text1"/>
                <w:sz w:val="24"/>
                <w:szCs w:val="24"/>
              </w:rPr>
              <w:t>2015</w:t>
            </w:r>
            <w:r>
              <w:rPr>
                <w:rFonts w:ascii="宋体" w:hAnsi="宋体" w:hint="eastAsia"/>
                <w:color w:val="000000" w:themeColor="text1"/>
                <w:sz w:val="24"/>
                <w:szCs w:val="24"/>
              </w:rPr>
              <w:t>年</w:t>
            </w:r>
            <w:r>
              <w:rPr>
                <w:rFonts w:hint="eastAsia"/>
                <w:color w:val="000000" w:themeColor="text1"/>
                <w:sz w:val="24"/>
                <w:szCs w:val="24"/>
              </w:rPr>
              <w:t>10</w:t>
            </w:r>
            <w:r>
              <w:rPr>
                <w:rFonts w:ascii="宋体" w:hAnsi="宋体" w:hint="eastAsia"/>
                <w:color w:val="000000" w:themeColor="text1"/>
                <w:sz w:val="24"/>
                <w:szCs w:val="24"/>
              </w:rPr>
              <w:t>月取得湖南省环保厅《关于岳阳市君山区工业集中区荆江门片区能源变更意见的函》（湘环评函[</w:t>
            </w:r>
            <w:r>
              <w:rPr>
                <w:rFonts w:hint="eastAsia"/>
                <w:color w:val="000000" w:themeColor="text1"/>
                <w:sz w:val="24"/>
                <w:szCs w:val="24"/>
              </w:rPr>
              <w:t>2015</w:t>
            </w:r>
            <w:r>
              <w:rPr>
                <w:rFonts w:ascii="宋体" w:hAnsi="宋体" w:hint="eastAsia"/>
                <w:color w:val="000000" w:themeColor="text1"/>
                <w:sz w:val="24"/>
                <w:szCs w:val="24"/>
              </w:rPr>
              <w:t>]</w:t>
            </w:r>
            <w:r>
              <w:rPr>
                <w:rFonts w:hint="eastAsia"/>
                <w:color w:val="000000" w:themeColor="text1"/>
                <w:sz w:val="24"/>
                <w:szCs w:val="24"/>
              </w:rPr>
              <w:t>75</w:t>
            </w:r>
            <w:r>
              <w:rPr>
                <w:rFonts w:ascii="宋体" w:hAnsi="宋体" w:hint="eastAsia"/>
                <w:color w:val="000000" w:themeColor="text1"/>
                <w:sz w:val="24"/>
                <w:szCs w:val="24"/>
              </w:rPr>
              <w:t>号）（详见附件4）。</w:t>
            </w:r>
          </w:p>
          <w:p w:rsidR="00253B62" w:rsidRDefault="00835B74">
            <w:pPr>
              <w:pStyle w:val="p0"/>
              <w:adjustRightInd w:val="0"/>
              <w:snapToGrid w:val="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荆江门片区位于岳阳市君山区柳林洲镇荆江门地区，总规划面积2.62平方公里，规划范围北起荆江门长江大堤，南至洞庭大道，西起建新农场大堤，东至规划的富岗路及兴业路，项目用地涉及君山区柳林洲镇岳华村和三家店村各一部分，具体君山工业集中区荆江门工业园土地利用规划，详见附图8。根据《湖南产业园区主导产业指导目录》及《岳阳市君山区集中区总体规划》可知，荆江门片区产业定位为重点发展食品制造业，农副产品加工业（精制茶生产等），配套发展食品相关行业。</w:t>
            </w:r>
          </w:p>
          <w:p w:rsidR="00253B62" w:rsidRDefault="00835B74">
            <w:pPr>
              <w:pStyle w:val="p0"/>
              <w:adjustRightInd w:val="0"/>
              <w:snapToGrid w:val="0"/>
              <w:spacing w:line="360" w:lineRule="auto"/>
              <w:jc w:val="left"/>
              <w:rPr>
                <w:rFonts w:ascii="宋体" w:hAnsi="宋体"/>
                <w:b/>
                <w:color w:val="000000" w:themeColor="text1"/>
                <w:sz w:val="24"/>
                <w:szCs w:val="24"/>
              </w:rPr>
            </w:pPr>
            <w:r>
              <w:rPr>
                <w:b/>
                <w:color w:val="000000" w:themeColor="text1"/>
                <w:sz w:val="24"/>
                <w:szCs w:val="24"/>
              </w:rPr>
              <w:t>2.6.1</w:t>
            </w:r>
            <w:r>
              <w:rPr>
                <w:rFonts w:ascii="宋体" w:hAnsi="宋体" w:hint="eastAsia"/>
                <w:b/>
                <w:color w:val="000000" w:themeColor="text1"/>
                <w:sz w:val="24"/>
                <w:szCs w:val="24"/>
              </w:rPr>
              <w:t>规划区概况</w:t>
            </w:r>
          </w:p>
          <w:p w:rsidR="00253B62" w:rsidRDefault="00835B74">
            <w:pPr>
              <w:pStyle w:val="aff5"/>
              <w:ind w:firstLine="480"/>
              <w:rPr>
                <w:color w:val="000000" w:themeColor="text1"/>
              </w:rPr>
            </w:pPr>
            <w:r>
              <w:rPr>
                <w:rFonts w:ascii="宋体" w:hAnsi="宋体"/>
                <w:color w:val="000000" w:themeColor="text1"/>
              </w:rPr>
              <w:t>用地规模：洞庭湖绿色食品产业园规划用地总面积</w:t>
            </w:r>
            <w:r>
              <w:rPr>
                <w:color w:val="000000" w:themeColor="text1"/>
              </w:rPr>
              <w:t>422.0ha</w:t>
            </w:r>
            <w:r>
              <w:rPr>
                <w:rFonts w:ascii="宋体" w:hAnsi="宋体"/>
                <w:color w:val="000000" w:themeColor="text1"/>
              </w:rPr>
              <w:t>，其中规划建设用地总面积</w:t>
            </w:r>
            <w:r>
              <w:rPr>
                <w:color w:val="000000" w:themeColor="text1"/>
              </w:rPr>
              <w:t>421.4ha</w:t>
            </w:r>
            <w:r>
              <w:rPr>
                <w:rFonts w:ascii="宋体" w:hAnsi="宋体"/>
                <w:color w:val="000000" w:themeColor="text1"/>
              </w:rPr>
              <w:t>。</w:t>
            </w:r>
          </w:p>
          <w:p w:rsidR="00253B62" w:rsidRDefault="00835B74">
            <w:pPr>
              <w:pStyle w:val="aff5"/>
              <w:ind w:firstLine="480"/>
              <w:rPr>
                <w:color w:val="000000" w:themeColor="text1"/>
              </w:rPr>
            </w:pPr>
            <w:r>
              <w:rPr>
                <w:rFonts w:ascii="宋体" w:hAnsi="宋体"/>
                <w:color w:val="000000" w:themeColor="text1"/>
              </w:rPr>
              <w:t>人口规模：至</w:t>
            </w:r>
            <w:r>
              <w:rPr>
                <w:color w:val="000000" w:themeColor="text1"/>
              </w:rPr>
              <w:t>2025</w:t>
            </w:r>
            <w:r>
              <w:rPr>
                <w:rFonts w:ascii="宋体" w:hAnsi="宋体"/>
                <w:color w:val="000000" w:themeColor="text1"/>
              </w:rPr>
              <w:t>年末规划区人口规模达到</w:t>
            </w:r>
            <w:r>
              <w:rPr>
                <w:color w:val="000000" w:themeColor="text1"/>
              </w:rPr>
              <w:t>1.5</w:t>
            </w:r>
            <w:r>
              <w:rPr>
                <w:rFonts w:ascii="宋体" w:hAnsi="宋体"/>
                <w:color w:val="000000" w:themeColor="text1"/>
              </w:rPr>
              <w:t>万人。</w:t>
            </w:r>
          </w:p>
          <w:p w:rsidR="00253B62" w:rsidRDefault="00835B74">
            <w:pPr>
              <w:pStyle w:val="aff5"/>
              <w:ind w:firstLine="480"/>
              <w:rPr>
                <w:color w:val="000000" w:themeColor="text1"/>
              </w:rPr>
            </w:pPr>
            <w:r>
              <w:rPr>
                <w:rFonts w:ascii="宋体" w:hAnsi="宋体"/>
                <w:color w:val="000000" w:themeColor="text1"/>
              </w:rPr>
              <w:t>规划区性质：根据规划区的区域位置、资源条件、社会经济基础和发展前景等因素，确定规划期内规划区性质为充分发挥地方产业优势，建成以绿色食品加工产业为主导，现代服务业为配套的专业性产业园区。</w:t>
            </w:r>
          </w:p>
          <w:p w:rsidR="00253B62" w:rsidRDefault="00835B74">
            <w:pPr>
              <w:pStyle w:val="aff5"/>
              <w:ind w:firstLine="480"/>
              <w:rPr>
                <w:color w:val="000000" w:themeColor="text1"/>
              </w:rPr>
            </w:pPr>
            <w:r>
              <w:rPr>
                <w:rFonts w:ascii="宋体" w:hAnsi="宋体"/>
                <w:color w:val="000000" w:themeColor="text1"/>
              </w:rPr>
              <w:t>规划区定位：岳阳市千亿食品产业的龙头园区、环洞庭湖绿色经济先行区、国内一流的高端食品加工基地、世界绿色食品硅谷。</w:t>
            </w:r>
          </w:p>
          <w:p w:rsidR="00253B62" w:rsidRDefault="00835B74">
            <w:pPr>
              <w:pStyle w:val="p0"/>
              <w:adjustRightInd w:val="0"/>
              <w:snapToGrid w:val="0"/>
              <w:spacing w:line="360" w:lineRule="auto"/>
              <w:jc w:val="left"/>
              <w:rPr>
                <w:b/>
                <w:color w:val="000000" w:themeColor="text1"/>
                <w:sz w:val="24"/>
                <w:szCs w:val="24"/>
              </w:rPr>
            </w:pPr>
            <w:r>
              <w:rPr>
                <w:b/>
                <w:color w:val="000000" w:themeColor="text1"/>
                <w:sz w:val="24"/>
                <w:szCs w:val="24"/>
              </w:rPr>
              <w:t>2.6.2</w:t>
            </w:r>
            <w:r>
              <w:rPr>
                <w:b/>
                <w:color w:val="000000" w:themeColor="text1"/>
                <w:sz w:val="24"/>
                <w:szCs w:val="24"/>
              </w:rPr>
              <w:t>园区功能结构</w:t>
            </w:r>
          </w:p>
          <w:p w:rsidR="00253B62" w:rsidRDefault="00835B74">
            <w:pPr>
              <w:pStyle w:val="aff5"/>
              <w:ind w:firstLine="480"/>
              <w:rPr>
                <w:color w:val="000000" w:themeColor="text1"/>
              </w:rPr>
            </w:pPr>
            <w:r>
              <w:rPr>
                <w:rFonts w:ascii="宋体" w:hAnsi="宋体"/>
                <w:color w:val="000000" w:themeColor="text1"/>
              </w:rPr>
              <w:t>根据用地现状和空间形态，同时结合规划区未来发展情况和用地发展方向，按照自然分隔及道路交通条件，采用组团式空间布局，功能结构概括为</w:t>
            </w:r>
            <w:r>
              <w:rPr>
                <w:color w:val="000000" w:themeColor="text1"/>
              </w:rPr>
              <w:t>“</w:t>
            </w:r>
            <w:r>
              <w:rPr>
                <w:rFonts w:ascii="宋体" w:hAnsi="宋体"/>
                <w:color w:val="000000" w:themeColor="text1"/>
              </w:rPr>
              <w:t>一心、两带、三轴、五组</w:t>
            </w:r>
            <w:r>
              <w:rPr>
                <w:rFonts w:ascii="宋体" w:hAnsi="宋体"/>
                <w:color w:val="000000" w:themeColor="text1"/>
              </w:rPr>
              <w:lastRenderedPageBreak/>
              <w:t>团</w:t>
            </w:r>
            <w:r>
              <w:rPr>
                <w:color w:val="000000" w:themeColor="text1"/>
              </w:rPr>
              <w:t>”</w:t>
            </w:r>
            <w:r>
              <w:rPr>
                <w:rFonts w:ascii="宋体" w:hAnsi="宋体"/>
                <w:color w:val="000000" w:themeColor="text1"/>
              </w:rPr>
              <w:t>：</w:t>
            </w:r>
          </w:p>
          <w:p w:rsidR="00253B62" w:rsidRDefault="00835B74">
            <w:pPr>
              <w:pStyle w:val="aff5"/>
              <w:ind w:firstLine="480"/>
              <w:rPr>
                <w:color w:val="000000" w:themeColor="text1"/>
              </w:rPr>
            </w:pPr>
            <w:r>
              <w:rPr>
                <w:rFonts w:ascii="宋体" w:hAnsi="宋体"/>
                <w:color w:val="000000" w:themeColor="text1"/>
              </w:rPr>
              <w:t>一心：即配套服务中心，位于园区东侧柳毅西路以北，为整个园区提供行政办公、商业金融、可就孵化、会议展览、餐饮服务等功能。</w:t>
            </w:r>
          </w:p>
          <w:p w:rsidR="00253B62" w:rsidRDefault="00835B74">
            <w:pPr>
              <w:pStyle w:val="aff5"/>
              <w:ind w:firstLine="480"/>
              <w:rPr>
                <w:color w:val="000000" w:themeColor="text1"/>
              </w:rPr>
            </w:pPr>
            <w:r>
              <w:rPr>
                <w:rFonts w:ascii="宋体" w:hAnsi="宋体"/>
                <w:color w:val="000000" w:themeColor="text1"/>
              </w:rPr>
              <w:t>两带：沿规划杭瑞高速、荆岳铁路形成的横向生态防护带以及沿规划区西侧堤坝形成的纵向防护绿带，为园区生产以及安全提供生态保障。</w:t>
            </w:r>
          </w:p>
          <w:p w:rsidR="00253B62" w:rsidRDefault="00835B74">
            <w:pPr>
              <w:pStyle w:val="aff5"/>
              <w:ind w:firstLine="480"/>
              <w:rPr>
                <w:color w:val="000000" w:themeColor="text1"/>
              </w:rPr>
            </w:pPr>
            <w:r>
              <w:rPr>
                <w:rFonts w:ascii="宋体" w:hAnsi="宋体"/>
                <w:color w:val="000000" w:themeColor="text1"/>
              </w:rPr>
              <w:t>三轴：两条主要轴线沿柳毅西路及规划荆江大道分别形成的横向发展轴线和纵向发展轴线；一条次要轴线：沿规划岳华路形成的次要发展轴线。</w:t>
            </w:r>
          </w:p>
          <w:p w:rsidR="00253B62" w:rsidRDefault="00835B74">
            <w:pPr>
              <w:pStyle w:val="aff5"/>
              <w:ind w:firstLine="480"/>
              <w:rPr>
                <w:rFonts w:ascii="宋体" w:hAnsi="宋体"/>
                <w:color w:val="000000" w:themeColor="text1"/>
              </w:rPr>
            </w:pPr>
            <w:r>
              <w:rPr>
                <w:rFonts w:ascii="宋体" w:hAnsi="宋体"/>
                <w:color w:val="000000" w:themeColor="text1"/>
              </w:rPr>
              <w:t>五组团：即根据实际情况及产业发展需要，按照产业发展形成的五个产业组团：即休闲食品组团、保健食品组团、酒水饮料组团、方便食品组团以及仓储物流组团。</w:t>
            </w:r>
          </w:p>
          <w:p w:rsidR="00253B62" w:rsidRDefault="00835B74">
            <w:pPr>
              <w:pStyle w:val="p0"/>
              <w:adjustRightInd w:val="0"/>
              <w:snapToGrid w:val="0"/>
              <w:spacing w:line="360" w:lineRule="auto"/>
              <w:jc w:val="left"/>
              <w:rPr>
                <w:b/>
                <w:color w:val="000000" w:themeColor="text1"/>
                <w:sz w:val="24"/>
                <w:szCs w:val="24"/>
              </w:rPr>
            </w:pPr>
            <w:r>
              <w:rPr>
                <w:b/>
                <w:color w:val="000000" w:themeColor="text1"/>
                <w:sz w:val="24"/>
                <w:szCs w:val="24"/>
              </w:rPr>
              <w:t>2.6.3</w:t>
            </w:r>
            <w:r>
              <w:rPr>
                <w:b/>
                <w:color w:val="000000" w:themeColor="text1"/>
                <w:sz w:val="24"/>
                <w:szCs w:val="24"/>
              </w:rPr>
              <w:t>建设用地规划</w:t>
            </w:r>
          </w:p>
          <w:p w:rsidR="00253B62" w:rsidRDefault="00835B74">
            <w:pPr>
              <w:pStyle w:val="p0"/>
              <w:adjustRightInd w:val="0"/>
              <w:snapToGrid w:val="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荆江门片区主要以食品制造、农副产业加工（精制茶制造）为主，其他相关产业为辅，形成对居住和公共环境干扰、污染和安全隐患较小的二类工业产业新区。</w:t>
            </w:r>
          </w:p>
          <w:p w:rsidR="00253B62" w:rsidRDefault="00835B74">
            <w:pPr>
              <w:pStyle w:val="p0"/>
              <w:adjustRightInd w:val="0"/>
              <w:snapToGrid w:val="0"/>
              <w:spacing w:line="360" w:lineRule="auto"/>
              <w:ind w:firstLineChars="200" w:firstLine="480"/>
              <w:jc w:val="left"/>
              <w:rPr>
                <w:color w:val="000000" w:themeColor="text1"/>
                <w:sz w:val="24"/>
                <w:szCs w:val="24"/>
              </w:rPr>
            </w:pPr>
            <w:r>
              <w:rPr>
                <w:color w:val="000000" w:themeColor="text1"/>
                <w:sz w:val="24"/>
                <w:szCs w:val="24"/>
              </w:rPr>
              <w:t>（</w:t>
            </w:r>
            <w:r>
              <w:rPr>
                <w:color w:val="000000" w:themeColor="text1"/>
                <w:sz w:val="24"/>
                <w:szCs w:val="24"/>
              </w:rPr>
              <w:t>1</w:t>
            </w:r>
            <w:r>
              <w:rPr>
                <w:color w:val="000000" w:themeColor="text1"/>
                <w:sz w:val="24"/>
                <w:szCs w:val="24"/>
              </w:rPr>
              <w:t>）</w:t>
            </w:r>
            <w:r>
              <w:rPr>
                <w:rFonts w:ascii="宋体" w:hAnsi="宋体"/>
                <w:color w:val="000000" w:themeColor="text1"/>
                <w:sz w:val="24"/>
                <w:szCs w:val="24"/>
              </w:rPr>
              <w:t>工业用地规划</w:t>
            </w:r>
          </w:p>
          <w:p w:rsidR="00253B62" w:rsidRDefault="00835B74">
            <w:pPr>
              <w:pStyle w:val="p0"/>
              <w:adjustRightInd w:val="0"/>
              <w:snapToGrid w:val="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荆江门片区以二类工业用地为主，工业用地面积约124.76公顷。</w:t>
            </w:r>
          </w:p>
          <w:p w:rsidR="00253B62" w:rsidRDefault="00835B74">
            <w:pPr>
              <w:spacing w:line="360" w:lineRule="auto"/>
              <w:ind w:firstLineChars="200" w:firstLine="480"/>
              <w:rPr>
                <w:rFonts w:ascii="宋体" w:hAnsi="宋体"/>
                <w:color w:val="000000" w:themeColor="text1"/>
              </w:rPr>
            </w:pPr>
            <w:r>
              <w:rPr>
                <w:color w:val="000000" w:themeColor="text1"/>
              </w:rPr>
              <w:t>（</w:t>
            </w:r>
            <w:r>
              <w:rPr>
                <w:rFonts w:hint="eastAsia"/>
                <w:color w:val="000000" w:themeColor="text1"/>
              </w:rPr>
              <w:t>2</w:t>
            </w:r>
            <w:r>
              <w:rPr>
                <w:color w:val="000000" w:themeColor="text1"/>
              </w:rPr>
              <w:t>）</w:t>
            </w:r>
            <w:r>
              <w:rPr>
                <w:rFonts w:ascii="宋体" w:hAnsi="宋体" w:hint="eastAsia"/>
                <w:color w:val="000000" w:themeColor="text1"/>
              </w:rPr>
              <w:t>物流仓储用地规划</w:t>
            </w:r>
          </w:p>
          <w:p w:rsidR="00253B62" w:rsidRDefault="00835B74">
            <w:pPr>
              <w:pStyle w:val="p0"/>
              <w:adjustRightInd w:val="0"/>
              <w:snapToGrid w:val="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仓储用地根据物流，市场需求，按照就近配套原则进行布局。片区主要依托北部的长江航道以及南部的洞庭大道形成一主一次的城市物流组团，以满足工业园的需要，仓储用地面积约39.87公顷，其中北部</w:t>
            </w:r>
            <w:r>
              <w:rPr>
                <w:rFonts w:hint="eastAsia"/>
                <w:color w:val="000000" w:themeColor="text1"/>
                <w:sz w:val="24"/>
                <w:szCs w:val="24"/>
              </w:rPr>
              <w:t>32.68</w:t>
            </w:r>
            <w:r>
              <w:rPr>
                <w:rFonts w:ascii="宋体" w:hAnsi="宋体" w:hint="eastAsia"/>
                <w:color w:val="000000" w:themeColor="text1"/>
                <w:sz w:val="24"/>
                <w:szCs w:val="24"/>
              </w:rPr>
              <w:t>公顷，南部</w:t>
            </w:r>
            <w:r>
              <w:rPr>
                <w:rFonts w:hint="eastAsia"/>
                <w:color w:val="000000" w:themeColor="text1"/>
                <w:sz w:val="24"/>
                <w:szCs w:val="24"/>
              </w:rPr>
              <w:t>7.19</w:t>
            </w:r>
            <w:r>
              <w:rPr>
                <w:rFonts w:ascii="宋体" w:hAnsi="宋体" w:hint="eastAsia"/>
                <w:color w:val="000000" w:themeColor="text1"/>
                <w:sz w:val="24"/>
                <w:szCs w:val="24"/>
              </w:rPr>
              <w:t>公顷。</w:t>
            </w:r>
          </w:p>
          <w:p w:rsidR="00253B62" w:rsidRDefault="00835B74">
            <w:pPr>
              <w:pStyle w:val="p0"/>
              <w:adjustRightInd w:val="0"/>
              <w:snapToGrid w:val="0"/>
              <w:spacing w:line="360" w:lineRule="auto"/>
              <w:ind w:firstLineChars="200" w:firstLine="480"/>
              <w:jc w:val="left"/>
              <w:rPr>
                <w:rFonts w:ascii="宋体" w:hAnsi="宋体"/>
                <w:color w:val="000000" w:themeColor="text1"/>
                <w:sz w:val="24"/>
                <w:szCs w:val="24"/>
              </w:rPr>
            </w:pPr>
            <w:r>
              <w:rPr>
                <w:color w:val="000000" w:themeColor="text1"/>
                <w:sz w:val="24"/>
                <w:szCs w:val="24"/>
              </w:rPr>
              <w:t>（</w:t>
            </w:r>
            <w:r>
              <w:rPr>
                <w:rFonts w:hint="eastAsia"/>
                <w:color w:val="000000" w:themeColor="text1"/>
                <w:sz w:val="24"/>
                <w:szCs w:val="24"/>
              </w:rPr>
              <w:t>3</w:t>
            </w:r>
            <w:r>
              <w:rPr>
                <w:color w:val="000000" w:themeColor="text1"/>
                <w:sz w:val="24"/>
                <w:szCs w:val="24"/>
              </w:rPr>
              <w:t>）</w:t>
            </w:r>
            <w:r>
              <w:rPr>
                <w:rFonts w:ascii="宋体" w:hAnsi="宋体" w:hint="eastAsia"/>
                <w:color w:val="000000" w:themeColor="text1"/>
                <w:sz w:val="24"/>
                <w:szCs w:val="24"/>
              </w:rPr>
              <w:t>公共管理服务设施用地规划</w:t>
            </w:r>
          </w:p>
          <w:p w:rsidR="00253B62" w:rsidRDefault="00835B74">
            <w:pPr>
              <w:pStyle w:val="p0"/>
              <w:adjustRightInd w:val="0"/>
              <w:snapToGrid w:val="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片区公共服务设施主要集中在柳毅西路以北、富岗路以东区域，主要包括行政办公、医疗卫生及教育科研等用地；另在北部港口设置少量办公用地，作为港口物流管理服务中心。公共管理与服务设施用地总面积约4.46公顷，其中办公用地</w:t>
            </w:r>
            <w:r>
              <w:rPr>
                <w:rFonts w:hint="eastAsia"/>
                <w:color w:val="000000" w:themeColor="text1"/>
                <w:sz w:val="24"/>
                <w:szCs w:val="24"/>
              </w:rPr>
              <w:t>2.57</w:t>
            </w:r>
            <w:r>
              <w:rPr>
                <w:rFonts w:ascii="宋体" w:hAnsi="宋体" w:hint="eastAsia"/>
                <w:color w:val="000000" w:themeColor="text1"/>
                <w:sz w:val="24"/>
                <w:szCs w:val="24"/>
              </w:rPr>
              <w:t>公顷，教育科研用地</w:t>
            </w:r>
            <w:r>
              <w:rPr>
                <w:rFonts w:hint="eastAsia"/>
                <w:color w:val="000000" w:themeColor="text1"/>
                <w:sz w:val="24"/>
                <w:szCs w:val="24"/>
              </w:rPr>
              <w:t>0.87</w:t>
            </w:r>
            <w:r>
              <w:rPr>
                <w:rFonts w:ascii="宋体" w:hAnsi="宋体" w:hint="eastAsia"/>
                <w:color w:val="000000" w:themeColor="text1"/>
                <w:sz w:val="24"/>
                <w:szCs w:val="24"/>
              </w:rPr>
              <w:t>公顷，医疗用地</w:t>
            </w:r>
            <w:r>
              <w:rPr>
                <w:rFonts w:hint="eastAsia"/>
                <w:color w:val="000000" w:themeColor="text1"/>
                <w:sz w:val="24"/>
                <w:szCs w:val="24"/>
              </w:rPr>
              <w:t>1.03</w:t>
            </w:r>
            <w:r>
              <w:rPr>
                <w:rFonts w:ascii="宋体" w:hAnsi="宋体" w:hint="eastAsia"/>
                <w:color w:val="000000" w:themeColor="text1"/>
                <w:sz w:val="24"/>
                <w:szCs w:val="24"/>
              </w:rPr>
              <w:t>公顷。</w:t>
            </w:r>
          </w:p>
          <w:p w:rsidR="00253B62" w:rsidRDefault="00835B74">
            <w:pPr>
              <w:pStyle w:val="p0"/>
              <w:adjustRightInd w:val="0"/>
              <w:snapToGrid w:val="0"/>
              <w:spacing w:line="360" w:lineRule="auto"/>
              <w:ind w:firstLineChars="200" w:firstLine="480"/>
              <w:jc w:val="left"/>
              <w:rPr>
                <w:rFonts w:ascii="宋体" w:hAnsi="宋体"/>
                <w:color w:val="000000" w:themeColor="text1"/>
                <w:sz w:val="24"/>
                <w:szCs w:val="24"/>
              </w:rPr>
            </w:pPr>
            <w:r>
              <w:rPr>
                <w:color w:val="000000" w:themeColor="text1"/>
                <w:sz w:val="24"/>
                <w:szCs w:val="24"/>
              </w:rPr>
              <w:t>（</w:t>
            </w:r>
            <w:r>
              <w:rPr>
                <w:rFonts w:hint="eastAsia"/>
                <w:color w:val="000000" w:themeColor="text1"/>
                <w:sz w:val="24"/>
                <w:szCs w:val="24"/>
              </w:rPr>
              <w:t>4</w:t>
            </w:r>
            <w:r>
              <w:rPr>
                <w:color w:val="000000" w:themeColor="text1"/>
                <w:sz w:val="24"/>
                <w:szCs w:val="24"/>
              </w:rPr>
              <w:t>）</w:t>
            </w:r>
            <w:r>
              <w:rPr>
                <w:rFonts w:ascii="宋体" w:hAnsi="宋体" w:hint="eastAsia"/>
                <w:color w:val="000000" w:themeColor="text1"/>
                <w:sz w:val="24"/>
                <w:szCs w:val="24"/>
              </w:rPr>
              <w:t>商业服务业设施用地规划</w:t>
            </w:r>
          </w:p>
          <w:p w:rsidR="00253B62" w:rsidRDefault="00835B74">
            <w:pPr>
              <w:pStyle w:val="p0"/>
              <w:adjustRightInd w:val="0"/>
              <w:snapToGrid w:val="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规划片区在柳毅西路以北、富岗路以东区域，结合居住区布置少量零售商业、批发市场、餐饮及金融保险等用地。商业服务业设施用地面积约3.16公顷。</w:t>
            </w:r>
          </w:p>
          <w:p w:rsidR="00253B62" w:rsidRDefault="00835B74">
            <w:pPr>
              <w:pStyle w:val="p0"/>
              <w:adjustRightInd w:val="0"/>
              <w:snapToGrid w:val="0"/>
              <w:spacing w:line="360" w:lineRule="auto"/>
              <w:ind w:firstLineChars="200" w:firstLine="480"/>
              <w:jc w:val="left"/>
              <w:rPr>
                <w:rFonts w:ascii="宋体" w:hAnsi="宋体"/>
                <w:color w:val="000000" w:themeColor="text1"/>
                <w:sz w:val="24"/>
                <w:szCs w:val="24"/>
              </w:rPr>
            </w:pPr>
            <w:r>
              <w:rPr>
                <w:color w:val="000000" w:themeColor="text1"/>
                <w:sz w:val="24"/>
                <w:szCs w:val="24"/>
              </w:rPr>
              <w:t>（</w:t>
            </w:r>
            <w:r>
              <w:rPr>
                <w:rFonts w:hint="eastAsia"/>
                <w:color w:val="000000" w:themeColor="text1"/>
                <w:sz w:val="24"/>
                <w:szCs w:val="24"/>
              </w:rPr>
              <w:t>5</w:t>
            </w:r>
            <w:r>
              <w:rPr>
                <w:color w:val="000000" w:themeColor="text1"/>
                <w:sz w:val="24"/>
                <w:szCs w:val="24"/>
              </w:rPr>
              <w:t>）</w:t>
            </w:r>
            <w:r>
              <w:rPr>
                <w:rFonts w:ascii="宋体" w:hAnsi="宋体" w:hint="eastAsia"/>
                <w:color w:val="000000" w:themeColor="text1"/>
                <w:sz w:val="24"/>
                <w:szCs w:val="24"/>
              </w:rPr>
              <w:t>居住用地规划</w:t>
            </w:r>
          </w:p>
          <w:p w:rsidR="00253B62" w:rsidRDefault="00835B74">
            <w:pPr>
              <w:pStyle w:val="p0"/>
              <w:adjustRightInd w:val="0"/>
              <w:snapToGrid w:val="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规划片区在柳毅西路以北、富岗路以东区域安排两片相对集中的居住小区，规划居住用地面积</w:t>
            </w:r>
            <w:r w:rsidRPr="006378BA">
              <w:rPr>
                <w:color w:val="000000" w:themeColor="text1"/>
                <w:sz w:val="24"/>
                <w:szCs w:val="24"/>
              </w:rPr>
              <w:t>4.33ha</w:t>
            </w:r>
            <w:r>
              <w:rPr>
                <w:rFonts w:ascii="宋体" w:hAnsi="宋体" w:hint="eastAsia"/>
                <w:color w:val="000000" w:themeColor="text1"/>
                <w:sz w:val="24"/>
                <w:szCs w:val="24"/>
              </w:rPr>
              <w:t>。</w:t>
            </w:r>
          </w:p>
          <w:p w:rsidR="00253B62" w:rsidRDefault="00835B74">
            <w:pPr>
              <w:pStyle w:val="p0"/>
              <w:adjustRightInd w:val="0"/>
              <w:snapToGrid w:val="0"/>
              <w:spacing w:line="360" w:lineRule="auto"/>
              <w:jc w:val="left"/>
              <w:rPr>
                <w:b/>
                <w:color w:val="000000" w:themeColor="text1"/>
                <w:sz w:val="24"/>
                <w:szCs w:val="24"/>
              </w:rPr>
            </w:pPr>
            <w:r>
              <w:rPr>
                <w:b/>
                <w:color w:val="000000" w:themeColor="text1"/>
                <w:sz w:val="24"/>
                <w:szCs w:val="24"/>
              </w:rPr>
              <w:lastRenderedPageBreak/>
              <w:t>2.6.4</w:t>
            </w:r>
            <w:r>
              <w:rPr>
                <w:b/>
                <w:color w:val="000000" w:themeColor="text1"/>
                <w:sz w:val="24"/>
                <w:szCs w:val="24"/>
              </w:rPr>
              <w:t>市政工程设施规划</w:t>
            </w:r>
          </w:p>
          <w:p w:rsidR="00253B62" w:rsidRDefault="00835B74">
            <w:pPr>
              <w:pStyle w:val="p0"/>
              <w:adjustRightInd w:val="0"/>
              <w:snapToGrid w:val="0"/>
              <w:spacing w:line="360" w:lineRule="auto"/>
              <w:ind w:firstLineChars="200" w:firstLine="480"/>
              <w:jc w:val="left"/>
              <w:rPr>
                <w:rFonts w:ascii="宋体" w:hAnsi="宋体"/>
                <w:color w:val="000000" w:themeColor="text1"/>
                <w:sz w:val="24"/>
                <w:szCs w:val="24"/>
              </w:rPr>
            </w:pPr>
            <w:r>
              <w:rPr>
                <w:color w:val="000000" w:themeColor="text1"/>
                <w:sz w:val="24"/>
                <w:szCs w:val="24"/>
              </w:rPr>
              <w:t>（</w:t>
            </w:r>
            <w:r>
              <w:rPr>
                <w:rFonts w:hint="eastAsia"/>
                <w:color w:val="000000" w:themeColor="text1"/>
                <w:sz w:val="24"/>
                <w:szCs w:val="24"/>
              </w:rPr>
              <w:t>1</w:t>
            </w:r>
            <w:r>
              <w:rPr>
                <w:color w:val="000000" w:themeColor="text1"/>
                <w:sz w:val="24"/>
                <w:szCs w:val="24"/>
              </w:rPr>
              <w:t>）</w:t>
            </w:r>
            <w:r>
              <w:rPr>
                <w:rFonts w:ascii="宋体" w:hAnsi="宋体" w:hint="eastAsia"/>
                <w:color w:val="000000" w:themeColor="text1"/>
                <w:sz w:val="24"/>
                <w:szCs w:val="24"/>
              </w:rPr>
              <w:t>给水工程规划</w:t>
            </w:r>
          </w:p>
          <w:p w:rsidR="00253B62" w:rsidRDefault="00835B74">
            <w:pPr>
              <w:pStyle w:val="aff5"/>
              <w:ind w:firstLine="480"/>
              <w:rPr>
                <w:color w:val="000000" w:themeColor="text1"/>
              </w:rPr>
            </w:pPr>
            <w:r>
              <w:rPr>
                <w:rFonts w:ascii="宋体" w:hAnsi="宋体"/>
                <w:color w:val="000000" w:themeColor="text1"/>
              </w:rPr>
              <w:t>水源、水量规划：规划以君山区第二水厂供水作为园区生产、生活用水的主要来源。园区最高日总用水量为</w:t>
            </w:r>
            <w:r>
              <w:rPr>
                <w:color w:val="000000" w:themeColor="text1"/>
              </w:rPr>
              <w:t>37996m</w:t>
            </w:r>
            <w:r>
              <w:rPr>
                <w:color w:val="000000" w:themeColor="text1"/>
                <w:vertAlign w:val="superscript"/>
              </w:rPr>
              <w:t>3</w:t>
            </w:r>
            <w:r>
              <w:rPr>
                <w:rFonts w:ascii="宋体" w:hAnsi="宋体"/>
                <w:color w:val="000000" w:themeColor="text1"/>
              </w:rPr>
              <w:t>。</w:t>
            </w:r>
          </w:p>
          <w:p w:rsidR="00253B62" w:rsidRDefault="00835B74">
            <w:pPr>
              <w:pStyle w:val="aff5"/>
              <w:ind w:firstLine="480"/>
              <w:rPr>
                <w:rFonts w:ascii="宋体" w:hAnsi="宋体"/>
                <w:color w:val="000000" w:themeColor="text1"/>
                <w:kern w:val="0"/>
              </w:rPr>
            </w:pPr>
            <w:r>
              <w:rPr>
                <w:rFonts w:ascii="宋体" w:hAnsi="宋体"/>
                <w:color w:val="000000" w:themeColor="text1"/>
                <w:kern w:val="0"/>
              </w:rPr>
              <w:t>管网布置：园区用水由敷设在柳毅路及洞庭大道的主干管引入，支管沿其他道路合理布置，形成环状供水管网。园区采用生产、生活统一给水的方式，给水管网铺设在人行道或慢车道下，沿道路单侧布置。</w:t>
            </w:r>
          </w:p>
          <w:p w:rsidR="00253B62" w:rsidRDefault="00835B74">
            <w:pPr>
              <w:pStyle w:val="aff5"/>
              <w:ind w:firstLine="480"/>
              <w:rPr>
                <w:rFonts w:ascii="宋体" w:hAnsi="宋体"/>
                <w:color w:val="000000" w:themeColor="text1"/>
                <w:kern w:val="0"/>
                <w:u w:val="single"/>
              </w:rPr>
            </w:pPr>
            <w:r>
              <w:rPr>
                <w:color w:val="000000" w:themeColor="text1"/>
                <w:u w:val="single"/>
              </w:rPr>
              <w:t>（</w:t>
            </w:r>
            <w:r>
              <w:rPr>
                <w:rFonts w:hint="eastAsia"/>
                <w:color w:val="000000" w:themeColor="text1"/>
                <w:u w:val="single"/>
              </w:rPr>
              <w:t>2</w:t>
            </w:r>
            <w:r>
              <w:rPr>
                <w:color w:val="000000" w:themeColor="text1"/>
                <w:u w:val="single"/>
              </w:rPr>
              <w:t>）</w:t>
            </w:r>
            <w:r>
              <w:rPr>
                <w:rFonts w:ascii="宋体" w:hAnsi="宋体"/>
                <w:color w:val="000000" w:themeColor="text1"/>
                <w:kern w:val="0"/>
                <w:u w:val="single"/>
              </w:rPr>
              <w:t>排水工程规划</w:t>
            </w:r>
          </w:p>
          <w:p w:rsidR="00253B62" w:rsidRDefault="00835B74">
            <w:pPr>
              <w:widowControl/>
              <w:spacing w:line="360" w:lineRule="auto"/>
              <w:ind w:firstLineChars="200" w:firstLine="480"/>
              <w:textAlignment w:val="baseline"/>
              <w:rPr>
                <w:rFonts w:ascii="宋体" w:hAnsi="宋体"/>
                <w:color w:val="000000" w:themeColor="text1"/>
                <w:u w:val="single"/>
              </w:rPr>
            </w:pPr>
            <w:r>
              <w:rPr>
                <w:rFonts w:ascii="宋体" w:hAnsi="宋体" w:hint="eastAsia"/>
                <w:color w:val="000000" w:themeColor="text1"/>
                <w:u w:val="single"/>
              </w:rPr>
              <w:t>排水体制：产业园区排水体制采用雨、污分流制，污水通过污水管网排入君山区预处理中心，再进入君山区第二污水处理厂（纳污水体为长江塔市驿至城陵矶段），雨水充分利用地势和水体，通过雨水管网就近排入水体。</w:t>
            </w:r>
          </w:p>
          <w:p w:rsidR="00253B62" w:rsidRDefault="00835B74">
            <w:pPr>
              <w:widowControl/>
              <w:spacing w:line="360" w:lineRule="auto"/>
              <w:ind w:firstLineChars="200" w:firstLine="480"/>
              <w:jc w:val="both"/>
              <w:textAlignment w:val="baseline"/>
              <w:rPr>
                <w:color w:val="000000" w:themeColor="text1"/>
                <w:u w:val="single"/>
              </w:rPr>
            </w:pPr>
            <w:r>
              <w:rPr>
                <w:color w:val="000000" w:themeColor="text1"/>
                <w:u w:val="single"/>
              </w:rPr>
              <w:t>污水管网规划：荆江门片区污水经企业预处理后排入柳毅西路与兴业路以东的君山区预处理中心</w:t>
            </w:r>
            <w:r>
              <w:rPr>
                <w:rFonts w:hint="eastAsia"/>
                <w:color w:val="000000" w:themeColor="text1"/>
                <w:u w:val="single"/>
              </w:rPr>
              <w:t>，</w:t>
            </w:r>
            <w:r>
              <w:rPr>
                <w:color w:val="000000" w:themeColor="text1"/>
                <w:u w:val="single"/>
              </w:rPr>
              <w:t>再进入君山区第二污水处理厂处理达标后沿柳毅西路铺设的管道排入长江，排污口即为原君山工业园规划的君山区城市污水处理厂排污口。荆江门片区规划污水主干管沿柳毅西路布置，全长约</w:t>
            </w:r>
            <w:r>
              <w:rPr>
                <w:color w:val="000000" w:themeColor="text1"/>
                <w:u w:val="single"/>
              </w:rPr>
              <w:t>9870m</w:t>
            </w:r>
            <w:r>
              <w:rPr>
                <w:color w:val="000000" w:themeColor="text1"/>
                <w:u w:val="single"/>
              </w:rPr>
              <w:t>（其中片区内主干管长约</w:t>
            </w:r>
            <w:r>
              <w:rPr>
                <w:color w:val="000000" w:themeColor="text1"/>
                <w:u w:val="single"/>
              </w:rPr>
              <w:t>1870m</w:t>
            </w:r>
            <w:r>
              <w:rPr>
                <w:color w:val="000000" w:themeColor="text1"/>
                <w:u w:val="single"/>
              </w:rPr>
              <w:t>，污水处理厂至林角佬片区污水管网需铺设的管道长约</w:t>
            </w:r>
            <w:r>
              <w:rPr>
                <w:color w:val="000000" w:themeColor="text1"/>
                <w:u w:val="single"/>
              </w:rPr>
              <w:t>8000m</w:t>
            </w:r>
            <w:r>
              <w:rPr>
                <w:color w:val="000000" w:themeColor="text1"/>
                <w:u w:val="single"/>
              </w:rPr>
              <w:t>），管径</w:t>
            </w:r>
            <w:r>
              <w:rPr>
                <w:color w:val="000000" w:themeColor="text1"/>
                <w:u w:val="single"/>
              </w:rPr>
              <w:t>DN400~DN700</w:t>
            </w:r>
            <w:r>
              <w:rPr>
                <w:color w:val="000000" w:themeColor="text1"/>
                <w:u w:val="single"/>
              </w:rPr>
              <w:t>，平均埋深</w:t>
            </w:r>
            <w:r>
              <w:rPr>
                <w:color w:val="000000" w:themeColor="text1"/>
                <w:u w:val="single"/>
              </w:rPr>
              <w:t>4.50m</w:t>
            </w:r>
            <w:r>
              <w:rPr>
                <w:color w:val="000000" w:themeColor="text1"/>
                <w:u w:val="single"/>
              </w:rPr>
              <w:t>，向东送至君山区第二污水处理厂进行处理。</w:t>
            </w:r>
          </w:p>
          <w:p w:rsidR="00253B62" w:rsidRDefault="00835B74">
            <w:pPr>
              <w:spacing w:line="360" w:lineRule="auto"/>
              <w:ind w:firstLineChars="200" w:firstLine="480"/>
              <w:rPr>
                <w:rFonts w:ascii="宋体" w:hAnsi="宋体"/>
                <w:color w:val="000000" w:themeColor="text1"/>
                <w:u w:val="single"/>
              </w:rPr>
            </w:pPr>
            <w:r>
              <w:rPr>
                <w:rFonts w:ascii="宋体" w:hAnsi="宋体" w:hint="eastAsia"/>
                <w:color w:val="000000" w:themeColor="text1"/>
                <w:u w:val="single"/>
              </w:rPr>
              <w:t>雨水管网规划：雨水管网根据园区的地理位置，主干管沿长江路、荆江大道、工业园敷设，干管沿主要道路敷设，各街区雨水通过重力流汇入干管、主干管，就近排放至园区内水渠。雨水排放采用钢筋混凝土圆管，沿道路以及地形坡向布置。</w:t>
            </w:r>
          </w:p>
          <w:p w:rsidR="00253B62" w:rsidRDefault="00835B74">
            <w:pPr>
              <w:pStyle w:val="p0"/>
              <w:adjustRightInd w:val="0"/>
              <w:snapToGrid w:val="0"/>
              <w:spacing w:line="360" w:lineRule="auto"/>
              <w:jc w:val="left"/>
              <w:rPr>
                <w:b/>
                <w:color w:val="000000" w:themeColor="text1"/>
                <w:sz w:val="24"/>
                <w:szCs w:val="24"/>
              </w:rPr>
            </w:pPr>
            <w:r>
              <w:rPr>
                <w:b/>
                <w:color w:val="000000" w:themeColor="text1"/>
                <w:sz w:val="24"/>
                <w:szCs w:val="24"/>
              </w:rPr>
              <w:t>2.6.5</w:t>
            </w:r>
            <w:r>
              <w:rPr>
                <w:b/>
                <w:color w:val="000000" w:themeColor="text1"/>
                <w:sz w:val="24"/>
                <w:szCs w:val="24"/>
              </w:rPr>
              <w:t>基础设施建设</w:t>
            </w:r>
          </w:p>
          <w:p w:rsidR="00253B62" w:rsidRDefault="00835B74">
            <w:pPr>
              <w:pStyle w:val="p0"/>
              <w:adjustRightInd w:val="0"/>
              <w:snapToGrid w:val="0"/>
              <w:spacing w:line="360" w:lineRule="auto"/>
              <w:ind w:firstLineChars="200" w:firstLine="480"/>
              <w:jc w:val="left"/>
              <w:rPr>
                <w:rFonts w:ascii="宋体" w:hAnsi="宋体"/>
                <w:color w:val="000000" w:themeColor="text1"/>
                <w:sz w:val="24"/>
                <w:szCs w:val="24"/>
              </w:rPr>
            </w:pPr>
            <w:r>
              <w:rPr>
                <w:color w:val="000000" w:themeColor="text1"/>
                <w:sz w:val="24"/>
                <w:szCs w:val="24"/>
              </w:rPr>
              <w:t>（</w:t>
            </w:r>
            <w:r>
              <w:rPr>
                <w:rFonts w:hint="eastAsia"/>
                <w:color w:val="000000" w:themeColor="text1"/>
                <w:sz w:val="24"/>
                <w:szCs w:val="24"/>
              </w:rPr>
              <w:t>1</w:t>
            </w:r>
            <w:r>
              <w:rPr>
                <w:color w:val="000000" w:themeColor="text1"/>
                <w:sz w:val="24"/>
                <w:szCs w:val="24"/>
              </w:rPr>
              <w:t>）</w:t>
            </w:r>
            <w:r>
              <w:rPr>
                <w:rFonts w:ascii="宋体" w:hAnsi="宋体" w:hint="eastAsia"/>
                <w:color w:val="000000" w:themeColor="text1"/>
                <w:sz w:val="24"/>
                <w:szCs w:val="24"/>
              </w:rPr>
              <w:t>道路交通</w:t>
            </w:r>
          </w:p>
          <w:p w:rsidR="00253B62" w:rsidRDefault="00835B74">
            <w:pPr>
              <w:pStyle w:val="p0"/>
              <w:adjustRightInd w:val="0"/>
              <w:snapToGrid w:val="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荆江门片区北靠长江荆江门码头，区内有2条城市道路洞庭大道和柳毅西路，</w:t>
            </w:r>
            <w:r>
              <w:rPr>
                <w:rFonts w:hint="eastAsia"/>
                <w:color w:val="000000" w:themeColor="text1"/>
                <w:sz w:val="24"/>
                <w:szCs w:val="24"/>
              </w:rPr>
              <w:t>6</w:t>
            </w:r>
            <w:r>
              <w:rPr>
                <w:rFonts w:ascii="宋体" w:hAnsi="宋体" w:hint="eastAsia"/>
                <w:color w:val="000000" w:themeColor="text1"/>
                <w:sz w:val="24"/>
                <w:szCs w:val="24"/>
              </w:rPr>
              <w:t>条乡村道路。洞庭大道（君山段，即</w:t>
            </w:r>
            <w:r>
              <w:rPr>
                <w:rFonts w:hint="eastAsia"/>
                <w:color w:val="000000" w:themeColor="text1"/>
                <w:sz w:val="24"/>
                <w:szCs w:val="24"/>
              </w:rPr>
              <w:t>306</w:t>
            </w:r>
            <w:r>
              <w:rPr>
                <w:rFonts w:ascii="宋体" w:hAnsi="宋体" w:hint="eastAsia"/>
                <w:color w:val="000000" w:themeColor="text1"/>
                <w:sz w:val="24"/>
                <w:szCs w:val="24"/>
              </w:rPr>
              <w:t>省道），路面宽</w:t>
            </w:r>
            <w:r>
              <w:rPr>
                <w:rFonts w:hint="eastAsia"/>
                <w:color w:val="000000" w:themeColor="text1"/>
                <w:sz w:val="24"/>
                <w:szCs w:val="24"/>
              </w:rPr>
              <w:t>80m</w:t>
            </w:r>
            <w:r>
              <w:rPr>
                <w:rFonts w:ascii="宋体" w:hAnsi="宋体" w:hint="eastAsia"/>
                <w:color w:val="000000" w:themeColor="text1"/>
                <w:sz w:val="24"/>
                <w:szCs w:val="24"/>
              </w:rPr>
              <w:t>，东西向，水泥路面，为该片区重要的对外交通线，向东与主城区联系。柳毅西路（原</w:t>
            </w:r>
            <w:r>
              <w:rPr>
                <w:rFonts w:hint="eastAsia"/>
                <w:color w:val="000000" w:themeColor="text1"/>
                <w:sz w:val="24"/>
                <w:szCs w:val="24"/>
              </w:rPr>
              <w:t>1804</w:t>
            </w:r>
            <w:r>
              <w:rPr>
                <w:rFonts w:ascii="宋体" w:hAnsi="宋体" w:hint="eastAsia"/>
                <w:color w:val="000000" w:themeColor="text1"/>
                <w:sz w:val="24"/>
                <w:szCs w:val="24"/>
              </w:rPr>
              <w:t>线），宽</w:t>
            </w:r>
            <w:r>
              <w:rPr>
                <w:rFonts w:hint="eastAsia"/>
                <w:color w:val="000000" w:themeColor="text1"/>
                <w:sz w:val="24"/>
                <w:szCs w:val="24"/>
              </w:rPr>
              <w:t>6m</w:t>
            </w:r>
            <w:r>
              <w:rPr>
                <w:rFonts w:ascii="宋体" w:hAnsi="宋体" w:hint="eastAsia"/>
                <w:color w:val="000000" w:themeColor="text1"/>
                <w:sz w:val="24"/>
                <w:szCs w:val="24"/>
              </w:rPr>
              <w:t>，东西向、沥青路面。</w:t>
            </w:r>
            <w:r>
              <w:rPr>
                <w:rFonts w:hint="eastAsia"/>
                <w:color w:val="000000" w:themeColor="text1"/>
                <w:sz w:val="24"/>
                <w:szCs w:val="24"/>
              </w:rPr>
              <w:t>6</w:t>
            </w:r>
            <w:r>
              <w:rPr>
                <w:rFonts w:ascii="宋体" w:hAnsi="宋体" w:hint="eastAsia"/>
                <w:color w:val="000000" w:themeColor="text1"/>
                <w:sz w:val="24"/>
                <w:szCs w:val="24"/>
              </w:rPr>
              <w:t>条乡村道路三纵三横，均为</w:t>
            </w:r>
            <w:r>
              <w:rPr>
                <w:rFonts w:hint="eastAsia"/>
                <w:color w:val="000000" w:themeColor="text1"/>
                <w:sz w:val="24"/>
                <w:szCs w:val="24"/>
              </w:rPr>
              <w:t>3~4m</w:t>
            </w:r>
            <w:r>
              <w:rPr>
                <w:rFonts w:ascii="宋体" w:hAnsi="宋体" w:hint="eastAsia"/>
                <w:color w:val="000000" w:themeColor="text1"/>
                <w:sz w:val="24"/>
                <w:szCs w:val="24"/>
              </w:rPr>
              <w:t>宽的碎石路，纵横交错呈井字分布于片区内，虽与洞庭大道、柳毅西路、长江干堤堤顶路（</w:t>
            </w:r>
            <w:r>
              <w:rPr>
                <w:rFonts w:hint="eastAsia"/>
                <w:color w:val="000000" w:themeColor="text1"/>
                <w:sz w:val="24"/>
                <w:szCs w:val="24"/>
              </w:rPr>
              <w:t>5m</w:t>
            </w:r>
            <w:r>
              <w:rPr>
                <w:rFonts w:ascii="宋体" w:hAnsi="宋体" w:hint="eastAsia"/>
                <w:color w:val="000000" w:themeColor="text1"/>
                <w:sz w:val="24"/>
                <w:szCs w:val="24"/>
              </w:rPr>
              <w:t>宽）、新建大堤堤顶路（</w:t>
            </w:r>
            <w:r>
              <w:rPr>
                <w:rFonts w:hint="eastAsia"/>
                <w:color w:val="000000" w:themeColor="text1"/>
                <w:sz w:val="24"/>
                <w:szCs w:val="24"/>
              </w:rPr>
              <w:t>5m</w:t>
            </w:r>
            <w:r>
              <w:rPr>
                <w:rFonts w:ascii="宋体" w:hAnsi="宋体" w:hint="eastAsia"/>
                <w:color w:val="000000" w:themeColor="text1"/>
                <w:sz w:val="24"/>
                <w:szCs w:val="24"/>
              </w:rPr>
              <w:t>宽）等主要道路构成了内部道路交通网络，但道路建设等级不高，路况较差，其通达性和便捷性受到一定限制。</w:t>
            </w:r>
          </w:p>
          <w:p w:rsidR="00253B62" w:rsidRDefault="00835B74">
            <w:pPr>
              <w:pStyle w:val="p0"/>
              <w:adjustRightInd w:val="0"/>
              <w:snapToGrid w:val="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lastRenderedPageBreak/>
              <w:t>目前荆江门片区内无广场用地，无社会停车场库用地，一般为路边无序停车和建筑物配建停车场停放。</w:t>
            </w:r>
          </w:p>
          <w:p w:rsidR="00253B62" w:rsidRDefault="00835B74">
            <w:pPr>
              <w:pStyle w:val="p0"/>
              <w:adjustRightInd w:val="0"/>
              <w:snapToGrid w:val="0"/>
              <w:spacing w:line="360" w:lineRule="auto"/>
              <w:ind w:firstLineChars="200" w:firstLine="480"/>
              <w:jc w:val="left"/>
              <w:rPr>
                <w:rFonts w:ascii="宋体" w:hAnsi="宋体"/>
                <w:color w:val="000000" w:themeColor="text1"/>
                <w:sz w:val="24"/>
                <w:szCs w:val="24"/>
                <w:u w:val="single"/>
              </w:rPr>
            </w:pPr>
            <w:r>
              <w:rPr>
                <w:color w:val="000000" w:themeColor="text1"/>
                <w:sz w:val="24"/>
                <w:szCs w:val="24"/>
                <w:u w:val="single"/>
              </w:rPr>
              <w:t>（</w:t>
            </w:r>
            <w:r>
              <w:rPr>
                <w:rFonts w:hint="eastAsia"/>
                <w:color w:val="000000" w:themeColor="text1"/>
                <w:sz w:val="24"/>
                <w:szCs w:val="24"/>
                <w:u w:val="single"/>
              </w:rPr>
              <w:t>2</w:t>
            </w:r>
            <w:r>
              <w:rPr>
                <w:color w:val="000000" w:themeColor="text1"/>
                <w:sz w:val="24"/>
                <w:szCs w:val="24"/>
                <w:u w:val="single"/>
              </w:rPr>
              <w:t>）</w:t>
            </w:r>
            <w:r>
              <w:rPr>
                <w:rFonts w:ascii="宋体" w:hAnsi="宋体" w:hint="eastAsia"/>
                <w:color w:val="000000" w:themeColor="text1"/>
                <w:sz w:val="24"/>
                <w:szCs w:val="24"/>
                <w:u w:val="single"/>
              </w:rPr>
              <w:t>君山区第二污水处理厂基本情况</w:t>
            </w:r>
          </w:p>
          <w:p w:rsidR="00253B62" w:rsidRDefault="00835B74">
            <w:pPr>
              <w:spacing w:line="360" w:lineRule="auto"/>
              <w:ind w:firstLineChars="200" w:firstLine="480"/>
              <w:rPr>
                <w:color w:val="000000" w:themeColor="text1"/>
                <w:u w:val="single"/>
              </w:rPr>
            </w:pPr>
            <w:r>
              <w:rPr>
                <w:color w:val="000000" w:themeColor="text1"/>
                <w:u w:val="single"/>
              </w:rPr>
              <w:t>君山区第二污水处理厂位于君山区柳林洲镇三家店村（殡仪馆西侧），占地面积</w:t>
            </w:r>
            <w:r>
              <w:rPr>
                <w:color w:val="000000" w:themeColor="text1"/>
                <w:u w:val="single"/>
              </w:rPr>
              <w:t>29.925</w:t>
            </w:r>
            <w:r>
              <w:rPr>
                <w:color w:val="000000" w:themeColor="text1"/>
                <w:u w:val="single"/>
              </w:rPr>
              <w:t>亩</w:t>
            </w:r>
            <w:r>
              <w:rPr>
                <w:rFonts w:hint="eastAsia"/>
                <w:color w:val="000000" w:themeColor="text1"/>
                <w:u w:val="single"/>
              </w:rPr>
              <w:t>，于</w:t>
            </w:r>
            <w:r>
              <w:rPr>
                <w:rFonts w:hint="eastAsia"/>
                <w:color w:val="000000" w:themeColor="text1"/>
                <w:u w:val="single"/>
              </w:rPr>
              <w:t>2014</w:t>
            </w:r>
            <w:r>
              <w:rPr>
                <w:rFonts w:hint="eastAsia"/>
                <w:color w:val="000000" w:themeColor="text1"/>
                <w:u w:val="single"/>
              </w:rPr>
              <w:t>年</w:t>
            </w:r>
            <w:r>
              <w:rPr>
                <w:rFonts w:hint="eastAsia"/>
                <w:color w:val="000000" w:themeColor="text1"/>
                <w:u w:val="single"/>
              </w:rPr>
              <w:t>9</w:t>
            </w:r>
            <w:r>
              <w:rPr>
                <w:rFonts w:hint="eastAsia"/>
                <w:color w:val="000000" w:themeColor="text1"/>
                <w:u w:val="single"/>
              </w:rPr>
              <w:t>月</w:t>
            </w:r>
            <w:r>
              <w:rPr>
                <w:rFonts w:hint="eastAsia"/>
                <w:color w:val="000000" w:themeColor="text1"/>
                <w:u w:val="single"/>
              </w:rPr>
              <w:t>12</w:t>
            </w:r>
            <w:r>
              <w:rPr>
                <w:rFonts w:hint="eastAsia"/>
                <w:color w:val="000000" w:themeColor="text1"/>
                <w:u w:val="single"/>
              </w:rPr>
              <w:t>日取得岳阳市环境保护局环评批复（岳环评</w:t>
            </w:r>
            <w:r>
              <w:rPr>
                <w:rFonts w:hint="eastAsia"/>
                <w:color w:val="000000" w:themeColor="text1"/>
                <w:u w:val="single"/>
              </w:rPr>
              <w:t>[2014]51</w:t>
            </w:r>
            <w:r>
              <w:rPr>
                <w:rFonts w:hint="eastAsia"/>
                <w:color w:val="000000" w:themeColor="text1"/>
                <w:u w:val="single"/>
              </w:rPr>
              <w:t>号）（详见附件</w:t>
            </w:r>
            <w:r>
              <w:rPr>
                <w:rFonts w:hint="eastAsia"/>
                <w:color w:val="000000" w:themeColor="text1"/>
                <w:u w:val="single"/>
              </w:rPr>
              <w:t>6</w:t>
            </w:r>
            <w:r>
              <w:rPr>
                <w:rFonts w:hint="eastAsia"/>
                <w:color w:val="000000" w:themeColor="text1"/>
                <w:u w:val="single"/>
              </w:rPr>
              <w:t>），</w:t>
            </w:r>
            <w:r>
              <w:rPr>
                <w:rFonts w:hint="eastAsia"/>
                <w:color w:val="000000" w:themeColor="text1"/>
                <w:u w:val="single"/>
              </w:rPr>
              <w:t>2017</w:t>
            </w:r>
            <w:r>
              <w:rPr>
                <w:rFonts w:hint="eastAsia"/>
                <w:color w:val="000000" w:themeColor="text1"/>
                <w:u w:val="single"/>
              </w:rPr>
              <w:t>年</w:t>
            </w:r>
            <w:r>
              <w:rPr>
                <w:rFonts w:hint="eastAsia"/>
                <w:color w:val="000000" w:themeColor="text1"/>
                <w:u w:val="single"/>
              </w:rPr>
              <w:t>4</w:t>
            </w:r>
            <w:r>
              <w:rPr>
                <w:rFonts w:hint="eastAsia"/>
                <w:color w:val="000000" w:themeColor="text1"/>
                <w:u w:val="single"/>
              </w:rPr>
              <w:t>月通水试运行，</w:t>
            </w:r>
            <w:r>
              <w:rPr>
                <w:color w:val="000000" w:themeColor="text1"/>
                <w:u w:val="single"/>
              </w:rPr>
              <w:t>服务范围为岳阳市君山工业集中区荆江门片区生活污水和生产污水。污水处理厂设备按</w:t>
            </w:r>
            <w:r>
              <w:rPr>
                <w:rFonts w:hint="eastAsia"/>
                <w:color w:val="000000" w:themeColor="text1"/>
                <w:u w:val="single"/>
              </w:rPr>
              <w:t>5000</w:t>
            </w:r>
            <w:r>
              <w:rPr>
                <w:color w:val="000000" w:themeColor="text1"/>
                <w:u w:val="single"/>
              </w:rPr>
              <w:t>m</w:t>
            </w:r>
            <w:r>
              <w:rPr>
                <w:color w:val="000000" w:themeColor="text1"/>
                <w:u w:val="single"/>
                <w:vertAlign w:val="superscript"/>
              </w:rPr>
              <w:t>3</w:t>
            </w:r>
            <w:r>
              <w:rPr>
                <w:color w:val="000000" w:themeColor="text1"/>
                <w:u w:val="single"/>
              </w:rPr>
              <w:t>/d</w:t>
            </w:r>
            <w:r>
              <w:rPr>
                <w:color w:val="000000" w:themeColor="text1"/>
                <w:u w:val="single"/>
              </w:rPr>
              <w:t>规模配置，污水采用预处理</w:t>
            </w:r>
            <w:r>
              <w:rPr>
                <w:rFonts w:hint="eastAsia"/>
                <w:color w:val="000000" w:themeColor="text1"/>
                <w:u w:val="single"/>
              </w:rPr>
              <w:t>（格栅、沉砂、调节＋气浮）</w:t>
            </w:r>
            <w:r>
              <w:rPr>
                <w:rFonts w:hint="eastAsia"/>
                <w:color w:val="000000" w:themeColor="text1"/>
                <w:u w:val="single"/>
              </w:rPr>
              <w:t>+</w:t>
            </w:r>
            <w:r>
              <w:rPr>
                <w:color w:val="000000" w:themeColor="text1"/>
                <w:u w:val="single"/>
              </w:rPr>
              <w:t>改良</w:t>
            </w:r>
            <w:r>
              <w:rPr>
                <w:rFonts w:hint="eastAsia"/>
                <w:color w:val="000000" w:themeColor="text1"/>
                <w:u w:val="single"/>
              </w:rPr>
              <w:t>A/A/O+</w:t>
            </w:r>
            <w:r>
              <w:rPr>
                <w:rFonts w:hint="eastAsia"/>
                <w:color w:val="000000" w:themeColor="text1"/>
                <w:u w:val="single"/>
              </w:rPr>
              <w:t>深度处理系统（高效沉淀池</w:t>
            </w:r>
            <w:r>
              <w:rPr>
                <w:rFonts w:hint="eastAsia"/>
                <w:color w:val="000000" w:themeColor="text1"/>
                <w:u w:val="single"/>
              </w:rPr>
              <w:t>+</w:t>
            </w:r>
            <w:r>
              <w:rPr>
                <w:rFonts w:hint="eastAsia"/>
                <w:color w:val="000000" w:themeColor="text1"/>
                <w:u w:val="single"/>
              </w:rPr>
              <w:t>滤布滤池</w:t>
            </w:r>
            <w:r>
              <w:rPr>
                <w:rFonts w:hint="eastAsia"/>
                <w:color w:val="000000" w:themeColor="text1"/>
                <w:u w:val="single"/>
              </w:rPr>
              <w:t>+</w:t>
            </w:r>
            <w:r>
              <w:rPr>
                <w:rFonts w:hint="eastAsia"/>
                <w:color w:val="000000" w:themeColor="text1"/>
                <w:u w:val="single"/>
              </w:rPr>
              <w:t>消毒）处理</w:t>
            </w:r>
            <w:r>
              <w:rPr>
                <w:color w:val="000000" w:themeColor="text1"/>
                <w:u w:val="single"/>
              </w:rPr>
              <w:t>工艺。全厂实施</w:t>
            </w:r>
            <w:r>
              <w:rPr>
                <w:rFonts w:hint="eastAsia"/>
                <w:color w:val="000000" w:themeColor="text1"/>
                <w:u w:val="single"/>
              </w:rPr>
              <w:t>“雨污分流、清污分流”，污水经处理达到《城镇</w:t>
            </w:r>
            <w:r>
              <w:rPr>
                <w:color w:val="000000" w:themeColor="text1"/>
                <w:u w:val="single"/>
              </w:rPr>
              <w:t>污水处理厂污染物排放标准》</w:t>
            </w:r>
            <w:r>
              <w:rPr>
                <w:rFonts w:hint="eastAsia"/>
                <w:color w:val="000000" w:themeColor="text1"/>
                <w:u w:val="single"/>
              </w:rPr>
              <w:t>（</w:t>
            </w:r>
            <w:r>
              <w:rPr>
                <w:rFonts w:hint="eastAsia"/>
                <w:color w:val="000000" w:themeColor="text1"/>
                <w:u w:val="single"/>
              </w:rPr>
              <w:t>GB18918-2002</w:t>
            </w:r>
            <w:r>
              <w:rPr>
                <w:rFonts w:hint="eastAsia"/>
                <w:color w:val="000000" w:themeColor="text1"/>
                <w:u w:val="single"/>
              </w:rPr>
              <w:t>）</w:t>
            </w:r>
            <w:r>
              <w:rPr>
                <w:color w:val="000000" w:themeColor="text1"/>
                <w:u w:val="single"/>
              </w:rPr>
              <w:t>一级</w:t>
            </w:r>
            <w:r>
              <w:rPr>
                <w:color w:val="000000" w:themeColor="text1"/>
                <w:u w:val="single"/>
              </w:rPr>
              <w:t>B</w:t>
            </w:r>
            <w:r>
              <w:rPr>
                <w:color w:val="000000" w:themeColor="text1"/>
                <w:u w:val="single"/>
              </w:rPr>
              <w:t>标准后</w:t>
            </w:r>
            <w:r>
              <w:rPr>
                <w:rFonts w:hint="eastAsia"/>
                <w:color w:val="000000" w:themeColor="text1"/>
                <w:u w:val="single"/>
              </w:rPr>
              <w:t>，经君山工业园规划的林角佬排污口排入长江。根据</w:t>
            </w:r>
            <w:r>
              <w:rPr>
                <w:rFonts w:hint="eastAsia"/>
                <w:color w:val="000000" w:themeColor="text1"/>
                <w:u w:val="single"/>
              </w:rPr>
              <w:t>2019</w:t>
            </w:r>
            <w:r>
              <w:rPr>
                <w:rFonts w:hint="eastAsia"/>
                <w:color w:val="000000" w:themeColor="text1"/>
                <w:u w:val="single"/>
              </w:rPr>
              <w:t>年</w:t>
            </w:r>
            <w:r>
              <w:rPr>
                <w:rFonts w:hint="eastAsia"/>
                <w:color w:val="000000" w:themeColor="text1"/>
                <w:u w:val="single"/>
              </w:rPr>
              <w:t>3</w:t>
            </w:r>
            <w:r>
              <w:rPr>
                <w:rFonts w:hint="eastAsia"/>
                <w:color w:val="000000" w:themeColor="text1"/>
                <w:u w:val="single"/>
              </w:rPr>
              <w:t>月</w:t>
            </w:r>
            <w:r>
              <w:rPr>
                <w:rFonts w:hint="eastAsia"/>
                <w:color w:val="000000" w:themeColor="text1"/>
                <w:u w:val="single"/>
              </w:rPr>
              <w:t>13</w:t>
            </w:r>
            <w:r>
              <w:rPr>
                <w:rFonts w:hint="eastAsia"/>
                <w:color w:val="000000" w:themeColor="text1"/>
                <w:u w:val="single"/>
              </w:rPr>
              <w:t>日岳阳市君山区第二污水处理厂提供的厂区污水排口监测报告（详见附件</w:t>
            </w:r>
            <w:r>
              <w:rPr>
                <w:rFonts w:hint="eastAsia"/>
                <w:color w:val="000000" w:themeColor="text1"/>
                <w:u w:val="single"/>
              </w:rPr>
              <w:t>7</w:t>
            </w:r>
            <w:r>
              <w:rPr>
                <w:rFonts w:hint="eastAsia"/>
                <w:color w:val="000000" w:themeColor="text1"/>
                <w:u w:val="single"/>
              </w:rPr>
              <w:t>），出水各污染因子均符合《城镇</w:t>
            </w:r>
            <w:r>
              <w:rPr>
                <w:color w:val="000000" w:themeColor="text1"/>
                <w:u w:val="single"/>
              </w:rPr>
              <w:t>污水处理厂污染物排放标准》</w:t>
            </w:r>
            <w:r>
              <w:rPr>
                <w:rFonts w:hint="eastAsia"/>
                <w:color w:val="000000" w:themeColor="text1"/>
                <w:u w:val="single"/>
              </w:rPr>
              <w:t>（</w:t>
            </w:r>
            <w:r>
              <w:rPr>
                <w:rFonts w:hint="eastAsia"/>
                <w:color w:val="000000" w:themeColor="text1"/>
                <w:u w:val="single"/>
              </w:rPr>
              <w:t>GB18918-2002</w:t>
            </w:r>
            <w:r>
              <w:rPr>
                <w:rFonts w:hint="eastAsia"/>
                <w:color w:val="000000" w:themeColor="text1"/>
                <w:u w:val="single"/>
              </w:rPr>
              <w:t>）一级</w:t>
            </w:r>
            <w:r>
              <w:rPr>
                <w:rFonts w:hint="eastAsia"/>
                <w:color w:val="000000" w:themeColor="text1"/>
                <w:u w:val="single"/>
              </w:rPr>
              <w:t>B</w:t>
            </w:r>
            <w:r>
              <w:rPr>
                <w:rFonts w:hint="eastAsia"/>
                <w:color w:val="000000" w:themeColor="text1"/>
                <w:u w:val="single"/>
              </w:rPr>
              <w:t>标准。</w:t>
            </w:r>
          </w:p>
          <w:p w:rsidR="00253B62" w:rsidRDefault="00835B74">
            <w:pPr>
              <w:pStyle w:val="p0"/>
              <w:adjustRightInd w:val="0"/>
              <w:snapToGrid w:val="0"/>
              <w:spacing w:line="360" w:lineRule="auto"/>
              <w:ind w:firstLineChars="200" w:firstLine="480"/>
              <w:jc w:val="left"/>
              <w:rPr>
                <w:rFonts w:ascii="宋体" w:hAnsi="宋体"/>
                <w:color w:val="000000" w:themeColor="text1"/>
                <w:sz w:val="24"/>
                <w:szCs w:val="24"/>
                <w:u w:val="single"/>
              </w:rPr>
            </w:pPr>
            <w:r>
              <w:rPr>
                <w:color w:val="000000" w:themeColor="text1"/>
                <w:sz w:val="24"/>
                <w:szCs w:val="24"/>
                <w:u w:val="single"/>
              </w:rPr>
              <w:t>（</w:t>
            </w:r>
            <w:r>
              <w:rPr>
                <w:rFonts w:hint="eastAsia"/>
                <w:color w:val="000000" w:themeColor="text1"/>
                <w:sz w:val="24"/>
                <w:szCs w:val="24"/>
                <w:u w:val="single"/>
              </w:rPr>
              <w:t>3</w:t>
            </w:r>
            <w:r>
              <w:rPr>
                <w:color w:val="000000" w:themeColor="text1"/>
                <w:sz w:val="24"/>
                <w:szCs w:val="24"/>
                <w:u w:val="single"/>
              </w:rPr>
              <w:t>）</w:t>
            </w:r>
            <w:r>
              <w:rPr>
                <w:rFonts w:ascii="宋体" w:hAnsi="宋体" w:hint="eastAsia"/>
                <w:color w:val="000000" w:themeColor="text1"/>
                <w:sz w:val="24"/>
                <w:szCs w:val="24"/>
                <w:u w:val="single"/>
              </w:rPr>
              <w:t>君山区第二污水处理厂预处理中心基本情况</w:t>
            </w:r>
          </w:p>
          <w:p w:rsidR="00253B62" w:rsidRDefault="00835B74">
            <w:pPr>
              <w:spacing w:line="360" w:lineRule="auto"/>
              <w:ind w:firstLineChars="200" w:firstLine="480"/>
              <w:jc w:val="both"/>
              <w:rPr>
                <w:color w:val="000000" w:themeColor="text1"/>
                <w:u w:val="single"/>
              </w:rPr>
            </w:pPr>
            <w:r>
              <w:rPr>
                <w:color w:val="000000" w:themeColor="text1"/>
                <w:u w:val="single"/>
              </w:rPr>
              <w:t>考虑到君山工业集中区荆江门片区的大部分入园企业未建预处理系统</w:t>
            </w:r>
            <w:r>
              <w:rPr>
                <w:rFonts w:hint="eastAsia"/>
                <w:color w:val="000000" w:themeColor="text1"/>
                <w:u w:val="single"/>
              </w:rPr>
              <w:t>，</w:t>
            </w:r>
            <w:r>
              <w:rPr>
                <w:color w:val="000000" w:themeColor="text1"/>
                <w:u w:val="single"/>
              </w:rPr>
              <w:t>污水水质复杂</w:t>
            </w:r>
            <w:r>
              <w:rPr>
                <w:rFonts w:hint="eastAsia"/>
                <w:color w:val="000000" w:themeColor="text1"/>
                <w:u w:val="single"/>
              </w:rPr>
              <w:t>，</w:t>
            </w:r>
            <w:r>
              <w:rPr>
                <w:color w:val="000000" w:themeColor="text1"/>
                <w:u w:val="single"/>
              </w:rPr>
              <w:t>污染浓度高</w:t>
            </w:r>
            <w:r>
              <w:rPr>
                <w:rFonts w:hint="eastAsia"/>
                <w:color w:val="000000" w:themeColor="text1"/>
                <w:u w:val="single"/>
              </w:rPr>
              <w:t>，</w:t>
            </w:r>
            <w:r>
              <w:rPr>
                <w:color w:val="000000" w:themeColor="text1"/>
                <w:u w:val="single"/>
              </w:rPr>
              <w:t>处理难度大</w:t>
            </w:r>
            <w:r>
              <w:rPr>
                <w:rFonts w:hint="eastAsia"/>
                <w:color w:val="000000" w:themeColor="text1"/>
                <w:u w:val="single"/>
              </w:rPr>
              <w:t>，</w:t>
            </w:r>
            <w:r>
              <w:rPr>
                <w:color w:val="000000" w:themeColor="text1"/>
                <w:u w:val="single"/>
              </w:rPr>
              <w:t>超过污水厂进水水质限值标准等原因</w:t>
            </w:r>
            <w:r>
              <w:rPr>
                <w:rFonts w:hint="eastAsia"/>
                <w:color w:val="000000" w:themeColor="text1"/>
                <w:u w:val="single"/>
              </w:rPr>
              <w:t>，故</w:t>
            </w:r>
            <w:r>
              <w:rPr>
                <w:color w:val="000000" w:themeColor="text1"/>
                <w:u w:val="single"/>
              </w:rPr>
              <w:t>在君山区第二污水处理厂前端新建预处理中心</w:t>
            </w:r>
            <w:r>
              <w:rPr>
                <w:rFonts w:hint="eastAsia"/>
                <w:color w:val="000000" w:themeColor="text1"/>
                <w:u w:val="single"/>
              </w:rPr>
              <w:t>以满足君山区第二污水处理厂进水水质要求。预处理中心位于君山区第二污水处理厂西侧，占地面积</w:t>
            </w:r>
            <w:r>
              <w:rPr>
                <w:rFonts w:hint="eastAsia"/>
                <w:color w:val="000000" w:themeColor="text1"/>
                <w:u w:val="single"/>
              </w:rPr>
              <w:t>12964.8m</w:t>
            </w:r>
            <w:r>
              <w:rPr>
                <w:rFonts w:hint="eastAsia"/>
                <w:color w:val="000000" w:themeColor="text1"/>
                <w:u w:val="single"/>
                <w:vertAlign w:val="superscript"/>
              </w:rPr>
              <w:t>2</w:t>
            </w:r>
            <w:r>
              <w:rPr>
                <w:rFonts w:hint="eastAsia"/>
                <w:color w:val="000000" w:themeColor="text1"/>
                <w:u w:val="single"/>
              </w:rPr>
              <w:t>，于</w:t>
            </w:r>
            <w:r>
              <w:rPr>
                <w:rFonts w:hint="eastAsia"/>
                <w:color w:val="000000" w:themeColor="text1"/>
                <w:u w:val="single"/>
              </w:rPr>
              <w:t>2019</w:t>
            </w:r>
            <w:r>
              <w:rPr>
                <w:color w:val="000000" w:themeColor="text1"/>
                <w:u w:val="single"/>
              </w:rPr>
              <w:t>年</w:t>
            </w:r>
            <w:r>
              <w:rPr>
                <w:rFonts w:hint="eastAsia"/>
                <w:color w:val="000000" w:themeColor="text1"/>
                <w:u w:val="single"/>
              </w:rPr>
              <w:t>7</w:t>
            </w:r>
            <w:r>
              <w:rPr>
                <w:color w:val="000000" w:themeColor="text1"/>
                <w:u w:val="single"/>
              </w:rPr>
              <w:t>月</w:t>
            </w:r>
            <w:r>
              <w:rPr>
                <w:rFonts w:hint="eastAsia"/>
                <w:color w:val="000000" w:themeColor="text1"/>
                <w:u w:val="single"/>
              </w:rPr>
              <w:t>29</w:t>
            </w:r>
            <w:r>
              <w:rPr>
                <w:color w:val="000000" w:themeColor="text1"/>
                <w:u w:val="single"/>
              </w:rPr>
              <w:t>日取得</w:t>
            </w:r>
            <w:r>
              <w:rPr>
                <w:rFonts w:hint="eastAsia"/>
                <w:color w:val="000000" w:themeColor="text1"/>
                <w:u w:val="single"/>
              </w:rPr>
              <w:t>岳阳市生态环境局环评批复（岳环评</w:t>
            </w:r>
            <w:r>
              <w:rPr>
                <w:rFonts w:hint="eastAsia"/>
                <w:color w:val="000000" w:themeColor="text1"/>
                <w:u w:val="single"/>
              </w:rPr>
              <w:t>[2019]103</w:t>
            </w:r>
            <w:r>
              <w:rPr>
                <w:rFonts w:hint="eastAsia"/>
                <w:color w:val="000000" w:themeColor="text1"/>
                <w:u w:val="single"/>
              </w:rPr>
              <w:t>号）（详见附件</w:t>
            </w:r>
            <w:r>
              <w:rPr>
                <w:rFonts w:hint="eastAsia"/>
                <w:color w:val="000000" w:themeColor="text1"/>
                <w:u w:val="single"/>
              </w:rPr>
              <w:t>8</w:t>
            </w:r>
            <w:r>
              <w:rPr>
                <w:rFonts w:hint="eastAsia"/>
                <w:color w:val="000000" w:themeColor="text1"/>
                <w:u w:val="single"/>
              </w:rPr>
              <w:t>），并预计于</w:t>
            </w:r>
            <w:r>
              <w:rPr>
                <w:rFonts w:hint="eastAsia"/>
                <w:color w:val="000000" w:themeColor="text1"/>
                <w:u w:val="single"/>
              </w:rPr>
              <w:t>2019</w:t>
            </w:r>
            <w:r>
              <w:rPr>
                <w:rFonts w:hint="eastAsia"/>
                <w:color w:val="000000" w:themeColor="text1"/>
                <w:u w:val="single"/>
              </w:rPr>
              <w:t>年年底竣工试运行。预处理中心采用</w:t>
            </w:r>
            <w:r>
              <w:rPr>
                <w:rFonts w:hint="eastAsia"/>
                <w:color w:val="000000" w:themeColor="text1"/>
                <w:u w:val="single"/>
              </w:rPr>
              <w:t>UASB+</w:t>
            </w:r>
            <w:r>
              <w:rPr>
                <w:rFonts w:hint="eastAsia"/>
                <w:color w:val="000000" w:themeColor="text1"/>
                <w:u w:val="single"/>
              </w:rPr>
              <w:t>两级</w:t>
            </w:r>
            <w:r>
              <w:rPr>
                <w:rFonts w:hint="eastAsia"/>
                <w:color w:val="000000" w:themeColor="text1"/>
                <w:u w:val="single"/>
              </w:rPr>
              <w:t>AO</w:t>
            </w:r>
            <w:r>
              <w:rPr>
                <w:rFonts w:hint="eastAsia"/>
                <w:color w:val="000000" w:themeColor="text1"/>
                <w:u w:val="single"/>
              </w:rPr>
              <w:t>生化预处理工艺，服务范围与君山区第二污水处理厂一致，均为</w:t>
            </w:r>
            <w:r>
              <w:rPr>
                <w:color w:val="000000" w:themeColor="text1"/>
                <w:u w:val="single"/>
              </w:rPr>
              <w:t>岳阳市君山工业集中区荆江门片区生活污水和生产污水。根据预处理中心环评规划</w:t>
            </w:r>
            <w:r>
              <w:rPr>
                <w:rFonts w:hint="eastAsia"/>
                <w:color w:val="000000" w:themeColor="text1"/>
                <w:u w:val="single"/>
              </w:rPr>
              <w:t>，拟定进水水质与出水水质分别见表</w:t>
            </w:r>
            <w:r>
              <w:rPr>
                <w:rFonts w:hint="eastAsia"/>
                <w:color w:val="000000" w:themeColor="text1"/>
                <w:u w:val="single"/>
              </w:rPr>
              <w:t>2.6-1</w:t>
            </w:r>
            <w:r>
              <w:rPr>
                <w:rFonts w:hint="eastAsia"/>
                <w:color w:val="000000" w:themeColor="text1"/>
                <w:u w:val="single"/>
              </w:rPr>
              <w:t>和</w:t>
            </w:r>
            <w:r>
              <w:rPr>
                <w:rFonts w:hint="eastAsia"/>
                <w:color w:val="000000" w:themeColor="text1"/>
                <w:u w:val="single"/>
              </w:rPr>
              <w:t>2.6-2</w:t>
            </w:r>
            <w:r>
              <w:rPr>
                <w:rFonts w:hint="eastAsia"/>
                <w:color w:val="000000" w:themeColor="text1"/>
                <w:u w:val="single"/>
              </w:rPr>
              <w:t>。</w:t>
            </w:r>
          </w:p>
          <w:p w:rsidR="00253B62" w:rsidRDefault="00835B74">
            <w:pPr>
              <w:spacing w:line="360" w:lineRule="auto"/>
              <w:jc w:val="center"/>
              <w:rPr>
                <w:u w:val="single"/>
              </w:rPr>
            </w:pPr>
            <w:r>
              <w:rPr>
                <w:u w:val="single"/>
              </w:rPr>
              <w:t>表</w:t>
            </w:r>
            <w:r>
              <w:rPr>
                <w:rFonts w:hint="eastAsia"/>
                <w:u w:val="single"/>
              </w:rPr>
              <w:t>2.6</w:t>
            </w:r>
            <w:r>
              <w:rPr>
                <w:u w:val="single"/>
              </w:rPr>
              <w:t xml:space="preserve">-1 </w:t>
            </w:r>
            <w:r>
              <w:rPr>
                <w:u w:val="single"/>
              </w:rPr>
              <w:t>预处理中心设计进水水质</w:t>
            </w:r>
          </w:p>
          <w:p w:rsidR="00253B62" w:rsidRDefault="00835B74">
            <w:pPr>
              <w:spacing w:line="348" w:lineRule="auto"/>
              <w:jc w:val="right"/>
              <w:rPr>
                <w:sz w:val="21"/>
                <w:szCs w:val="21"/>
                <w:u w:val="single"/>
              </w:rPr>
            </w:pPr>
            <w:r>
              <w:rPr>
                <w:rFonts w:hint="eastAsia"/>
                <w:sz w:val="21"/>
                <w:szCs w:val="21"/>
                <w:u w:val="single"/>
              </w:rPr>
              <w:t>单位：</w:t>
            </w:r>
            <w:r>
              <w:rPr>
                <w:rFonts w:hint="eastAsia"/>
                <w:sz w:val="21"/>
                <w:szCs w:val="21"/>
                <w:u w:val="single"/>
              </w:rPr>
              <w:t>mg/L</w:t>
            </w:r>
            <w:r>
              <w:rPr>
                <w:rFonts w:hint="eastAsia"/>
                <w:sz w:val="21"/>
                <w:szCs w:val="21"/>
                <w:u w:val="single"/>
              </w:rPr>
              <w:t>，</w:t>
            </w:r>
            <w:r>
              <w:rPr>
                <w:rFonts w:hint="eastAsia"/>
                <w:sz w:val="21"/>
                <w:szCs w:val="21"/>
                <w:u w:val="single"/>
              </w:rPr>
              <w:t>pH</w:t>
            </w:r>
            <w:r>
              <w:rPr>
                <w:rFonts w:hint="eastAsia"/>
                <w:sz w:val="21"/>
                <w:szCs w:val="21"/>
                <w:u w:val="single"/>
              </w:rPr>
              <w:t>无量纲</w:t>
            </w:r>
          </w:p>
          <w:tbl>
            <w:tblPr>
              <w:tblW w:w="499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44"/>
              <w:gridCol w:w="1127"/>
              <w:gridCol w:w="777"/>
              <w:gridCol w:w="836"/>
              <w:gridCol w:w="836"/>
              <w:gridCol w:w="985"/>
              <w:gridCol w:w="835"/>
              <w:gridCol w:w="837"/>
              <w:gridCol w:w="1134"/>
              <w:gridCol w:w="750"/>
            </w:tblGrid>
            <w:tr w:rsidR="00253B62">
              <w:trPr>
                <w:trHeight w:val="397"/>
                <w:jc w:val="center"/>
              </w:trPr>
              <w:tc>
                <w:tcPr>
                  <w:tcW w:w="617" w:type="pct"/>
                  <w:tcBorders>
                    <w:top w:val="single" w:sz="12" w:space="0" w:color="auto"/>
                    <w:left w:val="single" w:sz="12" w:space="0" w:color="auto"/>
                    <w:bottom w:val="single" w:sz="6" w:space="0" w:color="auto"/>
                    <w:right w:val="single" w:sz="6" w:space="0" w:color="auto"/>
                  </w:tcBorders>
                  <w:vAlign w:val="center"/>
                </w:tcPr>
                <w:p w:rsidR="00253B62" w:rsidRDefault="00835B74">
                  <w:pPr>
                    <w:snapToGrid w:val="0"/>
                    <w:jc w:val="center"/>
                    <w:rPr>
                      <w:sz w:val="21"/>
                      <w:szCs w:val="21"/>
                      <w:u w:val="single"/>
                    </w:rPr>
                  </w:pPr>
                  <w:r>
                    <w:rPr>
                      <w:sz w:val="21"/>
                      <w:szCs w:val="21"/>
                      <w:u w:val="single"/>
                    </w:rPr>
                    <w:t>水质指标</w:t>
                  </w:r>
                </w:p>
              </w:tc>
              <w:tc>
                <w:tcPr>
                  <w:tcW w:w="608" w:type="pct"/>
                  <w:tcBorders>
                    <w:top w:val="single" w:sz="12" w:space="0" w:color="auto"/>
                    <w:left w:val="single" w:sz="6" w:space="0" w:color="auto"/>
                    <w:bottom w:val="single" w:sz="6" w:space="0" w:color="auto"/>
                    <w:right w:val="single" w:sz="6" w:space="0" w:color="auto"/>
                  </w:tcBorders>
                  <w:vAlign w:val="center"/>
                </w:tcPr>
                <w:p w:rsidR="00253B62" w:rsidRDefault="00835B74">
                  <w:pPr>
                    <w:snapToGrid w:val="0"/>
                    <w:jc w:val="center"/>
                    <w:rPr>
                      <w:sz w:val="21"/>
                      <w:szCs w:val="21"/>
                      <w:u w:val="single"/>
                    </w:rPr>
                  </w:pPr>
                  <w:r>
                    <w:rPr>
                      <w:sz w:val="21"/>
                      <w:szCs w:val="21"/>
                      <w:u w:val="single"/>
                    </w:rPr>
                    <w:t>COD</w:t>
                  </w:r>
                </w:p>
              </w:tc>
              <w:tc>
                <w:tcPr>
                  <w:tcW w:w="419" w:type="pct"/>
                  <w:tcBorders>
                    <w:top w:val="single" w:sz="12" w:space="0" w:color="auto"/>
                    <w:left w:val="single" w:sz="6" w:space="0" w:color="auto"/>
                    <w:bottom w:val="single" w:sz="6" w:space="0" w:color="auto"/>
                    <w:right w:val="single" w:sz="6" w:space="0" w:color="auto"/>
                  </w:tcBorders>
                  <w:vAlign w:val="center"/>
                </w:tcPr>
                <w:p w:rsidR="00253B62" w:rsidRDefault="00835B74">
                  <w:pPr>
                    <w:snapToGrid w:val="0"/>
                    <w:jc w:val="center"/>
                    <w:rPr>
                      <w:sz w:val="21"/>
                      <w:szCs w:val="21"/>
                      <w:u w:val="single"/>
                    </w:rPr>
                  </w:pPr>
                  <w:r>
                    <w:rPr>
                      <w:sz w:val="21"/>
                      <w:szCs w:val="21"/>
                      <w:u w:val="single"/>
                    </w:rPr>
                    <w:t>BOD</w:t>
                  </w:r>
                  <w:r>
                    <w:rPr>
                      <w:sz w:val="21"/>
                      <w:szCs w:val="21"/>
                      <w:u w:val="single"/>
                      <w:vertAlign w:val="subscript"/>
                    </w:rPr>
                    <w:t>5</w:t>
                  </w:r>
                </w:p>
              </w:tc>
              <w:tc>
                <w:tcPr>
                  <w:tcW w:w="451" w:type="pct"/>
                  <w:tcBorders>
                    <w:top w:val="single" w:sz="12" w:space="0" w:color="auto"/>
                    <w:left w:val="single" w:sz="6" w:space="0" w:color="auto"/>
                    <w:bottom w:val="single" w:sz="6" w:space="0" w:color="auto"/>
                    <w:right w:val="single" w:sz="6" w:space="0" w:color="auto"/>
                  </w:tcBorders>
                  <w:vAlign w:val="center"/>
                </w:tcPr>
                <w:p w:rsidR="00253B62" w:rsidRDefault="00835B74">
                  <w:pPr>
                    <w:snapToGrid w:val="0"/>
                    <w:jc w:val="center"/>
                    <w:rPr>
                      <w:sz w:val="21"/>
                      <w:szCs w:val="21"/>
                      <w:u w:val="single"/>
                    </w:rPr>
                  </w:pPr>
                  <w:r>
                    <w:rPr>
                      <w:sz w:val="21"/>
                      <w:szCs w:val="21"/>
                      <w:u w:val="single"/>
                    </w:rPr>
                    <w:t>SS</w:t>
                  </w:r>
                </w:p>
              </w:tc>
              <w:tc>
                <w:tcPr>
                  <w:tcW w:w="451" w:type="pct"/>
                  <w:tcBorders>
                    <w:top w:val="single" w:sz="12" w:space="0" w:color="auto"/>
                    <w:left w:val="single" w:sz="6" w:space="0" w:color="auto"/>
                    <w:bottom w:val="single" w:sz="6" w:space="0" w:color="auto"/>
                    <w:right w:val="single" w:sz="6" w:space="0" w:color="auto"/>
                  </w:tcBorders>
                  <w:vAlign w:val="center"/>
                </w:tcPr>
                <w:p w:rsidR="00253B62" w:rsidRDefault="00835B74">
                  <w:pPr>
                    <w:snapToGrid w:val="0"/>
                    <w:jc w:val="center"/>
                    <w:rPr>
                      <w:sz w:val="21"/>
                      <w:szCs w:val="21"/>
                      <w:u w:val="single"/>
                    </w:rPr>
                  </w:pPr>
                  <w:r>
                    <w:rPr>
                      <w:sz w:val="21"/>
                      <w:szCs w:val="21"/>
                      <w:u w:val="single"/>
                    </w:rPr>
                    <w:t>TN</w:t>
                  </w:r>
                </w:p>
              </w:tc>
              <w:tc>
                <w:tcPr>
                  <w:tcW w:w="531" w:type="pct"/>
                  <w:tcBorders>
                    <w:top w:val="single" w:sz="12" w:space="0" w:color="auto"/>
                    <w:left w:val="single" w:sz="6" w:space="0" w:color="auto"/>
                    <w:bottom w:val="single" w:sz="6" w:space="0" w:color="auto"/>
                    <w:right w:val="single" w:sz="6" w:space="0" w:color="auto"/>
                  </w:tcBorders>
                  <w:vAlign w:val="center"/>
                </w:tcPr>
                <w:p w:rsidR="00253B62" w:rsidRDefault="00835B74">
                  <w:pPr>
                    <w:snapToGrid w:val="0"/>
                    <w:jc w:val="center"/>
                    <w:rPr>
                      <w:sz w:val="21"/>
                      <w:szCs w:val="21"/>
                      <w:u w:val="single"/>
                    </w:rPr>
                  </w:pPr>
                  <w:r>
                    <w:rPr>
                      <w:sz w:val="21"/>
                      <w:szCs w:val="21"/>
                      <w:u w:val="single"/>
                    </w:rPr>
                    <w:t>NH</w:t>
                  </w:r>
                  <w:r>
                    <w:rPr>
                      <w:sz w:val="21"/>
                      <w:szCs w:val="21"/>
                      <w:u w:val="single"/>
                      <w:vertAlign w:val="subscript"/>
                    </w:rPr>
                    <w:t>3</w:t>
                  </w:r>
                  <w:r>
                    <w:rPr>
                      <w:sz w:val="21"/>
                      <w:szCs w:val="21"/>
                      <w:u w:val="single"/>
                    </w:rPr>
                    <w:t>-N</w:t>
                  </w:r>
                </w:p>
              </w:tc>
              <w:tc>
                <w:tcPr>
                  <w:tcW w:w="450" w:type="pct"/>
                  <w:tcBorders>
                    <w:top w:val="single" w:sz="12" w:space="0" w:color="auto"/>
                    <w:left w:val="single" w:sz="6" w:space="0" w:color="auto"/>
                    <w:bottom w:val="single" w:sz="6" w:space="0" w:color="auto"/>
                    <w:right w:val="single" w:sz="6" w:space="0" w:color="auto"/>
                  </w:tcBorders>
                  <w:vAlign w:val="center"/>
                </w:tcPr>
                <w:p w:rsidR="00253B62" w:rsidRDefault="00835B74">
                  <w:pPr>
                    <w:snapToGrid w:val="0"/>
                    <w:jc w:val="center"/>
                    <w:rPr>
                      <w:sz w:val="21"/>
                      <w:szCs w:val="21"/>
                      <w:u w:val="single"/>
                    </w:rPr>
                  </w:pPr>
                  <w:r>
                    <w:rPr>
                      <w:sz w:val="21"/>
                      <w:szCs w:val="21"/>
                      <w:u w:val="single"/>
                    </w:rPr>
                    <w:t>TP</w:t>
                  </w:r>
                </w:p>
              </w:tc>
              <w:tc>
                <w:tcPr>
                  <w:tcW w:w="451" w:type="pct"/>
                  <w:tcBorders>
                    <w:top w:val="single" w:sz="12" w:space="0" w:color="auto"/>
                    <w:left w:val="single" w:sz="6" w:space="0" w:color="auto"/>
                    <w:bottom w:val="single" w:sz="6" w:space="0" w:color="auto"/>
                    <w:right w:val="single" w:sz="6" w:space="0" w:color="auto"/>
                  </w:tcBorders>
                  <w:vAlign w:val="center"/>
                </w:tcPr>
                <w:p w:rsidR="00253B62" w:rsidRDefault="00835B74">
                  <w:pPr>
                    <w:snapToGrid w:val="0"/>
                    <w:jc w:val="center"/>
                    <w:rPr>
                      <w:sz w:val="21"/>
                      <w:szCs w:val="21"/>
                      <w:u w:val="single"/>
                    </w:rPr>
                  </w:pPr>
                  <w:r>
                    <w:rPr>
                      <w:sz w:val="21"/>
                      <w:szCs w:val="21"/>
                      <w:u w:val="single"/>
                    </w:rPr>
                    <w:t>pH</w:t>
                  </w:r>
                </w:p>
              </w:tc>
              <w:tc>
                <w:tcPr>
                  <w:tcW w:w="611" w:type="pct"/>
                  <w:tcBorders>
                    <w:top w:val="single" w:sz="12" w:space="0" w:color="auto"/>
                    <w:left w:val="single" w:sz="6" w:space="0" w:color="auto"/>
                    <w:bottom w:val="single" w:sz="6" w:space="0" w:color="auto"/>
                    <w:right w:val="single" w:sz="6" w:space="0" w:color="auto"/>
                  </w:tcBorders>
                  <w:vAlign w:val="center"/>
                </w:tcPr>
                <w:p w:rsidR="00253B62" w:rsidRDefault="00835B74">
                  <w:pPr>
                    <w:snapToGrid w:val="0"/>
                    <w:jc w:val="center"/>
                    <w:rPr>
                      <w:sz w:val="21"/>
                      <w:szCs w:val="21"/>
                      <w:u w:val="single"/>
                    </w:rPr>
                  </w:pPr>
                  <w:r>
                    <w:rPr>
                      <w:sz w:val="21"/>
                      <w:szCs w:val="21"/>
                      <w:u w:val="single"/>
                    </w:rPr>
                    <w:t>动植物油</w:t>
                  </w:r>
                </w:p>
              </w:tc>
              <w:tc>
                <w:tcPr>
                  <w:tcW w:w="405" w:type="pct"/>
                  <w:tcBorders>
                    <w:top w:val="single" w:sz="12" w:space="0" w:color="auto"/>
                    <w:left w:val="single" w:sz="6" w:space="0" w:color="auto"/>
                    <w:bottom w:val="single" w:sz="6" w:space="0" w:color="auto"/>
                    <w:right w:val="single" w:sz="12" w:space="0" w:color="auto"/>
                  </w:tcBorders>
                  <w:vAlign w:val="center"/>
                </w:tcPr>
                <w:p w:rsidR="00253B62" w:rsidRDefault="00835B74">
                  <w:pPr>
                    <w:snapToGrid w:val="0"/>
                    <w:jc w:val="center"/>
                    <w:rPr>
                      <w:sz w:val="21"/>
                      <w:szCs w:val="21"/>
                      <w:u w:val="single"/>
                    </w:rPr>
                  </w:pPr>
                  <w:r>
                    <w:rPr>
                      <w:sz w:val="21"/>
                      <w:szCs w:val="21"/>
                      <w:u w:val="single"/>
                    </w:rPr>
                    <w:t>Cl</w:t>
                  </w:r>
                  <w:r>
                    <w:rPr>
                      <w:sz w:val="21"/>
                      <w:szCs w:val="21"/>
                      <w:u w:val="single"/>
                      <w:vertAlign w:val="superscript"/>
                    </w:rPr>
                    <w:t>-</w:t>
                  </w:r>
                </w:p>
              </w:tc>
            </w:tr>
            <w:tr w:rsidR="00253B62">
              <w:trPr>
                <w:trHeight w:val="397"/>
                <w:jc w:val="center"/>
              </w:trPr>
              <w:tc>
                <w:tcPr>
                  <w:tcW w:w="617" w:type="pct"/>
                  <w:tcBorders>
                    <w:top w:val="single" w:sz="6" w:space="0" w:color="auto"/>
                    <w:left w:val="single" w:sz="12" w:space="0" w:color="auto"/>
                    <w:bottom w:val="single" w:sz="12" w:space="0" w:color="auto"/>
                    <w:right w:val="single" w:sz="6" w:space="0" w:color="auto"/>
                  </w:tcBorders>
                  <w:vAlign w:val="center"/>
                </w:tcPr>
                <w:p w:rsidR="00253B62" w:rsidRDefault="00835B74">
                  <w:pPr>
                    <w:snapToGrid w:val="0"/>
                    <w:jc w:val="center"/>
                    <w:rPr>
                      <w:sz w:val="21"/>
                      <w:szCs w:val="21"/>
                      <w:u w:val="single"/>
                    </w:rPr>
                  </w:pPr>
                  <w:r>
                    <w:rPr>
                      <w:sz w:val="21"/>
                      <w:szCs w:val="21"/>
                      <w:u w:val="single"/>
                    </w:rPr>
                    <w:t>进水</w:t>
                  </w:r>
                </w:p>
              </w:tc>
              <w:tc>
                <w:tcPr>
                  <w:tcW w:w="608" w:type="pct"/>
                  <w:tcBorders>
                    <w:top w:val="single" w:sz="6" w:space="0" w:color="auto"/>
                    <w:left w:val="single" w:sz="6" w:space="0" w:color="auto"/>
                    <w:bottom w:val="single" w:sz="12" w:space="0" w:color="auto"/>
                    <w:right w:val="single" w:sz="6" w:space="0" w:color="auto"/>
                  </w:tcBorders>
                  <w:vAlign w:val="center"/>
                </w:tcPr>
                <w:p w:rsidR="00253B62" w:rsidRDefault="00835B74">
                  <w:pPr>
                    <w:snapToGrid w:val="0"/>
                    <w:jc w:val="center"/>
                    <w:rPr>
                      <w:kern w:val="2"/>
                      <w:sz w:val="21"/>
                      <w:szCs w:val="21"/>
                      <w:u w:val="single"/>
                    </w:rPr>
                  </w:pPr>
                  <w:r>
                    <w:rPr>
                      <w:sz w:val="21"/>
                      <w:szCs w:val="21"/>
                      <w:u w:val="single"/>
                    </w:rPr>
                    <w:t>3500</w:t>
                  </w:r>
                </w:p>
              </w:tc>
              <w:tc>
                <w:tcPr>
                  <w:tcW w:w="419" w:type="pct"/>
                  <w:tcBorders>
                    <w:top w:val="single" w:sz="6" w:space="0" w:color="auto"/>
                    <w:left w:val="single" w:sz="6" w:space="0" w:color="auto"/>
                    <w:bottom w:val="single" w:sz="12" w:space="0" w:color="auto"/>
                    <w:right w:val="single" w:sz="6" w:space="0" w:color="auto"/>
                  </w:tcBorders>
                  <w:vAlign w:val="center"/>
                </w:tcPr>
                <w:p w:rsidR="00253B62" w:rsidRDefault="00835B74">
                  <w:pPr>
                    <w:snapToGrid w:val="0"/>
                    <w:jc w:val="center"/>
                    <w:rPr>
                      <w:kern w:val="2"/>
                      <w:sz w:val="21"/>
                      <w:szCs w:val="21"/>
                      <w:u w:val="single"/>
                    </w:rPr>
                  </w:pPr>
                  <w:r>
                    <w:rPr>
                      <w:sz w:val="21"/>
                      <w:szCs w:val="21"/>
                      <w:u w:val="single"/>
                    </w:rPr>
                    <w:t>1500</w:t>
                  </w:r>
                  <w:r>
                    <w:rPr>
                      <w:rFonts w:hint="eastAsia"/>
                      <w:sz w:val="21"/>
                      <w:szCs w:val="21"/>
                      <w:u w:val="single"/>
                    </w:rPr>
                    <w:t xml:space="preserve"> </w:t>
                  </w:r>
                </w:p>
              </w:tc>
              <w:tc>
                <w:tcPr>
                  <w:tcW w:w="451" w:type="pct"/>
                  <w:tcBorders>
                    <w:top w:val="single" w:sz="6" w:space="0" w:color="auto"/>
                    <w:left w:val="single" w:sz="6" w:space="0" w:color="auto"/>
                    <w:bottom w:val="single" w:sz="12" w:space="0" w:color="auto"/>
                    <w:right w:val="single" w:sz="6" w:space="0" w:color="auto"/>
                  </w:tcBorders>
                  <w:vAlign w:val="center"/>
                </w:tcPr>
                <w:p w:rsidR="00253B62" w:rsidRDefault="00835B74">
                  <w:pPr>
                    <w:snapToGrid w:val="0"/>
                    <w:jc w:val="center"/>
                    <w:rPr>
                      <w:kern w:val="2"/>
                      <w:sz w:val="21"/>
                      <w:szCs w:val="21"/>
                      <w:u w:val="single"/>
                    </w:rPr>
                  </w:pPr>
                  <w:r>
                    <w:rPr>
                      <w:sz w:val="21"/>
                      <w:szCs w:val="21"/>
                      <w:u w:val="single"/>
                    </w:rPr>
                    <w:t>400</w:t>
                  </w:r>
                </w:p>
              </w:tc>
              <w:tc>
                <w:tcPr>
                  <w:tcW w:w="451" w:type="pct"/>
                  <w:tcBorders>
                    <w:top w:val="single" w:sz="6" w:space="0" w:color="auto"/>
                    <w:left w:val="single" w:sz="6" w:space="0" w:color="auto"/>
                    <w:bottom w:val="single" w:sz="12" w:space="0" w:color="auto"/>
                    <w:right w:val="single" w:sz="6" w:space="0" w:color="auto"/>
                  </w:tcBorders>
                  <w:vAlign w:val="center"/>
                </w:tcPr>
                <w:p w:rsidR="00253B62" w:rsidRDefault="00835B74">
                  <w:pPr>
                    <w:snapToGrid w:val="0"/>
                    <w:jc w:val="center"/>
                    <w:rPr>
                      <w:kern w:val="2"/>
                      <w:sz w:val="21"/>
                      <w:szCs w:val="21"/>
                      <w:u w:val="single"/>
                    </w:rPr>
                  </w:pPr>
                  <w:r>
                    <w:rPr>
                      <w:sz w:val="21"/>
                      <w:szCs w:val="21"/>
                      <w:u w:val="single"/>
                    </w:rPr>
                    <w:t>200</w:t>
                  </w:r>
                </w:p>
              </w:tc>
              <w:tc>
                <w:tcPr>
                  <w:tcW w:w="531" w:type="pct"/>
                  <w:tcBorders>
                    <w:top w:val="single" w:sz="6" w:space="0" w:color="auto"/>
                    <w:left w:val="single" w:sz="6" w:space="0" w:color="auto"/>
                    <w:bottom w:val="single" w:sz="12" w:space="0" w:color="auto"/>
                    <w:right w:val="single" w:sz="6" w:space="0" w:color="auto"/>
                  </w:tcBorders>
                  <w:vAlign w:val="center"/>
                </w:tcPr>
                <w:p w:rsidR="00253B62" w:rsidRDefault="00835B74">
                  <w:pPr>
                    <w:snapToGrid w:val="0"/>
                    <w:jc w:val="center"/>
                    <w:rPr>
                      <w:sz w:val="21"/>
                      <w:szCs w:val="21"/>
                      <w:u w:val="single"/>
                    </w:rPr>
                  </w:pPr>
                  <w:r>
                    <w:rPr>
                      <w:sz w:val="21"/>
                      <w:szCs w:val="21"/>
                      <w:u w:val="single"/>
                    </w:rPr>
                    <w:t>120</w:t>
                  </w:r>
                </w:p>
              </w:tc>
              <w:tc>
                <w:tcPr>
                  <w:tcW w:w="450" w:type="pct"/>
                  <w:tcBorders>
                    <w:top w:val="single" w:sz="6" w:space="0" w:color="auto"/>
                    <w:left w:val="single" w:sz="6" w:space="0" w:color="auto"/>
                    <w:bottom w:val="single" w:sz="12" w:space="0" w:color="auto"/>
                    <w:right w:val="single" w:sz="6" w:space="0" w:color="auto"/>
                  </w:tcBorders>
                  <w:vAlign w:val="center"/>
                </w:tcPr>
                <w:p w:rsidR="00253B62" w:rsidRDefault="00835B74">
                  <w:pPr>
                    <w:snapToGrid w:val="0"/>
                    <w:jc w:val="center"/>
                    <w:rPr>
                      <w:sz w:val="21"/>
                      <w:szCs w:val="21"/>
                      <w:u w:val="single"/>
                    </w:rPr>
                  </w:pPr>
                  <w:r>
                    <w:rPr>
                      <w:sz w:val="21"/>
                      <w:szCs w:val="21"/>
                      <w:u w:val="single"/>
                    </w:rPr>
                    <w:t>80</w:t>
                  </w:r>
                </w:p>
              </w:tc>
              <w:tc>
                <w:tcPr>
                  <w:tcW w:w="451" w:type="pct"/>
                  <w:tcBorders>
                    <w:top w:val="single" w:sz="6" w:space="0" w:color="auto"/>
                    <w:left w:val="single" w:sz="6" w:space="0" w:color="auto"/>
                    <w:bottom w:val="single" w:sz="12" w:space="0" w:color="auto"/>
                    <w:right w:val="single" w:sz="6" w:space="0" w:color="auto"/>
                  </w:tcBorders>
                  <w:vAlign w:val="center"/>
                </w:tcPr>
                <w:p w:rsidR="00253B62" w:rsidRDefault="00835B74">
                  <w:pPr>
                    <w:snapToGrid w:val="0"/>
                    <w:jc w:val="center"/>
                    <w:rPr>
                      <w:sz w:val="21"/>
                      <w:szCs w:val="21"/>
                      <w:u w:val="single"/>
                    </w:rPr>
                  </w:pPr>
                  <w:r>
                    <w:rPr>
                      <w:sz w:val="21"/>
                      <w:szCs w:val="21"/>
                      <w:u w:val="single"/>
                    </w:rPr>
                    <w:t>6-9</w:t>
                  </w:r>
                </w:p>
              </w:tc>
              <w:tc>
                <w:tcPr>
                  <w:tcW w:w="611" w:type="pct"/>
                  <w:tcBorders>
                    <w:top w:val="single" w:sz="6" w:space="0" w:color="auto"/>
                    <w:left w:val="single" w:sz="6" w:space="0" w:color="auto"/>
                    <w:bottom w:val="single" w:sz="12" w:space="0" w:color="auto"/>
                    <w:right w:val="single" w:sz="6" w:space="0" w:color="auto"/>
                  </w:tcBorders>
                  <w:vAlign w:val="center"/>
                </w:tcPr>
                <w:p w:rsidR="00253B62" w:rsidRDefault="00835B74">
                  <w:pPr>
                    <w:snapToGrid w:val="0"/>
                    <w:jc w:val="center"/>
                    <w:rPr>
                      <w:sz w:val="21"/>
                      <w:szCs w:val="21"/>
                      <w:u w:val="single"/>
                    </w:rPr>
                  </w:pPr>
                  <w:r>
                    <w:rPr>
                      <w:sz w:val="21"/>
                      <w:szCs w:val="21"/>
                      <w:u w:val="single"/>
                    </w:rPr>
                    <w:t>100</w:t>
                  </w:r>
                </w:p>
              </w:tc>
              <w:tc>
                <w:tcPr>
                  <w:tcW w:w="405" w:type="pct"/>
                  <w:tcBorders>
                    <w:top w:val="single" w:sz="6" w:space="0" w:color="auto"/>
                    <w:left w:val="single" w:sz="6" w:space="0" w:color="auto"/>
                    <w:bottom w:val="single" w:sz="12" w:space="0" w:color="auto"/>
                    <w:right w:val="single" w:sz="12" w:space="0" w:color="auto"/>
                  </w:tcBorders>
                  <w:vAlign w:val="center"/>
                </w:tcPr>
                <w:p w:rsidR="00253B62" w:rsidRDefault="00835B74">
                  <w:pPr>
                    <w:snapToGrid w:val="0"/>
                    <w:jc w:val="center"/>
                    <w:rPr>
                      <w:sz w:val="21"/>
                      <w:szCs w:val="21"/>
                      <w:u w:val="single"/>
                    </w:rPr>
                  </w:pPr>
                  <w:r>
                    <w:rPr>
                      <w:sz w:val="21"/>
                      <w:szCs w:val="21"/>
                      <w:u w:val="single"/>
                    </w:rPr>
                    <w:t>4000</w:t>
                  </w:r>
                </w:p>
              </w:tc>
            </w:tr>
          </w:tbl>
          <w:p w:rsidR="00253B62" w:rsidRDefault="00835B74">
            <w:pPr>
              <w:spacing w:beforeLines="50" w:before="120" w:line="360" w:lineRule="auto"/>
              <w:jc w:val="center"/>
              <w:rPr>
                <w:u w:val="single"/>
              </w:rPr>
            </w:pPr>
            <w:r>
              <w:rPr>
                <w:u w:val="single"/>
              </w:rPr>
              <w:t>表</w:t>
            </w:r>
            <w:r>
              <w:rPr>
                <w:rFonts w:hint="eastAsia"/>
                <w:u w:val="single"/>
              </w:rPr>
              <w:t>2.6</w:t>
            </w:r>
            <w:r>
              <w:rPr>
                <w:u w:val="single"/>
              </w:rPr>
              <w:t>-</w:t>
            </w:r>
            <w:r>
              <w:rPr>
                <w:rFonts w:hint="eastAsia"/>
                <w:u w:val="single"/>
              </w:rPr>
              <w:t>2</w:t>
            </w:r>
            <w:r>
              <w:rPr>
                <w:u w:val="single"/>
              </w:rPr>
              <w:t xml:space="preserve"> </w:t>
            </w:r>
            <w:r>
              <w:rPr>
                <w:u w:val="single"/>
              </w:rPr>
              <w:t>预处理中心设计出水水质</w:t>
            </w:r>
          </w:p>
          <w:p w:rsidR="00253B62" w:rsidRDefault="00835B74">
            <w:pPr>
              <w:spacing w:line="348" w:lineRule="auto"/>
              <w:jc w:val="right"/>
              <w:rPr>
                <w:sz w:val="21"/>
                <w:szCs w:val="21"/>
                <w:u w:val="single"/>
              </w:rPr>
            </w:pPr>
            <w:r>
              <w:rPr>
                <w:rFonts w:hint="eastAsia"/>
                <w:sz w:val="21"/>
                <w:szCs w:val="21"/>
                <w:u w:val="single"/>
              </w:rPr>
              <w:t>单位：</w:t>
            </w:r>
            <w:r>
              <w:rPr>
                <w:rFonts w:hint="eastAsia"/>
                <w:sz w:val="21"/>
                <w:szCs w:val="21"/>
                <w:u w:val="single"/>
              </w:rPr>
              <w:t>mg/L</w:t>
            </w:r>
            <w:r>
              <w:rPr>
                <w:rFonts w:hint="eastAsia"/>
                <w:sz w:val="21"/>
                <w:szCs w:val="21"/>
                <w:u w:val="single"/>
              </w:rPr>
              <w:t>，</w:t>
            </w:r>
            <w:r>
              <w:rPr>
                <w:rFonts w:hint="eastAsia"/>
                <w:sz w:val="21"/>
                <w:szCs w:val="21"/>
                <w:u w:val="single"/>
              </w:rPr>
              <w:t>pH</w:t>
            </w:r>
            <w:r>
              <w:rPr>
                <w:rFonts w:hint="eastAsia"/>
                <w:sz w:val="21"/>
                <w:szCs w:val="21"/>
                <w:u w:val="single"/>
              </w:rPr>
              <w:t>无量纲</w:t>
            </w:r>
          </w:p>
          <w:tbl>
            <w:tblPr>
              <w:tblW w:w="499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24"/>
              <w:gridCol w:w="1110"/>
              <w:gridCol w:w="1054"/>
              <w:gridCol w:w="1024"/>
              <w:gridCol w:w="1028"/>
              <w:gridCol w:w="876"/>
              <w:gridCol w:w="1173"/>
              <w:gridCol w:w="1673"/>
            </w:tblGrid>
            <w:tr w:rsidR="00253B62">
              <w:trPr>
                <w:trHeight w:val="397"/>
                <w:jc w:val="center"/>
              </w:trPr>
              <w:tc>
                <w:tcPr>
                  <w:tcW w:w="713" w:type="pct"/>
                  <w:vAlign w:val="center"/>
                </w:tcPr>
                <w:p w:rsidR="00253B62" w:rsidRDefault="00835B74">
                  <w:pPr>
                    <w:snapToGrid w:val="0"/>
                    <w:jc w:val="center"/>
                    <w:rPr>
                      <w:sz w:val="21"/>
                      <w:szCs w:val="21"/>
                      <w:u w:val="single"/>
                    </w:rPr>
                  </w:pPr>
                  <w:r>
                    <w:rPr>
                      <w:sz w:val="21"/>
                      <w:szCs w:val="21"/>
                      <w:u w:val="single"/>
                    </w:rPr>
                    <w:t>水质指标</w:t>
                  </w:r>
                </w:p>
              </w:tc>
              <w:tc>
                <w:tcPr>
                  <w:tcW w:w="599" w:type="pct"/>
                  <w:vAlign w:val="center"/>
                </w:tcPr>
                <w:p w:rsidR="00253B62" w:rsidRDefault="00835B74">
                  <w:pPr>
                    <w:snapToGrid w:val="0"/>
                    <w:jc w:val="center"/>
                    <w:rPr>
                      <w:sz w:val="21"/>
                      <w:szCs w:val="21"/>
                      <w:u w:val="single"/>
                    </w:rPr>
                  </w:pPr>
                  <w:r>
                    <w:rPr>
                      <w:sz w:val="21"/>
                      <w:szCs w:val="21"/>
                      <w:u w:val="single"/>
                    </w:rPr>
                    <w:t>COD</w:t>
                  </w:r>
                </w:p>
              </w:tc>
              <w:tc>
                <w:tcPr>
                  <w:tcW w:w="569" w:type="pct"/>
                  <w:vAlign w:val="center"/>
                </w:tcPr>
                <w:p w:rsidR="00253B62" w:rsidRDefault="00835B74">
                  <w:pPr>
                    <w:snapToGrid w:val="0"/>
                    <w:jc w:val="center"/>
                    <w:rPr>
                      <w:sz w:val="21"/>
                      <w:szCs w:val="21"/>
                      <w:u w:val="single"/>
                    </w:rPr>
                  </w:pPr>
                  <w:r>
                    <w:rPr>
                      <w:sz w:val="21"/>
                      <w:szCs w:val="21"/>
                      <w:u w:val="single"/>
                    </w:rPr>
                    <w:t>BOD</w:t>
                  </w:r>
                  <w:r>
                    <w:rPr>
                      <w:sz w:val="21"/>
                      <w:szCs w:val="21"/>
                      <w:u w:val="single"/>
                      <w:vertAlign w:val="subscript"/>
                    </w:rPr>
                    <w:t>5</w:t>
                  </w:r>
                </w:p>
              </w:tc>
              <w:tc>
                <w:tcPr>
                  <w:tcW w:w="553" w:type="pct"/>
                  <w:vAlign w:val="center"/>
                </w:tcPr>
                <w:p w:rsidR="00253B62" w:rsidRDefault="00835B74">
                  <w:pPr>
                    <w:snapToGrid w:val="0"/>
                    <w:jc w:val="center"/>
                    <w:rPr>
                      <w:sz w:val="21"/>
                      <w:szCs w:val="21"/>
                      <w:u w:val="single"/>
                    </w:rPr>
                  </w:pPr>
                  <w:r>
                    <w:rPr>
                      <w:sz w:val="21"/>
                      <w:szCs w:val="21"/>
                      <w:u w:val="single"/>
                    </w:rPr>
                    <w:t>TN</w:t>
                  </w:r>
                </w:p>
              </w:tc>
              <w:tc>
                <w:tcPr>
                  <w:tcW w:w="555" w:type="pct"/>
                  <w:vAlign w:val="center"/>
                </w:tcPr>
                <w:p w:rsidR="00253B62" w:rsidRDefault="00835B74">
                  <w:pPr>
                    <w:snapToGrid w:val="0"/>
                    <w:jc w:val="center"/>
                    <w:rPr>
                      <w:sz w:val="21"/>
                      <w:szCs w:val="21"/>
                      <w:u w:val="single"/>
                    </w:rPr>
                  </w:pPr>
                  <w:r>
                    <w:rPr>
                      <w:sz w:val="21"/>
                      <w:szCs w:val="21"/>
                      <w:u w:val="single"/>
                    </w:rPr>
                    <w:t>NH</w:t>
                  </w:r>
                  <w:r>
                    <w:rPr>
                      <w:sz w:val="21"/>
                      <w:szCs w:val="21"/>
                      <w:u w:val="single"/>
                      <w:vertAlign w:val="subscript"/>
                    </w:rPr>
                    <w:t>3</w:t>
                  </w:r>
                  <w:r>
                    <w:rPr>
                      <w:sz w:val="21"/>
                      <w:szCs w:val="21"/>
                      <w:u w:val="single"/>
                    </w:rPr>
                    <w:t>-N</w:t>
                  </w:r>
                </w:p>
              </w:tc>
              <w:tc>
                <w:tcPr>
                  <w:tcW w:w="473" w:type="pct"/>
                  <w:vAlign w:val="center"/>
                </w:tcPr>
                <w:p w:rsidR="00253B62" w:rsidRDefault="00835B74">
                  <w:pPr>
                    <w:snapToGrid w:val="0"/>
                    <w:jc w:val="center"/>
                    <w:rPr>
                      <w:sz w:val="21"/>
                      <w:szCs w:val="21"/>
                      <w:u w:val="single"/>
                    </w:rPr>
                  </w:pPr>
                  <w:r>
                    <w:rPr>
                      <w:sz w:val="21"/>
                      <w:szCs w:val="21"/>
                      <w:u w:val="single"/>
                    </w:rPr>
                    <w:t>TP</w:t>
                  </w:r>
                </w:p>
              </w:tc>
              <w:tc>
                <w:tcPr>
                  <w:tcW w:w="632" w:type="pct"/>
                  <w:vAlign w:val="center"/>
                </w:tcPr>
                <w:p w:rsidR="00253B62" w:rsidRDefault="00835B74">
                  <w:pPr>
                    <w:snapToGrid w:val="0"/>
                    <w:jc w:val="center"/>
                    <w:rPr>
                      <w:sz w:val="21"/>
                      <w:szCs w:val="21"/>
                      <w:u w:val="single"/>
                    </w:rPr>
                  </w:pPr>
                  <w:r>
                    <w:rPr>
                      <w:sz w:val="21"/>
                      <w:szCs w:val="21"/>
                      <w:u w:val="single"/>
                    </w:rPr>
                    <w:t>pH</w:t>
                  </w:r>
                </w:p>
              </w:tc>
              <w:tc>
                <w:tcPr>
                  <w:tcW w:w="902" w:type="pct"/>
                  <w:vAlign w:val="center"/>
                </w:tcPr>
                <w:p w:rsidR="00253B62" w:rsidRDefault="00835B74">
                  <w:pPr>
                    <w:snapToGrid w:val="0"/>
                    <w:jc w:val="center"/>
                    <w:rPr>
                      <w:sz w:val="21"/>
                      <w:szCs w:val="21"/>
                      <w:u w:val="single"/>
                    </w:rPr>
                  </w:pPr>
                  <w:r>
                    <w:rPr>
                      <w:sz w:val="21"/>
                      <w:szCs w:val="21"/>
                      <w:u w:val="single"/>
                    </w:rPr>
                    <w:t>动植物油</w:t>
                  </w:r>
                </w:p>
              </w:tc>
            </w:tr>
            <w:tr w:rsidR="00253B62">
              <w:trPr>
                <w:trHeight w:val="397"/>
                <w:jc w:val="center"/>
              </w:trPr>
              <w:tc>
                <w:tcPr>
                  <w:tcW w:w="713" w:type="pct"/>
                  <w:vAlign w:val="center"/>
                </w:tcPr>
                <w:p w:rsidR="00253B62" w:rsidRDefault="00835B74">
                  <w:pPr>
                    <w:snapToGrid w:val="0"/>
                    <w:jc w:val="center"/>
                    <w:rPr>
                      <w:sz w:val="21"/>
                      <w:szCs w:val="21"/>
                      <w:u w:val="single"/>
                    </w:rPr>
                  </w:pPr>
                  <w:r>
                    <w:rPr>
                      <w:sz w:val="21"/>
                      <w:szCs w:val="21"/>
                      <w:u w:val="single"/>
                    </w:rPr>
                    <w:t>出水</w:t>
                  </w:r>
                </w:p>
              </w:tc>
              <w:tc>
                <w:tcPr>
                  <w:tcW w:w="599" w:type="pct"/>
                  <w:vAlign w:val="center"/>
                </w:tcPr>
                <w:p w:rsidR="00253B62" w:rsidRDefault="00835B74">
                  <w:pPr>
                    <w:snapToGrid w:val="0"/>
                    <w:jc w:val="center"/>
                    <w:rPr>
                      <w:kern w:val="2"/>
                      <w:sz w:val="21"/>
                      <w:szCs w:val="21"/>
                      <w:u w:val="single"/>
                    </w:rPr>
                  </w:pPr>
                  <w:r>
                    <w:rPr>
                      <w:rFonts w:hint="eastAsia"/>
                      <w:sz w:val="21"/>
                      <w:szCs w:val="21"/>
                      <w:u w:val="single"/>
                    </w:rPr>
                    <w:t>10</w:t>
                  </w:r>
                  <w:r>
                    <w:rPr>
                      <w:sz w:val="21"/>
                      <w:szCs w:val="21"/>
                      <w:u w:val="single"/>
                    </w:rPr>
                    <w:t>00</w:t>
                  </w:r>
                </w:p>
              </w:tc>
              <w:tc>
                <w:tcPr>
                  <w:tcW w:w="569" w:type="pct"/>
                  <w:vAlign w:val="center"/>
                </w:tcPr>
                <w:p w:rsidR="00253B62" w:rsidRDefault="00835B74">
                  <w:pPr>
                    <w:snapToGrid w:val="0"/>
                    <w:jc w:val="center"/>
                    <w:rPr>
                      <w:kern w:val="2"/>
                      <w:sz w:val="21"/>
                      <w:szCs w:val="21"/>
                      <w:u w:val="single"/>
                    </w:rPr>
                  </w:pPr>
                  <w:r>
                    <w:rPr>
                      <w:sz w:val="21"/>
                      <w:szCs w:val="21"/>
                      <w:u w:val="single"/>
                    </w:rPr>
                    <w:t>500</w:t>
                  </w:r>
                </w:p>
              </w:tc>
              <w:tc>
                <w:tcPr>
                  <w:tcW w:w="553" w:type="pct"/>
                  <w:vAlign w:val="center"/>
                </w:tcPr>
                <w:p w:rsidR="00253B62" w:rsidRDefault="00835B74">
                  <w:pPr>
                    <w:snapToGrid w:val="0"/>
                    <w:jc w:val="center"/>
                    <w:rPr>
                      <w:kern w:val="2"/>
                      <w:sz w:val="21"/>
                      <w:szCs w:val="21"/>
                      <w:u w:val="single"/>
                    </w:rPr>
                  </w:pPr>
                  <w:r>
                    <w:rPr>
                      <w:rFonts w:hint="eastAsia"/>
                      <w:sz w:val="21"/>
                      <w:szCs w:val="21"/>
                      <w:u w:val="single"/>
                    </w:rPr>
                    <w:t>45</w:t>
                  </w:r>
                </w:p>
              </w:tc>
              <w:tc>
                <w:tcPr>
                  <w:tcW w:w="555" w:type="pct"/>
                  <w:vAlign w:val="center"/>
                </w:tcPr>
                <w:p w:rsidR="00253B62" w:rsidRDefault="00835B74">
                  <w:pPr>
                    <w:snapToGrid w:val="0"/>
                    <w:jc w:val="center"/>
                    <w:rPr>
                      <w:sz w:val="21"/>
                      <w:szCs w:val="21"/>
                      <w:u w:val="single"/>
                    </w:rPr>
                  </w:pPr>
                  <w:r>
                    <w:rPr>
                      <w:rFonts w:hint="eastAsia"/>
                      <w:sz w:val="21"/>
                      <w:szCs w:val="21"/>
                      <w:u w:val="single"/>
                    </w:rPr>
                    <w:t>35</w:t>
                  </w:r>
                </w:p>
              </w:tc>
              <w:tc>
                <w:tcPr>
                  <w:tcW w:w="473" w:type="pct"/>
                  <w:vAlign w:val="center"/>
                </w:tcPr>
                <w:p w:rsidR="00253B62" w:rsidRDefault="00835B74">
                  <w:pPr>
                    <w:snapToGrid w:val="0"/>
                    <w:jc w:val="center"/>
                    <w:rPr>
                      <w:sz w:val="21"/>
                      <w:szCs w:val="21"/>
                      <w:u w:val="single"/>
                    </w:rPr>
                  </w:pPr>
                  <w:r>
                    <w:rPr>
                      <w:rFonts w:hint="eastAsia"/>
                      <w:sz w:val="21"/>
                      <w:szCs w:val="21"/>
                      <w:u w:val="single"/>
                    </w:rPr>
                    <w:t>13</w:t>
                  </w:r>
                </w:p>
              </w:tc>
              <w:tc>
                <w:tcPr>
                  <w:tcW w:w="632" w:type="pct"/>
                  <w:vAlign w:val="center"/>
                </w:tcPr>
                <w:p w:rsidR="00253B62" w:rsidRDefault="00835B74">
                  <w:pPr>
                    <w:snapToGrid w:val="0"/>
                    <w:jc w:val="center"/>
                    <w:rPr>
                      <w:sz w:val="21"/>
                      <w:szCs w:val="21"/>
                      <w:u w:val="single"/>
                    </w:rPr>
                  </w:pPr>
                  <w:r>
                    <w:rPr>
                      <w:sz w:val="21"/>
                      <w:szCs w:val="21"/>
                      <w:u w:val="single"/>
                    </w:rPr>
                    <w:t>6-9</w:t>
                  </w:r>
                </w:p>
              </w:tc>
              <w:tc>
                <w:tcPr>
                  <w:tcW w:w="902" w:type="pct"/>
                  <w:vAlign w:val="center"/>
                </w:tcPr>
                <w:p w:rsidR="00253B62" w:rsidRDefault="00835B74">
                  <w:pPr>
                    <w:snapToGrid w:val="0"/>
                    <w:jc w:val="center"/>
                    <w:rPr>
                      <w:sz w:val="21"/>
                      <w:szCs w:val="21"/>
                      <w:u w:val="single"/>
                    </w:rPr>
                  </w:pPr>
                  <w:r>
                    <w:rPr>
                      <w:rFonts w:hint="eastAsia"/>
                      <w:sz w:val="21"/>
                      <w:szCs w:val="21"/>
                      <w:u w:val="single"/>
                    </w:rPr>
                    <w:t>80</w:t>
                  </w:r>
                </w:p>
              </w:tc>
            </w:tr>
          </w:tbl>
          <w:p w:rsidR="00253B62" w:rsidRDefault="00835B74">
            <w:pPr>
              <w:spacing w:line="360" w:lineRule="auto"/>
              <w:ind w:firstLineChars="200" w:firstLine="480"/>
              <w:jc w:val="both"/>
              <w:rPr>
                <w:color w:val="000000" w:themeColor="text1"/>
                <w:u w:val="single"/>
              </w:rPr>
            </w:pPr>
            <w:r>
              <w:rPr>
                <w:color w:val="000000" w:themeColor="text1"/>
                <w:u w:val="single"/>
              </w:rPr>
              <w:t>荆江门片区各企业污水先自行处理后经污水管网进入</w:t>
            </w:r>
            <w:r>
              <w:rPr>
                <w:rFonts w:hint="eastAsia"/>
                <w:color w:val="000000" w:themeColor="text1"/>
                <w:u w:val="single"/>
              </w:rPr>
              <w:t>预处理中心处理达到第二污水</w:t>
            </w:r>
            <w:r>
              <w:rPr>
                <w:rFonts w:hint="eastAsia"/>
                <w:color w:val="000000" w:themeColor="text1"/>
                <w:u w:val="single"/>
              </w:rPr>
              <w:lastRenderedPageBreak/>
              <w:t>处理厂进水水质标准，再排入第二污水处理厂进行后续达标处理。在充分考虑预处理中心与第二污水处理厂处理能力的整体衔接和发挥最大化功效后，确保出水水质稳定达到</w:t>
            </w:r>
            <w:r>
              <w:rPr>
                <w:color w:val="000000" w:themeColor="text1"/>
                <w:u w:val="single"/>
              </w:rPr>
              <w:t>《城镇污水处理厂污染物排放标准》一级</w:t>
            </w:r>
            <w:r>
              <w:rPr>
                <w:color w:val="000000" w:themeColor="text1"/>
                <w:u w:val="single"/>
              </w:rPr>
              <w:t>B</w:t>
            </w:r>
            <w:r>
              <w:rPr>
                <w:color w:val="000000" w:themeColor="text1"/>
                <w:u w:val="single"/>
              </w:rPr>
              <w:t>标准后沿柳毅西路铺设的污水管排入长江。根据现场踏勘可知，项目拟建地标准厂房及片区污水管网均已经对接进入已建立的君山区</w:t>
            </w:r>
            <w:r>
              <w:rPr>
                <w:rFonts w:hint="eastAsia"/>
                <w:color w:val="000000" w:themeColor="text1"/>
                <w:u w:val="single"/>
              </w:rPr>
              <w:t>预处理中心和第二污水处理厂</w:t>
            </w:r>
            <w:r>
              <w:rPr>
                <w:color w:val="000000" w:themeColor="text1"/>
                <w:u w:val="single"/>
              </w:rPr>
              <w:t>。</w:t>
            </w:r>
          </w:p>
          <w:p w:rsidR="00253B62" w:rsidRDefault="00835B74">
            <w:pPr>
              <w:pStyle w:val="p0"/>
              <w:adjustRightInd w:val="0"/>
              <w:snapToGrid w:val="0"/>
              <w:spacing w:line="360" w:lineRule="auto"/>
              <w:ind w:firstLineChars="200" w:firstLine="480"/>
              <w:jc w:val="left"/>
              <w:rPr>
                <w:rFonts w:ascii="宋体" w:hAnsi="宋体"/>
                <w:color w:val="000000" w:themeColor="text1"/>
                <w:sz w:val="24"/>
                <w:szCs w:val="24"/>
              </w:rPr>
            </w:pPr>
            <w:r>
              <w:rPr>
                <w:color w:val="000000" w:themeColor="text1"/>
                <w:sz w:val="24"/>
                <w:szCs w:val="24"/>
              </w:rPr>
              <w:t>（</w:t>
            </w:r>
            <w:r>
              <w:rPr>
                <w:rFonts w:hint="eastAsia"/>
                <w:color w:val="000000" w:themeColor="text1"/>
                <w:sz w:val="24"/>
                <w:szCs w:val="24"/>
              </w:rPr>
              <w:t>4</w:t>
            </w:r>
            <w:r>
              <w:rPr>
                <w:color w:val="000000" w:themeColor="text1"/>
                <w:sz w:val="24"/>
                <w:szCs w:val="24"/>
              </w:rPr>
              <w:t>）</w:t>
            </w:r>
            <w:r>
              <w:rPr>
                <w:rFonts w:ascii="宋体" w:hAnsi="宋体" w:hint="eastAsia"/>
                <w:color w:val="000000" w:themeColor="text1"/>
                <w:sz w:val="24"/>
                <w:szCs w:val="24"/>
              </w:rPr>
              <w:t>电力设施</w:t>
            </w:r>
          </w:p>
          <w:p w:rsidR="00253B62" w:rsidRDefault="00835B74">
            <w:pPr>
              <w:pStyle w:val="p0"/>
              <w:adjustRightInd w:val="0"/>
              <w:snapToGrid w:val="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两条高压电力线从用地内穿过，一条由君山变电站的110KV电力线呈“</w:t>
            </w:r>
            <w:r>
              <w:rPr>
                <w:rFonts w:hint="eastAsia"/>
                <w:color w:val="000000" w:themeColor="text1"/>
                <w:sz w:val="24"/>
                <w:szCs w:val="24"/>
              </w:rPr>
              <w:t>Z</w:t>
            </w:r>
            <w:r>
              <w:rPr>
                <w:rFonts w:ascii="宋体" w:hAnsi="宋体" w:hint="eastAsia"/>
                <w:color w:val="000000" w:themeColor="text1"/>
                <w:sz w:val="24"/>
                <w:szCs w:val="24"/>
              </w:rPr>
              <w:t>”型曲折穿过用地，另一条由君山变电站新变的</w:t>
            </w:r>
            <w:r>
              <w:rPr>
                <w:rFonts w:hint="eastAsia"/>
                <w:color w:val="000000" w:themeColor="text1"/>
                <w:sz w:val="24"/>
                <w:szCs w:val="24"/>
              </w:rPr>
              <w:t>35KV</w:t>
            </w:r>
            <w:r>
              <w:rPr>
                <w:rFonts w:ascii="宋体" w:hAnsi="宋体" w:hint="eastAsia"/>
                <w:color w:val="000000" w:themeColor="text1"/>
                <w:sz w:val="24"/>
                <w:szCs w:val="24"/>
              </w:rPr>
              <w:t>电力线于柳毅西路北侧横向穿过用地。</w:t>
            </w:r>
          </w:p>
          <w:p w:rsidR="00253B62" w:rsidRDefault="00835B74">
            <w:pPr>
              <w:spacing w:line="360" w:lineRule="auto"/>
              <w:ind w:firstLineChars="200" w:firstLine="480"/>
              <w:rPr>
                <w:rFonts w:ascii="宋体" w:hAnsi="宋体"/>
                <w:color w:val="000000" w:themeColor="text1"/>
                <w:u w:val="single"/>
              </w:rPr>
            </w:pPr>
            <w:r>
              <w:rPr>
                <w:color w:val="000000" w:themeColor="text1"/>
                <w:u w:val="single"/>
              </w:rPr>
              <w:t>（</w:t>
            </w:r>
            <w:r>
              <w:rPr>
                <w:rFonts w:hint="eastAsia"/>
                <w:color w:val="000000" w:themeColor="text1"/>
                <w:u w:val="single"/>
              </w:rPr>
              <w:t>5</w:t>
            </w:r>
            <w:r>
              <w:rPr>
                <w:color w:val="000000" w:themeColor="text1"/>
                <w:u w:val="single"/>
              </w:rPr>
              <w:t>）</w:t>
            </w:r>
            <w:r>
              <w:rPr>
                <w:rFonts w:ascii="宋体" w:hAnsi="宋体" w:hint="eastAsia"/>
                <w:color w:val="000000" w:themeColor="text1"/>
                <w:u w:val="single"/>
              </w:rPr>
              <w:t>能源设施</w:t>
            </w:r>
          </w:p>
          <w:p w:rsidR="00253B62" w:rsidRDefault="00835B74">
            <w:pPr>
              <w:widowControl/>
              <w:spacing w:line="360" w:lineRule="auto"/>
              <w:ind w:firstLineChars="200" w:firstLine="480"/>
              <w:textAlignment w:val="baseline"/>
              <w:rPr>
                <w:rFonts w:ascii="宋体" w:hAnsi="宋体"/>
                <w:color w:val="000000" w:themeColor="text1"/>
                <w:u w:val="single"/>
              </w:rPr>
            </w:pPr>
            <w:r>
              <w:rPr>
                <w:rFonts w:ascii="宋体" w:hAnsi="宋体" w:hint="eastAsia"/>
                <w:color w:val="000000" w:themeColor="text1"/>
                <w:u w:val="single"/>
              </w:rPr>
              <w:t>荆江门片区建有园区集中供热系统，供热热源依托园区已建集中供热站，供热站现有锅炉10</w:t>
            </w:r>
            <w:r>
              <w:rPr>
                <w:color w:val="000000" w:themeColor="text1"/>
                <w:u w:val="single"/>
              </w:rPr>
              <w:t>t/h</w:t>
            </w:r>
            <w:r>
              <w:rPr>
                <w:rFonts w:ascii="宋体" w:hAnsi="宋体" w:hint="eastAsia"/>
                <w:color w:val="000000" w:themeColor="text1"/>
                <w:u w:val="single"/>
              </w:rPr>
              <w:t>和6</w:t>
            </w:r>
            <w:r>
              <w:rPr>
                <w:color w:val="000000" w:themeColor="text1"/>
                <w:u w:val="single"/>
              </w:rPr>
              <w:t>t/h</w:t>
            </w:r>
            <w:r>
              <w:rPr>
                <w:rFonts w:ascii="宋体" w:hAnsi="宋体" w:hint="eastAsia"/>
                <w:color w:val="000000" w:themeColor="text1"/>
                <w:u w:val="single"/>
              </w:rPr>
              <w:t>生物质锅炉各1台，供热范围为荆江门片区的入园企业。</w:t>
            </w:r>
          </w:p>
          <w:p w:rsidR="00253B62" w:rsidRDefault="00835B74">
            <w:pPr>
              <w:spacing w:line="360" w:lineRule="auto"/>
              <w:ind w:firstLineChars="200" w:firstLine="480"/>
              <w:rPr>
                <w:rFonts w:ascii="宋体" w:hAnsi="宋体"/>
                <w:color w:val="000000" w:themeColor="text1"/>
              </w:rPr>
            </w:pPr>
            <w:r>
              <w:rPr>
                <w:color w:val="000000" w:themeColor="text1"/>
              </w:rPr>
              <w:t>（</w:t>
            </w:r>
            <w:r>
              <w:rPr>
                <w:rFonts w:hint="eastAsia"/>
                <w:color w:val="000000" w:themeColor="text1"/>
              </w:rPr>
              <w:t>6</w:t>
            </w:r>
            <w:r>
              <w:rPr>
                <w:color w:val="000000" w:themeColor="text1"/>
              </w:rPr>
              <w:t>）</w:t>
            </w:r>
            <w:r>
              <w:rPr>
                <w:rFonts w:ascii="宋体" w:hAnsi="宋体" w:hint="eastAsia"/>
                <w:color w:val="000000" w:themeColor="text1"/>
              </w:rPr>
              <w:t>电信工程设施</w:t>
            </w:r>
          </w:p>
          <w:p w:rsidR="00253B62" w:rsidRDefault="00835B74">
            <w:pPr>
              <w:widowControl/>
              <w:spacing w:line="360" w:lineRule="auto"/>
              <w:ind w:firstLineChars="200" w:firstLine="480"/>
              <w:textAlignment w:val="baseline"/>
              <w:rPr>
                <w:rFonts w:ascii="宋体" w:hAnsi="宋体"/>
                <w:color w:val="000000" w:themeColor="text1"/>
              </w:rPr>
            </w:pPr>
            <w:r>
              <w:rPr>
                <w:rFonts w:ascii="宋体" w:hAnsi="宋体" w:hint="eastAsia"/>
                <w:color w:val="000000" w:themeColor="text1"/>
              </w:rPr>
              <w:t>规划一处电信模块局，配线总容量8318线。以电信支局为中心，积极发展光环网、光交接、光接入，形成以管道主干光缆为主通道、光交接、光接入为主要组网方式的传输系统，做到光缆到小区、光缆到大楼、主干和支干线路采用地下管道方式敷设，用户线路也将逐步由架空式向各地下管道方式过渡。</w:t>
            </w:r>
          </w:p>
          <w:p w:rsidR="00253B62" w:rsidRDefault="00253B62">
            <w:pPr>
              <w:pStyle w:val="afc"/>
              <w:spacing w:line="360" w:lineRule="auto"/>
              <w:jc w:val="left"/>
              <w:rPr>
                <w:color w:val="000000" w:themeColor="text1"/>
              </w:rPr>
            </w:pPr>
          </w:p>
        </w:tc>
      </w:tr>
    </w:tbl>
    <w:p w:rsidR="00253B62" w:rsidRDefault="00835B74">
      <w:pPr>
        <w:snapToGrid w:val="0"/>
        <w:textAlignment w:val="baseline"/>
        <w:outlineLvl w:val="0"/>
        <w:rPr>
          <w:rFonts w:eastAsia="黑体"/>
          <w:kern w:val="24"/>
          <w:sz w:val="32"/>
        </w:rPr>
      </w:pPr>
      <w:r>
        <w:rPr>
          <w:rFonts w:eastAsia="黑体"/>
          <w:color w:val="000000" w:themeColor="text1"/>
          <w:sz w:val="32"/>
        </w:rPr>
        <w:lastRenderedPageBreak/>
        <w:br w:type="page"/>
      </w:r>
      <w:bookmarkStart w:id="14" w:name="_Toc28737"/>
      <w:r>
        <w:rPr>
          <w:rFonts w:eastAsia="黑体"/>
          <w:sz w:val="32"/>
        </w:rPr>
        <w:lastRenderedPageBreak/>
        <w:t>三、环境质量状况</w:t>
      </w:r>
      <w:bookmarkEnd w:id="14"/>
    </w:p>
    <w:tbl>
      <w:tblPr>
        <w:tblW w:w="934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85" w:type="dxa"/>
          <w:right w:w="85" w:type="dxa"/>
        </w:tblCellMar>
        <w:tblLook w:val="04A0" w:firstRow="1" w:lastRow="0" w:firstColumn="1" w:lastColumn="0" w:noHBand="0" w:noVBand="1"/>
      </w:tblPr>
      <w:tblGrid>
        <w:gridCol w:w="9340"/>
      </w:tblGrid>
      <w:tr w:rsidR="00253B62">
        <w:trPr>
          <w:trHeight w:val="13487"/>
          <w:jc w:val="center"/>
        </w:trPr>
        <w:tc>
          <w:tcPr>
            <w:tcW w:w="9340" w:type="dxa"/>
          </w:tcPr>
          <w:p w:rsidR="00253B62" w:rsidRDefault="00835B74">
            <w:pPr>
              <w:snapToGrid w:val="0"/>
              <w:spacing w:line="360" w:lineRule="auto"/>
              <w:ind w:left="113" w:right="113"/>
              <w:rPr>
                <w:b/>
                <w:spacing w:val="-10"/>
                <w:sz w:val="30"/>
                <w:szCs w:val="30"/>
              </w:rPr>
            </w:pPr>
            <w:r>
              <w:rPr>
                <w:b/>
                <w:spacing w:val="-10"/>
                <w:sz w:val="30"/>
                <w:szCs w:val="30"/>
              </w:rPr>
              <w:t>建设项目所在地区区域环境质量现状及主要环境问题</w:t>
            </w:r>
            <w:r>
              <w:rPr>
                <w:b/>
                <w:spacing w:val="-10"/>
                <w:sz w:val="30"/>
                <w:szCs w:val="30"/>
              </w:rPr>
              <w:t>(</w:t>
            </w:r>
            <w:r>
              <w:rPr>
                <w:b/>
                <w:spacing w:val="-10"/>
                <w:sz w:val="30"/>
                <w:szCs w:val="30"/>
              </w:rPr>
              <w:t>环境空气、地面水、地下水、声环境、生态环境等</w:t>
            </w:r>
            <w:r>
              <w:rPr>
                <w:b/>
                <w:spacing w:val="-10"/>
                <w:sz w:val="30"/>
                <w:szCs w:val="30"/>
              </w:rPr>
              <w:t>)</w:t>
            </w:r>
            <w:r>
              <w:rPr>
                <w:b/>
                <w:spacing w:val="-10"/>
                <w:sz w:val="30"/>
                <w:szCs w:val="30"/>
              </w:rPr>
              <w:t>：</w:t>
            </w:r>
          </w:p>
          <w:p w:rsidR="00253B62" w:rsidRDefault="00835B74">
            <w:pPr>
              <w:spacing w:line="360" w:lineRule="auto"/>
              <w:rPr>
                <w:b/>
                <w:sz w:val="28"/>
                <w:szCs w:val="28"/>
              </w:rPr>
            </w:pPr>
            <w:r>
              <w:rPr>
                <w:b/>
                <w:sz w:val="28"/>
                <w:szCs w:val="28"/>
              </w:rPr>
              <w:t>3.1</w:t>
            </w:r>
            <w:r>
              <w:rPr>
                <w:b/>
                <w:sz w:val="28"/>
                <w:szCs w:val="28"/>
              </w:rPr>
              <w:t>大气环境现状调查与评价</w:t>
            </w:r>
          </w:p>
          <w:p w:rsidR="00253B62" w:rsidRDefault="00835B74">
            <w:pPr>
              <w:snapToGrid w:val="0"/>
              <w:spacing w:line="360" w:lineRule="auto"/>
              <w:rPr>
                <w:b/>
              </w:rPr>
            </w:pPr>
            <w:r>
              <w:rPr>
                <w:b/>
              </w:rPr>
              <w:t>3.1.1</w:t>
            </w:r>
            <w:r>
              <w:rPr>
                <w:b/>
              </w:rPr>
              <w:t>基本污染物环境质量现状及达标区判定</w:t>
            </w:r>
          </w:p>
          <w:p w:rsidR="00253B62" w:rsidRDefault="00835B74">
            <w:pPr>
              <w:spacing w:line="360" w:lineRule="auto"/>
              <w:ind w:firstLineChars="200" w:firstLine="492"/>
              <w:jc w:val="both"/>
              <w:rPr>
                <w:spacing w:val="3"/>
              </w:rPr>
            </w:pPr>
            <w:r>
              <w:rPr>
                <w:spacing w:val="3"/>
              </w:rPr>
              <w:t>根据《环境影响评价技术导则大气环境》</w:t>
            </w:r>
            <w:r>
              <w:rPr>
                <w:spacing w:val="3"/>
              </w:rPr>
              <w:t>(HJ2.2-2018)</w:t>
            </w:r>
            <w:r>
              <w:rPr>
                <w:spacing w:val="3"/>
              </w:rPr>
              <w:t>第</w:t>
            </w:r>
            <w:r>
              <w:rPr>
                <w:spacing w:val="3"/>
              </w:rPr>
              <w:t>6.2.1.1</w:t>
            </w:r>
            <w:r>
              <w:rPr>
                <w:spacing w:val="3"/>
              </w:rPr>
              <w:t>条规定：项目所在区域达标判定，优先采用国家或地方生态环境主管部门公开发布的评价基准年环境质量公告或环境质量报告中的数据或结论，并能满足项目评价要求的，可不再进行现状监测。</w:t>
            </w:r>
          </w:p>
          <w:p w:rsidR="00253B62" w:rsidRDefault="00835B74">
            <w:pPr>
              <w:spacing w:line="360" w:lineRule="auto"/>
              <w:ind w:firstLineChars="200" w:firstLine="480"/>
              <w:jc w:val="both"/>
            </w:pPr>
            <w:r>
              <w:t>本项目位于湖南省岳阳市君山工业园区，</w:t>
            </w:r>
            <w:r>
              <w:rPr>
                <w:color w:val="000000" w:themeColor="text1"/>
              </w:rPr>
              <w:t>本次评价引用《岳阳市二〇一八年度环境质量公报》</w:t>
            </w:r>
            <w:r>
              <w:t>中发布</w:t>
            </w:r>
            <w:r>
              <w:t>2018</w:t>
            </w:r>
            <w:r>
              <w:t>年岳阳市空气质量监测数据作为基本污染物环境质量现状及达标区判定依据，具体评价情况如下表</w:t>
            </w:r>
            <w:r>
              <w:t>3.1-1</w:t>
            </w:r>
            <w:r>
              <w:t>所示。</w:t>
            </w:r>
          </w:p>
          <w:p w:rsidR="00253B62" w:rsidRDefault="00835B74">
            <w:pPr>
              <w:spacing w:line="360" w:lineRule="auto"/>
              <w:jc w:val="center"/>
            </w:pPr>
            <w:r>
              <w:t>表</w:t>
            </w:r>
            <w:r>
              <w:t xml:space="preserve">3.1-1  </w:t>
            </w:r>
            <w:r>
              <w:t>区域空气质量现状评价表</w:t>
            </w:r>
          </w:p>
          <w:tbl>
            <w:tblPr>
              <w:tblW w:w="91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33"/>
              <w:gridCol w:w="1996"/>
              <w:gridCol w:w="1508"/>
              <w:gridCol w:w="1508"/>
              <w:gridCol w:w="1413"/>
              <w:gridCol w:w="1382"/>
            </w:tblGrid>
            <w:tr w:rsidR="00253B62">
              <w:trPr>
                <w:trHeight w:val="369"/>
              </w:trPr>
              <w:tc>
                <w:tcPr>
                  <w:tcW w:w="1333" w:type="dxa"/>
                  <w:shd w:val="clear" w:color="auto" w:fill="auto"/>
                  <w:vAlign w:val="center"/>
                </w:tcPr>
                <w:p w:rsidR="00253B62" w:rsidRDefault="00835B74">
                  <w:pPr>
                    <w:spacing w:line="240" w:lineRule="exact"/>
                    <w:jc w:val="center"/>
                    <w:rPr>
                      <w:sz w:val="21"/>
                      <w:szCs w:val="21"/>
                    </w:rPr>
                  </w:pPr>
                  <w:r>
                    <w:rPr>
                      <w:sz w:val="21"/>
                      <w:szCs w:val="21"/>
                    </w:rPr>
                    <w:t>污染物</w:t>
                  </w:r>
                </w:p>
              </w:tc>
              <w:tc>
                <w:tcPr>
                  <w:tcW w:w="1996" w:type="dxa"/>
                  <w:shd w:val="clear" w:color="auto" w:fill="auto"/>
                  <w:vAlign w:val="center"/>
                </w:tcPr>
                <w:p w:rsidR="00253B62" w:rsidRDefault="00835B74">
                  <w:pPr>
                    <w:spacing w:line="240" w:lineRule="exact"/>
                    <w:jc w:val="center"/>
                    <w:rPr>
                      <w:sz w:val="21"/>
                      <w:szCs w:val="21"/>
                    </w:rPr>
                  </w:pPr>
                  <w:r>
                    <w:rPr>
                      <w:sz w:val="21"/>
                      <w:szCs w:val="21"/>
                    </w:rPr>
                    <w:t>年评价指标</w:t>
                  </w:r>
                </w:p>
              </w:tc>
              <w:tc>
                <w:tcPr>
                  <w:tcW w:w="1508" w:type="dxa"/>
                  <w:shd w:val="clear" w:color="auto" w:fill="auto"/>
                  <w:vAlign w:val="center"/>
                </w:tcPr>
                <w:p w:rsidR="00253B62" w:rsidRDefault="00835B74">
                  <w:pPr>
                    <w:spacing w:line="240" w:lineRule="exact"/>
                    <w:jc w:val="center"/>
                    <w:rPr>
                      <w:sz w:val="21"/>
                      <w:szCs w:val="21"/>
                    </w:rPr>
                  </w:pPr>
                  <w:r>
                    <w:rPr>
                      <w:sz w:val="21"/>
                      <w:szCs w:val="21"/>
                    </w:rPr>
                    <w:t>现状浓度</w:t>
                  </w:r>
                  <w:r>
                    <w:rPr>
                      <w:sz w:val="21"/>
                      <w:szCs w:val="21"/>
                    </w:rPr>
                    <w:t>/</w:t>
                  </w:r>
                </w:p>
                <w:p w:rsidR="00253B62" w:rsidRDefault="00835B74">
                  <w:pPr>
                    <w:spacing w:line="240" w:lineRule="exact"/>
                    <w:jc w:val="center"/>
                    <w:rPr>
                      <w:sz w:val="21"/>
                      <w:szCs w:val="21"/>
                    </w:rPr>
                  </w:pPr>
                  <w:r>
                    <w:rPr>
                      <w:sz w:val="21"/>
                      <w:szCs w:val="21"/>
                    </w:rPr>
                    <w:t>(μg/m</w:t>
                  </w:r>
                  <w:r>
                    <w:rPr>
                      <w:sz w:val="21"/>
                      <w:szCs w:val="21"/>
                      <w:vertAlign w:val="superscript"/>
                    </w:rPr>
                    <w:t>3</w:t>
                  </w:r>
                  <w:r>
                    <w:rPr>
                      <w:sz w:val="21"/>
                      <w:szCs w:val="21"/>
                    </w:rPr>
                    <w:t>)</w:t>
                  </w:r>
                </w:p>
              </w:tc>
              <w:tc>
                <w:tcPr>
                  <w:tcW w:w="1508" w:type="dxa"/>
                  <w:shd w:val="clear" w:color="auto" w:fill="auto"/>
                  <w:vAlign w:val="center"/>
                </w:tcPr>
                <w:p w:rsidR="00253B62" w:rsidRDefault="00835B74">
                  <w:pPr>
                    <w:spacing w:line="240" w:lineRule="exact"/>
                    <w:jc w:val="center"/>
                    <w:rPr>
                      <w:sz w:val="21"/>
                      <w:szCs w:val="21"/>
                    </w:rPr>
                  </w:pPr>
                  <w:r>
                    <w:rPr>
                      <w:sz w:val="21"/>
                      <w:szCs w:val="21"/>
                    </w:rPr>
                    <w:t>标准值</w:t>
                  </w:r>
                  <w:r>
                    <w:rPr>
                      <w:sz w:val="21"/>
                      <w:szCs w:val="21"/>
                    </w:rPr>
                    <w:t>/ (μg/m</w:t>
                  </w:r>
                  <w:r>
                    <w:rPr>
                      <w:sz w:val="21"/>
                      <w:szCs w:val="21"/>
                      <w:vertAlign w:val="superscript"/>
                    </w:rPr>
                    <w:t>3</w:t>
                  </w:r>
                  <w:r>
                    <w:rPr>
                      <w:sz w:val="21"/>
                      <w:szCs w:val="21"/>
                    </w:rPr>
                    <w:t>)</w:t>
                  </w:r>
                </w:p>
              </w:tc>
              <w:tc>
                <w:tcPr>
                  <w:tcW w:w="1413" w:type="dxa"/>
                  <w:shd w:val="clear" w:color="auto" w:fill="auto"/>
                  <w:vAlign w:val="center"/>
                </w:tcPr>
                <w:p w:rsidR="00253B62" w:rsidRDefault="00835B74">
                  <w:pPr>
                    <w:spacing w:line="240" w:lineRule="exact"/>
                    <w:jc w:val="center"/>
                    <w:rPr>
                      <w:sz w:val="21"/>
                      <w:szCs w:val="21"/>
                    </w:rPr>
                  </w:pPr>
                  <w:r>
                    <w:rPr>
                      <w:sz w:val="21"/>
                      <w:szCs w:val="21"/>
                    </w:rPr>
                    <w:t>占标率</w:t>
                  </w:r>
                  <w:r>
                    <w:rPr>
                      <w:sz w:val="21"/>
                      <w:szCs w:val="21"/>
                    </w:rPr>
                    <w:t>/</w:t>
                  </w:r>
                </w:p>
                <w:p w:rsidR="00253B62" w:rsidRDefault="00835B74">
                  <w:pPr>
                    <w:spacing w:line="240" w:lineRule="exact"/>
                    <w:jc w:val="center"/>
                    <w:rPr>
                      <w:sz w:val="21"/>
                      <w:szCs w:val="21"/>
                    </w:rPr>
                  </w:pPr>
                  <w:r>
                    <w:rPr>
                      <w:sz w:val="21"/>
                      <w:szCs w:val="21"/>
                    </w:rPr>
                    <w:t>%</w:t>
                  </w:r>
                </w:p>
              </w:tc>
              <w:tc>
                <w:tcPr>
                  <w:tcW w:w="1382" w:type="dxa"/>
                  <w:shd w:val="clear" w:color="auto" w:fill="auto"/>
                  <w:vAlign w:val="center"/>
                </w:tcPr>
                <w:p w:rsidR="00253B62" w:rsidRDefault="00835B74">
                  <w:pPr>
                    <w:spacing w:line="240" w:lineRule="exact"/>
                    <w:jc w:val="center"/>
                    <w:rPr>
                      <w:sz w:val="21"/>
                      <w:szCs w:val="21"/>
                    </w:rPr>
                  </w:pPr>
                  <w:r>
                    <w:rPr>
                      <w:sz w:val="21"/>
                      <w:szCs w:val="21"/>
                    </w:rPr>
                    <w:t>达标情况</w:t>
                  </w:r>
                </w:p>
              </w:tc>
            </w:tr>
            <w:tr w:rsidR="00253B62">
              <w:trPr>
                <w:trHeight w:val="369"/>
              </w:trPr>
              <w:tc>
                <w:tcPr>
                  <w:tcW w:w="1333" w:type="dxa"/>
                  <w:shd w:val="clear" w:color="auto" w:fill="auto"/>
                  <w:vAlign w:val="center"/>
                </w:tcPr>
                <w:p w:rsidR="00253B62" w:rsidRDefault="00835B74">
                  <w:pPr>
                    <w:spacing w:line="240" w:lineRule="exact"/>
                    <w:jc w:val="center"/>
                    <w:rPr>
                      <w:sz w:val="21"/>
                      <w:szCs w:val="21"/>
                    </w:rPr>
                  </w:pPr>
                  <w:r>
                    <w:rPr>
                      <w:sz w:val="21"/>
                      <w:szCs w:val="21"/>
                    </w:rPr>
                    <w:t>SO</w:t>
                  </w:r>
                  <w:r>
                    <w:rPr>
                      <w:sz w:val="21"/>
                      <w:szCs w:val="21"/>
                      <w:vertAlign w:val="subscript"/>
                    </w:rPr>
                    <w:t>2</w:t>
                  </w:r>
                </w:p>
              </w:tc>
              <w:tc>
                <w:tcPr>
                  <w:tcW w:w="1996" w:type="dxa"/>
                  <w:shd w:val="clear" w:color="auto" w:fill="auto"/>
                  <w:vAlign w:val="center"/>
                </w:tcPr>
                <w:p w:rsidR="00253B62" w:rsidRDefault="00835B74">
                  <w:pPr>
                    <w:spacing w:line="240" w:lineRule="exact"/>
                    <w:jc w:val="center"/>
                    <w:rPr>
                      <w:sz w:val="21"/>
                      <w:szCs w:val="21"/>
                    </w:rPr>
                  </w:pPr>
                  <w:r>
                    <w:rPr>
                      <w:sz w:val="21"/>
                      <w:szCs w:val="21"/>
                    </w:rPr>
                    <w:t>年平均浓度</w:t>
                  </w:r>
                </w:p>
              </w:tc>
              <w:tc>
                <w:tcPr>
                  <w:tcW w:w="1508" w:type="dxa"/>
                  <w:shd w:val="clear" w:color="auto" w:fill="auto"/>
                  <w:vAlign w:val="center"/>
                </w:tcPr>
                <w:p w:rsidR="00253B62" w:rsidRDefault="00835B74">
                  <w:pPr>
                    <w:spacing w:line="240" w:lineRule="exact"/>
                    <w:jc w:val="center"/>
                    <w:rPr>
                      <w:sz w:val="21"/>
                      <w:szCs w:val="21"/>
                    </w:rPr>
                  </w:pPr>
                  <w:r>
                    <w:rPr>
                      <w:sz w:val="21"/>
                      <w:szCs w:val="21"/>
                    </w:rPr>
                    <w:t>10</w:t>
                  </w:r>
                </w:p>
              </w:tc>
              <w:tc>
                <w:tcPr>
                  <w:tcW w:w="1508" w:type="dxa"/>
                  <w:shd w:val="clear" w:color="auto" w:fill="auto"/>
                  <w:vAlign w:val="center"/>
                </w:tcPr>
                <w:p w:rsidR="00253B62" w:rsidRDefault="00835B74">
                  <w:pPr>
                    <w:spacing w:line="240" w:lineRule="exact"/>
                    <w:jc w:val="center"/>
                    <w:rPr>
                      <w:sz w:val="21"/>
                      <w:szCs w:val="21"/>
                    </w:rPr>
                  </w:pPr>
                  <w:r>
                    <w:rPr>
                      <w:sz w:val="21"/>
                      <w:szCs w:val="21"/>
                    </w:rPr>
                    <w:t>60</w:t>
                  </w:r>
                </w:p>
              </w:tc>
              <w:tc>
                <w:tcPr>
                  <w:tcW w:w="1413" w:type="dxa"/>
                  <w:shd w:val="clear" w:color="auto" w:fill="auto"/>
                  <w:vAlign w:val="center"/>
                </w:tcPr>
                <w:p w:rsidR="00253B62" w:rsidRDefault="00835B74">
                  <w:pPr>
                    <w:spacing w:line="240" w:lineRule="exact"/>
                    <w:jc w:val="center"/>
                    <w:rPr>
                      <w:sz w:val="21"/>
                      <w:szCs w:val="21"/>
                    </w:rPr>
                  </w:pPr>
                  <w:r>
                    <w:rPr>
                      <w:sz w:val="21"/>
                      <w:szCs w:val="21"/>
                    </w:rPr>
                    <w:t>16.7</w:t>
                  </w:r>
                </w:p>
              </w:tc>
              <w:tc>
                <w:tcPr>
                  <w:tcW w:w="1382" w:type="dxa"/>
                  <w:shd w:val="clear" w:color="auto" w:fill="auto"/>
                  <w:vAlign w:val="center"/>
                </w:tcPr>
                <w:p w:rsidR="00253B62" w:rsidRDefault="00835B74">
                  <w:pPr>
                    <w:spacing w:line="240" w:lineRule="exact"/>
                    <w:jc w:val="center"/>
                    <w:rPr>
                      <w:sz w:val="21"/>
                      <w:szCs w:val="21"/>
                    </w:rPr>
                  </w:pPr>
                  <w:r>
                    <w:rPr>
                      <w:sz w:val="21"/>
                      <w:szCs w:val="21"/>
                    </w:rPr>
                    <w:t>达标</w:t>
                  </w:r>
                </w:p>
              </w:tc>
            </w:tr>
            <w:tr w:rsidR="00253B62">
              <w:trPr>
                <w:trHeight w:val="369"/>
              </w:trPr>
              <w:tc>
                <w:tcPr>
                  <w:tcW w:w="1333" w:type="dxa"/>
                  <w:shd w:val="clear" w:color="auto" w:fill="auto"/>
                  <w:vAlign w:val="center"/>
                </w:tcPr>
                <w:p w:rsidR="00253B62" w:rsidRDefault="00835B74">
                  <w:pPr>
                    <w:spacing w:line="240" w:lineRule="exact"/>
                    <w:jc w:val="center"/>
                    <w:rPr>
                      <w:sz w:val="21"/>
                      <w:szCs w:val="21"/>
                    </w:rPr>
                  </w:pPr>
                  <w:r>
                    <w:rPr>
                      <w:sz w:val="21"/>
                      <w:szCs w:val="21"/>
                    </w:rPr>
                    <w:t>NO</w:t>
                  </w:r>
                  <w:r>
                    <w:rPr>
                      <w:sz w:val="21"/>
                      <w:szCs w:val="21"/>
                      <w:vertAlign w:val="subscript"/>
                    </w:rPr>
                    <w:t>2</w:t>
                  </w:r>
                </w:p>
              </w:tc>
              <w:tc>
                <w:tcPr>
                  <w:tcW w:w="1996" w:type="dxa"/>
                  <w:shd w:val="clear" w:color="auto" w:fill="auto"/>
                  <w:vAlign w:val="center"/>
                </w:tcPr>
                <w:p w:rsidR="00253B62" w:rsidRDefault="00835B74">
                  <w:pPr>
                    <w:spacing w:line="240" w:lineRule="exact"/>
                    <w:jc w:val="center"/>
                    <w:rPr>
                      <w:sz w:val="21"/>
                      <w:szCs w:val="21"/>
                    </w:rPr>
                  </w:pPr>
                  <w:r>
                    <w:rPr>
                      <w:sz w:val="21"/>
                      <w:szCs w:val="21"/>
                    </w:rPr>
                    <w:t>年平均浓度</w:t>
                  </w:r>
                </w:p>
              </w:tc>
              <w:tc>
                <w:tcPr>
                  <w:tcW w:w="1508" w:type="dxa"/>
                  <w:shd w:val="clear" w:color="auto" w:fill="auto"/>
                  <w:vAlign w:val="center"/>
                </w:tcPr>
                <w:p w:rsidR="00253B62" w:rsidRDefault="00835B74">
                  <w:pPr>
                    <w:spacing w:line="240" w:lineRule="exact"/>
                    <w:jc w:val="center"/>
                    <w:rPr>
                      <w:sz w:val="21"/>
                      <w:szCs w:val="21"/>
                    </w:rPr>
                  </w:pPr>
                  <w:r>
                    <w:rPr>
                      <w:sz w:val="21"/>
                      <w:szCs w:val="21"/>
                    </w:rPr>
                    <w:t>23</w:t>
                  </w:r>
                </w:p>
              </w:tc>
              <w:tc>
                <w:tcPr>
                  <w:tcW w:w="1508" w:type="dxa"/>
                  <w:shd w:val="clear" w:color="auto" w:fill="auto"/>
                  <w:vAlign w:val="center"/>
                </w:tcPr>
                <w:p w:rsidR="00253B62" w:rsidRDefault="00835B74">
                  <w:pPr>
                    <w:spacing w:line="240" w:lineRule="exact"/>
                    <w:jc w:val="center"/>
                    <w:rPr>
                      <w:sz w:val="21"/>
                      <w:szCs w:val="21"/>
                    </w:rPr>
                  </w:pPr>
                  <w:r>
                    <w:rPr>
                      <w:sz w:val="21"/>
                      <w:szCs w:val="21"/>
                    </w:rPr>
                    <w:t>40</w:t>
                  </w:r>
                </w:p>
              </w:tc>
              <w:tc>
                <w:tcPr>
                  <w:tcW w:w="1413" w:type="dxa"/>
                  <w:shd w:val="clear" w:color="auto" w:fill="auto"/>
                  <w:vAlign w:val="center"/>
                </w:tcPr>
                <w:p w:rsidR="00253B62" w:rsidRDefault="00835B74">
                  <w:pPr>
                    <w:spacing w:line="240" w:lineRule="exact"/>
                    <w:jc w:val="center"/>
                    <w:rPr>
                      <w:sz w:val="21"/>
                      <w:szCs w:val="21"/>
                    </w:rPr>
                  </w:pPr>
                  <w:r>
                    <w:rPr>
                      <w:sz w:val="21"/>
                      <w:szCs w:val="21"/>
                    </w:rPr>
                    <w:t>57.5</w:t>
                  </w:r>
                </w:p>
              </w:tc>
              <w:tc>
                <w:tcPr>
                  <w:tcW w:w="1382" w:type="dxa"/>
                  <w:shd w:val="clear" w:color="auto" w:fill="auto"/>
                  <w:vAlign w:val="center"/>
                </w:tcPr>
                <w:p w:rsidR="00253B62" w:rsidRDefault="00835B74">
                  <w:pPr>
                    <w:spacing w:line="240" w:lineRule="exact"/>
                    <w:jc w:val="center"/>
                    <w:rPr>
                      <w:sz w:val="21"/>
                      <w:szCs w:val="21"/>
                    </w:rPr>
                  </w:pPr>
                  <w:r>
                    <w:rPr>
                      <w:sz w:val="21"/>
                      <w:szCs w:val="21"/>
                    </w:rPr>
                    <w:t>达标</w:t>
                  </w:r>
                </w:p>
              </w:tc>
            </w:tr>
            <w:tr w:rsidR="00253B62">
              <w:trPr>
                <w:trHeight w:val="369"/>
              </w:trPr>
              <w:tc>
                <w:tcPr>
                  <w:tcW w:w="1333" w:type="dxa"/>
                  <w:shd w:val="clear" w:color="auto" w:fill="auto"/>
                  <w:vAlign w:val="center"/>
                </w:tcPr>
                <w:p w:rsidR="00253B62" w:rsidRDefault="00835B74">
                  <w:pPr>
                    <w:spacing w:line="240" w:lineRule="exact"/>
                    <w:jc w:val="center"/>
                    <w:rPr>
                      <w:sz w:val="21"/>
                      <w:szCs w:val="21"/>
                    </w:rPr>
                  </w:pPr>
                  <w:r>
                    <w:rPr>
                      <w:sz w:val="21"/>
                      <w:szCs w:val="21"/>
                    </w:rPr>
                    <w:t>PM</w:t>
                  </w:r>
                  <w:r>
                    <w:rPr>
                      <w:sz w:val="21"/>
                      <w:szCs w:val="21"/>
                      <w:vertAlign w:val="subscript"/>
                    </w:rPr>
                    <w:t>10</w:t>
                  </w:r>
                </w:p>
              </w:tc>
              <w:tc>
                <w:tcPr>
                  <w:tcW w:w="1996" w:type="dxa"/>
                  <w:shd w:val="clear" w:color="auto" w:fill="auto"/>
                  <w:vAlign w:val="center"/>
                </w:tcPr>
                <w:p w:rsidR="00253B62" w:rsidRDefault="00835B74">
                  <w:pPr>
                    <w:spacing w:line="240" w:lineRule="exact"/>
                    <w:jc w:val="center"/>
                    <w:rPr>
                      <w:sz w:val="21"/>
                      <w:szCs w:val="21"/>
                    </w:rPr>
                  </w:pPr>
                  <w:r>
                    <w:rPr>
                      <w:sz w:val="21"/>
                      <w:szCs w:val="21"/>
                    </w:rPr>
                    <w:t>年平均浓度</w:t>
                  </w:r>
                </w:p>
              </w:tc>
              <w:tc>
                <w:tcPr>
                  <w:tcW w:w="1508" w:type="dxa"/>
                  <w:shd w:val="clear" w:color="auto" w:fill="auto"/>
                  <w:vAlign w:val="center"/>
                </w:tcPr>
                <w:p w:rsidR="00253B62" w:rsidRDefault="00835B74">
                  <w:pPr>
                    <w:spacing w:line="240" w:lineRule="exact"/>
                    <w:jc w:val="center"/>
                    <w:rPr>
                      <w:sz w:val="21"/>
                      <w:szCs w:val="21"/>
                    </w:rPr>
                  </w:pPr>
                  <w:r>
                    <w:rPr>
                      <w:sz w:val="21"/>
                      <w:szCs w:val="21"/>
                    </w:rPr>
                    <w:t>72</w:t>
                  </w:r>
                </w:p>
              </w:tc>
              <w:tc>
                <w:tcPr>
                  <w:tcW w:w="1508" w:type="dxa"/>
                  <w:shd w:val="clear" w:color="auto" w:fill="auto"/>
                  <w:vAlign w:val="center"/>
                </w:tcPr>
                <w:p w:rsidR="00253B62" w:rsidRDefault="00835B74">
                  <w:pPr>
                    <w:spacing w:line="240" w:lineRule="exact"/>
                    <w:jc w:val="center"/>
                    <w:rPr>
                      <w:sz w:val="21"/>
                      <w:szCs w:val="21"/>
                    </w:rPr>
                  </w:pPr>
                  <w:r>
                    <w:rPr>
                      <w:sz w:val="21"/>
                      <w:szCs w:val="21"/>
                    </w:rPr>
                    <w:t>70</w:t>
                  </w:r>
                </w:p>
              </w:tc>
              <w:tc>
                <w:tcPr>
                  <w:tcW w:w="1413" w:type="dxa"/>
                  <w:shd w:val="clear" w:color="auto" w:fill="auto"/>
                  <w:vAlign w:val="center"/>
                </w:tcPr>
                <w:p w:rsidR="00253B62" w:rsidRDefault="00835B74">
                  <w:pPr>
                    <w:spacing w:line="240" w:lineRule="exact"/>
                    <w:jc w:val="center"/>
                    <w:rPr>
                      <w:sz w:val="21"/>
                      <w:szCs w:val="21"/>
                    </w:rPr>
                  </w:pPr>
                  <w:r>
                    <w:rPr>
                      <w:sz w:val="21"/>
                      <w:szCs w:val="21"/>
                    </w:rPr>
                    <w:t>102.9</w:t>
                  </w:r>
                </w:p>
              </w:tc>
              <w:tc>
                <w:tcPr>
                  <w:tcW w:w="1382" w:type="dxa"/>
                  <w:shd w:val="clear" w:color="auto" w:fill="auto"/>
                  <w:vAlign w:val="center"/>
                </w:tcPr>
                <w:p w:rsidR="00253B62" w:rsidRDefault="00835B74">
                  <w:pPr>
                    <w:spacing w:line="240" w:lineRule="exact"/>
                    <w:jc w:val="center"/>
                    <w:rPr>
                      <w:sz w:val="21"/>
                      <w:szCs w:val="21"/>
                    </w:rPr>
                  </w:pPr>
                  <w:r>
                    <w:rPr>
                      <w:sz w:val="21"/>
                      <w:szCs w:val="21"/>
                    </w:rPr>
                    <w:t>超标</w:t>
                  </w:r>
                </w:p>
              </w:tc>
            </w:tr>
            <w:tr w:rsidR="00253B62">
              <w:trPr>
                <w:trHeight w:val="369"/>
              </w:trPr>
              <w:tc>
                <w:tcPr>
                  <w:tcW w:w="1333" w:type="dxa"/>
                  <w:shd w:val="clear" w:color="auto" w:fill="auto"/>
                  <w:vAlign w:val="center"/>
                </w:tcPr>
                <w:p w:rsidR="00253B62" w:rsidRDefault="00835B74">
                  <w:pPr>
                    <w:spacing w:line="240" w:lineRule="exact"/>
                    <w:jc w:val="center"/>
                    <w:rPr>
                      <w:sz w:val="21"/>
                      <w:szCs w:val="21"/>
                    </w:rPr>
                  </w:pPr>
                  <w:r>
                    <w:rPr>
                      <w:sz w:val="21"/>
                      <w:szCs w:val="21"/>
                    </w:rPr>
                    <w:t>PM</w:t>
                  </w:r>
                  <w:r>
                    <w:rPr>
                      <w:sz w:val="21"/>
                      <w:szCs w:val="21"/>
                      <w:vertAlign w:val="subscript"/>
                    </w:rPr>
                    <w:t>2.5</w:t>
                  </w:r>
                </w:p>
              </w:tc>
              <w:tc>
                <w:tcPr>
                  <w:tcW w:w="1996" w:type="dxa"/>
                  <w:shd w:val="clear" w:color="auto" w:fill="auto"/>
                  <w:vAlign w:val="center"/>
                </w:tcPr>
                <w:p w:rsidR="00253B62" w:rsidRDefault="00835B74">
                  <w:pPr>
                    <w:spacing w:line="240" w:lineRule="exact"/>
                    <w:jc w:val="center"/>
                    <w:rPr>
                      <w:sz w:val="21"/>
                      <w:szCs w:val="21"/>
                    </w:rPr>
                  </w:pPr>
                  <w:r>
                    <w:rPr>
                      <w:sz w:val="21"/>
                      <w:szCs w:val="21"/>
                    </w:rPr>
                    <w:t>年平均浓度</w:t>
                  </w:r>
                </w:p>
              </w:tc>
              <w:tc>
                <w:tcPr>
                  <w:tcW w:w="1508" w:type="dxa"/>
                  <w:shd w:val="clear" w:color="auto" w:fill="auto"/>
                  <w:vAlign w:val="center"/>
                </w:tcPr>
                <w:p w:rsidR="00253B62" w:rsidRDefault="00835B74">
                  <w:pPr>
                    <w:spacing w:line="240" w:lineRule="exact"/>
                    <w:jc w:val="center"/>
                    <w:rPr>
                      <w:sz w:val="21"/>
                      <w:szCs w:val="21"/>
                    </w:rPr>
                  </w:pPr>
                  <w:r>
                    <w:rPr>
                      <w:sz w:val="21"/>
                      <w:szCs w:val="21"/>
                    </w:rPr>
                    <w:t>45</w:t>
                  </w:r>
                </w:p>
              </w:tc>
              <w:tc>
                <w:tcPr>
                  <w:tcW w:w="1508" w:type="dxa"/>
                  <w:shd w:val="clear" w:color="auto" w:fill="auto"/>
                  <w:vAlign w:val="center"/>
                </w:tcPr>
                <w:p w:rsidR="00253B62" w:rsidRDefault="00835B74">
                  <w:pPr>
                    <w:spacing w:line="240" w:lineRule="exact"/>
                    <w:jc w:val="center"/>
                    <w:rPr>
                      <w:sz w:val="21"/>
                      <w:szCs w:val="21"/>
                    </w:rPr>
                  </w:pPr>
                  <w:r>
                    <w:rPr>
                      <w:sz w:val="21"/>
                      <w:szCs w:val="21"/>
                    </w:rPr>
                    <w:t>35</w:t>
                  </w:r>
                </w:p>
              </w:tc>
              <w:tc>
                <w:tcPr>
                  <w:tcW w:w="1413" w:type="dxa"/>
                  <w:shd w:val="clear" w:color="auto" w:fill="auto"/>
                  <w:vAlign w:val="center"/>
                </w:tcPr>
                <w:p w:rsidR="00253B62" w:rsidRDefault="00835B74">
                  <w:pPr>
                    <w:spacing w:line="240" w:lineRule="exact"/>
                    <w:jc w:val="center"/>
                    <w:rPr>
                      <w:sz w:val="21"/>
                      <w:szCs w:val="21"/>
                    </w:rPr>
                  </w:pPr>
                  <w:r>
                    <w:rPr>
                      <w:sz w:val="21"/>
                      <w:szCs w:val="21"/>
                    </w:rPr>
                    <w:t>128.6</w:t>
                  </w:r>
                </w:p>
              </w:tc>
              <w:tc>
                <w:tcPr>
                  <w:tcW w:w="1382" w:type="dxa"/>
                  <w:shd w:val="clear" w:color="auto" w:fill="auto"/>
                  <w:vAlign w:val="center"/>
                </w:tcPr>
                <w:p w:rsidR="00253B62" w:rsidRDefault="00835B74">
                  <w:pPr>
                    <w:spacing w:line="240" w:lineRule="exact"/>
                    <w:jc w:val="center"/>
                    <w:rPr>
                      <w:sz w:val="21"/>
                      <w:szCs w:val="21"/>
                    </w:rPr>
                  </w:pPr>
                  <w:r>
                    <w:rPr>
                      <w:sz w:val="21"/>
                      <w:szCs w:val="21"/>
                    </w:rPr>
                    <w:t>超标</w:t>
                  </w:r>
                </w:p>
              </w:tc>
            </w:tr>
            <w:tr w:rsidR="00253B62">
              <w:trPr>
                <w:trHeight w:val="369"/>
              </w:trPr>
              <w:tc>
                <w:tcPr>
                  <w:tcW w:w="1333" w:type="dxa"/>
                  <w:shd w:val="clear" w:color="auto" w:fill="auto"/>
                  <w:vAlign w:val="center"/>
                </w:tcPr>
                <w:p w:rsidR="00253B62" w:rsidRDefault="00835B74">
                  <w:pPr>
                    <w:spacing w:line="240" w:lineRule="exact"/>
                    <w:jc w:val="center"/>
                    <w:rPr>
                      <w:sz w:val="21"/>
                      <w:szCs w:val="21"/>
                    </w:rPr>
                  </w:pPr>
                  <w:r>
                    <w:rPr>
                      <w:sz w:val="21"/>
                      <w:szCs w:val="21"/>
                    </w:rPr>
                    <w:t>CO</w:t>
                  </w:r>
                </w:p>
              </w:tc>
              <w:tc>
                <w:tcPr>
                  <w:tcW w:w="1996" w:type="dxa"/>
                  <w:shd w:val="clear" w:color="auto" w:fill="auto"/>
                  <w:vAlign w:val="center"/>
                </w:tcPr>
                <w:p w:rsidR="00253B62" w:rsidRDefault="00835B74">
                  <w:pPr>
                    <w:spacing w:line="240" w:lineRule="exact"/>
                    <w:jc w:val="center"/>
                    <w:rPr>
                      <w:sz w:val="21"/>
                      <w:szCs w:val="21"/>
                    </w:rPr>
                  </w:pPr>
                  <w:r>
                    <w:rPr>
                      <w:sz w:val="21"/>
                      <w:szCs w:val="21"/>
                    </w:rPr>
                    <w:t>24</w:t>
                  </w:r>
                  <w:r>
                    <w:rPr>
                      <w:sz w:val="21"/>
                      <w:szCs w:val="21"/>
                    </w:rPr>
                    <w:t>小时平均第</w:t>
                  </w:r>
                  <w:r>
                    <w:rPr>
                      <w:sz w:val="21"/>
                      <w:szCs w:val="21"/>
                    </w:rPr>
                    <w:t>95</w:t>
                  </w:r>
                  <w:r>
                    <w:rPr>
                      <w:sz w:val="21"/>
                      <w:szCs w:val="21"/>
                    </w:rPr>
                    <w:t>百分位数</w:t>
                  </w:r>
                </w:p>
              </w:tc>
              <w:tc>
                <w:tcPr>
                  <w:tcW w:w="1508" w:type="dxa"/>
                  <w:shd w:val="clear" w:color="auto" w:fill="auto"/>
                  <w:vAlign w:val="center"/>
                </w:tcPr>
                <w:p w:rsidR="00253B62" w:rsidRDefault="00835B74">
                  <w:pPr>
                    <w:spacing w:line="240" w:lineRule="exact"/>
                    <w:jc w:val="center"/>
                    <w:rPr>
                      <w:sz w:val="21"/>
                      <w:szCs w:val="21"/>
                    </w:rPr>
                  </w:pPr>
                  <w:r>
                    <w:rPr>
                      <w:sz w:val="21"/>
                      <w:szCs w:val="21"/>
                    </w:rPr>
                    <w:t>1400</w:t>
                  </w:r>
                </w:p>
              </w:tc>
              <w:tc>
                <w:tcPr>
                  <w:tcW w:w="1508" w:type="dxa"/>
                  <w:shd w:val="clear" w:color="auto" w:fill="auto"/>
                  <w:vAlign w:val="center"/>
                </w:tcPr>
                <w:p w:rsidR="00253B62" w:rsidRDefault="00835B74">
                  <w:pPr>
                    <w:spacing w:line="240" w:lineRule="exact"/>
                    <w:jc w:val="center"/>
                    <w:rPr>
                      <w:sz w:val="21"/>
                      <w:szCs w:val="21"/>
                    </w:rPr>
                  </w:pPr>
                  <w:r>
                    <w:rPr>
                      <w:sz w:val="21"/>
                      <w:szCs w:val="21"/>
                    </w:rPr>
                    <w:t>4000</w:t>
                  </w:r>
                </w:p>
              </w:tc>
              <w:tc>
                <w:tcPr>
                  <w:tcW w:w="1413" w:type="dxa"/>
                  <w:shd w:val="clear" w:color="auto" w:fill="auto"/>
                  <w:vAlign w:val="center"/>
                </w:tcPr>
                <w:p w:rsidR="00253B62" w:rsidRDefault="00835B74">
                  <w:pPr>
                    <w:spacing w:line="240" w:lineRule="exact"/>
                    <w:jc w:val="center"/>
                    <w:rPr>
                      <w:sz w:val="21"/>
                      <w:szCs w:val="21"/>
                    </w:rPr>
                  </w:pPr>
                  <w:r>
                    <w:rPr>
                      <w:sz w:val="21"/>
                      <w:szCs w:val="21"/>
                    </w:rPr>
                    <w:t>35.0</w:t>
                  </w:r>
                </w:p>
              </w:tc>
              <w:tc>
                <w:tcPr>
                  <w:tcW w:w="1382" w:type="dxa"/>
                  <w:shd w:val="clear" w:color="auto" w:fill="auto"/>
                  <w:vAlign w:val="center"/>
                </w:tcPr>
                <w:p w:rsidR="00253B62" w:rsidRDefault="00835B74">
                  <w:pPr>
                    <w:spacing w:line="240" w:lineRule="exact"/>
                    <w:jc w:val="center"/>
                    <w:rPr>
                      <w:sz w:val="21"/>
                      <w:szCs w:val="21"/>
                    </w:rPr>
                  </w:pPr>
                  <w:r>
                    <w:rPr>
                      <w:sz w:val="21"/>
                      <w:szCs w:val="21"/>
                    </w:rPr>
                    <w:t>达标</w:t>
                  </w:r>
                </w:p>
              </w:tc>
            </w:tr>
            <w:tr w:rsidR="00253B62">
              <w:trPr>
                <w:trHeight w:val="369"/>
              </w:trPr>
              <w:tc>
                <w:tcPr>
                  <w:tcW w:w="1333" w:type="dxa"/>
                  <w:shd w:val="clear" w:color="auto" w:fill="auto"/>
                  <w:vAlign w:val="center"/>
                </w:tcPr>
                <w:p w:rsidR="00253B62" w:rsidRDefault="00835B74">
                  <w:pPr>
                    <w:spacing w:line="240" w:lineRule="exact"/>
                    <w:jc w:val="center"/>
                    <w:rPr>
                      <w:sz w:val="21"/>
                      <w:szCs w:val="21"/>
                    </w:rPr>
                  </w:pPr>
                  <w:r>
                    <w:rPr>
                      <w:sz w:val="21"/>
                      <w:szCs w:val="21"/>
                    </w:rPr>
                    <w:t>O</w:t>
                  </w:r>
                  <w:r>
                    <w:rPr>
                      <w:sz w:val="21"/>
                      <w:szCs w:val="21"/>
                      <w:vertAlign w:val="subscript"/>
                    </w:rPr>
                    <w:t>3</w:t>
                  </w:r>
                </w:p>
              </w:tc>
              <w:tc>
                <w:tcPr>
                  <w:tcW w:w="1996" w:type="dxa"/>
                  <w:shd w:val="clear" w:color="auto" w:fill="auto"/>
                  <w:vAlign w:val="center"/>
                </w:tcPr>
                <w:p w:rsidR="00253B62" w:rsidRDefault="00835B74">
                  <w:pPr>
                    <w:spacing w:line="240" w:lineRule="exact"/>
                    <w:jc w:val="center"/>
                    <w:rPr>
                      <w:sz w:val="21"/>
                      <w:szCs w:val="21"/>
                    </w:rPr>
                  </w:pPr>
                  <w:r>
                    <w:rPr>
                      <w:sz w:val="21"/>
                      <w:szCs w:val="21"/>
                    </w:rPr>
                    <w:t>最大</w:t>
                  </w:r>
                  <w:r>
                    <w:rPr>
                      <w:sz w:val="21"/>
                      <w:szCs w:val="21"/>
                    </w:rPr>
                    <w:t>8</w:t>
                  </w:r>
                  <w:r>
                    <w:rPr>
                      <w:sz w:val="21"/>
                      <w:szCs w:val="21"/>
                    </w:rPr>
                    <w:t>小时平均第</w:t>
                  </w:r>
                  <w:r>
                    <w:rPr>
                      <w:sz w:val="21"/>
                      <w:szCs w:val="21"/>
                    </w:rPr>
                    <w:t>90</w:t>
                  </w:r>
                  <w:r>
                    <w:rPr>
                      <w:sz w:val="21"/>
                      <w:szCs w:val="21"/>
                    </w:rPr>
                    <w:t>百分位数</w:t>
                  </w:r>
                </w:p>
              </w:tc>
              <w:tc>
                <w:tcPr>
                  <w:tcW w:w="1508" w:type="dxa"/>
                  <w:shd w:val="clear" w:color="auto" w:fill="auto"/>
                  <w:vAlign w:val="center"/>
                </w:tcPr>
                <w:p w:rsidR="00253B62" w:rsidRDefault="00835B74">
                  <w:pPr>
                    <w:spacing w:line="240" w:lineRule="exact"/>
                    <w:jc w:val="center"/>
                    <w:rPr>
                      <w:sz w:val="21"/>
                      <w:szCs w:val="21"/>
                    </w:rPr>
                  </w:pPr>
                  <w:r>
                    <w:rPr>
                      <w:sz w:val="21"/>
                      <w:szCs w:val="21"/>
                    </w:rPr>
                    <w:t>155</w:t>
                  </w:r>
                </w:p>
              </w:tc>
              <w:tc>
                <w:tcPr>
                  <w:tcW w:w="1508" w:type="dxa"/>
                  <w:shd w:val="clear" w:color="auto" w:fill="auto"/>
                  <w:vAlign w:val="center"/>
                </w:tcPr>
                <w:p w:rsidR="00253B62" w:rsidRDefault="00835B74">
                  <w:pPr>
                    <w:spacing w:line="240" w:lineRule="exact"/>
                    <w:jc w:val="center"/>
                    <w:rPr>
                      <w:sz w:val="21"/>
                      <w:szCs w:val="21"/>
                    </w:rPr>
                  </w:pPr>
                  <w:r>
                    <w:rPr>
                      <w:sz w:val="21"/>
                      <w:szCs w:val="21"/>
                    </w:rPr>
                    <w:t>160</w:t>
                  </w:r>
                </w:p>
              </w:tc>
              <w:tc>
                <w:tcPr>
                  <w:tcW w:w="1413" w:type="dxa"/>
                  <w:shd w:val="clear" w:color="auto" w:fill="auto"/>
                  <w:vAlign w:val="center"/>
                </w:tcPr>
                <w:p w:rsidR="00253B62" w:rsidRDefault="00835B74">
                  <w:pPr>
                    <w:spacing w:line="240" w:lineRule="exact"/>
                    <w:jc w:val="center"/>
                    <w:rPr>
                      <w:sz w:val="21"/>
                      <w:szCs w:val="21"/>
                    </w:rPr>
                  </w:pPr>
                  <w:r>
                    <w:rPr>
                      <w:sz w:val="21"/>
                      <w:szCs w:val="21"/>
                    </w:rPr>
                    <w:t>96.9</w:t>
                  </w:r>
                </w:p>
              </w:tc>
              <w:tc>
                <w:tcPr>
                  <w:tcW w:w="1382" w:type="dxa"/>
                  <w:shd w:val="clear" w:color="auto" w:fill="auto"/>
                  <w:vAlign w:val="center"/>
                </w:tcPr>
                <w:p w:rsidR="00253B62" w:rsidRDefault="00835B74">
                  <w:pPr>
                    <w:spacing w:line="240" w:lineRule="exact"/>
                    <w:jc w:val="center"/>
                    <w:rPr>
                      <w:sz w:val="21"/>
                      <w:szCs w:val="21"/>
                    </w:rPr>
                  </w:pPr>
                  <w:r>
                    <w:rPr>
                      <w:sz w:val="21"/>
                      <w:szCs w:val="21"/>
                    </w:rPr>
                    <w:t>达标</w:t>
                  </w:r>
                </w:p>
              </w:tc>
            </w:tr>
          </w:tbl>
          <w:p w:rsidR="00253B62" w:rsidRDefault="00835B74">
            <w:pPr>
              <w:snapToGrid w:val="0"/>
              <w:spacing w:beforeLines="50" w:before="120" w:line="360" w:lineRule="auto"/>
              <w:ind w:firstLineChars="200" w:firstLine="480"/>
              <w:jc w:val="both"/>
            </w:pPr>
            <w:r>
              <w:t>由上表可知，岳阳市</w:t>
            </w:r>
            <w:r>
              <w:t>2018</w:t>
            </w:r>
            <w:r>
              <w:t>年</w:t>
            </w:r>
            <w:r>
              <w:t>SO</w:t>
            </w:r>
            <w:r>
              <w:rPr>
                <w:vertAlign w:val="subscript"/>
              </w:rPr>
              <w:t>2</w:t>
            </w:r>
            <w:r>
              <w:t>、</w:t>
            </w:r>
            <w:r>
              <w:t>NO</w:t>
            </w:r>
            <w:r>
              <w:rPr>
                <w:vertAlign w:val="subscript"/>
              </w:rPr>
              <w:t>2</w:t>
            </w:r>
            <w:r>
              <w:t>、</w:t>
            </w:r>
            <w:r>
              <w:t>PM</w:t>
            </w:r>
            <w:r>
              <w:rPr>
                <w:vertAlign w:val="subscript"/>
              </w:rPr>
              <w:t>10</w:t>
            </w:r>
            <w:r>
              <w:t>、</w:t>
            </w:r>
            <w:r>
              <w:t>PM</w:t>
            </w:r>
            <w:r>
              <w:rPr>
                <w:vertAlign w:val="subscript"/>
              </w:rPr>
              <w:t>2.5</w:t>
            </w:r>
            <w:r>
              <w:t>年均浓度分别为</w:t>
            </w:r>
            <w:r>
              <w:t>10ug/m</w:t>
            </w:r>
            <w:r>
              <w:rPr>
                <w:vertAlign w:val="superscript"/>
              </w:rPr>
              <w:t>3</w:t>
            </w:r>
            <w:r>
              <w:t>、</w:t>
            </w:r>
            <w:r>
              <w:t>23ug/m</w:t>
            </w:r>
            <w:r>
              <w:rPr>
                <w:vertAlign w:val="superscript"/>
              </w:rPr>
              <w:t>3</w:t>
            </w:r>
            <w:r>
              <w:t>、</w:t>
            </w:r>
            <w:r>
              <w:t>72ug/m</w:t>
            </w:r>
            <w:r>
              <w:rPr>
                <w:vertAlign w:val="superscript"/>
              </w:rPr>
              <w:t>3</w:t>
            </w:r>
            <w:r>
              <w:t>、</w:t>
            </w:r>
            <w:r>
              <w:t>45ug/m</w:t>
            </w:r>
            <w:r>
              <w:rPr>
                <w:vertAlign w:val="superscript"/>
              </w:rPr>
              <w:t>3</w:t>
            </w:r>
            <w:r>
              <w:t>；</w:t>
            </w:r>
            <w:r>
              <w:t>CO24</w:t>
            </w:r>
            <w:r>
              <w:t>小时平均第</w:t>
            </w:r>
            <w:r>
              <w:t>95</w:t>
            </w:r>
            <w:r>
              <w:t>百分位数为</w:t>
            </w:r>
            <w:r>
              <w:t>1.4mg/m</w:t>
            </w:r>
            <w:r>
              <w:rPr>
                <w:vertAlign w:val="superscript"/>
              </w:rPr>
              <w:t>3</w:t>
            </w:r>
            <w:r>
              <w:t>，</w:t>
            </w:r>
            <w:r>
              <w:t>O</w:t>
            </w:r>
            <w:r>
              <w:rPr>
                <w:vertAlign w:val="subscript"/>
              </w:rPr>
              <w:t>3</w:t>
            </w:r>
            <w:r>
              <w:t>日最大</w:t>
            </w:r>
            <w:r>
              <w:t>8</w:t>
            </w:r>
            <w:r>
              <w:t>小时平均第</w:t>
            </w:r>
            <w:r>
              <w:t>90</w:t>
            </w:r>
            <w:r>
              <w:t>百分位数为</w:t>
            </w:r>
            <w:r>
              <w:t>155ug/m</w:t>
            </w:r>
            <w:r>
              <w:rPr>
                <w:vertAlign w:val="superscript"/>
              </w:rPr>
              <w:t>3</w:t>
            </w:r>
            <w:r>
              <w:t>；超过《环境空气质量标准》</w:t>
            </w:r>
            <w:r>
              <w:t>(GB3095-2012)</w:t>
            </w:r>
            <w:r>
              <w:t>中二级标准限值的污染物为</w:t>
            </w:r>
            <w:r>
              <w:t>PM</w:t>
            </w:r>
            <w:r>
              <w:rPr>
                <w:vertAlign w:val="subscript"/>
              </w:rPr>
              <w:t>2.5</w:t>
            </w:r>
            <w:r>
              <w:t>和</w:t>
            </w:r>
            <w:r>
              <w:t>PM</w:t>
            </w:r>
            <w:r>
              <w:rPr>
                <w:vertAlign w:val="subscript"/>
              </w:rPr>
              <w:t>10</w:t>
            </w:r>
            <w:r>
              <w:t>。根据《环境影响评价技术导则大气环境》</w:t>
            </w:r>
            <w:r>
              <w:t>(HJ2.2-2018)</w:t>
            </w:r>
            <w:r>
              <w:t>第</w:t>
            </w:r>
            <w:r>
              <w:t>6.4.1.1</w:t>
            </w:r>
            <w:r>
              <w:t>条</w:t>
            </w:r>
            <w:r>
              <w:t>“</w:t>
            </w:r>
            <w:r>
              <w:t>城市环境空气质量达标情况评价指标为</w:t>
            </w:r>
            <w:r>
              <w:t>SO</w:t>
            </w:r>
            <w:r>
              <w:rPr>
                <w:vertAlign w:val="subscript"/>
              </w:rPr>
              <w:t>2</w:t>
            </w:r>
            <w:r>
              <w:t>、</w:t>
            </w:r>
            <w:r>
              <w:t>NO</w:t>
            </w:r>
            <w:r>
              <w:rPr>
                <w:vertAlign w:val="subscript"/>
              </w:rPr>
              <w:t>2</w:t>
            </w:r>
            <w:r>
              <w:t>、</w:t>
            </w:r>
            <w:r>
              <w:t>PM</w:t>
            </w:r>
            <w:r>
              <w:rPr>
                <w:vertAlign w:val="subscript"/>
              </w:rPr>
              <w:t>10</w:t>
            </w:r>
            <w:r>
              <w:t>、</w:t>
            </w:r>
            <w:r>
              <w:t>PM</w:t>
            </w:r>
            <w:r>
              <w:rPr>
                <w:vertAlign w:val="subscript"/>
              </w:rPr>
              <w:t>2.5</w:t>
            </w:r>
            <w:r>
              <w:t>、</w:t>
            </w:r>
            <w:r>
              <w:t>CO</w:t>
            </w:r>
            <w:r>
              <w:t>和</w:t>
            </w:r>
            <w:r>
              <w:t>O</w:t>
            </w:r>
            <w:r>
              <w:rPr>
                <w:vertAlign w:val="subscript"/>
              </w:rPr>
              <w:t>3</w:t>
            </w:r>
            <w:r>
              <w:t>，六项污染物全部达标即为城市环境空气质量达标</w:t>
            </w:r>
            <w:r>
              <w:t>”</w:t>
            </w:r>
            <w:r>
              <w:t>。故本项目所在的评价区域</w:t>
            </w:r>
            <w:r>
              <w:t>2018</w:t>
            </w:r>
            <w:r>
              <w:t>年为环境空气质量不达标区。</w:t>
            </w:r>
          </w:p>
          <w:p w:rsidR="00253B62" w:rsidRDefault="00835B74">
            <w:pPr>
              <w:snapToGrid w:val="0"/>
              <w:spacing w:line="360" w:lineRule="auto"/>
              <w:ind w:firstLineChars="200" w:firstLine="480"/>
              <w:jc w:val="both"/>
            </w:pPr>
            <w:r>
              <w:t>根据《湖南省污染防治攻坚战三年行动计划</w:t>
            </w:r>
            <w:r>
              <w:t>(2018-2020</w:t>
            </w:r>
            <w:r>
              <w:t>年</w:t>
            </w:r>
            <w:r>
              <w:t>)</w:t>
            </w:r>
            <w:r>
              <w:t>》的通知</w:t>
            </w:r>
            <w:r>
              <w:t>(</w:t>
            </w:r>
            <w:r>
              <w:t>湘政发〔</w:t>
            </w:r>
            <w:r>
              <w:t>2018</w:t>
            </w:r>
            <w:r>
              <w:t>〕</w:t>
            </w:r>
            <w:r>
              <w:t>17</w:t>
            </w:r>
            <w:r>
              <w:t>号</w:t>
            </w:r>
            <w:r>
              <w:t>)</w:t>
            </w:r>
            <w:r>
              <w:t>、《湖南省</w:t>
            </w:r>
            <w:r>
              <w:t>“</w:t>
            </w:r>
            <w:r>
              <w:t>蓝天保卫战</w:t>
            </w:r>
            <w:r>
              <w:t>”</w:t>
            </w:r>
            <w:r>
              <w:t>实施方案</w:t>
            </w:r>
            <w:r>
              <w:t>(2018-2020</w:t>
            </w:r>
            <w:r>
              <w:t>年</w:t>
            </w:r>
            <w:r>
              <w:t>)</w:t>
            </w:r>
            <w:r>
              <w:t>》、《岳阳经济技术开发区洞庭湖</w:t>
            </w:r>
            <w:r>
              <w:lastRenderedPageBreak/>
              <w:t>生态环境专项整治三年行动实施方案</w:t>
            </w:r>
            <w:r>
              <w:t>(2018-2020)</w:t>
            </w:r>
            <w:r>
              <w:t>》</w:t>
            </w:r>
            <w:r>
              <w:t>(</w:t>
            </w:r>
            <w:r>
              <w:t>岳经办发〔</w:t>
            </w:r>
            <w:r>
              <w:t>2018</w:t>
            </w:r>
            <w:r>
              <w:t>〕</w:t>
            </w:r>
            <w:r>
              <w:t>20</w:t>
            </w:r>
            <w:r>
              <w:t>号</w:t>
            </w:r>
            <w:r>
              <w:t>)</w:t>
            </w:r>
            <w:r>
              <w:t>等文件要求，通过调整产业结构、推进</w:t>
            </w:r>
            <w:r>
              <w:t>“</w:t>
            </w:r>
            <w:r>
              <w:t>散乱污</w:t>
            </w:r>
            <w:r>
              <w:t>”</w:t>
            </w:r>
            <w:r>
              <w:t>企业政治、优化能源结构调整、加快清洁能源替代利用、推动交通结构调整、加快绿色交通体系建设、加大污染治理力度等措施，区域大气污染物排放总量将大幅减少，环境空气质量将得到持续改善。</w:t>
            </w:r>
          </w:p>
          <w:p w:rsidR="00253B62" w:rsidRDefault="00835B74">
            <w:pPr>
              <w:spacing w:line="360" w:lineRule="auto"/>
              <w:rPr>
                <w:b/>
                <w:sz w:val="28"/>
                <w:szCs w:val="28"/>
              </w:rPr>
            </w:pPr>
            <w:r>
              <w:rPr>
                <w:b/>
                <w:sz w:val="28"/>
                <w:szCs w:val="28"/>
              </w:rPr>
              <w:t>3.2</w:t>
            </w:r>
            <w:r>
              <w:rPr>
                <w:b/>
                <w:sz w:val="28"/>
                <w:szCs w:val="28"/>
              </w:rPr>
              <w:t>地表水环境质量现状</w:t>
            </w:r>
          </w:p>
          <w:p w:rsidR="00253B62" w:rsidRDefault="00835B74" w:rsidP="00835B74">
            <w:pPr>
              <w:spacing w:line="360" w:lineRule="auto"/>
              <w:ind w:firstLineChars="194" w:firstLine="466"/>
              <w:jc w:val="both"/>
              <w:textAlignment w:val="baseline"/>
            </w:pPr>
            <w:r>
              <w:t>本项目污水纳入君山区城区第二污水处理厂</w:t>
            </w:r>
            <w:r>
              <w:rPr>
                <w:rFonts w:hint="eastAsia"/>
              </w:rPr>
              <w:t>，</w:t>
            </w:r>
            <w:r>
              <w:t>经处置达标后排入长江</w:t>
            </w:r>
            <w:r>
              <w:rPr>
                <w:rFonts w:hint="eastAsia"/>
                <w:bCs/>
                <w:spacing w:val="4"/>
              </w:rPr>
              <w:t>。</w:t>
            </w:r>
            <w:r>
              <w:t>本次环评收集了《君山区污水处理厂</w:t>
            </w:r>
            <w:r>
              <w:rPr>
                <w:rFonts w:hint="eastAsia"/>
              </w:rPr>
              <w:t>（第二）工程和君山区城区污水管网工程</w:t>
            </w:r>
            <w:r>
              <w:t>项目环境影响报告书》中委托湖南永蓝检测技术股份有限公司于</w:t>
            </w:r>
            <w:r>
              <w:rPr>
                <w:rFonts w:eastAsia="Times New Roman"/>
              </w:rPr>
              <w:t>201</w:t>
            </w:r>
            <w:r>
              <w:rPr>
                <w:rFonts w:eastAsiaTheme="minorEastAsia" w:hint="eastAsia"/>
              </w:rPr>
              <w:t>8</w:t>
            </w:r>
            <w:r>
              <w:t>年</w:t>
            </w:r>
            <w:r>
              <w:rPr>
                <w:rFonts w:eastAsiaTheme="minorEastAsia" w:hint="eastAsia"/>
              </w:rPr>
              <w:t>12</w:t>
            </w:r>
            <w:r>
              <w:t>月</w:t>
            </w:r>
            <w:r>
              <w:rPr>
                <w:rFonts w:eastAsia="Times New Roman"/>
              </w:rPr>
              <w:t>1</w:t>
            </w:r>
            <w:r>
              <w:rPr>
                <w:rFonts w:eastAsiaTheme="minorEastAsia" w:hint="eastAsia"/>
              </w:rPr>
              <w:t>2</w:t>
            </w:r>
            <w:r>
              <w:t>日</w:t>
            </w:r>
            <w:r>
              <w:rPr>
                <w:rFonts w:eastAsiaTheme="minorEastAsia"/>
              </w:rPr>
              <w:t>~</w:t>
            </w:r>
            <w:r>
              <w:rPr>
                <w:rFonts w:eastAsiaTheme="minorEastAsia" w:hint="eastAsia"/>
              </w:rPr>
              <w:t>12</w:t>
            </w:r>
            <w:r>
              <w:rPr>
                <w:rFonts w:eastAsiaTheme="minorEastAsia"/>
              </w:rPr>
              <w:t>月</w:t>
            </w:r>
            <w:r>
              <w:rPr>
                <w:rFonts w:eastAsia="Times New Roman"/>
              </w:rPr>
              <w:t>1</w:t>
            </w:r>
            <w:r>
              <w:rPr>
                <w:rFonts w:eastAsiaTheme="minorEastAsia" w:hint="eastAsia"/>
              </w:rPr>
              <w:t>3</w:t>
            </w:r>
            <w:r>
              <w:t>日对君山区第二污水处理厂排污口上游</w:t>
            </w:r>
            <w:r>
              <w:rPr>
                <w:rFonts w:eastAsia="Times New Roman"/>
              </w:rPr>
              <w:t>500m</w:t>
            </w:r>
            <w:r>
              <w:rPr>
                <w:rFonts w:hint="eastAsia"/>
              </w:rPr>
              <w:t>、</w:t>
            </w:r>
            <w:r>
              <w:t>排污口下游</w:t>
            </w:r>
            <w:r>
              <w:rPr>
                <w:rFonts w:hint="eastAsia"/>
              </w:rPr>
              <w:t>1000m</w:t>
            </w:r>
            <w:r>
              <w:rPr>
                <w:rFonts w:hint="eastAsia"/>
              </w:rPr>
              <w:t>和排污口下游</w:t>
            </w:r>
            <w:r>
              <w:rPr>
                <w:rFonts w:eastAsiaTheme="minorEastAsia" w:hint="eastAsia"/>
              </w:rPr>
              <w:t>70</w:t>
            </w:r>
            <w:r>
              <w:rPr>
                <w:rFonts w:eastAsia="Times New Roman"/>
              </w:rPr>
              <w:t>00m</w:t>
            </w:r>
            <w:r>
              <w:t>三处现场采样监测断面取得的监测数据。</w:t>
            </w:r>
          </w:p>
          <w:p w:rsidR="00253B62" w:rsidRDefault="00835B74">
            <w:pPr>
              <w:spacing w:line="360" w:lineRule="auto"/>
              <w:ind w:firstLineChars="194" w:firstLine="481"/>
              <w:jc w:val="both"/>
              <w:textAlignment w:val="baseline"/>
              <w:rPr>
                <w:bCs/>
                <w:spacing w:val="4"/>
              </w:rPr>
            </w:pPr>
            <w:r>
              <w:rPr>
                <w:bCs/>
                <w:spacing w:val="4"/>
              </w:rPr>
              <w:t>由于项目选用的地表水环境历史监测数据时间距离项目评价时间在一年内，从监测时间至项目评价时间，该河段产排污情况未发生较大变化，因此，本次环评所选用的地表水历史监测数据具有时效性和代表性，可以反映本项目区域地表水环境质量状况。</w:t>
            </w:r>
          </w:p>
          <w:p w:rsidR="00253B62" w:rsidRDefault="00835B74" w:rsidP="00835B74">
            <w:pPr>
              <w:spacing w:line="360" w:lineRule="auto"/>
              <w:ind w:firstLineChars="194" w:firstLine="466"/>
              <w:jc w:val="both"/>
              <w:textAlignment w:val="baseline"/>
            </w:pPr>
            <w:r>
              <w:rPr>
                <w:lang w:val="zh-CN"/>
              </w:rPr>
              <w:t>1</w:t>
            </w:r>
            <w:r>
              <w:rPr>
                <w:lang w:val="zh-CN"/>
              </w:rPr>
              <w:t>、</w:t>
            </w:r>
            <w:r>
              <w:t>监测因子：</w:t>
            </w:r>
            <w:r>
              <w:t>pH</w:t>
            </w:r>
            <w:r>
              <w:t>、</w:t>
            </w:r>
            <w:r>
              <w:t>CODcr</w:t>
            </w:r>
            <w:r>
              <w:t>、</w:t>
            </w:r>
            <w:r>
              <w:t>NH</w:t>
            </w:r>
            <w:r>
              <w:rPr>
                <w:vertAlign w:val="subscript"/>
              </w:rPr>
              <w:t>3</w:t>
            </w:r>
            <w:r>
              <w:t>-N</w:t>
            </w:r>
            <w:r>
              <w:t>、</w:t>
            </w:r>
            <w:r>
              <w:t>BOD</w:t>
            </w:r>
            <w:r>
              <w:rPr>
                <w:vertAlign w:val="subscript"/>
              </w:rPr>
              <w:t>5</w:t>
            </w:r>
            <w:r>
              <w:t>、粪大肠菌群、</w:t>
            </w:r>
            <w:r>
              <w:t>SS</w:t>
            </w:r>
            <w:r>
              <w:t>、总磷</w:t>
            </w:r>
            <w:r>
              <w:rPr>
                <w:rFonts w:hint="eastAsia"/>
              </w:rPr>
              <w:t>、</w:t>
            </w:r>
            <w:r>
              <w:t>总氮</w:t>
            </w:r>
            <w:r>
              <w:rPr>
                <w:rFonts w:hint="eastAsia"/>
              </w:rPr>
              <w:t>、</w:t>
            </w:r>
            <w:r>
              <w:t>动植物油</w:t>
            </w:r>
            <w:r>
              <w:rPr>
                <w:rFonts w:hint="eastAsia"/>
              </w:rPr>
              <w:t>、</w:t>
            </w:r>
            <w:r>
              <w:t>石油类</w:t>
            </w:r>
            <w:r>
              <w:rPr>
                <w:rFonts w:hint="eastAsia"/>
              </w:rPr>
              <w:t>、</w:t>
            </w:r>
            <w:r>
              <w:t>氯化物</w:t>
            </w:r>
            <w:r>
              <w:rPr>
                <w:rFonts w:hint="eastAsia"/>
              </w:rPr>
              <w:t>、</w:t>
            </w:r>
            <w:r>
              <w:t>色度</w:t>
            </w:r>
            <w:r>
              <w:rPr>
                <w:rFonts w:hint="eastAsia"/>
              </w:rPr>
              <w:t>、</w:t>
            </w:r>
            <w:r>
              <w:t>阴离子表面活性剂</w:t>
            </w:r>
            <w:r>
              <w:rPr>
                <w:rFonts w:hint="eastAsia"/>
              </w:rPr>
              <w:t>、</w:t>
            </w:r>
            <w:r>
              <w:rPr>
                <w:rFonts w:hint="eastAsia"/>
              </w:rPr>
              <w:t>As</w:t>
            </w:r>
            <w:r>
              <w:rPr>
                <w:rFonts w:hint="eastAsia"/>
              </w:rPr>
              <w:t>、</w:t>
            </w:r>
            <w:r>
              <w:rPr>
                <w:rFonts w:hint="eastAsia"/>
              </w:rPr>
              <w:t>Cd</w:t>
            </w:r>
            <w:r>
              <w:rPr>
                <w:rFonts w:hint="eastAsia"/>
              </w:rPr>
              <w:t>、</w:t>
            </w:r>
            <w:r>
              <w:rPr>
                <w:rFonts w:hint="eastAsia"/>
              </w:rPr>
              <w:t>Pb</w:t>
            </w:r>
            <w:r>
              <w:rPr>
                <w:rFonts w:hint="eastAsia"/>
              </w:rPr>
              <w:t>、</w:t>
            </w:r>
            <w:r>
              <w:rPr>
                <w:rFonts w:hint="eastAsia"/>
              </w:rPr>
              <w:t>Cr</w:t>
            </w:r>
            <w:r>
              <w:rPr>
                <w:rFonts w:hint="eastAsia"/>
                <w:vertAlign w:val="superscript"/>
              </w:rPr>
              <w:t>6+</w:t>
            </w:r>
            <w:r>
              <w:t>。</w:t>
            </w:r>
          </w:p>
          <w:p w:rsidR="00253B62" w:rsidRDefault="00835B74" w:rsidP="00835B74">
            <w:pPr>
              <w:spacing w:line="360" w:lineRule="auto"/>
              <w:ind w:firstLineChars="194" w:firstLine="466"/>
              <w:jc w:val="both"/>
              <w:textAlignment w:val="baseline"/>
              <w:rPr>
                <w:bCs/>
                <w:spacing w:val="4"/>
              </w:rPr>
            </w:pPr>
            <w:r>
              <w:rPr>
                <w:lang w:val="zh-CN"/>
              </w:rPr>
              <w:t>2</w:t>
            </w:r>
            <w:r>
              <w:rPr>
                <w:lang w:val="zh-CN"/>
              </w:rPr>
              <w:t>、</w:t>
            </w:r>
            <w:r>
              <w:t>监测断面：共设置</w:t>
            </w:r>
            <w:r>
              <w:rPr>
                <w:rFonts w:hint="eastAsia"/>
              </w:rPr>
              <w:t>三</w:t>
            </w:r>
            <w:r>
              <w:t>个断面，</w:t>
            </w:r>
            <w:r>
              <w:rPr>
                <w:spacing w:val="-3"/>
              </w:rPr>
              <w:t>具体位置如表</w:t>
            </w:r>
            <w:r>
              <w:rPr>
                <w:spacing w:val="-3"/>
              </w:rPr>
              <w:t>3.2-1</w:t>
            </w:r>
            <w:r>
              <w:rPr>
                <w:spacing w:val="-3"/>
              </w:rPr>
              <w:t>所示</w:t>
            </w:r>
            <w:r>
              <w:rPr>
                <w:bCs/>
                <w:spacing w:val="4"/>
              </w:rPr>
              <w:t>。</w:t>
            </w:r>
          </w:p>
          <w:p w:rsidR="00253B62" w:rsidRDefault="00835B74">
            <w:pPr>
              <w:pStyle w:val="afc"/>
              <w:spacing w:line="360" w:lineRule="auto"/>
              <w:rPr>
                <w:rFonts w:ascii="Times New Roman" w:hAnsi="Times New Roman"/>
                <w:b w:val="0"/>
                <w:sz w:val="24"/>
                <w:szCs w:val="24"/>
              </w:rPr>
            </w:pPr>
            <w:bookmarkStart w:id="15" w:name="_Ref124094582"/>
            <w:r>
              <w:rPr>
                <w:rFonts w:ascii="Times New Roman" w:hAnsi="Times New Roman"/>
                <w:b w:val="0"/>
                <w:sz w:val="24"/>
                <w:szCs w:val="24"/>
              </w:rPr>
              <w:t>表</w:t>
            </w:r>
            <w:bookmarkEnd w:id="15"/>
            <w:r>
              <w:rPr>
                <w:rFonts w:ascii="Times New Roman" w:hAnsi="Times New Roman"/>
                <w:b w:val="0"/>
                <w:sz w:val="24"/>
                <w:szCs w:val="24"/>
              </w:rPr>
              <w:t xml:space="preserve">3.2-1  </w:t>
            </w:r>
            <w:r>
              <w:rPr>
                <w:rFonts w:ascii="Times New Roman" w:hAnsi="Times New Roman"/>
                <w:b w:val="0"/>
                <w:sz w:val="24"/>
                <w:szCs w:val="24"/>
              </w:rPr>
              <w:t>地表水环境质量现状监测点一览表</w:t>
            </w:r>
          </w:p>
          <w:tbl>
            <w:tblPr>
              <w:tblW w:w="914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02"/>
              <w:gridCol w:w="947"/>
              <w:gridCol w:w="4676"/>
              <w:gridCol w:w="2415"/>
            </w:tblGrid>
            <w:tr w:rsidR="00253B62">
              <w:trPr>
                <w:trHeight w:val="340"/>
                <w:jc w:val="center"/>
              </w:trPr>
              <w:tc>
                <w:tcPr>
                  <w:tcW w:w="1102" w:type="dxa"/>
                  <w:vAlign w:val="center"/>
                </w:tcPr>
                <w:p w:rsidR="00253B62" w:rsidRDefault="00835B74">
                  <w:pPr>
                    <w:pStyle w:val="afb"/>
                    <w:adjustRightInd w:val="0"/>
                    <w:snapToGrid w:val="0"/>
                    <w:spacing w:line="240" w:lineRule="exact"/>
                    <w:rPr>
                      <w:rFonts w:ascii="Times New Roman" w:hAnsi="Times New Roman"/>
                    </w:rPr>
                  </w:pPr>
                  <w:r>
                    <w:rPr>
                      <w:rFonts w:ascii="Times New Roman" w:hAnsi="Times New Roman"/>
                    </w:rPr>
                    <w:t>编号</w:t>
                  </w:r>
                </w:p>
              </w:tc>
              <w:tc>
                <w:tcPr>
                  <w:tcW w:w="947" w:type="dxa"/>
                  <w:vAlign w:val="center"/>
                </w:tcPr>
                <w:p w:rsidR="00253B62" w:rsidRDefault="00835B74">
                  <w:pPr>
                    <w:pStyle w:val="afb"/>
                    <w:adjustRightInd w:val="0"/>
                    <w:snapToGrid w:val="0"/>
                    <w:spacing w:line="240" w:lineRule="exact"/>
                    <w:rPr>
                      <w:rFonts w:ascii="Times New Roman" w:hAnsi="Times New Roman"/>
                    </w:rPr>
                  </w:pPr>
                  <w:r>
                    <w:rPr>
                      <w:rFonts w:ascii="Times New Roman" w:hAnsi="Times New Roman"/>
                    </w:rPr>
                    <w:t>水体</w:t>
                  </w:r>
                </w:p>
              </w:tc>
              <w:tc>
                <w:tcPr>
                  <w:tcW w:w="4676" w:type="dxa"/>
                  <w:vAlign w:val="center"/>
                </w:tcPr>
                <w:p w:rsidR="00253B62" w:rsidRDefault="00835B74">
                  <w:pPr>
                    <w:pStyle w:val="afb"/>
                    <w:adjustRightInd w:val="0"/>
                    <w:snapToGrid w:val="0"/>
                    <w:spacing w:line="240" w:lineRule="exact"/>
                    <w:rPr>
                      <w:rFonts w:ascii="Times New Roman" w:hAnsi="Times New Roman"/>
                    </w:rPr>
                  </w:pPr>
                  <w:r>
                    <w:rPr>
                      <w:rFonts w:ascii="Times New Roman" w:hAnsi="Times New Roman"/>
                    </w:rPr>
                    <w:t>监测点位</w:t>
                  </w:r>
                </w:p>
              </w:tc>
              <w:tc>
                <w:tcPr>
                  <w:tcW w:w="2415" w:type="dxa"/>
                  <w:vAlign w:val="center"/>
                </w:tcPr>
                <w:p w:rsidR="00253B62" w:rsidRDefault="00835B74">
                  <w:pPr>
                    <w:pStyle w:val="afb"/>
                    <w:adjustRightInd w:val="0"/>
                    <w:snapToGrid w:val="0"/>
                    <w:spacing w:line="240" w:lineRule="exact"/>
                    <w:rPr>
                      <w:rFonts w:ascii="Times New Roman" w:hAnsi="Times New Roman"/>
                    </w:rPr>
                  </w:pPr>
                  <w:r>
                    <w:rPr>
                      <w:rFonts w:ascii="Times New Roman" w:hAnsi="Times New Roman"/>
                    </w:rPr>
                    <w:t>断面功能</w:t>
                  </w:r>
                </w:p>
              </w:tc>
            </w:tr>
            <w:tr w:rsidR="00253B62">
              <w:trPr>
                <w:trHeight w:val="340"/>
                <w:jc w:val="center"/>
              </w:trPr>
              <w:tc>
                <w:tcPr>
                  <w:tcW w:w="1102" w:type="dxa"/>
                  <w:vAlign w:val="center"/>
                </w:tcPr>
                <w:p w:rsidR="00253B62" w:rsidRDefault="00835B74">
                  <w:pPr>
                    <w:pStyle w:val="afb"/>
                    <w:adjustRightInd w:val="0"/>
                    <w:snapToGrid w:val="0"/>
                    <w:spacing w:line="240" w:lineRule="exact"/>
                    <w:rPr>
                      <w:rFonts w:ascii="Times New Roman" w:hAnsi="Times New Roman"/>
                    </w:rPr>
                  </w:pPr>
                  <w:r>
                    <w:rPr>
                      <w:rFonts w:ascii="Times New Roman" w:hAnsi="Times New Roman"/>
                    </w:rPr>
                    <w:t>W1</w:t>
                  </w:r>
                </w:p>
              </w:tc>
              <w:tc>
                <w:tcPr>
                  <w:tcW w:w="947" w:type="dxa"/>
                  <w:vMerge w:val="restart"/>
                  <w:vAlign w:val="center"/>
                </w:tcPr>
                <w:p w:rsidR="00253B62" w:rsidRDefault="00835B74">
                  <w:pPr>
                    <w:pStyle w:val="afb"/>
                    <w:adjustRightInd w:val="0"/>
                    <w:snapToGrid w:val="0"/>
                    <w:spacing w:line="240" w:lineRule="exact"/>
                    <w:rPr>
                      <w:rFonts w:ascii="Times New Roman" w:hAnsi="Times New Roman"/>
                    </w:rPr>
                  </w:pPr>
                  <w:r>
                    <w:rPr>
                      <w:rFonts w:ascii="Times New Roman" w:hAnsi="Times New Roman"/>
                    </w:rPr>
                    <w:t>长江</w:t>
                  </w:r>
                </w:p>
              </w:tc>
              <w:tc>
                <w:tcPr>
                  <w:tcW w:w="4676" w:type="dxa"/>
                  <w:vAlign w:val="center"/>
                </w:tcPr>
                <w:p w:rsidR="00253B62" w:rsidRDefault="00835B74">
                  <w:pPr>
                    <w:pStyle w:val="afb"/>
                    <w:adjustRightInd w:val="0"/>
                    <w:snapToGrid w:val="0"/>
                    <w:spacing w:line="240" w:lineRule="exact"/>
                    <w:jc w:val="left"/>
                    <w:rPr>
                      <w:rFonts w:ascii="Times New Roman" w:hAnsi="Times New Roman"/>
                    </w:rPr>
                  </w:pPr>
                  <w:r>
                    <w:rPr>
                      <w:rFonts w:ascii="Times New Roman" w:hAnsi="Times New Roman" w:hint="eastAsia"/>
                    </w:rPr>
                    <w:t>君山区城区第二污水处理厂</w:t>
                  </w:r>
                  <w:r>
                    <w:rPr>
                      <w:rFonts w:ascii="Times New Roman" w:hAnsi="Times New Roman"/>
                    </w:rPr>
                    <w:t>排污口上游</w:t>
                  </w:r>
                  <w:r>
                    <w:rPr>
                      <w:rFonts w:ascii="Times New Roman" w:hAnsi="Times New Roman"/>
                    </w:rPr>
                    <w:t>500m</w:t>
                  </w:r>
                  <w:r>
                    <w:rPr>
                      <w:rFonts w:ascii="Times New Roman" w:hAnsi="Times New Roman"/>
                    </w:rPr>
                    <w:t>处</w:t>
                  </w:r>
                </w:p>
              </w:tc>
              <w:tc>
                <w:tcPr>
                  <w:tcW w:w="2415" w:type="dxa"/>
                  <w:vAlign w:val="center"/>
                </w:tcPr>
                <w:p w:rsidR="00253B62" w:rsidRDefault="00835B74">
                  <w:pPr>
                    <w:pStyle w:val="afb"/>
                    <w:adjustRightInd w:val="0"/>
                    <w:snapToGrid w:val="0"/>
                    <w:spacing w:line="240" w:lineRule="exact"/>
                    <w:rPr>
                      <w:rFonts w:ascii="Times New Roman" w:hAnsi="Times New Roman"/>
                      <w:spacing w:val="-1"/>
                    </w:rPr>
                  </w:pPr>
                  <w:r>
                    <w:rPr>
                      <w:rFonts w:ascii="Times New Roman" w:hAnsi="Times New Roman"/>
                      <w:spacing w:val="-1"/>
                    </w:rPr>
                    <w:t>对照断面</w:t>
                  </w:r>
                </w:p>
              </w:tc>
            </w:tr>
            <w:tr w:rsidR="00253B62">
              <w:trPr>
                <w:trHeight w:val="340"/>
                <w:jc w:val="center"/>
              </w:trPr>
              <w:tc>
                <w:tcPr>
                  <w:tcW w:w="1102" w:type="dxa"/>
                  <w:vAlign w:val="center"/>
                </w:tcPr>
                <w:p w:rsidR="00253B62" w:rsidRDefault="00835B74">
                  <w:pPr>
                    <w:pStyle w:val="afb"/>
                    <w:adjustRightInd w:val="0"/>
                    <w:snapToGrid w:val="0"/>
                    <w:spacing w:line="240" w:lineRule="exact"/>
                    <w:rPr>
                      <w:rFonts w:ascii="Times New Roman" w:hAnsi="Times New Roman"/>
                    </w:rPr>
                  </w:pPr>
                  <w:r>
                    <w:rPr>
                      <w:rFonts w:ascii="Times New Roman" w:hAnsi="Times New Roman"/>
                    </w:rPr>
                    <w:t>W2</w:t>
                  </w:r>
                </w:p>
              </w:tc>
              <w:tc>
                <w:tcPr>
                  <w:tcW w:w="947" w:type="dxa"/>
                  <w:vMerge/>
                  <w:vAlign w:val="center"/>
                </w:tcPr>
                <w:p w:rsidR="00253B62" w:rsidRDefault="00253B62">
                  <w:pPr>
                    <w:pStyle w:val="afb"/>
                    <w:adjustRightInd w:val="0"/>
                    <w:snapToGrid w:val="0"/>
                    <w:spacing w:line="240" w:lineRule="exact"/>
                    <w:rPr>
                      <w:rFonts w:ascii="Times New Roman" w:hAnsi="Times New Roman"/>
                      <w:spacing w:val="-1"/>
                    </w:rPr>
                  </w:pPr>
                </w:p>
              </w:tc>
              <w:tc>
                <w:tcPr>
                  <w:tcW w:w="4676" w:type="dxa"/>
                  <w:vAlign w:val="center"/>
                </w:tcPr>
                <w:p w:rsidR="00253B62" w:rsidRDefault="00835B74">
                  <w:pPr>
                    <w:pStyle w:val="afb"/>
                    <w:adjustRightInd w:val="0"/>
                    <w:snapToGrid w:val="0"/>
                    <w:spacing w:line="240" w:lineRule="exact"/>
                    <w:rPr>
                      <w:rFonts w:ascii="Times New Roman" w:hAnsi="Times New Roman"/>
                      <w:spacing w:val="-1"/>
                    </w:rPr>
                  </w:pPr>
                  <w:r>
                    <w:rPr>
                      <w:rFonts w:ascii="Times New Roman" w:hAnsi="Times New Roman" w:hint="eastAsia"/>
                    </w:rPr>
                    <w:t>君山区城区第二污水处理厂</w:t>
                  </w:r>
                  <w:r>
                    <w:rPr>
                      <w:rFonts w:ascii="Times New Roman" w:hAnsi="Times New Roman"/>
                    </w:rPr>
                    <w:t>排污口下游</w:t>
                  </w:r>
                  <w:r>
                    <w:rPr>
                      <w:rFonts w:ascii="Times New Roman" w:hAnsi="Times New Roman"/>
                    </w:rPr>
                    <w:t>1</w:t>
                  </w:r>
                  <w:r>
                    <w:rPr>
                      <w:rFonts w:ascii="Times New Roman" w:hAnsi="Times New Roman" w:hint="eastAsia"/>
                    </w:rPr>
                    <w:t>0</w:t>
                  </w:r>
                  <w:r>
                    <w:rPr>
                      <w:rFonts w:ascii="Times New Roman" w:hAnsi="Times New Roman"/>
                    </w:rPr>
                    <w:t>00m</w:t>
                  </w:r>
                  <w:r>
                    <w:rPr>
                      <w:rFonts w:ascii="Times New Roman" w:hAnsi="Times New Roman"/>
                    </w:rPr>
                    <w:t>处</w:t>
                  </w:r>
                </w:p>
              </w:tc>
              <w:tc>
                <w:tcPr>
                  <w:tcW w:w="2415" w:type="dxa"/>
                  <w:vAlign w:val="center"/>
                </w:tcPr>
                <w:p w:rsidR="00253B62" w:rsidRDefault="00835B74">
                  <w:pPr>
                    <w:pStyle w:val="afb"/>
                    <w:adjustRightInd w:val="0"/>
                    <w:snapToGrid w:val="0"/>
                    <w:spacing w:line="240" w:lineRule="exact"/>
                    <w:rPr>
                      <w:rFonts w:ascii="Times New Roman" w:hAnsi="Times New Roman"/>
                    </w:rPr>
                  </w:pPr>
                  <w:r>
                    <w:rPr>
                      <w:rFonts w:ascii="Times New Roman" w:hAnsi="Times New Roman"/>
                    </w:rPr>
                    <w:t>控制断面</w:t>
                  </w:r>
                </w:p>
              </w:tc>
            </w:tr>
            <w:tr w:rsidR="00253B62">
              <w:trPr>
                <w:trHeight w:val="340"/>
                <w:jc w:val="center"/>
              </w:trPr>
              <w:tc>
                <w:tcPr>
                  <w:tcW w:w="1102" w:type="dxa"/>
                  <w:vAlign w:val="center"/>
                </w:tcPr>
                <w:p w:rsidR="00253B62" w:rsidRDefault="00835B74">
                  <w:pPr>
                    <w:pStyle w:val="afb"/>
                    <w:adjustRightInd w:val="0"/>
                    <w:snapToGrid w:val="0"/>
                    <w:spacing w:line="240" w:lineRule="exact"/>
                    <w:rPr>
                      <w:rFonts w:ascii="Times New Roman" w:hAnsi="Times New Roman"/>
                    </w:rPr>
                  </w:pPr>
                  <w:r>
                    <w:rPr>
                      <w:rFonts w:ascii="Times New Roman" w:hAnsi="Times New Roman"/>
                    </w:rPr>
                    <w:t>W</w:t>
                  </w:r>
                  <w:r>
                    <w:rPr>
                      <w:rFonts w:ascii="Times New Roman" w:hAnsi="Times New Roman" w:hint="eastAsia"/>
                    </w:rPr>
                    <w:t>3</w:t>
                  </w:r>
                </w:p>
              </w:tc>
              <w:tc>
                <w:tcPr>
                  <w:tcW w:w="947" w:type="dxa"/>
                  <w:vMerge/>
                  <w:vAlign w:val="center"/>
                </w:tcPr>
                <w:p w:rsidR="00253B62" w:rsidRDefault="00253B62">
                  <w:pPr>
                    <w:pStyle w:val="afb"/>
                    <w:adjustRightInd w:val="0"/>
                    <w:snapToGrid w:val="0"/>
                    <w:spacing w:line="240" w:lineRule="exact"/>
                    <w:rPr>
                      <w:rFonts w:ascii="Times New Roman" w:hAnsi="Times New Roman"/>
                      <w:spacing w:val="-1"/>
                    </w:rPr>
                  </w:pPr>
                </w:p>
              </w:tc>
              <w:tc>
                <w:tcPr>
                  <w:tcW w:w="4676" w:type="dxa"/>
                  <w:vAlign w:val="center"/>
                </w:tcPr>
                <w:p w:rsidR="00253B62" w:rsidRDefault="00835B74">
                  <w:pPr>
                    <w:pStyle w:val="afb"/>
                    <w:adjustRightInd w:val="0"/>
                    <w:snapToGrid w:val="0"/>
                    <w:spacing w:line="240" w:lineRule="exact"/>
                    <w:rPr>
                      <w:rFonts w:ascii="Times New Roman" w:hAnsi="Times New Roman"/>
                    </w:rPr>
                  </w:pPr>
                  <w:r>
                    <w:rPr>
                      <w:rFonts w:ascii="Times New Roman" w:hAnsi="Times New Roman" w:hint="eastAsia"/>
                    </w:rPr>
                    <w:t>君山区城区第二污水处理厂</w:t>
                  </w:r>
                  <w:r>
                    <w:rPr>
                      <w:rFonts w:ascii="Times New Roman" w:hAnsi="Times New Roman"/>
                    </w:rPr>
                    <w:t>排污口下游</w:t>
                  </w:r>
                  <w:r>
                    <w:rPr>
                      <w:rFonts w:ascii="Times New Roman" w:hAnsi="Times New Roman" w:hint="eastAsia"/>
                    </w:rPr>
                    <w:t>70</w:t>
                  </w:r>
                  <w:r>
                    <w:rPr>
                      <w:rFonts w:ascii="Times New Roman" w:hAnsi="Times New Roman"/>
                    </w:rPr>
                    <w:t>00m</w:t>
                  </w:r>
                  <w:r>
                    <w:rPr>
                      <w:rFonts w:ascii="Times New Roman" w:hAnsi="Times New Roman"/>
                    </w:rPr>
                    <w:t>处</w:t>
                  </w:r>
                </w:p>
              </w:tc>
              <w:tc>
                <w:tcPr>
                  <w:tcW w:w="2415" w:type="dxa"/>
                  <w:vAlign w:val="center"/>
                </w:tcPr>
                <w:p w:rsidR="00253B62" w:rsidRDefault="00835B74">
                  <w:pPr>
                    <w:pStyle w:val="afb"/>
                    <w:adjustRightInd w:val="0"/>
                    <w:snapToGrid w:val="0"/>
                    <w:spacing w:line="240" w:lineRule="exact"/>
                    <w:rPr>
                      <w:rFonts w:ascii="Times New Roman" w:hAnsi="Times New Roman"/>
                    </w:rPr>
                  </w:pPr>
                  <w:r>
                    <w:rPr>
                      <w:rFonts w:ascii="Times New Roman" w:hAnsi="Times New Roman"/>
                    </w:rPr>
                    <w:t>削减断面</w:t>
                  </w:r>
                </w:p>
              </w:tc>
            </w:tr>
          </w:tbl>
          <w:p w:rsidR="00253B62" w:rsidRDefault="00835B74" w:rsidP="00835B74">
            <w:pPr>
              <w:spacing w:beforeLines="50" w:before="120" w:line="360" w:lineRule="auto"/>
              <w:ind w:firstLineChars="194" w:firstLine="466"/>
              <w:jc w:val="both"/>
              <w:textAlignment w:val="baseline"/>
            </w:pPr>
            <w:r>
              <w:rPr>
                <w:lang w:val="zh-CN"/>
              </w:rPr>
              <w:t>3</w:t>
            </w:r>
            <w:r>
              <w:rPr>
                <w:lang w:val="zh-CN"/>
              </w:rPr>
              <w:t>、</w:t>
            </w:r>
            <w:r>
              <w:t>监测时间：</w:t>
            </w:r>
            <w:r>
              <w:rPr>
                <w:spacing w:val="-3"/>
              </w:rPr>
              <w:t>201</w:t>
            </w:r>
            <w:r>
              <w:rPr>
                <w:rFonts w:hint="eastAsia"/>
                <w:spacing w:val="-3"/>
              </w:rPr>
              <w:t>8</w:t>
            </w:r>
            <w:r>
              <w:rPr>
                <w:spacing w:val="-3"/>
              </w:rPr>
              <w:t>年</w:t>
            </w:r>
            <w:r>
              <w:rPr>
                <w:rFonts w:hint="eastAsia"/>
                <w:spacing w:val="-3"/>
              </w:rPr>
              <w:t>12</w:t>
            </w:r>
            <w:r>
              <w:rPr>
                <w:spacing w:val="-3"/>
              </w:rPr>
              <w:t>月</w:t>
            </w:r>
            <w:r>
              <w:rPr>
                <w:spacing w:val="-3"/>
              </w:rPr>
              <w:t>1</w:t>
            </w:r>
            <w:r>
              <w:rPr>
                <w:rFonts w:hint="eastAsia"/>
                <w:spacing w:val="-3"/>
              </w:rPr>
              <w:t>2</w:t>
            </w:r>
            <w:r>
              <w:rPr>
                <w:spacing w:val="-3"/>
              </w:rPr>
              <w:t>日</w:t>
            </w:r>
            <w:r>
              <w:rPr>
                <w:spacing w:val="-3"/>
              </w:rPr>
              <w:t>~</w:t>
            </w:r>
            <w:r>
              <w:rPr>
                <w:rFonts w:hint="eastAsia"/>
                <w:spacing w:val="-3"/>
              </w:rPr>
              <w:t>12</w:t>
            </w:r>
            <w:r>
              <w:rPr>
                <w:spacing w:val="-3"/>
              </w:rPr>
              <w:t>月</w:t>
            </w:r>
            <w:r>
              <w:rPr>
                <w:spacing w:val="-3"/>
              </w:rPr>
              <w:t>1</w:t>
            </w:r>
            <w:r>
              <w:rPr>
                <w:rFonts w:hint="eastAsia"/>
                <w:spacing w:val="-3"/>
              </w:rPr>
              <w:t>3</w:t>
            </w:r>
            <w:r>
              <w:rPr>
                <w:spacing w:val="-3"/>
              </w:rPr>
              <w:t>日</w:t>
            </w:r>
            <w:r>
              <w:t>连续监测</w:t>
            </w:r>
            <w:r>
              <w:t>2</w:t>
            </w:r>
            <w:r>
              <w:t>天。</w:t>
            </w:r>
          </w:p>
          <w:p w:rsidR="00253B62" w:rsidRDefault="00835B74" w:rsidP="00835B74">
            <w:pPr>
              <w:spacing w:line="360" w:lineRule="auto"/>
              <w:ind w:firstLineChars="194" w:firstLine="466"/>
              <w:jc w:val="both"/>
              <w:textAlignment w:val="baseline"/>
            </w:pPr>
            <w:r>
              <w:rPr>
                <w:lang w:val="zh-CN"/>
              </w:rPr>
              <w:t>4</w:t>
            </w:r>
            <w:r>
              <w:rPr>
                <w:lang w:val="zh-CN"/>
              </w:rPr>
              <w:t>、</w:t>
            </w:r>
            <w:r>
              <w:t>监测和分析方法：按《环境监测技术规范》和《环境监测分析方法》有关规定和要求执行。</w:t>
            </w:r>
          </w:p>
          <w:p w:rsidR="00253B62" w:rsidRDefault="00835B74" w:rsidP="00835B74">
            <w:pPr>
              <w:spacing w:line="360" w:lineRule="auto"/>
              <w:ind w:firstLineChars="194" w:firstLine="466"/>
              <w:jc w:val="both"/>
              <w:textAlignment w:val="baseline"/>
            </w:pPr>
            <w:r>
              <w:t>5</w:t>
            </w:r>
            <w:r>
              <w:t>、评价标准：</w:t>
            </w:r>
            <w:r>
              <w:rPr>
                <w:rFonts w:hint="eastAsia"/>
              </w:rPr>
              <w:t>W1</w:t>
            </w:r>
            <w:r>
              <w:rPr>
                <w:rFonts w:hint="eastAsia"/>
              </w:rPr>
              <w:t>、</w:t>
            </w:r>
            <w:r>
              <w:rPr>
                <w:rFonts w:hint="eastAsia"/>
              </w:rPr>
              <w:t>W2</w:t>
            </w:r>
            <w:r>
              <w:rPr>
                <w:rFonts w:hint="eastAsia"/>
              </w:rPr>
              <w:t>、</w:t>
            </w:r>
            <w:r>
              <w:rPr>
                <w:rFonts w:hint="eastAsia"/>
              </w:rPr>
              <w:t>W3</w:t>
            </w:r>
            <w:r>
              <w:rPr>
                <w:rFonts w:hint="eastAsia"/>
              </w:rPr>
              <w:t>现状监测断面各监测指标</w:t>
            </w:r>
            <w:r>
              <w:t>参照执行《地表水环境质量标准</w:t>
            </w:r>
            <w:r>
              <w:t>(GB3838-2002)Ⅲ</w:t>
            </w:r>
            <w:r>
              <w:t>类标准。</w:t>
            </w:r>
          </w:p>
          <w:p w:rsidR="00253B62" w:rsidRDefault="00835B74" w:rsidP="00835B74">
            <w:pPr>
              <w:spacing w:line="360" w:lineRule="auto"/>
              <w:ind w:firstLineChars="194" w:firstLine="466"/>
              <w:jc w:val="both"/>
              <w:textAlignment w:val="baseline"/>
              <w:rPr>
                <w:lang w:val="zh-CN"/>
              </w:rPr>
            </w:pPr>
            <w:r>
              <w:rPr>
                <w:rFonts w:hint="eastAsia"/>
                <w:lang w:val="zh-CN"/>
              </w:rPr>
              <w:t>6</w:t>
            </w:r>
            <w:r>
              <w:rPr>
                <w:lang w:val="zh-CN"/>
              </w:rPr>
              <w:t>、监测结果：具体监测数据统计见表</w:t>
            </w:r>
            <w:r>
              <w:rPr>
                <w:lang w:val="zh-CN"/>
              </w:rPr>
              <w:t>3.2-2</w:t>
            </w:r>
            <w:r>
              <w:rPr>
                <w:lang w:val="zh-CN"/>
              </w:rPr>
              <w:t>。</w:t>
            </w:r>
          </w:p>
          <w:p w:rsidR="00253B62" w:rsidRDefault="00835B74">
            <w:pPr>
              <w:pStyle w:val="afc"/>
              <w:spacing w:line="360" w:lineRule="auto"/>
              <w:rPr>
                <w:rFonts w:ascii="Times New Roman" w:hAnsi="Times New Roman"/>
                <w:b w:val="0"/>
                <w:sz w:val="24"/>
                <w:szCs w:val="24"/>
              </w:rPr>
            </w:pPr>
            <w:r>
              <w:rPr>
                <w:rFonts w:ascii="Times New Roman" w:hAnsi="Times New Roman"/>
                <w:b w:val="0"/>
                <w:sz w:val="24"/>
                <w:szCs w:val="24"/>
              </w:rPr>
              <w:t>表</w:t>
            </w:r>
            <w:r>
              <w:rPr>
                <w:rFonts w:ascii="Times New Roman" w:hAnsi="Times New Roman"/>
                <w:b w:val="0"/>
                <w:sz w:val="24"/>
                <w:szCs w:val="24"/>
              </w:rPr>
              <w:t xml:space="preserve">3.2-2  </w:t>
            </w:r>
            <w:r>
              <w:rPr>
                <w:rFonts w:ascii="Times New Roman" w:hAnsi="Times New Roman"/>
                <w:b w:val="0"/>
                <w:sz w:val="24"/>
                <w:szCs w:val="24"/>
              </w:rPr>
              <w:t>长江评价河段水环境质量现状监测及评价结果</w:t>
            </w:r>
          </w:p>
          <w:tbl>
            <w:tblPr>
              <w:tblW w:w="5000" w:type="pct"/>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1172"/>
              <w:gridCol w:w="2104"/>
              <w:gridCol w:w="1475"/>
              <w:gridCol w:w="1320"/>
              <w:gridCol w:w="62"/>
              <w:gridCol w:w="1501"/>
              <w:gridCol w:w="1506"/>
            </w:tblGrid>
            <w:tr w:rsidR="00253B62">
              <w:trPr>
                <w:trHeight w:val="208"/>
                <w:tblHeader/>
                <w:jc w:val="center"/>
              </w:trPr>
              <w:tc>
                <w:tcPr>
                  <w:tcW w:w="641" w:type="pct"/>
                  <w:vMerge w:val="restart"/>
                  <w:vAlign w:val="center"/>
                </w:tcPr>
                <w:p w:rsidR="00253B62" w:rsidRDefault="00835B74">
                  <w:pPr>
                    <w:pStyle w:val="af7"/>
                    <w:rPr>
                      <w:bCs/>
                      <w:szCs w:val="21"/>
                    </w:rPr>
                  </w:pPr>
                  <w:r>
                    <w:rPr>
                      <w:bCs/>
                      <w:szCs w:val="21"/>
                    </w:rPr>
                    <w:t>监测</w:t>
                  </w:r>
                </w:p>
                <w:p w:rsidR="00253B62" w:rsidRDefault="00835B74">
                  <w:pPr>
                    <w:pStyle w:val="af7"/>
                    <w:rPr>
                      <w:bCs/>
                      <w:szCs w:val="21"/>
                    </w:rPr>
                  </w:pPr>
                  <w:r>
                    <w:rPr>
                      <w:bCs/>
                      <w:szCs w:val="21"/>
                    </w:rPr>
                    <w:t>断面</w:t>
                  </w:r>
                </w:p>
              </w:tc>
              <w:tc>
                <w:tcPr>
                  <w:tcW w:w="1151" w:type="pct"/>
                  <w:vMerge w:val="restart"/>
                  <w:vAlign w:val="center"/>
                </w:tcPr>
                <w:p w:rsidR="00253B62" w:rsidRDefault="00835B74">
                  <w:pPr>
                    <w:pStyle w:val="af7"/>
                    <w:rPr>
                      <w:bCs/>
                      <w:szCs w:val="21"/>
                    </w:rPr>
                  </w:pPr>
                  <w:r>
                    <w:rPr>
                      <w:bCs/>
                      <w:szCs w:val="21"/>
                    </w:rPr>
                    <w:t>监测项目</w:t>
                  </w:r>
                </w:p>
              </w:tc>
              <w:tc>
                <w:tcPr>
                  <w:tcW w:w="807" w:type="pct"/>
                  <w:vMerge w:val="restart"/>
                  <w:vAlign w:val="center"/>
                </w:tcPr>
                <w:p w:rsidR="00253B62" w:rsidRDefault="00835B74">
                  <w:pPr>
                    <w:pStyle w:val="af7"/>
                    <w:rPr>
                      <w:bCs/>
                      <w:szCs w:val="21"/>
                    </w:rPr>
                  </w:pPr>
                  <w:r>
                    <w:rPr>
                      <w:bCs/>
                      <w:szCs w:val="21"/>
                    </w:rPr>
                    <w:t>单位</w:t>
                  </w:r>
                </w:p>
              </w:tc>
              <w:tc>
                <w:tcPr>
                  <w:tcW w:w="1577" w:type="pct"/>
                  <w:gridSpan w:val="3"/>
                  <w:vAlign w:val="center"/>
                </w:tcPr>
                <w:p w:rsidR="00253B62" w:rsidRDefault="00835B74">
                  <w:pPr>
                    <w:pStyle w:val="af7"/>
                    <w:rPr>
                      <w:bCs/>
                      <w:szCs w:val="21"/>
                    </w:rPr>
                  </w:pPr>
                  <w:r>
                    <w:rPr>
                      <w:bCs/>
                      <w:szCs w:val="21"/>
                    </w:rPr>
                    <w:t>检测结果</w:t>
                  </w:r>
                </w:p>
              </w:tc>
              <w:tc>
                <w:tcPr>
                  <w:tcW w:w="824" w:type="pct"/>
                  <w:vMerge w:val="restart"/>
                  <w:vAlign w:val="center"/>
                </w:tcPr>
                <w:p w:rsidR="00253B62" w:rsidRDefault="00835B74">
                  <w:pPr>
                    <w:pStyle w:val="af7"/>
                    <w:rPr>
                      <w:bCs/>
                      <w:szCs w:val="21"/>
                    </w:rPr>
                  </w:pPr>
                  <w:r>
                    <w:rPr>
                      <w:bCs/>
                      <w:szCs w:val="21"/>
                    </w:rPr>
                    <w:t>标准限值</w:t>
                  </w:r>
                </w:p>
              </w:tc>
            </w:tr>
            <w:tr w:rsidR="00253B62">
              <w:trPr>
                <w:trHeight w:val="207"/>
                <w:tblHeader/>
                <w:jc w:val="center"/>
              </w:trPr>
              <w:tc>
                <w:tcPr>
                  <w:tcW w:w="641" w:type="pct"/>
                  <w:vMerge/>
                  <w:vAlign w:val="center"/>
                </w:tcPr>
                <w:p w:rsidR="00253B62" w:rsidRDefault="00253B62">
                  <w:pPr>
                    <w:pStyle w:val="af7"/>
                    <w:rPr>
                      <w:bCs/>
                      <w:color w:val="002060"/>
                      <w:szCs w:val="21"/>
                    </w:rPr>
                  </w:pPr>
                </w:p>
              </w:tc>
              <w:tc>
                <w:tcPr>
                  <w:tcW w:w="1151" w:type="pct"/>
                  <w:vMerge/>
                  <w:vAlign w:val="center"/>
                </w:tcPr>
                <w:p w:rsidR="00253B62" w:rsidRDefault="00253B62">
                  <w:pPr>
                    <w:pStyle w:val="af7"/>
                    <w:rPr>
                      <w:bCs/>
                      <w:color w:val="002060"/>
                      <w:szCs w:val="21"/>
                    </w:rPr>
                  </w:pPr>
                </w:p>
              </w:tc>
              <w:tc>
                <w:tcPr>
                  <w:tcW w:w="807" w:type="pct"/>
                  <w:vMerge/>
                  <w:vAlign w:val="center"/>
                </w:tcPr>
                <w:p w:rsidR="00253B62" w:rsidRDefault="00253B62">
                  <w:pPr>
                    <w:pStyle w:val="af7"/>
                    <w:rPr>
                      <w:bCs/>
                      <w:color w:val="002060"/>
                      <w:szCs w:val="21"/>
                    </w:rPr>
                  </w:pPr>
                </w:p>
              </w:tc>
              <w:tc>
                <w:tcPr>
                  <w:tcW w:w="722" w:type="pct"/>
                  <w:vAlign w:val="center"/>
                </w:tcPr>
                <w:p w:rsidR="00253B62" w:rsidRDefault="00835B74">
                  <w:pPr>
                    <w:pStyle w:val="af7"/>
                    <w:rPr>
                      <w:bCs/>
                      <w:szCs w:val="21"/>
                    </w:rPr>
                  </w:pPr>
                  <w:r>
                    <w:rPr>
                      <w:rFonts w:hint="eastAsia"/>
                      <w:bCs/>
                      <w:szCs w:val="21"/>
                    </w:rPr>
                    <w:t>12</w:t>
                  </w:r>
                  <w:r>
                    <w:rPr>
                      <w:rFonts w:hint="eastAsia"/>
                      <w:bCs/>
                      <w:szCs w:val="21"/>
                    </w:rPr>
                    <w:t>月</w:t>
                  </w:r>
                  <w:r>
                    <w:rPr>
                      <w:rFonts w:hint="eastAsia"/>
                      <w:bCs/>
                      <w:szCs w:val="21"/>
                    </w:rPr>
                    <w:t>12</w:t>
                  </w:r>
                  <w:r>
                    <w:rPr>
                      <w:rFonts w:hint="eastAsia"/>
                      <w:bCs/>
                      <w:szCs w:val="21"/>
                    </w:rPr>
                    <w:t>日</w:t>
                  </w:r>
                </w:p>
              </w:tc>
              <w:tc>
                <w:tcPr>
                  <w:tcW w:w="855" w:type="pct"/>
                  <w:gridSpan w:val="2"/>
                  <w:vAlign w:val="center"/>
                </w:tcPr>
                <w:p w:rsidR="00253B62" w:rsidRDefault="00835B74">
                  <w:pPr>
                    <w:pStyle w:val="af7"/>
                    <w:rPr>
                      <w:bCs/>
                      <w:szCs w:val="21"/>
                    </w:rPr>
                  </w:pPr>
                  <w:r>
                    <w:rPr>
                      <w:rFonts w:hint="eastAsia"/>
                      <w:bCs/>
                      <w:szCs w:val="21"/>
                    </w:rPr>
                    <w:t>12</w:t>
                  </w:r>
                  <w:r>
                    <w:rPr>
                      <w:rFonts w:hint="eastAsia"/>
                      <w:bCs/>
                      <w:szCs w:val="21"/>
                    </w:rPr>
                    <w:t>月</w:t>
                  </w:r>
                  <w:r>
                    <w:rPr>
                      <w:rFonts w:hint="eastAsia"/>
                      <w:bCs/>
                      <w:szCs w:val="21"/>
                    </w:rPr>
                    <w:t>13</w:t>
                  </w:r>
                  <w:r>
                    <w:rPr>
                      <w:rFonts w:hint="eastAsia"/>
                      <w:bCs/>
                      <w:szCs w:val="21"/>
                    </w:rPr>
                    <w:t>日</w:t>
                  </w:r>
                </w:p>
              </w:tc>
              <w:tc>
                <w:tcPr>
                  <w:tcW w:w="824" w:type="pct"/>
                  <w:vMerge/>
                  <w:vAlign w:val="center"/>
                </w:tcPr>
                <w:p w:rsidR="00253B62" w:rsidRDefault="00253B62">
                  <w:pPr>
                    <w:pStyle w:val="af7"/>
                    <w:rPr>
                      <w:bCs/>
                      <w:color w:val="002060"/>
                      <w:szCs w:val="21"/>
                    </w:rPr>
                  </w:pPr>
                </w:p>
              </w:tc>
            </w:tr>
            <w:tr w:rsidR="00253B62">
              <w:trPr>
                <w:trHeight w:val="312"/>
                <w:jc w:val="center"/>
              </w:trPr>
              <w:tc>
                <w:tcPr>
                  <w:tcW w:w="641" w:type="pct"/>
                  <w:vMerge w:val="restart"/>
                  <w:vAlign w:val="center"/>
                </w:tcPr>
                <w:p w:rsidR="00253B62" w:rsidRDefault="00835B74">
                  <w:pPr>
                    <w:pStyle w:val="af7"/>
                    <w:rPr>
                      <w:szCs w:val="21"/>
                    </w:rPr>
                  </w:pPr>
                  <w:r>
                    <w:rPr>
                      <w:szCs w:val="21"/>
                    </w:rPr>
                    <w:lastRenderedPageBreak/>
                    <w:t>W1</w:t>
                  </w:r>
                </w:p>
              </w:tc>
              <w:tc>
                <w:tcPr>
                  <w:tcW w:w="1151" w:type="pct"/>
                  <w:vAlign w:val="center"/>
                </w:tcPr>
                <w:p w:rsidR="00253B62" w:rsidRDefault="00835B74">
                  <w:pPr>
                    <w:jc w:val="center"/>
                    <w:rPr>
                      <w:sz w:val="21"/>
                      <w:szCs w:val="21"/>
                    </w:rPr>
                  </w:pPr>
                  <w:r>
                    <w:rPr>
                      <w:sz w:val="21"/>
                      <w:szCs w:val="21"/>
                    </w:rPr>
                    <w:t>PH</w:t>
                  </w:r>
                </w:p>
              </w:tc>
              <w:tc>
                <w:tcPr>
                  <w:tcW w:w="807" w:type="pct"/>
                  <w:vAlign w:val="center"/>
                </w:tcPr>
                <w:p w:rsidR="00253B62" w:rsidRDefault="00835B74">
                  <w:pPr>
                    <w:pStyle w:val="af7"/>
                    <w:rPr>
                      <w:szCs w:val="21"/>
                    </w:rPr>
                  </w:pPr>
                  <w:r>
                    <w:rPr>
                      <w:szCs w:val="21"/>
                    </w:rPr>
                    <w:t>无量纲</w:t>
                  </w:r>
                </w:p>
              </w:tc>
              <w:tc>
                <w:tcPr>
                  <w:tcW w:w="756" w:type="pct"/>
                  <w:gridSpan w:val="2"/>
                  <w:vAlign w:val="center"/>
                </w:tcPr>
                <w:p w:rsidR="00253B62" w:rsidRDefault="00835B74">
                  <w:pPr>
                    <w:jc w:val="center"/>
                    <w:rPr>
                      <w:sz w:val="21"/>
                      <w:szCs w:val="21"/>
                    </w:rPr>
                  </w:pPr>
                  <w:r>
                    <w:rPr>
                      <w:rFonts w:hint="eastAsia"/>
                      <w:sz w:val="21"/>
                      <w:szCs w:val="21"/>
                    </w:rPr>
                    <w:t>7.16</w:t>
                  </w:r>
                </w:p>
              </w:tc>
              <w:tc>
                <w:tcPr>
                  <w:tcW w:w="821" w:type="pct"/>
                  <w:vAlign w:val="center"/>
                </w:tcPr>
                <w:p w:rsidR="00253B62" w:rsidRDefault="00835B74">
                  <w:pPr>
                    <w:pStyle w:val="af7"/>
                    <w:rPr>
                      <w:szCs w:val="21"/>
                    </w:rPr>
                  </w:pPr>
                  <w:r>
                    <w:rPr>
                      <w:rFonts w:hint="eastAsia"/>
                      <w:szCs w:val="21"/>
                    </w:rPr>
                    <w:t>7.19</w:t>
                  </w:r>
                </w:p>
              </w:tc>
              <w:tc>
                <w:tcPr>
                  <w:tcW w:w="824" w:type="pct"/>
                  <w:vAlign w:val="center"/>
                </w:tcPr>
                <w:p w:rsidR="00253B62" w:rsidRDefault="00835B74">
                  <w:pPr>
                    <w:pStyle w:val="af7"/>
                    <w:rPr>
                      <w:szCs w:val="21"/>
                    </w:rPr>
                  </w:pPr>
                  <w:r>
                    <w:rPr>
                      <w:rFonts w:hint="eastAsia"/>
                      <w:szCs w:val="21"/>
                    </w:rPr>
                    <w:t>6~9</w:t>
                  </w:r>
                </w:p>
              </w:tc>
            </w:tr>
            <w:tr w:rsidR="00253B62">
              <w:trPr>
                <w:trHeight w:val="312"/>
                <w:jc w:val="center"/>
              </w:trPr>
              <w:tc>
                <w:tcPr>
                  <w:tcW w:w="641" w:type="pct"/>
                  <w:vMerge/>
                  <w:vAlign w:val="center"/>
                </w:tcPr>
                <w:p w:rsidR="00253B62" w:rsidRDefault="00253B62">
                  <w:pPr>
                    <w:pStyle w:val="af7"/>
                    <w:rPr>
                      <w:szCs w:val="21"/>
                    </w:rPr>
                  </w:pPr>
                </w:p>
              </w:tc>
              <w:tc>
                <w:tcPr>
                  <w:tcW w:w="1151" w:type="pct"/>
                  <w:vAlign w:val="center"/>
                </w:tcPr>
                <w:p w:rsidR="00253B62" w:rsidRDefault="00835B74">
                  <w:pPr>
                    <w:jc w:val="center"/>
                    <w:rPr>
                      <w:sz w:val="21"/>
                      <w:szCs w:val="21"/>
                    </w:rPr>
                  </w:pPr>
                  <w:r>
                    <w:rPr>
                      <w:sz w:val="21"/>
                      <w:szCs w:val="21"/>
                    </w:rPr>
                    <w:t>CODcr</w:t>
                  </w:r>
                </w:p>
              </w:tc>
              <w:tc>
                <w:tcPr>
                  <w:tcW w:w="807" w:type="pct"/>
                  <w:vAlign w:val="center"/>
                </w:tcPr>
                <w:p w:rsidR="00253B62" w:rsidRDefault="00835B74">
                  <w:pPr>
                    <w:pStyle w:val="af7"/>
                    <w:rPr>
                      <w:szCs w:val="21"/>
                    </w:rPr>
                  </w:pPr>
                  <w:r>
                    <w:rPr>
                      <w:rFonts w:hint="eastAsia"/>
                      <w:szCs w:val="21"/>
                    </w:rPr>
                    <w:t>mg/L</w:t>
                  </w:r>
                </w:p>
              </w:tc>
              <w:tc>
                <w:tcPr>
                  <w:tcW w:w="756" w:type="pct"/>
                  <w:gridSpan w:val="2"/>
                  <w:vAlign w:val="center"/>
                </w:tcPr>
                <w:p w:rsidR="00253B62" w:rsidRDefault="00835B74">
                  <w:pPr>
                    <w:jc w:val="center"/>
                    <w:rPr>
                      <w:sz w:val="21"/>
                      <w:szCs w:val="21"/>
                    </w:rPr>
                  </w:pPr>
                  <w:r>
                    <w:rPr>
                      <w:rFonts w:hint="eastAsia"/>
                      <w:sz w:val="21"/>
                      <w:szCs w:val="21"/>
                    </w:rPr>
                    <w:t>17</w:t>
                  </w:r>
                </w:p>
              </w:tc>
              <w:tc>
                <w:tcPr>
                  <w:tcW w:w="821" w:type="pct"/>
                  <w:vAlign w:val="center"/>
                </w:tcPr>
                <w:p w:rsidR="00253B62" w:rsidRDefault="00835B74">
                  <w:pPr>
                    <w:pStyle w:val="af7"/>
                    <w:rPr>
                      <w:szCs w:val="21"/>
                    </w:rPr>
                  </w:pPr>
                  <w:r>
                    <w:rPr>
                      <w:rFonts w:hint="eastAsia"/>
                      <w:szCs w:val="21"/>
                    </w:rPr>
                    <w:t>16</w:t>
                  </w:r>
                </w:p>
              </w:tc>
              <w:tc>
                <w:tcPr>
                  <w:tcW w:w="824" w:type="pct"/>
                  <w:vAlign w:val="center"/>
                </w:tcPr>
                <w:p w:rsidR="00253B62" w:rsidRDefault="00835B74">
                  <w:pPr>
                    <w:pStyle w:val="af7"/>
                    <w:rPr>
                      <w:szCs w:val="21"/>
                    </w:rPr>
                  </w:pPr>
                  <w:r>
                    <w:rPr>
                      <w:rFonts w:hint="eastAsia"/>
                      <w:szCs w:val="21"/>
                    </w:rPr>
                    <w:t>20</w:t>
                  </w:r>
                </w:p>
              </w:tc>
            </w:tr>
            <w:tr w:rsidR="00253B62">
              <w:trPr>
                <w:trHeight w:val="312"/>
                <w:jc w:val="center"/>
              </w:trPr>
              <w:tc>
                <w:tcPr>
                  <w:tcW w:w="641" w:type="pct"/>
                  <w:vMerge/>
                  <w:vAlign w:val="center"/>
                </w:tcPr>
                <w:p w:rsidR="00253B62" w:rsidRDefault="00253B62">
                  <w:pPr>
                    <w:pStyle w:val="af7"/>
                    <w:rPr>
                      <w:szCs w:val="21"/>
                    </w:rPr>
                  </w:pPr>
                </w:p>
              </w:tc>
              <w:tc>
                <w:tcPr>
                  <w:tcW w:w="1151" w:type="pct"/>
                  <w:vAlign w:val="center"/>
                </w:tcPr>
                <w:p w:rsidR="00253B62" w:rsidRDefault="00835B74">
                  <w:pPr>
                    <w:jc w:val="center"/>
                    <w:rPr>
                      <w:sz w:val="21"/>
                      <w:szCs w:val="21"/>
                    </w:rPr>
                  </w:pPr>
                  <w:r>
                    <w:rPr>
                      <w:sz w:val="21"/>
                      <w:szCs w:val="21"/>
                    </w:rPr>
                    <w:t>BOD</w:t>
                  </w:r>
                  <w:r>
                    <w:rPr>
                      <w:sz w:val="21"/>
                      <w:szCs w:val="21"/>
                      <w:vertAlign w:val="subscript"/>
                    </w:rPr>
                    <w:t>5</w:t>
                  </w:r>
                </w:p>
              </w:tc>
              <w:tc>
                <w:tcPr>
                  <w:tcW w:w="807" w:type="pct"/>
                  <w:vAlign w:val="center"/>
                </w:tcPr>
                <w:p w:rsidR="00253B62" w:rsidRDefault="00835B74">
                  <w:pPr>
                    <w:pStyle w:val="af7"/>
                    <w:rPr>
                      <w:szCs w:val="21"/>
                    </w:rPr>
                  </w:pPr>
                  <w:r>
                    <w:rPr>
                      <w:rFonts w:hint="eastAsia"/>
                      <w:szCs w:val="21"/>
                    </w:rPr>
                    <w:t>mg/L</w:t>
                  </w:r>
                </w:p>
              </w:tc>
              <w:tc>
                <w:tcPr>
                  <w:tcW w:w="756" w:type="pct"/>
                  <w:gridSpan w:val="2"/>
                  <w:vAlign w:val="center"/>
                </w:tcPr>
                <w:p w:rsidR="00253B62" w:rsidRDefault="00835B74">
                  <w:pPr>
                    <w:jc w:val="center"/>
                    <w:rPr>
                      <w:sz w:val="21"/>
                      <w:szCs w:val="21"/>
                    </w:rPr>
                  </w:pPr>
                  <w:r>
                    <w:rPr>
                      <w:rFonts w:hint="eastAsia"/>
                      <w:sz w:val="21"/>
                      <w:szCs w:val="21"/>
                    </w:rPr>
                    <w:t>3.3</w:t>
                  </w:r>
                </w:p>
              </w:tc>
              <w:tc>
                <w:tcPr>
                  <w:tcW w:w="821" w:type="pct"/>
                  <w:vAlign w:val="center"/>
                </w:tcPr>
                <w:p w:rsidR="00253B62" w:rsidRDefault="00835B74">
                  <w:pPr>
                    <w:pStyle w:val="af7"/>
                    <w:rPr>
                      <w:szCs w:val="21"/>
                    </w:rPr>
                  </w:pPr>
                  <w:r>
                    <w:rPr>
                      <w:rFonts w:hint="eastAsia"/>
                      <w:szCs w:val="21"/>
                    </w:rPr>
                    <w:t>3.0</w:t>
                  </w:r>
                </w:p>
              </w:tc>
              <w:tc>
                <w:tcPr>
                  <w:tcW w:w="824" w:type="pct"/>
                  <w:vAlign w:val="center"/>
                </w:tcPr>
                <w:p w:rsidR="00253B62" w:rsidRDefault="00835B74">
                  <w:pPr>
                    <w:pStyle w:val="af7"/>
                    <w:rPr>
                      <w:szCs w:val="21"/>
                    </w:rPr>
                  </w:pPr>
                  <w:r>
                    <w:rPr>
                      <w:rFonts w:hint="eastAsia"/>
                      <w:szCs w:val="21"/>
                    </w:rPr>
                    <w:t>4</w:t>
                  </w:r>
                </w:p>
              </w:tc>
            </w:tr>
            <w:tr w:rsidR="00253B62">
              <w:trPr>
                <w:trHeight w:val="312"/>
                <w:jc w:val="center"/>
              </w:trPr>
              <w:tc>
                <w:tcPr>
                  <w:tcW w:w="641" w:type="pct"/>
                  <w:vMerge/>
                  <w:vAlign w:val="center"/>
                </w:tcPr>
                <w:p w:rsidR="00253B62" w:rsidRDefault="00253B62">
                  <w:pPr>
                    <w:pStyle w:val="af7"/>
                    <w:rPr>
                      <w:szCs w:val="21"/>
                    </w:rPr>
                  </w:pPr>
                </w:p>
              </w:tc>
              <w:tc>
                <w:tcPr>
                  <w:tcW w:w="1151" w:type="pct"/>
                  <w:vAlign w:val="center"/>
                </w:tcPr>
                <w:p w:rsidR="00253B62" w:rsidRDefault="00835B74">
                  <w:pPr>
                    <w:jc w:val="center"/>
                    <w:rPr>
                      <w:sz w:val="21"/>
                      <w:szCs w:val="21"/>
                    </w:rPr>
                  </w:pPr>
                  <w:r>
                    <w:rPr>
                      <w:rFonts w:hint="eastAsia"/>
                      <w:sz w:val="21"/>
                      <w:szCs w:val="21"/>
                    </w:rPr>
                    <w:t>SS</w:t>
                  </w:r>
                </w:p>
              </w:tc>
              <w:tc>
                <w:tcPr>
                  <w:tcW w:w="807" w:type="pct"/>
                  <w:vAlign w:val="center"/>
                </w:tcPr>
                <w:p w:rsidR="00253B62" w:rsidRDefault="00835B74">
                  <w:pPr>
                    <w:pStyle w:val="af7"/>
                    <w:rPr>
                      <w:szCs w:val="21"/>
                    </w:rPr>
                  </w:pPr>
                  <w:r>
                    <w:rPr>
                      <w:rFonts w:hint="eastAsia"/>
                      <w:szCs w:val="21"/>
                    </w:rPr>
                    <w:t>mg/L</w:t>
                  </w:r>
                </w:p>
              </w:tc>
              <w:tc>
                <w:tcPr>
                  <w:tcW w:w="756" w:type="pct"/>
                  <w:gridSpan w:val="2"/>
                  <w:vAlign w:val="center"/>
                </w:tcPr>
                <w:p w:rsidR="00253B62" w:rsidRDefault="00835B74">
                  <w:pPr>
                    <w:jc w:val="center"/>
                    <w:rPr>
                      <w:sz w:val="21"/>
                      <w:szCs w:val="21"/>
                    </w:rPr>
                  </w:pPr>
                  <w:r>
                    <w:rPr>
                      <w:rFonts w:hint="eastAsia"/>
                      <w:sz w:val="21"/>
                      <w:szCs w:val="21"/>
                    </w:rPr>
                    <w:t>22</w:t>
                  </w:r>
                </w:p>
              </w:tc>
              <w:tc>
                <w:tcPr>
                  <w:tcW w:w="821" w:type="pct"/>
                  <w:vAlign w:val="center"/>
                </w:tcPr>
                <w:p w:rsidR="00253B62" w:rsidRDefault="00835B74">
                  <w:pPr>
                    <w:pStyle w:val="af7"/>
                    <w:rPr>
                      <w:szCs w:val="21"/>
                    </w:rPr>
                  </w:pPr>
                  <w:r>
                    <w:rPr>
                      <w:rFonts w:hint="eastAsia"/>
                      <w:szCs w:val="21"/>
                    </w:rPr>
                    <w:t>19</w:t>
                  </w:r>
                </w:p>
              </w:tc>
              <w:tc>
                <w:tcPr>
                  <w:tcW w:w="824" w:type="pct"/>
                  <w:vAlign w:val="center"/>
                </w:tcPr>
                <w:p w:rsidR="00253B62" w:rsidRDefault="00835B74">
                  <w:pPr>
                    <w:pStyle w:val="af7"/>
                    <w:rPr>
                      <w:szCs w:val="21"/>
                    </w:rPr>
                  </w:pPr>
                  <w:r>
                    <w:rPr>
                      <w:rFonts w:hint="eastAsia"/>
                      <w:szCs w:val="21"/>
                    </w:rPr>
                    <w:t>/</w:t>
                  </w:r>
                </w:p>
              </w:tc>
            </w:tr>
            <w:tr w:rsidR="00253B62">
              <w:trPr>
                <w:trHeight w:val="312"/>
                <w:jc w:val="center"/>
              </w:trPr>
              <w:tc>
                <w:tcPr>
                  <w:tcW w:w="641" w:type="pct"/>
                  <w:vMerge/>
                  <w:vAlign w:val="center"/>
                </w:tcPr>
                <w:p w:rsidR="00253B62" w:rsidRDefault="00253B62">
                  <w:pPr>
                    <w:pStyle w:val="af7"/>
                    <w:rPr>
                      <w:szCs w:val="21"/>
                    </w:rPr>
                  </w:pPr>
                </w:p>
              </w:tc>
              <w:tc>
                <w:tcPr>
                  <w:tcW w:w="1151" w:type="pct"/>
                  <w:vAlign w:val="center"/>
                </w:tcPr>
                <w:p w:rsidR="00253B62" w:rsidRDefault="00835B74">
                  <w:pPr>
                    <w:jc w:val="center"/>
                    <w:rPr>
                      <w:sz w:val="21"/>
                      <w:szCs w:val="21"/>
                    </w:rPr>
                  </w:pPr>
                  <w:r>
                    <w:rPr>
                      <w:sz w:val="21"/>
                      <w:szCs w:val="21"/>
                    </w:rPr>
                    <w:t>NH</w:t>
                  </w:r>
                  <w:r>
                    <w:rPr>
                      <w:sz w:val="21"/>
                      <w:szCs w:val="21"/>
                      <w:vertAlign w:val="subscript"/>
                    </w:rPr>
                    <w:t>3</w:t>
                  </w:r>
                  <w:r>
                    <w:rPr>
                      <w:sz w:val="21"/>
                      <w:szCs w:val="21"/>
                    </w:rPr>
                    <w:t>-N</w:t>
                  </w:r>
                </w:p>
              </w:tc>
              <w:tc>
                <w:tcPr>
                  <w:tcW w:w="807" w:type="pct"/>
                  <w:vAlign w:val="center"/>
                </w:tcPr>
                <w:p w:rsidR="00253B62" w:rsidRDefault="00835B74">
                  <w:pPr>
                    <w:pStyle w:val="af7"/>
                    <w:rPr>
                      <w:szCs w:val="21"/>
                    </w:rPr>
                  </w:pPr>
                  <w:r>
                    <w:rPr>
                      <w:rFonts w:hint="eastAsia"/>
                      <w:szCs w:val="21"/>
                    </w:rPr>
                    <w:t>mg/L</w:t>
                  </w:r>
                </w:p>
              </w:tc>
              <w:tc>
                <w:tcPr>
                  <w:tcW w:w="756" w:type="pct"/>
                  <w:gridSpan w:val="2"/>
                  <w:vAlign w:val="center"/>
                </w:tcPr>
                <w:p w:rsidR="00253B62" w:rsidRDefault="00835B74">
                  <w:pPr>
                    <w:jc w:val="center"/>
                    <w:rPr>
                      <w:sz w:val="21"/>
                      <w:szCs w:val="21"/>
                    </w:rPr>
                  </w:pPr>
                  <w:r>
                    <w:rPr>
                      <w:rFonts w:hint="eastAsia"/>
                      <w:sz w:val="21"/>
                      <w:szCs w:val="21"/>
                    </w:rPr>
                    <w:t>0.326</w:t>
                  </w:r>
                </w:p>
              </w:tc>
              <w:tc>
                <w:tcPr>
                  <w:tcW w:w="821" w:type="pct"/>
                  <w:vAlign w:val="center"/>
                </w:tcPr>
                <w:p w:rsidR="00253B62" w:rsidRDefault="00835B74">
                  <w:pPr>
                    <w:pStyle w:val="af7"/>
                    <w:rPr>
                      <w:szCs w:val="21"/>
                    </w:rPr>
                  </w:pPr>
                  <w:r>
                    <w:rPr>
                      <w:rFonts w:hint="eastAsia"/>
                      <w:szCs w:val="21"/>
                    </w:rPr>
                    <w:t>0.371</w:t>
                  </w:r>
                </w:p>
              </w:tc>
              <w:tc>
                <w:tcPr>
                  <w:tcW w:w="824" w:type="pct"/>
                  <w:vAlign w:val="center"/>
                </w:tcPr>
                <w:p w:rsidR="00253B62" w:rsidRDefault="00835B74">
                  <w:pPr>
                    <w:pStyle w:val="af7"/>
                    <w:rPr>
                      <w:szCs w:val="21"/>
                    </w:rPr>
                  </w:pPr>
                  <w:r>
                    <w:rPr>
                      <w:rFonts w:hint="eastAsia"/>
                      <w:szCs w:val="21"/>
                    </w:rPr>
                    <w:t>1.0</w:t>
                  </w:r>
                </w:p>
              </w:tc>
            </w:tr>
            <w:tr w:rsidR="00253B62">
              <w:trPr>
                <w:trHeight w:val="312"/>
                <w:jc w:val="center"/>
              </w:trPr>
              <w:tc>
                <w:tcPr>
                  <w:tcW w:w="641" w:type="pct"/>
                  <w:vMerge/>
                  <w:vAlign w:val="center"/>
                </w:tcPr>
                <w:p w:rsidR="00253B62" w:rsidRDefault="00253B62">
                  <w:pPr>
                    <w:pStyle w:val="af7"/>
                    <w:rPr>
                      <w:szCs w:val="21"/>
                    </w:rPr>
                  </w:pPr>
                </w:p>
              </w:tc>
              <w:tc>
                <w:tcPr>
                  <w:tcW w:w="1151" w:type="pct"/>
                  <w:vAlign w:val="center"/>
                </w:tcPr>
                <w:p w:rsidR="00253B62" w:rsidRDefault="00835B74">
                  <w:pPr>
                    <w:jc w:val="center"/>
                    <w:rPr>
                      <w:sz w:val="21"/>
                      <w:szCs w:val="21"/>
                    </w:rPr>
                  </w:pPr>
                  <w:r>
                    <w:rPr>
                      <w:rFonts w:hint="eastAsia"/>
                      <w:sz w:val="21"/>
                      <w:szCs w:val="21"/>
                    </w:rPr>
                    <w:t>总氮</w:t>
                  </w:r>
                </w:p>
              </w:tc>
              <w:tc>
                <w:tcPr>
                  <w:tcW w:w="807" w:type="pct"/>
                  <w:vAlign w:val="center"/>
                </w:tcPr>
                <w:p w:rsidR="00253B62" w:rsidRDefault="00835B74">
                  <w:pPr>
                    <w:pStyle w:val="af7"/>
                    <w:rPr>
                      <w:szCs w:val="21"/>
                    </w:rPr>
                  </w:pPr>
                  <w:r>
                    <w:rPr>
                      <w:rFonts w:hint="eastAsia"/>
                      <w:szCs w:val="21"/>
                    </w:rPr>
                    <w:t>mg/L</w:t>
                  </w:r>
                </w:p>
              </w:tc>
              <w:tc>
                <w:tcPr>
                  <w:tcW w:w="756" w:type="pct"/>
                  <w:gridSpan w:val="2"/>
                  <w:vAlign w:val="center"/>
                </w:tcPr>
                <w:p w:rsidR="00253B62" w:rsidRDefault="00835B74">
                  <w:pPr>
                    <w:jc w:val="center"/>
                    <w:rPr>
                      <w:sz w:val="21"/>
                      <w:szCs w:val="21"/>
                    </w:rPr>
                  </w:pPr>
                  <w:r>
                    <w:rPr>
                      <w:rFonts w:hint="eastAsia"/>
                      <w:sz w:val="21"/>
                      <w:szCs w:val="21"/>
                    </w:rPr>
                    <w:t>0.67</w:t>
                  </w:r>
                </w:p>
              </w:tc>
              <w:tc>
                <w:tcPr>
                  <w:tcW w:w="821" w:type="pct"/>
                  <w:vAlign w:val="center"/>
                </w:tcPr>
                <w:p w:rsidR="00253B62" w:rsidRDefault="00835B74">
                  <w:pPr>
                    <w:pStyle w:val="af7"/>
                    <w:rPr>
                      <w:szCs w:val="21"/>
                    </w:rPr>
                  </w:pPr>
                  <w:r>
                    <w:rPr>
                      <w:rFonts w:hint="eastAsia"/>
                      <w:szCs w:val="21"/>
                    </w:rPr>
                    <w:t>0.73</w:t>
                  </w:r>
                </w:p>
              </w:tc>
              <w:tc>
                <w:tcPr>
                  <w:tcW w:w="824" w:type="pct"/>
                  <w:vAlign w:val="center"/>
                </w:tcPr>
                <w:p w:rsidR="00253B62" w:rsidRDefault="00835B74">
                  <w:pPr>
                    <w:pStyle w:val="af7"/>
                    <w:rPr>
                      <w:szCs w:val="21"/>
                    </w:rPr>
                  </w:pPr>
                  <w:r>
                    <w:rPr>
                      <w:rFonts w:hint="eastAsia"/>
                      <w:szCs w:val="21"/>
                    </w:rPr>
                    <w:t>1.0</w:t>
                  </w:r>
                </w:p>
              </w:tc>
            </w:tr>
            <w:tr w:rsidR="00253B62">
              <w:trPr>
                <w:trHeight w:val="312"/>
                <w:jc w:val="center"/>
              </w:trPr>
              <w:tc>
                <w:tcPr>
                  <w:tcW w:w="641" w:type="pct"/>
                  <w:vMerge/>
                  <w:vAlign w:val="center"/>
                </w:tcPr>
                <w:p w:rsidR="00253B62" w:rsidRDefault="00253B62">
                  <w:pPr>
                    <w:pStyle w:val="af7"/>
                    <w:rPr>
                      <w:szCs w:val="21"/>
                    </w:rPr>
                  </w:pPr>
                </w:p>
              </w:tc>
              <w:tc>
                <w:tcPr>
                  <w:tcW w:w="1151" w:type="pct"/>
                  <w:vAlign w:val="center"/>
                </w:tcPr>
                <w:p w:rsidR="00253B62" w:rsidRDefault="00835B74">
                  <w:pPr>
                    <w:jc w:val="center"/>
                    <w:rPr>
                      <w:sz w:val="21"/>
                      <w:szCs w:val="21"/>
                    </w:rPr>
                  </w:pPr>
                  <w:r>
                    <w:rPr>
                      <w:sz w:val="21"/>
                      <w:szCs w:val="21"/>
                    </w:rPr>
                    <w:t>总磷</w:t>
                  </w:r>
                </w:p>
              </w:tc>
              <w:tc>
                <w:tcPr>
                  <w:tcW w:w="807" w:type="pct"/>
                  <w:vAlign w:val="center"/>
                </w:tcPr>
                <w:p w:rsidR="00253B62" w:rsidRDefault="00835B74">
                  <w:pPr>
                    <w:pStyle w:val="af7"/>
                    <w:rPr>
                      <w:szCs w:val="21"/>
                    </w:rPr>
                  </w:pPr>
                  <w:r>
                    <w:rPr>
                      <w:rFonts w:hint="eastAsia"/>
                      <w:szCs w:val="21"/>
                    </w:rPr>
                    <w:t>mg/L</w:t>
                  </w:r>
                </w:p>
              </w:tc>
              <w:tc>
                <w:tcPr>
                  <w:tcW w:w="756" w:type="pct"/>
                  <w:gridSpan w:val="2"/>
                  <w:vAlign w:val="center"/>
                </w:tcPr>
                <w:p w:rsidR="00253B62" w:rsidRDefault="00835B74">
                  <w:pPr>
                    <w:jc w:val="center"/>
                    <w:rPr>
                      <w:sz w:val="21"/>
                      <w:szCs w:val="21"/>
                    </w:rPr>
                  </w:pPr>
                  <w:r>
                    <w:rPr>
                      <w:rFonts w:hint="eastAsia"/>
                      <w:sz w:val="21"/>
                      <w:szCs w:val="21"/>
                    </w:rPr>
                    <w:t>0.06</w:t>
                  </w:r>
                </w:p>
              </w:tc>
              <w:tc>
                <w:tcPr>
                  <w:tcW w:w="821" w:type="pct"/>
                  <w:vAlign w:val="center"/>
                </w:tcPr>
                <w:p w:rsidR="00253B62" w:rsidRDefault="00835B74">
                  <w:pPr>
                    <w:pStyle w:val="af7"/>
                    <w:rPr>
                      <w:szCs w:val="21"/>
                    </w:rPr>
                  </w:pPr>
                  <w:r>
                    <w:rPr>
                      <w:rFonts w:hint="eastAsia"/>
                      <w:szCs w:val="21"/>
                    </w:rPr>
                    <w:t>0.08</w:t>
                  </w:r>
                </w:p>
              </w:tc>
              <w:tc>
                <w:tcPr>
                  <w:tcW w:w="824" w:type="pct"/>
                  <w:vAlign w:val="center"/>
                </w:tcPr>
                <w:p w:rsidR="00253B62" w:rsidRDefault="00835B74">
                  <w:pPr>
                    <w:pStyle w:val="af7"/>
                    <w:rPr>
                      <w:szCs w:val="21"/>
                    </w:rPr>
                  </w:pPr>
                  <w:r>
                    <w:rPr>
                      <w:rFonts w:hint="eastAsia"/>
                      <w:szCs w:val="21"/>
                    </w:rPr>
                    <w:t>0.2</w:t>
                  </w:r>
                </w:p>
              </w:tc>
            </w:tr>
            <w:tr w:rsidR="00253B62">
              <w:trPr>
                <w:trHeight w:val="312"/>
                <w:jc w:val="center"/>
              </w:trPr>
              <w:tc>
                <w:tcPr>
                  <w:tcW w:w="641" w:type="pct"/>
                  <w:vMerge/>
                  <w:vAlign w:val="center"/>
                </w:tcPr>
                <w:p w:rsidR="00253B62" w:rsidRDefault="00253B62">
                  <w:pPr>
                    <w:pStyle w:val="af7"/>
                    <w:rPr>
                      <w:szCs w:val="21"/>
                    </w:rPr>
                  </w:pPr>
                </w:p>
              </w:tc>
              <w:tc>
                <w:tcPr>
                  <w:tcW w:w="1151" w:type="pct"/>
                  <w:vAlign w:val="center"/>
                </w:tcPr>
                <w:p w:rsidR="00253B62" w:rsidRDefault="00835B74">
                  <w:pPr>
                    <w:jc w:val="center"/>
                    <w:rPr>
                      <w:sz w:val="21"/>
                      <w:szCs w:val="21"/>
                    </w:rPr>
                  </w:pPr>
                  <w:r>
                    <w:rPr>
                      <w:sz w:val="21"/>
                      <w:szCs w:val="21"/>
                    </w:rPr>
                    <w:t>动植物油</w:t>
                  </w:r>
                </w:p>
              </w:tc>
              <w:tc>
                <w:tcPr>
                  <w:tcW w:w="807" w:type="pct"/>
                  <w:vAlign w:val="center"/>
                </w:tcPr>
                <w:p w:rsidR="00253B62" w:rsidRDefault="00835B74">
                  <w:pPr>
                    <w:pStyle w:val="af7"/>
                    <w:rPr>
                      <w:szCs w:val="21"/>
                    </w:rPr>
                  </w:pPr>
                  <w:r>
                    <w:rPr>
                      <w:rFonts w:hint="eastAsia"/>
                      <w:szCs w:val="21"/>
                    </w:rPr>
                    <w:t xml:space="preserve">mg/L </w:t>
                  </w:r>
                </w:p>
              </w:tc>
              <w:tc>
                <w:tcPr>
                  <w:tcW w:w="756" w:type="pct"/>
                  <w:gridSpan w:val="2"/>
                  <w:vAlign w:val="center"/>
                </w:tcPr>
                <w:p w:rsidR="00253B62" w:rsidRDefault="00835B74">
                  <w:pPr>
                    <w:jc w:val="center"/>
                    <w:rPr>
                      <w:sz w:val="21"/>
                      <w:szCs w:val="21"/>
                    </w:rPr>
                  </w:pPr>
                  <w:r>
                    <w:rPr>
                      <w:rFonts w:hint="eastAsia"/>
                      <w:sz w:val="21"/>
                      <w:szCs w:val="21"/>
                    </w:rPr>
                    <w:t>0.05</w:t>
                  </w:r>
                </w:p>
              </w:tc>
              <w:tc>
                <w:tcPr>
                  <w:tcW w:w="821" w:type="pct"/>
                  <w:vAlign w:val="center"/>
                </w:tcPr>
                <w:p w:rsidR="00253B62" w:rsidRDefault="00835B74">
                  <w:pPr>
                    <w:pStyle w:val="af7"/>
                    <w:rPr>
                      <w:szCs w:val="21"/>
                    </w:rPr>
                  </w:pPr>
                  <w:r>
                    <w:rPr>
                      <w:rFonts w:hint="eastAsia"/>
                      <w:szCs w:val="21"/>
                    </w:rPr>
                    <w:t>0.04</w:t>
                  </w:r>
                </w:p>
              </w:tc>
              <w:tc>
                <w:tcPr>
                  <w:tcW w:w="824" w:type="pct"/>
                  <w:vAlign w:val="center"/>
                </w:tcPr>
                <w:p w:rsidR="00253B62" w:rsidRDefault="00835B74">
                  <w:pPr>
                    <w:pStyle w:val="af7"/>
                    <w:rPr>
                      <w:szCs w:val="21"/>
                    </w:rPr>
                  </w:pPr>
                  <w:r>
                    <w:rPr>
                      <w:rFonts w:hint="eastAsia"/>
                      <w:szCs w:val="21"/>
                    </w:rPr>
                    <w:t>/</w:t>
                  </w:r>
                </w:p>
              </w:tc>
            </w:tr>
            <w:tr w:rsidR="00253B62">
              <w:trPr>
                <w:trHeight w:val="312"/>
                <w:jc w:val="center"/>
              </w:trPr>
              <w:tc>
                <w:tcPr>
                  <w:tcW w:w="641" w:type="pct"/>
                  <w:vMerge/>
                  <w:vAlign w:val="center"/>
                </w:tcPr>
                <w:p w:rsidR="00253B62" w:rsidRDefault="00253B62">
                  <w:pPr>
                    <w:pStyle w:val="af7"/>
                    <w:rPr>
                      <w:szCs w:val="21"/>
                    </w:rPr>
                  </w:pPr>
                </w:p>
              </w:tc>
              <w:tc>
                <w:tcPr>
                  <w:tcW w:w="1151" w:type="pct"/>
                  <w:vAlign w:val="center"/>
                </w:tcPr>
                <w:p w:rsidR="00253B62" w:rsidRDefault="00835B74">
                  <w:pPr>
                    <w:jc w:val="center"/>
                    <w:rPr>
                      <w:sz w:val="21"/>
                      <w:szCs w:val="21"/>
                    </w:rPr>
                  </w:pPr>
                  <w:r>
                    <w:rPr>
                      <w:sz w:val="21"/>
                      <w:szCs w:val="21"/>
                    </w:rPr>
                    <w:t>石油类</w:t>
                  </w:r>
                </w:p>
              </w:tc>
              <w:tc>
                <w:tcPr>
                  <w:tcW w:w="807" w:type="pct"/>
                  <w:vAlign w:val="center"/>
                </w:tcPr>
                <w:p w:rsidR="00253B62" w:rsidRDefault="00835B74">
                  <w:pPr>
                    <w:pStyle w:val="af7"/>
                    <w:rPr>
                      <w:szCs w:val="21"/>
                    </w:rPr>
                  </w:pPr>
                  <w:r>
                    <w:rPr>
                      <w:rFonts w:hint="eastAsia"/>
                      <w:szCs w:val="21"/>
                    </w:rPr>
                    <w:t>mg/L</w:t>
                  </w:r>
                </w:p>
              </w:tc>
              <w:tc>
                <w:tcPr>
                  <w:tcW w:w="756" w:type="pct"/>
                  <w:gridSpan w:val="2"/>
                  <w:vAlign w:val="center"/>
                </w:tcPr>
                <w:p w:rsidR="00253B62" w:rsidRDefault="00835B74">
                  <w:pPr>
                    <w:jc w:val="center"/>
                    <w:rPr>
                      <w:sz w:val="21"/>
                      <w:szCs w:val="21"/>
                    </w:rPr>
                  </w:pPr>
                  <w:r>
                    <w:rPr>
                      <w:rFonts w:hint="eastAsia"/>
                      <w:sz w:val="21"/>
                      <w:szCs w:val="21"/>
                    </w:rPr>
                    <w:t>ND</w:t>
                  </w:r>
                </w:p>
              </w:tc>
              <w:tc>
                <w:tcPr>
                  <w:tcW w:w="821" w:type="pct"/>
                  <w:vAlign w:val="center"/>
                </w:tcPr>
                <w:p w:rsidR="00253B62" w:rsidRDefault="00835B74">
                  <w:pPr>
                    <w:pStyle w:val="af7"/>
                    <w:rPr>
                      <w:szCs w:val="21"/>
                    </w:rPr>
                  </w:pPr>
                  <w:r>
                    <w:rPr>
                      <w:rFonts w:hint="eastAsia"/>
                      <w:szCs w:val="21"/>
                    </w:rPr>
                    <w:t>ND</w:t>
                  </w:r>
                </w:p>
              </w:tc>
              <w:tc>
                <w:tcPr>
                  <w:tcW w:w="824" w:type="pct"/>
                  <w:vAlign w:val="center"/>
                </w:tcPr>
                <w:p w:rsidR="00253B62" w:rsidRDefault="00835B74">
                  <w:pPr>
                    <w:pStyle w:val="af7"/>
                    <w:rPr>
                      <w:szCs w:val="21"/>
                    </w:rPr>
                  </w:pPr>
                  <w:r>
                    <w:rPr>
                      <w:rFonts w:hint="eastAsia"/>
                      <w:szCs w:val="21"/>
                    </w:rPr>
                    <w:t>0.05</w:t>
                  </w:r>
                </w:p>
              </w:tc>
            </w:tr>
            <w:tr w:rsidR="00253B62">
              <w:trPr>
                <w:trHeight w:val="312"/>
                <w:jc w:val="center"/>
              </w:trPr>
              <w:tc>
                <w:tcPr>
                  <w:tcW w:w="641" w:type="pct"/>
                  <w:vMerge/>
                  <w:vAlign w:val="center"/>
                </w:tcPr>
                <w:p w:rsidR="00253B62" w:rsidRDefault="00253B62">
                  <w:pPr>
                    <w:pStyle w:val="af7"/>
                    <w:rPr>
                      <w:szCs w:val="21"/>
                    </w:rPr>
                  </w:pPr>
                </w:p>
              </w:tc>
              <w:tc>
                <w:tcPr>
                  <w:tcW w:w="1151" w:type="pct"/>
                  <w:vAlign w:val="center"/>
                </w:tcPr>
                <w:p w:rsidR="00253B62" w:rsidRDefault="00835B74">
                  <w:pPr>
                    <w:jc w:val="center"/>
                    <w:rPr>
                      <w:sz w:val="21"/>
                      <w:szCs w:val="21"/>
                    </w:rPr>
                  </w:pPr>
                  <w:r>
                    <w:rPr>
                      <w:sz w:val="21"/>
                      <w:szCs w:val="21"/>
                    </w:rPr>
                    <w:t>氯化物</w:t>
                  </w:r>
                </w:p>
              </w:tc>
              <w:tc>
                <w:tcPr>
                  <w:tcW w:w="807" w:type="pct"/>
                  <w:vAlign w:val="center"/>
                </w:tcPr>
                <w:p w:rsidR="00253B62" w:rsidRDefault="00835B74">
                  <w:pPr>
                    <w:pStyle w:val="af7"/>
                    <w:rPr>
                      <w:szCs w:val="21"/>
                    </w:rPr>
                  </w:pPr>
                  <w:r>
                    <w:rPr>
                      <w:rFonts w:hint="eastAsia"/>
                      <w:szCs w:val="21"/>
                    </w:rPr>
                    <w:t>mg/L</w:t>
                  </w:r>
                </w:p>
              </w:tc>
              <w:tc>
                <w:tcPr>
                  <w:tcW w:w="756" w:type="pct"/>
                  <w:gridSpan w:val="2"/>
                  <w:vAlign w:val="center"/>
                </w:tcPr>
                <w:p w:rsidR="00253B62" w:rsidRDefault="00835B74">
                  <w:pPr>
                    <w:jc w:val="center"/>
                    <w:rPr>
                      <w:sz w:val="21"/>
                      <w:szCs w:val="21"/>
                    </w:rPr>
                  </w:pPr>
                  <w:r>
                    <w:rPr>
                      <w:rFonts w:hint="eastAsia"/>
                      <w:sz w:val="21"/>
                      <w:szCs w:val="21"/>
                    </w:rPr>
                    <w:t>17.6</w:t>
                  </w:r>
                </w:p>
              </w:tc>
              <w:tc>
                <w:tcPr>
                  <w:tcW w:w="821" w:type="pct"/>
                  <w:vAlign w:val="center"/>
                </w:tcPr>
                <w:p w:rsidR="00253B62" w:rsidRDefault="00835B74">
                  <w:pPr>
                    <w:pStyle w:val="af7"/>
                    <w:rPr>
                      <w:szCs w:val="21"/>
                    </w:rPr>
                  </w:pPr>
                  <w:r>
                    <w:rPr>
                      <w:rFonts w:hint="eastAsia"/>
                      <w:szCs w:val="21"/>
                    </w:rPr>
                    <w:t>17.9</w:t>
                  </w:r>
                </w:p>
              </w:tc>
              <w:tc>
                <w:tcPr>
                  <w:tcW w:w="824" w:type="pct"/>
                  <w:vAlign w:val="center"/>
                </w:tcPr>
                <w:p w:rsidR="00253B62" w:rsidRDefault="00835B74">
                  <w:pPr>
                    <w:pStyle w:val="af7"/>
                    <w:rPr>
                      <w:szCs w:val="21"/>
                    </w:rPr>
                  </w:pPr>
                  <w:r>
                    <w:rPr>
                      <w:rFonts w:hint="eastAsia"/>
                      <w:szCs w:val="21"/>
                    </w:rPr>
                    <w:t>250</w:t>
                  </w:r>
                </w:p>
              </w:tc>
            </w:tr>
            <w:tr w:rsidR="00253B62">
              <w:trPr>
                <w:trHeight w:val="312"/>
                <w:jc w:val="center"/>
              </w:trPr>
              <w:tc>
                <w:tcPr>
                  <w:tcW w:w="641" w:type="pct"/>
                  <w:vMerge/>
                  <w:vAlign w:val="center"/>
                </w:tcPr>
                <w:p w:rsidR="00253B62" w:rsidRDefault="00253B62">
                  <w:pPr>
                    <w:pStyle w:val="af7"/>
                    <w:rPr>
                      <w:szCs w:val="21"/>
                    </w:rPr>
                  </w:pPr>
                </w:p>
              </w:tc>
              <w:tc>
                <w:tcPr>
                  <w:tcW w:w="1151" w:type="pct"/>
                  <w:vAlign w:val="center"/>
                </w:tcPr>
                <w:p w:rsidR="00253B62" w:rsidRDefault="00835B74">
                  <w:pPr>
                    <w:jc w:val="center"/>
                    <w:rPr>
                      <w:sz w:val="21"/>
                      <w:szCs w:val="21"/>
                    </w:rPr>
                  </w:pPr>
                  <w:r>
                    <w:rPr>
                      <w:sz w:val="21"/>
                      <w:szCs w:val="21"/>
                    </w:rPr>
                    <w:t>色度</w:t>
                  </w:r>
                </w:p>
              </w:tc>
              <w:tc>
                <w:tcPr>
                  <w:tcW w:w="807" w:type="pct"/>
                  <w:vAlign w:val="center"/>
                </w:tcPr>
                <w:p w:rsidR="00253B62" w:rsidRDefault="00835B74">
                  <w:pPr>
                    <w:pStyle w:val="af7"/>
                    <w:rPr>
                      <w:szCs w:val="21"/>
                    </w:rPr>
                  </w:pPr>
                  <w:r>
                    <w:rPr>
                      <w:rFonts w:hint="eastAsia"/>
                      <w:szCs w:val="21"/>
                    </w:rPr>
                    <w:t>度</w:t>
                  </w:r>
                </w:p>
              </w:tc>
              <w:tc>
                <w:tcPr>
                  <w:tcW w:w="756" w:type="pct"/>
                  <w:gridSpan w:val="2"/>
                  <w:vAlign w:val="center"/>
                </w:tcPr>
                <w:p w:rsidR="00253B62" w:rsidRDefault="00835B74">
                  <w:pPr>
                    <w:jc w:val="center"/>
                    <w:rPr>
                      <w:sz w:val="21"/>
                      <w:szCs w:val="21"/>
                    </w:rPr>
                  </w:pPr>
                  <w:r>
                    <w:rPr>
                      <w:rFonts w:hint="eastAsia"/>
                      <w:sz w:val="21"/>
                      <w:szCs w:val="21"/>
                    </w:rPr>
                    <w:t>3</w:t>
                  </w:r>
                </w:p>
              </w:tc>
              <w:tc>
                <w:tcPr>
                  <w:tcW w:w="821" w:type="pct"/>
                  <w:vAlign w:val="center"/>
                </w:tcPr>
                <w:p w:rsidR="00253B62" w:rsidRDefault="00835B74">
                  <w:pPr>
                    <w:pStyle w:val="af7"/>
                    <w:rPr>
                      <w:szCs w:val="21"/>
                    </w:rPr>
                  </w:pPr>
                  <w:r>
                    <w:rPr>
                      <w:rFonts w:hint="eastAsia"/>
                      <w:szCs w:val="21"/>
                    </w:rPr>
                    <w:t>5</w:t>
                  </w:r>
                </w:p>
              </w:tc>
              <w:tc>
                <w:tcPr>
                  <w:tcW w:w="824" w:type="pct"/>
                  <w:vAlign w:val="center"/>
                </w:tcPr>
                <w:p w:rsidR="00253B62" w:rsidRDefault="00835B74">
                  <w:pPr>
                    <w:pStyle w:val="af7"/>
                    <w:rPr>
                      <w:szCs w:val="21"/>
                    </w:rPr>
                  </w:pPr>
                  <w:r>
                    <w:rPr>
                      <w:rFonts w:hint="eastAsia"/>
                      <w:szCs w:val="21"/>
                    </w:rPr>
                    <w:t>/</w:t>
                  </w:r>
                </w:p>
              </w:tc>
            </w:tr>
            <w:tr w:rsidR="00253B62">
              <w:trPr>
                <w:trHeight w:val="312"/>
                <w:jc w:val="center"/>
              </w:trPr>
              <w:tc>
                <w:tcPr>
                  <w:tcW w:w="641" w:type="pct"/>
                  <w:vMerge/>
                  <w:vAlign w:val="center"/>
                </w:tcPr>
                <w:p w:rsidR="00253B62" w:rsidRDefault="00253B62">
                  <w:pPr>
                    <w:pStyle w:val="af7"/>
                    <w:rPr>
                      <w:szCs w:val="21"/>
                    </w:rPr>
                  </w:pPr>
                </w:p>
              </w:tc>
              <w:tc>
                <w:tcPr>
                  <w:tcW w:w="1151" w:type="pct"/>
                  <w:vAlign w:val="center"/>
                </w:tcPr>
                <w:p w:rsidR="00253B62" w:rsidRDefault="00835B74">
                  <w:pPr>
                    <w:jc w:val="center"/>
                    <w:rPr>
                      <w:sz w:val="21"/>
                      <w:szCs w:val="21"/>
                    </w:rPr>
                  </w:pPr>
                  <w:r>
                    <w:rPr>
                      <w:sz w:val="21"/>
                      <w:szCs w:val="21"/>
                    </w:rPr>
                    <w:t>阴离子表面活性剂</w:t>
                  </w:r>
                </w:p>
              </w:tc>
              <w:tc>
                <w:tcPr>
                  <w:tcW w:w="807" w:type="pct"/>
                  <w:vAlign w:val="center"/>
                </w:tcPr>
                <w:p w:rsidR="00253B62" w:rsidRDefault="00835B74">
                  <w:pPr>
                    <w:pStyle w:val="af7"/>
                    <w:rPr>
                      <w:szCs w:val="21"/>
                    </w:rPr>
                  </w:pPr>
                  <w:r>
                    <w:rPr>
                      <w:rFonts w:hint="eastAsia"/>
                      <w:szCs w:val="21"/>
                    </w:rPr>
                    <w:t>mg/L</w:t>
                  </w:r>
                </w:p>
              </w:tc>
              <w:tc>
                <w:tcPr>
                  <w:tcW w:w="756" w:type="pct"/>
                  <w:gridSpan w:val="2"/>
                  <w:vAlign w:val="center"/>
                </w:tcPr>
                <w:p w:rsidR="00253B62" w:rsidRDefault="00835B74">
                  <w:pPr>
                    <w:jc w:val="center"/>
                    <w:rPr>
                      <w:sz w:val="21"/>
                      <w:szCs w:val="21"/>
                    </w:rPr>
                  </w:pPr>
                  <w:r>
                    <w:rPr>
                      <w:rFonts w:hint="eastAsia"/>
                      <w:sz w:val="21"/>
                      <w:szCs w:val="21"/>
                    </w:rPr>
                    <w:t>0.07</w:t>
                  </w:r>
                </w:p>
              </w:tc>
              <w:tc>
                <w:tcPr>
                  <w:tcW w:w="821" w:type="pct"/>
                  <w:vAlign w:val="center"/>
                </w:tcPr>
                <w:p w:rsidR="00253B62" w:rsidRDefault="00835B74">
                  <w:pPr>
                    <w:pStyle w:val="af7"/>
                    <w:rPr>
                      <w:szCs w:val="21"/>
                    </w:rPr>
                  </w:pPr>
                  <w:r>
                    <w:rPr>
                      <w:rFonts w:hint="eastAsia"/>
                      <w:szCs w:val="21"/>
                    </w:rPr>
                    <w:t>0.08</w:t>
                  </w:r>
                </w:p>
              </w:tc>
              <w:tc>
                <w:tcPr>
                  <w:tcW w:w="824" w:type="pct"/>
                  <w:vAlign w:val="center"/>
                </w:tcPr>
                <w:p w:rsidR="00253B62" w:rsidRDefault="00835B74">
                  <w:pPr>
                    <w:pStyle w:val="af7"/>
                    <w:rPr>
                      <w:szCs w:val="21"/>
                    </w:rPr>
                  </w:pPr>
                  <w:r>
                    <w:rPr>
                      <w:rFonts w:hint="eastAsia"/>
                      <w:szCs w:val="21"/>
                    </w:rPr>
                    <w:t>0.2</w:t>
                  </w:r>
                </w:p>
              </w:tc>
            </w:tr>
            <w:tr w:rsidR="00253B62">
              <w:trPr>
                <w:trHeight w:val="312"/>
                <w:jc w:val="center"/>
              </w:trPr>
              <w:tc>
                <w:tcPr>
                  <w:tcW w:w="641" w:type="pct"/>
                  <w:vMerge/>
                  <w:vAlign w:val="center"/>
                </w:tcPr>
                <w:p w:rsidR="00253B62" w:rsidRDefault="00253B62">
                  <w:pPr>
                    <w:pStyle w:val="af7"/>
                    <w:rPr>
                      <w:szCs w:val="21"/>
                    </w:rPr>
                  </w:pPr>
                </w:p>
              </w:tc>
              <w:tc>
                <w:tcPr>
                  <w:tcW w:w="1151" w:type="pct"/>
                  <w:vAlign w:val="center"/>
                </w:tcPr>
                <w:p w:rsidR="00253B62" w:rsidRDefault="00835B74">
                  <w:pPr>
                    <w:jc w:val="center"/>
                    <w:rPr>
                      <w:sz w:val="21"/>
                      <w:szCs w:val="21"/>
                    </w:rPr>
                  </w:pPr>
                  <w:r>
                    <w:rPr>
                      <w:sz w:val="21"/>
                      <w:szCs w:val="21"/>
                    </w:rPr>
                    <w:t>粪大肠菌群</w:t>
                  </w:r>
                </w:p>
              </w:tc>
              <w:tc>
                <w:tcPr>
                  <w:tcW w:w="807" w:type="pct"/>
                  <w:vAlign w:val="center"/>
                </w:tcPr>
                <w:p w:rsidR="00253B62" w:rsidRDefault="00835B74">
                  <w:pPr>
                    <w:pStyle w:val="af7"/>
                    <w:rPr>
                      <w:szCs w:val="21"/>
                    </w:rPr>
                  </w:pPr>
                  <w:r>
                    <w:rPr>
                      <w:rFonts w:hint="eastAsia"/>
                      <w:szCs w:val="21"/>
                    </w:rPr>
                    <w:t>MPN/L</w:t>
                  </w:r>
                </w:p>
              </w:tc>
              <w:tc>
                <w:tcPr>
                  <w:tcW w:w="756" w:type="pct"/>
                  <w:gridSpan w:val="2"/>
                  <w:vAlign w:val="center"/>
                </w:tcPr>
                <w:p w:rsidR="00253B62" w:rsidRDefault="00835B74">
                  <w:pPr>
                    <w:jc w:val="center"/>
                    <w:rPr>
                      <w:sz w:val="21"/>
                      <w:szCs w:val="21"/>
                    </w:rPr>
                  </w:pPr>
                  <w:r>
                    <w:rPr>
                      <w:rFonts w:hint="eastAsia"/>
                      <w:sz w:val="21"/>
                      <w:szCs w:val="21"/>
                    </w:rPr>
                    <w:t>1500</w:t>
                  </w:r>
                </w:p>
              </w:tc>
              <w:tc>
                <w:tcPr>
                  <w:tcW w:w="821" w:type="pct"/>
                  <w:vAlign w:val="center"/>
                </w:tcPr>
                <w:p w:rsidR="00253B62" w:rsidRDefault="00835B74">
                  <w:pPr>
                    <w:pStyle w:val="af7"/>
                    <w:rPr>
                      <w:szCs w:val="21"/>
                    </w:rPr>
                  </w:pPr>
                  <w:r>
                    <w:rPr>
                      <w:rFonts w:hint="eastAsia"/>
                      <w:szCs w:val="21"/>
                    </w:rPr>
                    <w:t>1700</w:t>
                  </w:r>
                </w:p>
              </w:tc>
              <w:tc>
                <w:tcPr>
                  <w:tcW w:w="824" w:type="pct"/>
                  <w:vAlign w:val="center"/>
                </w:tcPr>
                <w:p w:rsidR="00253B62" w:rsidRDefault="00835B74">
                  <w:pPr>
                    <w:pStyle w:val="af7"/>
                    <w:rPr>
                      <w:szCs w:val="21"/>
                    </w:rPr>
                  </w:pPr>
                  <w:r>
                    <w:rPr>
                      <w:rFonts w:hint="eastAsia"/>
                      <w:szCs w:val="21"/>
                    </w:rPr>
                    <w:t>10000</w:t>
                  </w:r>
                </w:p>
              </w:tc>
            </w:tr>
            <w:tr w:rsidR="00253B62">
              <w:trPr>
                <w:trHeight w:val="312"/>
                <w:jc w:val="center"/>
              </w:trPr>
              <w:tc>
                <w:tcPr>
                  <w:tcW w:w="641" w:type="pct"/>
                  <w:vMerge/>
                  <w:vAlign w:val="center"/>
                </w:tcPr>
                <w:p w:rsidR="00253B62" w:rsidRDefault="00253B62">
                  <w:pPr>
                    <w:pStyle w:val="af7"/>
                    <w:rPr>
                      <w:szCs w:val="21"/>
                    </w:rPr>
                  </w:pPr>
                </w:p>
              </w:tc>
              <w:tc>
                <w:tcPr>
                  <w:tcW w:w="1151" w:type="pct"/>
                  <w:vAlign w:val="center"/>
                </w:tcPr>
                <w:p w:rsidR="00253B62" w:rsidRDefault="00835B74">
                  <w:pPr>
                    <w:jc w:val="center"/>
                    <w:rPr>
                      <w:sz w:val="21"/>
                      <w:szCs w:val="21"/>
                    </w:rPr>
                  </w:pPr>
                  <w:r>
                    <w:rPr>
                      <w:sz w:val="21"/>
                      <w:szCs w:val="21"/>
                    </w:rPr>
                    <w:t>砷</w:t>
                  </w:r>
                </w:p>
              </w:tc>
              <w:tc>
                <w:tcPr>
                  <w:tcW w:w="807" w:type="pct"/>
                  <w:vAlign w:val="center"/>
                </w:tcPr>
                <w:p w:rsidR="00253B62" w:rsidRDefault="00835B74">
                  <w:pPr>
                    <w:pStyle w:val="af7"/>
                    <w:rPr>
                      <w:szCs w:val="21"/>
                    </w:rPr>
                  </w:pPr>
                  <w:r>
                    <w:rPr>
                      <w:rFonts w:hint="eastAsia"/>
                      <w:szCs w:val="21"/>
                    </w:rPr>
                    <w:t>mg/L</w:t>
                  </w:r>
                </w:p>
              </w:tc>
              <w:tc>
                <w:tcPr>
                  <w:tcW w:w="756" w:type="pct"/>
                  <w:gridSpan w:val="2"/>
                  <w:vAlign w:val="center"/>
                </w:tcPr>
                <w:p w:rsidR="00253B62" w:rsidRDefault="00835B74">
                  <w:pPr>
                    <w:jc w:val="center"/>
                    <w:rPr>
                      <w:sz w:val="21"/>
                      <w:szCs w:val="21"/>
                    </w:rPr>
                  </w:pPr>
                  <w:r>
                    <w:rPr>
                      <w:rFonts w:hint="eastAsia"/>
                      <w:sz w:val="21"/>
                      <w:szCs w:val="21"/>
                    </w:rPr>
                    <w:t>ND</w:t>
                  </w:r>
                </w:p>
              </w:tc>
              <w:tc>
                <w:tcPr>
                  <w:tcW w:w="821" w:type="pct"/>
                  <w:vAlign w:val="center"/>
                </w:tcPr>
                <w:p w:rsidR="00253B62" w:rsidRDefault="00835B74">
                  <w:pPr>
                    <w:pStyle w:val="af7"/>
                    <w:rPr>
                      <w:szCs w:val="21"/>
                    </w:rPr>
                  </w:pPr>
                  <w:r>
                    <w:rPr>
                      <w:rFonts w:hint="eastAsia"/>
                      <w:szCs w:val="21"/>
                    </w:rPr>
                    <w:t>ND</w:t>
                  </w:r>
                </w:p>
              </w:tc>
              <w:tc>
                <w:tcPr>
                  <w:tcW w:w="824" w:type="pct"/>
                  <w:vAlign w:val="center"/>
                </w:tcPr>
                <w:p w:rsidR="00253B62" w:rsidRDefault="00835B74">
                  <w:pPr>
                    <w:pStyle w:val="af7"/>
                    <w:rPr>
                      <w:szCs w:val="21"/>
                    </w:rPr>
                  </w:pPr>
                  <w:r>
                    <w:rPr>
                      <w:rFonts w:hint="eastAsia"/>
                      <w:szCs w:val="21"/>
                    </w:rPr>
                    <w:t>0.05</w:t>
                  </w:r>
                </w:p>
              </w:tc>
            </w:tr>
            <w:tr w:rsidR="00253B62">
              <w:trPr>
                <w:trHeight w:val="312"/>
                <w:jc w:val="center"/>
              </w:trPr>
              <w:tc>
                <w:tcPr>
                  <w:tcW w:w="641" w:type="pct"/>
                  <w:vMerge/>
                  <w:vAlign w:val="center"/>
                </w:tcPr>
                <w:p w:rsidR="00253B62" w:rsidRDefault="00253B62">
                  <w:pPr>
                    <w:pStyle w:val="af7"/>
                    <w:rPr>
                      <w:szCs w:val="21"/>
                    </w:rPr>
                  </w:pPr>
                </w:p>
              </w:tc>
              <w:tc>
                <w:tcPr>
                  <w:tcW w:w="1151" w:type="pct"/>
                  <w:vAlign w:val="center"/>
                </w:tcPr>
                <w:p w:rsidR="00253B62" w:rsidRDefault="00835B74">
                  <w:pPr>
                    <w:jc w:val="center"/>
                    <w:rPr>
                      <w:sz w:val="21"/>
                      <w:szCs w:val="21"/>
                    </w:rPr>
                  </w:pPr>
                  <w:r>
                    <w:rPr>
                      <w:sz w:val="21"/>
                      <w:szCs w:val="21"/>
                    </w:rPr>
                    <w:t>镉</w:t>
                  </w:r>
                </w:p>
              </w:tc>
              <w:tc>
                <w:tcPr>
                  <w:tcW w:w="807" w:type="pct"/>
                  <w:vAlign w:val="center"/>
                </w:tcPr>
                <w:p w:rsidR="00253B62" w:rsidRDefault="00835B74">
                  <w:pPr>
                    <w:pStyle w:val="af7"/>
                    <w:rPr>
                      <w:szCs w:val="21"/>
                    </w:rPr>
                  </w:pPr>
                  <w:r>
                    <w:rPr>
                      <w:rFonts w:hint="eastAsia"/>
                      <w:szCs w:val="21"/>
                    </w:rPr>
                    <w:t>mg/L</w:t>
                  </w:r>
                </w:p>
              </w:tc>
              <w:tc>
                <w:tcPr>
                  <w:tcW w:w="756" w:type="pct"/>
                  <w:gridSpan w:val="2"/>
                  <w:vAlign w:val="center"/>
                </w:tcPr>
                <w:p w:rsidR="00253B62" w:rsidRDefault="00835B74">
                  <w:pPr>
                    <w:jc w:val="center"/>
                    <w:rPr>
                      <w:sz w:val="21"/>
                      <w:szCs w:val="21"/>
                    </w:rPr>
                  </w:pPr>
                  <w:r>
                    <w:rPr>
                      <w:rFonts w:hint="eastAsia"/>
                      <w:sz w:val="21"/>
                      <w:szCs w:val="21"/>
                    </w:rPr>
                    <w:t>ND</w:t>
                  </w:r>
                </w:p>
              </w:tc>
              <w:tc>
                <w:tcPr>
                  <w:tcW w:w="821" w:type="pct"/>
                  <w:vAlign w:val="center"/>
                </w:tcPr>
                <w:p w:rsidR="00253B62" w:rsidRDefault="00835B74">
                  <w:pPr>
                    <w:pStyle w:val="af7"/>
                    <w:rPr>
                      <w:szCs w:val="21"/>
                    </w:rPr>
                  </w:pPr>
                  <w:r>
                    <w:rPr>
                      <w:rFonts w:hint="eastAsia"/>
                      <w:szCs w:val="21"/>
                    </w:rPr>
                    <w:t>ND</w:t>
                  </w:r>
                </w:p>
              </w:tc>
              <w:tc>
                <w:tcPr>
                  <w:tcW w:w="824" w:type="pct"/>
                  <w:vAlign w:val="center"/>
                </w:tcPr>
                <w:p w:rsidR="00253B62" w:rsidRDefault="00835B74">
                  <w:pPr>
                    <w:pStyle w:val="af7"/>
                    <w:rPr>
                      <w:szCs w:val="21"/>
                    </w:rPr>
                  </w:pPr>
                  <w:r>
                    <w:rPr>
                      <w:rFonts w:hint="eastAsia"/>
                      <w:szCs w:val="21"/>
                    </w:rPr>
                    <w:t>0.005</w:t>
                  </w:r>
                </w:p>
              </w:tc>
            </w:tr>
            <w:tr w:rsidR="00253B62">
              <w:trPr>
                <w:trHeight w:val="312"/>
                <w:jc w:val="center"/>
              </w:trPr>
              <w:tc>
                <w:tcPr>
                  <w:tcW w:w="641" w:type="pct"/>
                  <w:vMerge/>
                  <w:vAlign w:val="center"/>
                </w:tcPr>
                <w:p w:rsidR="00253B62" w:rsidRDefault="00253B62">
                  <w:pPr>
                    <w:pStyle w:val="af7"/>
                    <w:rPr>
                      <w:szCs w:val="21"/>
                    </w:rPr>
                  </w:pPr>
                </w:p>
              </w:tc>
              <w:tc>
                <w:tcPr>
                  <w:tcW w:w="1151" w:type="pct"/>
                  <w:vAlign w:val="center"/>
                </w:tcPr>
                <w:p w:rsidR="00253B62" w:rsidRDefault="00835B74">
                  <w:pPr>
                    <w:jc w:val="center"/>
                    <w:rPr>
                      <w:sz w:val="21"/>
                      <w:szCs w:val="21"/>
                    </w:rPr>
                  </w:pPr>
                  <w:r>
                    <w:rPr>
                      <w:sz w:val="21"/>
                      <w:szCs w:val="21"/>
                    </w:rPr>
                    <w:t>六价铬</w:t>
                  </w:r>
                </w:p>
              </w:tc>
              <w:tc>
                <w:tcPr>
                  <w:tcW w:w="807" w:type="pct"/>
                  <w:vAlign w:val="center"/>
                </w:tcPr>
                <w:p w:rsidR="00253B62" w:rsidRDefault="00835B74">
                  <w:pPr>
                    <w:pStyle w:val="af7"/>
                    <w:rPr>
                      <w:szCs w:val="21"/>
                    </w:rPr>
                  </w:pPr>
                  <w:r>
                    <w:rPr>
                      <w:rFonts w:hint="eastAsia"/>
                      <w:szCs w:val="21"/>
                    </w:rPr>
                    <w:t>mg/L</w:t>
                  </w:r>
                </w:p>
              </w:tc>
              <w:tc>
                <w:tcPr>
                  <w:tcW w:w="756" w:type="pct"/>
                  <w:gridSpan w:val="2"/>
                  <w:vAlign w:val="center"/>
                </w:tcPr>
                <w:p w:rsidR="00253B62" w:rsidRDefault="00835B74">
                  <w:pPr>
                    <w:jc w:val="center"/>
                    <w:rPr>
                      <w:sz w:val="21"/>
                      <w:szCs w:val="21"/>
                    </w:rPr>
                  </w:pPr>
                  <w:r>
                    <w:rPr>
                      <w:rFonts w:hint="eastAsia"/>
                      <w:sz w:val="21"/>
                      <w:szCs w:val="21"/>
                    </w:rPr>
                    <w:t>ND</w:t>
                  </w:r>
                </w:p>
              </w:tc>
              <w:tc>
                <w:tcPr>
                  <w:tcW w:w="821" w:type="pct"/>
                  <w:vAlign w:val="center"/>
                </w:tcPr>
                <w:p w:rsidR="00253B62" w:rsidRDefault="00835B74">
                  <w:pPr>
                    <w:pStyle w:val="af7"/>
                    <w:rPr>
                      <w:szCs w:val="21"/>
                    </w:rPr>
                  </w:pPr>
                  <w:r>
                    <w:rPr>
                      <w:rFonts w:hint="eastAsia"/>
                      <w:szCs w:val="21"/>
                    </w:rPr>
                    <w:t>ND</w:t>
                  </w:r>
                </w:p>
              </w:tc>
              <w:tc>
                <w:tcPr>
                  <w:tcW w:w="824" w:type="pct"/>
                  <w:vAlign w:val="center"/>
                </w:tcPr>
                <w:p w:rsidR="00253B62" w:rsidRDefault="00835B74">
                  <w:pPr>
                    <w:pStyle w:val="af7"/>
                    <w:rPr>
                      <w:szCs w:val="21"/>
                    </w:rPr>
                  </w:pPr>
                  <w:r>
                    <w:rPr>
                      <w:rFonts w:hint="eastAsia"/>
                      <w:szCs w:val="21"/>
                    </w:rPr>
                    <w:t>0.05</w:t>
                  </w:r>
                </w:p>
              </w:tc>
            </w:tr>
            <w:tr w:rsidR="00253B62">
              <w:trPr>
                <w:trHeight w:val="312"/>
                <w:jc w:val="center"/>
              </w:trPr>
              <w:tc>
                <w:tcPr>
                  <w:tcW w:w="641" w:type="pct"/>
                  <w:vMerge/>
                  <w:vAlign w:val="center"/>
                </w:tcPr>
                <w:p w:rsidR="00253B62" w:rsidRDefault="00253B62">
                  <w:pPr>
                    <w:pStyle w:val="af7"/>
                    <w:rPr>
                      <w:szCs w:val="21"/>
                    </w:rPr>
                  </w:pPr>
                </w:p>
              </w:tc>
              <w:tc>
                <w:tcPr>
                  <w:tcW w:w="1151" w:type="pct"/>
                  <w:vAlign w:val="center"/>
                </w:tcPr>
                <w:p w:rsidR="00253B62" w:rsidRDefault="00835B74">
                  <w:pPr>
                    <w:jc w:val="center"/>
                    <w:rPr>
                      <w:sz w:val="21"/>
                      <w:szCs w:val="21"/>
                    </w:rPr>
                  </w:pPr>
                  <w:r>
                    <w:rPr>
                      <w:sz w:val="21"/>
                      <w:szCs w:val="21"/>
                    </w:rPr>
                    <w:t>铅</w:t>
                  </w:r>
                </w:p>
              </w:tc>
              <w:tc>
                <w:tcPr>
                  <w:tcW w:w="807" w:type="pct"/>
                  <w:vAlign w:val="center"/>
                </w:tcPr>
                <w:p w:rsidR="00253B62" w:rsidRDefault="00835B74">
                  <w:pPr>
                    <w:pStyle w:val="af7"/>
                    <w:rPr>
                      <w:szCs w:val="21"/>
                    </w:rPr>
                  </w:pPr>
                  <w:r>
                    <w:rPr>
                      <w:rFonts w:hint="eastAsia"/>
                      <w:szCs w:val="21"/>
                    </w:rPr>
                    <w:t>mg/L</w:t>
                  </w:r>
                </w:p>
              </w:tc>
              <w:tc>
                <w:tcPr>
                  <w:tcW w:w="756" w:type="pct"/>
                  <w:gridSpan w:val="2"/>
                  <w:vAlign w:val="center"/>
                </w:tcPr>
                <w:p w:rsidR="00253B62" w:rsidRDefault="00835B74">
                  <w:pPr>
                    <w:jc w:val="center"/>
                    <w:rPr>
                      <w:sz w:val="21"/>
                      <w:szCs w:val="21"/>
                    </w:rPr>
                  </w:pPr>
                  <w:r>
                    <w:rPr>
                      <w:rFonts w:hint="eastAsia"/>
                      <w:sz w:val="21"/>
                      <w:szCs w:val="21"/>
                    </w:rPr>
                    <w:t>ND</w:t>
                  </w:r>
                </w:p>
              </w:tc>
              <w:tc>
                <w:tcPr>
                  <w:tcW w:w="821" w:type="pct"/>
                  <w:vAlign w:val="center"/>
                </w:tcPr>
                <w:p w:rsidR="00253B62" w:rsidRDefault="00835B74">
                  <w:pPr>
                    <w:pStyle w:val="af7"/>
                    <w:rPr>
                      <w:szCs w:val="21"/>
                    </w:rPr>
                  </w:pPr>
                  <w:r>
                    <w:rPr>
                      <w:rFonts w:hint="eastAsia"/>
                      <w:szCs w:val="21"/>
                    </w:rPr>
                    <w:t>ND</w:t>
                  </w:r>
                </w:p>
              </w:tc>
              <w:tc>
                <w:tcPr>
                  <w:tcW w:w="824" w:type="pct"/>
                  <w:vAlign w:val="center"/>
                </w:tcPr>
                <w:p w:rsidR="00253B62" w:rsidRDefault="00835B74">
                  <w:pPr>
                    <w:pStyle w:val="af7"/>
                    <w:rPr>
                      <w:szCs w:val="21"/>
                    </w:rPr>
                  </w:pPr>
                  <w:r>
                    <w:rPr>
                      <w:rFonts w:hint="eastAsia"/>
                      <w:szCs w:val="21"/>
                    </w:rPr>
                    <w:t>0.05</w:t>
                  </w:r>
                </w:p>
              </w:tc>
            </w:tr>
            <w:tr w:rsidR="00253B62">
              <w:trPr>
                <w:trHeight w:val="312"/>
                <w:jc w:val="center"/>
              </w:trPr>
              <w:tc>
                <w:tcPr>
                  <w:tcW w:w="641" w:type="pct"/>
                  <w:vMerge w:val="restart"/>
                  <w:vAlign w:val="center"/>
                </w:tcPr>
                <w:p w:rsidR="00253B62" w:rsidRDefault="00835B74">
                  <w:pPr>
                    <w:pStyle w:val="af7"/>
                    <w:spacing w:line="240" w:lineRule="exact"/>
                    <w:rPr>
                      <w:szCs w:val="21"/>
                    </w:rPr>
                  </w:pPr>
                  <w:r>
                    <w:rPr>
                      <w:szCs w:val="21"/>
                    </w:rPr>
                    <w:t>W2</w:t>
                  </w:r>
                </w:p>
              </w:tc>
              <w:tc>
                <w:tcPr>
                  <w:tcW w:w="1151" w:type="pct"/>
                  <w:vAlign w:val="center"/>
                </w:tcPr>
                <w:p w:rsidR="00253B62" w:rsidRDefault="00835B74">
                  <w:pPr>
                    <w:jc w:val="center"/>
                    <w:rPr>
                      <w:sz w:val="21"/>
                      <w:szCs w:val="21"/>
                    </w:rPr>
                  </w:pPr>
                  <w:r>
                    <w:rPr>
                      <w:sz w:val="21"/>
                      <w:szCs w:val="21"/>
                    </w:rPr>
                    <w:t>PH</w:t>
                  </w:r>
                </w:p>
              </w:tc>
              <w:tc>
                <w:tcPr>
                  <w:tcW w:w="807" w:type="pct"/>
                  <w:vAlign w:val="center"/>
                </w:tcPr>
                <w:p w:rsidR="00253B62" w:rsidRDefault="00835B74">
                  <w:pPr>
                    <w:pStyle w:val="af7"/>
                    <w:rPr>
                      <w:szCs w:val="21"/>
                    </w:rPr>
                  </w:pPr>
                  <w:r>
                    <w:rPr>
                      <w:szCs w:val="21"/>
                    </w:rPr>
                    <w:t>无量纲</w:t>
                  </w:r>
                </w:p>
              </w:tc>
              <w:tc>
                <w:tcPr>
                  <w:tcW w:w="756" w:type="pct"/>
                  <w:gridSpan w:val="2"/>
                  <w:vAlign w:val="center"/>
                </w:tcPr>
                <w:p w:rsidR="00253B62" w:rsidRDefault="00835B74">
                  <w:pPr>
                    <w:jc w:val="center"/>
                    <w:rPr>
                      <w:sz w:val="21"/>
                      <w:szCs w:val="21"/>
                    </w:rPr>
                  </w:pPr>
                  <w:r>
                    <w:rPr>
                      <w:rFonts w:hint="eastAsia"/>
                      <w:sz w:val="21"/>
                      <w:szCs w:val="21"/>
                    </w:rPr>
                    <w:t>7.20</w:t>
                  </w:r>
                </w:p>
              </w:tc>
              <w:tc>
                <w:tcPr>
                  <w:tcW w:w="821" w:type="pct"/>
                  <w:vAlign w:val="center"/>
                </w:tcPr>
                <w:p w:rsidR="00253B62" w:rsidRDefault="00835B74">
                  <w:pPr>
                    <w:pStyle w:val="af7"/>
                    <w:rPr>
                      <w:szCs w:val="21"/>
                    </w:rPr>
                  </w:pPr>
                  <w:r>
                    <w:rPr>
                      <w:rFonts w:hint="eastAsia"/>
                      <w:szCs w:val="21"/>
                    </w:rPr>
                    <w:t>7.21</w:t>
                  </w:r>
                </w:p>
              </w:tc>
              <w:tc>
                <w:tcPr>
                  <w:tcW w:w="824" w:type="pct"/>
                  <w:vAlign w:val="center"/>
                </w:tcPr>
                <w:p w:rsidR="00253B62" w:rsidRDefault="00835B74">
                  <w:pPr>
                    <w:pStyle w:val="af7"/>
                    <w:rPr>
                      <w:szCs w:val="21"/>
                    </w:rPr>
                  </w:pPr>
                  <w:r>
                    <w:rPr>
                      <w:rFonts w:hint="eastAsia"/>
                      <w:szCs w:val="21"/>
                    </w:rPr>
                    <w:t>6~9</w:t>
                  </w:r>
                </w:p>
              </w:tc>
            </w:tr>
            <w:tr w:rsidR="00253B62">
              <w:trPr>
                <w:trHeight w:val="312"/>
                <w:jc w:val="center"/>
              </w:trPr>
              <w:tc>
                <w:tcPr>
                  <w:tcW w:w="641" w:type="pct"/>
                  <w:vMerge/>
                  <w:vAlign w:val="center"/>
                </w:tcPr>
                <w:p w:rsidR="00253B62" w:rsidRDefault="00253B62">
                  <w:pPr>
                    <w:pStyle w:val="af7"/>
                    <w:spacing w:line="240" w:lineRule="exact"/>
                    <w:rPr>
                      <w:szCs w:val="21"/>
                    </w:rPr>
                  </w:pPr>
                </w:p>
              </w:tc>
              <w:tc>
                <w:tcPr>
                  <w:tcW w:w="1151" w:type="pct"/>
                  <w:vAlign w:val="center"/>
                </w:tcPr>
                <w:p w:rsidR="00253B62" w:rsidRDefault="00835B74">
                  <w:pPr>
                    <w:jc w:val="center"/>
                    <w:rPr>
                      <w:sz w:val="21"/>
                      <w:szCs w:val="21"/>
                    </w:rPr>
                  </w:pPr>
                  <w:r>
                    <w:rPr>
                      <w:sz w:val="21"/>
                      <w:szCs w:val="21"/>
                    </w:rPr>
                    <w:t>CODcr</w:t>
                  </w:r>
                </w:p>
              </w:tc>
              <w:tc>
                <w:tcPr>
                  <w:tcW w:w="807" w:type="pct"/>
                  <w:vAlign w:val="center"/>
                </w:tcPr>
                <w:p w:rsidR="00253B62" w:rsidRDefault="00835B74">
                  <w:pPr>
                    <w:pStyle w:val="af7"/>
                    <w:rPr>
                      <w:szCs w:val="21"/>
                    </w:rPr>
                  </w:pPr>
                  <w:r>
                    <w:rPr>
                      <w:rFonts w:hint="eastAsia"/>
                      <w:szCs w:val="21"/>
                    </w:rPr>
                    <w:t>mg/L</w:t>
                  </w:r>
                </w:p>
              </w:tc>
              <w:tc>
                <w:tcPr>
                  <w:tcW w:w="756" w:type="pct"/>
                  <w:gridSpan w:val="2"/>
                  <w:vAlign w:val="center"/>
                </w:tcPr>
                <w:p w:rsidR="00253B62" w:rsidRDefault="00835B74">
                  <w:pPr>
                    <w:jc w:val="center"/>
                    <w:rPr>
                      <w:sz w:val="21"/>
                      <w:szCs w:val="21"/>
                    </w:rPr>
                  </w:pPr>
                  <w:r>
                    <w:rPr>
                      <w:rFonts w:hint="eastAsia"/>
                      <w:sz w:val="21"/>
                      <w:szCs w:val="21"/>
                    </w:rPr>
                    <w:t>18</w:t>
                  </w:r>
                </w:p>
              </w:tc>
              <w:tc>
                <w:tcPr>
                  <w:tcW w:w="821" w:type="pct"/>
                  <w:vAlign w:val="center"/>
                </w:tcPr>
                <w:p w:rsidR="00253B62" w:rsidRDefault="00835B74">
                  <w:pPr>
                    <w:pStyle w:val="af7"/>
                    <w:rPr>
                      <w:szCs w:val="21"/>
                    </w:rPr>
                  </w:pPr>
                  <w:r>
                    <w:rPr>
                      <w:rFonts w:hint="eastAsia"/>
                      <w:szCs w:val="21"/>
                    </w:rPr>
                    <w:t>18</w:t>
                  </w:r>
                </w:p>
              </w:tc>
              <w:tc>
                <w:tcPr>
                  <w:tcW w:w="824" w:type="pct"/>
                  <w:vAlign w:val="center"/>
                </w:tcPr>
                <w:p w:rsidR="00253B62" w:rsidRDefault="00835B74">
                  <w:pPr>
                    <w:pStyle w:val="af7"/>
                    <w:rPr>
                      <w:szCs w:val="21"/>
                    </w:rPr>
                  </w:pPr>
                  <w:r>
                    <w:rPr>
                      <w:rFonts w:hint="eastAsia"/>
                      <w:szCs w:val="21"/>
                    </w:rPr>
                    <w:t>20</w:t>
                  </w:r>
                </w:p>
              </w:tc>
            </w:tr>
            <w:tr w:rsidR="00253B62">
              <w:trPr>
                <w:trHeight w:val="312"/>
                <w:jc w:val="center"/>
              </w:trPr>
              <w:tc>
                <w:tcPr>
                  <w:tcW w:w="641" w:type="pct"/>
                  <w:vMerge/>
                  <w:vAlign w:val="center"/>
                </w:tcPr>
                <w:p w:rsidR="00253B62" w:rsidRDefault="00253B62">
                  <w:pPr>
                    <w:pStyle w:val="af7"/>
                    <w:spacing w:line="240" w:lineRule="exact"/>
                    <w:rPr>
                      <w:szCs w:val="21"/>
                    </w:rPr>
                  </w:pPr>
                </w:p>
              </w:tc>
              <w:tc>
                <w:tcPr>
                  <w:tcW w:w="1151" w:type="pct"/>
                  <w:vAlign w:val="center"/>
                </w:tcPr>
                <w:p w:rsidR="00253B62" w:rsidRDefault="00835B74">
                  <w:pPr>
                    <w:jc w:val="center"/>
                    <w:rPr>
                      <w:sz w:val="21"/>
                      <w:szCs w:val="21"/>
                    </w:rPr>
                  </w:pPr>
                  <w:r>
                    <w:rPr>
                      <w:sz w:val="21"/>
                      <w:szCs w:val="21"/>
                    </w:rPr>
                    <w:t>BOD</w:t>
                  </w:r>
                  <w:r>
                    <w:rPr>
                      <w:sz w:val="21"/>
                      <w:szCs w:val="21"/>
                      <w:vertAlign w:val="subscript"/>
                    </w:rPr>
                    <w:t>5</w:t>
                  </w:r>
                </w:p>
              </w:tc>
              <w:tc>
                <w:tcPr>
                  <w:tcW w:w="807" w:type="pct"/>
                  <w:vAlign w:val="center"/>
                </w:tcPr>
                <w:p w:rsidR="00253B62" w:rsidRDefault="00835B74">
                  <w:pPr>
                    <w:pStyle w:val="af7"/>
                    <w:rPr>
                      <w:szCs w:val="21"/>
                    </w:rPr>
                  </w:pPr>
                  <w:r>
                    <w:rPr>
                      <w:rFonts w:hint="eastAsia"/>
                      <w:szCs w:val="21"/>
                    </w:rPr>
                    <w:t>mg/L</w:t>
                  </w:r>
                </w:p>
              </w:tc>
              <w:tc>
                <w:tcPr>
                  <w:tcW w:w="756" w:type="pct"/>
                  <w:gridSpan w:val="2"/>
                  <w:vAlign w:val="center"/>
                </w:tcPr>
                <w:p w:rsidR="00253B62" w:rsidRDefault="00835B74">
                  <w:pPr>
                    <w:jc w:val="center"/>
                    <w:rPr>
                      <w:sz w:val="21"/>
                      <w:szCs w:val="21"/>
                    </w:rPr>
                  </w:pPr>
                  <w:r>
                    <w:rPr>
                      <w:rFonts w:hint="eastAsia"/>
                      <w:sz w:val="21"/>
                      <w:szCs w:val="21"/>
                    </w:rPr>
                    <w:t>3.5</w:t>
                  </w:r>
                </w:p>
              </w:tc>
              <w:tc>
                <w:tcPr>
                  <w:tcW w:w="821" w:type="pct"/>
                  <w:vAlign w:val="center"/>
                </w:tcPr>
                <w:p w:rsidR="00253B62" w:rsidRDefault="00835B74">
                  <w:pPr>
                    <w:pStyle w:val="af7"/>
                    <w:rPr>
                      <w:szCs w:val="21"/>
                    </w:rPr>
                  </w:pPr>
                  <w:r>
                    <w:rPr>
                      <w:rFonts w:hint="eastAsia"/>
                      <w:szCs w:val="21"/>
                    </w:rPr>
                    <w:t>3.6</w:t>
                  </w:r>
                </w:p>
              </w:tc>
              <w:tc>
                <w:tcPr>
                  <w:tcW w:w="824" w:type="pct"/>
                  <w:vAlign w:val="center"/>
                </w:tcPr>
                <w:p w:rsidR="00253B62" w:rsidRDefault="00835B74">
                  <w:pPr>
                    <w:pStyle w:val="af7"/>
                    <w:rPr>
                      <w:szCs w:val="21"/>
                    </w:rPr>
                  </w:pPr>
                  <w:r>
                    <w:rPr>
                      <w:rFonts w:hint="eastAsia"/>
                      <w:szCs w:val="21"/>
                    </w:rPr>
                    <w:t>4</w:t>
                  </w:r>
                </w:p>
              </w:tc>
            </w:tr>
            <w:tr w:rsidR="00253B62">
              <w:trPr>
                <w:trHeight w:val="312"/>
                <w:jc w:val="center"/>
              </w:trPr>
              <w:tc>
                <w:tcPr>
                  <w:tcW w:w="641" w:type="pct"/>
                  <w:vMerge/>
                  <w:vAlign w:val="center"/>
                </w:tcPr>
                <w:p w:rsidR="00253B62" w:rsidRDefault="00253B62">
                  <w:pPr>
                    <w:pStyle w:val="af7"/>
                    <w:spacing w:line="240" w:lineRule="exact"/>
                    <w:rPr>
                      <w:szCs w:val="21"/>
                    </w:rPr>
                  </w:pPr>
                </w:p>
              </w:tc>
              <w:tc>
                <w:tcPr>
                  <w:tcW w:w="1151" w:type="pct"/>
                  <w:vAlign w:val="center"/>
                </w:tcPr>
                <w:p w:rsidR="00253B62" w:rsidRDefault="00835B74">
                  <w:pPr>
                    <w:jc w:val="center"/>
                    <w:rPr>
                      <w:sz w:val="21"/>
                      <w:szCs w:val="21"/>
                    </w:rPr>
                  </w:pPr>
                  <w:r>
                    <w:rPr>
                      <w:rFonts w:hint="eastAsia"/>
                      <w:sz w:val="21"/>
                      <w:szCs w:val="21"/>
                    </w:rPr>
                    <w:t>SS</w:t>
                  </w:r>
                </w:p>
              </w:tc>
              <w:tc>
                <w:tcPr>
                  <w:tcW w:w="807" w:type="pct"/>
                  <w:vAlign w:val="center"/>
                </w:tcPr>
                <w:p w:rsidR="00253B62" w:rsidRDefault="00835B74">
                  <w:pPr>
                    <w:pStyle w:val="af7"/>
                    <w:rPr>
                      <w:szCs w:val="21"/>
                    </w:rPr>
                  </w:pPr>
                  <w:r>
                    <w:rPr>
                      <w:rFonts w:hint="eastAsia"/>
                      <w:szCs w:val="21"/>
                    </w:rPr>
                    <w:t>mg/L</w:t>
                  </w:r>
                </w:p>
              </w:tc>
              <w:tc>
                <w:tcPr>
                  <w:tcW w:w="756" w:type="pct"/>
                  <w:gridSpan w:val="2"/>
                  <w:vAlign w:val="center"/>
                </w:tcPr>
                <w:p w:rsidR="00253B62" w:rsidRDefault="00835B74">
                  <w:pPr>
                    <w:jc w:val="center"/>
                    <w:rPr>
                      <w:sz w:val="21"/>
                      <w:szCs w:val="21"/>
                    </w:rPr>
                  </w:pPr>
                  <w:r>
                    <w:rPr>
                      <w:rFonts w:hint="eastAsia"/>
                      <w:sz w:val="21"/>
                      <w:szCs w:val="21"/>
                    </w:rPr>
                    <w:t>24</w:t>
                  </w:r>
                </w:p>
              </w:tc>
              <w:tc>
                <w:tcPr>
                  <w:tcW w:w="821" w:type="pct"/>
                  <w:vAlign w:val="center"/>
                </w:tcPr>
                <w:p w:rsidR="00253B62" w:rsidRDefault="00835B74">
                  <w:pPr>
                    <w:pStyle w:val="af7"/>
                    <w:rPr>
                      <w:szCs w:val="21"/>
                    </w:rPr>
                  </w:pPr>
                  <w:r>
                    <w:rPr>
                      <w:rFonts w:hint="eastAsia"/>
                      <w:szCs w:val="21"/>
                    </w:rPr>
                    <w:t>25</w:t>
                  </w:r>
                </w:p>
              </w:tc>
              <w:tc>
                <w:tcPr>
                  <w:tcW w:w="824" w:type="pct"/>
                  <w:vAlign w:val="center"/>
                </w:tcPr>
                <w:p w:rsidR="00253B62" w:rsidRDefault="00835B74">
                  <w:pPr>
                    <w:pStyle w:val="af7"/>
                    <w:rPr>
                      <w:szCs w:val="21"/>
                    </w:rPr>
                  </w:pPr>
                  <w:r>
                    <w:rPr>
                      <w:rFonts w:hint="eastAsia"/>
                      <w:szCs w:val="21"/>
                    </w:rPr>
                    <w:t>/</w:t>
                  </w:r>
                </w:p>
              </w:tc>
            </w:tr>
            <w:tr w:rsidR="00253B62">
              <w:trPr>
                <w:trHeight w:val="312"/>
                <w:jc w:val="center"/>
              </w:trPr>
              <w:tc>
                <w:tcPr>
                  <w:tcW w:w="641" w:type="pct"/>
                  <w:vMerge/>
                  <w:vAlign w:val="center"/>
                </w:tcPr>
                <w:p w:rsidR="00253B62" w:rsidRDefault="00253B62">
                  <w:pPr>
                    <w:pStyle w:val="af7"/>
                    <w:spacing w:line="240" w:lineRule="exact"/>
                    <w:rPr>
                      <w:szCs w:val="21"/>
                    </w:rPr>
                  </w:pPr>
                </w:p>
              </w:tc>
              <w:tc>
                <w:tcPr>
                  <w:tcW w:w="1151" w:type="pct"/>
                  <w:vAlign w:val="center"/>
                </w:tcPr>
                <w:p w:rsidR="00253B62" w:rsidRDefault="00835B74">
                  <w:pPr>
                    <w:jc w:val="center"/>
                    <w:rPr>
                      <w:sz w:val="21"/>
                      <w:szCs w:val="21"/>
                    </w:rPr>
                  </w:pPr>
                  <w:r>
                    <w:rPr>
                      <w:sz w:val="21"/>
                      <w:szCs w:val="21"/>
                    </w:rPr>
                    <w:t>NH</w:t>
                  </w:r>
                  <w:r>
                    <w:rPr>
                      <w:sz w:val="21"/>
                      <w:szCs w:val="21"/>
                      <w:vertAlign w:val="subscript"/>
                    </w:rPr>
                    <w:t>3</w:t>
                  </w:r>
                  <w:r>
                    <w:rPr>
                      <w:sz w:val="21"/>
                      <w:szCs w:val="21"/>
                    </w:rPr>
                    <w:t>-N</w:t>
                  </w:r>
                </w:p>
              </w:tc>
              <w:tc>
                <w:tcPr>
                  <w:tcW w:w="807" w:type="pct"/>
                  <w:vAlign w:val="center"/>
                </w:tcPr>
                <w:p w:rsidR="00253B62" w:rsidRDefault="00835B74">
                  <w:pPr>
                    <w:pStyle w:val="af7"/>
                    <w:rPr>
                      <w:szCs w:val="21"/>
                    </w:rPr>
                  </w:pPr>
                  <w:r>
                    <w:rPr>
                      <w:rFonts w:hint="eastAsia"/>
                      <w:szCs w:val="21"/>
                    </w:rPr>
                    <w:t>mg/L</w:t>
                  </w:r>
                </w:p>
              </w:tc>
              <w:tc>
                <w:tcPr>
                  <w:tcW w:w="756" w:type="pct"/>
                  <w:gridSpan w:val="2"/>
                  <w:vAlign w:val="center"/>
                </w:tcPr>
                <w:p w:rsidR="00253B62" w:rsidRDefault="00835B74">
                  <w:pPr>
                    <w:jc w:val="center"/>
                    <w:rPr>
                      <w:sz w:val="21"/>
                      <w:szCs w:val="21"/>
                    </w:rPr>
                  </w:pPr>
                  <w:r>
                    <w:rPr>
                      <w:rFonts w:hint="eastAsia"/>
                      <w:sz w:val="21"/>
                      <w:szCs w:val="21"/>
                    </w:rPr>
                    <w:t>0.412</w:t>
                  </w:r>
                </w:p>
              </w:tc>
              <w:tc>
                <w:tcPr>
                  <w:tcW w:w="821" w:type="pct"/>
                  <w:vAlign w:val="center"/>
                </w:tcPr>
                <w:p w:rsidR="00253B62" w:rsidRDefault="00835B74">
                  <w:pPr>
                    <w:pStyle w:val="af7"/>
                    <w:rPr>
                      <w:szCs w:val="21"/>
                    </w:rPr>
                  </w:pPr>
                  <w:r>
                    <w:rPr>
                      <w:rFonts w:hint="eastAsia"/>
                      <w:szCs w:val="21"/>
                    </w:rPr>
                    <w:t>0.441</w:t>
                  </w:r>
                </w:p>
              </w:tc>
              <w:tc>
                <w:tcPr>
                  <w:tcW w:w="824" w:type="pct"/>
                  <w:vAlign w:val="center"/>
                </w:tcPr>
                <w:p w:rsidR="00253B62" w:rsidRDefault="00835B74">
                  <w:pPr>
                    <w:pStyle w:val="af7"/>
                    <w:rPr>
                      <w:szCs w:val="21"/>
                    </w:rPr>
                  </w:pPr>
                  <w:r>
                    <w:rPr>
                      <w:rFonts w:hint="eastAsia"/>
                      <w:szCs w:val="21"/>
                    </w:rPr>
                    <w:t>1.0</w:t>
                  </w:r>
                </w:p>
              </w:tc>
            </w:tr>
            <w:tr w:rsidR="00253B62">
              <w:trPr>
                <w:trHeight w:val="312"/>
                <w:jc w:val="center"/>
              </w:trPr>
              <w:tc>
                <w:tcPr>
                  <w:tcW w:w="641" w:type="pct"/>
                  <w:vMerge/>
                  <w:vAlign w:val="center"/>
                </w:tcPr>
                <w:p w:rsidR="00253B62" w:rsidRDefault="00253B62">
                  <w:pPr>
                    <w:pStyle w:val="TableParagraph"/>
                    <w:kinsoku w:val="0"/>
                    <w:overflowPunct w:val="0"/>
                    <w:spacing w:line="240" w:lineRule="exact"/>
                    <w:jc w:val="center"/>
                    <w:rPr>
                      <w:rFonts w:ascii="Times New Roman" w:hAnsi="Times New Roman" w:cs="Times New Roman"/>
                      <w:sz w:val="21"/>
                      <w:szCs w:val="21"/>
                    </w:rPr>
                  </w:pPr>
                </w:p>
              </w:tc>
              <w:tc>
                <w:tcPr>
                  <w:tcW w:w="1151" w:type="pct"/>
                  <w:vAlign w:val="center"/>
                </w:tcPr>
                <w:p w:rsidR="00253B62" w:rsidRDefault="00835B74">
                  <w:pPr>
                    <w:jc w:val="center"/>
                    <w:rPr>
                      <w:sz w:val="21"/>
                      <w:szCs w:val="21"/>
                    </w:rPr>
                  </w:pPr>
                  <w:r>
                    <w:rPr>
                      <w:rFonts w:hint="eastAsia"/>
                      <w:sz w:val="21"/>
                      <w:szCs w:val="21"/>
                    </w:rPr>
                    <w:t>总氮</w:t>
                  </w:r>
                </w:p>
              </w:tc>
              <w:tc>
                <w:tcPr>
                  <w:tcW w:w="807" w:type="pct"/>
                  <w:vAlign w:val="center"/>
                </w:tcPr>
                <w:p w:rsidR="00253B62" w:rsidRDefault="00835B74">
                  <w:pPr>
                    <w:pStyle w:val="af7"/>
                    <w:rPr>
                      <w:szCs w:val="21"/>
                    </w:rPr>
                  </w:pPr>
                  <w:r>
                    <w:rPr>
                      <w:rFonts w:hint="eastAsia"/>
                      <w:szCs w:val="21"/>
                    </w:rPr>
                    <w:t>mg/L</w:t>
                  </w:r>
                </w:p>
              </w:tc>
              <w:tc>
                <w:tcPr>
                  <w:tcW w:w="756" w:type="pct"/>
                  <w:gridSpan w:val="2"/>
                  <w:vAlign w:val="center"/>
                </w:tcPr>
                <w:p w:rsidR="00253B62" w:rsidRDefault="00835B74">
                  <w:pPr>
                    <w:jc w:val="center"/>
                    <w:rPr>
                      <w:sz w:val="21"/>
                      <w:szCs w:val="21"/>
                    </w:rPr>
                  </w:pPr>
                  <w:r>
                    <w:rPr>
                      <w:rFonts w:hint="eastAsia"/>
                      <w:sz w:val="21"/>
                      <w:szCs w:val="21"/>
                    </w:rPr>
                    <w:t>0.89</w:t>
                  </w:r>
                </w:p>
              </w:tc>
              <w:tc>
                <w:tcPr>
                  <w:tcW w:w="821" w:type="pct"/>
                  <w:vAlign w:val="center"/>
                </w:tcPr>
                <w:p w:rsidR="00253B62" w:rsidRDefault="00835B74">
                  <w:pPr>
                    <w:pStyle w:val="af7"/>
                    <w:rPr>
                      <w:szCs w:val="21"/>
                    </w:rPr>
                  </w:pPr>
                  <w:r>
                    <w:rPr>
                      <w:rFonts w:hint="eastAsia"/>
                      <w:szCs w:val="21"/>
                    </w:rPr>
                    <w:t>0.76</w:t>
                  </w:r>
                </w:p>
              </w:tc>
              <w:tc>
                <w:tcPr>
                  <w:tcW w:w="824" w:type="pct"/>
                  <w:vAlign w:val="center"/>
                </w:tcPr>
                <w:p w:rsidR="00253B62" w:rsidRDefault="00835B74">
                  <w:pPr>
                    <w:pStyle w:val="af7"/>
                    <w:rPr>
                      <w:szCs w:val="21"/>
                    </w:rPr>
                  </w:pPr>
                  <w:r>
                    <w:rPr>
                      <w:rFonts w:hint="eastAsia"/>
                      <w:szCs w:val="21"/>
                    </w:rPr>
                    <w:t>1.0</w:t>
                  </w:r>
                </w:p>
              </w:tc>
            </w:tr>
            <w:tr w:rsidR="00253B62">
              <w:trPr>
                <w:trHeight w:val="312"/>
                <w:jc w:val="center"/>
              </w:trPr>
              <w:tc>
                <w:tcPr>
                  <w:tcW w:w="641" w:type="pct"/>
                  <w:vMerge/>
                  <w:vAlign w:val="center"/>
                </w:tcPr>
                <w:p w:rsidR="00253B62" w:rsidRDefault="00253B62">
                  <w:pPr>
                    <w:pStyle w:val="TableParagraph"/>
                    <w:kinsoku w:val="0"/>
                    <w:overflowPunct w:val="0"/>
                    <w:spacing w:line="240" w:lineRule="exact"/>
                    <w:jc w:val="center"/>
                    <w:rPr>
                      <w:rFonts w:ascii="Times New Roman" w:hAnsi="Times New Roman" w:cs="Times New Roman"/>
                      <w:sz w:val="21"/>
                      <w:szCs w:val="21"/>
                    </w:rPr>
                  </w:pPr>
                </w:p>
              </w:tc>
              <w:tc>
                <w:tcPr>
                  <w:tcW w:w="1151" w:type="pct"/>
                  <w:vAlign w:val="center"/>
                </w:tcPr>
                <w:p w:rsidR="00253B62" w:rsidRDefault="00835B74">
                  <w:pPr>
                    <w:jc w:val="center"/>
                    <w:rPr>
                      <w:sz w:val="21"/>
                      <w:szCs w:val="21"/>
                    </w:rPr>
                  </w:pPr>
                  <w:r>
                    <w:rPr>
                      <w:sz w:val="21"/>
                      <w:szCs w:val="21"/>
                    </w:rPr>
                    <w:t>总磷</w:t>
                  </w:r>
                </w:p>
              </w:tc>
              <w:tc>
                <w:tcPr>
                  <w:tcW w:w="807" w:type="pct"/>
                  <w:vAlign w:val="center"/>
                </w:tcPr>
                <w:p w:rsidR="00253B62" w:rsidRDefault="00835B74">
                  <w:pPr>
                    <w:pStyle w:val="af7"/>
                    <w:rPr>
                      <w:szCs w:val="21"/>
                    </w:rPr>
                  </w:pPr>
                  <w:r>
                    <w:rPr>
                      <w:rFonts w:hint="eastAsia"/>
                      <w:szCs w:val="21"/>
                    </w:rPr>
                    <w:t>mg/L</w:t>
                  </w:r>
                </w:p>
              </w:tc>
              <w:tc>
                <w:tcPr>
                  <w:tcW w:w="756" w:type="pct"/>
                  <w:gridSpan w:val="2"/>
                  <w:vAlign w:val="center"/>
                </w:tcPr>
                <w:p w:rsidR="00253B62" w:rsidRDefault="00835B74">
                  <w:pPr>
                    <w:jc w:val="center"/>
                    <w:rPr>
                      <w:sz w:val="21"/>
                      <w:szCs w:val="21"/>
                    </w:rPr>
                  </w:pPr>
                  <w:r>
                    <w:rPr>
                      <w:rFonts w:hint="eastAsia"/>
                      <w:sz w:val="21"/>
                      <w:szCs w:val="21"/>
                    </w:rPr>
                    <w:t>0.12</w:t>
                  </w:r>
                </w:p>
              </w:tc>
              <w:tc>
                <w:tcPr>
                  <w:tcW w:w="821" w:type="pct"/>
                  <w:vAlign w:val="center"/>
                </w:tcPr>
                <w:p w:rsidR="00253B62" w:rsidRDefault="00835B74">
                  <w:pPr>
                    <w:pStyle w:val="af7"/>
                    <w:rPr>
                      <w:szCs w:val="21"/>
                    </w:rPr>
                  </w:pPr>
                  <w:r>
                    <w:rPr>
                      <w:rFonts w:hint="eastAsia"/>
                      <w:szCs w:val="21"/>
                    </w:rPr>
                    <w:t>0.15</w:t>
                  </w:r>
                </w:p>
              </w:tc>
              <w:tc>
                <w:tcPr>
                  <w:tcW w:w="824" w:type="pct"/>
                  <w:vAlign w:val="center"/>
                </w:tcPr>
                <w:p w:rsidR="00253B62" w:rsidRDefault="00835B74">
                  <w:pPr>
                    <w:pStyle w:val="af7"/>
                    <w:rPr>
                      <w:szCs w:val="21"/>
                    </w:rPr>
                  </w:pPr>
                  <w:r>
                    <w:rPr>
                      <w:rFonts w:hint="eastAsia"/>
                      <w:szCs w:val="21"/>
                    </w:rPr>
                    <w:t>0.2</w:t>
                  </w:r>
                </w:p>
              </w:tc>
            </w:tr>
            <w:tr w:rsidR="00253B62">
              <w:trPr>
                <w:trHeight w:val="312"/>
                <w:jc w:val="center"/>
              </w:trPr>
              <w:tc>
                <w:tcPr>
                  <w:tcW w:w="641" w:type="pct"/>
                  <w:vMerge/>
                  <w:vAlign w:val="center"/>
                </w:tcPr>
                <w:p w:rsidR="00253B62" w:rsidRDefault="00253B62">
                  <w:pPr>
                    <w:pStyle w:val="TableParagraph"/>
                    <w:kinsoku w:val="0"/>
                    <w:overflowPunct w:val="0"/>
                    <w:spacing w:line="240" w:lineRule="exact"/>
                    <w:jc w:val="center"/>
                    <w:rPr>
                      <w:rFonts w:ascii="Times New Roman" w:hAnsi="Times New Roman" w:cs="Times New Roman"/>
                      <w:sz w:val="21"/>
                      <w:szCs w:val="21"/>
                    </w:rPr>
                  </w:pPr>
                </w:p>
              </w:tc>
              <w:tc>
                <w:tcPr>
                  <w:tcW w:w="1151" w:type="pct"/>
                  <w:vAlign w:val="center"/>
                </w:tcPr>
                <w:p w:rsidR="00253B62" w:rsidRDefault="00835B74">
                  <w:pPr>
                    <w:jc w:val="center"/>
                    <w:rPr>
                      <w:sz w:val="21"/>
                      <w:szCs w:val="21"/>
                    </w:rPr>
                  </w:pPr>
                  <w:r>
                    <w:rPr>
                      <w:sz w:val="21"/>
                      <w:szCs w:val="21"/>
                    </w:rPr>
                    <w:t>动植物油</w:t>
                  </w:r>
                </w:p>
              </w:tc>
              <w:tc>
                <w:tcPr>
                  <w:tcW w:w="807" w:type="pct"/>
                  <w:vAlign w:val="center"/>
                </w:tcPr>
                <w:p w:rsidR="00253B62" w:rsidRDefault="00835B74">
                  <w:pPr>
                    <w:pStyle w:val="af7"/>
                    <w:rPr>
                      <w:szCs w:val="21"/>
                    </w:rPr>
                  </w:pPr>
                  <w:r>
                    <w:rPr>
                      <w:rFonts w:hint="eastAsia"/>
                      <w:szCs w:val="21"/>
                    </w:rPr>
                    <w:t xml:space="preserve">mg/L </w:t>
                  </w:r>
                </w:p>
              </w:tc>
              <w:tc>
                <w:tcPr>
                  <w:tcW w:w="756" w:type="pct"/>
                  <w:gridSpan w:val="2"/>
                  <w:vAlign w:val="center"/>
                </w:tcPr>
                <w:p w:rsidR="00253B62" w:rsidRDefault="00835B74">
                  <w:pPr>
                    <w:jc w:val="center"/>
                    <w:rPr>
                      <w:sz w:val="21"/>
                      <w:szCs w:val="21"/>
                    </w:rPr>
                  </w:pPr>
                  <w:r>
                    <w:rPr>
                      <w:rFonts w:hint="eastAsia"/>
                      <w:sz w:val="21"/>
                      <w:szCs w:val="21"/>
                    </w:rPr>
                    <w:t>0.11</w:t>
                  </w:r>
                </w:p>
              </w:tc>
              <w:tc>
                <w:tcPr>
                  <w:tcW w:w="821" w:type="pct"/>
                  <w:vAlign w:val="center"/>
                </w:tcPr>
                <w:p w:rsidR="00253B62" w:rsidRDefault="00835B74">
                  <w:pPr>
                    <w:pStyle w:val="af7"/>
                    <w:rPr>
                      <w:szCs w:val="21"/>
                    </w:rPr>
                  </w:pPr>
                  <w:r>
                    <w:rPr>
                      <w:rFonts w:hint="eastAsia"/>
                      <w:szCs w:val="21"/>
                    </w:rPr>
                    <w:t>0.14</w:t>
                  </w:r>
                </w:p>
              </w:tc>
              <w:tc>
                <w:tcPr>
                  <w:tcW w:w="824" w:type="pct"/>
                  <w:vAlign w:val="center"/>
                </w:tcPr>
                <w:p w:rsidR="00253B62" w:rsidRDefault="00835B74">
                  <w:pPr>
                    <w:pStyle w:val="af7"/>
                    <w:rPr>
                      <w:szCs w:val="21"/>
                    </w:rPr>
                  </w:pPr>
                  <w:r>
                    <w:rPr>
                      <w:rFonts w:hint="eastAsia"/>
                      <w:szCs w:val="21"/>
                    </w:rPr>
                    <w:t>/</w:t>
                  </w:r>
                </w:p>
              </w:tc>
            </w:tr>
            <w:tr w:rsidR="00253B62">
              <w:trPr>
                <w:trHeight w:val="312"/>
                <w:jc w:val="center"/>
              </w:trPr>
              <w:tc>
                <w:tcPr>
                  <w:tcW w:w="641" w:type="pct"/>
                  <w:vMerge/>
                  <w:vAlign w:val="center"/>
                </w:tcPr>
                <w:p w:rsidR="00253B62" w:rsidRDefault="00253B62">
                  <w:pPr>
                    <w:pStyle w:val="TableParagraph"/>
                    <w:kinsoku w:val="0"/>
                    <w:overflowPunct w:val="0"/>
                    <w:spacing w:line="240" w:lineRule="exact"/>
                    <w:jc w:val="center"/>
                    <w:rPr>
                      <w:rFonts w:ascii="Times New Roman" w:hAnsi="Times New Roman" w:cs="Times New Roman"/>
                      <w:sz w:val="21"/>
                      <w:szCs w:val="21"/>
                    </w:rPr>
                  </w:pPr>
                </w:p>
              </w:tc>
              <w:tc>
                <w:tcPr>
                  <w:tcW w:w="1151" w:type="pct"/>
                  <w:vAlign w:val="center"/>
                </w:tcPr>
                <w:p w:rsidR="00253B62" w:rsidRDefault="00835B74">
                  <w:pPr>
                    <w:jc w:val="center"/>
                    <w:rPr>
                      <w:sz w:val="21"/>
                      <w:szCs w:val="21"/>
                    </w:rPr>
                  </w:pPr>
                  <w:r>
                    <w:rPr>
                      <w:sz w:val="21"/>
                      <w:szCs w:val="21"/>
                    </w:rPr>
                    <w:t>石油类</w:t>
                  </w:r>
                </w:p>
              </w:tc>
              <w:tc>
                <w:tcPr>
                  <w:tcW w:w="807" w:type="pct"/>
                  <w:vAlign w:val="center"/>
                </w:tcPr>
                <w:p w:rsidR="00253B62" w:rsidRDefault="00835B74">
                  <w:pPr>
                    <w:pStyle w:val="af7"/>
                    <w:rPr>
                      <w:szCs w:val="21"/>
                    </w:rPr>
                  </w:pPr>
                  <w:r>
                    <w:rPr>
                      <w:rFonts w:hint="eastAsia"/>
                      <w:szCs w:val="21"/>
                    </w:rPr>
                    <w:t>mg/L</w:t>
                  </w:r>
                </w:p>
              </w:tc>
              <w:tc>
                <w:tcPr>
                  <w:tcW w:w="756" w:type="pct"/>
                  <w:gridSpan w:val="2"/>
                  <w:vAlign w:val="center"/>
                </w:tcPr>
                <w:p w:rsidR="00253B62" w:rsidRDefault="00835B74">
                  <w:pPr>
                    <w:jc w:val="center"/>
                    <w:rPr>
                      <w:sz w:val="21"/>
                      <w:szCs w:val="21"/>
                    </w:rPr>
                  </w:pPr>
                  <w:r>
                    <w:rPr>
                      <w:rFonts w:hint="eastAsia"/>
                      <w:sz w:val="21"/>
                      <w:szCs w:val="21"/>
                    </w:rPr>
                    <w:t>ND</w:t>
                  </w:r>
                </w:p>
              </w:tc>
              <w:tc>
                <w:tcPr>
                  <w:tcW w:w="821" w:type="pct"/>
                  <w:vAlign w:val="center"/>
                </w:tcPr>
                <w:p w:rsidR="00253B62" w:rsidRDefault="00835B74">
                  <w:pPr>
                    <w:pStyle w:val="af7"/>
                    <w:rPr>
                      <w:szCs w:val="21"/>
                    </w:rPr>
                  </w:pPr>
                  <w:r>
                    <w:rPr>
                      <w:rFonts w:hint="eastAsia"/>
                      <w:szCs w:val="21"/>
                    </w:rPr>
                    <w:t>ND</w:t>
                  </w:r>
                </w:p>
              </w:tc>
              <w:tc>
                <w:tcPr>
                  <w:tcW w:w="824" w:type="pct"/>
                  <w:vAlign w:val="center"/>
                </w:tcPr>
                <w:p w:rsidR="00253B62" w:rsidRDefault="00835B74">
                  <w:pPr>
                    <w:pStyle w:val="af7"/>
                    <w:rPr>
                      <w:szCs w:val="21"/>
                    </w:rPr>
                  </w:pPr>
                  <w:r>
                    <w:rPr>
                      <w:rFonts w:hint="eastAsia"/>
                      <w:szCs w:val="21"/>
                    </w:rPr>
                    <w:t>0.05</w:t>
                  </w:r>
                </w:p>
              </w:tc>
            </w:tr>
            <w:tr w:rsidR="00253B62">
              <w:trPr>
                <w:trHeight w:val="312"/>
                <w:jc w:val="center"/>
              </w:trPr>
              <w:tc>
                <w:tcPr>
                  <w:tcW w:w="641" w:type="pct"/>
                  <w:vMerge/>
                  <w:vAlign w:val="center"/>
                </w:tcPr>
                <w:p w:rsidR="00253B62" w:rsidRDefault="00253B62">
                  <w:pPr>
                    <w:pStyle w:val="TableParagraph"/>
                    <w:kinsoku w:val="0"/>
                    <w:overflowPunct w:val="0"/>
                    <w:spacing w:line="240" w:lineRule="exact"/>
                    <w:jc w:val="center"/>
                    <w:rPr>
                      <w:rFonts w:ascii="Times New Roman" w:hAnsi="Times New Roman" w:cs="Times New Roman"/>
                      <w:sz w:val="21"/>
                      <w:szCs w:val="21"/>
                    </w:rPr>
                  </w:pPr>
                </w:p>
              </w:tc>
              <w:tc>
                <w:tcPr>
                  <w:tcW w:w="1151" w:type="pct"/>
                  <w:vAlign w:val="center"/>
                </w:tcPr>
                <w:p w:rsidR="00253B62" w:rsidRDefault="00835B74">
                  <w:pPr>
                    <w:jc w:val="center"/>
                    <w:rPr>
                      <w:sz w:val="21"/>
                      <w:szCs w:val="21"/>
                    </w:rPr>
                  </w:pPr>
                  <w:r>
                    <w:rPr>
                      <w:sz w:val="21"/>
                      <w:szCs w:val="21"/>
                    </w:rPr>
                    <w:t>氯化物</w:t>
                  </w:r>
                </w:p>
              </w:tc>
              <w:tc>
                <w:tcPr>
                  <w:tcW w:w="807" w:type="pct"/>
                  <w:vAlign w:val="center"/>
                </w:tcPr>
                <w:p w:rsidR="00253B62" w:rsidRDefault="00835B74">
                  <w:pPr>
                    <w:pStyle w:val="af7"/>
                    <w:rPr>
                      <w:szCs w:val="21"/>
                    </w:rPr>
                  </w:pPr>
                  <w:r>
                    <w:rPr>
                      <w:rFonts w:hint="eastAsia"/>
                      <w:szCs w:val="21"/>
                    </w:rPr>
                    <w:t>mg/L</w:t>
                  </w:r>
                </w:p>
              </w:tc>
              <w:tc>
                <w:tcPr>
                  <w:tcW w:w="756" w:type="pct"/>
                  <w:gridSpan w:val="2"/>
                  <w:vAlign w:val="center"/>
                </w:tcPr>
                <w:p w:rsidR="00253B62" w:rsidRDefault="00835B74">
                  <w:pPr>
                    <w:jc w:val="center"/>
                    <w:rPr>
                      <w:sz w:val="21"/>
                      <w:szCs w:val="21"/>
                    </w:rPr>
                  </w:pPr>
                  <w:r>
                    <w:rPr>
                      <w:rFonts w:hint="eastAsia"/>
                      <w:sz w:val="21"/>
                      <w:szCs w:val="21"/>
                    </w:rPr>
                    <w:t>20.5</w:t>
                  </w:r>
                </w:p>
              </w:tc>
              <w:tc>
                <w:tcPr>
                  <w:tcW w:w="821" w:type="pct"/>
                  <w:vAlign w:val="center"/>
                </w:tcPr>
                <w:p w:rsidR="00253B62" w:rsidRDefault="00835B74">
                  <w:pPr>
                    <w:pStyle w:val="af7"/>
                    <w:rPr>
                      <w:szCs w:val="21"/>
                    </w:rPr>
                  </w:pPr>
                  <w:r>
                    <w:rPr>
                      <w:rFonts w:hint="eastAsia"/>
                      <w:szCs w:val="21"/>
                    </w:rPr>
                    <w:t>19.8</w:t>
                  </w:r>
                </w:p>
              </w:tc>
              <w:tc>
                <w:tcPr>
                  <w:tcW w:w="824" w:type="pct"/>
                  <w:vAlign w:val="center"/>
                </w:tcPr>
                <w:p w:rsidR="00253B62" w:rsidRDefault="00835B74">
                  <w:pPr>
                    <w:pStyle w:val="af7"/>
                    <w:rPr>
                      <w:szCs w:val="21"/>
                    </w:rPr>
                  </w:pPr>
                  <w:r>
                    <w:rPr>
                      <w:rFonts w:hint="eastAsia"/>
                      <w:szCs w:val="21"/>
                    </w:rPr>
                    <w:t>250</w:t>
                  </w:r>
                </w:p>
              </w:tc>
            </w:tr>
            <w:tr w:rsidR="00253B62">
              <w:trPr>
                <w:trHeight w:val="312"/>
                <w:jc w:val="center"/>
              </w:trPr>
              <w:tc>
                <w:tcPr>
                  <w:tcW w:w="641" w:type="pct"/>
                  <w:vMerge/>
                  <w:vAlign w:val="center"/>
                </w:tcPr>
                <w:p w:rsidR="00253B62" w:rsidRDefault="00253B62">
                  <w:pPr>
                    <w:pStyle w:val="TableParagraph"/>
                    <w:kinsoku w:val="0"/>
                    <w:overflowPunct w:val="0"/>
                    <w:spacing w:line="240" w:lineRule="exact"/>
                    <w:jc w:val="center"/>
                    <w:rPr>
                      <w:rFonts w:ascii="Times New Roman" w:hAnsi="Times New Roman" w:cs="Times New Roman"/>
                      <w:color w:val="002060"/>
                      <w:sz w:val="21"/>
                      <w:szCs w:val="21"/>
                    </w:rPr>
                  </w:pPr>
                </w:p>
              </w:tc>
              <w:tc>
                <w:tcPr>
                  <w:tcW w:w="1151" w:type="pct"/>
                  <w:vAlign w:val="center"/>
                </w:tcPr>
                <w:p w:rsidR="00253B62" w:rsidRDefault="00835B74">
                  <w:pPr>
                    <w:jc w:val="center"/>
                    <w:rPr>
                      <w:sz w:val="21"/>
                      <w:szCs w:val="21"/>
                    </w:rPr>
                  </w:pPr>
                  <w:r>
                    <w:rPr>
                      <w:sz w:val="21"/>
                      <w:szCs w:val="21"/>
                    </w:rPr>
                    <w:t>色度</w:t>
                  </w:r>
                </w:p>
              </w:tc>
              <w:tc>
                <w:tcPr>
                  <w:tcW w:w="807" w:type="pct"/>
                  <w:vAlign w:val="center"/>
                </w:tcPr>
                <w:p w:rsidR="00253B62" w:rsidRDefault="00835B74">
                  <w:pPr>
                    <w:pStyle w:val="af7"/>
                    <w:rPr>
                      <w:szCs w:val="21"/>
                    </w:rPr>
                  </w:pPr>
                  <w:r>
                    <w:rPr>
                      <w:rFonts w:hint="eastAsia"/>
                      <w:szCs w:val="21"/>
                    </w:rPr>
                    <w:t>度</w:t>
                  </w:r>
                </w:p>
              </w:tc>
              <w:tc>
                <w:tcPr>
                  <w:tcW w:w="756" w:type="pct"/>
                  <w:gridSpan w:val="2"/>
                  <w:vAlign w:val="center"/>
                </w:tcPr>
                <w:p w:rsidR="00253B62" w:rsidRDefault="00835B74">
                  <w:pPr>
                    <w:jc w:val="center"/>
                    <w:rPr>
                      <w:sz w:val="21"/>
                      <w:szCs w:val="21"/>
                    </w:rPr>
                  </w:pPr>
                  <w:r>
                    <w:rPr>
                      <w:rFonts w:hint="eastAsia"/>
                      <w:sz w:val="21"/>
                      <w:szCs w:val="21"/>
                    </w:rPr>
                    <w:t>8</w:t>
                  </w:r>
                </w:p>
              </w:tc>
              <w:tc>
                <w:tcPr>
                  <w:tcW w:w="821" w:type="pct"/>
                  <w:vAlign w:val="center"/>
                </w:tcPr>
                <w:p w:rsidR="00253B62" w:rsidRDefault="00835B74">
                  <w:pPr>
                    <w:pStyle w:val="af7"/>
                    <w:rPr>
                      <w:szCs w:val="21"/>
                    </w:rPr>
                  </w:pPr>
                  <w:r>
                    <w:rPr>
                      <w:rFonts w:hint="eastAsia"/>
                      <w:szCs w:val="21"/>
                    </w:rPr>
                    <w:t>6</w:t>
                  </w:r>
                </w:p>
              </w:tc>
              <w:tc>
                <w:tcPr>
                  <w:tcW w:w="824" w:type="pct"/>
                  <w:vAlign w:val="center"/>
                </w:tcPr>
                <w:p w:rsidR="00253B62" w:rsidRDefault="00835B74">
                  <w:pPr>
                    <w:pStyle w:val="af7"/>
                    <w:rPr>
                      <w:szCs w:val="21"/>
                    </w:rPr>
                  </w:pPr>
                  <w:r>
                    <w:rPr>
                      <w:rFonts w:hint="eastAsia"/>
                      <w:szCs w:val="21"/>
                    </w:rPr>
                    <w:t>/</w:t>
                  </w:r>
                </w:p>
              </w:tc>
            </w:tr>
            <w:tr w:rsidR="00253B62">
              <w:trPr>
                <w:trHeight w:val="312"/>
                <w:jc w:val="center"/>
              </w:trPr>
              <w:tc>
                <w:tcPr>
                  <w:tcW w:w="641" w:type="pct"/>
                  <w:vMerge/>
                  <w:vAlign w:val="center"/>
                </w:tcPr>
                <w:p w:rsidR="00253B62" w:rsidRDefault="00253B62">
                  <w:pPr>
                    <w:pStyle w:val="TableParagraph"/>
                    <w:kinsoku w:val="0"/>
                    <w:overflowPunct w:val="0"/>
                    <w:spacing w:line="240" w:lineRule="exact"/>
                    <w:jc w:val="center"/>
                    <w:rPr>
                      <w:rFonts w:ascii="Times New Roman" w:hAnsi="Times New Roman" w:cs="Times New Roman"/>
                      <w:color w:val="002060"/>
                      <w:sz w:val="21"/>
                      <w:szCs w:val="21"/>
                    </w:rPr>
                  </w:pPr>
                </w:p>
              </w:tc>
              <w:tc>
                <w:tcPr>
                  <w:tcW w:w="1151" w:type="pct"/>
                  <w:vAlign w:val="center"/>
                </w:tcPr>
                <w:p w:rsidR="00253B62" w:rsidRDefault="00835B74">
                  <w:pPr>
                    <w:jc w:val="center"/>
                    <w:rPr>
                      <w:sz w:val="21"/>
                      <w:szCs w:val="21"/>
                    </w:rPr>
                  </w:pPr>
                  <w:r>
                    <w:rPr>
                      <w:sz w:val="21"/>
                      <w:szCs w:val="21"/>
                    </w:rPr>
                    <w:t>阴离子表面活性剂</w:t>
                  </w:r>
                </w:p>
              </w:tc>
              <w:tc>
                <w:tcPr>
                  <w:tcW w:w="807" w:type="pct"/>
                  <w:vAlign w:val="center"/>
                </w:tcPr>
                <w:p w:rsidR="00253B62" w:rsidRDefault="00835B74">
                  <w:pPr>
                    <w:pStyle w:val="af7"/>
                    <w:rPr>
                      <w:szCs w:val="21"/>
                    </w:rPr>
                  </w:pPr>
                  <w:r>
                    <w:rPr>
                      <w:rFonts w:hint="eastAsia"/>
                      <w:szCs w:val="21"/>
                    </w:rPr>
                    <w:t>mg/L</w:t>
                  </w:r>
                </w:p>
              </w:tc>
              <w:tc>
                <w:tcPr>
                  <w:tcW w:w="756" w:type="pct"/>
                  <w:gridSpan w:val="2"/>
                  <w:vAlign w:val="center"/>
                </w:tcPr>
                <w:p w:rsidR="00253B62" w:rsidRDefault="00835B74">
                  <w:pPr>
                    <w:jc w:val="center"/>
                    <w:rPr>
                      <w:sz w:val="21"/>
                      <w:szCs w:val="21"/>
                    </w:rPr>
                  </w:pPr>
                  <w:r>
                    <w:rPr>
                      <w:rFonts w:hint="eastAsia"/>
                      <w:sz w:val="21"/>
                      <w:szCs w:val="21"/>
                    </w:rPr>
                    <w:t>0.09</w:t>
                  </w:r>
                </w:p>
              </w:tc>
              <w:tc>
                <w:tcPr>
                  <w:tcW w:w="821" w:type="pct"/>
                  <w:vAlign w:val="center"/>
                </w:tcPr>
                <w:p w:rsidR="00253B62" w:rsidRDefault="00835B74">
                  <w:pPr>
                    <w:pStyle w:val="af7"/>
                    <w:rPr>
                      <w:szCs w:val="21"/>
                    </w:rPr>
                  </w:pPr>
                  <w:r>
                    <w:rPr>
                      <w:rFonts w:hint="eastAsia"/>
                      <w:szCs w:val="21"/>
                    </w:rPr>
                    <w:t>0.08</w:t>
                  </w:r>
                </w:p>
              </w:tc>
              <w:tc>
                <w:tcPr>
                  <w:tcW w:w="824" w:type="pct"/>
                  <w:vAlign w:val="center"/>
                </w:tcPr>
                <w:p w:rsidR="00253B62" w:rsidRDefault="00835B74">
                  <w:pPr>
                    <w:pStyle w:val="af7"/>
                    <w:rPr>
                      <w:szCs w:val="21"/>
                    </w:rPr>
                  </w:pPr>
                  <w:r>
                    <w:rPr>
                      <w:rFonts w:hint="eastAsia"/>
                      <w:szCs w:val="21"/>
                    </w:rPr>
                    <w:t>0.2</w:t>
                  </w:r>
                </w:p>
              </w:tc>
            </w:tr>
            <w:tr w:rsidR="00253B62">
              <w:trPr>
                <w:trHeight w:val="312"/>
                <w:jc w:val="center"/>
              </w:trPr>
              <w:tc>
                <w:tcPr>
                  <w:tcW w:w="641" w:type="pct"/>
                  <w:vMerge/>
                  <w:vAlign w:val="center"/>
                </w:tcPr>
                <w:p w:rsidR="00253B62" w:rsidRDefault="00253B62">
                  <w:pPr>
                    <w:pStyle w:val="TableParagraph"/>
                    <w:kinsoku w:val="0"/>
                    <w:overflowPunct w:val="0"/>
                    <w:spacing w:line="240" w:lineRule="exact"/>
                    <w:jc w:val="center"/>
                    <w:rPr>
                      <w:rFonts w:ascii="Times New Roman" w:hAnsi="Times New Roman" w:cs="Times New Roman"/>
                      <w:color w:val="002060"/>
                      <w:sz w:val="21"/>
                      <w:szCs w:val="21"/>
                    </w:rPr>
                  </w:pPr>
                </w:p>
              </w:tc>
              <w:tc>
                <w:tcPr>
                  <w:tcW w:w="1151" w:type="pct"/>
                  <w:vAlign w:val="center"/>
                </w:tcPr>
                <w:p w:rsidR="00253B62" w:rsidRDefault="00835B74">
                  <w:pPr>
                    <w:jc w:val="center"/>
                    <w:rPr>
                      <w:sz w:val="21"/>
                      <w:szCs w:val="21"/>
                    </w:rPr>
                  </w:pPr>
                  <w:r>
                    <w:rPr>
                      <w:sz w:val="21"/>
                      <w:szCs w:val="21"/>
                    </w:rPr>
                    <w:t>粪大肠菌群</w:t>
                  </w:r>
                </w:p>
              </w:tc>
              <w:tc>
                <w:tcPr>
                  <w:tcW w:w="807" w:type="pct"/>
                  <w:vAlign w:val="center"/>
                </w:tcPr>
                <w:p w:rsidR="00253B62" w:rsidRDefault="00835B74">
                  <w:pPr>
                    <w:pStyle w:val="af7"/>
                    <w:rPr>
                      <w:szCs w:val="21"/>
                    </w:rPr>
                  </w:pPr>
                  <w:r>
                    <w:rPr>
                      <w:rFonts w:hint="eastAsia"/>
                      <w:szCs w:val="21"/>
                    </w:rPr>
                    <w:t>MPN/L</w:t>
                  </w:r>
                </w:p>
              </w:tc>
              <w:tc>
                <w:tcPr>
                  <w:tcW w:w="756" w:type="pct"/>
                  <w:gridSpan w:val="2"/>
                  <w:vAlign w:val="center"/>
                </w:tcPr>
                <w:p w:rsidR="00253B62" w:rsidRDefault="00835B74">
                  <w:pPr>
                    <w:jc w:val="center"/>
                    <w:rPr>
                      <w:sz w:val="21"/>
                      <w:szCs w:val="21"/>
                    </w:rPr>
                  </w:pPr>
                  <w:r>
                    <w:rPr>
                      <w:rFonts w:hint="eastAsia"/>
                      <w:sz w:val="21"/>
                      <w:szCs w:val="21"/>
                    </w:rPr>
                    <w:t>2100</w:t>
                  </w:r>
                </w:p>
              </w:tc>
              <w:tc>
                <w:tcPr>
                  <w:tcW w:w="821" w:type="pct"/>
                  <w:vAlign w:val="center"/>
                </w:tcPr>
                <w:p w:rsidR="00253B62" w:rsidRDefault="00835B74">
                  <w:pPr>
                    <w:pStyle w:val="af7"/>
                    <w:rPr>
                      <w:szCs w:val="21"/>
                    </w:rPr>
                  </w:pPr>
                  <w:r>
                    <w:rPr>
                      <w:rFonts w:hint="eastAsia"/>
                      <w:szCs w:val="21"/>
                    </w:rPr>
                    <w:t>2100</w:t>
                  </w:r>
                </w:p>
              </w:tc>
              <w:tc>
                <w:tcPr>
                  <w:tcW w:w="824" w:type="pct"/>
                  <w:vAlign w:val="center"/>
                </w:tcPr>
                <w:p w:rsidR="00253B62" w:rsidRDefault="00835B74">
                  <w:pPr>
                    <w:pStyle w:val="af7"/>
                    <w:rPr>
                      <w:szCs w:val="21"/>
                    </w:rPr>
                  </w:pPr>
                  <w:r>
                    <w:rPr>
                      <w:rFonts w:hint="eastAsia"/>
                      <w:szCs w:val="21"/>
                    </w:rPr>
                    <w:t>10000</w:t>
                  </w:r>
                </w:p>
              </w:tc>
            </w:tr>
            <w:tr w:rsidR="00253B62">
              <w:trPr>
                <w:trHeight w:val="312"/>
                <w:jc w:val="center"/>
              </w:trPr>
              <w:tc>
                <w:tcPr>
                  <w:tcW w:w="641" w:type="pct"/>
                  <w:vMerge/>
                  <w:vAlign w:val="center"/>
                </w:tcPr>
                <w:p w:rsidR="00253B62" w:rsidRDefault="00253B62">
                  <w:pPr>
                    <w:pStyle w:val="TableParagraph"/>
                    <w:kinsoku w:val="0"/>
                    <w:overflowPunct w:val="0"/>
                    <w:spacing w:line="240" w:lineRule="exact"/>
                    <w:jc w:val="center"/>
                    <w:rPr>
                      <w:rFonts w:ascii="Times New Roman" w:hAnsi="Times New Roman" w:cs="Times New Roman"/>
                      <w:color w:val="002060"/>
                      <w:sz w:val="21"/>
                      <w:szCs w:val="21"/>
                    </w:rPr>
                  </w:pPr>
                </w:p>
              </w:tc>
              <w:tc>
                <w:tcPr>
                  <w:tcW w:w="1151" w:type="pct"/>
                  <w:vAlign w:val="center"/>
                </w:tcPr>
                <w:p w:rsidR="00253B62" w:rsidRDefault="00835B74">
                  <w:pPr>
                    <w:jc w:val="center"/>
                    <w:rPr>
                      <w:sz w:val="21"/>
                      <w:szCs w:val="21"/>
                    </w:rPr>
                  </w:pPr>
                  <w:r>
                    <w:rPr>
                      <w:sz w:val="21"/>
                      <w:szCs w:val="21"/>
                    </w:rPr>
                    <w:t>砷</w:t>
                  </w:r>
                </w:p>
              </w:tc>
              <w:tc>
                <w:tcPr>
                  <w:tcW w:w="807" w:type="pct"/>
                  <w:vAlign w:val="center"/>
                </w:tcPr>
                <w:p w:rsidR="00253B62" w:rsidRDefault="00835B74">
                  <w:pPr>
                    <w:pStyle w:val="af7"/>
                    <w:rPr>
                      <w:szCs w:val="21"/>
                    </w:rPr>
                  </w:pPr>
                  <w:r>
                    <w:rPr>
                      <w:rFonts w:hint="eastAsia"/>
                      <w:szCs w:val="21"/>
                    </w:rPr>
                    <w:t>mg/L</w:t>
                  </w:r>
                </w:p>
              </w:tc>
              <w:tc>
                <w:tcPr>
                  <w:tcW w:w="756" w:type="pct"/>
                  <w:gridSpan w:val="2"/>
                  <w:vAlign w:val="center"/>
                </w:tcPr>
                <w:p w:rsidR="00253B62" w:rsidRDefault="00835B74">
                  <w:pPr>
                    <w:jc w:val="center"/>
                    <w:rPr>
                      <w:sz w:val="21"/>
                      <w:szCs w:val="21"/>
                    </w:rPr>
                  </w:pPr>
                  <w:r>
                    <w:rPr>
                      <w:rFonts w:hint="eastAsia"/>
                      <w:sz w:val="21"/>
                      <w:szCs w:val="21"/>
                    </w:rPr>
                    <w:t>ND</w:t>
                  </w:r>
                </w:p>
              </w:tc>
              <w:tc>
                <w:tcPr>
                  <w:tcW w:w="821" w:type="pct"/>
                  <w:vAlign w:val="center"/>
                </w:tcPr>
                <w:p w:rsidR="00253B62" w:rsidRDefault="00835B74">
                  <w:pPr>
                    <w:pStyle w:val="af7"/>
                    <w:rPr>
                      <w:szCs w:val="21"/>
                    </w:rPr>
                  </w:pPr>
                  <w:r>
                    <w:rPr>
                      <w:rFonts w:hint="eastAsia"/>
                      <w:szCs w:val="21"/>
                    </w:rPr>
                    <w:t>ND</w:t>
                  </w:r>
                </w:p>
              </w:tc>
              <w:tc>
                <w:tcPr>
                  <w:tcW w:w="824" w:type="pct"/>
                  <w:vAlign w:val="center"/>
                </w:tcPr>
                <w:p w:rsidR="00253B62" w:rsidRDefault="00835B74">
                  <w:pPr>
                    <w:pStyle w:val="af7"/>
                    <w:rPr>
                      <w:szCs w:val="21"/>
                    </w:rPr>
                  </w:pPr>
                  <w:r>
                    <w:rPr>
                      <w:rFonts w:hint="eastAsia"/>
                      <w:szCs w:val="21"/>
                    </w:rPr>
                    <w:t>0.05</w:t>
                  </w:r>
                </w:p>
              </w:tc>
            </w:tr>
            <w:tr w:rsidR="00253B62">
              <w:trPr>
                <w:trHeight w:val="312"/>
                <w:jc w:val="center"/>
              </w:trPr>
              <w:tc>
                <w:tcPr>
                  <w:tcW w:w="641" w:type="pct"/>
                  <w:vMerge/>
                  <w:vAlign w:val="center"/>
                </w:tcPr>
                <w:p w:rsidR="00253B62" w:rsidRDefault="00253B62">
                  <w:pPr>
                    <w:pStyle w:val="TableParagraph"/>
                    <w:kinsoku w:val="0"/>
                    <w:overflowPunct w:val="0"/>
                    <w:spacing w:line="240" w:lineRule="exact"/>
                    <w:jc w:val="center"/>
                    <w:rPr>
                      <w:rFonts w:ascii="Times New Roman" w:hAnsi="Times New Roman" w:cs="Times New Roman"/>
                      <w:color w:val="002060"/>
                      <w:sz w:val="21"/>
                      <w:szCs w:val="21"/>
                    </w:rPr>
                  </w:pPr>
                </w:p>
              </w:tc>
              <w:tc>
                <w:tcPr>
                  <w:tcW w:w="1151" w:type="pct"/>
                  <w:vAlign w:val="center"/>
                </w:tcPr>
                <w:p w:rsidR="00253B62" w:rsidRDefault="00835B74">
                  <w:pPr>
                    <w:jc w:val="center"/>
                    <w:rPr>
                      <w:sz w:val="21"/>
                      <w:szCs w:val="21"/>
                    </w:rPr>
                  </w:pPr>
                  <w:r>
                    <w:rPr>
                      <w:sz w:val="21"/>
                      <w:szCs w:val="21"/>
                    </w:rPr>
                    <w:t>镉</w:t>
                  </w:r>
                </w:p>
              </w:tc>
              <w:tc>
                <w:tcPr>
                  <w:tcW w:w="807" w:type="pct"/>
                  <w:vAlign w:val="center"/>
                </w:tcPr>
                <w:p w:rsidR="00253B62" w:rsidRDefault="00835B74">
                  <w:pPr>
                    <w:pStyle w:val="af7"/>
                    <w:rPr>
                      <w:szCs w:val="21"/>
                    </w:rPr>
                  </w:pPr>
                  <w:r>
                    <w:rPr>
                      <w:rFonts w:hint="eastAsia"/>
                      <w:szCs w:val="21"/>
                    </w:rPr>
                    <w:t>mg/L</w:t>
                  </w:r>
                </w:p>
              </w:tc>
              <w:tc>
                <w:tcPr>
                  <w:tcW w:w="756" w:type="pct"/>
                  <w:gridSpan w:val="2"/>
                  <w:vAlign w:val="center"/>
                </w:tcPr>
                <w:p w:rsidR="00253B62" w:rsidRDefault="00835B74">
                  <w:pPr>
                    <w:jc w:val="center"/>
                    <w:rPr>
                      <w:sz w:val="21"/>
                      <w:szCs w:val="21"/>
                    </w:rPr>
                  </w:pPr>
                  <w:r>
                    <w:rPr>
                      <w:rFonts w:hint="eastAsia"/>
                      <w:sz w:val="21"/>
                      <w:szCs w:val="21"/>
                    </w:rPr>
                    <w:t>ND</w:t>
                  </w:r>
                </w:p>
              </w:tc>
              <w:tc>
                <w:tcPr>
                  <w:tcW w:w="821" w:type="pct"/>
                  <w:vAlign w:val="center"/>
                </w:tcPr>
                <w:p w:rsidR="00253B62" w:rsidRDefault="00835B74">
                  <w:pPr>
                    <w:pStyle w:val="af7"/>
                    <w:rPr>
                      <w:szCs w:val="21"/>
                    </w:rPr>
                  </w:pPr>
                  <w:r>
                    <w:rPr>
                      <w:rFonts w:hint="eastAsia"/>
                      <w:szCs w:val="21"/>
                    </w:rPr>
                    <w:t>ND</w:t>
                  </w:r>
                </w:p>
              </w:tc>
              <w:tc>
                <w:tcPr>
                  <w:tcW w:w="824" w:type="pct"/>
                  <w:vAlign w:val="center"/>
                </w:tcPr>
                <w:p w:rsidR="00253B62" w:rsidRDefault="00835B74">
                  <w:pPr>
                    <w:pStyle w:val="af7"/>
                    <w:rPr>
                      <w:szCs w:val="21"/>
                    </w:rPr>
                  </w:pPr>
                  <w:r>
                    <w:rPr>
                      <w:rFonts w:hint="eastAsia"/>
                      <w:szCs w:val="21"/>
                    </w:rPr>
                    <w:t>0.005</w:t>
                  </w:r>
                </w:p>
              </w:tc>
            </w:tr>
            <w:tr w:rsidR="00253B62">
              <w:trPr>
                <w:trHeight w:val="312"/>
                <w:jc w:val="center"/>
              </w:trPr>
              <w:tc>
                <w:tcPr>
                  <w:tcW w:w="641" w:type="pct"/>
                  <w:vMerge/>
                  <w:vAlign w:val="center"/>
                </w:tcPr>
                <w:p w:rsidR="00253B62" w:rsidRDefault="00253B62">
                  <w:pPr>
                    <w:pStyle w:val="TableParagraph"/>
                    <w:kinsoku w:val="0"/>
                    <w:overflowPunct w:val="0"/>
                    <w:spacing w:line="240" w:lineRule="exact"/>
                    <w:jc w:val="center"/>
                    <w:rPr>
                      <w:rFonts w:ascii="Times New Roman" w:hAnsi="Times New Roman" w:cs="Times New Roman"/>
                      <w:color w:val="002060"/>
                      <w:sz w:val="21"/>
                      <w:szCs w:val="21"/>
                    </w:rPr>
                  </w:pPr>
                </w:p>
              </w:tc>
              <w:tc>
                <w:tcPr>
                  <w:tcW w:w="1151" w:type="pct"/>
                  <w:vAlign w:val="center"/>
                </w:tcPr>
                <w:p w:rsidR="00253B62" w:rsidRDefault="00835B74">
                  <w:pPr>
                    <w:jc w:val="center"/>
                    <w:rPr>
                      <w:sz w:val="21"/>
                      <w:szCs w:val="21"/>
                    </w:rPr>
                  </w:pPr>
                  <w:r>
                    <w:rPr>
                      <w:sz w:val="21"/>
                      <w:szCs w:val="21"/>
                    </w:rPr>
                    <w:t>六价铬</w:t>
                  </w:r>
                </w:p>
              </w:tc>
              <w:tc>
                <w:tcPr>
                  <w:tcW w:w="807" w:type="pct"/>
                  <w:vAlign w:val="center"/>
                </w:tcPr>
                <w:p w:rsidR="00253B62" w:rsidRDefault="00835B74">
                  <w:pPr>
                    <w:pStyle w:val="af7"/>
                    <w:rPr>
                      <w:szCs w:val="21"/>
                    </w:rPr>
                  </w:pPr>
                  <w:r>
                    <w:rPr>
                      <w:rFonts w:hint="eastAsia"/>
                      <w:szCs w:val="21"/>
                    </w:rPr>
                    <w:t>mg/L</w:t>
                  </w:r>
                </w:p>
              </w:tc>
              <w:tc>
                <w:tcPr>
                  <w:tcW w:w="756" w:type="pct"/>
                  <w:gridSpan w:val="2"/>
                  <w:vAlign w:val="center"/>
                </w:tcPr>
                <w:p w:rsidR="00253B62" w:rsidRDefault="00835B74">
                  <w:pPr>
                    <w:jc w:val="center"/>
                    <w:rPr>
                      <w:sz w:val="21"/>
                      <w:szCs w:val="21"/>
                    </w:rPr>
                  </w:pPr>
                  <w:r>
                    <w:rPr>
                      <w:rFonts w:hint="eastAsia"/>
                      <w:sz w:val="21"/>
                      <w:szCs w:val="21"/>
                    </w:rPr>
                    <w:t>ND</w:t>
                  </w:r>
                </w:p>
              </w:tc>
              <w:tc>
                <w:tcPr>
                  <w:tcW w:w="821" w:type="pct"/>
                  <w:vAlign w:val="center"/>
                </w:tcPr>
                <w:p w:rsidR="00253B62" w:rsidRDefault="00835B74">
                  <w:pPr>
                    <w:pStyle w:val="af7"/>
                    <w:rPr>
                      <w:szCs w:val="21"/>
                    </w:rPr>
                  </w:pPr>
                  <w:r>
                    <w:rPr>
                      <w:rFonts w:hint="eastAsia"/>
                      <w:szCs w:val="21"/>
                    </w:rPr>
                    <w:t>ND</w:t>
                  </w:r>
                </w:p>
              </w:tc>
              <w:tc>
                <w:tcPr>
                  <w:tcW w:w="824" w:type="pct"/>
                  <w:vAlign w:val="center"/>
                </w:tcPr>
                <w:p w:rsidR="00253B62" w:rsidRDefault="00835B74">
                  <w:pPr>
                    <w:pStyle w:val="af7"/>
                    <w:rPr>
                      <w:szCs w:val="21"/>
                    </w:rPr>
                  </w:pPr>
                  <w:r>
                    <w:rPr>
                      <w:rFonts w:hint="eastAsia"/>
                      <w:szCs w:val="21"/>
                    </w:rPr>
                    <w:t>0.05</w:t>
                  </w:r>
                </w:p>
              </w:tc>
            </w:tr>
            <w:tr w:rsidR="00253B62">
              <w:trPr>
                <w:trHeight w:val="312"/>
                <w:jc w:val="center"/>
              </w:trPr>
              <w:tc>
                <w:tcPr>
                  <w:tcW w:w="641" w:type="pct"/>
                  <w:vMerge/>
                  <w:vAlign w:val="center"/>
                </w:tcPr>
                <w:p w:rsidR="00253B62" w:rsidRDefault="00253B62">
                  <w:pPr>
                    <w:pStyle w:val="TableParagraph"/>
                    <w:kinsoku w:val="0"/>
                    <w:overflowPunct w:val="0"/>
                    <w:spacing w:line="240" w:lineRule="exact"/>
                    <w:jc w:val="center"/>
                    <w:rPr>
                      <w:rFonts w:ascii="Times New Roman" w:hAnsi="Times New Roman" w:cs="Times New Roman"/>
                      <w:color w:val="002060"/>
                      <w:sz w:val="21"/>
                      <w:szCs w:val="21"/>
                    </w:rPr>
                  </w:pPr>
                </w:p>
              </w:tc>
              <w:tc>
                <w:tcPr>
                  <w:tcW w:w="1151" w:type="pct"/>
                  <w:vAlign w:val="center"/>
                </w:tcPr>
                <w:p w:rsidR="00253B62" w:rsidRDefault="00835B74">
                  <w:pPr>
                    <w:jc w:val="center"/>
                    <w:rPr>
                      <w:sz w:val="21"/>
                      <w:szCs w:val="21"/>
                    </w:rPr>
                  </w:pPr>
                  <w:r>
                    <w:rPr>
                      <w:sz w:val="21"/>
                      <w:szCs w:val="21"/>
                    </w:rPr>
                    <w:t>铅</w:t>
                  </w:r>
                </w:p>
              </w:tc>
              <w:tc>
                <w:tcPr>
                  <w:tcW w:w="807" w:type="pct"/>
                  <w:vAlign w:val="center"/>
                </w:tcPr>
                <w:p w:rsidR="00253B62" w:rsidRDefault="00835B74">
                  <w:pPr>
                    <w:pStyle w:val="af7"/>
                    <w:rPr>
                      <w:szCs w:val="21"/>
                    </w:rPr>
                  </w:pPr>
                  <w:r>
                    <w:rPr>
                      <w:rFonts w:hint="eastAsia"/>
                      <w:szCs w:val="21"/>
                    </w:rPr>
                    <w:t>mg/L</w:t>
                  </w:r>
                </w:p>
              </w:tc>
              <w:tc>
                <w:tcPr>
                  <w:tcW w:w="756" w:type="pct"/>
                  <w:gridSpan w:val="2"/>
                  <w:vAlign w:val="center"/>
                </w:tcPr>
                <w:p w:rsidR="00253B62" w:rsidRDefault="00835B74">
                  <w:pPr>
                    <w:jc w:val="center"/>
                    <w:rPr>
                      <w:sz w:val="21"/>
                      <w:szCs w:val="21"/>
                    </w:rPr>
                  </w:pPr>
                  <w:r>
                    <w:rPr>
                      <w:rFonts w:hint="eastAsia"/>
                      <w:sz w:val="21"/>
                      <w:szCs w:val="21"/>
                    </w:rPr>
                    <w:t>ND</w:t>
                  </w:r>
                </w:p>
              </w:tc>
              <w:tc>
                <w:tcPr>
                  <w:tcW w:w="821" w:type="pct"/>
                  <w:vAlign w:val="center"/>
                </w:tcPr>
                <w:p w:rsidR="00253B62" w:rsidRDefault="00835B74">
                  <w:pPr>
                    <w:pStyle w:val="af7"/>
                    <w:rPr>
                      <w:szCs w:val="21"/>
                    </w:rPr>
                  </w:pPr>
                  <w:r>
                    <w:rPr>
                      <w:rFonts w:hint="eastAsia"/>
                      <w:szCs w:val="21"/>
                    </w:rPr>
                    <w:t>ND</w:t>
                  </w:r>
                </w:p>
              </w:tc>
              <w:tc>
                <w:tcPr>
                  <w:tcW w:w="824" w:type="pct"/>
                  <w:vAlign w:val="center"/>
                </w:tcPr>
                <w:p w:rsidR="00253B62" w:rsidRDefault="00835B74">
                  <w:pPr>
                    <w:pStyle w:val="af7"/>
                    <w:rPr>
                      <w:szCs w:val="21"/>
                    </w:rPr>
                  </w:pPr>
                  <w:r>
                    <w:rPr>
                      <w:rFonts w:hint="eastAsia"/>
                      <w:szCs w:val="21"/>
                    </w:rPr>
                    <w:t>0.05</w:t>
                  </w:r>
                </w:p>
              </w:tc>
            </w:tr>
            <w:tr w:rsidR="00253B62">
              <w:trPr>
                <w:trHeight w:val="312"/>
                <w:jc w:val="center"/>
              </w:trPr>
              <w:tc>
                <w:tcPr>
                  <w:tcW w:w="641" w:type="pct"/>
                  <w:vMerge w:val="restart"/>
                  <w:vAlign w:val="center"/>
                </w:tcPr>
                <w:p w:rsidR="00253B62" w:rsidRDefault="00835B74">
                  <w:pPr>
                    <w:pStyle w:val="af7"/>
                    <w:spacing w:line="240" w:lineRule="exact"/>
                    <w:rPr>
                      <w:color w:val="002060"/>
                      <w:szCs w:val="21"/>
                    </w:rPr>
                  </w:pPr>
                  <w:r>
                    <w:rPr>
                      <w:szCs w:val="21"/>
                    </w:rPr>
                    <w:t>W</w:t>
                  </w:r>
                  <w:r>
                    <w:rPr>
                      <w:rFonts w:hint="eastAsia"/>
                      <w:szCs w:val="21"/>
                    </w:rPr>
                    <w:t>3</w:t>
                  </w:r>
                </w:p>
              </w:tc>
              <w:tc>
                <w:tcPr>
                  <w:tcW w:w="1151" w:type="pct"/>
                  <w:vAlign w:val="center"/>
                </w:tcPr>
                <w:p w:rsidR="00253B62" w:rsidRDefault="00835B74">
                  <w:pPr>
                    <w:jc w:val="center"/>
                    <w:rPr>
                      <w:sz w:val="21"/>
                      <w:szCs w:val="21"/>
                    </w:rPr>
                  </w:pPr>
                  <w:r>
                    <w:rPr>
                      <w:sz w:val="21"/>
                      <w:szCs w:val="21"/>
                    </w:rPr>
                    <w:t>PH</w:t>
                  </w:r>
                </w:p>
              </w:tc>
              <w:tc>
                <w:tcPr>
                  <w:tcW w:w="807" w:type="pct"/>
                  <w:vAlign w:val="center"/>
                </w:tcPr>
                <w:p w:rsidR="00253B62" w:rsidRDefault="00835B74">
                  <w:pPr>
                    <w:pStyle w:val="af7"/>
                    <w:rPr>
                      <w:szCs w:val="21"/>
                    </w:rPr>
                  </w:pPr>
                  <w:r>
                    <w:rPr>
                      <w:szCs w:val="21"/>
                    </w:rPr>
                    <w:t>无量纲</w:t>
                  </w:r>
                </w:p>
              </w:tc>
              <w:tc>
                <w:tcPr>
                  <w:tcW w:w="756" w:type="pct"/>
                  <w:gridSpan w:val="2"/>
                  <w:vAlign w:val="center"/>
                </w:tcPr>
                <w:p w:rsidR="00253B62" w:rsidRDefault="00835B74">
                  <w:pPr>
                    <w:jc w:val="center"/>
                    <w:rPr>
                      <w:sz w:val="21"/>
                      <w:szCs w:val="21"/>
                    </w:rPr>
                  </w:pPr>
                  <w:r>
                    <w:rPr>
                      <w:rFonts w:hint="eastAsia"/>
                      <w:sz w:val="21"/>
                      <w:szCs w:val="21"/>
                    </w:rPr>
                    <w:t>7.23</w:t>
                  </w:r>
                </w:p>
              </w:tc>
              <w:tc>
                <w:tcPr>
                  <w:tcW w:w="821" w:type="pct"/>
                  <w:vAlign w:val="center"/>
                </w:tcPr>
                <w:p w:rsidR="00253B62" w:rsidRDefault="00835B74">
                  <w:pPr>
                    <w:pStyle w:val="af7"/>
                    <w:rPr>
                      <w:szCs w:val="21"/>
                    </w:rPr>
                  </w:pPr>
                  <w:r>
                    <w:rPr>
                      <w:rFonts w:hint="eastAsia"/>
                      <w:szCs w:val="21"/>
                    </w:rPr>
                    <w:t>7.21</w:t>
                  </w:r>
                </w:p>
              </w:tc>
              <w:tc>
                <w:tcPr>
                  <w:tcW w:w="824" w:type="pct"/>
                  <w:vAlign w:val="center"/>
                </w:tcPr>
                <w:p w:rsidR="00253B62" w:rsidRDefault="00835B74">
                  <w:pPr>
                    <w:pStyle w:val="af7"/>
                    <w:rPr>
                      <w:szCs w:val="21"/>
                    </w:rPr>
                  </w:pPr>
                  <w:r>
                    <w:rPr>
                      <w:rFonts w:hint="eastAsia"/>
                      <w:szCs w:val="21"/>
                    </w:rPr>
                    <w:t>6~9</w:t>
                  </w:r>
                </w:p>
              </w:tc>
            </w:tr>
            <w:tr w:rsidR="00253B62">
              <w:trPr>
                <w:trHeight w:val="312"/>
                <w:jc w:val="center"/>
              </w:trPr>
              <w:tc>
                <w:tcPr>
                  <w:tcW w:w="641" w:type="pct"/>
                  <w:vMerge/>
                  <w:vAlign w:val="center"/>
                </w:tcPr>
                <w:p w:rsidR="00253B62" w:rsidRDefault="00253B62">
                  <w:pPr>
                    <w:pStyle w:val="af7"/>
                    <w:spacing w:line="240" w:lineRule="exact"/>
                    <w:rPr>
                      <w:color w:val="002060"/>
                      <w:szCs w:val="21"/>
                    </w:rPr>
                  </w:pPr>
                </w:p>
              </w:tc>
              <w:tc>
                <w:tcPr>
                  <w:tcW w:w="1151" w:type="pct"/>
                  <w:vAlign w:val="center"/>
                </w:tcPr>
                <w:p w:rsidR="00253B62" w:rsidRDefault="00835B74">
                  <w:pPr>
                    <w:jc w:val="center"/>
                    <w:rPr>
                      <w:sz w:val="21"/>
                      <w:szCs w:val="21"/>
                    </w:rPr>
                  </w:pPr>
                  <w:r>
                    <w:rPr>
                      <w:sz w:val="21"/>
                      <w:szCs w:val="21"/>
                    </w:rPr>
                    <w:t>CODcr</w:t>
                  </w:r>
                </w:p>
              </w:tc>
              <w:tc>
                <w:tcPr>
                  <w:tcW w:w="807" w:type="pct"/>
                  <w:vAlign w:val="center"/>
                </w:tcPr>
                <w:p w:rsidR="00253B62" w:rsidRDefault="00835B74">
                  <w:pPr>
                    <w:pStyle w:val="af7"/>
                    <w:rPr>
                      <w:szCs w:val="21"/>
                    </w:rPr>
                  </w:pPr>
                  <w:r>
                    <w:rPr>
                      <w:rFonts w:hint="eastAsia"/>
                      <w:szCs w:val="21"/>
                    </w:rPr>
                    <w:t>mg/L</w:t>
                  </w:r>
                </w:p>
              </w:tc>
              <w:tc>
                <w:tcPr>
                  <w:tcW w:w="756" w:type="pct"/>
                  <w:gridSpan w:val="2"/>
                  <w:vAlign w:val="center"/>
                </w:tcPr>
                <w:p w:rsidR="00253B62" w:rsidRDefault="00835B74">
                  <w:pPr>
                    <w:jc w:val="center"/>
                    <w:rPr>
                      <w:sz w:val="21"/>
                      <w:szCs w:val="21"/>
                    </w:rPr>
                  </w:pPr>
                  <w:r>
                    <w:rPr>
                      <w:rFonts w:hint="eastAsia"/>
                      <w:sz w:val="21"/>
                      <w:szCs w:val="21"/>
                    </w:rPr>
                    <w:t>18</w:t>
                  </w:r>
                </w:p>
              </w:tc>
              <w:tc>
                <w:tcPr>
                  <w:tcW w:w="821" w:type="pct"/>
                  <w:vAlign w:val="center"/>
                </w:tcPr>
                <w:p w:rsidR="00253B62" w:rsidRDefault="00835B74">
                  <w:pPr>
                    <w:pStyle w:val="af7"/>
                    <w:rPr>
                      <w:szCs w:val="21"/>
                    </w:rPr>
                  </w:pPr>
                  <w:r>
                    <w:rPr>
                      <w:rFonts w:hint="eastAsia"/>
                      <w:szCs w:val="21"/>
                    </w:rPr>
                    <w:t>17</w:t>
                  </w:r>
                </w:p>
              </w:tc>
              <w:tc>
                <w:tcPr>
                  <w:tcW w:w="824" w:type="pct"/>
                  <w:vAlign w:val="center"/>
                </w:tcPr>
                <w:p w:rsidR="00253B62" w:rsidRDefault="00835B74">
                  <w:pPr>
                    <w:pStyle w:val="af7"/>
                    <w:rPr>
                      <w:szCs w:val="21"/>
                    </w:rPr>
                  </w:pPr>
                  <w:r>
                    <w:rPr>
                      <w:rFonts w:hint="eastAsia"/>
                      <w:szCs w:val="21"/>
                    </w:rPr>
                    <w:t>20</w:t>
                  </w:r>
                </w:p>
              </w:tc>
            </w:tr>
            <w:tr w:rsidR="00253B62">
              <w:trPr>
                <w:trHeight w:val="312"/>
                <w:jc w:val="center"/>
              </w:trPr>
              <w:tc>
                <w:tcPr>
                  <w:tcW w:w="641" w:type="pct"/>
                  <w:vMerge/>
                  <w:vAlign w:val="center"/>
                </w:tcPr>
                <w:p w:rsidR="00253B62" w:rsidRDefault="00253B62">
                  <w:pPr>
                    <w:pStyle w:val="af7"/>
                    <w:spacing w:line="240" w:lineRule="exact"/>
                    <w:rPr>
                      <w:color w:val="002060"/>
                      <w:szCs w:val="21"/>
                    </w:rPr>
                  </w:pPr>
                </w:p>
              </w:tc>
              <w:tc>
                <w:tcPr>
                  <w:tcW w:w="1151" w:type="pct"/>
                  <w:vAlign w:val="center"/>
                </w:tcPr>
                <w:p w:rsidR="00253B62" w:rsidRDefault="00835B74">
                  <w:pPr>
                    <w:jc w:val="center"/>
                    <w:rPr>
                      <w:sz w:val="21"/>
                      <w:szCs w:val="21"/>
                    </w:rPr>
                  </w:pPr>
                  <w:r>
                    <w:rPr>
                      <w:sz w:val="21"/>
                      <w:szCs w:val="21"/>
                    </w:rPr>
                    <w:t>BOD</w:t>
                  </w:r>
                  <w:r>
                    <w:rPr>
                      <w:sz w:val="21"/>
                      <w:szCs w:val="21"/>
                      <w:vertAlign w:val="subscript"/>
                    </w:rPr>
                    <w:t>5</w:t>
                  </w:r>
                </w:p>
              </w:tc>
              <w:tc>
                <w:tcPr>
                  <w:tcW w:w="807" w:type="pct"/>
                  <w:vAlign w:val="center"/>
                </w:tcPr>
                <w:p w:rsidR="00253B62" w:rsidRDefault="00835B74">
                  <w:pPr>
                    <w:pStyle w:val="af7"/>
                    <w:rPr>
                      <w:szCs w:val="21"/>
                    </w:rPr>
                  </w:pPr>
                  <w:r>
                    <w:rPr>
                      <w:rFonts w:hint="eastAsia"/>
                      <w:szCs w:val="21"/>
                    </w:rPr>
                    <w:t>mg/L</w:t>
                  </w:r>
                </w:p>
              </w:tc>
              <w:tc>
                <w:tcPr>
                  <w:tcW w:w="756" w:type="pct"/>
                  <w:gridSpan w:val="2"/>
                  <w:vAlign w:val="center"/>
                </w:tcPr>
                <w:p w:rsidR="00253B62" w:rsidRDefault="00835B74">
                  <w:pPr>
                    <w:jc w:val="center"/>
                    <w:rPr>
                      <w:sz w:val="21"/>
                      <w:szCs w:val="21"/>
                    </w:rPr>
                  </w:pPr>
                  <w:r>
                    <w:rPr>
                      <w:rFonts w:hint="eastAsia"/>
                      <w:sz w:val="21"/>
                      <w:szCs w:val="21"/>
                    </w:rPr>
                    <w:t>3.6</w:t>
                  </w:r>
                </w:p>
              </w:tc>
              <w:tc>
                <w:tcPr>
                  <w:tcW w:w="821" w:type="pct"/>
                  <w:vAlign w:val="center"/>
                </w:tcPr>
                <w:p w:rsidR="00253B62" w:rsidRDefault="00835B74">
                  <w:pPr>
                    <w:pStyle w:val="af7"/>
                    <w:rPr>
                      <w:szCs w:val="21"/>
                    </w:rPr>
                  </w:pPr>
                  <w:r>
                    <w:rPr>
                      <w:rFonts w:hint="eastAsia"/>
                      <w:szCs w:val="21"/>
                    </w:rPr>
                    <w:t>3.3</w:t>
                  </w:r>
                </w:p>
              </w:tc>
              <w:tc>
                <w:tcPr>
                  <w:tcW w:w="824" w:type="pct"/>
                  <w:vAlign w:val="center"/>
                </w:tcPr>
                <w:p w:rsidR="00253B62" w:rsidRDefault="00835B74">
                  <w:pPr>
                    <w:pStyle w:val="af7"/>
                    <w:rPr>
                      <w:szCs w:val="21"/>
                    </w:rPr>
                  </w:pPr>
                  <w:r>
                    <w:rPr>
                      <w:rFonts w:hint="eastAsia"/>
                      <w:szCs w:val="21"/>
                    </w:rPr>
                    <w:t>4</w:t>
                  </w:r>
                </w:p>
              </w:tc>
            </w:tr>
            <w:tr w:rsidR="00253B62">
              <w:trPr>
                <w:trHeight w:val="312"/>
                <w:jc w:val="center"/>
              </w:trPr>
              <w:tc>
                <w:tcPr>
                  <w:tcW w:w="641" w:type="pct"/>
                  <w:vMerge/>
                  <w:vAlign w:val="center"/>
                </w:tcPr>
                <w:p w:rsidR="00253B62" w:rsidRDefault="00253B62">
                  <w:pPr>
                    <w:pStyle w:val="af7"/>
                    <w:spacing w:line="240" w:lineRule="exact"/>
                    <w:rPr>
                      <w:color w:val="002060"/>
                      <w:szCs w:val="21"/>
                    </w:rPr>
                  </w:pPr>
                </w:p>
              </w:tc>
              <w:tc>
                <w:tcPr>
                  <w:tcW w:w="1151" w:type="pct"/>
                  <w:vAlign w:val="center"/>
                </w:tcPr>
                <w:p w:rsidR="00253B62" w:rsidRDefault="00835B74">
                  <w:pPr>
                    <w:jc w:val="center"/>
                    <w:rPr>
                      <w:sz w:val="21"/>
                      <w:szCs w:val="21"/>
                    </w:rPr>
                  </w:pPr>
                  <w:r>
                    <w:rPr>
                      <w:rFonts w:hint="eastAsia"/>
                      <w:sz w:val="21"/>
                      <w:szCs w:val="21"/>
                    </w:rPr>
                    <w:t>SS</w:t>
                  </w:r>
                </w:p>
              </w:tc>
              <w:tc>
                <w:tcPr>
                  <w:tcW w:w="807" w:type="pct"/>
                  <w:vAlign w:val="center"/>
                </w:tcPr>
                <w:p w:rsidR="00253B62" w:rsidRDefault="00835B74">
                  <w:pPr>
                    <w:pStyle w:val="af7"/>
                    <w:rPr>
                      <w:szCs w:val="21"/>
                    </w:rPr>
                  </w:pPr>
                  <w:r>
                    <w:rPr>
                      <w:rFonts w:hint="eastAsia"/>
                      <w:szCs w:val="21"/>
                    </w:rPr>
                    <w:t>mg/L</w:t>
                  </w:r>
                </w:p>
              </w:tc>
              <w:tc>
                <w:tcPr>
                  <w:tcW w:w="756" w:type="pct"/>
                  <w:gridSpan w:val="2"/>
                  <w:vAlign w:val="center"/>
                </w:tcPr>
                <w:p w:rsidR="00253B62" w:rsidRDefault="00835B74">
                  <w:pPr>
                    <w:jc w:val="center"/>
                    <w:rPr>
                      <w:sz w:val="21"/>
                      <w:szCs w:val="21"/>
                    </w:rPr>
                  </w:pPr>
                  <w:r>
                    <w:rPr>
                      <w:rFonts w:hint="eastAsia"/>
                      <w:sz w:val="21"/>
                      <w:szCs w:val="21"/>
                    </w:rPr>
                    <w:t>22</w:t>
                  </w:r>
                </w:p>
              </w:tc>
              <w:tc>
                <w:tcPr>
                  <w:tcW w:w="821" w:type="pct"/>
                  <w:vAlign w:val="center"/>
                </w:tcPr>
                <w:p w:rsidR="00253B62" w:rsidRDefault="00835B74">
                  <w:pPr>
                    <w:pStyle w:val="af7"/>
                    <w:rPr>
                      <w:szCs w:val="21"/>
                    </w:rPr>
                  </w:pPr>
                  <w:r>
                    <w:rPr>
                      <w:rFonts w:hint="eastAsia"/>
                      <w:szCs w:val="21"/>
                    </w:rPr>
                    <w:t>24</w:t>
                  </w:r>
                </w:p>
              </w:tc>
              <w:tc>
                <w:tcPr>
                  <w:tcW w:w="824" w:type="pct"/>
                  <w:vAlign w:val="center"/>
                </w:tcPr>
                <w:p w:rsidR="00253B62" w:rsidRDefault="00835B74">
                  <w:pPr>
                    <w:pStyle w:val="af7"/>
                    <w:rPr>
                      <w:szCs w:val="21"/>
                    </w:rPr>
                  </w:pPr>
                  <w:r>
                    <w:rPr>
                      <w:rFonts w:hint="eastAsia"/>
                      <w:szCs w:val="21"/>
                    </w:rPr>
                    <w:t>/</w:t>
                  </w:r>
                </w:p>
              </w:tc>
            </w:tr>
            <w:tr w:rsidR="00253B62">
              <w:trPr>
                <w:trHeight w:val="312"/>
                <w:jc w:val="center"/>
              </w:trPr>
              <w:tc>
                <w:tcPr>
                  <w:tcW w:w="641" w:type="pct"/>
                  <w:vMerge/>
                  <w:vAlign w:val="center"/>
                </w:tcPr>
                <w:p w:rsidR="00253B62" w:rsidRDefault="00253B62">
                  <w:pPr>
                    <w:pStyle w:val="af7"/>
                    <w:spacing w:line="240" w:lineRule="exact"/>
                    <w:rPr>
                      <w:color w:val="002060"/>
                      <w:szCs w:val="21"/>
                    </w:rPr>
                  </w:pPr>
                </w:p>
              </w:tc>
              <w:tc>
                <w:tcPr>
                  <w:tcW w:w="1151" w:type="pct"/>
                  <w:vAlign w:val="center"/>
                </w:tcPr>
                <w:p w:rsidR="00253B62" w:rsidRDefault="00835B74">
                  <w:pPr>
                    <w:jc w:val="center"/>
                    <w:rPr>
                      <w:sz w:val="21"/>
                      <w:szCs w:val="21"/>
                    </w:rPr>
                  </w:pPr>
                  <w:r>
                    <w:rPr>
                      <w:sz w:val="21"/>
                      <w:szCs w:val="21"/>
                    </w:rPr>
                    <w:t>NH</w:t>
                  </w:r>
                  <w:r>
                    <w:rPr>
                      <w:sz w:val="21"/>
                      <w:szCs w:val="21"/>
                      <w:vertAlign w:val="subscript"/>
                    </w:rPr>
                    <w:t>3</w:t>
                  </w:r>
                  <w:r>
                    <w:rPr>
                      <w:sz w:val="21"/>
                      <w:szCs w:val="21"/>
                    </w:rPr>
                    <w:t>-N</w:t>
                  </w:r>
                </w:p>
              </w:tc>
              <w:tc>
                <w:tcPr>
                  <w:tcW w:w="807" w:type="pct"/>
                  <w:vAlign w:val="center"/>
                </w:tcPr>
                <w:p w:rsidR="00253B62" w:rsidRDefault="00835B74">
                  <w:pPr>
                    <w:pStyle w:val="af7"/>
                    <w:rPr>
                      <w:szCs w:val="21"/>
                    </w:rPr>
                  </w:pPr>
                  <w:r>
                    <w:rPr>
                      <w:rFonts w:hint="eastAsia"/>
                      <w:szCs w:val="21"/>
                    </w:rPr>
                    <w:t>mg/L</w:t>
                  </w:r>
                </w:p>
              </w:tc>
              <w:tc>
                <w:tcPr>
                  <w:tcW w:w="756" w:type="pct"/>
                  <w:gridSpan w:val="2"/>
                  <w:vAlign w:val="center"/>
                </w:tcPr>
                <w:p w:rsidR="00253B62" w:rsidRDefault="00835B74">
                  <w:pPr>
                    <w:jc w:val="center"/>
                    <w:rPr>
                      <w:sz w:val="21"/>
                      <w:szCs w:val="21"/>
                    </w:rPr>
                  </w:pPr>
                  <w:r>
                    <w:rPr>
                      <w:rFonts w:hint="eastAsia"/>
                      <w:sz w:val="21"/>
                      <w:szCs w:val="21"/>
                    </w:rPr>
                    <w:t>0.395</w:t>
                  </w:r>
                </w:p>
              </w:tc>
              <w:tc>
                <w:tcPr>
                  <w:tcW w:w="821" w:type="pct"/>
                  <w:vAlign w:val="center"/>
                </w:tcPr>
                <w:p w:rsidR="00253B62" w:rsidRDefault="00835B74">
                  <w:pPr>
                    <w:pStyle w:val="af7"/>
                    <w:rPr>
                      <w:szCs w:val="21"/>
                    </w:rPr>
                  </w:pPr>
                  <w:r>
                    <w:rPr>
                      <w:rFonts w:hint="eastAsia"/>
                      <w:szCs w:val="21"/>
                    </w:rPr>
                    <w:t>0.402</w:t>
                  </w:r>
                </w:p>
              </w:tc>
              <w:tc>
                <w:tcPr>
                  <w:tcW w:w="824" w:type="pct"/>
                  <w:vAlign w:val="center"/>
                </w:tcPr>
                <w:p w:rsidR="00253B62" w:rsidRDefault="00835B74">
                  <w:pPr>
                    <w:pStyle w:val="af7"/>
                    <w:rPr>
                      <w:szCs w:val="21"/>
                    </w:rPr>
                  </w:pPr>
                  <w:r>
                    <w:rPr>
                      <w:rFonts w:hint="eastAsia"/>
                      <w:szCs w:val="21"/>
                    </w:rPr>
                    <w:t>1.0</w:t>
                  </w:r>
                </w:p>
              </w:tc>
            </w:tr>
            <w:tr w:rsidR="00253B62">
              <w:trPr>
                <w:trHeight w:val="312"/>
                <w:jc w:val="center"/>
              </w:trPr>
              <w:tc>
                <w:tcPr>
                  <w:tcW w:w="641" w:type="pct"/>
                  <w:vMerge/>
                  <w:vAlign w:val="center"/>
                </w:tcPr>
                <w:p w:rsidR="00253B62" w:rsidRDefault="00253B62">
                  <w:pPr>
                    <w:pStyle w:val="TableParagraph"/>
                    <w:kinsoku w:val="0"/>
                    <w:overflowPunct w:val="0"/>
                    <w:spacing w:line="240" w:lineRule="exact"/>
                    <w:jc w:val="center"/>
                    <w:rPr>
                      <w:rFonts w:ascii="Times New Roman" w:hAnsi="Times New Roman" w:cs="Times New Roman"/>
                      <w:color w:val="002060"/>
                      <w:sz w:val="21"/>
                      <w:szCs w:val="21"/>
                    </w:rPr>
                  </w:pPr>
                </w:p>
              </w:tc>
              <w:tc>
                <w:tcPr>
                  <w:tcW w:w="1151" w:type="pct"/>
                  <w:vAlign w:val="center"/>
                </w:tcPr>
                <w:p w:rsidR="00253B62" w:rsidRDefault="00835B74">
                  <w:pPr>
                    <w:jc w:val="center"/>
                    <w:rPr>
                      <w:sz w:val="21"/>
                      <w:szCs w:val="21"/>
                    </w:rPr>
                  </w:pPr>
                  <w:r>
                    <w:rPr>
                      <w:rFonts w:hint="eastAsia"/>
                      <w:sz w:val="21"/>
                      <w:szCs w:val="21"/>
                    </w:rPr>
                    <w:t>总氮</w:t>
                  </w:r>
                </w:p>
              </w:tc>
              <w:tc>
                <w:tcPr>
                  <w:tcW w:w="807" w:type="pct"/>
                  <w:vAlign w:val="center"/>
                </w:tcPr>
                <w:p w:rsidR="00253B62" w:rsidRDefault="00835B74">
                  <w:pPr>
                    <w:pStyle w:val="af7"/>
                    <w:rPr>
                      <w:szCs w:val="21"/>
                    </w:rPr>
                  </w:pPr>
                  <w:r>
                    <w:rPr>
                      <w:rFonts w:hint="eastAsia"/>
                      <w:szCs w:val="21"/>
                    </w:rPr>
                    <w:t>mg/L</w:t>
                  </w:r>
                </w:p>
              </w:tc>
              <w:tc>
                <w:tcPr>
                  <w:tcW w:w="756" w:type="pct"/>
                  <w:gridSpan w:val="2"/>
                  <w:vAlign w:val="center"/>
                </w:tcPr>
                <w:p w:rsidR="00253B62" w:rsidRDefault="00835B74">
                  <w:pPr>
                    <w:jc w:val="center"/>
                    <w:rPr>
                      <w:sz w:val="21"/>
                      <w:szCs w:val="21"/>
                    </w:rPr>
                  </w:pPr>
                  <w:r>
                    <w:rPr>
                      <w:rFonts w:hint="eastAsia"/>
                      <w:sz w:val="21"/>
                      <w:szCs w:val="21"/>
                    </w:rPr>
                    <w:t>0.75</w:t>
                  </w:r>
                </w:p>
              </w:tc>
              <w:tc>
                <w:tcPr>
                  <w:tcW w:w="821" w:type="pct"/>
                  <w:vAlign w:val="center"/>
                </w:tcPr>
                <w:p w:rsidR="00253B62" w:rsidRDefault="00835B74">
                  <w:pPr>
                    <w:pStyle w:val="af7"/>
                    <w:rPr>
                      <w:szCs w:val="21"/>
                    </w:rPr>
                  </w:pPr>
                  <w:r>
                    <w:rPr>
                      <w:rFonts w:hint="eastAsia"/>
                      <w:szCs w:val="21"/>
                    </w:rPr>
                    <w:t>0.68</w:t>
                  </w:r>
                </w:p>
              </w:tc>
              <w:tc>
                <w:tcPr>
                  <w:tcW w:w="824" w:type="pct"/>
                  <w:vAlign w:val="center"/>
                </w:tcPr>
                <w:p w:rsidR="00253B62" w:rsidRDefault="00835B74">
                  <w:pPr>
                    <w:pStyle w:val="af7"/>
                    <w:rPr>
                      <w:szCs w:val="21"/>
                    </w:rPr>
                  </w:pPr>
                  <w:r>
                    <w:rPr>
                      <w:rFonts w:hint="eastAsia"/>
                      <w:szCs w:val="21"/>
                    </w:rPr>
                    <w:t>1.0</w:t>
                  </w:r>
                </w:p>
              </w:tc>
            </w:tr>
            <w:tr w:rsidR="00253B62">
              <w:trPr>
                <w:trHeight w:val="312"/>
                <w:jc w:val="center"/>
              </w:trPr>
              <w:tc>
                <w:tcPr>
                  <w:tcW w:w="641" w:type="pct"/>
                  <w:vMerge/>
                  <w:vAlign w:val="center"/>
                </w:tcPr>
                <w:p w:rsidR="00253B62" w:rsidRDefault="00253B62">
                  <w:pPr>
                    <w:pStyle w:val="TableParagraph"/>
                    <w:kinsoku w:val="0"/>
                    <w:overflowPunct w:val="0"/>
                    <w:spacing w:line="240" w:lineRule="exact"/>
                    <w:jc w:val="center"/>
                    <w:rPr>
                      <w:rFonts w:ascii="Times New Roman" w:hAnsi="Times New Roman" w:cs="Times New Roman"/>
                      <w:color w:val="002060"/>
                      <w:sz w:val="21"/>
                      <w:szCs w:val="21"/>
                    </w:rPr>
                  </w:pPr>
                </w:p>
              </w:tc>
              <w:tc>
                <w:tcPr>
                  <w:tcW w:w="1151" w:type="pct"/>
                  <w:vAlign w:val="center"/>
                </w:tcPr>
                <w:p w:rsidR="00253B62" w:rsidRDefault="00835B74">
                  <w:pPr>
                    <w:jc w:val="center"/>
                    <w:rPr>
                      <w:sz w:val="21"/>
                      <w:szCs w:val="21"/>
                    </w:rPr>
                  </w:pPr>
                  <w:r>
                    <w:rPr>
                      <w:sz w:val="21"/>
                      <w:szCs w:val="21"/>
                    </w:rPr>
                    <w:t>总磷</w:t>
                  </w:r>
                </w:p>
              </w:tc>
              <w:tc>
                <w:tcPr>
                  <w:tcW w:w="807" w:type="pct"/>
                  <w:vAlign w:val="center"/>
                </w:tcPr>
                <w:p w:rsidR="00253B62" w:rsidRDefault="00835B74">
                  <w:pPr>
                    <w:pStyle w:val="af7"/>
                    <w:rPr>
                      <w:szCs w:val="21"/>
                    </w:rPr>
                  </w:pPr>
                  <w:r>
                    <w:rPr>
                      <w:rFonts w:hint="eastAsia"/>
                      <w:szCs w:val="21"/>
                    </w:rPr>
                    <w:t>mg/L</w:t>
                  </w:r>
                </w:p>
              </w:tc>
              <w:tc>
                <w:tcPr>
                  <w:tcW w:w="756" w:type="pct"/>
                  <w:gridSpan w:val="2"/>
                  <w:vAlign w:val="center"/>
                </w:tcPr>
                <w:p w:rsidR="00253B62" w:rsidRDefault="00835B74">
                  <w:pPr>
                    <w:jc w:val="center"/>
                    <w:rPr>
                      <w:sz w:val="21"/>
                      <w:szCs w:val="21"/>
                    </w:rPr>
                  </w:pPr>
                  <w:r>
                    <w:rPr>
                      <w:rFonts w:hint="eastAsia"/>
                      <w:sz w:val="21"/>
                      <w:szCs w:val="21"/>
                    </w:rPr>
                    <w:t>0.09</w:t>
                  </w:r>
                </w:p>
              </w:tc>
              <w:tc>
                <w:tcPr>
                  <w:tcW w:w="821" w:type="pct"/>
                  <w:vAlign w:val="center"/>
                </w:tcPr>
                <w:p w:rsidR="00253B62" w:rsidRDefault="00835B74">
                  <w:pPr>
                    <w:pStyle w:val="af7"/>
                    <w:rPr>
                      <w:szCs w:val="21"/>
                    </w:rPr>
                  </w:pPr>
                  <w:r>
                    <w:rPr>
                      <w:rFonts w:hint="eastAsia"/>
                      <w:szCs w:val="21"/>
                    </w:rPr>
                    <w:t>0.11</w:t>
                  </w:r>
                </w:p>
              </w:tc>
              <w:tc>
                <w:tcPr>
                  <w:tcW w:w="824" w:type="pct"/>
                  <w:vAlign w:val="center"/>
                </w:tcPr>
                <w:p w:rsidR="00253B62" w:rsidRDefault="00835B74">
                  <w:pPr>
                    <w:pStyle w:val="af7"/>
                    <w:rPr>
                      <w:szCs w:val="21"/>
                    </w:rPr>
                  </w:pPr>
                  <w:r>
                    <w:rPr>
                      <w:rFonts w:hint="eastAsia"/>
                      <w:szCs w:val="21"/>
                    </w:rPr>
                    <w:t>0.2</w:t>
                  </w:r>
                </w:p>
              </w:tc>
            </w:tr>
            <w:tr w:rsidR="00253B62">
              <w:trPr>
                <w:trHeight w:val="312"/>
                <w:jc w:val="center"/>
              </w:trPr>
              <w:tc>
                <w:tcPr>
                  <w:tcW w:w="641" w:type="pct"/>
                  <w:vMerge/>
                  <w:vAlign w:val="center"/>
                </w:tcPr>
                <w:p w:rsidR="00253B62" w:rsidRDefault="00253B62">
                  <w:pPr>
                    <w:pStyle w:val="TableParagraph"/>
                    <w:kinsoku w:val="0"/>
                    <w:overflowPunct w:val="0"/>
                    <w:spacing w:line="240" w:lineRule="exact"/>
                    <w:jc w:val="center"/>
                    <w:rPr>
                      <w:rFonts w:ascii="Times New Roman" w:hAnsi="Times New Roman" w:cs="Times New Roman"/>
                      <w:color w:val="002060"/>
                      <w:sz w:val="21"/>
                      <w:szCs w:val="21"/>
                    </w:rPr>
                  </w:pPr>
                </w:p>
              </w:tc>
              <w:tc>
                <w:tcPr>
                  <w:tcW w:w="1151" w:type="pct"/>
                  <w:vAlign w:val="center"/>
                </w:tcPr>
                <w:p w:rsidR="00253B62" w:rsidRDefault="00835B74">
                  <w:pPr>
                    <w:jc w:val="center"/>
                    <w:rPr>
                      <w:sz w:val="21"/>
                      <w:szCs w:val="21"/>
                    </w:rPr>
                  </w:pPr>
                  <w:r>
                    <w:rPr>
                      <w:sz w:val="21"/>
                      <w:szCs w:val="21"/>
                    </w:rPr>
                    <w:t>动植物油</w:t>
                  </w:r>
                </w:p>
              </w:tc>
              <w:tc>
                <w:tcPr>
                  <w:tcW w:w="807" w:type="pct"/>
                  <w:vAlign w:val="center"/>
                </w:tcPr>
                <w:p w:rsidR="00253B62" w:rsidRDefault="00835B74">
                  <w:pPr>
                    <w:pStyle w:val="af7"/>
                    <w:rPr>
                      <w:szCs w:val="21"/>
                    </w:rPr>
                  </w:pPr>
                  <w:r>
                    <w:rPr>
                      <w:rFonts w:hint="eastAsia"/>
                      <w:szCs w:val="21"/>
                    </w:rPr>
                    <w:t xml:space="preserve">mg/L </w:t>
                  </w:r>
                </w:p>
              </w:tc>
              <w:tc>
                <w:tcPr>
                  <w:tcW w:w="756" w:type="pct"/>
                  <w:gridSpan w:val="2"/>
                  <w:vAlign w:val="center"/>
                </w:tcPr>
                <w:p w:rsidR="00253B62" w:rsidRDefault="00835B74">
                  <w:pPr>
                    <w:jc w:val="center"/>
                    <w:rPr>
                      <w:sz w:val="21"/>
                      <w:szCs w:val="21"/>
                    </w:rPr>
                  </w:pPr>
                  <w:r>
                    <w:rPr>
                      <w:rFonts w:hint="eastAsia"/>
                      <w:sz w:val="21"/>
                      <w:szCs w:val="21"/>
                    </w:rPr>
                    <w:t>0.08</w:t>
                  </w:r>
                </w:p>
              </w:tc>
              <w:tc>
                <w:tcPr>
                  <w:tcW w:w="821" w:type="pct"/>
                  <w:vAlign w:val="center"/>
                </w:tcPr>
                <w:p w:rsidR="00253B62" w:rsidRDefault="00835B74">
                  <w:pPr>
                    <w:pStyle w:val="af7"/>
                    <w:rPr>
                      <w:szCs w:val="21"/>
                    </w:rPr>
                  </w:pPr>
                  <w:r>
                    <w:rPr>
                      <w:rFonts w:hint="eastAsia"/>
                      <w:szCs w:val="21"/>
                    </w:rPr>
                    <w:t>0.09</w:t>
                  </w:r>
                </w:p>
              </w:tc>
              <w:tc>
                <w:tcPr>
                  <w:tcW w:w="824" w:type="pct"/>
                  <w:vAlign w:val="center"/>
                </w:tcPr>
                <w:p w:rsidR="00253B62" w:rsidRDefault="00835B74">
                  <w:pPr>
                    <w:pStyle w:val="af7"/>
                    <w:rPr>
                      <w:szCs w:val="21"/>
                    </w:rPr>
                  </w:pPr>
                  <w:r>
                    <w:rPr>
                      <w:rFonts w:hint="eastAsia"/>
                      <w:szCs w:val="21"/>
                    </w:rPr>
                    <w:t>/</w:t>
                  </w:r>
                </w:p>
              </w:tc>
            </w:tr>
            <w:tr w:rsidR="00253B62">
              <w:trPr>
                <w:trHeight w:val="312"/>
                <w:jc w:val="center"/>
              </w:trPr>
              <w:tc>
                <w:tcPr>
                  <w:tcW w:w="641" w:type="pct"/>
                  <w:vMerge/>
                  <w:vAlign w:val="center"/>
                </w:tcPr>
                <w:p w:rsidR="00253B62" w:rsidRDefault="00253B62">
                  <w:pPr>
                    <w:pStyle w:val="TableParagraph"/>
                    <w:kinsoku w:val="0"/>
                    <w:overflowPunct w:val="0"/>
                    <w:spacing w:line="240" w:lineRule="exact"/>
                    <w:jc w:val="center"/>
                    <w:rPr>
                      <w:rFonts w:ascii="Times New Roman" w:hAnsi="Times New Roman" w:cs="Times New Roman"/>
                      <w:color w:val="002060"/>
                      <w:sz w:val="21"/>
                      <w:szCs w:val="21"/>
                    </w:rPr>
                  </w:pPr>
                </w:p>
              </w:tc>
              <w:tc>
                <w:tcPr>
                  <w:tcW w:w="1151" w:type="pct"/>
                  <w:vAlign w:val="center"/>
                </w:tcPr>
                <w:p w:rsidR="00253B62" w:rsidRDefault="00835B74">
                  <w:pPr>
                    <w:jc w:val="center"/>
                    <w:rPr>
                      <w:sz w:val="21"/>
                      <w:szCs w:val="21"/>
                    </w:rPr>
                  </w:pPr>
                  <w:r>
                    <w:rPr>
                      <w:sz w:val="21"/>
                      <w:szCs w:val="21"/>
                    </w:rPr>
                    <w:t>石油类</w:t>
                  </w:r>
                </w:p>
              </w:tc>
              <w:tc>
                <w:tcPr>
                  <w:tcW w:w="807" w:type="pct"/>
                  <w:vAlign w:val="center"/>
                </w:tcPr>
                <w:p w:rsidR="00253B62" w:rsidRDefault="00835B74">
                  <w:pPr>
                    <w:pStyle w:val="af7"/>
                    <w:rPr>
                      <w:szCs w:val="21"/>
                    </w:rPr>
                  </w:pPr>
                  <w:r>
                    <w:rPr>
                      <w:rFonts w:hint="eastAsia"/>
                      <w:szCs w:val="21"/>
                    </w:rPr>
                    <w:t>mg/L</w:t>
                  </w:r>
                </w:p>
              </w:tc>
              <w:tc>
                <w:tcPr>
                  <w:tcW w:w="756" w:type="pct"/>
                  <w:gridSpan w:val="2"/>
                  <w:vAlign w:val="center"/>
                </w:tcPr>
                <w:p w:rsidR="00253B62" w:rsidRDefault="00835B74">
                  <w:pPr>
                    <w:jc w:val="center"/>
                    <w:rPr>
                      <w:sz w:val="21"/>
                      <w:szCs w:val="21"/>
                    </w:rPr>
                  </w:pPr>
                  <w:r>
                    <w:rPr>
                      <w:rFonts w:hint="eastAsia"/>
                      <w:sz w:val="21"/>
                      <w:szCs w:val="21"/>
                    </w:rPr>
                    <w:t>ND</w:t>
                  </w:r>
                </w:p>
              </w:tc>
              <w:tc>
                <w:tcPr>
                  <w:tcW w:w="821" w:type="pct"/>
                  <w:vAlign w:val="center"/>
                </w:tcPr>
                <w:p w:rsidR="00253B62" w:rsidRDefault="00835B74">
                  <w:pPr>
                    <w:pStyle w:val="af7"/>
                    <w:rPr>
                      <w:szCs w:val="21"/>
                    </w:rPr>
                  </w:pPr>
                  <w:r>
                    <w:rPr>
                      <w:rFonts w:hint="eastAsia"/>
                      <w:szCs w:val="21"/>
                    </w:rPr>
                    <w:t>ND</w:t>
                  </w:r>
                </w:p>
              </w:tc>
              <w:tc>
                <w:tcPr>
                  <w:tcW w:w="824" w:type="pct"/>
                  <w:vAlign w:val="center"/>
                </w:tcPr>
                <w:p w:rsidR="00253B62" w:rsidRDefault="00835B74">
                  <w:pPr>
                    <w:pStyle w:val="af7"/>
                    <w:rPr>
                      <w:szCs w:val="21"/>
                    </w:rPr>
                  </w:pPr>
                  <w:r>
                    <w:rPr>
                      <w:rFonts w:hint="eastAsia"/>
                      <w:szCs w:val="21"/>
                    </w:rPr>
                    <w:t>0.05</w:t>
                  </w:r>
                </w:p>
              </w:tc>
            </w:tr>
            <w:tr w:rsidR="00253B62">
              <w:trPr>
                <w:trHeight w:val="312"/>
                <w:jc w:val="center"/>
              </w:trPr>
              <w:tc>
                <w:tcPr>
                  <w:tcW w:w="641" w:type="pct"/>
                  <w:vMerge/>
                  <w:vAlign w:val="center"/>
                </w:tcPr>
                <w:p w:rsidR="00253B62" w:rsidRDefault="00253B62">
                  <w:pPr>
                    <w:pStyle w:val="TableParagraph"/>
                    <w:kinsoku w:val="0"/>
                    <w:overflowPunct w:val="0"/>
                    <w:spacing w:line="240" w:lineRule="exact"/>
                    <w:jc w:val="center"/>
                    <w:rPr>
                      <w:rFonts w:ascii="Times New Roman" w:hAnsi="Times New Roman" w:cs="Times New Roman"/>
                      <w:sz w:val="21"/>
                      <w:szCs w:val="21"/>
                    </w:rPr>
                  </w:pPr>
                </w:p>
              </w:tc>
              <w:tc>
                <w:tcPr>
                  <w:tcW w:w="1151" w:type="pct"/>
                  <w:vAlign w:val="center"/>
                </w:tcPr>
                <w:p w:rsidR="00253B62" w:rsidRDefault="00835B74">
                  <w:pPr>
                    <w:jc w:val="center"/>
                    <w:rPr>
                      <w:sz w:val="21"/>
                      <w:szCs w:val="21"/>
                    </w:rPr>
                  </w:pPr>
                  <w:r>
                    <w:rPr>
                      <w:sz w:val="21"/>
                      <w:szCs w:val="21"/>
                    </w:rPr>
                    <w:t>氯化物</w:t>
                  </w:r>
                </w:p>
              </w:tc>
              <w:tc>
                <w:tcPr>
                  <w:tcW w:w="807" w:type="pct"/>
                  <w:vAlign w:val="center"/>
                </w:tcPr>
                <w:p w:rsidR="00253B62" w:rsidRDefault="00835B74">
                  <w:pPr>
                    <w:pStyle w:val="af7"/>
                    <w:rPr>
                      <w:szCs w:val="21"/>
                    </w:rPr>
                  </w:pPr>
                  <w:r>
                    <w:rPr>
                      <w:rFonts w:hint="eastAsia"/>
                      <w:szCs w:val="21"/>
                    </w:rPr>
                    <w:t>mg/L</w:t>
                  </w:r>
                </w:p>
              </w:tc>
              <w:tc>
                <w:tcPr>
                  <w:tcW w:w="756" w:type="pct"/>
                  <w:gridSpan w:val="2"/>
                  <w:vAlign w:val="center"/>
                </w:tcPr>
                <w:p w:rsidR="00253B62" w:rsidRDefault="00835B74">
                  <w:pPr>
                    <w:jc w:val="center"/>
                    <w:rPr>
                      <w:sz w:val="21"/>
                      <w:szCs w:val="21"/>
                    </w:rPr>
                  </w:pPr>
                  <w:r>
                    <w:rPr>
                      <w:rFonts w:hint="eastAsia"/>
                      <w:sz w:val="21"/>
                      <w:szCs w:val="21"/>
                    </w:rPr>
                    <w:t>19.2</w:t>
                  </w:r>
                </w:p>
              </w:tc>
              <w:tc>
                <w:tcPr>
                  <w:tcW w:w="821" w:type="pct"/>
                  <w:vAlign w:val="center"/>
                </w:tcPr>
                <w:p w:rsidR="00253B62" w:rsidRDefault="00835B74">
                  <w:pPr>
                    <w:pStyle w:val="af7"/>
                    <w:rPr>
                      <w:szCs w:val="21"/>
                    </w:rPr>
                  </w:pPr>
                  <w:r>
                    <w:rPr>
                      <w:rFonts w:hint="eastAsia"/>
                      <w:szCs w:val="21"/>
                    </w:rPr>
                    <w:t>19.4</w:t>
                  </w:r>
                </w:p>
              </w:tc>
              <w:tc>
                <w:tcPr>
                  <w:tcW w:w="824" w:type="pct"/>
                  <w:vAlign w:val="center"/>
                </w:tcPr>
                <w:p w:rsidR="00253B62" w:rsidRDefault="00835B74">
                  <w:pPr>
                    <w:pStyle w:val="af7"/>
                    <w:rPr>
                      <w:szCs w:val="21"/>
                    </w:rPr>
                  </w:pPr>
                  <w:r>
                    <w:rPr>
                      <w:rFonts w:hint="eastAsia"/>
                      <w:szCs w:val="21"/>
                    </w:rPr>
                    <w:t>250</w:t>
                  </w:r>
                </w:p>
              </w:tc>
            </w:tr>
            <w:tr w:rsidR="00253B62">
              <w:trPr>
                <w:trHeight w:val="312"/>
                <w:jc w:val="center"/>
              </w:trPr>
              <w:tc>
                <w:tcPr>
                  <w:tcW w:w="641" w:type="pct"/>
                  <w:vMerge/>
                  <w:vAlign w:val="center"/>
                </w:tcPr>
                <w:p w:rsidR="00253B62" w:rsidRDefault="00253B62">
                  <w:pPr>
                    <w:pStyle w:val="TableParagraph"/>
                    <w:kinsoku w:val="0"/>
                    <w:overflowPunct w:val="0"/>
                    <w:spacing w:line="240" w:lineRule="exact"/>
                    <w:jc w:val="center"/>
                    <w:rPr>
                      <w:rFonts w:ascii="Times New Roman" w:hAnsi="Times New Roman" w:cs="Times New Roman"/>
                      <w:sz w:val="21"/>
                      <w:szCs w:val="21"/>
                    </w:rPr>
                  </w:pPr>
                </w:p>
              </w:tc>
              <w:tc>
                <w:tcPr>
                  <w:tcW w:w="1151" w:type="pct"/>
                  <w:vAlign w:val="center"/>
                </w:tcPr>
                <w:p w:rsidR="00253B62" w:rsidRDefault="00835B74">
                  <w:pPr>
                    <w:jc w:val="center"/>
                    <w:rPr>
                      <w:sz w:val="21"/>
                      <w:szCs w:val="21"/>
                    </w:rPr>
                  </w:pPr>
                  <w:r>
                    <w:rPr>
                      <w:sz w:val="21"/>
                      <w:szCs w:val="21"/>
                    </w:rPr>
                    <w:t>色度</w:t>
                  </w:r>
                </w:p>
              </w:tc>
              <w:tc>
                <w:tcPr>
                  <w:tcW w:w="807" w:type="pct"/>
                  <w:vAlign w:val="center"/>
                </w:tcPr>
                <w:p w:rsidR="00253B62" w:rsidRDefault="00835B74">
                  <w:pPr>
                    <w:pStyle w:val="af7"/>
                    <w:rPr>
                      <w:szCs w:val="21"/>
                    </w:rPr>
                  </w:pPr>
                  <w:r>
                    <w:rPr>
                      <w:rFonts w:hint="eastAsia"/>
                      <w:szCs w:val="21"/>
                    </w:rPr>
                    <w:t>度</w:t>
                  </w:r>
                </w:p>
              </w:tc>
              <w:tc>
                <w:tcPr>
                  <w:tcW w:w="756" w:type="pct"/>
                  <w:gridSpan w:val="2"/>
                  <w:vAlign w:val="center"/>
                </w:tcPr>
                <w:p w:rsidR="00253B62" w:rsidRDefault="00835B74">
                  <w:pPr>
                    <w:jc w:val="center"/>
                    <w:rPr>
                      <w:sz w:val="21"/>
                      <w:szCs w:val="21"/>
                    </w:rPr>
                  </w:pPr>
                  <w:r>
                    <w:rPr>
                      <w:rFonts w:hint="eastAsia"/>
                      <w:sz w:val="21"/>
                      <w:szCs w:val="21"/>
                    </w:rPr>
                    <w:t>5</w:t>
                  </w:r>
                </w:p>
              </w:tc>
              <w:tc>
                <w:tcPr>
                  <w:tcW w:w="821" w:type="pct"/>
                  <w:vAlign w:val="center"/>
                </w:tcPr>
                <w:p w:rsidR="00253B62" w:rsidRDefault="00835B74">
                  <w:pPr>
                    <w:pStyle w:val="af7"/>
                    <w:rPr>
                      <w:szCs w:val="21"/>
                    </w:rPr>
                  </w:pPr>
                  <w:r>
                    <w:rPr>
                      <w:rFonts w:hint="eastAsia"/>
                      <w:szCs w:val="21"/>
                    </w:rPr>
                    <w:t>4</w:t>
                  </w:r>
                </w:p>
              </w:tc>
              <w:tc>
                <w:tcPr>
                  <w:tcW w:w="824" w:type="pct"/>
                  <w:vAlign w:val="center"/>
                </w:tcPr>
                <w:p w:rsidR="00253B62" w:rsidRDefault="00835B74">
                  <w:pPr>
                    <w:pStyle w:val="af7"/>
                    <w:rPr>
                      <w:szCs w:val="21"/>
                    </w:rPr>
                  </w:pPr>
                  <w:r>
                    <w:rPr>
                      <w:rFonts w:hint="eastAsia"/>
                      <w:szCs w:val="21"/>
                    </w:rPr>
                    <w:t>/</w:t>
                  </w:r>
                </w:p>
              </w:tc>
            </w:tr>
            <w:tr w:rsidR="00253B62">
              <w:trPr>
                <w:trHeight w:val="312"/>
                <w:jc w:val="center"/>
              </w:trPr>
              <w:tc>
                <w:tcPr>
                  <w:tcW w:w="641" w:type="pct"/>
                  <w:vMerge/>
                  <w:vAlign w:val="center"/>
                </w:tcPr>
                <w:p w:rsidR="00253B62" w:rsidRDefault="00253B62">
                  <w:pPr>
                    <w:pStyle w:val="TableParagraph"/>
                    <w:kinsoku w:val="0"/>
                    <w:overflowPunct w:val="0"/>
                    <w:spacing w:line="240" w:lineRule="exact"/>
                    <w:jc w:val="center"/>
                    <w:rPr>
                      <w:rFonts w:ascii="Times New Roman" w:hAnsi="Times New Roman" w:cs="Times New Roman"/>
                      <w:sz w:val="21"/>
                      <w:szCs w:val="21"/>
                    </w:rPr>
                  </w:pPr>
                </w:p>
              </w:tc>
              <w:tc>
                <w:tcPr>
                  <w:tcW w:w="1151" w:type="pct"/>
                  <w:vAlign w:val="center"/>
                </w:tcPr>
                <w:p w:rsidR="00253B62" w:rsidRDefault="00835B74">
                  <w:pPr>
                    <w:jc w:val="center"/>
                    <w:rPr>
                      <w:sz w:val="21"/>
                      <w:szCs w:val="21"/>
                    </w:rPr>
                  </w:pPr>
                  <w:r>
                    <w:rPr>
                      <w:sz w:val="21"/>
                      <w:szCs w:val="21"/>
                    </w:rPr>
                    <w:t>阴离子表面活性剂</w:t>
                  </w:r>
                </w:p>
              </w:tc>
              <w:tc>
                <w:tcPr>
                  <w:tcW w:w="807" w:type="pct"/>
                  <w:vAlign w:val="center"/>
                </w:tcPr>
                <w:p w:rsidR="00253B62" w:rsidRDefault="00835B74">
                  <w:pPr>
                    <w:pStyle w:val="af7"/>
                    <w:rPr>
                      <w:szCs w:val="21"/>
                    </w:rPr>
                  </w:pPr>
                  <w:r>
                    <w:rPr>
                      <w:rFonts w:hint="eastAsia"/>
                      <w:szCs w:val="21"/>
                    </w:rPr>
                    <w:t>mg/L</w:t>
                  </w:r>
                </w:p>
              </w:tc>
              <w:tc>
                <w:tcPr>
                  <w:tcW w:w="756" w:type="pct"/>
                  <w:gridSpan w:val="2"/>
                  <w:vAlign w:val="center"/>
                </w:tcPr>
                <w:p w:rsidR="00253B62" w:rsidRDefault="00835B74">
                  <w:pPr>
                    <w:jc w:val="center"/>
                    <w:rPr>
                      <w:sz w:val="21"/>
                      <w:szCs w:val="21"/>
                    </w:rPr>
                  </w:pPr>
                  <w:r>
                    <w:rPr>
                      <w:rFonts w:hint="eastAsia"/>
                      <w:sz w:val="21"/>
                      <w:szCs w:val="21"/>
                    </w:rPr>
                    <w:t>0.07</w:t>
                  </w:r>
                </w:p>
              </w:tc>
              <w:tc>
                <w:tcPr>
                  <w:tcW w:w="821" w:type="pct"/>
                  <w:vAlign w:val="center"/>
                </w:tcPr>
                <w:p w:rsidR="00253B62" w:rsidRDefault="00835B74">
                  <w:pPr>
                    <w:pStyle w:val="af7"/>
                    <w:rPr>
                      <w:szCs w:val="21"/>
                    </w:rPr>
                  </w:pPr>
                  <w:r>
                    <w:rPr>
                      <w:rFonts w:hint="eastAsia"/>
                      <w:szCs w:val="21"/>
                    </w:rPr>
                    <w:t>0.07</w:t>
                  </w:r>
                </w:p>
              </w:tc>
              <w:tc>
                <w:tcPr>
                  <w:tcW w:w="824" w:type="pct"/>
                  <w:vAlign w:val="center"/>
                </w:tcPr>
                <w:p w:rsidR="00253B62" w:rsidRDefault="00835B74">
                  <w:pPr>
                    <w:pStyle w:val="af7"/>
                    <w:rPr>
                      <w:szCs w:val="21"/>
                    </w:rPr>
                  </w:pPr>
                  <w:r>
                    <w:rPr>
                      <w:rFonts w:hint="eastAsia"/>
                      <w:szCs w:val="21"/>
                    </w:rPr>
                    <w:t>0.2</w:t>
                  </w:r>
                </w:p>
              </w:tc>
            </w:tr>
            <w:tr w:rsidR="00253B62">
              <w:trPr>
                <w:trHeight w:val="312"/>
                <w:jc w:val="center"/>
              </w:trPr>
              <w:tc>
                <w:tcPr>
                  <w:tcW w:w="641" w:type="pct"/>
                  <w:vMerge/>
                  <w:vAlign w:val="center"/>
                </w:tcPr>
                <w:p w:rsidR="00253B62" w:rsidRDefault="00253B62">
                  <w:pPr>
                    <w:pStyle w:val="TableParagraph"/>
                    <w:kinsoku w:val="0"/>
                    <w:overflowPunct w:val="0"/>
                    <w:spacing w:line="240" w:lineRule="exact"/>
                    <w:jc w:val="center"/>
                    <w:rPr>
                      <w:rFonts w:ascii="Times New Roman" w:hAnsi="Times New Roman" w:cs="Times New Roman"/>
                      <w:sz w:val="21"/>
                      <w:szCs w:val="21"/>
                    </w:rPr>
                  </w:pPr>
                </w:p>
              </w:tc>
              <w:tc>
                <w:tcPr>
                  <w:tcW w:w="1151" w:type="pct"/>
                  <w:vAlign w:val="center"/>
                </w:tcPr>
                <w:p w:rsidR="00253B62" w:rsidRDefault="00835B74">
                  <w:pPr>
                    <w:jc w:val="center"/>
                    <w:rPr>
                      <w:sz w:val="21"/>
                      <w:szCs w:val="21"/>
                    </w:rPr>
                  </w:pPr>
                  <w:r>
                    <w:rPr>
                      <w:sz w:val="21"/>
                      <w:szCs w:val="21"/>
                    </w:rPr>
                    <w:t>粪大肠菌群</w:t>
                  </w:r>
                </w:p>
              </w:tc>
              <w:tc>
                <w:tcPr>
                  <w:tcW w:w="807" w:type="pct"/>
                  <w:vAlign w:val="center"/>
                </w:tcPr>
                <w:p w:rsidR="00253B62" w:rsidRDefault="00835B74">
                  <w:pPr>
                    <w:pStyle w:val="af7"/>
                    <w:rPr>
                      <w:szCs w:val="21"/>
                    </w:rPr>
                  </w:pPr>
                  <w:r>
                    <w:rPr>
                      <w:rFonts w:hint="eastAsia"/>
                      <w:szCs w:val="21"/>
                    </w:rPr>
                    <w:t>MPN/L</w:t>
                  </w:r>
                </w:p>
              </w:tc>
              <w:tc>
                <w:tcPr>
                  <w:tcW w:w="756" w:type="pct"/>
                  <w:gridSpan w:val="2"/>
                  <w:vAlign w:val="center"/>
                </w:tcPr>
                <w:p w:rsidR="00253B62" w:rsidRDefault="00835B74">
                  <w:pPr>
                    <w:jc w:val="center"/>
                    <w:rPr>
                      <w:sz w:val="21"/>
                      <w:szCs w:val="21"/>
                    </w:rPr>
                  </w:pPr>
                  <w:r>
                    <w:rPr>
                      <w:rFonts w:hint="eastAsia"/>
                      <w:sz w:val="21"/>
                      <w:szCs w:val="21"/>
                    </w:rPr>
                    <w:t>2700</w:t>
                  </w:r>
                </w:p>
              </w:tc>
              <w:tc>
                <w:tcPr>
                  <w:tcW w:w="821" w:type="pct"/>
                  <w:vAlign w:val="center"/>
                </w:tcPr>
                <w:p w:rsidR="00253B62" w:rsidRDefault="00835B74">
                  <w:pPr>
                    <w:pStyle w:val="af7"/>
                    <w:rPr>
                      <w:szCs w:val="21"/>
                    </w:rPr>
                  </w:pPr>
                  <w:r>
                    <w:rPr>
                      <w:rFonts w:hint="eastAsia"/>
                      <w:szCs w:val="21"/>
                    </w:rPr>
                    <w:t>2600</w:t>
                  </w:r>
                </w:p>
              </w:tc>
              <w:tc>
                <w:tcPr>
                  <w:tcW w:w="824" w:type="pct"/>
                  <w:vAlign w:val="center"/>
                </w:tcPr>
                <w:p w:rsidR="00253B62" w:rsidRDefault="00835B74">
                  <w:pPr>
                    <w:pStyle w:val="af7"/>
                    <w:rPr>
                      <w:szCs w:val="21"/>
                    </w:rPr>
                  </w:pPr>
                  <w:r>
                    <w:rPr>
                      <w:rFonts w:hint="eastAsia"/>
                      <w:szCs w:val="21"/>
                    </w:rPr>
                    <w:t>10000</w:t>
                  </w:r>
                </w:p>
              </w:tc>
            </w:tr>
            <w:tr w:rsidR="00253B62">
              <w:trPr>
                <w:trHeight w:val="312"/>
                <w:jc w:val="center"/>
              </w:trPr>
              <w:tc>
                <w:tcPr>
                  <w:tcW w:w="641" w:type="pct"/>
                  <w:vMerge/>
                  <w:vAlign w:val="center"/>
                </w:tcPr>
                <w:p w:rsidR="00253B62" w:rsidRDefault="00253B62">
                  <w:pPr>
                    <w:pStyle w:val="TableParagraph"/>
                    <w:kinsoku w:val="0"/>
                    <w:overflowPunct w:val="0"/>
                    <w:spacing w:line="240" w:lineRule="exact"/>
                    <w:jc w:val="center"/>
                    <w:rPr>
                      <w:rFonts w:ascii="Times New Roman" w:hAnsi="Times New Roman" w:cs="Times New Roman"/>
                      <w:sz w:val="21"/>
                      <w:szCs w:val="21"/>
                    </w:rPr>
                  </w:pPr>
                </w:p>
              </w:tc>
              <w:tc>
                <w:tcPr>
                  <w:tcW w:w="1151" w:type="pct"/>
                  <w:vAlign w:val="center"/>
                </w:tcPr>
                <w:p w:rsidR="00253B62" w:rsidRDefault="00835B74">
                  <w:pPr>
                    <w:jc w:val="center"/>
                    <w:rPr>
                      <w:sz w:val="21"/>
                      <w:szCs w:val="21"/>
                    </w:rPr>
                  </w:pPr>
                  <w:r>
                    <w:rPr>
                      <w:sz w:val="21"/>
                      <w:szCs w:val="21"/>
                    </w:rPr>
                    <w:t>砷</w:t>
                  </w:r>
                </w:p>
              </w:tc>
              <w:tc>
                <w:tcPr>
                  <w:tcW w:w="807" w:type="pct"/>
                  <w:vAlign w:val="center"/>
                </w:tcPr>
                <w:p w:rsidR="00253B62" w:rsidRDefault="00835B74">
                  <w:pPr>
                    <w:pStyle w:val="af7"/>
                    <w:rPr>
                      <w:szCs w:val="21"/>
                    </w:rPr>
                  </w:pPr>
                  <w:r>
                    <w:rPr>
                      <w:rFonts w:hint="eastAsia"/>
                      <w:szCs w:val="21"/>
                    </w:rPr>
                    <w:t>mg/L</w:t>
                  </w:r>
                </w:p>
              </w:tc>
              <w:tc>
                <w:tcPr>
                  <w:tcW w:w="756" w:type="pct"/>
                  <w:gridSpan w:val="2"/>
                  <w:vAlign w:val="center"/>
                </w:tcPr>
                <w:p w:rsidR="00253B62" w:rsidRDefault="00835B74">
                  <w:pPr>
                    <w:jc w:val="center"/>
                    <w:rPr>
                      <w:sz w:val="21"/>
                      <w:szCs w:val="21"/>
                    </w:rPr>
                  </w:pPr>
                  <w:r>
                    <w:rPr>
                      <w:rFonts w:hint="eastAsia"/>
                      <w:sz w:val="21"/>
                      <w:szCs w:val="21"/>
                    </w:rPr>
                    <w:t>ND</w:t>
                  </w:r>
                </w:p>
              </w:tc>
              <w:tc>
                <w:tcPr>
                  <w:tcW w:w="821" w:type="pct"/>
                  <w:vAlign w:val="center"/>
                </w:tcPr>
                <w:p w:rsidR="00253B62" w:rsidRDefault="00835B74">
                  <w:pPr>
                    <w:pStyle w:val="af7"/>
                    <w:rPr>
                      <w:szCs w:val="21"/>
                    </w:rPr>
                  </w:pPr>
                  <w:r>
                    <w:rPr>
                      <w:rFonts w:hint="eastAsia"/>
                      <w:szCs w:val="21"/>
                    </w:rPr>
                    <w:t>ND</w:t>
                  </w:r>
                </w:p>
              </w:tc>
              <w:tc>
                <w:tcPr>
                  <w:tcW w:w="824" w:type="pct"/>
                  <w:vAlign w:val="center"/>
                </w:tcPr>
                <w:p w:rsidR="00253B62" w:rsidRDefault="00835B74">
                  <w:pPr>
                    <w:pStyle w:val="af7"/>
                    <w:rPr>
                      <w:szCs w:val="21"/>
                    </w:rPr>
                  </w:pPr>
                  <w:r>
                    <w:rPr>
                      <w:rFonts w:hint="eastAsia"/>
                      <w:szCs w:val="21"/>
                    </w:rPr>
                    <w:t>0.05</w:t>
                  </w:r>
                </w:p>
              </w:tc>
            </w:tr>
            <w:tr w:rsidR="00253B62">
              <w:trPr>
                <w:trHeight w:val="312"/>
                <w:jc w:val="center"/>
              </w:trPr>
              <w:tc>
                <w:tcPr>
                  <w:tcW w:w="641" w:type="pct"/>
                  <w:vMerge/>
                  <w:vAlign w:val="center"/>
                </w:tcPr>
                <w:p w:rsidR="00253B62" w:rsidRDefault="00253B62">
                  <w:pPr>
                    <w:pStyle w:val="TableParagraph"/>
                    <w:kinsoku w:val="0"/>
                    <w:overflowPunct w:val="0"/>
                    <w:spacing w:line="240" w:lineRule="exact"/>
                    <w:jc w:val="center"/>
                    <w:rPr>
                      <w:rFonts w:ascii="Times New Roman" w:hAnsi="Times New Roman" w:cs="Times New Roman"/>
                      <w:sz w:val="21"/>
                      <w:szCs w:val="21"/>
                    </w:rPr>
                  </w:pPr>
                </w:p>
              </w:tc>
              <w:tc>
                <w:tcPr>
                  <w:tcW w:w="1151" w:type="pct"/>
                  <w:vAlign w:val="center"/>
                </w:tcPr>
                <w:p w:rsidR="00253B62" w:rsidRDefault="00835B74">
                  <w:pPr>
                    <w:jc w:val="center"/>
                    <w:rPr>
                      <w:sz w:val="21"/>
                      <w:szCs w:val="21"/>
                    </w:rPr>
                  </w:pPr>
                  <w:r>
                    <w:rPr>
                      <w:sz w:val="21"/>
                      <w:szCs w:val="21"/>
                    </w:rPr>
                    <w:t>镉</w:t>
                  </w:r>
                </w:p>
              </w:tc>
              <w:tc>
                <w:tcPr>
                  <w:tcW w:w="807" w:type="pct"/>
                  <w:vAlign w:val="center"/>
                </w:tcPr>
                <w:p w:rsidR="00253B62" w:rsidRDefault="00835B74">
                  <w:pPr>
                    <w:pStyle w:val="af7"/>
                    <w:rPr>
                      <w:szCs w:val="21"/>
                    </w:rPr>
                  </w:pPr>
                  <w:r>
                    <w:rPr>
                      <w:rFonts w:hint="eastAsia"/>
                      <w:szCs w:val="21"/>
                    </w:rPr>
                    <w:t>mg/L</w:t>
                  </w:r>
                </w:p>
              </w:tc>
              <w:tc>
                <w:tcPr>
                  <w:tcW w:w="756" w:type="pct"/>
                  <w:gridSpan w:val="2"/>
                  <w:vAlign w:val="center"/>
                </w:tcPr>
                <w:p w:rsidR="00253B62" w:rsidRDefault="00835B74">
                  <w:pPr>
                    <w:jc w:val="center"/>
                    <w:rPr>
                      <w:sz w:val="21"/>
                      <w:szCs w:val="21"/>
                    </w:rPr>
                  </w:pPr>
                  <w:r>
                    <w:rPr>
                      <w:rFonts w:hint="eastAsia"/>
                      <w:sz w:val="21"/>
                      <w:szCs w:val="21"/>
                    </w:rPr>
                    <w:t>ND</w:t>
                  </w:r>
                </w:p>
              </w:tc>
              <w:tc>
                <w:tcPr>
                  <w:tcW w:w="821" w:type="pct"/>
                  <w:vAlign w:val="center"/>
                </w:tcPr>
                <w:p w:rsidR="00253B62" w:rsidRDefault="00835B74">
                  <w:pPr>
                    <w:pStyle w:val="af7"/>
                    <w:rPr>
                      <w:szCs w:val="21"/>
                    </w:rPr>
                  </w:pPr>
                  <w:r>
                    <w:rPr>
                      <w:rFonts w:hint="eastAsia"/>
                      <w:szCs w:val="21"/>
                    </w:rPr>
                    <w:t>ND</w:t>
                  </w:r>
                </w:p>
              </w:tc>
              <w:tc>
                <w:tcPr>
                  <w:tcW w:w="824" w:type="pct"/>
                  <w:vAlign w:val="center"/>
                </w:tcPr>
                <w:p w:rsidR="00253B62" w:rsidRDefault="00835B74">
                  <w:pPr>
                    <w:pStyle w:val="af7"/>
                    <w:rPr>
                      <w:szCs w:val="21"/>
                    </w:rPr>
                  </w:pPr>
                  <w:r>
                    <w:rPr>
                      <w:rFonts w:hint="eastAsia"/>
                      <w:szCs w:val="21"/>
                    </w:rPr>
                    <w:t>0.005</w:t>
                  </w:r>
                </w:p>
              </w:tc>
            </w:tr>
            <w:tr w:rsidR="00253B62">
              <w:trPr>
                <w:trHeight w:val="312"/>
                <w:jc w:val="center"/>
              </w:trPr>
              <w:tc>
                <w:tcPr>
                  <w:tcW w:w="641" w:type="pct"/>
                  <w:vMerge/>
                  <w:vAlign w:val="center"/>
                </w:tcPr>
                <w:p w:rsidR="00253B62" w:rsidRDefault="00253B62">
                  <w:pPr>
                    <w:pStyle w:val="TableParagraph"/>
                    <w:kinsoku w:val="0"/>
                    <w:overflowPunct w:val="0"/>
                    <w:spacing w:line="240" w:lineRule="exact"/>
                    <w:jc w:val="center"/>
                    <w:rPr>
                      <w:rFonts w:ascii="Times New Roman" w:hAnsi="Times New Roman" w:cs="Times New Roman"/>
                      <w:sz w:val="21"/>
                      <w:szCs w:val="21"/>
                    </w:rPr>
                  </w:pPr>
                </w:p>
              </w:tc>
              <w:tc>
                <w:tcPr>
                  <w:tcW w:w="1151" w:type="pct"/>
                  <w:vAlign w:val="center"/>
                </w:tcPr>
                <w:p w:rsidR="00253B62" w:rsidRDefault="00835B74">
                  <w:pPr>
                    <w:jc w:val="center"/>
                    <w:rPr>
                      <w:sz w:val="21"/>
                      <w:szCs w:val="21"/>
                    </w:rPr>
                  </w:pPr>
                  <w:r>
                    <w:rPr>
                      <w:sz w:val="21"/>
                      <w:szCs w:val="21"/>
                    </w:rPr>
                    <w:t>六价铬</w:t>
                  </w:r>
                </w:p>
              </w:tc>
              <w:tc>
                <w:tcPr>
                  <w:tcW w:w="807" w:type="pct"/>
                  <w:vAlign w:val="center"/>
                </w:tcPr>
                <w:p w:rsidR="00253B62" w:rsidRDefault="00835B74">
                  <w:pPr>
                    <w:pStyle w:val="af7"/>
                    <w:rPr>
                      <w:szCs w:val="21"/>
                    </w:rPr>
                  </w:pPr>
                  <w:r>
                    <w:rPr>
                      <w:rFonts w:hint="eastAsia"/>
                      <w:szCs w:val="21"/>
                    </w:rPr>
                    <w:t>mg/L</w:t>
                  </w:r>
                </w:p>
              </w:tc>
              <w:tc>
                <w:tcPr>
                  <w:tcW w:w="756" w:type="pct"/>
                  <w:gridSpan w:val="2"/>
                  <w:vAlign w:val="center"/>
                </w:tcPr>
                <w:p w:rsidR="00253B62" w:rsidRDefault="00835B74">
                  <w:pPr>
                    <w:jc w:val="center"/>
                    <w:rPr>
                      <w:sz w:val="21"/>
                      <w:szCs w:val="21"/>
                    </w:rPr>
                  </w:pPr>
                  <w:r>
                    <w:rPr>
                      <w:rFonts w:hint="eastAsia"/>
                      <w:sz w:val="21"/>
                      <w:szCs w:val="21"/>
                    </w:rPr>
                    <w:t>ND</w:t>
                  </w:r>
                </w:p>
              </w:tc>
              <w:tc>
                <w:tcPr>
                  <w:tcW w:w="821" w:type="pct"/>
                  <w:vAlign w:val="center"/>
                </w:tcPr>
                <w:p w:rsidR="00253B62" w:rsidRDefault="00835B74">
                  <w:pPr>
                    <w:pStyle w:val="af7"/>
                    <w:rPr>
                      <w:szCs w:val="21"/>
                    </w:rPr>
                  </w:pPr>
                  <w:r>
                    <w:rPr>
                      <w:rFonts w:hint="eastAsia"/>
                      <w:szCs w:val="21"/>
                    </w:rPr>
                    <w:t>ND</w:t>
                  </w:r>
                </w:p>
              </w:tc>
              <w:tc>
                <w:tcPr>
                  <w:tcW w:w="824" w:type="pct"/>
                  <w:vAlign w:val="center"/>
                </w:tcPr>
                <w:p w:rsidR="00253B62" w:rsidRDefault="00835B74">
                  <w:pPr>
                    <w:pStyle w:val="af7"/>
                    <w:rPr>
                      <w:szCs w:val="21"/>
                    </w:rPr>
                  </w:pPr>
                  <w:r>
                    <w:rPr>
                      <w:rFonts w:hint="eastAsia"/>
                      <w:szCs w:val="21"/>
                    </w:rPr>
                    <w:t>0.05</w:t>
                  </w:r>
                </w:p>
              </w:tc>
            </w:tr>
            <w:tr w:rsidR="00253B62">
              <w:trPr>
                <w:trHeight w:val="312"/>
                <w:jc w:val="center"/>
              </w:trPr>
              <w:tc>
                <w:tcPr>
                  <w:tcW w:w="641" w:type="pct"/>
                  <w:vMerge/>
                  <w:vAlign w:val="center"/>
                </w:tcPr>
                <w:p w:rsidR="00253B62" w:rsidRDefault="00253B62">
                  <w:pPr>
                    <w:pStyle w:val="TableParagraph"/>
                    <w:kinsoku w:val="0"/>
                    <w:overflowPunct w:val="0"/>
                    <w:spacing w:line="240" w:lineRule="exact"/>
                    <w:jc w:val="center"/>
                    <w:rPr>
                      <w:rFonts w:ascii="Times New Roman" w:hAnsi="Times New Roman" w:cs="Times New Roman"/>
                      <w:sz w:val="21"/>
                      <w:szCs w:val="21"/>
                    </w:rPr>
                  </w:pPr>
                </w:p>
              </w:tc>
              <w:tc>
                <w:tcPr>
                  <w:tcW w:w="1151" w:type="pct"/>
                  <w:vAlign w:val="center"/>
                </w:tcPr>
                <w:p w:rsidR="00253B62" w:rsidRDefault="00835B74">
                  <w:pPr>
                    <w:jc w:val="center"/>
                    <w:rPr>
                      <w:sz w:val="21"/>
                      <w:szCs w:val="21"/>
                    </w:rPr>
                  </w:pPr>
                  <w:r>
                    <w:rPr>
                      <w:sz w:val="21"/>
                      <w:szCs w:val="21"/>
                    </w:rPr>
                    <w:t>铅</w:t>
                  </w:r>
                </w:p>
              </w:tc>
              <w:tc>
                <w:tcPr>
                  <w:tcW w:w="807" w:type="pct"/>
                  <w:vAlign w:val="center"/>
                </w:tcPr>
                <w:p w:rsidR="00253B62" w:rsidRDefault="00835B74">
                  <w:pPr>
                    <w:pStyle w:val="af7"/>
                    <w:rPr>
                      <w:szCs w:val="21"/>
                    </w:rPr>
                  </w:pPr>
                  <w:r>
                    <w:rPr>
                      <w:rFonts w:hint="eastAsia"/>
                      <w:szCs w:val="21"/>
                    </w:rPr>
                    <w:t>mg/L</w:t>
                  </w:r>
                </w:p>
              </w:tc>
              <w:tc>
                <w:tcPr>
                  <w:tcW w:w="756" w:type="pct"/>
                  <w:gridSpan w:val="2"/>
                  <w:vAlign w:val="center"/>
                </w:tcPr>
                <w:p w:rsidR="00253B62" w:rsidRDefault="00835B74">
                  <w:pPr>
                    <w:jc w:val="center"/>
                    <w:rPr>
                      <w:sz w:val="21"/>
                      <w:szCs w:val="21"/>
                    </w:rPr>
                  </w:pPr>
                  <w:r>
                    <w:rPr>
                      <w:rFonts w:hint="eastAsia"/>
                      <w:sz w:val="21"/>
                      <w:szCs w:val="21"/>
                    </w:rPr>
                    <w:t>ND</w:t>
                  </w:r>
                </w:p>
              </w:tc>
              <w:tc>
                <w:tcPr>
                  <w:tcW w:w="821" w:type="pct"/>
                  <w:vAlign w:val="center"/>
                </w:tcPr>
                <w:p w:rsidR="00253B62" w:rsidRDefault="00835B74">
                  <w:pPr>
                    <w:pStyle w:val="af7"/>
                    <w:rPr>
                      <w:szCs w:val="21"/>
                    </w:rPr>
                  </w:pPr>
                  <w:r>
                    <w:rPr>
                      <w:rFonts w:hint="eastAsia"/>
                      <w:szCs w:val="21"/>
                    </w:rPr>
                    <w:t>ND</w:t>
                  </w:r>
                </w:p>
              </w:tc>
              <w:tc>
                <w:tcPr>
                  <w:tcW w:w="824" w:type="pct"/>
                  <w:vAlign w:val="center"/>
                </w:tcPr>
                <w:p w:rsidR="00253B62" w:rsidRDefault="00835B74">
                  <w:pPr>
                    <w:pStyle w:val="af7"/>
                    <w:rPr>
                      <w:szCs w:val="21"/>
                    </w:rPr>
                  </w:pPr>
                  <w:r>
                    <w:rPr>
                      <w:rFonts w:hint="eastAsia"/>
                      <w:szCs w:val="21"/>
                    </w:rPr>
                    <w:t>0.05</w:t>
                  </w:r>
                </w:p>
              </w:tc>
            </w:tr>
          </w:tbl>
          <w:p w:rsidR="00253B62" w:rsidRDefault="00835B74">
            <w:pPr>
              <w:spacing w:beforeLines="50" w:before="120" w:line="360" w:lineRule="auto"/>
              <w:ind w:firstLineChars="200" w:firstLine="480"/>
              <w:jc w:val="both"/>
            </w:pPr>
            <w:r>
              <w:t>由表</w:t>
            </w:r>
            <w:r>
              <w:t>3.2-2</w:t>
            </w:r>
            <w:r>
              <w:t>监测结果可知，</w:t>
            </w:r>
            <w:r>
              <w:rPr>
                <w:rFonts w:hint="eastAsia"/>
              </w:rPr>
              <w:t>各</w:t>
            </w:r>
            <w:r>
              <w:t>监测断面各监测因子均达到《地表水环境质量标准》</w:t>
            </w:r>
            <w:r>
              <w:rPr>
                <w:rFonts w:hint="eastAsia"/>
              </w:rPr>
              <w:t>（</w:t>
            </w:r>
            <w:r>
              <w:rPr>
                <w:rFonts w:hint="eastAsia"/>
              </w:rPr>
              <w:t>GB3838-2002</w:t>
            </w:r>
            <w:r>
              <w:rPr>
                <w:rFonts w:hint="eastAsia"/>
              </w:rPr>
              <w:t>）</w:t>
            </w:r>
            <w:r>
              <w:t>Ⅲ</w:t>
            </w:r>
            <w:r>
              <w:t>类标准要求</w:t>
            </w:r>
            <w:r>
              <w:rPr>
                <w:rFonts w:hint="eastAsia"/>
              </w:rPr>
              <w:t>。</w:t>
            </w:r>
          </w:p>
          <w:p w:rsidR="00253B62" w:rsidRDefault="00835B74">
            <w:pPr>
              <w:spacing w:line="360" w:lineRule="auto"/>
              <w:rPr>
                <w:b/>
                <w:sz w:val="28"/>
                <w:szCs w:val="28"/>
              </w:rPr>
            </w:pPr>
            <w:r>
              <w:rPr>
                <w:b/>
                <w:sz w:val="28"/>
                <w:szCs w:val="28"/>
              </w:rPr>
              <w:t>3.3</w:t>
            </w:r>
            <w:r>
              <w:rPr>
                <w:b/>
                <w:sz w:val="28"/>
                <w:szCs w:val="28"/>
              </w:rPr>
              <w:t>声环境质量现状</w:t>
            </w:r>
          </w:p>
          <w:p w:rsidR="00253B62" w:rsidRDefault="00835B74">
            <w:pPr>
              <w:spacing w:line="360" w:lineRule="auto"/>
              <w:ind w:firstLineChars="200" w:firstLine="480"/>
            </w:pPr>
            <w:r>
              <w:t>为了解项目所在地声环境质量，本次环评委托</w:t>
            </w:r>
            <w:r>
              <w:rPr>
                <w:rFonts w:ascii="宋体" w:hAnsi="宋体"/>
                <w:color w:val="000000"/>
              </w:rPr>
              <w:t>湖南乾诚检测有限公司于</w:t>
            </w:r>
            <w:r>
              <w:rPr>
                <w:color w:val="000000"/>
              </w:rPr>
              <w:t>2019</w:t>
            </w:r>
            <w:r>
              <w:rPr>
                <w:rFonts w:ascii="宋体" w:hAnsi="宋体"/>
                <w:color w:val="000000"/>
              </w:rPr>
              <w:t>年</w:t>
            </w:r>
            <w:r>
              <w:rPr>
                <w:rFonts w:hint="eastAsia"/>
                <w:color w:val="000000"/>
              </w:rPr>
              <w:t>9</w:t>
            </w:r>
            <w:r>
              <w:rPr>
                <w:rFonts w:ascii="宋体" w:hAnsi="宋体"/>
                <w:color w:val="000000"/>
              </w:rPr>
              <w:t>月</w:t>
            </w:r>
            <w:r>
              <w:rPr>
                <w:rFonts w:hint="eastAsia"/>
                <w:color w:val="000000"/>
              </w:rPr>
              <w:t>12</w:t>
            </w:r>
            <w:r>
              <w:rPr>
                <w:rFonts w:ascii="宋体" w:hAnsi="宋体"/>
                <w:color w:val="000000"/>
              </w:rPr>
              <w:t>日～</w:t>
            </w:r>
            <w:r>
              <w:rPr>
                <w:rFonts w:hint="eastAsia"/>
                <w:color w:val="000000"/>
              </w:rPr>
              <w:t>13</w:t>
            </w:r>
            <w:r>
              <w:rPr>
                <w:rFonts w:ascii="宋体" w:hAnsi="宋体"/>
                <w:color w:val="000000"/>
              </w:rPr>
              <w:t>日</w:t>
            </w:r>
            <w:r>
              <w:t>对项目厂界四周进行了噪声现场监测。</w:t>
            </w:r>
          </w:p>
          <w:p w:rsidR="00253B62" w:rsidRDefault="00835B74">
            <w:pPr>
              <w:spacing w:line="360" w:lineRule="auto"/>
              <w:ind w:firstLineChars="200" w:firstLine="480"/>
              <w:jc w:val="both"/>
            </w:pPr>
            <w:r>
              <w:t>1</w:t>
            </w:r>
            <w:r>
              <w:t>、监测因子：等效连续</w:t>
            </w:r>
            <w:r>
              <w:t>A</w:t>
            </w:r>
            <w:r>
              <w:t>声级，</w:t>
            </w:r>
            <w:r>
              <w:t>Leq(A)</w:t>
            </w:r>
            <w:r>
              <w:t>。</w:t>
            </w:r>
          </w:p>
          <w:p w:rsidR="00253B62" w:rsidRDefault="00835B74">
            <w:pPr>
              <w:spacing w:line="360" w:lineRule="auto"/>
              <w:ind w:firstLineChars="200" w:firstLine="480"/>
              <w:jc w:val="both"/>
            </w:pPr>
            <w:r>
              <w:t>2</w:t>
            </w:r>
            <w:r>
              <w:t>、监测时间和频次：连续</w:t>
            </w:r>
            <w:r>
              <w:t>2</w:t>
            </w:r>
            <w:r>
              <w:t>天，每天昼夜各</w:t>
            </w:r>
            <w:r>
              <w:t>1</w:t>
            </w:r>
            <w:r>
              <w:t>次。</w:t>
            </w:r>
          </w:p>
          <w:p w:rsidR="00253B62" w:rsidRDefault="00835B74">
            <w:pPr>
              <w:spacing w:line="360" w:lineRule="auto"/>
              <w:ind w:firstLineChars="200" w:firstLine="480"/>
              <w:jc w:val="both"/>
            </w:pPr>
            <w:r>
              <w:rPr>
                <w:rFonts w:hint="eastAsia"/>
              </w:rPr>
              <w:t>3</w:t>
            </w:r>
            <w:r>
              <w:t>、监测点位：共设置</w:t>
            </w:r>
            <w:r>
              <w:t>4</w:t>
            </w:r>
            <w:r>
              <w:t>个监测点位，分别位于项目东、南、西、北侧厂界，监测点位分布情况见表</w:t>
            </w:r>
            <w:r>
              <w:t>3.3-1</w:t>
            </w:r>
            <w:r>
              <w:t>。</w:t>
            </w:r>
          </w:p>
          <w:p w:rsidR="00253B62" w:rsidRDefault="00835B74">
            <w:pPr>
              <w:pStyle w:val="Char16"/>
              <w:spacing w:line="360" w:lineRule="auto"/>
              <w:jc w:val="center"/>
              <w:rPr>
                <w:rFonts w:ascii="Times New Roman" w:hAnsi="Times New Roman"/>
              </w:rPr>
            </w:pPr>
            <w:r>
              <w:rPr>
                <w:rFonts w:ascii="Times New Roman" w:hAnsi="Times New Roman"/>
              </w:rPr>
              <w:t>表</w:t>
            </w:r>
            <w:r>
              <w:rPr>
                <w:rFonts w:ascii="Times New Roman" w:hAnsi="Times New Roman"/>
              </w:rPr>
              <w:t xml:space="preserve">3.3-1  </w:t>
            </w:r>
            <w:r>
              <w:rPr>
                <w:rFonts w:ascii="Times New Roman" w:hAnsi="Times New Roman"/>
              </w:rPr>
              <w:t>声环境监测点位布设</w:t>
            </w:r>
          </w:p>
          <w:tbl>
            <w:tblPr>
              <w:tblW w:w="914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848"/>
              <w:gridCol w:w="2777"/>
              <w:gridCol w:w="3237"/>
              <w:gridCol w:w="2278"/>
            </w:tblGrid>
            <w:tr w:rsidR="00253B62">
              <w:trPr>
                <w:trHeight w:val="340"/>
                <w:jc w:val="center"/>
              </w:trPr>
              <w:tc>
                <w:tcPr>
                  <w:tcW w:w="848" w:type="dxa"/>
                  <w:tcBorders>
                    <w:bottom w:val="single" w:sz="4" w:space="0" w:color="auto"/>
                  </w:tcBorders>
                  <w:vAlign w:val="center"/>
                </w:tcPr>
                <w:p w:rsidR="00253B62" w:rsidRDefault="00835B74">
                  <w:pPr>
                    <w:jc w:val="center"/>
                    <w:rPr>
                      <w:sz w:val="21"/>
                      <w:szCs w:val="21"/>
                    </w:rPr>
                  </w:pPr>
                  <w:r>
                    <w:rPr>
                      <w:sz w:val="21"/>
                      <w:szCs w:val="21"/>
                    </w:rPr>
                    <w:t>序号</w:t>
                  </w:r>
                </w:p>
              </w:tc>
              <w:tc>
                <w:tcPr>
                  <w:tcW w:w="2777" w:type="dxa"/>
                  <w:tcBorders>
                    <w:bottom w:val="single" w:sz="4" w:space="0" w:color="auto"/>
                  </w:tcBorders>
                  <w:vAlign w:val="center"/>
                </w:tcPr>
                <w:p w:rsidR="00253B62" w:rsidRDefault="00835B74">
                  <w:pPr>
                    <w:jc w:val="center"/>
                    <w:rPr>
                      <w:sz w:val="21"/>
                      <w:szCs w:val="21"/>
                    </w:rPr>
                  </w:pPr>
                  <w:r>
                    <w:rPr>
                      <w:sz w:val="21"/>
                      <w:szCs w:val="21"/>
                    </w:rPr>
                    <w:t>位置</w:t>
                  </w:r>
                </w:p>
              </w:tc>
              <w:tc>
                <w:tcPr>
                  <w:tcW w:w="3237" w:type="dxa"/>
                  <w:tcBorders>
                    <w:bottom w:val="single" w:sz="4" w:space="0" w:color="auto"/>
                  </w:tcBorders>
                  <w:vAlign w:val="center"/>
                </w:tcPr>
                <w:p w:rsidR="00253B62" w:rsidRDefault="00835B74">
                  <w:pPr>
                    <w:jc w:val="center"/>
                    <w:rPr>
                      <w:sz w:val="21"/>
                      <w:szCs w:val="21"/>
                    </w:rPr>
                  </w:pPr>
                  <w:r>
                    <w:rPr>
                      <w:sz w:val="21"/>
                      <w:szCs w:val="21"/>
                    </w:rPr>
                    <w:t>执行标准</w:t>
                  </w:r>
                </w:p>
              </w:tc>
              <w:tc>
                <w:tcPr>
                  <w:tcW w:w="2278" w:type="dxa"/>
                  <w:tcBorders>
                    <w:bottom w:val="single" w:sz="4" w:space="0" w:color="auto"/>
                  </w:tcBorders>
                  <w:vAlign w:val="center"/>
                </w:tcPr>
                <w:p w:rsidR="00253B62" w:rsidRDefault="00835B74">
                  <w:pPr>
                    <w:jc w:val="center"/>
                    <w:rPr>
                      <w:sz w:val="21"/>
                      <w:szCs w:val="21"/>
                    </w:rPr>
                  </w:pPr>
                  <w:r>
                    <w:rPr>
                      <w:sz w:val="21"/>
                      <w:szCs w:val="21"/>
                    </w:rPr>
                    <w:t>标准限值</w:t>
                  </w:r>
                </w:p>
              </w:tc>
            </w:tr>
            <w:tr w:rsidR="00253B62">
              <w:trPr>
                <w:trHeight w:val="340"/>
                <w:jc w:val="center"/>
              </w:trPr>
              <w:tc>
                <w:tcPr>
                  <w:tcW w:w="848" w:type="dxa"/>
                  <w:tcBorders>
                    <w:top w:val="single" w:sz="4" w:space="0" w:color="auto"/>
                  </w:tcBorders>
                  <w:vAlign w:val="center"/>
                </w:tcPr>
                <w:p w:rsidR="00253B62" w:rsidRDefault="00835B74">
                  <w:pPr>
                    <w:jc w:val="center"/>
                    <w:rPr>
                      <w:sz w:val="21"/>
                      <w:szCs w:val="21"/>
                    </w:rPr>
                  </w:pPr>
                  <w:r>
                    <w:rPr>
                      <w:sz w:val="21"/>
                      <w:szCs w:val="21"/>
                    </w:rPr>
                    <w:t>N1</w:t>
                  </w:r>
                </w:p>
              </w:tc>
              <w:tc>
                <w:tcPr>
                  <w:tcW w:w="2777" w:type="dxa"/>
                  <w:tcBorders>
                    <w:top w:val="single" w:sz="4" w:space="0" w:color="auto"/>
                  </w:tcBorders>
                  <w:vAlign w:val="center"/>
                </w:tcPr>
                <w:p w:rsidR="00253B62" w:rsidRDefault="00835B74">
                  <w:pPr>
                    <w:jc w:val="center"/>
                    <w:rPr>
                      <w:sz w:val="21"/>
                      <w:szCs w:val="21"/>
                    </w:rPr>
                  </w:pPr>
                  <w:r>
                    <w:rPr>
                      <w:sz w:val="21"/>
                      <w:szCs w:val="21"/>
                    </w:rPr>
                    <w:t>项目北侧厂界外</w:t>
                  </w:r>
                  <w:r>
                    <w:rPr>
                      <w:sz w:val="21"/>
                      <w:szCs w:val="21"/>
                    </w:rPr>
                    <w:t>1</w:t>
                  </w:r>
                  <w:r>
                    <w:rPr>
                      <w:sz w:val="21"/>
                      <w:szCs w:val="21"/>
                    </w:rPr>
                    <w:t>米</w:t>
                  </w:r>
                </w:p>
              </w:tc>
              <w:tc>
                <w:tcPr>
                  <w:tcW w:w="3237" w:type="dxa"/>
                  <w:vMerge w:val="restart"/>
                  <w:tcBorders>
                    <w:top w:val="single" w:sz="4" w:space="0" w:color="auto"/>
                  </w:tcBorders>
                  <w:vAlign w:val="center"/>
                </w:tcPr>
                <w:p w:rsidR="00253B62" w:rsidRDefault="00835B74">
                  <w:pPr>
                    <w:jc w:val="center"/>
                    <w:rPr>
                      <w:sz w:val="21"/>
                      <w:szCs w:val="21"/>
                    </w:rPr>
                  </w:pPr>
                  <w:r>
                    <w:rPr>
                      <w:sz w:val="21"/>
                      <w:szCs w:val="21"/>
                    </w:rPr>
                    <w:t>声环境质量标准</w:t>
                  </w:r>
                  <w:r>
                    <w:rPr>
                      <w:sz w:val="21"/>
                      <w:szCs w:val="21"/>
                    </w:rPr>
                    <w:t>(GB3096-2008)</w:t>
                  </w:r>
                  <w:r>
                    <w:rPr>
                      <w:rFonts w:hint="eastAsia"/>
                      <w:sz w:val="21"/>
                      <w:szCs w:val="21"/>
                    </w:rPr>
                    <w:t>3</w:t>
                  </w:r>
                  <w:r>
                    <w:rPr>
                      <w:sz w:val="21"/>
                      <w:szCs w:val="21"/>
                    </w:rPr>
                    <w:t>类标准</w:t>
                  </w:r>
                </w:p>
              </w:tc>
              <w:tc>
                <w:tcPr>
                  <w:tcW w:w="2278" w:type="dxa"/>
                  <w:vMerge w:val="restart"/>
                  <w:tcBorders>
                    <w:top w:val="single" w:sz="4" w:space="0" w:color="auto"/>
                  </w:tcBorders>
                  <w:vAlign w:val="center"/>
                </w:tcPr>
                <w:p w:rsidR="00253B62" w:rsidRDefault="00835B74">
                  <w:pPr>
                    <w:jc w:val="center"/>
                    <w:rPr>
                      <w:sz w:val="21"/>
                      <w:szCs w:val="21"/>
                    </w:rPr>
                  </w:pPr>
                  <w:r>
                    <w:rPr>
                      <w:sz w:val="21"/>
                      <w:szCs w:val="21"/>
                    </w:rPr>
                    <w:t>昼间</w:t>
                  </w:r>
                  <w:r>
                    <w:rPr>
                      <w:sz w:val="21"/>
                      <w:szCs w:val="21"/>
                    </w:rPr>
                    <w:t>≤6</w:t>
                  </w:r>
                  <w:r>
                    <w:rPr>
                      <w:rFonts w:hint="eastAsia"/>
                      <w:sz w:val="21"/>
                      <w:szCs w:val="21"/>
                    </w:rPr>
                    <w:t>5</w:t>
                  </w:r>
                  <w:r>
                    <w:rPr>
                      <w:sz w:val="21"/>
                      <w:szCs w:val="21"/>
                    </w:rPr>
                    <w:t>、夜间</w:t>
                  </w:r>
                  <w:r>
                    <w:rPr>
                      <w:sz w:val="21"/>
                      <w:szCs w:val="21"/>
                    </w:rPr>
                    <w:t>≤5</w:t>
                  </w:r>
                  <w:r>
                    <w:rPr>
                      <w:rFonts w:hint="eastAsia"/>
                      <w:sz w:val="21"/>
                      <w:szCs w:val="21"/>
                    </w:rPr>
                    <w:t>5</w:t>
                  </w:r>
                </w:p>
              </w:tc>
            </w:tr>
            <w:tr w:rsidR="00253B62">
              <w:trPr>
                <w:trHeight w:val="340"/>
                <w:jc w:val="center"/>
              </w:trPr>
              <w:tc>
                <w:tcPr>
                  <w:tcW w:w="848" w:type="dxa"/>
                  <w:vAlign w:val="center"/>
                </w:tcPr>
                <w:p w:rsidR="00253B62" w:rsidRDefault="00835B74">
                  <w:pPr>
                    <w:jc w:val="center"/>
                    <w:rPr>
                      <w:sz w:val="21"/>
                      <w:szCs w:val="21"/>
                    </w:rPr>
                  </w:pPr>
                  <w:r>
                    <w:rPr>
                      <w:sz w:val="21"/>
                      <w:szCs w:val="21"/>
                    </w:rPr>
                    <w:t>N2</w:t>
                  </w:r>
                </w:p>
              </w:tc>
              <w:tc>
                <w:tcPr>
                  <w:tcW w:w="2777" w:type="dxa"/>
                  <w:vAlign w:val="center"/>
                </w:tcPr>
                <w:p w:rsidR="00253B62" w:rsidRDefault="00835B74">
                  <w:pPr>
                    <w:jc w:val="center"/>
                    <w:rPr>
                      <w:sz w:val="21"/>
                      <w:szCs w:val="21"/>
                    </w:rPr>
                  </w:pPr>
                  <w:r>
                    <w:rPr>
                      <w:sz w:val="21"/>
                      <w:szCs w:val="21"/>
                    </w:rPr>
                    <w:t>项目西侧厂界外</w:t>
                  </w:r>
                  <w:r>
                    <w:rPr>
                      <w:sz w:val="21"/>
                      <w:szCs w:val="21"/>
                    </w:rPr>
                    <w:t>1</w:t>
                  </w:r>
                  <w:r>
                    <w:rPr>
                      <w:sz w:val="21"/>
                      <w:szCs w:val="21"/>
                    </w:rPr>
                    <w:t>米</w:t>
                  </w:r>
                </w:p>
              </w:tc>
              <w:tc>
                <w:tcPr>
                  <w:tcW w:w="3237" w:type="dxa"/>
                  <w:vMerge/>
                  <w:vAlign w:val="center"/>
                </w:tcPr>
                <w:p w:rsidR="00253B62" w:rsidRDefault="00253B62">
                  <w:pPr>
                    <w:jc w:val="center"/>
                    <w:rPr>
                      <w:sz w:val="21"/>
                      <w:szCs w:val="21"/>
                    </w:rPr>
                  </w:pPr>
                </w:p>
              </w:tc>
              <w:tc>
                <w:tcPr>
                  <w:tcW w:w="2278" w:type="dxa"/>
                  <w:vMerge/>
                  <w:vAlign w:val="center"/>
                </w:tcPr>
                <w:p w:rsidR="00253B62" w:rsidRDefault="00253B62">
                  <w:pPr>
                    <w:jc w:val="center"/>
                    <w:rPr>
                      <w:sz w:val="21"/>
                      <w:szCs w:val="21"/>
                    </w:rPr>
                  </w:pPr>
                </w:p>
              </w:tc>
            </w:tr>
            <w:tr w:rsidR="00253B62">
              <w:trPr>
                <w:trHeight w:val="340"/>
                <w:jc w:val="center"/>
              </w:trPr>
              <w:tc>
                <w:tcPr>
                  <w:tcW w:w="848" w:type="dxa"/>
                  <w:vAlign w:val="center"/>
                </w:tcPr>
                <w:p w:rsidR="00253B62" w:rsidRDefault="00835B74">
                  <w:pPr>
                    <w:jc w:val="center"/>
                    <w:rPr>
                      <w:sz w:val="21"/>
                      <w:szCs w:val="21"/>
                    </w:rPr>
                  </w:pPr>
                  <w:r>
                    <w:rPr>
                      <w:sz w:val="21"/>
                      <w:szCs w:val="21"/>
                    </w:rPr>
                    <w:t>N3</w:t>
                  </w:r>
                </w:p>
              </w:tc>
              <w:tc>
                <w:tcPr>
                  <w:tcW w:w="2777" w:type="dxa"/>
                  <w:vAlign w:val="center"/>
                </w:tcPr>
                <w:p w:rsidR="00253B62" w:rsidRDefault="00835B74">
                  <w:pPr>
                    <w:jc w:val="center"/>
                    <w:rPr>
                      <w:sz w:val="21"/>
                      <w:szCs w:val="21"/>
                    </w:rPr>
                  </w:pPr>
                  <w:r>
                    <w:rPr>
                      <w:sz w:val="21"/>
                      <w:szCs w:val="21"/>
                    </w:rPr>
                    <w:t>项目南侧厂界外</w:t>
                  </w:r>
                  <w:r>
                    <w:rPr>
                      <w:sz w:val="21"/>
                      <w:szCs w:val="21"/>
                    </w:rPr>
                    <w:t>1</w:t>
                  </w:r>
                  <w:r>
                    <w:rPr>
                      <w:sz w:val="21"/>
                      <w:szCs w:val="21"/>
                    </w:rPr>
                    <w:t>米</w:t>
                  </w:r>
                </w:p>
              </w:tc>
              <w:tc>
                <w:tcPr>
                  <w:tcW w:w="3237" w:type="dxa"/>
                  <w:vMerge/>
                  <w:vAlign w:val="center"/>
                </w:tcPr>
                <w:p w:rsidR="00253B62" w:rsidRDefault="00253B62">
                  <w:pPr>
                    <w:jc w:val="center"/>
                    <w:rPr>
                      <w:sz w:val="21"/>
                      <w:szCs w:val="21"/>
                    </w:rPr>
                  </w:pPr>
                </w:p>
              </w:tc>
              <w:tc>
                <w:tcPr>
                  <w:tcW w:w="2278" w:type="dxa"/>
                  <w:vMerge/>
                  <w:vAlign w:val="center"/>
                </w:tcPr>
                <w:p w:rsidR="00253B62" w:rsidRDefault="00253B62">
                  <w:pPr>
                    <w:jc w:val="center"/>
                    <w:rPr>
                      <w:sz w:val="21"/>
                      <w:szCs w:val="21"/>
                    </w:rPr>
                  </w:pPr>
                </w:p>
              </w:tc>
            </w:tr>
            <w:tr w:rsidR="00253B62">
              <w:trPr>
                <w:trHeight w:val="340"/>
                <w:jc w:val="center"/>
              </w:trPr>
              <w:tc>
                <w:tcPr>
                  <w:tcW w:w="848" w:type="dxa"/>
                  <w:vAlign w:val="center"/>
                </w:tcPr>
                <w:p w:rsidR="00253B62" w:rsidRDefault="00835B74">
                  <w:pPr>
                    <w:jc w:val="center"/>
                    <w:rPr>
                      <w:sz w:val="21"/>
                      <w:szCs w:val="21"/>
                    </w:rPr>
                  </w:pPr>
                  <w:r>
                    <w:rPr>
                      <w:sz w:val="21"/>
                      <w:szCs w:val="21"/>
                    </w:rPr>
                    <w:t>N4</w:t>
                  </w:r>
                </w:p>
              </w:tc>
              <w:tc>
                <w:tcPr>
                  <w:tcW w:w="2777" w:type="dxa"/>
                  <w:vAlign w:val="center"/>
                </w:tcPr>
                <w:p w:rsidR="00253B62" w:rsidRDefault="00835B74">
                  <w:pPr>
                    <w:jc w:val="center"/>
                    <w:rPr>
                      <w:sz w:val="21"/>
                      <w:szCs w:val="21"/>
                    </w:rPr>
                  </w:pPr>
                  <w:r>
                    <w:rPr>
                      <w:sz w:val="21"/>
                      <w:szCs w:val="21"/>
                    </w:rPr>
                    <w:t>项目东侧厂界外</w:t>
                  </w:r>
                  <w:r>
                    <w:rPr>
                      <w:sz w:val="21"/>
                      <w:szCs w:val="21"/>
                    </w:rPr>
                    <w:t>1</w:t>
                  </w:r>
                  <w:r>
                    <w:rPr>
                      <w:sz w:val="21"/>
                      <w:szCs w:val="21"/>
                    </w:rPr>
                    <w:t>米</w:t>
                  </w:r>
                </w:p>
              </w:tc>
              <w:tc>
                <w:tcPr>
                  <w:tcW w:w="3237" w:type="dxa"/>
                  <w:vMerge/>
                  <w:vAlign w:val="center"/>
                </w:tcPr>
                <w:p w:rsidR="00253B62" w:rsidRDefault="00253B62">
                  <w:pPr>
                    <w:jc w:val="center"/>
                    <w:rPr>
                      <w:sz w:val="21"/>
                      <w:szCs w:val="21"/>
                    </w:rPr>
                  </w:pPr>
                </w:p>
              </w:tc>
              <w:tc>
                <w:tcPr>
                  <w:tcW w:w="2278" w:type="dxa"/>
                  <w:vMerge/>
                  <w:vAlign w:val="center"/>
                </w:tcPr>
                <w:p w:rsidR="00253B62" w:rsidRDefault="00253B62">
                  <w:pPr>
                    <w:jc w:val="center"/>
                    <w:rPr>
                      <w:sz w:val="21"/>
                      <w:szCs w:val="21"/>
                    </w:rPr>
                  </w:pPr>
                </w:p>
              </w:tc>
            </w:tr>
          </w:tbl>
          <w:p w:rsidR="00253B62" w:rsidRDefault="00835B74">
            <w:pPr>
              <w:spacing w:beforeLines="50" w:before="120" w:line="360" w:lineRule="auto"/>
              <w:ind w:firstLineChars="200" w:firstLine="480"/>
            </w:pPr>
            <w:r>
              <w:t>4</w:t>
            </w:r>
            <w:r>
              <w:t>、监测和分析方法：按国家环境监测技术规范有关规定执行。</w:t>
            </w:r>
          </w:p>
          <w:p w:rsidR="00253B62" w:rsidRDefault="00835B74">
            <w:pPr>
              <w:spacing w:line="360" w:lineRule="auto"/>
              <w:ind w:firstLineChars="200" w:firstLine="480"/>
            </w:pPr>
            <w:r>
              <w:t>5</w:t>
            </w:r>
            <w:r>
              <w:t>、监测结果：具体监测数据统计见表</w:t>
            </w:r>
            <w:r>
              <w:t>3.3-2</w:t>
            </w:r>
            <w:r>
              <w:t>。</w:t>
            </w:r>
          </w:p>
          <w:p w:rsidR="00253B62" w:rsidRDefault="00835B74">
            <w:pPr>
              <w:spacing w:line="360" w:lineRule="auto"/>
              <w:jc w:val="center"/>
            </w:pPr>
            <w:r>
              <w:t>表</w:t>
            </w:r>
            <w:r>
              <w:t xml:space="preserve">3.3-2  </w:t>
            </w:r>
            <w:r>
              <w:t>噪声监测结果统计一览表</w:t>
            </w:r>
          </w:p>
          <w:tbl>
            <w:tblPr>
              <w:tblW w:w="914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76"/>
              <w:gridCol w:w="2523"/>
              <w:gridCol w:w="1587"/>
              <w:gridCol w:w="1424"/>
              <w:gridCol w:w="1428"/>
              <w:gridCol w:w="1402"/>
            </w:tblGrid>
            <w:tr w:rsidR="00253B62">
              <w:trPr>
                <w:trHeight w:val="312"/>
                <w:jc w:val="center"/>
              </w:trPr>
              <w:tc>
                <w:tcPr>
                  <w:tcW w:w="776" w:type="dxa"/>
                  <w:vMerge w:val="restart"/>
                  <w:vAlign w:val="center"/>
                </w:tcPr>
                <w:p w:rsidR="00253B62" w:rsidRDefault="00835B74">
                  <w:pPr>
                    <w:spacing w:line="240" w:lineRule="exact"/>
                    <w:jc w:val="center"/>
                    <w:rPr>
                      <w:sz w:val="21"/>
                      <w:szCs w:val="21"/>
                    </w:rPr>
                  </w:pPr>
                  <w:r>
                    <w:rPr>
                      <w:sz w:val="21"/>
                      <w:szCs w:val="21"/>
                    </w:rPr>
                    <w:t>点位编号</w:t>
                  </w:r>
                </w:p>
              </w:tc>
              <w:tc>
                <w:tcPr>
                  <w:tcW w:w="2523" w:type="dxa"/>
                  <w:vMerge w:val="restart"/>
                  <w:vAlign w:val="center"/>
                </w:tcPr>
                <w:p w:rsidR="00253B62" w:rsidRDefault="00835B74">
                  <w:pPr>
                    <w:spacing w:line="240" w:lineRule="exact"/>
                    <w:jc w:val="center"/>
                    <w:rPr>
                      <w:sz w:val="21"/>
                      <w:szCs w:val="21"/>
                    </w:rPr>
                  </w:pPr>
                  <w:r>
                    <w:rPr>
                      <w:sz w:val="21"/>
                      <w:szCs w:val="21"/>
                    </w:rPr>
                    <w:t>点位位置</w:t>
                  </w:r>
                </w:p>
              </w:tc>
              <w:tc>
                <w:tcPr>
                  <w:tcW w:w="1587" w:type="dxa"/>
                  <w:vMerge w:val="restart"/>
                  <w:vAlign w:val="center"/>
                </w:tcPr>
                <w:p w:rsidR="00253B62" w:rsidRDefault="00835B74">
                  <w:pPr>
                    <w:spacing w:line="240" w:lineRule="exact"/>
                    <w:jc w:val="center"/>
                    <w:rPr>
                      <w:sz w:val="21"/>
                      <w:szCs w:val="21"/>
                    </w:rPr>
                  </w:pPr>
                  <w:r>
                    <w:rPr>
                      <w:sz w:val="21"/>
                      <w:szCs w:val="21"/>
                    </w:rPr>
                    <w:t>监测项目</w:t>
                  </w:r>
                </w:p>
              </w:tc>
              <w:tc>
                <w:tcPr>
                  <w:tcW w:w="2852" w:type="dxa"/>
                  <w:gridSpan w:val="2"/>
                  <w:vAlign w:val="center"/>
                </w:tcPr>
                <w:p w:rsidR="00253B62" w:rsidRDefault="00835B74">
                  <w:pPr>
                    <w:spacing w:line="240" w:lineRule="exact"/>
                    <w:jc w:val="center"/>
                    <w:rPr>
                      <w:sz w:val="21"/>
                      <w:szCs w:val="21"/>
                    </w:rPr>
                  </w:pPr>
                  <w:r>
                    <w:rPr>
                      <w:sz w:val="21"/>
                      <w:szCs w:val="21"/>
                    </w:rPr>
                    <w:t>测量值</w:t>
                  </w:r>
                </w:p>
              </w:tc>
              <w:tc>
                <w:tcPr>
                  <w:tcW w:w="1402" w:type="dxa"/>
                  <w:vMerge w:val="restart"/>
                  <w:vAlign w:val="center"/>
                </w:tcPr>
                <w:p w:rsidR="00253B62" w:rsidRDefault="00835B74">
                  <w:pPr>
                    <w:spacing w:line="240" w:lineRule="exact"/>
                    <w:jc w:val="center"/>
                    <w:rPr>
                      <w:sz w:val="21"/>
                      <w:szCs w:val="21"/>
                    </w:rPr>
                  </w:pPr>
                  <w:r>
                    <w:rPr>
                      <w:sz w:val="21"/>
                      <w:szCs w:val="21"/>
                    </w:rPr>
                    <w:t>标准</w:t>
                  </w:r>
                </w:p>
              </w:tc>
            </w:tr>
            <w:tr w:rsidR="00253B62">
              <w:trPr>
                <w:trHeight w:val="312"/>
                <w:jc w:val="center"/>
              </w:trPr>
              <w:tc>
                <w:tcPr>
                  <w:tcW w:w="776" w:type="dxa"/>
                  <w:vMerge/>
                  <w:tcBorders>
                    <w:bottom w:val="single" w:sz="4" w:space="0" w:color="auto"/>
                  </w:tcBorders>
                  <w:vAlign w:val="center"/>
                </w:tcPr>
                <w:p w:rsidR="00253B62" w:rsidRDefault="00253B62">
                  <w:pPr>
                    <w:spacing w:line="240" w:lineRule="exact"/>
                    <w:jc w:val="center"/>
                    <w:rPr>
                      <w:sz w:val="21"/>
                      <w:szCs w:val="21"/>
                    </w:rPr>
                  </w:pPr>
                </w:p>
              </w:tc>
              <w:tc>
                <w:tcPr>
                  <w:tcW w:w="2523" w:type="dxa"/>
                  <w:vMerge/>
                  <w:tcBorders>
                    <w:bottom w:val="single" w:sz="4" w:space="0" w:color="auto"/>
                  </w:tcBorders>
                  <w:vAlign w:val="center"/>
                </w:tcPr>
                <w:p w:rsidR="00253B62" w:rsidRDefault="00253B62">
                  <w:pPr>
                    <w:spacing w:line="240" w:lineRule="exact"/>
                    <w:jc w:val="center"/>
                    <w:rPr>
                      <w:sz w:val="21"/>
                      <w:szCs w:val="21"/>
                    </w:rPr>
                  </w:pPr>
                </w:p>
              </w:tc>
              <w:tc>
                <w:tcPr>
                  <w:tcW w:w="1587" w:type="dxa"/>
                  <w:vMerge/>
                  <w:tcBorders>
                    <w:bottom w:val="single" w:sz="4" w:space="0" w:color="auto"/>
                  </w:tcBorders>
                  <w:vAlign w:val="center"/>
                </w:tcPr>
                <w:p w:rsidR="00253B62" w:rsidRDefault="00253B62">
                  <w:pPr>
                    <w:spacing w:line="240" w:lineRule="exact"/>
                    <w:jc w:val="center"/>
                    <w:rPr>
                      <w:sz w:val="21"/>
                      <w:szCs w:val="21"/>
                    </w:rPr>
                  </w:pPr>
                </w:p>
              </w:tc>
              <w:tc>
                <w:tcPr>
                  <w:tcW w:w="1424" w:type="dxa"/>
                  <w:tcBorders>
                    <w:bottom w:val="single" w:sz="4" w:space="0" w:color="auto"/>
                  </w:tcBorders>
                  <w:vAlign w:val="center"/>
                </w:tcPr>
                <w:p w:rsidR="00253B62" w:rsidRDefault="00835B74">
                  <w:pPr>
                    <w:spacing w:line="240" w:lineRule="exact"/>
                    <w:jc w:val="center"/>
                    <w:rPr>
                      <w:color w:val="000000" w:themeColor="text1"/>
                      <w:sz w:val="21"/>
                      <w:szCs w:val="21"/>
                    </w:rPr>
                  </w:pPr>
                  <w:r>
                    <w:rPr>
                      <w:rFonts w:hint="eastAsia"/>
                      <w:color w:val="000000" w:themeColor="text1"/>
                      <w:sz w:val="21"/>
                      <w:szCs w:val="21"/>
                    </w:rPr>
                    <w:t>2019.9.12</w:t>
                  </w:r>
                </w:p>
              </w:tc>
              <w:tc>
                <w:tcPr>
                  <w:tcW w:w="1428" w:type="dxa"/>
                  <w:tcBorders>
                    <w:bottom w:val="single" w:sz="4" w:space="0" w:color="auto"/>
                  </w:tcBorders>
                  <w:vAlign w:val="center"/>
                </w:tcPr>
                <w:p w:rsidR="00253B62" w:rsidRDefault="00835B74">
                  <w:pPr>
                    <w:spacing w:line="240" w:lineRule="exact"/>
                    <w:jc w:val="center"/>
                    <w:rPr>
                      <w:color w:val="000000" w:themeColor="text1"/>
                      <w:sz w:val="21"/>
                      <w:szCs w:val="21"/>
                    </w:rPr>
                  </w:pPr>
                  <w:r>
                    <w:rPr>
                      <w:rFonts w:hint="eastAsia"/>
                      <w:color w:val="000000" w:themeColor="text1"/>
                      <w:sz w:val="21"/>
                      <w:szCs w:val="21"/>
                    </w:rPr>
                    <w:t>2019.9.13</w:t>
                  </w:r>
                </w:p>
              </w:tc>
              <w:tc>
                <w:tcPr>
                  <w:tcW w:w="1402" w:type="dxa"/>
                  <w:vMerge/>
                  <w:tcBorders>
                    <w:bottom w:val="single" w:sz="4" w:space="0" w:color="auto"/>
                  </w:tcBorders>
                  <w:vAlign w:val="center"/>
                </w:tcPr>
                <w:p w:rsidR="00253B62" w:rsidRDefault="00253B62">
                  <w:pPr>
                    <w:spacing w:line="240" w:lineRule="exact"/>
                    <w:jc w:val="center"/>
                    <w:rPr>
                      <w:sz w:val="21"/>
                      <w:szCs w:val="21"/>
                    </w:rPr>
                  </w:pPr>
                </w:p>
              </w:tc>
            </w:tr>
            <w:tr w:rsidR="00253B62">
              <w:trPr>
                <w:trHeight w:val="312"/>
                <w:jc w:val="center"/>
              </w:trPr>
              <w:tc>
                <w:tcPr>
                  <w:tcW w:w="776" w:type="dxa"/>
                  <w:vMerge w:val="restart"/>
                  <w:tcBorders>
                    <w:top w:val="single" w:sz="4" w:space="0" w:color="auto"/>
                  </w:tcBorders>
                  <w:vAlign w:val="center"/>
                </w:tcPr>
                <w:p w:rsidR="00253B62" w:rsidRDefault="00835B74">
                  <w:pPr>
                    <w:spacing w:line="240" w:lineRule="exact"/>
                    <w:jc w:val="center"/>
                    <w:rPr>
                      <w:sz w:val="21"/>
                      <w:szCs w:val="21"/>
                    </w:rPr>
                  </w:pPr>
                  <w:r>
                    <w:rPr>
                      <w:sz w:val="21"/>
                      <w:szCs w:val="21"/>
                    </w:rPr>
                    <w:t>1#</w:t>
                  </w:r>
                </w:p>
              </w:tc>
              <w:tc>
                <w:tcPr>
                  <w:tcW w:w="2523" w:type="dxa"/>
                  <w:vMerge w:val="restart"/>
                  <w:tcBorders>
                    <w:top w:val="single" w:sz="4" w:space="0" w:color="auto"/>
                  </w:tcBorders>
                  <w:vAlign w:val="center"/>
                </w:tcPr>
                <w:p w:rsidR="00253B62" w:rsidRDefault="00835B74">
                  <w:pPr>
                    <w:spacing w:line="240" w:lineRule="exact"/>
                    <w:jc w:val="center"/>
                    <w:rPr>
                      <w:sz w:val="21"/>
                      <w:szCs w:val="21"/>
                    </w:rPr>
                  </w:pPr>
                  <w:r>
                    <w:rPr>
                      <w:sz w:val="21"/>
                      <w:szCs w:val="21"/>
                    </w:rPr>
                    <w:t>项目北侧厂界外</w:t>
                  </w:r>
                  <w:r>
                    <w:rPr>
                      <w:sz w:val="21"/>
                      <w:szCs w:val="21"/>
                    </w:rPr>
                    <w:t>1</w:t>
                  </w:r>
                  <w:r>
                    <w:rPr>
                      <w:sz w:val="21"/>
                      <w:szCs w:val="21"/>
                    </w:rPr>
                    <w:t>米</w:t>
                  </w:r>
                </w:p>
              </w:tc>
              <w:tc>
                <w:tcPr>
                  <w:tcW w:w="1587" w:type="dxa"/>
                  <w:tcBorders>
                    <w:top w:val="single" w:sz="4" w:space="0" w:color="auto"/>
                  </w:tcBorders>
                  <w:vAlign w:val="center"/>
                </w:tcPr>
                <w:p w:rsidR="00253B62" w:rsidRDefault="00835B74">
                  <w:pPr>
                    <w:spacing w:line="240" w:lineRule="exact"/>
                    <w:jc w:val="center"/>
                    <w:rPr>
                      <w:sz w:val="21"/>
                      <w:szCs w:val="21"/>
                    </w:rPr>
                  </w:pPr>
                  <w:r>
                    <w:rPr>
                      <w:sz w:val="21"/>
                      <w:szCs w:val="21"/>
                    </w:rPr>
                    <w:t>Leq(A)</w:t>
                  </w:r>
                  <w:r>
                    <w:rPr>
                      <w:sz w:val="21"/>
                      <w:szCs w:val="21"/>
                    </w:rPr>
                    <w:t>昼</w:t>
                  </w:r>
                </w:p>
              </w:tc>
              <w:tc>
                <w:tcPr>
                  <w:tcW w:w="1424" w:type="dxa"/>
                  <w:tcBorders>
                    <w:top w:val="single" w:sz="4" w:space="0" w:color="auto"/>
                  </w:tcBorders>
                  <w:vAlign w:val="center"/>
                </w:tcPr>
                <w:p w:rsidR="00253B62" w:rsidRDefault="00835B74">
                  <w:pPr>
                    <w:spacing w:line="240" w:lineRule="exact"/>
                    <w:jc w:val="center"/>
                    <w:rPr>
                      <w:sz w:val="21"/>
                      <w:szCs w:val="21"/>
                    </w:rPr>
                  </w:pPr>
                  <w:r>
                    <w:rPr>
                      <w:rFonts w:hint="eastAsia"/>
                      <w:sz w:val="21"/>
                      <w:szCs w:val="21"/>
                    </w:rPr>
                    <w:t>52.4</w:t>
                  </w:r>
                </w:p>
              </w:tc>
              <w:tc>
                <w:tcPr>
                  <w:tcW w:w="1428" w:type="dxa"/>
                  <w:tcBorders>
                    <w:top w:val="single" w:sz="4" w:space="0" w:color="auto"/>
                  </w:tcBorders>
                  <w:vAlign w:val="center"/>
                </w:tcPr>
                <w:p w:rsidR="00253B62" w:rsidRDefault="00835B74">
                  <w:pPr>
                    <w:spacing w:line="240" w:lineRule="exact"/>
                    <w:jc w:val="center"/>
                    <w:rPr>
                      <w:sz w:val="21"/>
                      <w:szCs w:val="21"/>
                    </w:rPr>
                  </w:pPr>
                  <w:r>
                    <w:rPr>
                      <w:rFonts w:hint="eastAsia"/>
                      <w:sz w:val="21"/>
                      <w:szCs w:val="21"/>
                    </w:rPr>
                    <w:t>43.1</w:t>
                  </w:r>
                </w:p>
              </w:tc>
              <w:tc>
                <w:tcPr>
                  <w:tcW w:w="1402" w:type="dxa"/>
                  <w:tcBorders>
                    <w:top w:val="single" w:sz="4" w:space="0" w:color="auto"/>
                  </w:tcBorders>
                  <w:vAlign w:val="center"/>
                </w:tcPr>
                <w:p w:rsidR="00253B62" w:rsidRDefault="00835B74">
                  <w:pPr>
                    <w:spacing w:line="240" w:lineRule="exact"/>
                    <w:jc w:val="center"/>
                    <w:rPr>
                      <w:sz w:val="21"/>
                      <w:szCs w:val="21"/>
                    </w:rPr>
                  </w:pPr>
                  <w:r>
                    <w:rPr>
                      <w:sz w:val="21"/>
                      <w:szCs w:val="21"/>
                    </w:rPr>
                    <w:t>6</w:t>
                  </w:r>
                  <w:r>
                    <w:rPr>
                      <w:rFonts w:hint="eastAsia"/>
                      <w:sz w:val="21"/>
                      <w:szCs w:val="21"/>
                    </w:rPr>
                    <w:t>5</w:t>
                  </w:r>
                </w:p>
              </w:tc>
            </w:tr>
            <w:tr w:rsidR="00253B62">
              <w:trPr>
                <w:trHeight w:val="312"/>
                <w:jc w:val="center"/>
              </w:trPr>
              <w:tc>
                <w:tcPr>
                  <w:tcW w:w="776" w:type="dxa"/>
                  <w:vMerge/>
                  <w:vAlign w:val="center"/>
                </w:tcPr>
                <w:p w:rsidR="00253B62" w:rsidRDefault="00253B62">
                  <w:pPr>
                    <w:spacing w:line="240" w:lineRule="exact"/>
                    <w:jc w:val="center"/>
                    <w:rPr>
                      <w:sz w:val="21"/>
                      <w:szCs w:val="21"/>
                    </w:rPr>
                  </w:pPr>
                </w:p>
              </w:tc>
              <w:tc>
                <w:tcPr>
                  <w:tcW w:w="2523" w:type="dxa"/>
                  <w:vMerge/>
                  <w:vAlign w:val="center"/>
                </w:tcPr>
                <w:p w:rsidR="00253B62" w:rsidRDefault="00253B62">
                  <w:pPr>
                    <w:spacing w:line="240" w:lineRule="exact"/>
                    <w:jc w:val="center"/>
                    <w:rPr>
                      <w:sz w:val="21"/>
                      <w:szCs w:val="21"/>
                    </w:rPr>
                  </w:pPr>
                </w:p>
              </w:tc>
              <w:tc>
                <w:tcPr>
                  <w:tcW w:w="1587" w:type="dxa"/>
                  <w:vAlign w:val="center"/>
                </w:tcPr>
                <w:p w:rsidR="00253B62" w:rsidRDefault="00835B74">
                  <w:pPr>
                    <w:spacing w:line="240" w:lineRule="exact"/>
                    <w:jc w:val="center"/>
                    <w:rPr>
                      <w:sz w:val="21"/>
                      <w:szCs w:val="21"/>
                    </w:rPr>
                  </w:pPr>
                  <w:r>
                    <w:rPr>
                      <w:sz w:val="21"/>
                      <w:szCs w:val="21"/>
                    </w:rPr>
                    <w:t>Leq(A)</w:t>
                  </w:r>
                  <w:r>
                    <w:rPr>
                      <w:sz w:val="21"/>
                      <w:szCs w:val="21"/>
                    </w:rPr>
                    <w:t>夜</w:t>
                  </w:r>
                </w:p>
              </w:tc>
              <w:tc>
                <w:tcPr>
                  <w:tcW w:w="1424" w:type="dxa"/>
                  <w:vAlign w:val="center"/>
                </w:tcPr>
                <w:p w:rsidR="00253B62" w:rsidRDefault="00835B74">
                  <w:pPr>
                    <w:spacing w:line="240" w:lineRule="exact"/>
                    <w:jc w:val="center"/>
                    <w:rPr>
                      <w:sz w:val="21"/>
                      <w:szCs w:val="21"/>
                    </w:rPr>
                  </w:pPr>
                  <w:r>
                    <w:rPr>
                      <w:rFonts w:hint="eastAsia"/>
                      <w:sz w:val="21"/>
                      <w:szCs w:val="21"/>
                    </w:rPr>
                    <w:t>51.4</w:t>
                  </w:r>
                </w:p>
              </w:tc>
              <w:tc>
                <w:tcPr>
                  <w:tcW w:w="1428" w:type="dxa"/>
                  <w:vAlign w:val="center"/>
                </w:tcPr>
                <w:p w:rsidR="00253B62" w:rsidRDefault="00835B74">
                  <w:pPr>
                    <w:spacing w:line="240" w:lineRule="exact"/>
                    <w:jc w:val="center"/>
                    <w:rPr>
                      <w:sz w:val="21"/>
                      <w:szCs w:val="21"/>
                    </w:rPr>
                  </w:pPr>
                  <w:r>
                    <w:rPr>
                      <w:rFonts w:hint="eastAsia"/>
                      <w:sz w:val="21"/>
                      <w:szCs w:val="21"/>
                    </w:rPr>
                    <w:t>42.1</w:t>
                  </w:r>
                </w:p>
              </w:tc>
              <w:tc>
                <w:tcPr>
                  <w:tcW w:w="1402" w:type="dxa"/>
                  <w:vAlign w:val="center"/>
                </w:tcPr>
                <w:p w:rsidR="00253B62" w:rsidRDefault="00835B74">
                  <w:pPr>
                    <w:spacing w:line="240" w:lineRule="exact"/>
                    <w:jc w:val="center"/>
                    <w:rPr>
                      <w:sz w:val="21"/>
                      <w:szCs w:val="21"/>
                    </w:rPr>
                  </w:pPr>
                  <w:r>
                    <w:rPr>
                      <w:sz w:val="21"/>
                      <w:szCs w:val="21"/>
                    </w:rPr>
                    <w:t>5</w:t>
                  </w:r>
                  <w:r>
                    <w:rPr>
                      <w:rFonts w:hint="eastAsia"/>
                      <w:sz w:val="21"/>
                      <w:szCs w:val="21"/>
                    </w:rPr>
                    <w:t>5</w:t>
                  </w:r>
                </w:p>
              </w:tc>
            </w:tr>
            <w:tr w:rsidR="00253B62">
              <w:trPr>
                <w:trHeight w:val="312"/>
                <w:jc w:val="center"/>
              </w:trPr>
              <w:tc>
                <w:tcPr>
                  <w:tcW w:w="776" w:type="dxa"/>
                  <w:vMerge w:val="restart"/>
                  <w:vAlign w:val="center"/>
                </w:tcPr>
                <w:p w:rsidR="00253B62" w:rsidRDefault="00835B74">
                  <w:pPr>
                    <w:spacing w:line="240" w:lineRule="exact"/>
                    <w:jc w:val="center"/>
                    <w:rPr>
                      <w:sz w:val="21"/>
                      <w:szCs w:val="21"/>
                    </w:rPr>
                  </w:pPr>
                  <w:r>
                    <w:rPr>
                      <w:sz w:val="21"/>
                      <w:szCs w:val="21"/>
                    </w:rPr>
                    <w:t>2#</w:t>
                  </w:r>
                </w:p>
              </w:tc>
              <w:tc>
                <w:tcPr>
                  <w:tcW w:w="2523" w:type="dxa"/>
                  <w:vMerge w:val="restart"/>
                  <w:vAlign w:val="center"/>
                </w:tcPr>
                <w:p w:rsidR="00253B62" w:rsidRDefault="00835B74">
                  <w:pPr>
                    <w:spacing w:line="240" w:lineRule="exact"/>
                    <w:jc w:val="center"/>
                    <w:rPr>
                      <w:sz w:val="21"/>
                      <w:szCs w:val="21"/>
                    </w:rPr>
                  </w:pPr>
                  <w:r>
                    <w:rPr>
                      <w:sz w:val="21"/>
                      <w:szCs w:val="21"/>
                    </w:rPr>
                    <w:t>项目西侧厂界外</w:t>
                  </w:r>
                  <w:r>
                    <w:rPr>
                      <w:sz w:val="21"/>
                      <w:szCs w:val="21"/>
                    </w:rPr>
                    <w:t>1</w:t>
                  </w:r>
                  <w:r>
                    <w:rPr>
                      <w:sz w:val="21"/>
                      <w:szCs w:val="21"/>
                    </w:rPr>
                    <w:t>米</w:t>
                  </w:r>
                </w:p>
              </w:tc>
              <w:tc>
                <w:tcPr>
                  <w:tcW w:w="1587" w:type="dxa"/>
                  <w:vAlign w:val="center"/>
                </w:tcPr>
                <w:p w:rsidR="00253B62" w:rsidRDefault="00835B74">
                  <w:pPr>
                    <w:spacing w:line="240" w:lineRule="exact"/>
                    <w:jc w:val="center"/>
                    <w:rPr>
                      <w:sz w:val="21"/>
                      <w:szCs w:val="21"/>
                    </w:rPr>
                  </w:pPr>
                  <w:r>
                    <w:rPr>
                      <w:sz w:val="21"/>
                      <w:szCs w:val="21"/>
                    </w:rPr>
                    <w:t>Leq(A)</w:t>
                  </w:r>
                  <w:r>
                    <w:rPr>
                      <w:sz w:val="21"/>
                      <w:szCs w:val="21"/>
                    </w:rPr>
                    <w:t>昼</w:t>
                  </w:r>
                </w:p>
              </w:tc>
              <w:tc>
                <w:tcPr>
                  <w:tcW w:w="1424" w:type="dxa"/>
                  <w:vAlign w:val="center"/>
                </w:tcPr>
                <w:p w:rsidR="00253B62" w:rsidRDefault="00835B74">
                  <w:pPr>
                    <w:spacing w:line="240" w:lineRule="exact"/>
                    <w:jc w:val="center"/>
                    <w:rPr>
                      <w:sz w:val="21"/>
                      <w:szCs w:val="21"/>
                    </w:rPr>
                  </w:pPr>
                  <w:r>
                    <w:rPr>
                      <w:rFonts w:hint="eastAsia"/>
                      <w:sz w:val="21"/>
                      <w:szCs w:val="21"/>
                    </w:rPr>
                    <w:t>51.5</w:t>
                  </w:r>
                </w:p>
              </w:tc>
              <w:tc>
                <w:tcPr>
                  <w:tcW w:w="1428" w:type="dxa"/>
                  <w:vAlign w:val="center"/>
                </w:tcPr>
                <w:p w:rsidR="00253B62" w:rsidRDefault="00835B74">
                  <w:pPr>
                    <w:spacing w:line="240" w:lineRule="exact"/>
                    <w:jc w:val="center"/>
                    <w:rPr>
                      <w:sz w:val="21"/>
                      <w:szCs w:val="21"/>
                    </w:rPr>
                  </w:pPr>
                  <w:r>
                    <w:rPr>
                      <w:rFonts w:hint="eastAsia"/>
                      <w:sz w:val="21"/>
                      <w:szCs w:val="21"/>
                    </w:rPr>
                    <w:t>41.3</w:t>
                  </w:r>
                </w:p>
              </w:tc>
              <w:tc>
                <w:tcPr>
                  <w:tcW w:w="1402" w:type="dxa"/>
                  <w:vAlign w:val="center"/>
                </w:tcPr>
                <w:p w:rsidR="00253B62" w:rsidRDefault="00835B74">
                  <w:pPr>
                    <w:spacing w:line="240" w:lineRule="exact"/>
                    <w:jc w:val="center"/>
                    <w:rPr>
                      <w:sz w:val="21"/>
                      <w:szCs w:val="21"/>
                    </w:rPr>
                  </w:pPr>
                  <w:r>
                    <w:rPr>
                      <w:sz w:val="21"/>
                      <w:szCs w:val="21"/>
                    </w:rPr>
                    <w:t>6</w:t>
                  </w:r>
                  <w:r>
                    <w:rPr>
                      <w:rFonts w:hint="eastAsia"/>
                      <w:sz w:val="21"/>
                      <w:szCs w:val="21"/>
                    </w:rPr>
                    <w:t>5</w:t>
                  </w:r>
                </w:p>
              </w:tc>
            </w:tr>
            <w:tr w:rsidR="00253B62">
              <w:trPr>
                <w:trHeight w:val="312"/>
                <w:jc w:val="center"/>
              </w:trPr>
              <w:tc>
                <w:tcPr>
                  <w:tcW w:w="776" w:type="dxa"/>
                  <w:vMerge/>
                  <w:vAlign w:val="center"/>
                </w:tcPr>
                <w:p w:rsidR="00253B62" w:rsidRDefault="00253B62">
                  <w:pPr>
                    <w:spacing w:line="240" w:lineRule="exact"/>
                    <w:jc w:val="center"/>
                    <w:rPr>
                      <w:sz w:val="21"/>
                      <w:szCs w:val="21"/>
                    </w:rPr>
                  </w:pPr>
                </w:p>
              </w:tc>
              <w:tc>
                <w:tcPr>
                  <w:tcW w:w="2523" w:type="dxa"/>
                  <w:vMerge/>
                  <w:vAlign w:val="center"/>
                </w:tcPr>
                <w:p w:rsidR="00253B62" w:rsidRDefault="00253B62">
                  <w:pPr>
                    <w:spacing w:line="240" w:lineRule="exact"/>
                    <w:jc w:val="center"/>
                    <w:rPr>
                      <w:sz w:val="21"/>
                      <w:szCs w:val="21"/>
                    </w:rPr>
                  </w:pPr>
                </w:p>
              </w:tc>
              <w:tc>
                <w:tcPr>
                  <w:tcW w:w="1587" w:type="dxa"/>
                  <w:vAlign w:val="center"/>
                </w:tcPr>
                <w:p w:rsidR="00253B62" w:rsidRDefault="00835B74">
                  <w:pPr>
                    <w:spacing w:line="240" w:lineRule="exact"/>
                    <w:jc w:val="center"/>
                    <w:rPr>
                      <w:sz w:val="21"/>
                      <w:szCs w:val="21"/>
                    </w:rPr>
                  </w:pPr>
                  <w:r>
                    <w:rPr>
                      <w:sz w:val="21"/>
                      <w:szCs w:val="21"/>
                    </w:rPr>
                    <w:t>Leq(A)</w:t>
                  </w:r>
                  <w:r>
                    <w:rPr>
                      <w:sz w:val="21"/>
                      <w:szCs w:val="21"/>
                    </w:rPr>
                    <w:t>夜</w:t>
                  </w:r>
                </w:p>
              </w:tc>
              <w:tc>
                <w:tcPr>
                  <w:tcW w:w="1424" w:type="dxa"/>
                  <w:vAlign w:val="center"/>
                </w:tcPr>
                <w:p w:rsidR="00253B62" w:rsidRDefault="00835B74">
                  <w:pPr>
                    <w:spacing w:line="240" w:lineRule="exact"/>
                    <w:jc w:val="center"/>
                    <w:rPr>
                      <w:sz w:val="21"/>
                      <w:szCs w:val="21"/>
                    </w:rPr>
                  </w:pPr>
                  <w:r>
                    <w:rPr>
                      <w:rFonts w:hint="eastAsia"/>
                      <w:sz w:val="21"/>
                      <w:szCs w:val="21"/>
                    </w:rPr>
                    <w:t>52.3</w:t>
                  </w:r>
                </w:p>
              </w:tc>
              <w:tc>
                <w:tcPr>
                  <w:tcW w:w="1428" w:type="dxa"/>
                  <w:vAlign w:val="center"/>
                </w:tcPr>
                <w:p w:rsidR="00253B62" w:rsidRDefault="00835B74">
                  <w:pPr>
                    <w:spacing w:line="240" w:lineRule="exact"/>
                    <w:jc w:val="center"/>
                    <w:rPr>
                      <w:sz w:val="21"/>
                      <w:szCs w:val="21"/>
                    </w:rPr>
                  </w:pPr>
                  <w:r>
                    <w:rPr>
                      <w:rFonts w:hint="eastAsia"/>
                      <w:sz w:val="21"/>
                      <w:szCs w:val="21"/>
                    </w:rPr>
                    <w:t>42.8</w:t>
                  </w:r>
                </w:p>
              </w:tc>
              <w:tc>
                <w:tcPr>
                  <w:tcW w:w="1402" w:type="dxa"/>
                  <w:vAlign w:val="center"/>
                </w:tcPr>
                <w:p w:rsidR="00253B62" w:rsidRDefault="00835B74">
                  <w:pPr>
                    <w:spacing w:line="240" w:lineRule="exact"/>
                    <w:jc w:val="center"/>
                    <w:rPr>
                      <w:sz w:val="21"/>
                      <w:szCs w:val="21"/>
                    </w:rPr>
                  </w:pPr>
                  <w:r>
                    <w:rPr>
                      <w:sz w:val="21"/>
                      <w:szCs w:val="21"/>
                    </w:rPr>
                    <w:t>5</w:t>
                  </w:r>
                  <w:r>
                    <w:rPr>
                      <w:rFonts w:hint="eastAsia"/>
                      <w:sz w:val="21"/>
                      <w:szCs w:val="21"/>
                    </w:rPr>
                    <w:t>5</w:t>
                  </w:r>
                </w:p>
              </w:tc>
            </w:tr>
            <w:tr w:rsidR="00253B62">
              <w:trPr>
                <w:trHeight w:val="312"/>
                <w:jc w:val="center"/>
              </w:trPr>
              <w:tc>
                <w:tcPr>
                  <w:tcW w:w="776" w:type="dxa"/>
                  <w:vMerge w:val="restart"/>
                  <w:vAlign w:val="center"/>
                </w:tcPr>
                <w:p w:rsidR="00253B62" w:rsidRDefault="00835B74">
                  <w:pPr>
                    <w:spacing w:line="240" w:lineRule="exact"/>
                    <w:jc w:val="center"/>
                    <w:rPr>
                      <w:sz w:val="21"/>
                      <w:szCs w:val="21"/>
                    </w:rPr>
                  </w:pPr>
                  <w:r>
                    <w:rPr>
                      <w:sz w:val="21"/>
                      <w:szCs w:val="21"/>
                    </w:rPr>
                    <w:t>3#</w:t>
                  </w:r>
                </w:p>
              </w:tc>
              <w:tc>
                <w:tcPr>
                  <w:tcW w:w="2523" w:type="dxa"/>
                  <w:vMerge w:val="restart"/>
                  <w:vAlign w:val="center"/>
                </w:tcPr>
                <w:p w:rsidR="00253B62" w:rsidRDefault="00835B74">
                  <w:pPr>
                    <w:spacing w:line="240" w:lineRule="exact"/>
                    <w:jc w:val="center"/>
                    <w:rPr>
                      <w:sz w:val="21"/>
                      <w:szCs w:val="21"/>
                    </w:rPr>
                  </w:pPr>
                  <w:r>
                    <w:rPr>
                      <w:sz w:val="21"/>
                      <w:szCs w:val="21"/>
                    </w:rPr>
                    <w:t>项目南侧厂界外</w:t>
                  </w:r>
                  <w:r>
                    <w:rPr>
                      <w:sz w:val="21"/>
                      <w:szCs w:val="21"/>
                    </w:rPr>
                    <w:t>1</w:t>
                  </w:r>
                  <w:r>
                    <w:rPr>
                      <w:sz w:val="21"/>
                      <w:szCs w:val="21"/>
                    </w:rPr>
                    <w:t>米</w:t>
                  </w:r>
                </w:p>
              </w:tc>
              <w:tc>
                <w:tcPr>
                  <w:tcW w:w="1587" w:type="dxa"/>
                  <w:vAlign w:val="center"/>
                </w:tcPr>
                <w:p w:rsidR="00253B62" w:rsidRDefault="00835B74">
                  <w:pPr>
                    <w:spacing w:line="240" w:lineRule="exact"/>
                    <w:jc w:val="center"/>
                    <w:rPr>
                      <w:sz w:val="21"/>
                      <w:szCs w:val="21"/>
                    </w:rPr>
                  </w:pPr>
                  <w:r>
                    <w:rPr>
                      <w:sz w:val="21"/>
                      <w:szCs w:val="21"/>
                    </w:rPr>
                    <w:t>Leq(A)</w:t>
                  </w:r>
                  <w:r>
                    <w:rPr>
                      <w:sz w:val="21"/>
                      <w:szCs w:val="21"/>
                    </w:rPr>
                    <w:t>昼</w:t>
                  </w:r>
                </w:p>
              </w:tc>
              <w:tc>
                <w:tcPr>
                  <w:tcW w:w="1424" w:type="dxa"/>
                  <w:vAlign w:val="center"/>
                </w:tcPr>
                <w:p w:rsidR="00253B62" w:rsidRDefault="00835B74">
                  <w:pPr>
                    <w:spacing w:line="240" w:lineRule="exact"/>
                    <w:jc w:val="center"/>
                    <w:rPr>
                      <w:sz w:val="21"/>
                      <w:szCs w:val="21"/>
                    </w:rPr>
                  </w:pPr>
                  <w:r>
                    <w:rPr>
                      <w:rFonts w:hint="eastAsia"/>
                      <w:sz w:val="21"/>
                      <w:szCs w:val="21"/>
                    </w:rPr>
                    <w:t>51.9</w:t>
                  </w:r>
                </w:p>
              </w:tc>
              <w:tc>
                <w:tcPr>
                  <w:tcW w:w="1428" w:type="dxa"/>
                  <w:vAlign w:val="center"/>
                </w:tcPr>
                <w:p w:rsidR="00253B62" w:rsidRDefault="00835B74">
                  <w:pPr>
                    <w:spacing w:line="240" w:lineRule="exact"/>
                    <w:jc w:val="center"/>
                    <w:rPr>
                      <w:sz w:val="21"/>
                      <w:szCs w:val="21"/>
                    </w:rPr>
                  </w:pPr>
                  <w:r>
                    <w:rPr>
                      <w:rFonts w:hint="eastAsia"/>
                      <w:sz w:val="21"/>
                      <w:szCs w:val="21"/>
                    </w:rPr>
                    <w:t>41.9</w:t>
                  </w:r>
                </w:p>
              </w:tc>
              <w:tc>
                <w:tcPr>
                  <w:tcW w:w="1402" w:type="dxa"/>
                  <w:vAlign w:val="center"/>
                </w:tcPr>
                <w:p w:rsidR="00253B62" w:rsidRDefault="00835B74">
                  <w:pPr>
                    <w:spacing w:line="240" w:lineRule="exact"/>
                    <w:jc w:val="center"/>
                    <w:rPr>
                      <w:sz w:val="21"/>
                      <w:szCs w:val="21"/>
                    </w:rPr>
                  </w:pPr>
                  <w:r>
                    <w:rPr>
                      <w:sz w:val="21"/>
                      <w:szCs w:val="21"/>
                    </w:rPr>
                    <w:t>6</w:t>
                  </w:r>
                  <w:r>
                    <w:rPr>
                      <w:rFonts w:hint="eastAsia"/>
                      <w:sz w:val="21"/>
                      <w:szCs w:val="21"/>
                    </w:rPr>
                    <w:t>5</w:t>
                  </w:r>
                </w:p>
              </w:tc>
            </w:tr>
            <w:tr w:rsidR="00253B62">
              <w:trPr>
                <w:trHeight w:val="312"/>
                <w:jc w:val="center"/>
              </w:trPr>
              <w:tc>
                <w:tcPr>
                  <w:tcW w:w="776" w:type="dxa"/>
                  <w:vMerge/>
                  <w:vAlign w:val="center"/>
                </w:tcPr>
                <w:p w:rsidR="00253B62" w:rsidRDefault="00253B62">
                  <w:pPr>
                    <w:spacing w:line="240" w:lineRule="exact"/>
                    <w:jc w:val="center"/>
                    <w:rPr>
                      <w:sz w:val="21"/>
                      <w:szCs w:val="21"/>
                    </w:rPr>
                  </w:pPr>
                </w:p>
              </w:tc>
              <w:tc>
                <w:tcPr>
                  <w:tcW w:w="2523" w:type="dxa"/>
                  <w:vMerge/>
                  <w:vAlign w:val="center"/>
                </w:tcPr>
                <w:p w:rsidR="00253B62" w:rsidRDefault="00253B62">
                  <w:pPr>
                    <w:spacing w:line="240" w:lineRule="exact"/>
                    <w:jc w:val="center"/>
                    <w:rPr>
                      <w:sz w:val="21"/>
                      <w:szCs w:val="21"/>
                    </w:rPr>
                  </w:pPr>
                </w:p>
              </w:tc>
              <w:tc>
                <w:tcPr>
                  <w:tcW w:w="1587" w:type="dxa"/>
                  <w:vAlign w:val="center"/>
                </w:tcPr>
                <w:p w:rsidR="00253B62" w:rsidRDefault="00835B74">
                  <w:pPr>
                    <w:spacing w:line="240" w:lineRule="exact"/>
                    <w:jc w:val="center"/>
                    <w:rPr>
                      <w:sz w:val="21"/>
                      <w:szCs w:val="21"/>
                    </w:rPr>
                  </w:pPr>
                  <w:r>
                    <w:rPr>
                      <w:sz w:val="21"/>
                      <w:szCs w:val="21"/>
                    </w:rPr>
                    <w:t>Leq(A)</w:t>
                  </w:r>
                  <w:r>
                    <w:rPr>
                      <w:sz w:val="21"/>
                      <w:szCs w:val="21"/>
                    </w:rPr>
                    <w:t>夜</w:t>
                  </w:r>
                </w:p>
              </w:tc>
              <w:tc>
                <w:tcPr>
                  <w:tcW w:w="1424" w:type="dxa"/>
                  <w:vAlign w:val="center"/>
                </w:tcPr>
                <w:p w:rsidR="00253B62" w:rsidRDefault="00835B74">
                  <w:pPr>
                    <w:spacing w:line="240" w:lineRule="exact"/>
                    <w:jc w:val="center"/>
                    <w:rPr>
                      <w:sz w:val="21"/>
                      <w:szCs w:val="21"/>
                    </w:rPr>
                  </w:pPr>
                  <w:r>
                    <w:rPr>
                      <w:rFonts w:hint="eastAsia"/>
                      <w:sz w:val="21"/>
                      <w:szCs w:val="21"/>
                    </w:rPr>
                    <w:t>53.1</w:t>
                  </w:r>
                </w:p>
              </w:tc>
              <w:tc>
                <w:tcPr>
                  <w:tcW w:w="1428" w:type="dxa"/>
                  <w:vAlign w:val="center"/>
                </w:tcPr>
                <w:p w:rsidR="00253B62" w:rsidRDefault="00835B74">
                  <w:pPr>
                    <w:spacing w:line="240" w:lineRule="exact"/>
                    <w:jc w:val="center"/>
                    <w:rPr>
                      <w:sz w:val="21"/>
                      <w:szCs w:val="21"/>
                    </w:rPr>
                  </w:pPr>
                  <w:r>
                    <w:rPr>
                      <w:rFonts w:hint="eastAsia"/>
                      <w:sz w:val="21"/>
                      <w:szCs w:val="21"/>
                    </w:rPr>
                    <w:t>42.8</w:t>
                  </w:r>
                </w:p>
              </w:tc>
              <w:tc>
                <w:tcPr>
                  <w:tcW w:w="1402" w:type="dxa"/>
                  <w:vAlign w:val="center"/>
                </w:tcPr>
                <w:p w:rsidR="00253B62" w:rsidRDefault="00835B74">
                  <w:pPr>
                    <w:spacing w:line="240" w:lineRule="exact"/>
                    <w:jc w:val="center"/>
                    <w:rPr>
                      <w:sz w:val="21"/>
                      <w:szCs w:val="21"/>
                    </w:rPr>
                  </w:pPr>
                  <w:r>
                    <w:rPr>
                      <w:sz w:val="21"/>
                      <w:szCs w:val="21"/>
                    </w:rPr>
                    <w:t>5</w:t>
                  </w:r>
                  <w:r>
                    <w:rPr>
                      <w:rFonts w:hint="eastAsia"/>
                      <w:sz w:val="21"/>
                      <w:szCs w:val="21"/>
                    </w:rPr>
                    <w:t>5</w:t>
                  </w:r>
                </w:p>
              </w:tc>
            </w:tr>
            <w:tr w:rsidR="00253B62">
              <w:trPr>
                <w:trHeight w:val="312"/>
                <w:jc w:val="center"/>
              </w:trPr>
              <w:tc>
                <w:tcPr>
                  <w:tcW w:w="776" w:type="dxa"/>
                  <w:vMerge w:val="restart"/>
                  <w:vAlign w:val="center"/>
                </w:tcPr>
                <w:p w:rsidR="00253B62" w:rsidRDefault="00835B74">
                  <w:pPr>
                    <w:spacing w:line="240" w:lineRule="exact"/>
                    <w:jc w:val="center"/>
                    <w:rPr>
                      <w:sz w:val="21"/>
                      <w:szCs w:val="21"/>
                    </w:rPr>
                  </w:pPr>
                  <w:r>
                    <w:rPr>
                      <w:sz w:val="21"/>
                      <w:szCs w:val="21"/>
                    </w:rPr>
                    <w:t>4#</w:t>
                  </w:r>
                </w:p>
              </w:tc>
              <w:tc>
                <w:tcPr>
                  <w:tcW w:w="2523" w:type="dxa"/>
                  <w:vMerge w:val="restart"/>
                  <w:vAlign w:val="center"/>
                </w:tcPr>
                <w:p w:rsidR="00253B62" w:rsidRDefault="00835B74">
                  <w:pPr>
                    <w:spacing w:line="240" w:lineRule="exact"/>
                    <w:jc w:val="center"/>
                    <w:rPr>
                      <w:sz w:val="21"/>
                      <w:szCs w:val="21"/>
                    </w:rPr>
                  </w:pPr>
                  <w:r>
                    <w:rPr>
                      <w:sz w:val="21"/>
                      <w:szCs w:val="21"/>
                    </w:rPr>
                    <w:t>项目东侧厂界外</w:t>
                  </w:r>
                  <w:r>
                    <w:rPr>
                      <w:sz w:val="21"/>
                      <w:szCs w:val="21"/>
                    </w:rPr>
                    <w:t>1</w:t>
                  </w:r>
                  <w:r>
                    <w:rPr>
                      <w:sz w:val="21"/>
                      <w:szCs w:val="21"/>
                    </w:rPr>
                    <w:t>米</w:t>
                  </w:r>
                </w:p>
              </w:tc>
              <w:tc>
                <w:tcPr>
                  <w:tcW w:w="1587" w:type="dxa"/>
                  <w:vAlign w:val="center"/>
                </w:tcPr>
                <w:p w:rsidR="00253B62" w:rsidRDefault="00835B74">
                  <w:pPr>
                    <w:spacing w:line="240" w:lineRule="exact"/>
                    <w:jc w:val="center"/>
                    <w:rPr>
                      <w:sz w:val="21"/>
                      <w:szCs w:val="21"/>
                    </w:rPr>
                  </w:pPr>
                  <w:r>
                    <w:rPr>
                      <w:sz w:val="21"/>
                      <w:szCs w:val="21"/>
                    </w:rPr>
                    <w:t>Leq(A)</w:t>
                  </w:r>
                  <w:r>
                    <w:rPr>
                      <w:sz w:val="21"/>
                      <w:szCs w:val="21"/>
                    </w:rPr>
                    <w:t>昼</w:t>
                  </w:r>
                </w:p>
              </w:tc>
              <w:tc>
                <w:tcPr>
                  <w:tcW w:w="1424" w:type="dxa"/>
                  <w:vAlign w:val="center"/>
                </w:tcPr>
                <w:p w:rsidR="00253B62" w:rsidRDefault="00835B74">
                  <w:pPr>
                    <w:spacing w:line="240" w:lineRule="exact"/>
                    <w:jc w:val="center"/>
                    <w:rPr>
                      <w:sz w:val="21"/>
                      <w:szCs w:val="21"/>
                    </w:rPr>
                  </w:pPr>
                  <w:r>
                    <w:rPr>
                      <w:rFonts w:hint="eastAsia"/>
                      <w:sz w:val="21"/>
                      <w:szCs w:val="21"/>
                    </w:rPr>
                    <w:t>52.8</w:t>
                  </w:r>
                </w:p>
              </w:tc>
              <w:tc>
                <w:tcPr>
                  <w:tcW w:w="1428" w:type="dxa"/>
                  <w:vAlign w:val="center"/>
                </w:tcPr>
                <w:p w:rsidR="00253B62" w:rsidRDefault="00835B74">
                  <w:pPr>
                    <w:spacing w:line="240" w:lineRule="exact"/>
                    <w:jc w:val="center"/>
                    <w:rPr>
                      <w:sz w:val="21"/>
                      <w:szCs w:val="21"/>
                    </w:rPr>
                  </w:pPr>
                  <w:r>
                    <w:rPr>
                      <w:rFonts w:hint="eastAsia"/>
                      <w:sz w:val="21"/>
                      <w:szCs w:val="21"/>
                    </w:rPr>
                    <w:t>43.4</w:t>
                  </w:r>
                </w:p>
              </w:tc>
              <w:tc>
                <w:tcPr>
                  <w:tcW w:w="1402" w:type="dxa"/>
                  <w:vAlign w:val="center"/>
                </w:tcPr>
                <w:p w:rsidR="00253B62" w:rsidRDefault="00835B74">
                  <w:pPr>
                    <w:spacing w:line="240" w:lineRule="exact"/>
                    <w:jc w:val="center"/>
                    <w:rPr>
                      <w:sz w:val="21"/>
                      <w:szCs w:val="21"/>
                    </w:rPr>
                  </w:pPr>
                  <w:r>
                    <w:rPr>
                      <w:sz w:val="21"/>
                      <w:szCs w:val="21"/>
                    </w:rPr>
                    <w:t>6</w:t>
                  </w:r>
                  <w:r>
                    <w:rPr>
                      <w:rFonts w:hint="eastAsia"/>
                      <w:sz w:val="21"/>
                      <w:szCs w:val="21"/>
                    </w:rPr>
                    <w:t>5</w:t>
                  </w:r>
                </w:p>
              </w:tc>
            </w:tr>
            <w:tr w:rsidR="00253B62">
              <w:trPr>
                <w:trHeight w:val="312"/>
                <w:jc w:val="center"/>
              </w:trPr>
              <w:tc>
                <w:tcPr>
                  <w:tcW w:w="776" w:type="dxa"/>
                  <w:vMerge/>
                  <w:vAlign w:val="center"/>
                </w:tcPr>
                <w:p w:rsidR="00253B62" w:rsidRDefault="00253B62">
                  <w:pPr>
                    <w:spacing w:line="240" w:lineRule="exact"/>
                    <w:jc w:val="center"/>
                    <w:rPr>
                      <w:sz w:val="21"/>
                      <w:szCs w:val="21"/>
                    </w:rPr>
                  </w:pPr>
                </w:p>
              </w:tc>
              <w:tc>
                <w:tcPr>
                  <w:tcW w:w="2523" w:type="dxa"/>
                  <w:vMerge/>
                  <w:vAlign w:val="center"/>
                </w:tcPr>
                <w:p w:rsidR="00253B62" w:rsidRDefault="00253B62">
                  <w:pPr>
                    <w:spacing w:line="240" w:lineRule="exact"/>
                    <w:jc w:val="center"/>
                    <w:rPr>
                      <w:sz w:val="21"/>
                      <w:szCs w:val="21"/>
                    </w:rPr>
                  </w:pPr>
                </w:p>
              </w:tc>
              <w:tc>
                <w:tcPr>
                  <w:tcW w:w="1587" w:type="dxa"/>
                  <w:vAlign w:val="center"/>
                </w:tcPr>
                <w:p w:rsidR="00253B62" w:rsidRDefault="00835B74">
                  <w:pPr>
                    <w:spacing w:line="240" w:lineRule="exact"/>
                    <w:jc w:val="center"/>
                    <w:rPr>
                      <w:sz w:val="21"/>
                      <w:szCs w:val="21"/>
                    </w:rPr>
                  </w:pPr>
                  <w:r>
                    <w:rPr>
                      <w:sz w:val="21"/>
                      <w:szCs w:val="21"/>
                    </w:rPr>
                    <w:t>Leq(A)</w:t>
                  </w:r>
                  <w:r>
                    <w:rPr>
                      <w:sz w:val="21"/>
                      <w:szCs w:val="21"/>
                    </w:rPr>
                    <w:t>夜</w:t>
                  </w:r>
                </w:p>
              </w:tc>
              <w:tc>
                <w:tcPr>
                  <w:tcW w:w="1424" w:type="dxa"/>
                  <w:vAlign w:val="center"/>
                </w:tcPr>
                <w:p w:rsidR="00253B62" w:rsidRDefault="00835B74">
                  <w:pPr>
                    <w:spacing w:line="240" w:lineRule="exact"/>
                    <w:jc w:val="center"/>
                    <w:rPr>
                      <w:sz w:val="21"/>
                      <w:szCs w:val="21"/>
                    </w:rPr>
                  </w:pPr>
                  <w:r>
                    <w:rPr>
                      <w:rFonts w:hint="eastAsia"/>
                      <w:sz w:val="21"/>
                      <w:szCs w:val="21"/>
                    </w:rPr>
                    <w:t>51.7</w:t>
                  </w:r>
                </w:p>
              </w:tc>
              <w:tc>
                <w:tcPr>
                  <w:tcW w:w="1428" w:type="dxa"/>
                  <w:vAlign w:val="center"/>
                </w:tcPr>
                <w:p w:rsidR="00253B62" w:rsidRDefault="00835B74">
                  <w:pPr>
                    <w:spacing w:line="240" w:lineRule="exact"/>
                    <w:jc w:val="center"/>
                    <w:rPr>
                      <w:sz w:val="21"/>
                      <w:szCs w:val="21"/>
                    </w:rPr>
                  </w:pPr>
                  <w:r>
                    <w:rPr>
                      <w:rFonts w:hint="eastAsia"/>
                      <w:sz w:val="21"/>
                      <w:szCs w:val="21"/>
                    </w:rPr>
                    <w:t>42.5</w:t>
                  </w:r>
                </w:p>
              </w:tc>
              <w:tc>
                <w:tcPr>
                  <w:tcW w:w="1402" w:type="dxa"/>
                  <w:vAlign w:val="center"/>
                </w:tcPr>
                <w:p w:rsidR="00253B62" w:rsidRDefault="00835B74">
                  <w:pPr>
                    <w:spacing w:line="240" w:lineRule="exact"/>
                    <w:jc w:val="center"/>
                    <w:rPr>
                      <w:sz w:val="21"/>
                      <w:szCs w:val="21"/>
                    </w:rPr>
                  </w:pPr>
                  <w:r>
                    <w:rPr>
                      <w:sz w:val="21"/>
                      <w:szCs w:val="21"/>
                    </w:rPr>
                    <w:t>5</w:t>
                  </w:r>
                  <w:r>
                    <w:rPr>
                      <w:rFonts w:hint="eastAsia"/>
                      <w:sz w:val="21"/>
                      <w:szCs w:val="21"/>
                    </w:rPr>
                    <w:t>5</w:t>
                  </w:r>
                </w:p>
              </w:tc>
            </w:tr>
          </w:tbl>
          <w:p w:rsidR="00253B62" w:rsidRDefault="00835B74">
            <w:pPr>
              <w:pStyle w:val="af"/>
              <w:spacing w:before="120"/>
              <w:ind w:firstLine="480"/>
              <w:rPr>
                <w:color w:val="000000" w:themeColor="text1"/>
              </w:rPr>
            </w:pPr>
            <w:r>
              <w:rPr>
                <w:szCs w:val="24"/>
              </w:rPr>
              <w:t>由表</w:t>
            </w:r>
            <w:r>
              <w:rPr>
                <w:szCs w:val="24"/>
              </w:rPr>
              <w:t>3.3-2</w:t>
            </w:r>
            <w:r>
              <w:rPr>
                <w:szCs w:val="24"/>
              </w:rPr>
              <w:t>统计结果分析可知，项目厂界声环境质量均符合《声环境质量标准》</w:t>
            </w:r>
            <w:r>
              <w:rPr>
                <w:szCs w:val="24"/>
              </w:rPr>
              <w:t>(GB 3096-2008)</w:t>
            </w:r>
            <w:r>
              <w:rPr>
                <w:szCs w:val="24"/>
              </w:rPr>
              <w:t>中</w:t>
            </w:r>
            <w:r>
              <w:rPr>
                <w:rFonts w:hint="eastAsia"/>
                <w:szCs w:val="24"/>
              </w:rPr>
              <w:t>3</w:t>
            </w:r>
            <w:r>
              <w:rPr>
                <w:szCs w:val="24"/>
              </w:rPr>
              <w:t>类标准限值要求，表明项目所在地声环境质量较好。</w:t>
            </w:r>
          </w:p>
          <w:p w:rsidR="00253B62" w:rsidRDefault="00835B74">
            <w:pPr>
              <w:pStyle w:val="af"/>
              <w:spacing w:beforeLines="0"/>
              <w:ind w:firstLineChars="0" w:firstLine="0"/>
              <w:rPr>
                <w:b/>
                <w:color w:val="000000" w:themeColor="text1"/>
                <w:sz w:val="28"/>
                <w:szCs w:val="28"/>
              </w:rPr>
            </w:pPr>
            <w:r>
              <w:rPr>
                <w:b/>
                <w:color w:val="000000" w:themeColor="text1"/>
                <w:sz w:val="28"/>
                <w:szCs w:val="28"/>
              </w:rPr>
              <w:t>3.4</w:t>
            </w:r>
            <w:r>
              <w:rPr>
                <w:b/>
                <w:color w:val="000000" w:themeColor="text1"/>
                <w:sz w:val="28"/>
                <w:szCs w:val="28"/>
              </w:rPr>
              <w:t>主要环境保护目标</w:t>
            </w:r>
            <w:r>
              <w:rPr>
                <w:b/>
                <w:color w:val="000000" w:themeColor="text1"/>
                <w:sz w:val="28"/>
                <w:szCs w:val="28"/>
              </w:rPr>
              <w:t>(</w:t>
            </w:r>
            <w:r>
              <w:rPr>
                <w:b/>
                <w:color w:val="000000" w:themeColor="text1"/>
                <w:sz w:val="28"/>
                <w:szCs w:val="28"/>
              </w:rPr>
              <w:t>列出名单及保护级别</w:t>
            </w:r>
            <w:r>
              <w:rPr>
                <w:b/>
                <w:color w:val="000000" w:themeColor="text1"/>
                <w:sz w:val="28"/>
                <w:szCs w:val="28"/>
              </w:rPr>
              <w:t>)</w:t>
            </w:r>
          </w:p>
          <w:p w:rsidR="00253B62" w:rsidRDefault="00835B74">
            <w:pPr>
              <w:spacing w:line="360" w:lineRule="auto"/>
              <w:ind w:firstLineChars="200" w:firstLine="480"/>
              <w:jc w:val="both"/>
              <w:rPr>
                <w:color w:val="000000" w:themeColor="text1"/>
              </w:rPr>
            </w:pPr>
            <w:r>
              <w:rPr>
                <w:color w:val="000000" w:themeColor="text1"/>
              </w:rPr>
              <w:t>项目位于</w:t>
            </w:r>
            <w:r>
              <w:rPr>
                <w:color w:val="000000" w:themeColor="text1"/>
                <w:kern w:val="24"/>
              </w:rPr>
              <w:t>岳阳市君山工业集中区荆江门片区</w:t>
            </w:r>
            <w:r>
              <w:rPr>
                <w:color w:val="000000" w:themeColor="text1"/>
              </w:rPr>
              <w:t>，根据对建设项目周边环境的调查，项目周围无自然保护区</w:t>
            </w:r>
            <w:r>
              <w:rPr>
                <w:rFonts w:hint="eastAsia"/>
                <w:color w:val="000000" w:themeColor="text1"/>
              </w:rPr>
              <w:t>、</w:t>
            </w:r>
            <w:r>
              <w:rPr>
                <w:color w:val="000000" w:themeColor="text1"/>
              </w:rPr>
              <w:t>风景名胜区和文物古迹，项目评价范围内主要环境保护目标详见表</w:t>
            </w:r>
            <w:r>
              <w:rPr>
                <w:color w:val="000000" w:themeColor="text1"/>
              </w:rPr>
              <w:t>3.4-1</w:t>
            </w:r>
            <w:r>
              <w:rPr>
                <w:color w:val="000000" w:themeColor="text1"/>
              </w:rPr>
              <w:t>和表</w:t>
            </w:r>
            <w:r>
              <w:rPr>
                <w:color w:val="000000" w:themeColor="text1"/>
              </w:rPr>
              <w:t>3.4-2</w:t>
            </w:r>
            <w:r>
              <w:rPr>
                <w:color w:val="000000" w:themeColor="text1"/>
              </w:rPr>
              <w:t>，评价范围内主要环境敏感目标分布情况见附图</w:t>
            </w:r>
            <w:r>
              <w:rPr>
                <w:color w:val="000000" w:themeColor="text1"/>
              </w:rPr>
              <w:t>2</w:t>
            </w:r>
            <w:r>
              <w:rPr>
                <w:color w:val="000000" w:themeColor="text1"/>
              </w:rPr>
              <w:t>。</w:t>
            </w:r>
          </w:p>
          <w:p w:rsidR="00253B62" w:rsidRDefault="00835B74">
            <w:pPr>
              <w:spacing w:line="360" w:lineRule="auto"/>
              <w:jc w:val="center"/>
              <w:rPr>
                <w:bCs/>
              </w:rPr>
            </w:pPr>
            <w:r>
              <w:rPr>
                <w:bCs/>
              </w:rPr>
              <w:t>表</w:t>
            </w:r>
            <w:r>
              <w:rPr>
                <w:bCs/>
              </w:rPr>
              <w:t xml:space="preserve">3.4-1  </w:t>
            </w:r>
            <w:r>
              <w:rPr>
                <w:bCs/>
              </w:rPr>
              <w:t>项目评价范围内主要环境空气保护目标一览表</w:t>
            </w:r>
          </w:p>
          <w:tbl>
            <w:tblPr>
              <w:tblW w:w="914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2"/>
              <w:gridCol w:w="1701"/>
              <w:gridCol w:w="992"/>
              <w:gridCol w:w="992"/>
              <w:gridCol w:w="1058"/>
              <w:gridCol w:w="1070"/>
              <w:gridCol w:w="1058"/>
              <w:gridCol w:w="740"/>
              <w:gridCol w:w="757"/>
            </w:tblGrid>
            <w:tr w:rsidR="00253B62">
              <w:trPr>
                <w:trHeight w:val="294"/>
                <w:jc w:val="center"/>
              </w:trPr>
              <w:tc>
                <w:tcPr>
                  <w:tcW w:w="772" w:type="dxa"/>
                  <w:vMerge w:val="restart"/>
                  <w:tcBorders>
                    <w:top w:val="single" w:sz="12" w:space="0" w:color="auto"/>
                    <w:left w:val="single" w:sz="12" w:space="0" w:color="auto"/>
                    <w:right w:val="single" w:sz="4" w:space="0" w:color="auto"/>
                  </w:tcBorders>
                  <w:vAlign w:val="center"/>
                </w:tcPr>
                <w:p w:rsidR="00253B62" w:rsidRDefault="00835B74">
                  <w:pPr>
                    <w:jc w:val="center"/>
                    <w:rPr>
                      <w:sz w:val="18"/>
                      <w:szCs w:val="18"/>
                    </w:rPr>
                  </w:pPr>
                  <w:r>
                    <w:rPr>
                      <w:sz w:val="18"/>
                      <w:szCs w:val="18"/>
                    </w:rPr>
                    <w:t>序号</w:t>
                  </w:r>
                </w:p>
              </w:tc>
              <w:tc>
                <w:tcPr>
                  <w:tcW w:w="1701" w:type="dxa"/>
                  <w:vMerge w:val="restart"/>
                  <w:tcBorders>
                    <w:top w:val="single" w:sz="12" w:space="0" w:color="auto"/>
                    <w:left w:val="single" w:sz="12"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目标名称</w:t>
                  </w:r>
                </w:p>
              </w:tc>
              <w:tc>
                <w:tcPr>
                  <w:tcW w:w="1984"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坐标</w:t>
                  </w:r>
                </w:p>
              </w:tc>
              <w:tc>
                <w:tcPr>
                  <w:tcW w:w="1058"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保护对象</w:t>
                  </w:r>
                </w:p>
              </w:tc>
              <w:tc>
                <w:tcPr>
                  <w:tcW w:w="1070"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保护内容</w:t>
                  </w:r>
                </w:p>
              </w:tc>
              <w:tc>
                <w:tcPr>
                  <w:tcW w:w="1058"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环境功能区</w:t>
                  </w:r>
                </w:p>
              </w:tc>
              <w:tc>
                <w:tcPr>
                  <w:tcW w:w="740"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相对厂址方位</w:t>
                  </w:r>
                </w:p>
              </w:tc>
              <w:tc>
                <w:tcPr>
                  <w:tcW w:w="757" w:type="dxa"/>
                  <w:vMerge w:val="restart"/>
                  <w:tcBorders>
                    <w:top w:val="single" w:sz="12" w:space="0" w:color="auto"/>
                    <w:left w:val="single" w:sz="4" w:space="0" w:color="auto"/>
                    <w:bottom w:val="single" w:sz="4" w:space="0" w:color="auto"/>
                    <w:right w:val="single" w:sz="12" w:space="0" w:color="auto"/>
                  </w:tcBorders>
                  <w:shd w:val="clear" w:color="auto" w:fill="auto"/>
                  <w:vAlign w:val="center"/>
                </w:tcPr>
                <w:p w:rsidR="00253B62" w:rsidRDefault="00835B74">
                  <w:pPr>
                    <w:jc w:val="center"/>
                    <w:rPr>
                      <w:sz w:val="18"/>
                      <w:szCs w:val="18"/>
                    </w:rPr>
                  </w:pPr>
                  <w:r>
                    <w:rPr>
                      <w:sz w:val="18"/>
                      <w:szCs w:val="18"/>
                    </w:rPr>
                    <w:t>相对厂界距离</w:t>
                  </w:r>
                  <w:r>
                    <w:rPr>
                      <w:sz w:val="18"/>
                      <w:szCs w:val="18"/>
                    </w:rPr>
                    <w:t>/m</w:t>
                  </w:r>
                </w:p>
              </w:tc>
            </w:tr>
            <w:tr w:rsidR="00253B62">
              <w:trPr>
                <w:trHeight w:val="265"/>
                <w:jc w:val="center"/>
              </w:trPr>
              <w:tc>
                <w:tcPr>
                  <w:tcW w:w="772" w:type="dxa"/>
                  <w:vMerge/>
                  <w:tcBorders>
                    <w:left w:val="single" w:sz="12" w:space="0" w:color="auto"/>
                    <w:bottom w:val="single" w:sz="4" w:space="0" w:color="auto"/>
                    <w:right w:val="single" w:sz="4" w:space="0" w:color="auto"/>
                  </w:tcBorders>
                </w:tcPr>
                <w:p w:rsidR="00253B62" w:rsidRDefault="00253B62">
                  <w:pPr>
                    <w:rPr>
                      <w:szCs w:val="21"/>
                    </w:rPr>
                  </w:pPr>
                </w:p>
              </w:tc>
              <w:tc>
                <w:tcPr>
                  <w:tcW w:w="1701" w:type="dxa"/>
                  <w:vMerge/>
                  <w:tcBorders>
                    <w:top w:val="single" w:sz="12" w:space="0" w:color="auto"/>
                    <w:left w:val="single" w:sz="12" w:space="0" w:color="auto"/>
                    <w:bottom w:val="single" w:sz="4" w:space="0" w:color="auto"/>
                    <w:right w:val="single" w:sz="4" w:space="0" w:color="auto"/>
                  </w:tcBorders>
                  <w:shd w:val="clear" w:color="auto" w:fill="auto"/>
                  <w:vAlign w:val="center"/>
                </w:tcPr>
                <w:p w:rsidR="00253B62" w:rsidRDefault="00253B62">
                  <w:pPr>
                    <w:rPr>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经度</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维度</w:t>
                  </w:r>
                </w:p>
              </w:tc>
              <w:tc>
                <w:tcPr>
                  <w:tcW w:w="1058" w:type="dxa"/>
                  <w:vMerge/>
                  <w:tcBorders>
                    <w:top w:val="single" w:sz="12" w:space="0" w:color="auto"/>
                    <w:left w:val="single" w:sz="4" w:space="0" w:color="auto"/>
                    <w:bottom w:val="single" w:sz="4" w:space="0" w:color="auto"/>
                    <w:right w:val="single" w:sz="4" w:space="0" w:color="auto"/>
                  </w:tcBorders>
                  <w:shd w:val="clear" w:color="auto" w:fill="auto"/>
                  <w:vAlign w:val="center"/>
                </w:tcPr>
                <w:p w:rsidR="00253B62" w:rsidRDefault="00253B62">
                  <w:pPr>
                    <w:rPr>
                      <w:szCs w:val="21"/>
                    </w:rPr>
                  </w:pPr>
                </w:p>
              </w:tc>
              <w:tc>
                <w:tcPr>
                  <w:tcW w:w="1070" w:type="dxa"/>
                  <w:vMerge/>
                  <w:tcBorders>
                    <w:top w:val="single" w:sz="12" w:space="0" w:color="auto"/>
                    <w:left w:val="single" w:sz="4" w:space="0" w:color="auto"/>
                    <w:bottom w:val="single" w:sz="4" w:space="0" w:color="auto"/>
                    <w:right w:val="single" w:sz="4" w:space="0" w:color="auto"/>
                  </w:tcBorders>
                  <w:shd w:val="clear" w:color="auto" w:fill="auto"/>
                  <w:vAlign w:val="center"/>
                </w:tcPr>
                <w:p w:rsidR="00253B62" w:rsidRDefault="00253B62">
                  <w:pPr>
                    <w:rPr>
                      <w:szCs w:val="21"/>
                    </w:rPr>
                  </w:pPr>
                </w:p>
              </w:tc>
              <w:tc>
                <w:tcPr>
                  <w:tcW w:w="1058" w:type="dxa"/>
                  <w:vMerge/>
                  <w:tcBorders>
                    <w:top w:val="single" w:sz="12" w:space="0" w:color="auto"/>
                    <w:left w:val="single" w:sz="4" w:space="0" w:color="auto"/>
                    <w:bottom w:val="single" w:sz="4" w:space="0" w:color="auto"/>
                    <w:right w:val="single" w:sz="4" w:space="0" w:color="auto"/>
                  </w:tcBorders>
                  <w:shd w:val="clear" w:color="auto" w:fill="auto"/>
                  <w:vAlign w:val="center"/>
                </w:tcPr>
                <w:p w:rsidR="00253B62" w:rsidRDefault="00253B62">
                  <w:pPr>
                    <w:rPr>
                      <w:szCs w:val="21"/>
                    </w:rPr>
                  </w:pPr>
                </w:p>
              </w:tc>
              <w:tc>
                <w:tcPr>
                  <w:tcW w:w="740" w:type="dxa"/>
                  <w:vMerge/>
                  <w:tcBorders>
                    <w:top w:val="single" w:sz="12" w:space="0" w:color="auto"/>
                    <w:left w:val="single" w:sz="4" w:space="0" w:color="auto"/>
                    <w:bottom w:val="single" w:sz="4" w:space="0" w:color="auto"/>
                    <w:right w:val="single" w:sz="4" w:space="0" w:color="auto"/>
                  </w:tcBorders>
                  <w:shd w:val="clear" w:color="auto" w:fill="auto"/>
                  <w:vAlign w:val="center"/>
                </w:tcPr>
                <w:p w:rsidR="00253B62" w:rsidRDefault="00253B62">
                  <w:pPr>
                    <w:rPr>
                      <w:szCs w:val="21"/>
                    </w:rPr>
                  </w:pPr>
                </w:p>
              </w:tc>
              <w:tc>
                <w:tcPr>
                  <w:tcW w:w="757" w:type="dxa"/>
                  <w:vMerge/>
                  <w:tcBorders>
                    <w:top w:val="single" w:sz="12" w:space="0" w:color="auto"/>
                    <w:left w:val="single" w:sz="4" w:space="0" w:color="auto"/>
                    <w:bottom w:val="single" w:sz="4" w:space="0" w:color="auto"/>
                    <w:right w:val="single" w:sz="12" w:space="0" w:color="auto"/>
                  </w:tcBorders>
                  <w:shd w:val="clear" w:color="auto" w:fill="auto"/>
                  <w:vAlign w:val="center"/>
                </w:tcPr>
                <w:p w:rsidR="00253B62" w:rsidRDefault="00253B62">
                  <w:pPr>
                    <w:rPr>
                      <w:szCs w:val="21"/>
                    </w:rPr>
                  </w:pPr>
                </w:p>
              </w:tc>
            </w:tr>
            <w:tr w:rsidR="00253B62" w:rsidTr="001A44D3">
              <w:trPr>
                <w:cantSplit/>
                <w:trHeight w:val="274"/>
                <w:jc w:val="center"/>
              </w:trPr>
              <w:tc>
                <w:tcPr>
                  <w:tcW w:w="772" w:type="dxa"/>
                  <w:tcBorders>
                    <w:top w:val="single" w:sz="4" w:space="0" w:color="auto"/>
                    <w:left w:val="single" w:sz="12" w:space="0" w:color="auto"/>
                    <w:bottom w:val="single" w:sz="4" w:space="0" w:color="auto"/>
                    <w:right w:val="single" w:sz="4" w:space="0" w:color="auto"/>
                  </w:tcBorders>
                  <w:vAlign w:val="center"/>
                </w:tcPr>
                <w:p w:rsidR="00253B62" w:rsidRDefault="00835B74" w:rsidP="001A44D3">
                  <w:pPr>
                    <w:jc w:val="center"/>
                    <w:rPr>
                      <w:sz w:val="18"/>
                      <w:szCs w:val="18"/>
                    </w:rPr>
                  </w:pPr>
                  <w:r>
                    <w:rPr>
                      <w:rFonts w:hint="eastAsia"/>
                      <w:sz w:val="18"/>
                      <w:szCs w:val="18"/>
                    </w:rPr>
                    <w:t>1</w:t>
                  </w:r>
                </w:p>
              </w:tc>
              <w:tc>
                <w:tcPr>
                  <w:tcW w:w="1701" w:type="dxa"/>
                  <w:tcBorders>
                    <w:top w:val="single" w:sz="4" w:space="0" w:color="auto"/>
                    <w:left w:val="single" w:sz="12"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北坝</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112.982°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29.464°</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rFonts w:hint="eastAsia"/>
                      <w:sz w:val="18"/>
                      <w:szCs w:val="18"/>
                    </w:rPr>
                    <w:t>居民</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居民约</w:t>
                  </w:r>
                  <w:r>
                    <w:rPr>
                      <w:rFonts w:hint="eastAsia"/>
                      <w:sz w:val="18"/>
                      <w:szCs w:val="18"/>
                    </w:rPr>
                    <w:t>200</w:t>
                  </w:r>
                  <w:r>
                    <w:rPr>
                      <w:rFonts w:hint="eastAsia"/>
                      <w:sz w:val="18"/>
                      <w:szCs w:val="18"/>
                    </w:rPr>
                    <w:t>人</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二类区</w:t>
                  </w: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rFonts w:hint="eastAsia"/>
                      <w:sz w:val="18"/>
                      <w:szCs w:val="18"/>
                    </w:rPr>
                    <w:t>NE</w:t>
                  </w:r>
                </w:p>
              </w:tc>
              <w:tc>
                <w:tcPr>
                  <w:tcW w:w="757" w:type="dxa"/>
                  <w:tcBorders>
                    <w:top w:val="single" w:sz="4" w:space="0" w:color="auto"/>
                    <w:left w:val="single" w:sz="4" w:space="0" w:color="auto"/>
                    <w:bottom w:val="single" w:sz="4" w:space="0" w:color="auto"/>
                    <w:right w:val="single" w:sz="12" w:space="0" w:color="auto"/>
                  </w:tcBorders>
                  <w:shd w:val="clear" w:color="auto" w:fill="auto"/>
                  <w:vAlign w:val="center"/>
                </w:tcPr>
                <w:p w:rsidR="00253B62" w:rsidRDefault="00835B74">
                  <w:pPr>
                    <w:jc w:val="center"/>
                    <w:rPr>
                      <w:sz w:val="18"/>
                      <w:szCs w:val="18"/>
                    </w:rPr>
                  </w:pPr>
                  <w:r>
                    <w:rPr>
                      <w:rFonts w:hint="eastAsia"/>
                      <w:sz w:val="18"/>
                      <w:szCs w:val="18"/>
                    </w:rPr>
                    <w:t>2904</w:t>
                  </w:r>
                </w:p>
              </w:tc>
            </w:tr>
            <w:tr w:rsidR="00253B62" w:rsidTr="001A44D3">
              <w:trPr>
                <w:cantSplit/>
                <w:trHeight w:val="274"/>
                <w:jc w:val="center"/>
              </w:trPr>
              <w:tc>
                <w:tcPr>
                  <w:tcW w:w="772" w:type="dxa"/>
                  <w:tcBorders>
                    <w:top w:val="single" w:sz="4" w:space="0" w:color="auto"/>
                    <w:left w:val="single" w:sz="12" w:space="0" w:color="auto"/>
                    <w:bottom w:val="single" w:sz="4" w:space="0" w:color="auto"/>
                    <w:right w:val="single" w:sz="4" w:space="0" w:color="auto"/>
                  </w:tcBorders>
                  <w:vAlign w:val="center"/>
                </w:tcPr>
                <w:p w:rsidR="00253B62" w:rsidRDefault="00835B74" w:rsidP="001A44D3">
                  <w:pPr>
                    <w:jc w:val="center"/>
                    <w:rPr>
                      <w:sz w:val="18"/>
                      <w:szCs w:val="18"/>
                    </w:rPr>
                  </w:pPr>
                  <w:r>
                    <w:rPr>
                      <w:rFonts w:hint="eastAsia"/>
                      <w:sz w:val="18"/>
                      <w:szCs w:val="18"/>
                    </w:rPr>
                    <w:t>2</w:t>
                  </w:r>
                </w:p>
              </w:tc>
              <w:tc>
                <w:tcPr>
                  <w:tcW w:w="1701" w:type="dxa"/>
                  <w:tcBorders>
                    <w:top w:val="single" w:sz="4" w:space="0" w:color="auto"/>
                    <w:left w:val="single" w:sz="12"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双五村</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112.971°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29.432°</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rFonts w:hint="eastAsia"/>
                      <w:sz w:val="18"/>
                      <w:szCs w:val="18"/>
                    </w:rPr>
                    <w:t>居民</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居民约</w:t>
                  </w:r>
                  <w:r>
                    <w:rPr>
                      <w:rFonts w:hint="eastAsia"/>
                      <w:sz w:val="18"/>
                      <w:szCs w:val="18"/>
                    </w:rPr>
                    <w:t>400</w:t>
                  </w:r>
                  <w:r>
                    <w:rPr>
                      <w:rFonts w:hint="eastAsia"/>
                      <w:sz w:val="18"/>
                      <w:szCs w:val="18"/>
                    </w:rPr>
                    <w:t>人</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二类区</w:t>
                  </w: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rFonts w:hint="eastAsia"/>
                      <w:sz w:val="18"/>
                      <w:szCs w:val="18"/>
                    </w:rPr>
                    <w:t>SE</w:t>
                  </w:r>
                </w:p>
              </w:tc>
              <w:tc>
                <w:tcPr>
                  <w:tcW w:w="757" w:type="dxa"/>
                  <w:tcBorders>
                    <w:top w:val="single" w:sz="4" w:space="0" w:color="auto"/>
                    <w:left w:val="single" w:sz="4" w:space="0" w:color="auto"/>
                    <w:bottom w:val="single" w:sz="4" w:space="0" w:color="auto"/>
                    <w:right w:val="single" w:sz="12" w:space="0" w:color="auto"/>
                  </w:tcBorders>
                  <w:shd w:val="clear" w:color="auto" w:fill="auto"/>
                  <w:vAlign w:val="center"/>
                </w:tcPr>
                <w:p w:rsidR="00253B62" w:rsidRDefault="00835B74">
                  <w:pPr>
                    <w:jc w:val="center"/>
                    <w:rPr>
                      <w:sz w:val="18"/>
                      <w:szCs w:val="18"/>
                    </w:rPr>
                  </w:pPr>
                  <w:r>
                    <w:rPr>
                      <w:rFonts w:hint="eastAsia"/>
                      <w:sz w:val="18"/>
                      <w:szCs w:val="18"/>
                    </w:rPr>
                    <w:t>1527</w:t>
                  </w:r>
                </w:p>
              </w:tc>
            </w:tr>
            <w:tr w:rsidR="00253B62" w:rsidTr="001A44D3">
              <w:trPr>
                <w:cantSplit/>
                <w:trHeight w:val="274"/>
                <w:jc w:val="center"/>
              </w:trPr>
              <w:tc>
                <w:tcPr>
                  <w:tcW w:w="772" w:type="dxa"/>
                  <w:tcBorders>
                    <w:top w:val="single" w:sz="4" w:space="0" w:color="auto"/>
                    <w:left w:val="single" w:sz="12" w:space="0" w:color="auto"/>
                    <w:bottom w:val="single" w:sz="4" w:space="0" w:color="auto"/>
                    <w:right w:val="single" w:sz="4" w:space="0" w:color="auto"/>
                  </w:tcBorders>
                  <w:vAlign w:val="center"/>
                </w:tcPr>
                <w:p w:rsidR="00253B62" w:rsidRDefault="00835B74" w:rsidP="001A44D3">
                  <w:pPr>
                    <w:jc w:val="center"/>
                    <w:rPr>
                      <w:sz w:val="18"/>
                      <w:szCs w:val="18"/>
                    </w:rPr>
                  </w:pPr>
                  <w:r>
                    <w:rPr>
                      <w:rFonts w:hint="eastAsia"/>
                      <w:sz w:val="18"/>
                      <w:szCs w:val="18"/>
                    </w:rPr>
                    <w:t>3</w:t>
                  </w:r>
                </w:p>
              </w:tc>
              <w:tc>
                <w:tcPr>
                  <w:tcW w:w="1701" w:type="dxa"/>
                  <w:tcBorders>
                    <w:top w:val="single" w:sz="4" w:space="0" w:color="auto"/>
                    <w:left w:val="single" w:sz="12"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谭子口</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112.962°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29.441°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rFonts w:hint="eastAsia"/>
                      <w:sz w:val="18"/>
                      <w:szCs w:val="18"/>
                    </w:rPr>
                    <w:t>居民</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居民约</w:t>
                  </w:r>
                  <w:r>
                    <w:rPr>
                      <w:rFonts w:hint="eastAsia"/>
                      <w:sz w:val="18"/>
                      <w:szCs w:val="18"/>
                    </w:rPr>
                    <w:t>100</w:t>
                  </w:r>
                  <w:r>
                    <w:rPr>
                      <w:rFonts w:hint="eastAsia"/>
                      <w:sz w:val="18"/>
                      <w:szCs w:val="18"/>
                    </w:rPr>
                    <w:t>人</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二类区</w:t>
                  </w: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rFonts w:hint="eastAsia"/>
                      <w:sz w:val="18"/>
                      <w:szCs w:val="18"/>
                    </w:rPr>
                    <w:t>SW</w:t>
                  </w:r>
                </w:p>
              </w:tc>
              <w:tc>
                <w:tcPr>
                  <w:tcW w:w="757" w:type="dxa"/>
                  <w:tcBorders>
                    <w:top w:val="single" w:sz="4" w:space="0" w:color="auto"/>
                    <w:left w:val="single" w:sz="4" w:space="0" w:color="auto"/>
                    <w:bottom w:val="single" w:sz="4" w:space="0" w:color="auto"/>
                    <w:right w:val="single" w:sz="12" w:space="0" w:color="auto"/>
                  </w:tcBorders>
                  <w:shd w:val="clear" w:color="auto" w:fill="auto"/>
                  <w:vAlign w:val="center"/>
                </w:tcPr>
                <w:p w:rsidR="00253B62" w:rsidRDefault="00835B74">
                  <w:pPr>
                    <w:jc w:val="center"/>
                    <w:rPr>
                      <w:sz w:val="18"/>
                      <w:szCs w:val="18"/>
                    </w:rPr>
                  </w:pPr>
                  <w:r>
                    <w:rPr>
                      <w:rFonts w:hint="eastAsia"/>
                      <w:sz w:val="18"/>
                      <w:szCs w:val="18"/>
                    </w:rPr>
                    <w:t>219</w:t>
                  </w:r>
                </w:p>
              </w:tc>
            </w:tr>
            <w:tr w:rsidR="00253B62" w:rsidTr="001A44D3">
              <w:trPr>
                <w:cantSplit/>
                <w:trHeight w:val="274"/>
                <w:jc w:val="center"/>
              </w:trPr>
              <w:tc>
                <w:tcPr>
                  <w:tcW w:w="772" w:type="dxa"/>
                  <w:tcBorders>
                    <w:top w:val="single" w:sz="4" w:space="0" w:color="auto"/>
                    <w:left w:val="single" w:sz="12" w:space="0" w:color="auto"/>
                    <w:bottom w:val="single" w:sz="4" w:space="0" w:color="auto"/>
                    <w:right w:val="single" w:sz="4" w:space="0" w:color="auto"/>
                  </w:tcBorders>
                  <w:vAlign w:val="center"/>
                </w:tcPr>
                <w:p w:rsidR="00253B62" w:rsidRDefault="00835B74" w:rsidP="001A44D3">
                  <w:pPr>
                    <w:jc w:val="center"/>
                    <w:rPr>
                      <w:sz w:val="18"/>
                      <w:szCs w:val="18"/>
                    </w:rPr>
                  </w:pPr>
                  <w:r>
                    <w:rPr>
                      <w:rFonts w:hint="eastAsia"/>
                      <w:sz w:val="18"/>
                      <w:szCs w:val="18"/>
                    </w:rPr>
                    <w:t>4</w:t>
                  </w:r>
                </w:p>
              </w:tc>
              <w:tc>
                <w:tcPr>
                  <w:tcW w:w="1701" w:type="dxa"/>
                  <w:tcBorders>
                    <w:top w:val="single" w:sz="4" w:space="0" w:color="auto"/>
                    <w:left w:val="single" w:sz="12"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建新十队</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112.941°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29.451°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rFonts w:hint="eastAsia"/>
                      <w:sz w:val="18"/>
                      <w:szCs w:val="18"/>
                    </w:rPr>
                    <w:t>居民</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居民约</w:t>
                  </w:r>
                  <w:r>
                    <w:rPr>
                      <w:rFonts w:hint="eastAsia"/>
                      <w:sz w:val="18"/>
                      <w:szCs w:val="18"/>
                    </w:rPr>
                    <w:t>140</w:t>
                  </w:r>
                  <w:r>
                    <w:rPr>
                      <w:rFonts w:hint="eastAsia"/>
                      <w:sz w:val="18"/>
                      <w:szCs w:val="18"/>
                    </w:rPr>
                    <w:t>人</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二类区</w:t>
                  </w: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rFonts w:hint="eastAsia"/>
                      <w:sz w:val="18"/>
                      <w:szCs w:val="18"/>
                    </w:rPr>
                    <w:t>NW</w:t>
                  </w:r>
                </w:p>
              </w:tc>
              <w:tc>
                <w:tcPr>
                  <w:tcW w:w="757" w:type="dxa"/>
                  <w:tcBorders>
                    <w:top w:val="single" w:sz="4" w:space="0" w:color="auto"/>
                    <w:left w:val="single" w:sz="4" w:space="0" w:color="auto"/>
                    <w:bottom w:val="single" w:sz="4" w:space="0" w:color="auto"/>
                    <w:right w:val="single" w:sz="12" w:space="0" w:color="auto"/>
                  </w:tcBorders>
                  <w:shd w:val="clear" w:color="auto" w:fill="auto"/>
                  <w:vAlign w:val="center"/>
                </w:tcPr>
                <w:p w:rsidR="00253B62" w:rsidRDefault="00835B74">
                  <w:pPr>
                    <w:jc w:val="center"/>
                    <w:rPr>
                      <w:sz w:val="18"/>
                      <w:szCs w:val="18"/>
                    </w:rPr>
                  </w:pPr>
                  <w:r>
                    <w:rPr>
                      <w:rFonts w:hint="eastAsia"/>
                      <w:sz w:val="18"/>
                      <w:szCs w:val="18"/>
                    </w:rPr>
                    <w:t>2183</w:t>
                  </w:r>
                </w:p>
              </w:tc>
            </w:tr>
            <w:tr w:rsidR="00253B62" w:rsidTr="001A44D3">
              <w:trPr>
                <w:cantSplit/>
                <w:trHeight w:val="274"/>
                <w:jc w:val="center"/>
              </w:trPr>
              <w:tc>
                <w:tcPr>
                  <w:tcW w:w="772" w:type="dxa"/>
                  <w:tcBorders>
                    <w:top w:val="single" w:sz="4" w:space="0" w:color="auto"/>
                    <w:left w:val="single" w:sz="12" w:space="0" w:color="auto"/>
                    <w:bottom w:val="single" w:sz="4" w:space="0" w:color="auto"/>
                    <w:right w:val="single" w:sz="4" w:space="0" w:color="auto"/>
                  </w:tcBorders>
                  <w:vAlign w:val="center"/>
                </w:tcPr>
                <w:p w:rsidR="00253B62" w:rsidRDefault="00835B74" w:rsidP="001A44D3">
                  <w:pPr>
                    <w:jc w:val="center"/>
                    <w:rPr>
                      <w:sz w:val="18"/>
                      <w:szCs w:val="18"/>
                    </w:rPr>
                  </w:pPr>
                  <w:r>
                    <w:rPr>
                      <w:rFonts w:hint="eastAsia"/>
                      <w:sz w:val="18"/>
                      <w:szCs w:val="18"/>
                    </w:rPr>
                    <w:t>5</w:t>
                  </w:r>
                </w:p>
              </w:tc>
              <w:tc>
                <w:tcPr>
                  <w:tcW w:w="1701" w:type="dxa"/>
                  <w:tcBorders>
                    <w:top w:val="single" w:sz="4" w:space="0" w:color="auto"/>
                    <w:left w:val="single" w:sz="12"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二百弓</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112.970°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29.430°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rFonts w:hint="eastAsia"/>
                      <w:sz w:val="18"/>
                      <w:szCs w:val="18"/>
                    </w:rPr>
                    <w:t>居民</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居民约</w:t>
                  </w:r>
                  <w:r>
                    <w:rPr>
                      <w:rFonts w:hint="eastAsia"/>
                      <w:sz w:val="18"/>
                      <w:szCs w:val="18"/>
                    </w:rPr>
                    <w:t>270</w:t>
                  </w:r>
                  <w:r>
                    <w:rPr>
                      <w:rFonts w:hint="eastAsia"/>
                      <w:sz w:val="18"/>
                      <w:szCs w:val="18"/>
                    </w:rPr>
                    <w:t>人</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二类区</w:t>
                  </w: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rFonts w:hint="eastAsia"/>
                      <w:sz w:val="18"/>
                      <w:szCs w:val="18"/>
                    </w:rPr>
                    <w:t>SE</w:t>
                  </w:r>
                </w:p>
              </w:tc>
              <w:tc>
                <w:tcPr>
                  <w:tcW w:w="757" w:type="dxa"/>
                  <w:tcBorders>
                    <w:top w:val="single" w:sz="4" w:space="0" w:color="auto"/>
                    <w:left w:val="single" w:sz="4" w:space="0" w:color="auto"/>
                    <w:bottom w:val="single" w:sz="4" w:space="0" w:color="auto"/>
                    <w:right w:val="single" w:sz="12" w:space="0" w:color="auto"/>
                  </w:tcBorders>
                  <w:shd w:val="clear" w:color="auto" w:fill="auto"/>
                  <w:vAlign w:val="center"/>
                </w:tcPr>
                <w:p w:rsidR="00253B62" w:rsidRDefault="00835B74">
                  <w:pPr>
                    <w:jc w:val="center"/>
                    <w:rPr>
                      <w:sz w:val="18"/>
                      <w:szCs w:val="18"/>
                    </w:rPr>
                  </w:pPr>
                  <w:r>
                    <w:rPr>
                      <w:rFonts w:hint="eastAsia"/>
                      <w:sz w:val="18"/>
                      <w:szCs w:val="18"/>
                    </w:rPr>
                    <w:t>1666</w:t>
                  </w:r>
                </w:p>
              </w:tc>
            </w:tr>
            <w:tr w:rsidR="00253B62" w:rsidTr="001A44D3">
              <w:trPr>
                <w:cantSplit/>
                <w:trHeight w:val="274"/>
                <w:jc w:val="center"/>
              </w:trPr>
              <w:tc>
                <w:tcPr>
                  <w:tcW w:w="772" w:type="dxa"/>
                  <w:tcBorders>
                    <w:top w:val="single" w:sz="4" w:space="0" w:color="auto"/>
                    <w:left w:val="single" w:sz="12" w:space="0" w:color="auto"/>
                    <w:bottom w:val="single" w:sz="4" w:space="0" w:color="auto"/>
                    <w:right w:val="single" w:sz="4" w:space="0" w:color="auto"/>
                  </w:tcBorders>
                  <w:vAlign w:val="center"/>
                </w:tcPr>
                <w:p w:rsidR="00253B62" w:rsidRDefault="00835B74" w:rsidP="001A44D3">
                  <w:pPr>
                    <w:jc w:val="center"/>
                    <w:rPr>
                      <w:sz w:val="18"/>
                      <w:szCs w:val="18"/>
                    </w:rPr>
                  </w:pPr>
                  <w:r>
                    <w:rPr>
                      <w:rFonts w:hint="eastAsia"/>
                      <w:sz w:val="18"/>
                      <w:szCs w:val="18"/>
                    </w:rPr>
                    <w:t>6</w:t>
                  </w:r>
                </w:p>
              </w:tc>
              <w:tc>
                <w:tcPr>
                  <w:tcW w:w="1701" w:type="dxa"/>
                  <w:tcBorders>
                    <w:top w:val="single" w:sz="4" w:space="0" w:color="auto"/>
                    <w:left w:val="single" w:sz="12"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五星区四队</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112.954°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29.441°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rFonts w:hint="eastAsia"/>
                      <w:sz w:val="18"/>
                      <w:szCs w:val="18"/>
                    </w:rPr>
                    <w:t>居民</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居民约</w:t>
                  </w:r>
                  <w:r>
                    <w:rPr>
                      <w:rFonts w:hint="eastAsia"/>
                      <w:sz w:val="18"/>
                      <w:szCs w:val="18"/>
                    </w:rPr>
                    <w:t>500</w:t>
                  </w:r>
                  <w:r>
                    <w:rPr>
                      <w:rFonts w:hint="eastAsia"/>
                      <w:sz w:val="18"/>
                      <w:szCs w:val="18"/>
                    </w:rPr>
                    <w:t>人</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二类区</w:t>
                  </w: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rFonts w:hint="eastAsia"/>
                      <w:sz w:val="18"/>
                      <w:szCs w:val="18"/>
                    </w:rPr>
                    <w:t>SW</w:t>
                  </w:r>
                </w:p>
              </w:tc>
              <w:tc>
                <w:tcPr>
                  <w:tcW w:w="757" w:type="dxa"/>
                  <w:tcBorders>
                    <w:top w:val="single" w:sz="4" w:space="0" w:color="auto"/>
                    <w:left w:val="single" w:sz="4" w:space="0" w:color="auto"/>
                    <w:bottom w:val="single" w:sz="4" w:space="0" w:color="auto"/>
                    <w:right w:val="single" w:sz="12" w:space="0" w:color="auto"/>
                  </w:tcBorders>
                  <w:shd w:val="clear" w:color="auto" w:fill="auto"/>
                  <w:vAlign w:val="center"/>
                </w:tcPr>
                <w:p w:rsidR="00253B62" w:rsidRDefault="00835B74">
                  <w:pPr>
                    <w:jc w:val="center"/>
                    <w:rPr>
                      <w:sz w:val="18"/>
                      <w:szCs w:val="18"/>
                    </w:rPr>
                  </w:pPr>
                  <w:r>
                    <w:rPr>
                      <w:rFonts w:hint="eastAsia"/>
                      <w:sz w:val="18"/>
                      <w:szCs w:val="18"/>
                    </w:rPr>
                    <w:t>819</w:t>
                  </w:r>
                </w:p>
              </w:tc>
            </w:tr>
            <w:tr w:rsidR="00253B62" w:rsidTr="001A44D3">
              <w:trPr>
                <w:cantSplit/>
                <w:trHeight w:val="274"/>
                <w:jc w:val="center"/>
              </w:trPr>
              <w:tc>
                <w:tcPr>
                  <w:tcW w:w="772" w:type="dxa"/>
                  <w:tcBorders>
                    <w:top w:val="single" w:sz="4" w:space="0" w:color="auto"/>
                    <w:left w:val="single" w:sz="12" w:space="0" w:color="auto"/>
                    <w:bottom w:val="single" w:sz="4" w:space="0" w:color="auto"/>
                    <w:right w:val="single" w:sz="4" w:space="0" w:color="auto"/>
                  </w:tcBorders>
                  <w:vAlign w:val="center"/>
                </w:tcPr>
                <w:p w:rsidR="00253B62" w:rsidRDefault="00835B74" w:rsidP="001A44D3">
                  <w:pPr>
                    <w:jc w:val="center"/>
                    <w:rPr>
                      <w:sz w:val="18"/>
                      <w:szCs w:val="18"/>
                    </w:rPr>
                  </w:pPr>
                  <w:r>
                    <w:rPr>
                      <w:rFonts w:hint="eastAsia"/>
                      <w:sz w:val="18"/>
                      <w:szCs w:val="18"/>
                    </w:rPr>
                    <w:t>7</w:t>
                  </w:r>
                </w:p>
              </w:tc>
              <w:tc>
                <w:tcPr>
                  <w:tcW w:w="1701" w:type="dxa"/>
                  <w:tcBorders>
                    <w:top w:val="single" w:sz="4" w:space="0" w:color="auto"/>
                    <w:left w:val="single" w:sz="12"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柳林洲镇幼儿园</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112.964°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29.444°</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学校</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师生约</w:t>
                  </w:r>
                  <w:r>
                    <w:rPr>
                      <w:rFonts w:hint="eastAsia"/>
                      <w:sz w:val="18"/>
                      <w:szCs w:val="18"/>
                    </w:rPr>
                    <w:t>80</w:t>
                  </w:r>
                  <w:r>
                    <w:rPr>
                      <w:rFonts w:hint="eastAsia"/>
                      <w:sz w:val="18"/>
                      <w:szCs w:val="18"/>
                    </w:rPr>
                    <w:t>人</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二类区</w:t>
                  </w: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rFonts w:hint="eastAsia"/>
                      <w:sz w:val="18"/>
                      <w:szCs w:val="18"/>
                    </w:rPr>
                    <w:t>E</w:t>
                  </w:r>
                </w:p>
              </w:tc>
              <w:tc>
                <w:tcPr>
                  <w:tcW w:w="757" w:type="dxa"/>
                  <w:tcBorders>
                    <w:top w:val="single" w:sz="4" w:space="0" w:color="auto"/>
                    <w:left w:val="single" w:sz="4" w:space="0" w:color="auto"/>
                    <w:bottom w:val="single" w:sz="4" w:space="0" w:color="auto"/>
                    <w:right w:val="single" w:sz="12" w:space="0" w:color="auto"/>
                  </w:tcBorders>
                  <w:shd w:val="clear" w:color="auto" w:fill="auto"/>
                  <w:vAlign w:val="center"/>
                </w:tcPr>
                <w:p w:rsidR="00253B62" w:rsidRDefault="00835B74">
                  <w:pPr>
                    <w:jc w:val="center"/>
                    <w:rPr>
                      <w:sz w:val="18"/>
                      <w:szCs w:val="18"/>
                    </w:rPr>
                  </w:pPr>
                  <w:r>
                    <w:rPr>
                      <w:rFonts w:hint="eastAsia"/>
                      <w:sz w:val="18"/>
                      <w:szCs w:val="18"/>
                    </w:rPr>
                    <w:t>954</w:t>
                  </w:r>
                </w:p>
              </w:tc>
            </w:tr>
            <w:tr w:rsidR="00253B62" w:rsidTr="001A44D3">
              <w:trPr>
                <w:cantSplit/>
                <w:trHeight w:val="274"/>
                <w:jc w:val="center"/>
              </w:trPr>
              <w:tc>
                <w:tcPr>
                  <w:tcW w:w="772" w:type="dxa"/>
                  <w:tcBorders>
                    <w:top w:val="single" w:sz="4" w:space="0" w:color="auto"/>
                    <w:left w:val="single" w:sz="12" w:space="0" w:color="auto"/>
                    <w:bottom w:val="single" w:sz="4" w:space="0" w:color="auto"/>
                    <w:right w:val="single" w:sz="4" w:space="0" w:color="auto"/>
                  </w:tcBorders>
                  <w:vAlign w:val="center"/>
                </w:tcPr>
                <w:p w:rsidR="00253B62" w:rsidRDefault="00835B74" w:rsidP="001A44D3">
                  <w:pPr>
                    <w:jc w:val="center"/>
                    <w:rPr>
                      <w:sz w:val="18"/>
                      <w:szCs w:val="18"/>
                    </w:rPr>
                  </w:pPr>
                  <w:r>
                    <w:rPr>
                      <w:rFonts w:hint="eastAsia"/>
                      <w:sz w:val="18"/>
                      <w:szCs w:val="18"/>
                    </w:rPr>
                    <w:t>8</w:t>
                  </w:r>
                </w:p>
              </w:tc>
              <w:tc>
                <w:tcPr>
                  <w:tcW w:w="1701" w:type="dxa"/>
                  <w:tcBorders>
                    <w:top w:val="single" w:sz="4" w:space="0" w:color="auto"/>
                    <w:left w:val="single" w:sz="12"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岳华村</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112.971°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29.442°</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rFonts w:hint="eastAsia"/>
                      <w:sz w:val="18"/>
                      <w:szCs w:val="18"/>
                    </w:rPr>
                    <w:t>居民</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居民约</w:t>
                  </w:r>
                  <w:r>
                    <w:rPr>
                      <w:rFonts w:hint="eastAsia"/>
                      <w:sz w:val="18"/>
                      <w:szCs w:val="18"/>
                    </w:rPr>
                    <w:t>670</w:t>
                  </w:r>
                  <w:r>
                    <w:rPr>
                      <w:rFonts w:hint="eastAsia"/>
                      <w:sz w:val="18"/>
                      <w:szCs w:val="18"/>
                    </w:rPr>
                    <w:t>人</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二类区</w:t>
                  </w: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rFonts w:hint="eastAsia"/>
                      <w:sz w:val="18"/>
                      <w:szCs w:val="18"/>
                    </w:rPr>
                    <w:t>SE</w:t>
                  </w:r>
                </w:p>
              </w:tc>
              <w:tc>
                <w:tcPr>
                  <w:tcW w:w="757" w:type="dxa"/>
                  <w:tcBorders>
                    <w:top w:val="single" w:sz="4" w:space="0" w:color="auto"/>
                    <w:left w:val="single" w:sz="4" w:space="0" w:color="auto"/>
                    <w:bottom w:val="single" w:sz="4" w:space="0" w:color="auto"/>
                    <w:right w:val="single" w:sz="12" w:space="0" w:color="auto"/>
                  </w:tcBorders>
                  <w:shd w:val="clear" w:color="auto" w:fill="auto"/>
                  <w:vAlign w:val="center"/>
                </w:tcPr>
                <w:p w:rsidR="00253B62" w:rsidRDefault="00835B74">
                  <w:pPr>
                    <w:jc w:val="center"/>
                    <w:rPr>
                      <w:sz w:val="18"/>
                      <w:szCs w:val="18"/>
                    </w:rPr>
                  </w:pPr>
                  <w:r>
                    <w:rPr>
                      <w:rFonts w:hint="eastAsia"/>
                      <w:sz w:val="18"/>
                      <w:szCs w:val="18"/>
                    </w:rPr>
                    <w:t>860</w:t>
                  </w:r>
                </w:p>
              </w:tc>
            </w:tr>
            <w:tr w:rsidR="00253B62" w:rsidTr="001A44D3">
              <w:trPr>
                <w:cantSplit/>
                <w:trHeight w:val="274"/>
                <w:jc w:val="center"/>
              </w:trPr>
              <w:tc>
                <w:tcPr>
                  <w:tcW w:w="772" w:type="dxa"/>
                  <w:tcBorders>
                    <w:top w:val="single" w:sz="4" w:space="0" w:color="auto"/>
                    <w:left w:val="single" w:sz="12" w:space="0" w:color="auto"/>
                    <w:bottom w:val="single" w:sz="4" w:space="0" w:color="auto"/>
                    <w:right w:val="single" w:sz="4" w:space="0" w:color="auto"/>
                  </w:tcBorders>
                  <w:vAlign w:val="center"/>
                </w:tcPr>
                <w:p w:rsidR="00253B62" w:rsidRDefault="00835B74" w:rsidP="001A44D3">
                  <w:pPr>
                    <w:jc w:val="center"/>
                    <w:rPr>
                      <w:sz w:val="18"/>
                      <w:szCs w:val="18"/>
                    </w:rPr>
                  </w:pPr>
                  <w:r>
                    <w:rPr>
                      <w:rFonts w:hint="eastAsia"/>
                      <w:sz w:val="18"/>
                      <w:szCs w:val="18"/>
                    </w:rPr>
                    <w:t>9</w:t>
                  </w:r>
                </w:p>
              </w:tc>
              <w:tc>
                <w:tcPr>
                  <w:tcW w:w="1701" w:type="dxa"/>
                  <w:tcBorders>
                    <w:top w:val="single" w:sz="4" w:space="0" w:color="auto"/>
                    <w:left w:val="single" w:sz="12"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畔湖村</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112.983°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29.445°</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rFonts w:hint="eastAsia"/>
                      <w:sz w:val="18"/>
                      <w:szCs w:val="18"/>
                    </w:rPr>
                    <w:t>居民</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居民约</w:t>
                  </w:r>
                  <w:r>
                    <w:rPr>
                      <w:rFonts w:hint="eastAsia"/>
                      <w:sz w:val="18"/>
                      <w:szCs w:val="18"/>
                    </w:rPr>
                    <w:t>370</w:t>
                  </w:r>
                  <w:r>
                    <w:rPr>
                      <w:rFonts w:hint="eastAsia"/>
                      <w:sz w:val="18"/>
                      <w:szCs w:val="18"/>
                    </w:rPr>
                    <w:t>人</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二类区</w:t>
                  </w: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rFonts w:hint="eastAsia"/>
                      <w:sz w:val="18"/>
                      <w:szCs w:val="18"/>
                    </w:rPr>
                    <w:t>E</w:t>
                  </w:r>
                </w:p>
              </w:tc>
              <w:tc>
                <w:tcPr>
                  <w:tcW w:w="757" w:type="dxa"/>
                  <w:tcBorders>
                    <w:top w:val="single" w:sz="4" w:space="0" w:color="auto"/>
                    <w:left w:val="single" w:sz="4" w:space="0" w:color="auto"/>
                    <w:bottom w:val="single" w:sz="4" w:space="0" w:color="auto"/>
                    <w:right w:val="single" w:sz="12" w:space="0" w:color="auto"/>
                  </w:tcBorders>
                  <w:shd w:val="clear" w:color="auto" w:fill="auto"/>
                  <w:vAlign w:val="center"/>
                </w:tcPr>
                <w:p w:rsidR="00253B62" w:rsidRDefault="00835B74">
                  <w:pPr>
                    <w:jc w:val="center"/>
                    <w:rPr>
                      <w:sz w:val="18"/>
                      <w:szCs w:val="18"/>
                    </w:rPr>
                  </w:pPr>
                  <w:r>
                    <w:rPr>
                      <w:rFonts w:hint="eastAsia"/>
                      <w:sz w:val="18"/>
                      <w:szCs w:val="18"/>
                    </w:rPr>
                    <w:t>2079</w:t>
                  </w:r>
                </w:p>
              </w:tc>
            </w:tr>
            <w:tr w:rsidR="00253B62" w:rsidTr="001A44D3">
              <w:trPr>
                <w:cantSplit/>
                <w:trHeight w:val="274"/>
                <w:jc w:val="center"/>
              </w:trPr>
              <w:tc>
                <w:tcPr>
                  <w:tcW w:w="772" w:type="dxa"/>
                  <w:tcBorders>
                    <w:top w:val="single" w:sz="4" w:space="0" w:color="auto"/>
                    <w:left w:val="single" w:sz="12" w:space="0" w:color="auto"/>
                    <w:bottom w:val="single" w:sz="4" w:space="0" w:color="auto"/>
                    <w:right w:val="single" w:sz="4" w:space="0" w:color="auto"/>
                  </w:tcBorders>
                  <w:vAlign w:val="center"/>
                </w:tcPr>
                <w:p w:rsidR="00253B62" w:rsidRDefault="00835B74" w:rsidP="001A44D3">
                  <w:pPr>
                    <w:jc w:val="center"/>
                    <w:rPr>
                      <w:sz w:val="18"/>
                      <w:szCs w:val="18"/>
                    </w:rPr>
                  </w:pPr>
                  <w:r>
                    <w:rPr>
                      <w:rFonts w:hint="eastAsia"/>
                      <w:sz w:val="18"/>
                      <w:szCs w:val="18"/>
                    </w:rPr>
                    <w:t>10</w:t>
                  </w:r>
                </w:p>
              </w:tc>
              <w:tc>
                <w:tcPr>
                  <w:tcW w:w="1701" w:type="dxa"/>
                  <w:tcBorders>
                    <w:top w:val="single" w:sz="4" w:space="0" w:color="auto"/>
                    <w:left w:val="single" w:sz="12"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双港村</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112.984°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29.463°</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rFonts w:hint="eastAsia"/>
                      <w:sz w:val="18"/>
                      <w:szCs w:val="18"/>
                    </w:rPr>
                    <w:t>居民</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居民约</w:t>
                  </w:r>
                  <w:r>
                    <w:rPr>
                      <w:rFonts w:hint="eastAsia"/>
                      <w:sz w:val="18"/>
                      <w:szCs w:val="18"/>
                    </w:rPr>
                    <w:t>350</w:t>
                  </w:r>
                  <w:r>
                    <w:rPr>
                      <w:rFonts w:hint="eastAsia"/>
                      <w:sz w:val="18"/>
                      <w:szCs w:val="18"/>
                    </w:rPr>
                    <w:t>人</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二类区</w:t>
                  </w: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rFonts w:hint="eastAsia"/>
                      <w:sz w:val="18"/>
                      <w:szCs w:val="18"/>
                    </w:rPr>
                    <w:t>NE</w:t>
                  </w:r>
                </w:p>
              </w:tc>
              <w:tc>
                <w:tcPr>
                  <w:tcW w:w="757" w:type="dxa"/>
                  <w:tcBorders>
                    <w:top w:val="single" w:sz="4" w:space="0" w:color="auto"/>
                    <w:left w:val="single" w:sz="4" w:space="0" w:color="auto"/>
                    <w:bottom w:val="single" w:sz="4" w:space="0" w:color="auto"/>
                    <w:right w:val="single" w:sz="12" w:space="0" w:color="auto"/>
                  </w:tcBorders>
                  <w:shd w:val="clear" w:color="auto" w:fill="auto"/>
                  <w:vAlign w:val="center"/>
                </w:tcPr>
                <w:p w:rsidR="00253B62" w:rsidRDefault="00835B74">
                  <w:pPr>
                    <w:jc w:val="center"/>
                    <w:rPr>
                      <w:sz w:val="18"/>
                      <w:szCs w:val="18"/>
                    </w:rPr>
                  </w:pPr>
                  <w:r>
                    <w:rPr>
                      <w:rFonts w:hint="eastAsia"/>
                      <w:sz w:val="18"/>
                      <w:szCs w:val="18"/>
                    </w:rPr>
                    <w:t>3035</w:t>
                  </w:r>
                </w:p>
              </w:tc>
            </w:tr>
            <w:tr w:rsidR="00253B62" w:rsidTr="001A44D3">
              <w:trPr>
                <w:cantSplit/>
                <w:trHeight w:val="274"/>
                <w:jc w:val="center"/>
              </w:trPr>
              <w:tc>
                <w:tcPr>
                  <w:tcW w:w="772" w:type="dxa"/>
                  <w:tcBorders>
                    <w:top w:val="single" w:sz="4" w:space="0" w:color="auto"/>
                    <w:left w:val="single" w:sz="12" w:space="0" w:color="auto"/>
                    <w:bottom w:val="single" w:sz="4" w:space="0" w:color="auto"/>
                    <w:right w:val="single" w:sz="4" w:space="0" w:color="auto"/>
                  </w:tcBorders>
                  <w:vAlign w:val="center"/>
                </w:tcPr>
                <w:p w:rsidR="00253B62" w:rsidRDefault="00835B74" w:rsidP="001A44D3">
                  <w:pPr>
                    <w:jc w:val="center"/>
                    <w:rPr>
                      <w:sz w:val="18"/>
                      <w:szCs w:val="18"/>
                    </w:rPr>
                  </w:pPr>
                  <w:r>
                    <w:rPr>
                      <w:rFonts w:hint="eastAsia"/>
                      <w:sz w:val="18"/>
                      <w:szCs w:val="18"/>
                    </w:rPr>
                    <w:t>11</w:t>
                  </w:r>
                </w:p>
              </w:tc>
              <w:tc>
                <w:tcPr>
                  <w:tcW w:w="1701" w:type="dxa"/>
                  <w:tcBorders>
                    <w:top w:val="single" w:sz="4" w:space="0" w:color="auto"/>
                    <w:left w:val="single" w:sz="12"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柳林洲镇小学</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112.972°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29.444°</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学校</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师生约</w:t>
                  </w:r>
                  <w:r>
                    <w:rPr>
                      <w:rFonts w:hint="eastAsia"/>
                      <w:sz w:val="18"/>
                      <w:szCs w:val="18"/>
                    </w:rPr>
                    <w:t>300</w:t>
                  </w:r>
                  <w:r>
                    <w:rPr>
                      <w:rFonts w:hint="eastAsia"/>
                      <w:sz w:val="18"/>
                      <w:szCs w:val="18"/>
                    </w:rPr>
                    <w:t>人</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二类区</w:t>
                  </w: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rFonts w:hint="eastAsia"/>
                      <w:sz w:val="18"/>
                      <w:szCs w:val="18"/>
                    </w:rPr>
                    <w:t>E</w:t>
                  </w:r>
                </w:p>
              </w:tc>
              <w:tc>
                <w:tcPr>
                  <w:tcW w:w="757" w:type="dxa"/>
                  <w:tcBorders>
                    <w:top w:val="single" w:sz="4" w:space="0" w:color="auto"/>
                    <w:left w:val="single" w:sz="4" w:space="0" w:color="auto"/>
                    <w:bottom w:val="single" w:sz="4" w:space="0" w:color="auto"/>
                    <w:right w:val="single" w:sz="12" w:space="0" w:color="auto"/>
                  </w:tcBorders>
                  <w:shd w:val="clear" w:color="auto" w:fill="auto"/>
                  <w:vAlign w:val="center"/>
                </w:tcPr>
                <w:p w:rsidR="00253B62" w:rsidRDefault="00835B74">
                  <w:pPr>
                    <w:jc w:val="center"/>
                    <w:rPr>
                      <w:sz w:val="18"/>
                      <w:szCs w:val="18"/>
                    </w:rPr>
                  </w:pPr>
                  <w:r>
                    <w:rPr>
                      <w:rFonts w:hint="eastAsia"/>
                      <w:sz w:val="18"/>
                      <w:szCs w:val="18"/>
                    </w:rPr>
                    <w:t>959</w:t>
                  </w:r>
                </w:p>
              </w:tc>
            </w:tr>
            <w:tr w:rsidR="00253B62" w:rsidTr="001A44D3">
              <w:trPr>
                <w:cantSplit/>
                <w:trHeight w:val="274"/>
                <w:jc w:val="center"/>
              </w:trPr>
              <w:tc>
                <w:tcPr>
                  <w:tcW w:w="772" w:type="dxa"/>
                  <w:tcBorders>
                    <w:top w:val="single" w:sz="4" w:space="0" w:color="auto"/>
                    <w:left w:val="single" w:sz="12" w:space="0" w:color="auto"/>
                    <w:bottom w:val="single" w:sz="4" w:space="0" w:color="auto"/>
                    <w:right w:val="single" w:sz="4" w:space="0" w:color="auto"/>
                  </w:tcBorders>
                  <w:vAlign w:val="center"/>
                </w:tcPr>
                <w:p w:rsidR="00253B62" w:rsidRDefault="00835B74" w:rsidP="001A44D3">
                  <w:pPr>
                    <w:jc w:val="center"/>
                    <w:rPr>
                      <w:sz w:val="18"/>
                      <w:szCs w:val="18"/>
                    </w:rPr>
                  </w:pPr>
                  <w:r>
                    <w:rPr>
                      <w:rFonts w:hint="eastAsia"/>
                      <w:sz w:val="18"/>
                      <w:szCs w:val="18"/>
                    </w:rPr>
                    <w:t>12</w:t>
                  </w:r>
                </w:p>
              </w:tc>
              <w:tc>
                <w:tcPr>
                  <w:tcW w:w="1701" w:type="dxa"/>
                  <w:tcBorders>
                    <w:top w:val="single" w:sz="4" w:space="0" w:color="auto"/>
                    <w:left w:val="single" w:sz="12"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东坝村</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112.985°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29.454°</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rFonts w:hint="eastAsia"/>
                      <w:sz w:val="18"/>
                      <w:szCs w:val="18"/>
                    </w:rPr>
                    <w:t>居民</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居民约</w:t>
                  </w:r>
                  <w:r>
                    <w:rPr>
                      <w:rFonts w:hint="eastAsia"/>
                      <w:sz w:val="18"/>
                      <w:szCs w:val="18"/>
                    </w:rPr>
                    <w:t>420</w:t>
                  </w:r>
                  <w:r>
                    <w:rPr>
                      <w:rFonts w:hint="eastAsia"/>
                      <w:sz w:val="18"/>
                      <w:szCs w:val="18"/>
                    </w:rPr>
                    <w:t>人</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二类区</w:t>
                  </w: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rFonts w:hint="eastAsia"/>
                      <w:sz w:val="18"/>
                      <w:szCs w:val="18"/>
                    </w:rPr>
                    <w:t>NE</w:t>
                  </w:r>
                </w:p>
              </w:tc>
              <w:tc>
                <w:tcPr>
                  <w:tcW w:w="757" w:type="dxa"/>
                  <w:tcBorders>
                    <w:top w:val="single" w:sz="4" w:space="0" w:color="auto"/>
                    <w:left w:val="single" w:sz="4" w:space="0" w:color="auto"/>
                    <w:bottom w:val="single" w:sz="4" w:space="0" w:color="auto"/>
                    <w:right w:val="single" w:sz="12" w:space="0" w:color="auto"/>
                  </w:tcBorders>
                  <w:shd w:val="clear" w:color="auto" w:fill="auto"/>
                  <w:vAlign w:val="center"/>
                </w:tcPr>
                <w:p w:rsidR="00253B62" w:rsidRDefault="00835B74">
                  <w:pPr>
                    <w:jc w:val="center"/>
                    <w:rPr>
                      <w:sz w:val="18"/>
                      <w:szCs w:val="18"/>
                    </w:rPr>
                  </w:pPr>
                  <w:r>
                    <w:rPr>
                      <w:rFonts w:hint="eastAsia"/>
                      <w:sz w:val="18"/>
                      <w:szCs w:val="18"/>
                    </w:rPr>
                    <w:t>2487</w:t>
                  </w:r>
                </w:p>
              </w:tc>
            </w:tr>
            <w:tr w:rsidR="00253B62" w:rsidTr="001A44D3">
              <w:trPr>
                <w:cantSplit/>
                <w:trHeight w:val="274"/>
                <w:jc w:val="center"/>
              </w:trPr>
              <w:tc>
                <w:tcPr>
                  <w:tcW w:w="772" w:type="dxa"/>
                  <w:tcBorders>
                    <w:top w:val="single" w:sz="4" w:space="0" w:color="auto"/>
                    <w:left w:val="single" w:sz="12" w:space="0" w:color="auto"/>
                    <w:bottom w:val="single" w:sz="4" w:space="0" w:color="auto"/>
                    <w:right w:val="single" w:sz="4" w:space="0" w:color="auto"/>
                  </w:tcBorders>
                  <w:vAlign w:val="center"/>
                </w:tcPr>
                <w:p w:rsidR="00253B62" w:rsidRDefault="00835B74" w:rsidP="001A44D3">
                  <w:pPr>
                    <w:jc w:val="center"/>
                    <w:rPr>
                      <w:sz w:val="18"/>
                      <w:szCs w:val="18"/>
                    </w:rPr>
                  </w:pPr>
                  <w:r>
                    <w:rPr>
                      <w:rFonts w:hint="eastAsia"/>
                      <w:sz w:val="18"/>
                      <w:szCs w:val="18"/>
                    </w:rPr>
                    <w:t>13</w:t>
                  </w:r>
                </w:p>
              </w:tc>
              <w:tc>
                <w:tcPr>
                  <w:tcW w:w="1701" w:type="dxa"/>
                  <w:tcBorders>
                    <w:top w:val="single" w:sz="4" w:space="0" w:color="auto"/>
                    <w:left w:val="single" w:sz="12"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横港村</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112.955°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29.443°</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rFonts w:hint="eastAsia"/>
                      <w:sz w:val="18"/>
                      <w:szCs w:val="18"/>
                    </w:rPr>
                    <w:t>居民</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居民约</w:t>
                  </w:r>
                  <w:r>
                    <w:rPr>
                      <w:rFonts w:hint="eastAsia"/>
                      <w:sz w:val="18"/>
                      <w:szCs w:val="18"/>
                    </w:rPr>
                    <w:t>280</w:t>
                  </w:r>
                  <w:r>
                    <w:rPr>
                      <w:rFonts w:hint="eastAsia"/>
                      <w:sz w:val="18"/>
                      <w:szCs w:val="18"/>
                    </w:rPr>
                    <w:t>人</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二类区</w:t>
                  </w: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rFonts w:hint="eastAsia"/>
                      <w:sz w:val="18"/>
                      <w:szCs w:val="18"/>
                    </w:rPr>
                    <w:t>W</w:t>
                  </w:r>
                </w:p>
              </w:tc>
              <w:tc>
                <w:tcPr>
                  <w:tcW w:w="757" w:type="dxa"/>
                  <w:tcBorders>
                    <w:top w:val="single" w:sz="4" w:space="0" w:color="auto"/>
                    <w:left w:val="single" w:sz="4" w:space="0" w:color="auto"/>
                    <w:bottom w:val="single" w:sz="4" w:space="0" w:color="auto"/>
                    <w:right w:val="single" w:sz="12" w:space="0" w:color="auto"/>
                  </w:tcBorders>
                  <w:shd w:val="clear" w:color="auto" w:fill="auto"/>
                  <w:vAlign w:val="center"/>
                </w:tcPr>
                <w:p w:rsidR="00253B62" w:rsidRDefault="00835B74">
                  <w:pPr>
                    <w:jc w:val="center"/>
                    <w:rPr>
                      <w:sz w:val="18"/>
                      <w:szCs w:val="18"/>
                    </w:rPr>
                  </w:pPr>
                  <w:r>
                    <w:rPr>
                      <w:rFonts w:hint="eastAsia"/>
                      <w:sz w:val="18"/>
                      <w:szCs w:val="18"/>
                    </w:rPr>
                    <w:t>692</w:t>
                  </w:r>
                </w:p>
              </w:tc>
            </w:tr>
            <w:tr w:rsidR="00253B62" w:rsidTr="001A44D3">
              <w:trPr>
                <w:cantSplit/>
                <w:trHeight w:val="274"/>
                <w:jc w:val="center"/>
              </w:trPr>
              <w:tc>
                <w:tcPr>
                  <w:tcW w:w="772" w:type="dxa"/>
                  <w:tcBorders>
                    <w:top w:val="single" w:sz="4" w:space="0" w:color="auto"/>
                    <w:left w:val="single" w:sz="12" w:space="0" w:color="auto"/>
                    <w:bottom w:val="single" w:sz="4" w:space="0" w:color="auto"/>
                    <w:right w:val="single" w:sz="4" w:space="0" w:color="auto"/>
                  </w:tcBorders>
                  <w:vAlign w:val="center"/>
                </w:tcPr>
                <w:p w:rsidR="00253B62" w:rsidRDefault="00835B74" w:rsidP="001A44D3">
                  <w:pPr>
                    <w:jc w:val="center"/>
                    <w:rPr>
                      <w:sz w:val="18"/>
                      <w:szCs w:val="18"/>
                    </w:rPr>
                  </w:pPr>
                  <w:r>
                    <w:rPr>
                      <w:rFonts w:hint="eastAsia"/>
                      <w:sz w:val="18"/>
                      <w:szCs w:val="18"/>
                    </w:rPr>
                    <w:t>14</w:t>
                  </w:r>
                </w:p>
              </w:tc>
              <w:tc>
                <w:tcPr>
                  <w:tcW w:w="1701" w:type="dxa"/>
                  <w:tcBorders>
                    <w:top w:val="single" w:sz="4" w:space="0" w:color="auto"/>
                    <w:left w:val="single" w:sz="12"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三家店村</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112.970°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29.451°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rFonts w:hint="eastAsia"/>
                      <w:sz w:val="18"/>
                      <w:szCs w:val="18"/>
                    </w:rPr>
                    <w:t>居民</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居民约</w:t>
                  </w:r>
                  <w:r>
                    <w:rPr>
                      <w:rFonts w:hint="eastAsia"/>
                      <w:sz w:val="18"/>
                      <w:szCs w:val="18"/>
                    </w:rPr>
                    <w:t>410</w:t>
                  </w:r>
                  <w:r>
                    <w:rPr>
                      <w:rFonts w:hint="eastAsia"/>
                      <w:sz w:val="18"/>
                      <w:szCs w:val="18"/>
                    </w:rPr>
                    <w:t>人</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二类区</w:t>
                  </w: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rFonts w:hint="eastAsia"/>
                      <w:sz w:val="18"/>
                      <w:szCs w:val="18"/>
                    </w:rPr>
                    <w:t>NE</w:t>
                  </w:r>
                </w:p>
              </w:tc>
              <w:tc>
                <w:tcPr>
                  <w:tcW w:w="757" w:type="dxa"/>
                  <w:tcBorders>
                    <w:top w:val="single" w:sz="4" w:space="0" w:color="auto"/>
                    <w:left w:val="single" w:sz="4" w:space="0" w:color="auto"/>
                    <w:bottom w:val="single" w:sz="4" w:space="0" w:color="auto"/>
                    <w:right w:val="single" w:sz="12" w:space="0" w:color="auto"/>
                  </w:tcBorders>
                  <w:shd w:val="clear" w:color="auto" w:fill="auto"/>
                  <w:vAlign w:val="center"/>
                </w:tcPr>
                <w:p w:rsidR="00253B62" w:rsidRDefault="00835B74">
                  <w:pPr>
                    <w:jc w:val="center"/>
                    <w:rPr>
                      <w:sz w:val="18"/>
                      <w:szCs w:val="18"/>
                    </w:rPr>
                  </w:pPr>
                  <w:r>
                    <w:rPr>
                      <w:rFonts w:hint="eastAsia"/>
                      <w:sz w:val="18"/>
                      <w:szCs w:val="18"/>
                    </w:rPr>
                    <w:t>1152</w:t>
                  </w:r>
                </w:p>
              </w:tc>
            </w:tr>
            <w:tr w:rsidR="00253B62" w:rsidTr="001A44D3">
              <w:trPr>
                <w:cantSplit/>
                <w:trHeight w:val="274"/>
                <w:jc w:val="center"/>
              </w:trPr>
              <w:tc>
                <w:tcPr>
                  <w:tcW w:w="772" w:type="dxa"/>
                  <w:tcBorders>
                    <w:top w:val="single" w:sz="4" w:space="0" w:color="auto"/>
                    <w:left w:val="single" w:sz="12" w:space="0" w:color="auto"/>
                    <w:bottom w:val="single" w:sz="4" w:space="0" w:color="auto"/>
                    <w:right w:val="single" w:sz="4" w:space="0" w:color="auto"/>
                  </w:tcBorders>
                  <w:vAlign w:val="center"/>
                </w:tcPr>
                <w:p w:rsidR="00253B62" w:rsidRDefault="00835B74" w:rsidP="001A44D3">
                  <w:pPr>
                    <w:jc w:val="center"/>
                    <w:rPr>
                      <w:sz w:val="18"/>
                      <w:szCs w:val="18"/>
                    </w:rPr>
                  </w:pPr>
                  <w:r>
                    <w:rPr>
                      <w:rFonts w:hint="eastAsia"/>
                      <w:sz w:val="18"/>
                      <w:szCs w:val="18"/>
                    </w:rPr>
                    <w:t>15</w:t>
                  </w:r>
                </w:p>
              </w:tc>
              <w:tc>
                <w:tcPr>
                  <w:tcW w:w="1701" w:type="dxa"/>
                  <w:tcBorders>
                    <w:top w:val="single" w:sz="4" w:space="0" w:color="auto"/>
                    <w:left w:val="single" w:sz="12"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林角村</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112.970°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29.432°</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rFonts w:hint="eastAsia"/>
                      <w:sz w:val="18"/>
                      <w:szCs w:val="18"/>
                    </w:rPr>
                    <w:t>居民</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居民约</w:t>
                  </w:r>
                  <w:r>
                    <w:rPr>
                      <w:rFonts w:hint="eastAsia"/>
                      <w:sz w:val="18"/>
                      <w:szCs w:val="18"/>
                    </w:rPr>
                    <w:t>420</w:t>
                  </w:r>
                  <w:r>
                    <w:rPr>
                      <w:rFonts w:hint="eastAsia"/>
                      <w:sz w:val="18"/>
                      <w:szCs w:val="18"/>
                    </w:rPr>
                    <w:t>人</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二类区</w:t>
                  </w: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rFonts w:hint="eastAsia"/>
                      <w:sz w:val="18"/>
                      <w:szCs w:val="18"/>
                    </w:rPr>
                    <w:t>SE</w:t>
                  </w:r>
                </w:p>
              </w:tc>
              <w:tc>
                <w:tcPr>
                  <w:tcW w:w="757" w:type="dxa"/>
                  <w:tcBorders>
                    <w:top w:val="single" w:sz="4" w:space="0" w:color="auto"/>
                    <w:left w:val="single" w:sz="4" w:space="0" w:color="auto"/>
                    <w:bottom w:val="single" w:sz="4" w:space="0" w:color="auto"/>
                    <w:right w:val="single" w:sz="12" w:space="0" w:color="auto"/>
                  </w:tcBorders>
                  <w:shd w:val="clear" w:color="auto" w:fill="auto"/>
                  <w:vAlign w:val="center"/>
                </w:tcPr>
                <w:p w:rsidR="00253B62" w:rsidRDefault="00835B74">
                  <w:pPr>
                    <w:jc w:val="center"/>
                    <w:rPr>
                      <w:sz w:val="18"/>
                      <w:szCs w:val="18"/>
                    </w:rPr>
                  </w:pPr>
                  <w:r>
                    <w:rPr>
                      <w:rFonts w:hint="eastAsia"/>
                      <w:sz w:val="18"/>
                      <w:szCs w:val="18"/>
                    </w:rPr>
                    <w:t>1519</w:t>
                  </w:r>
                </w:p>
              </w:tc>
            </w:tr>
            <w:tr w:rsidR="00253B62" w:rsidTr="001A44D3">
              <w:trPr>
                <w:cantSplit/>
                <w:trHeight w:val="274"/>
                <w:jc w:val="center"/>
              </w:trPr>
              <w:tc>
                <w:tcPr>
                  <w:tcW w:w="772" w:type="dxa"/>
                  <w:tcBorders>
                    <w:top w:val="single" w:sz="4" w:space="0" w:color="auto"/>
                    <w:left w:val="single" w:sz="12" w:space="0" w:color="auto"/>
                    <w:bottom w:val="single" w:sz="4" w:space="0" w:color="auto"/>
                    <w:right w:val="single" w:sz="4" w:space="0" w:color="auto"/>
                  </w:tcBorders>
                  <w:vAlign w:val="center"/>
                </w:tcPr>
                <w:p w:rsidR="00253B62" w:rsidRDefault="00835B74" w:rsidP="001A44D3">
                  <w:pPr>
                    <w:jc w:val="center"/>
                    <w:rPr>
                      <w:sz w:val="18"/>
                      <w:szCs w:val="18"/>
                    </w:rPr>
                  </w:pPr>
                  <w:r>
                    <w:rPr>
                      <w:rFonts w:hint="eastAsia"/>
                      <w:sz w:val="18"/>
                      <w:szCs w:val="18"/>
                    </w:rPr>
                    <w:t>16</w:t>
                  </w:r>
                </w:p>
              </w:tc>
              <w:tc>
                <w:tcPr>
                  <w:tcW w:w="1701" w:type="dxa"/>
                  <w:tcBorders>
                    <w:top w:val="single" w:sz="4" w:space="0" w:color="auto"/>
                    <w:left w:val="single" w:sz="12"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六分场四队</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112.965°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29.441°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rFonts w:hint="eastAsia"/>
                      <w:sz w:val="18"/>
                      <w:szCs w:val="18"/>
                    </w:rPr>
                    <w:t>居民</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居民约</w:t>
                  </w:r>
                  <w:r>
                    <w:rPr>
                      <w:rFonts w:hint="eastAsia"/>
                      <w:sz w:val="18"/>
                      <w:szCs w:val="18"/>
                    </w:rPr>
                    <w:t>80</w:t>
                  </w:r>
                  <w:r>
                    <w:rPr>
                      <w:rFonts w:hint="eastAsia"/>
                      <w:sz w:val="18"/>
                      <w:szCs w:val="18"/>
                    </w:rPr>
                    <w:t>人</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二类区</w:t>
                  </w: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rFonts w:hint="eastAsia"/>
                      <w:sz w:val="18"/>
                      <w:szCs w:val="18"/>
                    </w:rPr>
                    <w:t>SE</w:t>
                  </w:r>
                </w:p>
              </w:tc>
              <w:tc>
                <w:tcPr>
                  <w:tcW w:w="757" w:type="dxa"/>
                  <w:tcBorders>
                    <w:top w:val="single" w:sz="4" w:space="0" w:color="auto"/>
                    <w:left w:val="single" w:sz="4" w:space="0" w:color="auto"/>
                    <w:bottom w:val="single" w:sz="4" w:space="0" w:color="auto"/>
                    <w:right w:val="single" w:sz="12" w:space="0" w:color="auto"/>
                  </w:tcBorders>
                  <w:shd w:val="clear" w:color="auto" w:fill="auto"/>
                  <w:vAlign w:val="center"/>
                </w:tcPr>
                <w:p w:rsidR="00253B62" w:rsidRDefault="00835B74">
                  <w:pPr>
                    <w:jc w:val="center"/>
                    <w:rPr>
                      <w:sz w:val="18"/>
                      <w:szCs w:val="18"/>
                    </w:rPr>
                  </w:pPr>
                  <w:r>
                    <w:rPr>
                      <w:rFonts w:hint="eastAsia"/>
                      <w:sz w:val="18"/>
                      <w:szCs w:val="18"/>
                    </w:rPr>
                    <w:t>347</w:t>
                  </w:r>
                </w:p>
              </w:tc>
            </w:tr>
            <w:tr w:rsidR="00253B62" w:rsidTr="001A44D3">
              <w:trPr>
                <w:cantSplit/>
                <w:trHeight w:val="274"/>
                <w:jc w:val="center"/>
              </w:trPr>
              <w:tc>
                <w:tcPr>
                  <w:tcW w:w="772" w:type="dxa"/>
                  <w:tcBorders>
                    <w:top w:val="single" w:sz="4" w:space="0" w:color="auto"/>
                    <w:left w:val="single" w:sz="12" w:space="0" w:color="auto"/>
                    <w:bottom w:val="single" w:sz="4" w:space="0" w:color="auto"/>
                    <w:right w:val="single" w:sz="4" w:space="0" w:color="auto"/>
                  </w:tcBorders>
                  <w:vAlign w:val="center"/>
                </w:tcPr>
                <w:p w:rsidR="00253B62" w:rsidRDefault="00835B74" w:rsidP="001A44D3">
                  <w:pPr>
                    <w:jc w:val="center"/>
                    <w:rPr>
                      <w:sz w:val="18"/>
                      <w:szCs w:val="18"/>
                    </w:rPr>
                  </w:pPr>
                  <w:r>
                    <w:rPr>
                      <w:rFonts w:hint="eastAsia"/>
                      <w:sz w:val="18"/>
                      <w:szCs w:val="18"/>
                    </w:rPr>
                    <w:t>17</w:t>
                  </w:r>
                </w:p>
              </w:tc>
              <w:tc>
                <w:tcPr>
                  <w:tcW w:w="1701" w:type="dxa"/>
                  <w:tcBorders>
                    <w:top w:val="single" w:sz="4" w:space="0" w:color="auto"/>
                    <w:left w:val="single" w:sz="12"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君山农场六队</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112.970°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29.453°</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rFonts w:hint="eastAsia"/>
                      <w:sz w:val="18"/>
                      <w:szCs w:val="18"/>
                    </w:rPr>
                    <w:t>居民</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居民约</w:t>
                  </w:r>
                  <w:r>
                    <w:rPr>
                      <w:rFonts w:hint="eastAsia"/>
                      <w:sz w:val="18"/>
                      <w:szCs w:val="18"/>
                    </w:rPr>
                    <w:t>120</w:t>
                  </w:r>
                  <w:r>
                    <w:rPr>
                      <w:rFonts w:hint="eastAsia"/>
                      <w:sz w:val="18"/>
                      <w:szCs w:val="18"/>
                    </w:rPr>
                    <w:t>人</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二类区</w:t>
                  </w: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rFonts w:hint="eastAsia"/>
                      <w:sz w:val="18"/>
                      <w:szCs w:val="18"/>
                    </w:rPr>
                    <w:t>NE</w:t>
                  </w:r>
                </w:p>
              </w:tc>
              <w:tc>
                <w:tcPr>
                  <w:tcW w:w="757" w:type="dxa"/>
                  <w:tcBorders>
                    <w:top w:val="single" w:sz="4" w:space="0" w:color="auto"/>
                    <w:left w:val="single" w:sz="4" w:space="0" w:color="auto"/>
                    <w:bottom w:val="single" w:sz="4" w:space="0" w:color="auto"/>
                    <w:right w:val="single" w:sz="12" w:space="0" w:color="auto"/>
                  </w:tcBorders>
                  <w:shd w:val="clear" w:color="auto" w:fill="auto"/>
                  <w:vAlign w:val="center"/>
                </w:tcPr>
                <w:p w:rsidR="00253B62" w:rsidRDefault="00835B74">
                  <w:pPr>
                    <w:jc w:val="center"/>
                    <w:rPr>
                      <w:sz w:val="18"/>
                      <w:szCs w:val="18"/>
                    </w:rPr>
                  </w:pPr>
                  <w:r>
                    <w:rPr>
                      <w:rFonts w:hint="eastAsia"/>
                      <w:sz w:val="18"/>
                      <w:szCs w:val="18"/>
                    </w:rPr>
                    <w:t>1348</w:t>
                  </w:r>
                </w:p>
              </w:tc>
            </w:tr>
            <w:tr w:rsidR="00253B62" w:rsidTr="001A44D3">
              <w:trPr>
                <w:cantSplit/>
                <w:trHeight w:val="274"/>
                <w:jc w:val="center"/>
              </w:trPr>
              <w:tc>
                <w:tcPr>
                  <w:tcW w:w="772" w:type="dxa"/>
                  <w:tcBorders>
                    <w:top w:val="single" w:sz="4" w:space="0" w:color="auto"/>
                    <w:left w:val="single" w:sz="12" w:space="0" w:color="auto"/>
                    <w:bottom w:val="single" w:sz="4" w:space="0" w:color="auto"/>
                    <w:right w:val="single" w:sz="4" w:space="0" w:color="auto"/>
                  </w:tcBorders>
                  <w:vAlign w:val="center"/>
                </w:tcPr>
                <w:p w:rsidR="00253B62" w:rsidRDefault="00835B74" w:rsidP="001A44D3">
                  <w:pPr>
                    <w:jc w:val="center"/>
                    <w:rPr>
                      <w:sz w:val="18"/>
                      <w:szCs w:val="18"/>
                    </w:rPr>
                  </w:pPr>
                  <w:r>
                    <w:rPr>
                      <w:rFonts w:hint="eastAsia"/>
                      <w:sz w:val="18"/>
                      <w:szCs w:val="18"/>
                    </w:rPr>
                    <w:t>18</w:t>
                  </w:r>
                </w:p>
              </w:tc>
              <w:tc>
                <w:tcPr>
                  <w:tcW w:w="1701" w:type="dxa"/>
                  <w:tcBorders>
                    <w:top w:val="single" w:sz="4" w:space="0" w:color="auto"/>
                    <w:left w:val="single" w:sz="12"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六分场一队</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112.982°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29.462°</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rFonts w:hint="eastAsia"/>
                      <w:sz w:val="18"/>
                      <w:szCs w:val="18"/>
                    </w:rPr>
                    <w:t>居民</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居民约</w:t>
                  </w:r>
                  <w:r>
                    <w:rPr>
                      <w:rFonts w:hint="eastAsia"/>
                      <w:sz w:val="18"/>
                      <w:szCs w:val="18"/>
                    </w:rPr>
                    <w:t>130</w:t>
                  </w:r>
                  <w:r>
                    <w:rPr>
                      <w:rFonts w:hint="eastAsia"/>
                      <w:sz w:val="18"/>
                      <w:szCs w:val="18"/>
                    </w:rPr>
                    <w:t>人</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二类区</w:t>
                  </w: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rFonts w:hint="eastAsia"/>
                      <w:sz w:val="18"/>
                      <w:szCs w:val="18"/>
                    </w:rPr>
                    <w:t>NE</w:t>
                  </w:r>
                </w:p>
              </w:tc>
              <w:tc>
                <w:tcPr>
                  <w:tcW w:w="757" w:type="dxa"/>
                  <w:tcBorders>
                    <w:top w:val="single" w:sz="4" w:space="0" w:color="auto"/>
                    <w:left w:val="single" w:sz="4" w:space="0" w:color="auto"/>
                    <w:bottom w:val="single" w:sz="4" w:space="0" w:color="auto"/>
                    <w:right w:val="single" w:sz="12" w:space="0" w:color="auto"/>
                  </w:tcBorders>
                  <w:shd w:val="clear" w:color="auto" w:fill="auto"/>
                  <w:vAlign w:val="center"/>
                </w:tcPr>
                <w:p w:rsidR="00253B62" w:rsidRDefault="00835B74">
                  <w:pPr>
                    <w:jc w:val="center"/>
                    <w:rPr>
                      <w:sz w:val="18"/>
                      <w:szCs w:val="18"/>
                    </w:rPr>
                  </w:pPr>
                  <w:r>
                    <w:rPr>
                      <w:rFonts w:hint="eastAsia"/>
                      <w:sz w:val="18"/>
                      <w:szCs w:val="18"/>
                    </w:rPr>
                    <w:t>2869</w:t>
                  </w:r>
                </w:p>
              </w:tc>
            </w:tr>
            <w:tr w:rsidR="00253B62" w:rsidTr="001A44D3">
              <w:trPr>
                <w:cantSplit/>
                <w:trHeight w:val="274"/>
                <w:jc w:val="center"/>
              </w:trPr>
              <w:tc>
                <w:tcPr>
                  <w:tcW w:w="772" w:type="dxa"/>
                  <w:tcBorders>
                    <w:top w:val="single" w:sz="4" w:space="0" w:color="auto"/>
                    <w:left w:val="single" w:sz="12" w:space="0" w:color="auto"/>
                    <w:bottom w:val="single" w:sz="4" w:space="0" w:color="auto"/>
                    <w:right w:val="single" w:sz="4" w:space="0" w:color="auto"/>
                  </w:tcBorders>
                  <w:vAlign w:val="center"/>
                </w:tcPr>
                <w:p w:rsidR="00253B62" w:rsidRDefault="00835B74" w:rsidP="001A44D3">
                  <w:pPr>
                    <w:jc w:val="center"/>
                    <w:rPr>
                      <w:sz w:val="18"/>
                      <w:szCs w:val="18"/>
                    </w:rPr>
                  </w:pPr>
                  <w:r>
                    <w:rPr>
                      <w:rFonts w:hint="eastAsia"/>
                      <w:sz w:val="18"/>
                      <w:szCs w:val="18"/>
                    </w:rPr>
                    <w:t>19</w:t>
                  </w:r>
                </w:p>
              </w:tc>
              <w:tc>
                <w:tcPr>
                  <w:tcW w:w="1701" w:type="dxa"/>
                  <w:tcBorders>
                    <w:top w:val="single" w:sz="4" w:space="0" w:color="auto"/>
                    <w:left w:val="single" w:sz="12"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六分场六队</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112.973°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29.432°</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rFonts w:hint="eastAsia"/>
                      <w:sz w:val="18"/>
                      <w:szCs w:val="18"/>
                    </w:rPr>
                    <w:t>居民</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居民约</w:t>
                  </w:r>
                  <w:r>
                    <w:rPr>
                      <w:rFonts w:hint="eastAsia"/>
                      <w:sz w:val="18"/>
                      <w:szCs w:val="18"/>
                    </w:rPr>
                    <w:t>70</w:t>
                  </w:r>
                  <w:r>
                    <w:rPr>
                      <w:rFonts w:hint="eastAsia"/>
                      <w:sz w:val="18"/>
                      <w:szCs w:val="18"/>
                    </w:rPr>
                    <w:t>人</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二类区</w:t>
                  </w: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rFonts w:hint="eastAsia"/>
                      <w:sz w:val="18"/>
                      <w:szCs w:val="18"/>
                    </w:rPr>
                    <w:t>SE</w:t>
                  </w:r>
                </w:p>
              </w:tc>
              <w:tc>
                <w:tcPr>
                  <w:tcW w:w="757" w:type="dxa"/>
                  <w:tcBorders>
                    <w:top w:val="single" w:sz="4" w:space="0" w:color="auto"/>
                    <w:left w:val="single" w:sz="4" w:space="0" w:color="auto"/>
                    <w:bottom w:val="single" w:sz="4" w:space="0" w:color="auto"/>
                    <w:right w:val="single" w:sz="12" w:space="0" w:color="auto"/>
                  </w:tcBorders>
                  <w:shd w:val="clear" w:color="auto" w:fill="auto"/>
                  <w:vAlign w:val="center"/>
                </w:tcPr>
                <w:p w:rsidR="00253B62" w:rsidRDefault="00835B74">
                  <w:pPr>
                    <w:jc w:val="center"/>
                    <w:rPr>
                      <w:sz w:val="18"/>
                      <w:szCs w:val="18"/>
                    </w:rPr>
                  </w:pPr>
                  <w:r>
                    <w:rPr>
                      <w:rFonts w:hint="eastAsia"/>
                      <w:sz w:val="18"/>
                      <w:szCs w:val="18"/>
                    </w:rPr>
                    <w:t>1665</w:t>
                  </w:r>
                </w:p>
              </w:tc>
            </w:tr>
            <w:tr w:rsidR="00253B62" w:rsidTr="001A44D3">
              <w:trPr>
                <w:cantSplit/>
                <w:trHeight w:val="274"/>
                <w:jc w:val="center"/>
              </w:trPr>
              <w:tc>
                <w:tcPr>
                  <w:tcW w:w="772" w:type="dxa"/>
                  <w:tcBorders>
                    <w:top w:val="single" w:sz="4" w:space="0" w:color="auto"/>
                    <w:left w:val="single" w:sz="12" w:space="0" w:color="auto"/>
                    <w:bottom w:val="single" w:sz="4" w:space="0" w:color="auto"/>
                    <w:right w:val="single" w:sz="4" w:space="0" w:color="auto"/>
                  </w:tcBorders>
                  <w:vAlign w:val="center"/>
                </w:tcPr>
                <w:p w:rsidR="00253B62" w:rsidRDefault="00835B74" w:rsidP="001A44D3">
                  <w:pPr>
                    <w:jc w:val="center"/>
                    <w:rPr>
                      <w:sz w:val="18"/>
                      <w:szCs w:val="18"/>
                    </w:rPr>
                  </w:pPr>
                  <w:r>
                    <w:rPr>
                      <w:rFonts w:hint="eastAsia"/>
                      <w:sz w:val="18"/>
                      <w:szCs w:val="18"/>
                    </w:rPr>
                    <w:t>20</w:t>
                  </w:r>
                </w:p>
              </w:tc>
              <w:tc>
                <w:tcPr>
                  <w:tcW w:w="1701" w:type="dxa"/>
                  <w:tcBorders>
                    <w:top w:val="single" w:sz="4" w:space="0" w:color="auto"/>
                    <w:left w:val="single" w:sz="12"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六分场七队</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112.952°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29.447°</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rFonts w:hint="eastAsia"/>
                      <w:sz w:val="18"/>
                      <w:szCs w:val="18"/>
                    </w:rPr>
                    <w:t>居民</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居民约</w:t>
                  </w:r>
                  <w:r>
                    <w:rPr>
                      <w:rFonts w:hint="eastAsia"/>
                      <w:sz w:val="18"/>
                      <w:szCs w:val="18"/>
                    </w:rPr>
                    <w:t>150</w:t>
                  </w:r>
                  <w:r>
                    <w:rPr>
                      <w:rFonts w:hint="eastAsia"/>
                      <w:sz w:val="18"/>
                      <w:szCs w:val="18"/>
                    </w:rPr>
                    <w:t>人</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二类区</w:t>
                  </w: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rFonts w:hint="eastAsia"/>
                      <w:sz w:val="18"/>
                      <w:szCs w:val="18"/>
                    </w:rPr>
                    <w:t>NW</w:t>
                  </w:r>
                </w:p>
              </w:tc>
              <w:tc>
                <w:tcPr>
                  <w:tcW w:w="757" w:type="dxa"/>
                  <w:tcBorders>
                    <w:top w:val="single" w:sz="4" w:space="0" w:color="auto"/>
                    <w:left w:val="single" w:sz="4" w:space="0" w:color="auto"/>
                    <w:bottom w:val="single" w:sz="4" w:space="0" w:color="auto"/>
                    <w:right w:val="single" w:sz="12" w:space="0" w:color="auto"/>
                  </w:tcBorders>
                  <w:shd w:val="clear" w:color="auto" w:fill="auto"/>
                  <w:vAlign w:val="center"/>
                </w:tcPr>
                <w:p w:rsidR="00253B62" w:rsidRDefault="00835B74">
                  <w:pPr>
                    <w:jc w:val="center"/>
                    <w:rPr>
                      <w:sz w:val="18"/>
                      <w:szCs w:val="18"/>
                    </w:rPr>
                  </w:pPr>
                  <w:r>
                    <w:rPr>
                      <w:rFonts w:hint="eastAsia"/>
                      <w:sz w:val="18"/>
                      <w:szCs w:val="18"/>
                    </w:rPr>
                    <w:t>989</w:t>
                  </w:r>
                </w:p>
              </w:tc>
            </w:tr>
            <w:tr w:rsidR="00253B62" w:rsidTr="001A44D3">
              <w:trPr>
                <w:cantSplit/>
                <w:trHeight w:val="274"/>
                <w:jc w:val="center"/>
              </w:trPr>
              <w:tc>
                <w:tcPr>
                  <w:tcW w:w="772" w:type="dxa"/>
                  <w:tcBorders>
                    <w:top w:val="single" w:sz="4" w:space="0" w:color="auto"/>
                    <w:left w:val="single" w:sz="12" w:space="0" w:color="auto"/>
                    <w:bottom w:val="single" w:sz="4" w:space="0" w:color="auto"/>
                    <w:right w:val="single" w:sz="4" w:space="0" w:color="auto"/>
                  </w:tcBorders>
                  <w:vAlign w:val="center"/>
                </w:tcPr>
                <w:p w:rsidR="00253B62" w:rsidRDefault="00835B74" w:rsidP="001A44D3">
                  <w:pPr>
                    <w:jc w:val="center"/>
                    <w:rPr>
                      <w:sz w:val="18"/>
                      <w:szCs w:val="18"/>
                    </w:rPr>
                  </w:pPr>
                  <w:r>
                    <w:rPr>
                      <w:rFonts w:hint="eastAsia"/>
                      <w:sz w:val="18"/>
                      <w:szCs w:val="18"/>
                    </w:rPr>
                    <w:t>21</w:t>
                  </w:r>
                </w:p>
              </w:tc>
              <w:tc>
                <w:tcPr>
                  <w:tcW w:w="1701" w:type="dxa"/>
                  <w:tcBorders>
                    <w:top w:val="single" w:sz="4" w:space="0" w:color="auto"/>
                    <w:left w:val="single" w:sz="12"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新院子</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112.957°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29.458°</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rFonts w:hint="eastAsia"/>
                      <w:sz w:val="18"/>
                      <w:szCs w:val="18"/>
                    </w:rPr>
                    <w:t>居民</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居民约</w:t>
                  </w:r>
                  <w:r>
                    <w:rPr>
                      <w:rFonts w:hint="eastAsia"/>
                      <w:sz w:val="18"/>
                      <w:szCs w:val="18"/>
                    </w:rPr>
                    <w:t>430</w:t>
                  </w:r>
                  <w:r>
                    <w:rPr>
                      <w:rFonts w:hint="eastAsia"/>
                      <w:sz w:val="18"/>
                      <w:szCs w:val="18"/>
                    </w:rPr>
                    <w:t>人</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sz w:val="18"/>
                      <w:szCs w:val="18"/>
                    </w:rPr>
                    <w:t>二类区</w:t>
                  </w: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253B62" w:rsidRDefault="00835B74">
                  <w:pPr>
                    <w:jc w:val="center"/>
                    <w:rPr>
                      <w:sz w:val="18"/>
                      <w:szCs w:val="18"/>
                    </w:rPr>
                  </w:pPr>
                  <w:r>
                    <w:rPr>
                      <w:rFonts w:hint="eastAsia"/>
                      <w:sz w:val="18"/>
                      <w:szCs w:val="18"/>
                    </w:rPr>
                    <w:t>N</w:t>
                  </w:r>
                </w:p>
              </w:tc>
              <w:tc>
                <w:tcPr>
                  <w:tcW w:w="757" w:type="dxa"/>
                  <w:tcBorders>
                    <w:top w:val="single" w:sz="4" w:space="0" w:color="auto"/>
                    <w:left w:val="single" w:sz="4" w:space="0" w:color="auto"/>
                    <w:bottom w:val="single" w:sz="4" w:space="0" w:color="auto"/>
                    <w:right w:val="single" w:sz="12" w:space="0" w:color="auto"/>
                  </w:tcBorders>
                  <w:shd w:val="clear" w:color="auto" w:fill="auto"/>
                  <w:vAlign w:val="center"/>
                </w:tcPr>
                <w:p w:rsidR="00253B62" w:rsidRDefault="00835B74">
                  <w:pPr>
                    <w:jc w:val="center"/>
                    <w:rPr>
                      <w:sz w:val="18"/>
                      <w:szCs w:val="18"/>
                    </w:rPr>
                  </w:pPr>
                  <w:r>
                    <w:rPr>
                      <w:rFonts w:hint="eastAsia"/>
                      <w:sz w:val="18"/>
                      <w:szCs w:val="18"/>
                    </w:rPr>
                    <w:t>1690</w:t>
                  </w:r>
                </w:p>
              </w:tc>
            </w:tr>
            <w:tr w:rsidR="00253B62" w:rsidTr="001A44D3">
              <w:trPr>
                <w:cantSplit/>
                <w:trHeight w:val="274"/>
                <w:jc w:val="center"/>
              </w:trPr>
              <w:tc>
                <w:tcPr>
                  <w:tcW w:w="772" w:type="dxa"/>
                  <w:tcBorders>
                    <w:top w:val="single" w:sz="4" w:space="0" w:color="auto"/>
                    <w:left w:val="single" w:sz="12" w:space="0" w:color="auto"/>
                    <w:bottom w:val="single" w:sz="12" w:space="0" w:color="auto"/>
                    <w:right w:val="single" w:sz="4" w:space="0" w:color="auto"/>
                  </w:tcBorders>
                  <w:vAlign w:val="center"/>
                </w:tcPr>
                <w:p w:rsidR="00253B62" w:rsidRDefault="00835B74" w:rsidP="001A44D3">
                  <w:pPr>
                    <w:jc w:val="center"/>
                    <w:rPr>
                      <w:sz w:val="18"/>
                      <w:szCs w:val="18"/>
                    </w:rPr>
                  </w:pPr>
                  <w:r>
                    <w:rPr>
                      <w:rFonts w:hint="eastAsia"/>
                      <w:sz w:val="18"/>
                      <w:szCs w:val="18"/>
                    </w:rPr>
                    <w:t>22</w:t>
                  </w:r>
                </w:p>
              </w:tc>
              <w:tc>
                <w:tcPr>
                  <w:tcW w:w="1701" w:type="dxa"/>
                  <w:tcBorders>
                    <w:top w:val="single" w:sz="4" w:space="0" w:color="auto"/>
                    <w:left w:val="single" w:sz="12" w:space="0" w:color="auto"/>
                    <w:bottom w:val="single" w:sz="12" w:space="0" w:color="auto"/>
                    <w:right w:val="single" w:sz="4" w:space="0" w:color="auto"/>
                  </w:tcBorders>
                  <w:shd w:val="clear" w:color="auto" w:fill="auto"/>
                  <w:vAlign w:val="center"/>
                </w:tcPr>
                <w:p w:rsidR="00253B62" w:rsidRDefault="00835B74">
                  <w:pPr>
                    <w:jc w:val="center"/>
                    <w:rPr>
                      <w:sz w:val="18"/>
                      <w:szCs w:val="18"/>
                    </w:rPr>
                  </w:pPr>
                  <w:r>
                    <w:rPr>
                      <w:sz w:val="18"/>
                      <w:szCs w:val="18"/>
                    </w:rPr>
                    <w:t>陈港子</w:t>
                  </w:r>
                </w:p>
              </w:tc>
              <w:tc>
                <w:tcPr>
                  <w:tcW w:w="992" w:type="dxa"/>
                  <w:tcBorders>
                    <w:top w:val="single" w:sz="4" w:space="0" w:color="auto"/>
                    <w:left w:val="single" w:sz="4" w:space="0" w:color="auto"/>
                    <w:bottom w:val="single" w:sz="12" w:space="0" w:color="auto"/>
                    <w:right w:val="single" w:sz="4" w:space="0" w:color="auto"/>
                  </w:tcBorders>
                  <w:shd w:val="clear" w:color="auto" w:fill="auto"/>
                  <w:vAlign w:val="center"/>
                </w:tcPr>
                <w:p w:rsidR="00253B62" w:rsidRDefault="00835B74">
                  <w:pPr>
                    <w:jc w:val="center"/>
                    <w:rPr>
                      <w:sz w:val="18"/>
                      <w:szCs w:val="18"/>
                    </w:rPr>
                  </w:pPr>
                  <w:r>
                    <w:rPr>
                      <w:sz w:val="18"/>
                      <w:szCs w:val="18"/>
                    </w:rPr>
                    <w:t>112.969°</w:t>
                  </w:r>
                </w:p>
              </w:tc>
              <w:tc>
                <w:tcPr>
                  <w:tcW w:w="992" w:type="dxa"/>
                  <w:tcBorders>
                    <w:top w:val="single" w:sz="4" w:space="0" w:color="auto"/>
                    <w:left w:val="single" w:sz="4" w:space="0" w:color="auto"/>
                    <w:bottom w:val="single" w:sz="12" w:space="0" w:color="auto"/>
                    <w:right w:val="single" w:sz="4" w:space="0" w:color="auto"/>
                  </w:tcBorders>
                  <w:shd w:val="clear" w:color="auto" w:fill="auto"/>
                  <w:vAlign w:val="center"/>
                </w:tcPr>
                <w:p w:rsidR="00253B62" w:rsidRDefault="00835B74">
                  <w:pPr>
                    <w:jc w:val="center"/>
                    <w:rPr>
                      <w:sz w:val="18"/>
                      <w:szCs w:val="18"/>
                    </w:rPr>
                  </w:pPr>
                  <w:r>
                    <w:rPr>
                      <w:sz w:val="18"/>
                      <w:szCs w:val="18"/>
                    </w:rPr>
                    <w:t>29.443°</w:t>
                  </w:r>
                </w:p>
              </w:tc>
              <w:tc>
                <w:tcPr>
                  <w:tcW w:w="1058" w:type="dxa"/>
                  <w:tcBorders>
                    <w:top w:val="single" w:sz="4" w:space="0" w:color="auto"/>
                    <w:left w:val="single" w:sz="4" w:space="0" w:color="auto"/>
                    <w:bottom w:val="single" w:sz="12" w:space="0" w:color="auto"/>
                    <w:right w:val="single" w:sz="4" w:space="0" w:color="auto"/>
                  </w:tcBorders>
                  <w:shd w:val="clear" w:color="auto" w:fill="auto"/>
                  <w:vAlign w:val="center"/>
                </w:tcPr>
                <w:p w:rsidR="00253B62" w:rsidRDefault="00835B74">
                  <w:pPr>
                    <w:jc w:val="center"/>
                    <w:rPr>
                      <w:sz w:val="18"/>
                      <w:szCs w:val="18"/>
                    </w:rPr>
                  </w:pPr>
                  <w:r>
                    <w:rPr>
                      <w:rFonts w:hint="eastAsia"/>
                      <w:sz w:val="18"/>
                      <w:szCs w:val="18"/>
                    </w:rPr>
                    <w:t>居民</w:t>
                  </w:r>
                </w:p>
              </w:tc>
              <w:tc>
                <w:tcPr>
                  <w:tcW w:w="1070" w:type="dxa"/>
                  <w:tcBorders>
                    <w:top w:val="single" w:sz="4" w:space="0" w:color="auto"/>
                    <w:left w:val="single" w:sz="4" w:space="0" w:color="auto"/>
                    <w:bottom w:val="single" w:sz="12" w:space="0" w:color="auto"/>
                    <w:right w:val="single" w:sz="4" w:space="0" w:color="auto"/>
                  </w:tcBorders>
                  <w:shd w:val="clear" w:color="auto" w:fill="auto"/>
                  <w:vAlign w:val="center"/>
                </w:tcPr>
                <w:p w:rsidR="00253B62" w:rsidRDefault="00835B74">
                  <w:pPr>
                    <w:jc w:val="center"/>
                    <w:rPr>
                      <w:sz w:val="18"/>
                      <w:szCs w:val="18"/>
                    </w:rPr>
                  </w:pPr>
                  <w:r>
                    <w:rPr>
                      <w:sz w:val="18"/>
                      <w:szCs w:val="18"/>
                    </w:rPr>
                    <w:t>居民约</w:t>
                  </w:r>
                  <w:r>
                    <w:rPr>
                      <w:rFonts w:hint="eastAsia"/>
                      <w:sz w:val="18"/>
                      <w:szCs w:val="18"/>
                    </w:rPr>
                    <w:t>220</w:t>
                  </w:r>
                  <w:r>
                    <w:rPr>
                      <w:rFonts w:hint="eastAsia"/>
                      <w:sz w:val="18"/>
                      <w:szCs w:val="18"/>
                    </w:rPr>
                    <w:t>人</w:t>
                  </w:r>
                </w:p>
              </w:tc>
              <w:tc>
                <w:tcPr>
                  <w:tcW w:w="1058" w:type="dxa"/>
                  <w:tcBorders>
                    <w:top w:val="single" w:sz="4" w:space="0" w:color="auto"/>
                    <w:left w:val="single" w:sz="4" w:space="0" w:color="auto"/>
                    <w:bottom w:val="single" w:sz="12" w:space="0" w:color="auto"/>
                    <w:right w:val="single" w:sz="4" w:space="0" w:color="auto"/>
                  </w:tcBorders>
                  <w:shd w:val="clear" w:color="auto" w:fill="auto"/>
                  <w:vAlign w:val="center"/>
                </w:tcPr>
                <w:p w:rsidR="00253B62" w:rsidRDefault="00835B74">
                  <w:pPr>
                    <w:jc w:val="center"/>
                    <w:rPr>
                      <w:sz w:val="18"/>
                      <w:szCs w:val="18"/>
                    </w:rPr>
                  </w:pPr>
                  <w:r>
                    <w:rPr>
                      <w:sz w:val="18"/>
                      <w:szCs w:val="18"/>
                    </w:rPr>
                    <w:t>二类区</w:t>
                  </w:r>
                </w:p>
              </w:tc>
              <w:tc>
                <w:tcPr>
                  <w:tcW w:w="740" w:type="dxa"/>
                  <w:tcBorders>
                    <w:top w:val="single" w:sz="4" w:space="0" w:color="auto"/>
                    <w:left w:val="single" w:sz="4" w:space="0" w:color="auto"/>
                    <w:bottom w:val="single" w:sz="12" w:space="0" w:color="auto"/>
                    <w:right w:val="single" w:sz="4" w:space="0" w:color="auto"/>
                  </w:tcBorders>
                  <w:shd w:val="clear" w:color="auto" w:fill="auto"/>
                  <w:vAlign w:val="center"/>
                </w:tcPr>
                <w:p w:rsidR="00253B62" w:rsidRDefault="00835B74">
                  <w:pPr>
                    <w:jc w:val="center"/>
                    <w:rPr>
                      <w:sz w:val="18"/>
                      <w:szCs w:val="18"/>
                    </w:rPr>
                  </w:pPr>
                  <w:r>
                    <w:rPr>
                      <w:rFonts w:hint="eastAsia"/>
                      <w:sz w:val="18"/>
                      <w:szCs w:val="18"/>
                    </w:rPr>
                    <w:t>SE</w:t>
                  </w:r>
                </w:p>
              </w:tc>
              <w:tc>
                <w:tcPr>
                  <w:tcW w:w="757" w:type="dxa"/>
                  <w:tcBorders>
                    <w:top w:val="single" w:sz="4" w:space="0" w:color="auto"/>
                    <w:left w:val="single" w:sz="4" w:space="0" w:color="auto"/>
                    <w:bottom w:val="single" w:sz="12" w:space="0" w:color="auto"/>
                    <w:right w:val="single" w:sz="12" w:space="0" w:color="auto"/>
                  </w:tcBorders>
                  <w:shd w:val="clear" w:color="auto" w:fill="auto"/>
                  <w:vAlign w:val="center"/>
                </w:tcPr>
                <w:p w:rsidR="00253B62" w:rsidRDefault="00835B74">
                  <w:pPr>
                    <w:jc w:val="center"/>
                    <w:rPr>
                      <w:sz w:val="18"/>
                      <w:szCs w:val="18"/>
                    </w:rPr>
                  </w:pPr>
                  <w:r>
                    <w:rPr>
                      <w:rFonts w:hint="eastAsia"/>
                      <w:sz w:val="18"/>
                      <w:szCs w:val="18"/>
                    </w:rPr>
                    <w:t>730</w:t>
                  </w:r>
                </w:p>
              </w:tc>
            </w:tr>
          </w:tbl>
          <w:p w:rsidR="00253B62" w:rsidRDefault="00835B74">
            <w:pPr>
              <w:spacing w:beforeLines="50" w:before="120" w:line="360" w:lineRule="auto"/>
              <w:jc w:val="center"/>
              <w:rPr>
                <w:bCs/>
              </w:rPr>
            </w:pPr>
            <w:r>
              <w:rPr>
                <w:bCs/>
              </w:rPr>
              <w:t>表</w:t>
            </w:r>
            <w:r>
              <w:rPr>
                <w:bCs/>
              </w:rPr>
              <w:t xml:space="preserve">3.4-2  </w:t>
            </w:r>
            <w:r>
              <w:rPr>
                <w:bCs/>
              </w:rPr>
              <w:t>其他主要环境保护目标一览表</w:t>
            </w:r>
          </w:p>
          <w:tbl>
            <w:tblPr>
              <w:tblW w:w="914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39"/>
              <w:gridCol w:w="1559"/>
              <w:gridCol w:w="709"/>
              <w:gridCol w:w="1276"/>
              <w:gridCol w:w="1701"/>
              <w:gridCol w:w="2556"/>
            </w:tblGrid>
            <w:tr w:rsidR="00253B62">
              <w:trPr>
                <w:trHeight w:val="340"/>
                <w:tblHeader/>
                <w:jc w:val="center"/>
              </w:trPr>
              <w:tc>
                <w:tcPr>
                  <w:tcW w:w="1339" w:type="dxa"/>
                  <w:vAlign w:val="center"/>
                </w:tcPr>
                <w:p w:rsidR="00253B62" w:rsidRDefault="00835B74">
                  <w:pPr>
                    <w:pStyle w:val="af7"/>
                    <w:spacing w:line="240" w:lineRule="exact"/>
                    <w:rPr>
                      <w:szCs w:val="21"/>
                    </w:rPr>
                  </w:pPr>
                  <w:r>
                    <w:rPr>
                      <w:szCs w:val="21"/>
                    </w:rPr>
                    <w:t>环境要素</w:t>
                  </w:r>
                </w:p>
              </w:tc>
              <w:tc>
                <w:tcPr>
                  <w:tcW w:w="1559" w:type="dxa"/>
                  <w:vAlign w:val="center"/>
                </w:tcPr>
                <w:p w:rsidR="00253B62" w:rsidRDefault="00835B74">
                  <w:pPr>
                    <w:pStyle w:val="af7"/>
                    <w:spacing w:line="240" w:lineRule="exact"/>
                    <w:rPr>
                      <w:szCs w:val="21"/>
                    </w:rPr>
                  </w:pPr>
                  <w:r>
                    <w:rPr>
                      <w:szCs w:val="21"/>
                    </w:rPr>
                    <w:t>名称</w:t>
                  </w:r>
                </w:p>
              </w:tc>
              <w:tc>
                <w:tcPr>
                  <w:tcW w:w="709" w:type="dxa"/>
                  <w:vAlign w:val="center"/>
                </w:tcPr>
                <w:p w:rsidR="00253B62" w:rsidRDefault="00835B74">
                  <w:pPr>
                    <w:pStyle w:val="af7"/>
                    <w:spacing w:line="240" w:lineRule="exact"/>
                    <w:rPr>
                      <w:szCs w:val="21"/>
                    </w:rPr>
                  </w:pPr>
                  <w:r>
                    <w:rPr>
                      <w:szCs w:val="21"/>
                    </w:rPr>
                    <w:t>方位</w:t>
                  </w:r>
                </w:p>
              </w:tc>
              <w:tc>
                <w:tcPr>
                  <w:tcW w:w="1276" w:type="dxa"/>
                  <w:vAlign w:val="center"/>
                </w:tcPr>
                <w:p w:rsidR="00253B62" w:rsidRDefault="00835B74">
                  <w:pPr>
                    <w:pStyle w:val="af7"/>
                    <w:spacing w:line="240" w:lineRule="exact"/>
                    <w:rPr>
                      <w:szCs w:val="21"/>
                    </w:rPr>
                  </w:pPr>
                  <w:r>
                    <w:rPr>
                      <w:szCs w:val="21"/>
                    </w:rPr>
                    <w:t>与厂界最近距离</w:t>
                  </w:r>
                  <w:r>
                    <w:rPr>
                      <w:szCs w:val="21"/>
                    </w:rPr>
                    <w:t>(m)</w:t>
                  </w:r>
                </w:p>
              </w:tc>
              <w:tc>
                <w:tcPr>
                  <w:tcW w:w="1701" w:type="dxa"/>
                  <w:vAlign w:val="center"/>
                </w:tcPr>
                <w:p w:rsidR="00253B62" w:rsidRDefault="00835B74">
                  <w:pPr>
                    <w:pStyle w:val="af7"/>
                    <w:spacing w:line="240" w:lineRule="exact"/>
                    <w:rPr>
                      <w:szCs w:val="21"/>
                    </w:rPr>
                  </w:pPr>
                  <w:r>
                    <w:rPr>
                      <w:szCs w:val="21"/>
                    </w:rPr>
                    <w:t>功能及规模</w:t>
                  </w:r>
                </w:p>
              </w:tc>
              <w:tc>
                <w:tcPr>
                  <w:tcW w:w="2556" w:type="dxa"/>
                  <w:vAlign w:val="center"/>
                </w:tcPr>
                <w:p w:rsidR="00253B62" w:rsidRDefault="00835B74">
                  <w:pPr>
                    <w:pStyle w:val="af7"/>
                    <w:spacing w:line="240" w:lineRule="exact"/>
                    <w:rPr>
                      <w:szCs w:val="21"/>
                    </w:rPr>
                  </w:pPr>
                  <w:r>
                    <w:rPr>
                      <w:szCs w:val="21"/>
                    </w:rPr>
                    <w:t>保护要求</w:t>
                  </w:r>
                </w:p>
              </w:tc>
            </w:tr>
            <w:tr w:rsidR="00253B62">
              <w:trPr>
                <w:trHeight w:val="340"/>
                <w:tblHeader/>
                <w:jc w:val="center"/>
              </w:trPr>
              <w:tc>
                <w:tcPr>
                  <w:tcW w:w="1339" w:type="dxa"/>
                  <w:vMerge w:val="restart"/>
                  <w:vAlign w:val="center"/>
                </w:tcPr>
                <w:p w:rsidR="00253B62" w:rsidRDefault="00835B74">
                  <w:pPr>
                    <w:pStyle w:val="af7"/>
                    <w:spacing w:line="240" w:lineRule="exact"/>
                    <w:rPr>
                      <w:color w:val="000000" w:themeColor="text1"/>
                      <w:szCs w:val="21"/>
                    </w:rPr>
                  </w:pPr>
                  <w:r>
                    <w:rPr>
                      <w:color w:val="000000" w:themeColor="text1"/>
                      <w:szCs w:val="21"/>
                    </w:rPr>
                    <w:t>地表水环境</w:t>
                  </w:r>
                </w:p>
              </w:tc>
              <w:tc>
                <w:tcPr>
                  <w:tcW w:w="1559" w:type="dxa"/>
                  <w:vAlign w:val="center"/>
                </w:tcPr>
                <w:p w:rsidR="00253B62" w:rsidRDefault="00835B74">
                  <w:pPr>
                    <w:pStyle w:val="af7"/>
                    <w:spacing w:line="240" w:lineRule="exact"/>
                    <w:rPr>
                      <w:color w:val="000000" w:themeColor="text1"/>
                      <w:szCs w:val="21"/>
                    </w:rPr>
                  </w:pPr>
                  <w:r>
                    <w:rPr>
                      <w:color w:val="000000" w:themeColor="text1"/>
                      <w:szCs w:val="21"/>
                    </w:rPr>
                    <w:t>长江</w:t>
                  </w:r>
                </w:p>
              </w:tc>
              <w:tc>
                <w:tcPr>
                  <w:tcW w:w="709" w:type="dxa"/>
                  <w:vAlign w:val="center"/>
                </w:tcPr>
                <w:p w:rsidR="00253B62" w:rsidRDefault="00835B74">
                  <w:pPr>
                    <w:pStyle w:val="af7"/>
                    <w:spacing w:line="240" w:lineRule="exact"/>
                    <w:rPr>
                      <w:color w:val="000000" w:themeColor="text1"/>
                      <w:szCs w:val="21"/>
                    </w:rPr>
                  </w:pPr>
                  <w:r>
                    <w:rPr>
                      <w:rFonts w:hint="eastAsia"/>
                      <w:color w:val="000000" w:themeColor="text1"/>
                      <w:szCs w:val="21"/>
                    </w:rPr>
                    <w:t>S</w:t>
                  </w:r>
                  <w:r>
                    <w:rPr>
                      <w:color w:val="000000" w:themeColor="text1"/>
                      <w:szCs w:val="21"/>
                    </w:rPr>
                    <w:t>W</w:t>
                  </w:r>
                </w:p>
              </w:tc>
              <w:tc>
                <w:tcPr>
                  <w:tcW w:w="1276" w:type="dxa"/>
                  <w:vAlign w:val="center"/>
                </w:tcPr>
                <w:p w:rsidR="00253B62" w:rsidRDefault="00835B74">
                  <w:pPr>
                    <w:pStyle w:val="af7"/>
                    <w:spacing w:line="240" w:lineRule="exact"/>
                    <w:rPr>
                      <w:color w:val="000000" w:themeColor="text1"/>
                      <w:szCs w:val="21"/>
                    </w:rPr>
                  </w:pPr>
                  <w:r>
                    <w:rPr>
                      <w:color w:val="000000" w:themeColor="text1"/>
                      <w:szCs w:val="21"/>
                    </w:rPr>
                    <w:t>110</w:t>
                  </w:r>
                  <w:r>
                    <w:rPr>
                      <w:rFonts w:hint="eastAsia"/>
                      <w:color w:val="000000" w:themeColor="text1"/>
                      <w:szCs w:val="21"/>
                    </w:rPr>
                    <w:t>0</w:t>
                  </w:r>
                </w:p>
              </w:tc>
              <w:tc>
                <w:tcPr>
                  <w:tcW w:w="1701" w:type="dxa"/>
                  <w:vAlign w:val="center"/>
                </w:tcPr>
                <w:p w:rsidR="00253B62" w:rsidRDefault="00835B74">
                  <w:pPr>
                    <w:spacing w:line="240" w:lineRule="exact"/>
                    <w:jc w:val="center"/>
                    <w:rPr>
                      <w:color w:val="FF0000"/>
                      <w:sz w:val="21"/>
                      <w:szCs w:val="21"/>
                    </w:rPr>
                  </w:pPr>
                  <w:r>
                    <w:rPr>
                      <w:rFonts w:hint="eastAsia"/>
                      <w:color w:val="000000" w:themeColor="text1"/>
                      <w:sz w:val="21"/>
                      <w:szCs w:val="21"/>
                    </w:rPr>
                    <w:t>渔业用水区</w:t>
                  </w:r>
                </w:p>
              </w:tc>
              <w:tc>
                <w:tcPr>
                  <w:tcW w:w="2556" w:type="dxa"/>
                  <w:vAlign w:val="center"/>
                </w:tcPr>
                <w:p w:rsidR="00253B62" w:rsidRDefault="00835B74">
                  <w:pPr>
                    <w:pStyle w:val="af7"/>
                    <w:spacing w:line="240" w:lineRule="exact"/>
                    <w:rPr>
                      <w:szCs w:val="21"/>
                    </w:rPr>
                  </w:pPr>
                  <w:r>
                    <w:rPr>
                      <w:rFonts w:hint="eastAsia"/>
                      <w:szCs w:val="21"/>
                    </w:rPr>
                    <w:t>（</w:t>
                  </w:r>
                  <w:r>
                    <w:rPr>
                      <w:szCs w:val="21"/>
                    </w:rPr>
                    <w:t>GB 3838-2002</w:t>
                  </w:r>
                  <w:r>
                    <w:rPr>
                      <w:rFonts w:hint="eastAsia"/>
                      <w:szCs w:val="21"/>
                    </w:rPr>
                    <w:t>）</w:t>
                  </w:r>
                  <w:r>
                    <w:rPr>
                      <w:szCs w:val="21"/>
                    </w:rPr>
                    <w:t>Ⅲ</w:t>
                  </w:r>
                  <w:r>
                    <w:rPr>
                      <w:szCs w:val="21"/>
                    </w:rPr>
                    <w:t>类</w:t>
                  </w:r>
                </w:p>
              </w:tc>
            </w:tr>
            <w:tr w:rsidR="00253B62">
              <w:trPr>
                <w:trHeight w:val="340"/>
                <w:tblHeader/>
                <w:jc w:val="center"/>
              </w:trPr>
              <w:tc>
                <w:tcPr>
                  <w:tcW w:w="1339" w:type="dxa"/>
                  <w:vMerge/>
                  <w:vAlign w:val="center"/>
                </w:tcPr>
                <w:p w:rsidR="00253B62" w:rsidRDefault="00253B62">
                  <w:pPr>
                    <w:pStyle w:val="af7"/>
                    <w:spacing w:line="240" w:lineRule="exact"/>
                    <w:rPr>
                      <w:color w:val="000000" w:themeColor="text1"/>
                      <w:szCs w:val="21"/>
                    </w:rPr>
                  </w:pPr>
                </w:p>
              </w:tc>
              <w:tc>
                <w:tcPr>
                  <w:tcW w:w="1559" w:type="dxa"/>
                  <w:vAlign w:val="center"/>
                </w:tcPr>
                <w:p w:rsidR="00253B62" w:rsidRDefault="00835B74">
                  <w:pPr>
                    <w:pStyle w:val="af7"/>
                    <w:spacing w:line="240" w:lineRule="exact"/>
                    <w:rPr>
                      <w:color w:val="000000" w:themeColor="text1"/>
                      <w:szCs w:val="21"/>
                    </w:rPr>
                  </w:pPr>
                  <w:r>
                    <w:rPr>
                      <w:color w:val="000000" w:themeColor="text1"/>
                      <w:szCs w:val="21"/>
                    </w:rPr>
                    <w:t>柳毅路水渠</w:t>
                  </w:r>
                </w:p>
              </w:tc>
              <w:tc>
                <w:tcPr>
                  <w:tcW w:w="709" w:type="dxa"/>
                  <w:vAlign w:val="center"/>
                </w:tcPr>
                <w:p w:rsidR="00253B62" w:rsidRDefault="00835B74">
                  <w:pPr>
                    <w:pStyle w:val="af7"/>
                    <w:spacing w:line="240" w:lineRule="exact"/>
                    <w:rPr>
                      <w:color w:val="000000" w:themeColor="text1"/>
                      <w:szCs w:val="21"/>
                    </w:rPr>
                  </w:pPr>
                  <w:r>
                    <w:rPr>
                      <w:rFonts w:hint="eastAsia"/>
                      <w:color w:val="000000" w:themeColor="text1"/>
                      <w:szCs w:val="21"/>
                    </w:rPr>
                    <w:t>S</w:t>
                  </w:r>
                </w:p>
              </w:tc>
              <w:tc>
                <w:tcPr>
                  <w:tcW w:w="1276" w:type="dxa"/>
                  <w:vAlign w:val="center"/>
                </w:tcPr>
                <w:p w:rsidR="00253B62" w:rsidRDefault="00835B74">
                  <w:pPr>
                    <w:pStyle w:val="af7"/>
                    <w:spacing w:line="240" w:lineRule="exact"/>
                    <w:rPr>
                      <w:color w:val="000000" w:themeColor="text1"/>
                      <w:szCs w:val="21"/>
                    </w:rPr>
                  </w:pPr>
                  <w:r>
                    <w:rPr>
                      <w:rFonts w:hint="eastAsia"/>
                      <w:color w:val="000000" w:themeColor="text1"/>
                      <w:szCs w:val="21"/>
                    </w:rPr>
                    <w:t>50</w:t>
                  </w:r>
                </w:p>
              </w:tc>
              <w:tc>
                <w:tcPr>
                  <w:tcW w:w="1701" w:type="dxa"/>
                  <w:vAlign w:val="center"/>
                </w:tcPr>
                <w:p w:rsidR="00253B62" w:rsidRDefault="00835B74">
                  <w:pPr>
                    <w:spacing w:line="240" w:lineRule="exact"/>
                    <w:jc w:val="center"/>
                    <w:rPr>
                      <w:color w:val="000000" w:themeColor="text1"/>
                      <w:sz w:val="21"/>
                      <w:szCs w:val="21"/>
                    </w:rPr>
                  </w:pPr>
                  <w:r>
                    <w:rPr>
                      <w:rFonts w:hint="eastAsia"/>
                      <w:color w:val="000000" w:themeColor="text1"/>
                      <w:sz w:val="21"/>
                      <w:szCs w:val="21"/>
                    </w:rPr>
                    <w:t>农田灌溉</w:t>
                  </w:r>
                </w:p>
              </w:tc>
              <w:tc>
                <w:tcPr>
                  <w:tcW w:w="2556" w:type="dxa"/>
                  <w:vAlign w:val="center"/>
                </w:tcPr>
                <w:p w:rsidR="00253B62" w:rsidRDefault="00835B74">
                  <w:pPr>
                    <w:pStyle w:val="af7"/>
                    <w:spacing w:line="240" w:lineRule="exact"/>
                    <w:rPr>
                      <w:szCs w:val="21"/>
                    </w:rPr>
                  </w:pPr>
                  <w:r>
                    <w:rPr>
                      <w:rFonts w:hint="eastAsia"/>
                      <w:szCs w:val="21"/>
                    </w:rPr>
                    <w:t>（</w:t>
                  </w:r>
                  <w:r>
                    <w:rPr>
                      <w:rFonts w:hint="eastAsia"/>
                      <w:szCs w:val="21"/>
                    </w:rPr>
                    <w:t>GB5084-2005</w:t>
                  </w:r>
                  <w:r>
                    <w:rPr>
                      <w:rFonts w:hint="eastAsia"/>
                      <w:szCs w:val="21"/>
                    </w:rPr>
                    <w:t>）标准</w:t>
                  </w:r>
                </w:p>
              </w:tc>
            </w:tr>
            <w:tr w:rsidR="00253B62">
              <w:trPr>
                <w:trHeight w:val="340"/>
                <w:tblHeader/>
                <w:jc w:val="center"/>
              </w:trPr>
              <w:tc>
                <w:tcPr>
                  <w:tcW w:w="1339" w:type="dxa"/>
                  <w:vAlign w:val="center"/>
                </w:tcPr>
                <w:p w:rsidR="00253B62" w:rsidRDefault="00835B74">
                  <w:pPr>
                    <w:pStyle w:val="af7"/>
                    <w:spacing w:line="240" w:lineRule="exact"/>
                    <w:rPr>
                      <w:color w:val="000000" w:themeColor="text1"/>
                      <w:szCs w:val="21"/>
                    </w:rPr>
                  </w:pPr>
                  <w:r>
                    <w:rPr>
                      <w:color w:val="000000" w:themeColor="text1"/>
                      <w:szCs w:val="21"/>
                    </w:rPr>
                    <w:t>声环境</w:t>
                  </w:r>
                </w:p>
              </w:tc>
              <w:tc>
                <w:tcPr>
                  <w:tcW w:w="1559" w:type="dxa"/>
                  <w:vAlign w:val="center"/>
                </w:tcPr>
                <w:p w:rsidR="00253B62" w:rsidRDefault="00835B74">
                  <w:pPr>
                    <w:pStyle w:val="af7"/>
                    <w:spacing w:line="240" w:lineRule="exact"/>
                    <w:rPr>
                      <w:color w:val="000000" w:themeColor="text1"/>
                      <w:szCs w:val="21"/>
                    </w:rPr>
                  </w:pPr>
                  <w:r>
                    <w:rPr>
                      <w:color w:val="000000" w:themeColor="text1"/>
                      <w:szCs w:val="21"/>
                    </w:rPr>
                    <w:t>谭子口村</w:t>
                  </w:r>
                </w:p>
              </w:tc>
              <w:tc>
                <w:tcPr>
                  <w:tcW w:w="709" w:type="dxa"/>
                  <w:vAlign w:val="center"/>
                </w:tcPr>
                <w:p w:rsidR="00253B62" w:rsidRDefault="00835B74">
                  <w:pPr>
                    <w:pStyle w:val="af7"/>
                    <w:spacing w:line="240" w:lineRule="exact"/>
                    <w:rPr>
                      <w:color w:val="000000" w:themeColor="text1"/>
                      <w:szCs w:val="21"/>
                    </w:rPr>
                  </w:pPr>
                  <w:r>
                    <w:rPr>
                      <w:rFonts w:hint="eastAsia"/>
                      <w:color w:val="000000" w:themeColor="text1"/>
                      <w:szCs w:val="21"/>
                    </w:rPr>
                    <w:t>SW</w:t>
                  </w:r>
                </w:p>
              </w:tc>
              <w:tc>
                <w:tcPr>
                  <w:tcW w:w="1276" w:type="dxa"/>
                  <w:vAlign w:val="center"/>
                </w:tcPr>
                <w:p w:rsidR="00253B62" w:rsidRDefault="00835B74">
                  <w:pPr>
                    <w:pStyle w:val="af7"/>
                    <w:spacing w:line="240" w:lineRule="exact"/>
                    <w:rPr>
                      <w:color w:val="000000" w:themeColor="text1"/>
                      <w:szCs w:val="21"/>
                    </w:rPr>
                  </w:pPr>
                  <w:r>
                    <w:rPr>
                      <w:rFonts w:hint="eastAsia"/>
                      <w:color w:val="000000" w:themeColor="text1"/>
                      <w:szCs w:val="21"/>
                    </w:rPr>
                    <w:t>219</w:t>
                  </w:r>
                </w:p>
              </w:tc>
              <w:tc>
                <w:tcPr>
                  <w:tcW w:w="1701" w:type="dxa"/>
                  <w:vAlign w:val="center"/>
                </w:tcPr>
                <w:p w:rsidR="00253B62" w:rsidRDefault="00835B74">
                  <w:pPr>
                    <w:spacing w:line="240" w:lineRule="exact"/>
                    <w:jc w:val="center"/>
                    <w:rPr>
                      <w:color w:val="000000" w:themeColor="text1"/>
                      <w:sz w:val="21"/>
                      <w:szCs w:val="21"/>
                    </w:rPr>
                  </w:pPr>
                  <w:r>
                    <w:rPr>
                      <w:rFonts w:hint="eastAsia"/>
                      <w:color w:val="000000" w:themeColor="text1"/>
                      <w:sz w:val="21"/>
                      <w:szCs w:val="21"/>
                    </w:rPr>
                    <w:t>居民约</w:t>
                  </w:r>
                  <w:r>
                    <w:rPr>
                      <w:rFonts w:hint="eastAsia"/>
                      <w:color w:val="000000" w:themeColor="text1"/>
                      <w:sz w:val="21"/>
                      <w:szCs w:val="21"/>
                    </w:rPr>
                    <w:t>100</w:t>
                  </w:r>
                  <w:r>
                    <w:rPr>
                      <w:rFonts w:hint="eastAsia"/>
                      <w:color w:val="000000" w:themeColor="text1"/>
                      <w:sz w:val="21"/>
                      <w:szCs w:val="21"/>
                    </w:rPr>
                    <w:t>人</w:t>
                  </w:r>
                </w:p>
              </w:tc>
              <w:tc>
                <w:tcPr>
                  <w:tcW w:w="2556" w:type="dxa"/>
                  <w:vAlign w:val="center"/>
                </w:tcPr>
                <w:p w:rsidR="00253B62" w:rsidRDefault="00835B74">
                  <w:pPr>
                    <w:pStyle w:val="af7"/>
                    <w:spacing w:line="240" w:lineRule="exact"/>
                    <w:rPr>
                      <w:szCs w:val="21"/>
                    </w:rPr>
                  </w:pPr>
                  <w:r>
                    <w:rPr>
                      <w:rFonts w:hint="eastAsia"/>
                      <w:szCs w:val="21"/>
                    </w:rPr>
                    <w:t>（</w:t>
                  </w:r>
                  <w:r>
                    <w:rPr>
                      <w:rFonts w:hint="eastAsia"/>
                      <w:szCs w:val="21"/>
                    </w:rPr>
                    <w:t>GB3096-2008</w:t>
                  </w:r>
                  <w:r>
                    <w:rPr>
                      <w:rFonts w:hint="eastAsia"/>
                      <w:szCs w:val="21"/>
                    </w:rPr>
                    <w:t>）</w:t>
                  </w:r>
                  <w:r>
                    <w:rPr>
                      <w:rFonts w:hint="eastAsia"/>
                      <w:szCs w:val="21"/>
                    </w:rPr>
                    <w:t>3</w:t>
                  </w:r>
                  <w:r>
                    <w:rPr>
                      <w:rFonts w:hint="eastAsia"/>
                      <w:szCs w:val="21"/>
                    </w:rPr>
                    <w:t>类</w:t>
                  </w:r>
                </w:p>
              </w:tc>
            </w:tr>
            <w:tr w:rsidR="00253B62">
              <w:trPr>
                <w:trHeight w:val="340"/>
                <w:tblHeader/>
                <w:jc w:val="center"/>
              </w:trPr>
              <w:tc>
                <w:tcPr>
                  <w:tcW w:w="1339" w:type="dxa"/>
                  <w:vAlign w:val="center"/>
                </w:tcPr>
                <w:p w:rsidR="00253B62" w:rsidRDefault="00835B74">
                  <w:pPr>
                    <w:pStyle w:val="af7"/>
                    <w:spacing w:line="240" w:lineRule="exact"/>
                    <w:rPr>
                      <w:color w:val="000000" w:themeColor="text1"/>
                      <w:szCs w:val="21"/>
                    </w:rPr>
                  </w:pPr>
                  <w:r>
                    <w:rPr>
                      <w:rFonts w:hint="eastAsia"/>
                      <w:color w:val="000000" w:themeColor="text1"/>
                      <w:szCs w:val="21"/>
                    </w:rPr>
                    <w:t>生态环境</w:t>
                  </w:r>
                </w:p>
              </w:tc>
              <w:tc>
                <w:tcPr>
                  <w:tcW w:w="5245" w:type="dxa"/>
                  <w:gridSpan w:val="4"/>
                  <w:vAlign w:val="center"/>
                </w:tcPr>
                <w:p w:rsidR="00253B62" w:rsidRDefault="00835B74">
                  <w:pPr>
                    <w:pStyle w:val="af7"/>
                    <w:spacing w:line="240" w:lineRule="exact"/>
                    <w:rPr>
                      <w:color w:val="000000" w:themeColor="text1"/>
                      <w:szCs w:val="21"/>
                    </w:rPr>
                  </w:pPr>
                  <w:r>
                    <w:rPr>
                      <w:rFonts w:hint="eastAsia"/>
                      <w:color w:val="000000" w:themeColor="text1"/>
                      <w:szCs w:val="21"/>
                    </w:rPr>
                    <w:t>不属于敏感地带，无需要特殊保护物种</w:t>
                  </w:r>
                </w:p>
              </w:tc>
              <w:tc>
                <w:tcPr>
                  <w:tcW w:w="2556" w:type="dxa"/>
                  <w:vAlign w:val="center"/>
                </w:tcPr>
                <w:p w:rsidR="00253B62" w:rsidRDefault="00835B74">
                  <w:pPr>
                    <w:pStyle w:val="af7"/>
                    <w:spacing w:line="240" w:lineRule="exact"/>
                    <w:rPr>
                      <w:color w:val="000000" w:themeColor="text1"/>
                      <w:szCs w:val="21"/>
                    </w:rPr>
                  </w:pPr>
                  <w:r>
                    <w:rPr>
                      <w:rFonts w:hint="eastAsia"/>
                      <w:color w:val="000000" w:themeColor="text1"/>
                      <w:szCs w:val="21"/>
                    </w:rPr>
                    <w:t>/</w:t>
                  </w:r>
                </w:p>
              </w:tc>
            </w:tr>
          </w:tbl>
          <w:p w:rsidR="00253B62" w:rsidRDefault="00253B62">
            <w:pPr>
              <w:pStyle w:val="af"/>
              <w:spacing w:beforeLines="0"/>
              <w:ind w:firstLineChars="0" w:firstLine="0"/>
              <w:rPr>
                <w:color w:val="000000" w:themeColor="text1"/>
              </w:rPr>
            </w:pPr>
          </w:p>
        </w:tc>
      </w:tr>
    </w:tbl>
    <w:p w:rsidR="00253B62" w:rsidRDefault="00253B62">
      <w:pPr>
        <w:snapToGrid w:val="0"/>
        <w:textAlignment w:val="baseline"/>
        <w:outlineLvl w:val="0"/>
        <w:rPr>
          <w:rFonts w:eastAsia="黑体"/>
          <w:color w:val="000000" w:themeColor="text1"/>
          <w:sz w:val="32"/>
        </w:rPr>
        <w:sectPr w:rsidR="00253B62">
          <w:pgSz w:w="11906" w:h="16838"/>
          <w:pgMar w:top="1417" w:right="1134" w:bottom="1417" w:left="1474" w:header="850" w:footer="992" w:gutter="0"/>
          <w:cols w:space="720"/>
          <w:docGrid w:linePitch="312"/>
        </w:sectPr>
      </w:pPr>
    </w:p>
    <w:p w:rsidR="00253B62" w:rsidRDefault="00835B74">
      <w:pPr>
        <w:snapToGrid w:val="0"/>
        <w:textAlignment w:val="baseline"/>
        <w:outlineLvl w:val="0"/>
        <w:rPr>
          <w:rFonts w:eastAsia="黑体"/>
          <w:color w:val="000000" w:themeColor="text1"/>
          <w:sz w:val="32"/>
        </w:rPr>
      </w:pPr>
      <w:bookmarkStart w:id="16" w:name="_Toc28383"/>
      <w:r>
        <w:rPr>
          <w:rFonts w:eastAsia="黑体"/>
          <w:color w:val="000000" w:themeColor="text1"/>
          <w:sz w:val="32"/>
          <w:szCs w:val="32"/>
        </w:rPr>
        <w:lastRenderedPageBreak/>
        <w:t>四、</w:t>
      </w:r>
      <w:r>
        <w:rPr>
          <w:rFonts w:eastAsia="黑体"/>
          <w:color w:val="000000" w:themeColor="text1"/>
          <w:sz w:val="32"/>
        </w:rPr>
        <w:t>评价适用标准</w:t>
      </w:r>
      <w:bookmarkEnd w:id="16"/>
    </w:p>
    <w:tbl>
      <w:tblPr>
        <w:tblW w:w="93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96"/>
        <w:gridCol w:w="8746"/>
      </w:tblGrid>
      <w:tr w:rsidR="00253B62">
        <w:trPr>
          <w:trHeight w:val="1383"/>
          <w:jc w:val="center"/>
        </w:trPr>
        <w:tc>
          <w:tcPr>
            <w:tcW w:w="596" w:type="dxa"/>
            <w:vAlign w:val="center"/>
          </w:tcPr>
          <w:p w:rsidR="00253B62" w:rsidRDefault="00835B74">
            <w:pPr>
              <w:snapToGrid w:val="0"/>
              <w:spacing w:line="360" w:lineRule="auto"/>
              <w:jc w:val="center"/>
              <w:rPr>
                <w:b/>
                <w:bCs/>
                <w:color w:val="000000" w:themeColor="text1"/>
              </w:rPr>
            </w:pPr>
            <w:r>
              <w:rPr>
                <w:b/>
                <w:bCs/>
                <w:color w:val="000000" w:themeColor="text1"/>
              </w:rPr>
              <w:t>环境质量标准</w:t>
            </w:r>
          </w:p>
        </w:tc>
        <w:tc>
          <w:tcPr>
            <w:tcW w:w="8746" w:type="dxa"/>
            <w:vAlign w:val="center"/>
          </w:tcPr>
          <w:p w:rsidR="00253B62" w:rsidRDefault="00835B74">
            <w:pPr>
              <w:spacing w:line="360" w:lineRule="auto"/>
              <w:rPr>
                <w:b/>
                <w:sz w:val="28"/>
                <w:szCs w:val="28"/>
              </w:rPr>
            </w:pPr>
            <w:r>
              <w:rPr>
                <w:b/>
                <w:sz w:val="28"/>
                <w:szCs w:val="28"/>
              </w:rPr>
              <w:t>4.1</w:t>
            </w:r>
            <w:r>
              <w:rPr>
                <w:b/>
                <w:sz w:val="28"/>
                <w:szCs w:val="28"/>
              </w:rPr>
              <w:t>环境空气</w:t>
            </w:r>
          </w:p>
          <w:p w:rsidR="00253B62" w:rsidRDefault="00835B74">
            <w:pPr>
              <w:spacing w:line="360" w:lineRule="auto"/>
              <w:ind w:firstLineChars="200" w:firstLine="480"/>
              <w:jc w:val="both"/>
            </w:pPr>
            <w:r>
              <w:t>项目厂区所在地区属二类环境空气质量功能区，执行《环境空气质量标准》</w:t>
            </w:r>
            <w:r>
              <w:t>(GB3095-2012)</w:t>
            </w:r>
            <w:r>
              <w:t>的二级标准，具体标准限值详见表</w:t>
            </w:r>
            <w:r>
              <w:t>4.1-1</w:t>
            </w:r>
            <w:r>
              <w:t>。</w:t>
            </w:r>
          </w:p>
          <w:p w:rsidR="00253B62" w:rsidRDefault="00835B74">
            <w:pPr>
              <w:spacing w:line="360" w:lineRule="auto"/>
              <w:jc w:val="center"/>
            </w:pPr>
            <w:r>
              <w:t>表</w:t>
            </w:r>
            <w:r>
              <w:t xml:space="preserve">4.1-1  </w:t>
            </w:r>
            <w:r>
              <w:t>环境空气质量标准限值</w:t>
            </w:r>
          </w:p>
          <w:tbl>
            <w:tblPr>
              <w:tblW w:w="85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430"/>
              <w:gridCol w:w="1984"/>
              <w:gridCol w:w="851"/>
              <w:gridCol w:w="1275"/>
              <w:gridCol w:w="2960"/>
            </w:tblGrid>
            <w:tr w:rsidR="00253B62">
              <w:trPr>
                <w:trHeight w:val="312"/>
                <w:jc w:val="center"/>
              </w:trPr>
              <w:tc>
                <w:tcPr>
                  <w:tcW w:w="1430" w:type="dxa"/>
                  <w:vAlign w:val="center"/>
                </w:tcPr>
                <w:p w:rsidR="00253B62" w:rsidRDefault="00835B74">
                  <w:pPr>
                    <w:pStyle w:val="af7"/>
                    <w:spacing w:line="240" w:lineRule="exact"/>
                  </w:pPr>
                  <w:r>
                    <w:t>污染物名称</w:t>
                  </w:r>
                </w:p>
              </w:tc>
              <w:tc>
                <w:tcPr>
                  <w:tcW w:w="1984" w:type="dxa"/>
                  <w:vAlign w:val="center"/>
                </w:tcPr>
                <w:p w:rsidR="00253B62" w:rsidRDefault="00835B74">
                  <w:pPr>
                    <w:pStyle w:val="af7"/>
                    <w:spacing w:line="240" w:lineRule="exact"/>
                  </w:pPr>
                  <w:r>
                    <w:t>取值时间</w:t>
                  </w:r>
                </w:p>
              </w:tc>
              <w:tc>
                <w:tcPr>
                  <w:tcW w:w="851" w:type="dxa"/>
                  <w:vAlign w:val="center"/>
                </w:tcPr>
                <w:p w:rsidR="00253B62" w:rsidRDefault="00835B74">
                  <w:pPr>
                    <w:pStyle w:val="af7"/>
                    <w:spacing w:line="240" w:lineRule="exact"/>
                  </w:pPr>
                  <w:r>
                    <w:t>单位</w:t>
                  </w:r>
                </w:p>
              </w:tc>
              <w:tc>
                <w:tcPr>
                  <w:tcW w:w="1275" w:type="dxa"/>
                  <w:vAlign w:val="center"/>
                </w:tcPr>
                <w:p w:rsidR="00253B62" w:rsidRDefault="00835B74">
                  <w:pPr>
                    <w:pStyle w:val="af7"/>
                    <w:spacing w:line="240" w:lineRule="exact"/>
                  </w:pPr>
                  <w:r>
                    <w:t>二级标准</w:t>
                  </w:r>
                </w:p>
                <w:p w:rsidR="00253B62" w:rsidRDefault="00835B74">
                  <w:pPr>
                    <w:pStyle w:val="af7"/>
                    <w:spacing w:line="240" w:lineRule="exact"/>
                  </w:pPr>
                  <w:r>
                    <w:t>浓度限值</w:t>
                  </w:r>
                </w:p>
              </w:tc>
              <w:tc>
                <w:tcPr>
                  <w:tcW w:w="2960" w:type="dxa"/>
                  <w:vAlign w:val="center"/>
                </w:tcPr>
                <w:p w:rsidR="00253B62" w:rsidRDefault="00835B74">
                  <w:pPr>
                    <w:pStyle w:val="af7"/>
                    <w:spacing w:line="240" w:lineRule="exact"/>
                  </w:pPr>
                  <w:r>
                    <w:t>执行标准</w:t>
                  </w:r>
                </w:p>
              </w:tc>
            </w:tr>
            <w:tr w:rsidR="00253B62">
              <w:trPr>
                <w:trHeight w:val="312"/>
                <w:jc w:val="center"/>
              </w:trPr>
              <w:tc>
                <w:tcPr>
                  <w:tcW w:w="1430" w:type="dxa"/>
                  <w:vMerge w:val="restart"/>
                  <w:vAlign w:val="center"/>
                </w:tcPr>
                <w:p w:rsidR="00253B62" w:rsidRDefault="00835B74">
                  <w:pPr>
                    <w:pStyle w:val="af7"/>
                    <w:spacing w:line="240" w:lineRule="exact"/>
                  </w:pPr>
                  <w:r>
                    <w:t>PM</w:t>
                  </w:r>
                  <w:r>
                    <w:rPr>
                      <w:vertAlign w:val="subscript"/>
                    </w:rPr>
                    <w:t>10</w:t>
                  </w:r>
                </w:p>
              </w:tc>
              <w:tc>
                <w:tcPr>
                  <w:tcW w:w="1984" w:type="dxa"/>
                  <w:vAlign w:val="center"/>
                </w:tcPr>
                <w:p w:rsidR="00253B62" w:rsidRDefault="00835B74">
                  <w:pPr>
                    <w:pStyle w:val="af7"/>
                    <w:spacing w:line="240" w:lineRule="exact"/>
                  </w:pPr>
                  <w:r>
                    <w:t>年平均</w:t>
                  </w:r>
                </w:p>
              </w:tc>
              <w:tc>
                <w:tcPr>
                  <w:tcW w:w="851" w:type="dxa"/>
                  <w:vAlign w:val="center"/>
                </w:tcPr>
                <w:p w:rsidR="00253B62" w:rsidRDefault="00835B74">
                  <w:pPr>
                    <w:pStyle w:val="af7"/>
                    <w:spacing w:line="240" w:lineRule="exact"/>
                  </w:pPr>
                  <w:r>
                    <w:t>μg/m</w:t>
                  </w:r>
                  <w:r>
                    <w:rPr>
                      <w:vertAlign w:val="superscript"/>
                    </w:rPr>
                    <w:t>3</w:t>
                  </w:r>
                </w:p>
              </w:tc>
              <w:tc>
                <w:tcPr>
                  <w:tcW w:w="1275" w:type="dxa"/>
                  <w:vAlign w:val="center"/>
                </w:tcPr>
                <w:p w:rsidR="00253B62" w:rsidRDefault="00835B74">
                  <w:pPr>
                    <w:pStyle w:val="af7"/>
                    <w:spacing w:line="240" w:lineRule="exact"/>
                  </w:pPr>
                  <w:r>
                    <w:t>70</w:t>
                  </w:r>
                </w:p>
              </w:tc>
              <w:tc>
                <w:tcPr>
                  <w:tcW w:w="2960" w:type="dxa"/>
                  <w:vMerge w:val="restart"/>
                  <w:vAlign w:val="center"/>
                </w:tcPr>
                <w:p w:rsidR="00253B62" w:rsidRDefault="00835B74">
                  <w:pPr>
                    <w:pStyle w:val="af7"/>
                    <w:spacing w:line="240" w:lineRule="exact"/>
                  </w:pPr>
                  <w:r>
                    <w:t>《环境空气质量标准》</w:t>
                  </w:r>
                </w:p>
                <w:p w:rsidR="00253B62" w:rsidRDefault="00835B74">
                  <w:pPr>
                    <w:pStyle w:val="af7"/>
                    <w:spacing w:line="240" w:lineRule="exact"/>
                  </w:pPr>
                  <w:r>
                    <w:t>(GB3095-2012)</w:t>
                  </w:r>
                  <w:r>
                    <w:t>中的二级标准</w:t>
                  </w:r>
                </w:p>
              </w:tc>
            </w:tr>
            <w:tr w:rsidR="00253B62">
              <w:trPr>
                <w:trHeight w:val="312"/>
                <w:jc w:val="center"/>
              </w:trPr>
              <w:tc>
                <w:tcPr>
                  <w:tcW w:w="1430" w:type="dxa"/>
                  <w:vMerge/>
                  <w:vAlign w:val="center"/>
                </w:tcPr>
                <w:p w:rsidR="00253B62" w:rsidRDefault="00253B62">
                  <w:pPr>
                    <w:pStyle w:val="af7"/>
                    <w:spacing w:line="240" w:lineRule="exact"/>
                  </w:pPr>
                </w:p>
              </w:tc>
              <w:tc>
                <w:tcPr>
                  <w:tcW w:w="1984" w:type="dxa"/>
                  <w:vAlign w:val="center"/>
                </w:tcPr>
                <w:p w:rsidR="00253B62" w:rsidRDefault="00835B74">
                  <w:pPr>
                    <w:pStyle w:val="af7"/>
                    <w:spacing w:line="240" w:lineRule="exact"/>
                  </w:pPr>
                  <w:r>
                    <w:t>24</w:t>
                  </w:r>
                  <w:r>
                    <w:t>小时平均</w:t>
                  </w:r>
                </w:p>
              </w:tc>
              <w:tc>
                <w:tcPr>
                  <w:tcW w:w="851" w:type="dxa"/>
                  <w:vAlign w:val="center"/>
                </w:tcPr>
                <w:p w:rsidR="00253B62" w:rsidRDefault="00835B74">
                  <w:pPr>
                    <w:pStyle w:val="af7"/>
                    <w:spacing w:line="240" w:lineRule="exact"/>
                  </w:pPr>
                  <w:r>
                    <w:t>μg/m</w:t>
                  </w:r>
                  <w:r>
                    <w:rPr>
                      <w:vertAlign w:val="superscript"/>
                    </w:rPr>
                    <w:t>3</w:t>
                  </w:r>
                </w:p>
              </w:tc>
              <w:tc>
                <w:tcPr>
                  <w:tcW w:w="1275" w:type="dxa"/>
                  <w:vAlign w:val="center"/>
                </w:tcPr>
                <w:p w:rsidR="00253B62" w:rsidRDefault="00835B74">
                  <w:pPr>
                    <w:pStyle w:val="af7"/>
                    <w:spacing w:line="240" w:lineRule="exact"/>
                  </w:pPr>
                  <w:r>
                    <w:t>150</w:t>
                  </w:r>
                </w:p>
              </w:tc>
              <w:tc>
                <w:tcPr>
                  <w:tcW w:w="2960" w:type="dxa"/>
                  <w:vMerge/>
                  <w:vAlign w:val="center"/>
                </w:tcPr>
                <w:p w:rsidR="00253B62" w:rsidRDefault="00253B62">
                  <w:pPr>
                    <w:pStyle w:val="af7"/>
                    <w:spacing w:line="240" w:lineRule="exact"/>
                  </w:pPr>
                </w:p>
              </w:tc>
            </w:tr>
            <w:tr w:rsidR="00253B62">
              <w:trPr>
                <w:trHeight w:val="312"/>
                <w:jc w:val="center"/>
              </w:trPr>
              <w:tc>
                <w:tcPr>
                  <w:tcW w:w="1430" w:type="dxa"/>
                  <w:vMerge w:val="restart"/>
                  <w:vAlign w:val="center"/>
                </w:tcPr>
                <w:p w:rsidR="00253B62" w:rsidRDefault="00835B74">
                  <w:pPr>
                    <w:pStyle w:val="af7"/>
                    <w:spacing w:line="240" w:lineRule="exact"/>
                  </w:pPr>
                  <w:r>
                    <w:t>PM</w:t>
                  </w:r>
                  <w:r>
                    <w:rPr>
                      <w:vertAlign w:val="subscript"/>
                    </w:rPr>
                    <w:t>2.5</w:t>
                  </w:r>
                </w:p>
              </w:tc>
              <w:tc>
                <w:tcPr>
                  <w:tcW w:w="1984" w:type="dxa"/>
                  <w:vAlign w:val="center"/>
                </w:tcPr>
                <w:p w:rsidR="00253B62" w:rsidRDefault="00835B74">
                  <w:pPr>
                    <w:pStyle w:val="af7"/>
                    <w:spacing w:line="240" w:lineRule="exact"/>
                  </w:pPr>
                  <w:r>
                    <w:t>年平均</w:t>
                  </w:r>
                </w:p>
              </w:tc>
              <w:tc>
                <w:tcPr>
                  <w:tcW w:w="851" w:type="dxa"/>
                  <w:vAlign w:val="center"/>
                </w:tcPr>
                <w:p w:rsidR="00253B62" w:rsidRDefault="00835B74">
                  <w:pPr>
                    <w:pStyle w:val="af7"/>
                    <w:spacing w:line="240" w:lineRule="exact"/>
                  </w:pPr>
                  <w:r>
                    <w:t>μg/m</w:t>
                  </w:r>
                  <w:r>
                    <w:rPr>
                      <w:vertAlign w:val="superscript"/>
                    </w:rPr>
                    <w:t>3</w:t>
                  </w:r>
                </w:p>
              </w:tc>
              <w:tc>
                <w:tcPr>
                  <w:tcW w:w="1275" w:type="dxa"/>
                  <w:vAlign w:val="center"/>
                </w:tcPr>
                <w:p w:rsidR="00253B62" w:rsidRDefault="00835B74">
                  <w:pPr>
                    <w:pStyle w:val="af7"/>
                    <w:spacing w:line="240" w:lineRule="exact"/>
                  </w:pPr>
                  <w:r>
                    <w:t>35</w:t>
                  </w:r>
                </w:p>
              </w:tc>
              <w:tc>
                <w:tcPr>
                  <w:tcW w:w="2960" w:type="dxa"/>
                  <w:vMerge/>
                  <w:vAlign w:val="center"/>
                </w:tcPr>
                <w:p w:rsidR="00253B62" w:rsidRDefault="00253B62">
                  <w:pPr>
                    <w:pStyle w:val="af7"/>
                    <w:spacing w:line="240" w:lineRule="exact"/>
                  </w:pPr>
                </w:p>
              </w:tc>
            </w:tr>
            <w:tr w:rsidR="00253B62">
              <w:trPr>
                <w:trHeight w:val="312"/>
                <w:jc w:val="center"/>
              </w:trPr>
              <w:tc>
                <w:tcPr>
                  <w:tcW w:w="1430" w:type="dxa"/>
                  <w:vMerge/>
                  <w:vAlign w:val="center"/>
                </w:tcPr>
                <w:p w:rsidR="00253B62" w:rsidRDefault="00253B62">
                  <w:pPr>
                    <w:pStyle w:val="af7"/>
                    <w:spacing w:line="240" w:lineRule="exact"/>
                  </w:pPr>
                </w:p>
              </w:tc>
              <w:tc>
                <w:tcPr>
                  <w:tcW w:w="1984" w:type="dxa"/>
                  <w:vAlign w:val="center"/>
                </w:tcPr>
                <w:p w:rsidR="00253B62" w:rsidRDefault="00835B74">
                  <w:pPr>
                    <w:pStyle w:val="af7"/>
                    <w:spacing w:line="240" w:lineRule="exact"/>
                  </w:pPr>
                  <w:r>
                    <w:t>24</w:t>
                  </w:r>
                  <w:r>
                    <w:t>小时平均</w:t>
                  </w:r>
                </w:p>
              </w:tc>
              <w:tc>
                <w:tcPr>
                  <w:tcW w:w="851" w:type="dxa"/>
                  <w:vAlign w:val="center"/>
                </w:tcPr>
                <w:p w:rsidR="00253B62" w:rsidRDefault="00835B74">
                  <w:pPr>
                    <w:pStyle w:val="af7"/>
                    <w:spacing w:line="240" w:lineRule="exact"/>
                  </w:pPr>
                  <w:r>
                    <w:t>μg/m</w:t>
                  </w:r>
                  <w:r>
                    <w:rPr>
                      <w:vertAlign w:val="superscript"/>
                    </w:rPr>
                    <w:t>3</w:t>
                  </w:r>
                </w:p>
              </w:tc>
              <w:tc>
                <w:tcPr>
                  <w:tcW w:w="1275" w:type="dxa"/>
                  <w:vAlign w:val="center"/>
                </w:tcPr>
                <w:p w:rsidR="00253B62" w:rsidRDefault="00835B74">
                  <w:pPr>
                    <w:pStyle w:val="af7"/>
                    <w:spacing w:line="240" w:lineRule="exact"/>
                  </w:pPr>
                  <w:r>
                    <w:t>75</w:t>
                  </w:r>
                </w:p>
              </w:tc>
              <w:tc>
                <w:tcPr>
                  <w:tcW w:w="2960" w:type="dxa"/>
                  <w:vMerge/>
                  <w:vAlign w:val="center"/>
                </w:tcPr>
                <w:p w:rsidR="00253B62" w:rsidRDefault="00253B62">
                  <w:pPr>
                    <w:pStyle w:val="af7"/>
                    <w:spacing w:line="240" w:lineRule="exact"/>
                  </w:pPr>
                </w:p>
              </w:tc>
            </w:tr>
            <w:tr w:rsidR="00253B62">
              <w:trPr>
                <w:trHeight w:val="312"/>
                <w:jc w:val="center"/>
              </w:trPr>
              <w:tc>
                <w:tcPr>
                  <w:tcW w:w="1430" w:type="dxa"/>
                  <w:vMerge w:val="restart"/>
                  <w:vAlign w:val="center"/>
                </w:tcPr>
                <w:p w:rsidR="00253B62" w:rsidRDefault="00835B74">
                  <w:pPr>
                    <w:pStyle w:val="af7"/>
                    <w:spacing w:line="240" w:lineRule="exact"/>
                  </w:pPr>
                  <w:r>
                    <w:t>SO</w:t>
                  </w:r>
                  <w:r>
                    <w:rPr>
                      <w:vertAlign w:val="subscript"/>
                    </w:rPr>
                    <w:t>2</w:t>
                  </w:r>
                </w:p>
              </w:tc>
              <w:tc>
                <w:tcPr>
                  <w:tcW w:w="1984" w:type="dxa"/>
                  <w:vAlign w:val="center"/>
                </w:tcPr>
                <w:p w:rsidR="00253B62" w:rsidRDefault="00835B74">
                  <w:pPr>
                    <w:pStyle w:val="af7"/>
                    <w:spacing w:line="240" w:lineRule="exact"/>
                  </w:pPr>
                  <w:r>
                    <w:t>1</w:t>
                  </w:r>
                  <w:r>
                    <w:t>小时平均</w:t>
                  </w:r>
                </w:p>
              </w:tc>
              <w:tc>
                <w:tcPr>
                  <w:tcW w:w="851" w:type="dxa"/>
                  <w:vAlign w:val="center"/>
                </w:tcPr>
                <w:p w:rsidR="00253B62" w:rsidRDefault="00835B74">
                  <w:pPr>
                    <w:pStyle w:val="af7"/>
                    <w:spacing w:line="240" w:lineRule="exact"/>
                  </w:pPr>
                  <w:r>
                    <w:t>μg/m</w:t>
                  </w:r>
                  <w:r>
                    <w:rPr>
                      <w:vertAlign w:val="superscript"/>
                    </w:rPr>
                    <w:t>3</w:t>
                  </w:r>
                </w:p>
              </w:tc>
              <w:tc>
                <w:tcPr>
                  <w:tcW w:w="1275" w:type="dxa"/>
                  <w:vAlign w:val="center"/>
                </w:tcPr>
                <w:p w:rsidR="00253B62" w:rsidRDefault="00835B74">
                  <w:pPr>
                    <w:pStyle w:val="af7"/>
                    <w:spacing w:line="240" w:lineRule="exact"/>
                  </w:pPr>
                  <w:r>
                    <w:t>500</w:t>
                  </w:r>
                </w:p>
              </w:tc>
              <w:tc>
                <w:tcPr>
                  <w:tcW w:w="2960" w:type="dxa"/>
                  <w:vMerge/>
                  <w:vAlign w:val="center"/>
                </w:tcPr>
                <w:p w:rsidR="00253B62" w:rsidRDefault="00253B62">
                  <w:pPr>
                    <w:pStyle w:val="af7"/>
                    <w:spacing w:line="240" w:lineRule="exact"/>
                  </w:pPr>
                </w:p>
              </w:tc>
            </w:tr>
            <w:tr w:rsidR="00253B62">
              <w:trPr>
                <w:trHeight w:val="312"/>
                <w:jc w:val="center"/>
              </w:trPr>
              <w:tc>
                <w:tcPr>
                  <w:tcW w:w="1430" w:type="dxa"/>
                  <w:vMerge/>
                  <w:vAlign w:val="center"/>
                </w:tcPr>
                <w:p w:rsidR="00253B62" w:rsidRDefault="00253B62">
                  <w:pPr>
                    <w:pStyle w:val="af7"/>
                    <w:spacing w:line="240" w:lineRule="exact"/>
                  </w:pPr>
                </w:p>
              </w:tc>
              <w:tc>
                <w:tcPr>
                  <w:tcW w:w="1984" w:type="dxa"/>
                  <w:vAlign w:val="center"/>
                </w:tcPr>
                <w:p w:rsidR="00253B62" w:rsidRDefault="00835B74">
                  <w:pPr>
                    <w:pStyle w:val="af7"/>
                    <w:spacing w:line="240" w:lineRule="exact"/>
                  </w:pPr>
                  <w:r>
                    <w:t>24</w:t>
                  </w:r>
                  <w:r>
                    <w:t>小时平均</w:t>
                  </w:r>
                </w:p>
              </w:tc>
              <w:tc>
                <w:tcPr>
                  <w:tcW w:w="851" w:type="dxa"/>
                  <w:vAlign w:val="center"/>
                </w:tcPr>
                <w:p w:rsidR="00253B62" w:rsidRDefault="00835B74">
                  <w:pPr>
                    <w:pStyle w:val="af7"/>
                    <w:spacing w:line="240" w:lineRule="exact"/>
                  </w:pPr>
                  <w:r>
                    <w:t>μg/m</w:t>
                  </w:r>
                  <w:r>
                    <w:rPr>
                      <w:vertAlign w:val="superscript"/>
                    </w:rPr>
                    <w:t>3</w:t>
                  </w:r>
                </w:p>
              </w:tc>
              <w:tc>
                <w:tcPr>
                  <w:tcW w:w="1275" w:type="dxa"/>
                  <w:vAlign w:val="center"/>
                </w:tcPr>
                <w:p w:rsidR="00253B62" w:rsidRDefault="00835B74">
                  <w:pPr>
                    <w:pStyle w:val="af7"/>
                    <w:spacing w:line="240" w:lineRule="exact"/>
                  </w:pPr>
                  <w:r>
                    <w:t>150</w:t>
                  </w:r>
                </w:p>
              </w:tc>
              <w:tc>
                <w:tcPr>
                  <w:tcW w:w="2960" w:type="dxa"/>
                  <w:vMerge/>
                  <w:vAlign w:val="center"/>
                </w:tcPr>
                <w:p w:rsidR="00253B62" w:rsidRDefault="00253B62">
                  <w:pPr>
                    <w:pStyle w:val="af7"/>
                    <w:spacing w:line="240" w:lineRule="exact"/>
                  </w:pPr>
                </w:p>
              </w:tc>
            </w:tr>
            <w:tr w:rsidR="00253B62">
              <w:trPr>
                <w:trHeight w:val="312"/>
                <w:jc w:val="center"/>
              </w:trPr>
              <w:tc>
                <w:tcPr>
                  <w:tcW w:w="1430" w:type="dxa"/>
                  <w:vMerge w:val="restart"/>
                  <w:vAlign w:val="center"/>
                </w:tcPr>
                <w:p w:rsidR="00253B62" w:rsidRDefault="00835B74">
                  <w:pPr>
                    <w:pStyle w:val="af7"/>
                    <w:spacing w:line="240" w:lineRule="exact"/>
                  </w:pPr>
                  <w:r>
                    <w:t>NO</w:t>
                  </w:r>
                  <w:r>
                    <w:rPr>
                      <w:vertAlign w:val="subscript"/>
                    </w:rPr>
                    <w:t>2</w:t>
                  </w:r>
                </w:p>
              </w:tc>
              <w:tc>
                <w:tcPr>
                  <w:tcW w:w="1984" w:type="dxa"/>
                  <w:vAlign w:val="center"/>
                </w:tcPr>
                <w:p w:rsidR="00253B62" w:rsidRDefault="00835B74">
                  <w:pPr>
                    <w:pStyle w:val="af7"/>
                    <w:spacing w:line="240" w:lineRule="exact"/>
                  </w:pPr>
                  <w:r>
                    <w:t>1</w:t>
                  </w:r>
                  <w:r>
                    <w:t>小时平均</w:t>
                  </w:r>
                </w:p>
              </w:tc>
              <w:tc>
                <w:tcPr>
                  <w:tcW w:w="851" w:type="dxa"/>
                  <w:vAlign w:val="center"/>
                </w:tcPr>
                <w:p w:rsidR="00253B62" w:rsidRDefault="00835B74">
                  <w:pPr>
                    <w:pStyle w:val="af7"/>
                    <w:spacing w:line="240" w:lineRule="exact"/>
                  </w:pPr>
                  <w:r>
                    <w:t>μg/m</w:t>
                  </w:r>
                  <w:r>
                    <w:rPr>
                      <w:vertAlign w:val="superscript"/>
                    </w:rPr>
                    <w:t>3</w:t>
                  </w:r>
                </w:p>
              </w:tc>
              <w:tc>
                <w:tcPr>
                  <w:tcW w:w="1275" w:type="dxa"/>
                  <w:vAlign w:val="center"/>
                </w:tcPr>
                <w:p w:rsidR="00253B62" w:rsidRDefault="00835B74">
                  <w:pPr>
                    <w:pStyle w:val="af7"/>
                    <w:spacing w:line="240" w:lineRule="exact"/>
                  </w:pPr>
                  <w:r>
                    <w:t>200</w:t>
                  </w:r>
                </w:p>
              </w:tc>
              <w:tc>
                <w:tcPr>
                  <w:tcW w:w="2960" w:type="dxa"/>
                  <w:vMerge/>
                  <w:vAlign w:val="center"/>
                </w:tcPr>
                <w:p w:rsidR="00253B62" w:rsidRDefault="00253B62">
                  <w:pPr>
                    <w:pStyle w:val="af7"/>
                    <w:spacing w:line="240" w:lineRule="exact"/>
                  </w:pPr>
                </w:p>
              </w:tc>
            </w:tr>
            <w:tr w:rsidR="00253B62">
              <w:trPr>
                <w:trHeight w:val="312"/>
                <w:jc w:val="center"/>
              </w:trPr>
              <w:tc>
                <w:tcPr>
                  <w:tcW w:w="1430" w:type="dxa"/>
                  <w:vMerge/>
                  <w:vAlign w:val="center"/>
                </w:tcPr>
                <w:p w:rsidR="00253B62" w:rsidRDefault="00253B62">
                  <w:pPr>
                    <w:pStyle w:val="af7"/>
                    <w:spacing w:line="240" w:lineRule="exact"/>
                  </w:pPr>
                </w:p>
              </w:tc>
              <w:tc>
                <w:tcPr>
                  <w:tcW w:w="1984" w:type="dxa"/>
                  <w:vAlign w:val="center"/>
                </w:tcPr>
                <w:p w:rsidR="00253B62" w:rsidRDefault="00835B74">
                  <w:pPr>
                    <w:pStyle w:val="af7"/>
                    <w:spacing w:line="240" w:lineRule="exact"/>
                  </w:pPr>
                  <w:r>
                    <w:t>24</w:t>
                  </w:r>
                  <w:r>
                    <w:t>小时平均</w:t>
                  </w:r>
                </w:p>
              </w:tc>
              <w:tc>
                <w:tcPr>
                  <w:tcW w:w="851" w:type="dxa"/>
                  <w:vAlign w:val="center"/>
                </w:tcPr>
                <w:p w:rsidR="00253B62" w:rsidRDefault="00835B74">
                  <w:pPr>
                    <w:pStyle w:val="af7"/>
                    <w:spacing w:line="240" w:lineRule="exact"/>
                  </w:pPr>
                  <w:r>
                    <w:t>μg/m</w:t>
                  </w:r>
                  <w:r>
                    <w:rPr>
                      <w:vertAlign w:val="superscript"/>
                    </w:rPr>
                    <w:t>3</w:t>
                  </w:r>
                </w:p>
              </w:tc>
              <w:tc>
                <w:tcPr>
                  <w:tcW w:w="1275" w:type="dxa"/>
                  <w:vAlign w:val="center"/>
                </w:tcPr>
                <w:p w:rsidR="00253B62" w:rsidRDefault="00835B74">
                  <w:pPr>
                    <w:pStyle w:val="af7"/>
                    <w:spacing w:line="240" w:lineRule="exact"/>
                  </w:pPr>
                  <w:r>
                    <w:t>80</w:t>
                  </w:r>
                </w:p>
              </w:tc>
              <w:tc>
                <w:tcPr>
                  <w:tcW w:w="2960" w:type="dxa"/>
                  <w:vMerge/>
                  <w:vAlign w:val="center"/>
                </w:tcPr>
                <w:p w:rsidR="00253B62" w:rsidRDefault="00253B62">
                  <w:pPr>
                    <w:pStyle w:val="af7"/>
                    <w:spacing w:line="240" w:lineRule="exact"/>
                  </w:pPr>
                </w:p>
              </w:tc>
            </w:tr>
            <w:tr w:rsidR="00253B62">
              <w:trPr>
                <w:trHeight w:val="312"/>
                <w:jc w:val="center"/>
              </w:trPr>
              <w:tc>
                <w:tcPr>
                  <w:tcW w:w="1430" w:type="dxa"/>
                  <w:vMerge w:val="restart"/>
                  <w:vAlign w:val="center"/>
                </w:tcPr>
                <w:p w:rsidR="00253B62" w:rsidRDefault="00835B74">
                  <w:pPr>
                    <w:pStyle w:val="af7"/>
                    <w:spacing w:line="240" w:lineRule="exact"/>
                  </w:pPr>
                  <w:r>
                    <w:t>CO</w:t>
                  </w:r>
                </w:p>
              </w:tc>
              <w:tc>
                <w:tcPr>
                  <w:tcW w:w="1984" w:type="dxa"/>
                  <w:vAlign w:val="center"/>
                </w:tcPr>
                <w:p w:rsidR="00253B62" w:rsidRDefault="00835B74">
                  <w:pPr>
                    <w:pStyle w:val="af7"/>
                    <w:spacing w:line="240" w:lineRule="exact"/>
                  </w:pPr>
                  <w:r>
                    <w:t>1</w:t>
                  </w:r>
                  <w:r>
                    <w:t>小时平均</w:t>
                  </w:r>
                </w:p>
              </w:tc>
              <w:tc>
                <w:tcPr>
                  <w:tcW w:w="851" w:type="dxa"/>
                  <w:vAlign w:val="center"/>
                </w:tcPr>
                <w:p w:rsidR="00253B62" w:rsidRDefault="00835B74">
                  <w:pPr>
                    <w:pStyle w:val="af7"/>
                    <w:spacing w:line="240" w:lineRule="exact"/>
                  </w:pPr>
                  <w:r>
                    <w:t>mg/m</w:t>
                  </w:r>
                  <w:r>
                    <w:rPr>
                      <w:vertAlign w:val="superscript"/>
                    </w:rPr>
                    <w:t>3</w:t>
                  </w:r>
                </w:p>
              </w:tc>
              <w:tc>
                <w:tcPr>
                  <w:tcW w:w="1275" w:type="dxa"/>
                  <w:vAlign w:val="center"/>
                </w:tcPr>
                <w:p w:rsidR="00253B62" w:rsidRDefault="00835B74">
                  <w:pPr>
                    <w:pStyle w:val="af7"/>
                    <w:spacing w:line="240" w:lineRule="exact"/>
                  </w:pPr>
                  <w:r>
                    <w:t>10</w:t>
                  </w:r>
                </w:p>
              </w:tc>
              <w:tc>
                <w:tcPr>
                  <w:tcW w:w="2960" w:type="dxa"/>
                  <w:vMerge/>
                  <w:vAlign w:val="center"/>
                </w:tcPr>
                <w:p w:rsidR="00253B62" w:rsidRDefault="00253B62">
                  <w:pPr>
                    <w:pStyle w:val="af7"/>
                    <w:spacing w:line="240" w:lineRule="exact"/>
                  </w:pPr>
                </w:p>
              </w:tc>
            </w:tr>
            <w:tr w:rsidR="00253B62">
              <w:trPr>
                <w:trHeight w:val="312"/>
                <w:jc w:val="center"/>
              </w:trPr>
              <w:tc>
                <w:tcPr>
                  <w:tcW w:w="1430" w:type="dxa"/>
                  <w:vMerge/>
                  <w:vAlign w:val="center"/>
                </w:tcPr>
                <w:p w:rsidR="00253B62" w:rsidRDefault="00253B62">
                  <w:pPr>
                    <w:pStyle w:val="af7"/>
                    <w:spacing w:line="240" w:lineRule="exact"/>
                  </w:pPr>
                </w:p>
              </w:tc>
              <w:tc>
                <w:tcPr>
                  <w:tcW w:w="1984" w:type="dxa"/>
                  <w:vAlign w:val="center"/>
                </w:tcPr>
                <w:p w:rsidR="00253B62" w:rsidRDefault="00835B74">
                  <w:pPr>
                    <w:pStyle w:val="af7"/>
                    <w:spacing w:line="240" w:lineRule="exact"/>
                  </w:pPr>
                  <w:r>
                    <w:t>24</w:t>
                  </w:r>
                  <w:r>
                    <w:t>小时平均</w:t>
                  </w:r>
                </w:p>
              </w:tc>
              <w:tc>
                <w:tcPr>
                  <w:tcW w:w="851" w:type="dxa"/>
                  <w:vAlign w:val="center"/>
                </w:tcPr>
                <w:p w:rsidR="00253B62" w:rsidRDefault="00835B74">
                  <w:pPr>
                    <w:pStyle w:val="af7"/>
                    <w:spacing w:line="240" w:lineRule="exact"/>
                  </w:pPr>
                  <w:r>
                    <w:t>mg/m</w:t>
                  </w:r>
                  <w:r>
                    <w:rPr>
                      <w:vertAlign w:val="superscript"/>
                    </w:rPr>
                    <w:t>3</w:t>
                  </w:r>
                </w:p>
              </w:tc>
              <w:tc>
                <w:tcPr>
                  <w:tcW w:w="1275" w:type="dxa"/>
                  <w:vAlign w:val="center"/>
                </w:tcPr>
                <w:p w:rsidR="00253B62" w:rsidRDefault="00835B74">
                  <w:pPr>
                    <w:pStyle w:val="af7"/>
                    <w:spacing w:line="240" w:lineRule="exact"/>
                  </w:pPr>
                  <w:r>
                    <w:t>4</w:t>
                  </w:r>
                </w:p>
              </w:tc>
              <w:tc>
                <w:tcPr>
                  <w:tcW w:w="2960" w:type="dxa"/>
                  <w:vMerge/>
                  <w:vAlign w:val="center"/>
                </w:tcPr>
                <w:p w:rsidR="00253B62" w:rsidRDefault="00253B62">
                  <w:pPr>
                    <w:pStyle w:val="af7"/>
                    <w:spacing w:line="240" w:lineRule="exact"/>
                  </w:pPr>
                </w:p>
              </w:tc>
            </w:tr>
            <w:tr w:rsidR="00253B62">
              <w:trPr>
                <w:trHeight w:val="312"/>
                <w:jc w:val="center"/>
              </w:trPr>
              <w:tc>
                <w:tcPr>
                  <w:tcW w:w="1430" w:type="dxa"/>
                  <w:vMerge w:val="restart"/>
                  <w:vAlign w:val="center"/>
                </w:tcPr>
                <w:p w:rsidR="00253B62" w:rsidRDefault="00835B74">
                  <w:pPr>
                    <w:pStyle w:val="af7"/>
                    <w:spacing w:line="240" w:lineRule="exact"/>
                  </w:pPr>
                  <w:r>
                    <w:t>O</w:t>
                  </w:r>
                  <w:r>
                    <w:rPr>
                      <w:vertAlign w:val="subscript"/>
                    </w:rPr>
                    <w:t>3</w:t>
                  </w:r>
                </w:p>
              </w:tc>
              <w:tc>
                <w:tcPr>
                  <w:tcW w:w="1984" w:type="dxa"/>
                  <w:vAlign w:val="center"/>
                </w:tcPr>
                <w:p w:rsidR="00253B62" w:rsidRDefault="00835B74">
                  <w:pPr>
                    <w:pStyle w:val="af7"/>
                    <w:spacing w:line="240" w:lineRule="exact"/>
                  </w:pPr>
                  <w:r>
                    <w:t>1</w:t>
                  </w:r>
                  <w:r>
                    <w:t>小时平均</w:t>
                  </w:r>
                </w:p>
              </w:tc>
              <w:tc>
                <w:tcPr>
                  <w:tcW w:w="851" w:type="dxa"/>
                  <w:vAlign w:val="center"/>
                </w:tcPr>
                <w:p w:rsidR="00253B62" w:rsidRDefault="00835B74">
                  <w:pPr>
                    <w:pStyle w:val="af7"/>
                    <w:spacing w:line="240" w:lineRule="exact"/>
                  </w:pPr>
                  <w:r>
                    <w:t>μg/m</w:t>
                  </w:r>
                  <w:r>
                    <w:rPr>
                      <w:vertAlign w:val="superscript"/>
                    </w:rPr>
                    <w:t>3</w:t>
                  </w:r>
                </w:p>
              </w:tc>
              <w:tc>
                <w:tcPr>
                  <w:tcW w:w="1275" w:type="dxa"/>
                  <w:vAlign w:val="center"/>
                </w:tcPr>
                <w:p w:rsidR="00253B62" w:rsidRDefault="00835B74">
                  <w:pPr>
                    <w:pStyle w:val="af7"/>
                    <w:spacing w:line="240" w:lineRule="exact"/>
                  </w:pPr>
                  <w:r>
                    <w:t>200</w:t>
                  </w:r>
                </w:p>
              </w:tc>
              <w:tc>
                <w:tcPr>
                  <w:tcW w:w="2960" w:type="dxa"/>
                  <w:vMerge/>
                  <w:vAlign w:val="center"/>
                </w:tcPr>
                <w:p w:rsidR="00253B62" w:rsidRDefault="00253B62">
                  <w:pPr>
                    <w:pStyle w:val="af7"/>
                    <w:spacing w:line="240" w:lineRule="exact"/>
                  </w:pPr>
                </w:p>
              </w:tc>
            </w:tr>
            <w:tr w:rsidR="00253B62">
              <w:trPr>
                <w:trHeight w:val="312"/>
                <w:jc w:val="center"/>
              </w:trPr>
              <w:tc>
                <w:tcPr>
                  <w:tcW w:w="1430" w:type="dxa"/>
                  <w:vMerge/>
                  <w:vAlign w:val="center"/>
                </w:tcPr>
                <w:p w:rsidR="00253B62" w:rsidRDefault="00253B62">
                  <w:pPr>
                    <w:pStyle w:val="af7"/>
                    <w:spacing w:line="240" w:lineRule="exact"/>
                  </w:pPr>
                </w:p>
              </w:tc>
              <w:tc>
                <w:tcPr>
                  <w:tcW w:w="1984" w:type="dxa"/>
                  <w:vAlign w:val="center"/>
                </w:tcPr>
                <w:p w:rsidR="00253B62" w:rsidRDefault="00835B74">
                  <w:pPr>
                    <w:pStyle w:val="af7"/>
                    <w:spacing w:line="240" w:lineRule="exact"/>
                  </w:pPr>
                  <w:r>
                    <w:t>日最大</w:t>
                  </w:r>
                  <w:r>
                    <w:t>8</w:t>
                  </w:r>
                  <w:r>
                    <w:t>小时平均</w:t>
                  </w:r>
                </w:p>
              </w:tc>
              <w:tc>
                <w:tcPr>
                  <w:tcW w:w="851" w:type="dxa"/>
                  <w:vAlign w:val="center"/>
                </w:tcPr>
                <w:p w:rsidR="00253B62" w:rsidRDefault="00835B74">
                  <w:pPr>
                    <w:pStyle w:val="af7"/>
                    <w:spacing w:line="240" w:lineRule="exact"/>
                  </w:pPr>
                  <w:r>
                    <w:t>μg/m</w:t>
                  </w:r>
                  <w:r>
                    <w:rPr>
                      <w:vertAlign w:val="superscript"/>
                    </w:rPr>
                    <w:t>3</w:t>
                  </w:r>
                </w:p>
              </w:tc>
              <w:tc>
                <w:tcPr>
                  <w:tcW w:w="1275" w:type="dxa"/>
                  <w:vAlign w:val="center"/>
                </w:tcPr>
                <w:p w:rsidR="00253B62" w:rsidRDefault="00835B74">
                  <w:pPr>
                    <w:pStyle w:val="af7"/>
                    <w:spacing w:line="240" w:lineRule="exact"/>
                  </w:pPr>
                  <w:r>
                    <w:t>160</w:t>
                  </w:r>
                </w:p>
              </w:tc>
              <w:tc>
                <w:tcPr>
                  <w:tcW w:w="2960" w:type="dxa"/>
                  <w:vMerge/>
                  <w:vAlign w:val="center"/>
                </w:tcPr>
                <w:p w:rsidR="00253B62" w:rsidRDefault="00253B62">
                  <w:pPr>
                    <w:pStyle w:val="af7"/>
                    <w:spacing w:line="240" w:lineRule="exact"/>
                  </w:pPr>
                </w:p>
              </w:tc>
            </w:tr>
          </w:tbl>
          <w:p w:rsidR="00253B62" w:rsidRDefault="00835B74">
            <w:pPr>
              <w:spacing w:beforeLines="50" w:before="120" w:line="360" w:lineRule="auto"/>
              <w:rPr>
                <w:b/>
                <w:sz w:val="28"/>
                <w:szCs w:val="28"/>
              </w:rPr>
            </w:pPr>
            <w:r>
              <w:rPr>
                <w:b/>
                <w:sz w:val="28"/>
                <w:szCs w:val="28"/>
              </w:rPr>
              <w:t>4.2</w:t>
            </w:r>
            <w:r>
              <w:rPr>
                <w:b/>
                <w:sz w:val="28"/>
                <w:szCs w:val="28"/>
              </w:rPr>
              <w:t>水环境</w:t>
            </w:r>
          </w:p>
          <w:p w:rsidR="00253B62" w:rsidRDefault="00835B74">
            <w:pPr>
              <w:pStyle w:val="01"/>
              <w:spacing w:before="0" w:line="360" w:lineRule="auto"/>
              <w:ind w:firstLine="480"/>
            </w:pPr>
            <w:r>
              <w:t>本项目污水纳入君山区城区第二污水处理厂</w:t>
            </w:r>
            <w:r>
              <w:rPr>
                <w:rFonts w:hint="eastAsia"/>
              </w:rPr>
              <w:t>，</w:t>
            </w:r>
            <w:r>
              <w:t>经处置达标后排入长江</w:t>
            </w:r>
            <w:r>
              <w:rPr>
                <w:rFonts w:hint="eastAsia"/>
                <w:bCs/>
                <w:spacing w:val="4"/>
              </w:rPr>
              <w:t>。根据《湖南省主要水系地表水环境功能区划》（</w:t>
            </w:r>
            <w:r>
              <w:rPr>
                <w:rFonts w:hint="eastAsia"/>
                <w:bCs/>
                <w:spacing w:val="4"/>
              </w:rPr>
              <w:t>DB43/023-2005</w:t>
            </w:r>
            <w:r>
              <w:rPr>
                <w:rFonts w:hint="eastAsia"/>
                <w:bCs/>
                <w:spacing w:val="4"/>
              </w:rPr>
              <w:t>）、《岳阳市水环境功能区管理规定》和《岳阳市水环境功能区划分》的通知（岳政办发</w:t>
            </w:r>
            <w:r>
              <w:rPr>
                <w:rFonts w:hint="eastAsia"/>
                <w:bCs/>
                <w:spacing w:val="4"/>
              </w:rPr>
              <w:t>[2010]30</w:t>
            </w:r>
            <w:r>
              <w:rPr>
                <w:rFonts w:hint="eastAsia"/>
                <w:bCs/>
                <w:spacing w:val="4"/>
              </w:rPr>
              <w:t>号），长江塔市驿至城陵矶段属于渔业用水区，</w:t>
            </w:r>
            <w:r>
              <w:t>执行《地表水环境质量标准》</w:t>
            </w:r>
            <w:r>
              <w:t>(GB3838-2002)</w:t>
            </w:r>
            <w:r>
              <w:t>中</w:t>
            </w:r>
            <w:r>
              <w:t>Ⅲ</w:t>
            </w:r>
            <w:r>
              <w:t>类标准</w:t>
            </w:r>
            <w:r>
              <w:rPr>
                <w:rFonts w:hint="eastAsia"/>
              </w:rPr>
              <w:t>；</w:t>
            </w:r>
            <w:r>
              <w:t>柳毅路水渠执行</w:t>
            </w:r>
            <w:r>
              <w:rPr>
                <w:rFonts w:hint="eastAsia"/>
              </w:rPr>
              <w:t>《农田灌溉水质标准》（</w:t>
            </w:r>
            <w:r>
              <w:rPr>
                <w:rFonts w:hint="eastAsia"/>
              </w:rPr>
              <w:t>GB5084-2005</w:t>
            </w:r>
            <w:r>
              <w:rPr>
                <w:rFonts w:hint="eastAsia"/>
              </w:rPr>
              <w:t>）标准，</w:t>
            </w:r>
            <w:r>
              <w:t>具体标准限值详见表</w:t>
            </w:r>
            <w:r>
              <w:t>4.2-1</w:t>
            </w:r>
            <w:r>
              <w:t>。</w:t>
            </w:r>
          </w:p>
          <w:p w:rsidR="00253B62" w:rsidRDefault="00835B74">
            <w:pPr>
              <w:spacing w:line="360" w:lineRule="auto"/>
              <w:ind w:firstLine="422"/>
              <w:jc w:val="center"/>
            </w:pPr>
            <w:bookmarkStart w:id="17" w:name="OLE_LINK15"/>
            <w:bookmarkStart w:id="18" w:name="OLE_LINK16"/>
            <w:r>
              <w:t>表</w:t>
            </w:r>
            <w:r>
              <w:t xml:space="preserve">4.2-1  </w:t>
            </w:r>
            <w:r>
              <w:t>地表水环境质量标准限值</w:t>
            </w:r>
          </w:p>
          <w:tbl>
            <w:tblPr>
              <w:tblW w:w="850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13"/>
              <w:gridCol w:w="1134"/>
              <w:gridCol w:w="851"/>
              <w:gridCol w:w="850"/>
              <w:gridCol w:w="992"/>
              <w:gridCol w:w="993"/>
              <w:gridCol w:w="1134"/>
              <w:gridCol w:w="833"/>
            </w:tblGrid>
            <w:tr w:rsidR="00253B62">
              <w:trPr>
                <w:trHeight w:val="340"/>
                <w:jc w:val="center"/>
              </w:trPr>
              <w:tc>
                <w:tcPr>
                  <w:tcW w:w="1713" w:type="dxa"/>
                  <w:vAlign w:val="center"/>
                </w:tcPr>
                <w:p w:rsidR="00253B62" w:rsidRDefault="00835B74">
                  <w:pPr>
                    <w:jc w:val="center"/>
                    <w:rPr>
                      <w:sz w:val="18"/>
                      <w:szCs w:val="18"/>
                    </w:rPr>
                  </w:pPr>
                  <w:r>
                    <w:rPr>
                      <w:sz w:val="18"/>
                      <w:szCs w:val="18"/>
                    </w:rPr>
                    <w:t>执行标准</w:t>
                  </w:r>
                </w:p>
              </w:tc>
              <w:tc>
                <w:tcPr>
                  <w:tcW w:w="1134" w:type="dxa"/>
                  <w:vAlign w:val="center"/>
                </w:tcPr>
                <w:p w:rsidR="00253B62" w:rsidRDefault="00835B74">
                  <w:pPr>
                    <w:jc w:val="center"/>
                    <w:rPr>
                      <w:sz w:val="18"/>
                      <w:szCs w:val="18"/>
                    </w:rPr>
                  </w:pPr>
                  <w:r>
                    <w:rPr>
                      <w:sz w:val="18"/>
                      <w:szCs w:val="18"/>
                    </w:rPr>
                    <w:t>pH</w:t>
                  </w:r>
                </w:p>
                <w:p w:rsidR="00253B62" w:rsidRDefault="00835B74">
                  <w:pPr>
                    <w:jc w:val="center"/>
                    <w:rPr>
                      <w:sz w:val="18"/>
                      <w:szCs w:val="18"/>
                    </w:rPr>
                  </w:pPr>
                  <w:r>
                    <w:rPr>
                      <w:sz w:val="18"/>
                      <w:szCs w:val="18"/>
                    </w:rPr>
                    <w:t>(</w:t>
                  </w:r>
                  <w:r>
                    <w:rPr>
                      <w:sz w:val="18"/>
                      <w:szCs w:val="18"/>
                    </w:rPr>
                    <w:t>无量纲</w:t>
                  </w:r>
                  <w:r>
                    <w:rPr>
                      <w:sz w:val="18"/>
                      <w:szCs w:val="18"/>
                    </w:rPr>
                    <w:t>)</w:t>
                  </w:r>
                </w:p>
              </w:tc>
              <w:tc>
                <w:tcPr>
                  <w:tcW w:w="851" w:type="dxa"/>
                  <w:vAlign w:val="center"/>
                </w:tcPr>
                <w:p w:rsidR="00253B62" w:rsidRDefault="00835B74">
                  <w:pPr>
                    <w:jc w:val="center"/>
                    <w:rPr>
                      <w:sz w:val="18"/>
                      <w:szCs w:val="18"/>
                    </w:rPr>
                  </w:pPr>
                  <w:r>
                    <w:rPr>
                      <w:sz w:val="18"/>
                      <w:szCs w:val="18"/>
                    </w:rPr>
                    <w:t>COD</w:t>
                  </w:r>
                </w:p>
                <w:p w:rsidR="00253B62" w:rsidRDefault="00835B74">
                  <w:pPr>
                    <w:pStyle w:val="21"/>
                    <w:ind w:leftChars="0" w:left="0"/>
                    <w:jc w:val="center"/>
                    <w:rPr>
                      <w:sz w:val="18"/>
                      <w:szCs w:val="18"/>
                    </w:rPr>
                  </w:pPr>
                  <w:r>
                    <w:rPr>
                      <w:sz w:val="18"/>
                      <w:szCs w:val="18"/>
                    </w:rPr>
                    <w:t>(mg/L)</w:t>
                  </w:r>
                </w:p>
              </w:tc>
              <w:tc>
                <w:tcPr>
                  <w:tcW w:w="850" w:type="dxa"/>
                  <w:vAlign w:val="center"/>
                </w:tcPr>
                <w:p w:rsidR="00253B62" w:rsidRDefault="00835B74">
                  <w:pPr>
                    <w:jc w:val="center"/>
                    <w:rPr>
                      <w:sz w:val="18"/>
                      <w:szCs w:val="18"/>
                      <w:vertAlign w:val="subscript"/>
                    </w:rPr>
                  </w:pPr>
                  <w:r>
                    <w:rPr>
                      <w:sz w:val="18"/>
                      <w:szCs w:val="18"/>
                    </w:rPr>
                    <w:t>BOD</w:t>
                  </w:r>
                  <w:r>
                    <w:rPr>
                      <w:sz w:val="18"/>
                      <w:szCs w:val="18"/>
                      <w:vertAlign w:val="subscript"/>
                    </w:rPr>
                    <w:t>5</w:t>
                  </w:r>
                </w:p>
                <w:p w:rsidR="00253B62" w:rsidRDefault="00835B74">
                  <w:pPr>
                    <w:pStyle w:val="21"/>
                    <w:ind w:leftChars="0" w:left="0"/>
                    <w:jc w:val="center"/>
                    <w:rPr>
                      <w:sz w:val="18"/>
                      <w:szCs w:val="18"/>
                    </w:rPr>
                  </w:pPr>
                  <w:r>
                    <w:rPr>
                      <w:sz w:val="18"/>
                      <w:szCs w:val="18"/>
                    </w:rPr>
                    <w:t>(mg/L)</w:t>
                  </w:r>
                </w:p>
              </w:tc>
              <w:tc>
                <w:tcPr>
                  <w:tcW w:w="992" w:type="dxa"/>
                  <w:vAlign w:val="center"/>
                </w:tcPr>
                <w:p w:rsidR="00253B62" w:rsidRDefault="00835B74">
                  <w:pPr>
                    <w:jc w:val="center"/>
                    <w:rPr>
                      <w:sz w:val="18"/>
                      <w:szCs w:val="18"/>
                    </w:rPr>
                  </w:pPr>
                  <w:r>
                    <w:rPr>
                      <w:sz w:val="18"/>
                      <w:szCs w:val="18"/>
                    </w:rPr>
                    <w:t>NH</w:t>
                  </w:r>
                  <w:r>
                    <w:rPr>
                      <w:sz w:val="18"/>
                      <w:szCs w:val="18"/>
                      <w:vertAlign w:val="subscript"/>
                    </w:rPr>
                    <w:t>3</w:t>
                  </w:r>
                  <w:r>
                    <w:rPr>
                      <w:sz w:val="18"/>
                      <w:szCs w:val="18"/>
                    </w:rPr>
                    <w:t>-N</w:t>
                  </w:r>
                </w:p>
                <w:p w:rsidR="00253B62" w:rsidRDefault="00835B74">
                  <w:pPr>
                    <w:pStyle w:val="21"/>
                    <w:ind w:leftChars="0" w:left="0"/>
                    <w:jc w:val="center"/>
                    <w:rPr>
                      <w:sz w:val="18"/>
                      <w:szCs w:val="18"/>
                    </w:rPr>
                  </w:pPr>
                  <w:r>
                    <w:rPr>
                      <w:sz w:val="18"/>
                      <w:szCs w:val="18"/>
                    </w:rPr>
                    <w:t>(mg/L)</w:t>
                  </w:r>
                </w:p>
              </w:tc>
              <w:tc>
                <w:tcPr>
                  <w:tcW w:w="993" w:type="dxa"/>
                  <w:vAlign w:val="center"/>
                </w:tcPr>
                <w:p w:rsidR="00253B62" w:rsidRDefault="00835B74">
                  <w:pPr>
                    <w:jc w:val="center"/>
                    <w:rPr>
                      <w:sz w:val="18"/>
                      <w:szCs w:val="18"/>
                    </w:rPr>
                  </w:pPr>
                  <w:r>
                    <w:rPr>
                      <w:sz w:val="18"/>
                      <w:szCs w:val="18"/>
                    </w:rPr>
                    <w:t>石油类</w:t>
                  </w:r>
                </w:p>
                <w:p w:rsidR="00253B62" w:rsidRDefault="00835B74">
                  <w:pPr>
                    <w:pStyle w:val="21"/>
                    <w:ind w:leftChars="0" w:left="0"/>
                    <w:jc w:val="center"/>
                    <w:rPr>
                      <w:sz w:val="18"/>
                      <w:szCs w:val="18"/>
                    </w:rPr>
                  </w:pPr>
                  <w:r>
                    <w:rPr>
                      <w:sz w:val="18"/>
                      <w:szCs w:val="18"/>
                    </w:rPr>
                    <w:t>(mg/L)</w:t>
                  </w:r>
                </w:p>
              </w:tc>
              <w:tc>
                <w:tcPr>
                  <w:tcW w:w="1134" w:type="dxa"/>
                  <w:vAlign w:val="center"/>
                </w:tcPr>
                <w:p w:rsidR="00253B62" w:rsidRDefault="00835B74">
                  <w:pPr>
                    <w:jc w:val="center"/>
                    <w:rPr>
                      <w:sz w:val="18"/>
                      <w:szCs w:val="18"/>
                    </w:rPr>
                  </w:pPr>
                  <w:r>
                    <w:rPr>
                      <w:sz w:val="18"/>
                      <w:szCs w:val="18"/>
                    </w:rPr>
                    <w:t>粪大肠杆菌</w:t>
                  </w:r>
                  <w:r>
                    <w:rPr>
                      <w:sz w:val="18"/>
                      <w:szCs w:val="18"/>
                    </w:rPr>
                    <w:t>(</w:t>
                  </w:r>
                  <w:r>
                    <w:rPr>
                      <w:sz w:val="18"/>
                      <w:szCs w:val="18"/>
                    </w:rPr>
                    <w:t>个</w:t>
                  </w:r>
                  <w:r>
                    <w:rPr>
                      <w:sz w:val="18"/>
                      <w:szCs w:val="18"/>
                    </w:rPr>
                    <w:t>/L)</w:t>
                  </w:r>
                </w:p>
              </w:tc>
              <w:tc>
                <w:tcPr>
                  <w:tcW w:w="833" w:type="dxa"/>
                  <w:vAlign w:val="center"/>
                </w:tcPr>
                <w:p w:rsidR="00253B62" w:rsidRDefault="00835B74">
                  <w:pPr>
                    <w:pStyle w:val="21"/>
                    <w:ind w:leftChars="0" w:left="0"/>
                    <w:jc w:val="center"/>
                    <w:rPr>
                      <w:sz w:val="18"/>
                      <w:szCs w:val="18"/>
                    </w:rPr>
                  </w:pPr>
                  <w:r>
                    <w:rPr>
                      <w:sz w:val="18"/>
                      <w:szCs w:val="18"/>
                    </w:rPr>
                    <w:t>总氮</w:t>
                  </w:r>
                  <w:r>
                    <w:rPr>
                      <w:sz w:val="18"/>
                      <w:szCs w:val="18"/>
                    </w:rPr>
                    <w:t>(mg/L)</w:t>
                  </w:r>
                </w:p>
              </w:tc>
            </w:tr>
            <w:tr w:rsidR="00253B62">
              <w:trPr>
                <w:trHeight w:val="340"/>
                <w:jc w:val="center"/>
              </w:trPr>
              <w:tc>
                <w:tcPr>
                  <w:tcW w:w="1713" w:type="dxa"/>
                  <w:vAlign w:val="center"/>
                </w:tcPr>
                <w:p w:rsidR="00253B62" w:rsidRDefault="00835B74">
                  <w:pPr>
                    <w:jc w:val="center"/>
                    <w:rPr>
                      <w:sz w:val="18"/>
                      <w:szCs w:val="18"/>
                    </w:rPr>
                  </w:pPr>
                  <w:r>
                    <w:rPr>
                      <w:rFonts w:hint="eastAsia"/>
                      <w:sz w:val="18"/>
                      <w:szCs w:val="18"/>
                    </w:rPr>
                    <w:t>（</w:t>
                  </w:r>
                  <w:r>
                    <w:rPr>
                      <w:rFonts w:hint="eastAsia"/>
                      <w:sz w:val="18"/>
                      <w:szCs w:val="18"/>
                    </w:rPr>
                    <w:t>GB3838-2002</w:t>
                  </w:r>
                  <w:r>
                    <w:rPr>
                      <w:rFonts w:hint="eastAsia"/>
                      <w:sz w:val="18"/>
                      <w:szCs w:val="18"/>
                    </w:rPr>
                    <w:t>）</w:t>
                  </w:r>
                </w:p>
                <w:p w:rsidR="00253B62" w:rsidRDefault="00835B74">
                  <w:pPr>
                    <w:jc w:val="center"/>
                    <w:rPr>
                      <w:sz w:val="18"/>
                      <w:szCs w:val="18"/>
                    </w:rPr>
                  </w:pPr>
                  <w:r>
                    <w:rPr>
                      <w:sz w:val="18"/>
                      <w:szCs w:val="18"/>
                    </w:rPr>
                    <w:t>Ⅲ</w:t>
                  </w:r>
                  <w:r>
                    <w:rPr>
                      <w:sz w:val="18"/>
                      <w:szCs w:val="18"/>
                    </w:rPr>
                    <w:t>类标准</w:t>
                  </w:r>
                </w:p>
              </w:tc>
              <w:tc>
                <w:tcPr>
                  <w:tcW w:w="1134" w:type="dxa"/>
                  <w:vAlign w:val="center"/>
                </w:tcPr>
                <w:p w:rsidR="00253B62" w:rsidRDefault="00835B74">
                  <w:pPr>
                    <w:jc w:val="center"/>
                    <w:rPr>
                      <w:sz w:val="18"/>
                      <w:szCs w:val="18"/>
                    </w:rPr>
                  </w:pPr>
                  <w:r>
                    <w:rPr>
                      <w:sz w:val="18"/>
                      <w:szCs w:val="18"/>
                    </w:rPr>
                    <w:t>6~9</w:t>
                  </w:r>
                </w:p>
              </w:tc>
              <w:tc>
                <w:tcPr>
                  <w:tcW w:w="851" w:type="dxa"/>
                  <w:vAlign w:val="center"/>
                </w:tcPr>
                <w:p w:rsidR="00253B62" w:rsidRDefault="00835B74">
                  <w:pPr>
                    <w:jc w:val="center"/>
                    <w:rPr>
                      <w:sz w:val="18"/>
                      <w:szCs w:val="18"/>
                    </w:rPr>
                  </w:pPr>
                  <w:r>
                    <w:rPr>
                      <w:sz w:val="18"/>
                      <w:szCs w:val="18"/>
                    </w:rPr>
                    <w:t>20</w:t>
                  </w:r>
                </w:p>
              </w:tc>
              <w:tc>
                <w:tcPr>
                  <w:tcW w:w="850" w:type="dxa"/>
                  <w:vAlign w:val="center"/>
                </w:tcPr>
                <w:p w:rsidR="00253B62" w:rsidRDefault="00835B74">
                  <w:pPr>
                    <w:jc w:val="center"/>
                    <w:rPr>
                      <w:sz w:val="18"/>
                      <w:szCs w:val="18"/>
                    </w:rPr>
                  </w:pPr>
                  <w:r>
                    <w:rPr>
                      <w:sz w:val="18"/>
                      <w:szCs w:val="18"/>
                    </w:rPr>
                    <w:t>4</w:t>
                  </w:r>
                </w:p>
              </w:tc>
              <w:tc>
                <w:tcPr>
                  <w:tcW w:w="992" w:type="dxa"/>
                  <w:vAlign w:val="center"/>
                </w:tcPr>
                <w:p w:rsidR="00253B62" w:rsidRDefault="00835B74">
                  <w:pPr>
                    <w:jc w:val="center"/>
                    <w:rPr>
                      <w:sz w:val="18"/>
                      <w:szCs w:val="18"/>
                    </w:rPr>
                  </w:pPr>
                  <w:r>
                    <w:rPr>
                      <w:sz w:val="18"/>
                      <w:szCs w:val="18"/>
                    </w:rPr>
                    <w:t>1.0</w:t>
                  </w:r>
                </w:p>
              </w:tc>
              <w:tc>
                <w:tcPr>
                  <w:tcW w:w="993" w:type="dxa"/>
                  <w:vAlign w:val="center"/>
                </w:tcPr>
                <w:p w:rsidR="00253B62" w:rsidRDefault="00835B74">
                  <w:pPr>
                    <w:jc w:val="center"/>
                    <w:rPr>
                      <w:sz w:val="18"/>
                      <w:szCs w:val="18"/>
                    </w:rPr>
                  </w:pPr>
                  <w:r>
                    <w:rPr>
                      <w:sz w:val="18"/>
                      <w:szCs w:val="18"/>
                    </w:rPr>
                    <w:t>0.05</w:t>
                  </w:r>
                </w:p>
              </w:tc>
              <w:tc>
                <w:tcPr>
                  <w:tcW w:w="1134" w:type="dxa"/>
                  <w:vAlign w:val="center"/>
                </w:tcPr>
                <w:p w:rsidR="00253B62" w:rsidRDefault="00835B74">
                  <w:pPr>
                    <w:jc w:val="center"/>
                    <w:rPr>
                      <w:sz w:val="18"/>
                      <w:szCs w:val="18"/>
                    </w:rPr>
                  </w:pPr>
                  <w:r>
                    <w:rPr>
                      <w:sz w:val="18"/>
                      <w:szCs w:val="18"/>
                    </w:rPr>
                    <w:t>10000</w:t>
                  </w:r>
                </w:p>
              </w:tc>
              <w:tc>
                <w:tcPr>
                  <w:tcW w:w="833" w:type="dxa"/>
                  <w:vAlign w:val="center"/>
                </w:tcPr>
                <w:p w:rsidR="00253B62" w:rsidRDefault="00835B74">
                  <w:pPr>
                    <w:jc w:val="center"/>
                    <w:rPr>
                      <w:sz w:val="18"/>
                      <w:szCs w:val="18"/>
                    </w:rPr>
                  </w:pPr>
                  <w:r>
                    <w:rPr>
                      <w:rFonts w:hint="eastAsia"/>
                      <w:sz w:val="18"/>
                      <w:szCs w:val="18"/>
                    </w:rPr>
                    <w:t>1.0</w:t>
                  </w:r>
                </w:p>
              </w:tc>
            </w:tr>
            <w:tr w:rsidR="00253B62">
              <w:trPr>
                <w:trHeight w:val="340"/>
                <w:jc w:val="center"/>
              </w:trPr>
              <w:tc>
                <w:tcPr>
                  <w:tcW w:w="1713" w:type="dxa"/>
                  <w:vAlign w:val="center"/>
                </w:tcPr>
                <w:p w:rsidR="00253B62" w:rsidRDefault="00835B74">
                  <w:pPr>
                    <w:jc w:val="center"/>
                    <w:rPr>
                      <w:sz w:val="18"/>
                      <w:szCs w:val="18"/>
                    </w:rPr>
                  </w:pPr>
                  <w:r>
                    <w:rPr>
                      <w:rFonts w:hint="eastAsia"/>
                      <w:sz w:val="18"/>
                      <w:szCs w:val="18"/>
                    </w:rPr>
                    <w:t>（</w:t>
                  </w:r>
                  <w:r>
                    <w:rPr>
                      <w:rFonts w:hint="eastAsia"/>
                      <w:sz w:val="18"/>
                      <w:szCs w:val="18"/>
                    </w:rPr>
                    <w:t>GB5084-2005</w:t>
                  </w:r>
                  <w:r>
                    <w:rPr>
                      <w:rFonts w:hint="eastAsia"/>
                      <w:sz w:val="18"/>
                      <w:szCs w:val="18"/>
                    </w:rPr>
                    <w:t>）</w:t>
                  </w:r>
                </w:p>
                <w:p w:rsidR="00253B62" w:rsidRDefault="00835B74">
                  <w:pPr>
                    <w:jc w:val="center"/>
                    <w:rPr>
                      <w:sz w:val="18"/>
                      <w:szCs w:val="18"/>
                    </w:rPr>
                  </w:pPr>
                  <w:r>
                    <w:rPr>
                      <w:sz w:val="18"/>
                      <w:szCs w:val="18"/>
                    </w:rPr>
                    <w:t>水作类标准</w:t>
                  </w:r>
                </w:p>
              </w:tc>
              <w:tc>
                <w:tcPr>
                  <w:tcW w:w="1134" w:type="dxa"/>
                  <w:vAlign w:val="center"/>
                </w:tcPr>
                <w:p w:rsidR="00253B62" w:rsidRDefault="00835B74">
                  <w:pPr>
                    <w:jc w:val="center"/>
                    <w:rPr>
                      <w:sz w:val="18"/>
                      <w:szCs w:val="18"/>
                    </w:rPr>
                  </w:pPr>
                  <w:r>
                    <w:rPr>
                      <w:rFonts w:hint="eastAsia"/>
                      <w:sz w:val="18"/>
                      <w:szCs w:val="18"/>
                    </w:rPr>
                    <w:t>5.5~8.5</w:t>
                  </w:r>
                </w:p>
              </w:tc>
              <w:tc>
                <w:tcPr>
                  <w:tcW w:w="851" w:type="dxa"/>
                  <w:vAlign w:val="center"/>
                </w:tcPr>
                <w:p w:rsidR="00253B62" w:rsidRDefault="00835B74">
                  <w:pPr>
                    <w:jc w:val="center"/>
                    <w:rPr>
                      <w:sz w:val="18"/>
                      <w:szCs w:val="18"/>
                    </w:rPr>
                  </w:pPr>
                  <w:r>
                    <w:rPr>
                      <w:rFonts w:hint="eastAsia"/>
                      <w:sz w:val="18"/>
                      <w:szCs w:val="18"/>
                    </w:rPr>
                    <w:t>150</w:t>
                  </w:r>
                </w:p>
              </w:tc>
              <w:tc>
                <w:tcPr>
                  <w:tcW w:w="850" w:type="dxa"/>
                  <w:vAlign w:val="center"/>
                </w:tcPr>
                <w:p w:rsidR="00253B62" w:rsidRDefault="00835B74">
                  <w:pPr>
                    <w:jc w:val="center"/>
                    <w:rPr>
                      <w:sz w:val="18"/>
                      <w:szCs w:val="18"/>
                    </w:rPr>
                  </w:pPr>
                  <w:r>
                    <w:rPr>
                      <w:rFonts w:hint="eastAsia"/>
                      <w:sz w:val="18"/>
                      <w:szCs w:val="18"/>
                    </w:rPr>
                    <w:t>60</w:t>
                  </w:r>
                </w:p>
              </w:tc>
              <w:tc>
                <w:tcPr>
                  <w:tcW w:w="992" w:type="dxa"/>
                  <w:vAlign w:val="center"/>
                </w:tcPr>
                <w:p w:rsidR="00253B62" w:rsidRDefault="00835B74">
                  <w:pPr>
                    <w:jc w:val="center"/>
                    <w:rPr>
                      <w:sz w:val="18"/>
                      <w:szCs w:val="18"/>
                    </w:rPr>
                  </w:pPr>
                  <w:r>
                    <w:rPr>
                      <w:rFonts w:hint="eastAsia"/>
                      <w:sz w:val="18"/>
                      <w:szCs w:val="18"/>
                    </w:rPr>
                    <w:t>/</w:t>
                  </w:r>
                </w:p>
              </w:tc>
              <w:tc>
                <w:tcPr>
                  <w:tcW w:w="993" w:type="dxa"/>
                  <w:vAlign w:val="center"/>
                </w:tcPr>
                <w:p w:rsidR="00253B62" w:rsidRDefault="00835B74">
                  <w:pPr>
                    <w:jc w:val="center"/>
                    <w:rPr>
                      <w:sz w:val="18"/>
                      <w:szCs w:val="18"/>
                    </w:rPr>
                  </w:pPr>
                  <w:r>
                    <w:rPr>
                      <w:rFonts w:hint="eastAsia"/>
                      <w:sz w:val="18"/>
                      <w:szCs w:val="18"/>
                    </w:rPr>
                    <w:t>5</w:t>
                  </w:r>
                </w:p>
              </w:tc>
              <w:tc>
                <w:tcPr>
                  <w:tcW w:w="1134" w:type="dxa"/>
                  <w:vAlign w:val="center"/>
                </w:tcPr>
                <w:p w:rsidR="00253B62" w:rsidRDefault="00835B74">
                  <w:pPr>
                    <w:jc w:val="center"/>
                    <w:rPr>
                      <w:sz w:val="18"/>
                      <w:szCs w:val="18"/>
                    </w:rPr>
                  </w:pPr>
                  <w:r>
                    <w:rPr>
                      <w:rFonts w:hint="eastAsia"/>
                      <w:sz w:val="18"/>
                      <w:szCs w:val="18"/>
                    </w:rPr>
                    <w:t>4000</w:t>
                  </w:r>
                </w:p>
              </w:tc>
              <w:tc>
                <w:tcPr>
                  <w:tcW w:w="833" w:type="dxa"/>
                  <w:vAlign w:val="center"/>
                </w:tcPr>
                <w:p w:rsidR="00253B62" w:rsidRDefault="00835B74">
                  <w:pPr>
                    <w:jc w:val="center"/>
                    <w:rPr>
                      <w:sz w:val="18"/>
                      <w:szCs w:val="18"/>
                    </w:rPr>
                  </w:pPr>
                  <w:r>
                    <w:rPr>
                      <w:rFonts w:hint="eastAsia"/>
                      <w:sz w:val="18"/>
                      <w:szCs w:val="18"/>
                    </w:rPr>
                    <w:t>/</w:t>
                  </w:r>
                </w:p>
              </w:tc>
            </w:tr>
          </w:tbl>
          <w:bookmarkEnd w:id="17"/>
          <w:bookmarkEnd w:id="18"/>
          <w:p w:rsidR="00253B62" w:rsidRDefault="00835B74">
            <w:pPr>
              <w:spacing w:beforeLines="50" w:before="120" w:line="360" w:lineRule="auto"/>
              <w:rPr>
                <w:b/>
                <w:sz w:val="28"/>
                <w:szCs w:val="28"/>
              </w:rPr>
            </w:pPr>
            <w:r>
              <w:rPr>
                <w:b/>
                <w:sz w:val="28"/>
                <w:szCs w:val="28"/>
              </w:rPr>
              <w:t>4.3</w:t>
            </w:r>
            <w:r>
              <w:rPr>
                <w:b/>
                <w:sz w:val="28"/>
                <w:szCs w:val="28"/>
              </w:rPr>
              <w:t>声环境</w:t>
            </w:r>
          </w:p>
          <w:p w:rsidR="00253B62" w:rsidRDefault="00835B74">
            <w:pPr>
              <w:pStyle w:val="01"/>
              <w:spacing w:before="0" w:line="360" w:lineRule="auto"/>
              <w:ind w:firstLine="480"/>
            </w:pPr>
            <w:r>
              <w:t>项目区域声环境质量执行《声环境质量标准》</w:t>
            </w:r>
            <w:r>
              <w:t>(GB3096-2008)</w:t>
            </w:r>
            <w:r>
              <w:t>中</w:t>
            </w:r>
            <w:r>
              <w:rPr>
                <w:rFonts w:hint="eastAsia"/>
              </w:rPr>
              <w:t>3</w:t>
            </w:r>
            <w:r>
              <w:t>类标准，具</w:t>
            </w:r>
            <w:r>
              <w:lastRenderedPageBreak/>
              <w:t>体标准限值详见表</w:t>
            </w:r>
            <w:r>
              <w:t>4.3-1</w:t>
            </w:r>
            <w:r>
              <w:t>。</w:t>
            </w:r>
          </w:p>
          <w:p w:rsidR="00253B62" w:rsidRDefault="00835B74">
            <w:pPr>
              <w:spacing w:line="360" w:lineRule="auto"/>
              <w:ind w:firstLine="422"/>
              <w:jc w:val="center"/>
            </w:pPr>
            <w:r>
              <w:t>表</w:t>
            </w:r>
            <w:r>
              <w:t xml:space="preserve">4.3-1  </w:t>
            </w:r>
            <w:r>
              <w:t>声环境质量标准限值</w:t>
            </w:r>
          </w:p>
          <w:tbl>
            <w:tblPr>
              <w:tblW w:w="850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817"/>
              <w:gridCol w:w="1785"/>
              <w:gridCol w:w="1785"/>
              <w:gridCol w:w="2113"/>
            </w:tblGrid>
            <w:tr w:rsidR="00253B62">
              <w:trPr>
                <w:cantSplit/>
                <w:trHeight w:hRule="exact" w:val="340"/>
                <w:jc w:val="center"/>
              </w:trPr>
              <w:tc>
                <w:tcPr>
                  <w:tcW w:w="2817" w:type="dxa"/>
                  <w:vMerge w:val="restart"/>
                  <w:vAlign w:val="center"/>
                </w:tcPr>
                <w:p w:rsidR="00253B62" w:rsidRDefault="00835B74">
                  <w:pPr>
                    <w:jc w:val="center"/>
                    <w:rPr>
                      <w:sz w:val="21"/>
                      <w:szCs w:val="21"/>
                    </w:rPr>
                  </w:pPr>
                  <w:r>
                    <w:rPr>
                      <w:sz w:val="21"/>
                      <w:szCs w:val="21"/>
                    </w:rPr>
                    <w:t>类别</w:t>
                  </w:r>
                </w:p>
              </w:tc>
              <w:tc>
                <w:tcPr>
                  <w:tcW w:w="3570" w:type="dxa"/>
                  <w:gridSpan w:val="2"/>
                  <w:vAlign w:val="center"/>
                </w:tcPr>
                <w:p w:rsidR="00253B62" w:rsidRDefault="00835B74">
                  <w:pPr>
                    <w:pStyle w:val="afd"/>
                    <w:rPr>
                      <w:rFonts w:eastAsia="宋体"/>
                      <w:sz w:val="21"/>
                      <w:szCs w:val="21"/>
                    </w:rPr>
                  </w:pPr>
                  <w:r>
                    <w:rPr>
                      <w:rFonts w:eastAsia="宋体"/>
                      <w:sz w:val="21"/>
                      <w:szCs w:val="21"/>
                    </w:rPr>
                    <w:t>标准值</w:t>
                  </w:r>
                </w:p>
              </w:tc>
              <w:tc>
                <w:tcPr>
                  <w:tcW w:w="2113" w:type="dxa"/>
                  <w:vMerge w:val="restart"/>
                  <w:vAlign w:val="center"/>
                </w:tcPr>
                <w:p w:rsidR="00253B62" w:rsidRDefault="00835B74">
                  <w:pPr>
                    <w:jc w:val="center"/>
                    <w:rPr>
                      <w:sz w:val="21"/>
                      <w:szCs w:val="21"/>
                    </w:rPr>
                  </w:pPr>
                  <w:r>
                    <w:rPr>
                      <w:sz w:val="21"/>
                      <w:szCs w:val="21"/>
                    </w:rPr>
                    <w:t>单位</w:t>
                  </w:r>
                </w:p>
              </w:tc>
            </w:tr>
            <w:tr w:rsidR="00253B62">
              <w:trPr>
                <w:cantSplit/>
                <w:trHeight w:hRule="exact" w:val="340"/>
                <w:jc w:val="center"/>
              </w:trPr>
              <w:tc>
                <w:tcPr>
                  <w:tcW w:w="2817" w:type="dxa"/>
                  <w:vMerge/>
                  <w:vAlign w:val="center"/>
                </w:tcPr>
                <w:p w:rsidR="00253B62" w:rsidRDefault="00253B62">
                  <w:pPr>
                    <w:jc w:val="center"/>
                    <w:rPr>
                      <w:sz w:val="21"/>
                      <w:szCs w:val="21"/>
                    </w:rPr>
                  </w:pPr>
                </w:p>
              </w:tc>
              <w:tc>
                <w:tcPr>
                  <w:tcW w:w="1785" w:type="dxa"/>
                  <w:vAlign w:val="center"/>
                </w:tcPr>
                <w:p w:rsidR="00253B62" w:rsidRDefault="00835B74">
                  <w:pPr>
                    <w:jc w:val="center"/>
                    <w:rPr>
                      <w:sz w:val="21"/>
                      <w:szCs w:val="21"/>
                    </w:rPr>
                  </w:pPr>
                  <w:r>
                    <w:rPr>
                      <w:sz w:val="21"/>
                      <w:szCs w:val="21"/>
                    </w:rPr>
                    <w:t>昼间</w:t>
                  </w:r>
                </w:p>
              </w:tc>
              <w:tc>
                <w:tcPr>
                  <w:tcW w:w="1785" w:type="dxa"/>
                  <w:vAlign w:val="center"/>
                </w:tcPr>
                <w:p w:rsidR="00253B62" w:rsidRDefault="00835B74">
                  <w:pPr>
                    <w:jc w:val="center"/>
                    <w:rPr>
                      <w:sz w:val="21"/>
                      <w:szCs w:val="21"/>
                    </w:rPr>
                  </w:pPr>
                  <w:r>
                    <w:rPr>
                      <w:sz w:val="21"/>
                      <w:szCs w:val="21"/>
                    </w:rPr>
                    <w:t>夜间</w:t>
                  </w:r>
                </w:p>
              </w:tc>
              <w:tc>
                <w:tcPr>
                  <w:tcW w:w="2113" w:type="dxa"/>
                  <w:vMerge/>
                  <w:vAlign w:val="center"/>
                </w:tcPr>
                <w:p w:rsidR="00253B62" w:rsidRDefault="00253B62">
                  <w:pPr>
                    <w:jc w:val="center"/>
                    <w:rPr>
                      <w:sz w:val="21"/>
                      <w:szCs w:val="21"/>
                    </w:rPr>
                  </w:pPr>
                </w:p>
              </w:tc>
            </w:tr>
            <w:tr w:rsidR="00253B62">
              <w:trPr>
                <w:cantSplit/>
                <w:trHeight w:hRule="exact" w:val="340"/>
                <w:jc w:val="center"/>
              </w:trPr>
              <w:tc>
                <w:tcPr>
                  <w:tcW w:w="2817" w:type="dxa"/>
                  <w:vAlign w:val="center"/>
                </w:tcPr>
                <w:p w:rsidR="00253B62" w:rsidRDefault="00835B74">
                  <w:pPr>
                    <w:jc w:val="center"/>
                    <w:rPr>
                      <w:sz w:val="21"/>
                      <w:szCs w:val="21"/>
                    </w:rPr>
                  </w:pPr>
                  <w:r>
                    <w:rPr>
                      <w:sz w:val="21"/>
                      <w:szCs w:val="21"/>
                    </w:rPr>
                    <w:t>(GB3096-2008)</w:t>
                  </w:r>
                  <w:r>
                    <w:rPr>
                      <w:sz w:val="21"/>
                      <w:szCs w:val="21"/>
                    </w:rPr>
                    <w:t>中</w:t>
                  </w:r>
                  <w:r>
                    <w:rPr>
                      <w:rFonts w:hint="eastAsia"/>
                      <w:sz w:val="21"/>
                      <w:szCs w:val="21"/>
                    </w:rPr>
                    <w:t>3</w:t>
                  </w:r>
                  <w:r>
                    <w:rPr>
                      <w:sz w:val="21"/>
                      <w:szCs w:val="21"/>
                    </w:rPr>
                    <w:t>类标准</w:t>
                  </w:r>
                </w:p>
              </w:tc>
              <w:tc>
                <w:tcPr>
                  <w:tcW w:w="1785" w:type="dxa"/>
                  <w:vAlign w:val="center"/>
                </w:tcPr>
                <w:p w:rsidR="00253B62" w:rsidRDefault="00835B74">
                  <w:pPr>
                    <w:jc w:val="center"/>
                    <w:rPr>
                      <w:sz w:val="21"/>
                      <w:szCs w:val="21"/>
                    </w:rPr>
                  </w:pPr>
                  <w:r>
                    <w:rPr>
                      <w:sz w:val="21"/>
                      <w:szCs w:val="21"/>
                    </w:rPr>
                    <w:t>6</w:t>
                  </w:r>
                  <w:r>
                    <w:rPr>
                      <w:rFonts w:hint="eastAsia"/>
                      <w:sz w:val="21"/>
                      <w:szCs w:val="21"/>
                    </w:rPr>
                    <w:t>5</w:t>
                  </w:r>
                </w:p>
              </w:tc>
              <w:tc>
                <w:tcPr>
                  <w:tcW w:w="1785" w:type="dxa"/>
                  <w:vAlign w:val="center"/>
                </w:tcPr>
                <w:p w:rsidR="00253B62" w:rsidRDefault="00835B74">
                  <w:pPr>
                    <w:jc w:val="center"/>
                    <w:rPr>
                      <w:sz w:val="21"/>
                      <w:szCs w:val="21"/>
                    </w:rPr>
                  </w:pPr>
                  <w:r>
                    <w:rPr>
                      <w:sz w:val="21"/>
                      <w:szCs w:val="21"/>
                    </w:rPr>
                    <w:t>5</w:t>
                  </w:r>
                  <w:r>
                    <w:rPr>
                      <w:rFonts w:hint="eastAsia"/>
                      <w:sz w:val="21"/>
                      <w:szCs w:val="21"/>
                    </w:rPr>
                    <w:t>5</w:t>
                  </w:r>
                </w:p>
              </w:tc>
              <w:tc>
                <w:tcPr>
                  <w:tcW w:w="2113" w:type="dxa"/>
                  <w:vAlign w:val="center"/>
                </w:tcPr>
                <w:p w:rsidR="00253B62" w:rsidRDefault="00835B74">
                  <w:pPr>
                    <w:jc w:val="center"/>
                    <w:rPr>
                      <w:sz w:val="21"/>
                      <w:szCs w:val="21"/>
                    </w:rPr>
                  </w:pPr>
                  <w:r>
                    <w:rPr>
                      <w:sz w:val="21"/>
                      <w:szCs w:val="21"/>
                    </w:rPr>
                    <w:t>dB(A)</w:t>
                  </w:r>
                </w:p>
              </w:tc>
            </w:tr>
          </w:tbl>
          <w:p w:rsidR="00253B62" w:rsidRDefault="00253B62"/>
        </w:tc>
      </w:tr>
      <w:tr w:rsidR="00253B62">
        <w:trPr>
          <w:trHeight w:val="1828"/>
          <w:jc w:val="center"/>
        </w:trPr>
        <w:tc>
          <w:tcPr>
            <w:tcW w:w="596" w:type="dxa"/>
            <w:vAlign w:val="center"/>
          </w:tcPr>
          <w:p w:rsidR="00253B62" w:rsidRDefault="00835B74">
            <w:pPr>
              <w:snapToGrid w:val="0"/>
              <w:spacing w:line="360" w:lineRule="auto"/>
              <w:jc w:val="center"/>
              <w:rPr>
                <w:b/>
                <w:bCs/>
                <w:color w:val="000000" w:themeColor="text1"/>
              </w:rPr>
            </w:pPr>
            <w:r>
              <w:rPr>
                <w:b/>
                <w:bCs/>
                <w:color w:val="000000" w:themeColor="text1"/>
              </w:rPr>
              <w:lastRenderedPageBreak/>
              <w:t>污染物排放标准</w:t>
            </w:r>
          </w:p>
        </w:tc>
        <w:tc>
          <w:tcPr>
            <w:tcW w:w="8746" w:type="dxa"/>
          </w:tcPr>
          <w:p w:rsidR="00253B62" w:rsidRDefault="00835B74">
            <w:pPr>
              <w:snapToGrid w:val="0"/>
              <w:spacing w:line="360" w:lineRule="auto"/>
              <w:rPr>
                <w:b/>
                <w:color w:val="000000" w:themeColor="text1"/>
                <w:sz w:val="28"/>
                <w:szCs w:val="28"/>
              </w:rPr>
            </w:pPr>
            <w:r>
              <w:rPr>
                <w:b/>
                <w:color w:val="000000" w:themeColor="text1"/>
                <w:sz w:val="28"/>
                <w:szCs w:val="28"/>
              </w:rPr>
              <w:t>4.4</w:t>
            </w:r>
            <w:r>
              <w:rPr>
                <w:b/>
                <w:color w:val="000000" w:themeColor="text1"/>
                <w:sz w:val="28"/>
                <w:szCs w:val="28"/>
              </w:rPr>
              <w:t>废气</w:t>
            </w:r>
          </w:p>
          <w:p w:rsidR="00253B62" w:rsidRDefault="00835B74">
            <w:pPr>
              <w:snapToGrid w:val="0"/>
              <w:spacing w:line="360" w:lineRule="auto"/>
              <w:ind w:firstLineChars="200" w:firstLine="480"/>
              <w:jc w:val="both"/>
              <w:rPr>
                <w:color w:val="000000" w:themeColor="text1"/>
              </w:rPr>
            </w:pPr>
            <w:r>
              <w:rPr>
                <w:color w:val="000000" w:themeColor="text1"/>
              </w:rPr>
              <w:t>项目在配料搅拌过程产生的投料粉尘执行《大气污染物综合排放标准》</w:t>
            </w:r>
            <w:r>
              <w:rPr>
                <w:color w:val="000000" w:themeColor="text1"/>
              </w:rPr>
              <w:t>(GB 16297-1996)</w:t>
            </w:r>
            <w:r>
              <w:rPr>
                <w:color w:val="000000" w:themeColor="text1"/>
              </w:rPr>
              <w:t>表</w:t>
            </w:r>
            <w:r>
              <w:rPr>
                <w:color w:val="000000" w:themeColor="text1"/>
              </w:rPr>
              <w:t>2</w:t>
            </w:r>
            <w:r>
              <w:rPr>
                <w:color w:val="000000" w:themeColor="text1"/>
              </w:rPr>
              <w:t>中的二级标准及无组织排放限值要求</w:t>
            </w:r>
            <w:r>
              <w:rPr>
                <w:rFonts w:hint="eastAsia"/>
                <w:color w:val="000000" w:themeColor="text1"/>
              </w:rPr>
              <w:t>，</w:t>
            </w:r>
            <w:r>
              <w:rPr>
                <w:color w:val="000000" w:themeColor="text1"/>
              </w:rPr>
              <w:t>具体标准限值详见表</w:t>
            </w:r>
            <w:r>
              <w:rPr>
                <w:color w:val="000000" w:themeColor="text1"/>
              </w:rPr>
              <w:t>4.4-1</w:t>
            </w:r>
            <w:r>
              <w:rPr>
                <w:color w:val="000000" w:themeColor="text1"/>
              </w:rPr>
              <w:t>。</w:t>
            </w:r>
          </w:p>
          <w:p w:rsidR="00253B62" w:rsidRDefault="00835B74">
            <w:pPr>
              <w:spacing w:line="360" w:lineRule="auto"/>
              <w:jc w:val="center"/>
            </w:pPr>
            <w:r>
              <w:t>表</w:t>
            </w:r>
            <w:r>
              <w:t xml:space="preserve">4.4-1  </w:t>
            </w:r>
            <w:r>
              <w:t>项目大气污染物排放标准</w:t>
            </w:r>
          </w:p>
          <w:tbl>
            <w:tblPr>
              <w:tblW w:w="85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14"/>
              <w:gridCol w:w="991"/>
              <w:gridCol w:w="1701"/>
              <w:gridCol w:w="993"/>
              <w:gridCol w:w="1134"/>
              <w:gridCol w:w="1967"/>
            </w:tblGrid>
            <w:tr w:rsidR="00253B62">
              <w:trPr>
                <w:trHeight w:val="340"/>
                <w:jc w:val="center"/>
              </w:trPr>
              <w:tc>
                <w:tcPr>
                  <w:tcW w:w="1714" w:type="dxa"/>
                  <w:vMerge w:val="restart"/>
                  <w:shd w:val="clear" w:color="auto" w:fill="auto"/>
                  <w:vAlign w:val="center"/>
                </w:tcPr>
                <w:p w:rsidR="00253B62" w:rsidRDefault="00835B74">
                  <w:pPr>
                    <w:spacing w:line="240" w:lineRule="exact"/>
                    <w:jc w:val="center"/>
                    <w:rPr>
                      <w:sz w:val="21"/>
                      <w:szCs w:val="21"/>
                    </w:rPr>
                  </w:pPr>
                  <w:r>
                    <w:rPr>
                      <w:sz w:val="21"/>
                      <w:szCs w:val="21"/>
                    </w:rPr>
                    <w:t>执行标准</w:t>
                  </w:r>
                </w:p>
              </w:tc>
              <w:tc>
                <w:tcPr>
                  <w:tcW w:w="991" w:type="dxa"/>
                  <w:vMerge w:val="restart"/>
                  <w:shd w:val="clear" w:color="auto" w:fill="auto"/>
                  <w:vAlign w:val="center"/>
                </w:tcPr>
                <w:p w:rsidR="00253B62" w:rsidRDefault="00835B74">
                  <w:pPr>
                    <w:spacing w:line="240" w:lineRule="exact"/>
                    <w:jc w:val="center"/>
                    <w:rPr>
                      <w:sz w:val="21"/>
                      <w:szCs w:val="21"/>
                    </w:rPr>
                  </w:pPr>
                  <w:r>
                    <w:rPr>
                      <w:sz w:val="21"/>
                      <w:szCs w:val="21"/>
                    </w:rPr>
                    <w:t>污染物</w:t>
                  </w:r>
                </w:p>
              </w:tc>
              <w:tc>
                <w:tcPr>
                  <w:tcW w:w="5795" w:type="dxa"/>
                  <w:gridSpan w:val="4"/>
                  <w:shd w:val="clear" w:color="auto" w:fill="auto"/>
                  <w:vAlign w:val="center"/>
                </w:tcPr>
                <w:p w:rsidR="00253B62" w:rsidRDefault="00835B74">
                  <w:pPr>
                    <w:spacing w:line="240" w:lineRule="exact"/>
                    <w:jc w:val="center"/>
                    <w:rPr>
                      <w:sz w:val="21"/>
                      <w:szCs w:val="21"/>
                    </w:rPr>
                  </w:pPr>
                  <w:r>
                    <w:rPr>
                      <w:sz w:val="21"/>
                      <w:szCs w:val="21"/>
                    </w:rPr>
                    <w:t>标准限值</w:t>
                  </w:r>
                </w:p>
              </w:tc>
            </w:tr>
            <w:tr w:rsidR="00253B62">
              <w:trPr>
                <w:trHeight w:val="340"/>
                <w:jc w:val="center"/>
              </w:trPr>
              <w:tc>
                <w:tcPr>
                  <w:tcW w:w="1714" w:type="dxa"/>
                  <w:vMerge/>
                  <w:shd w:val="clear" w:color="auto" w:fill="auto"/>
                  <w:vAlign w:val="center"/>
                </w:tcPr>
                <w:p w:rsidR="00253B62" w:rsidRDefault="00253B62">
                  <w:pPr>
                    <w:spacing w:line="240" w:lineRule="exact"/>
                    <w:jc w:val="center"/>
                    <w:rPr>
                      <w:sz w:val="21"/>
                      <w:szCs w:val="21"/>
                    </w:rPr>
                  </w:pPr>
                </w:p>
              </w:tc>
              <w:tc>
                <w:tcPr>
                  <w:tcW w:w="991" w:type="dxa"/>
                  <w:vMerge/>
                  <w:shd w:val="clear" w:color="auto" w:fill="auto"/>
                  <w:vAlign w:val="center"/>
                </w:tcPr>
                <w:p w:rsidR="00253B62" w:rsidRDefault="00253B62">
                  <w:pPr>
                    <w:spacing w:line="240" w:lineRule="exact"/>
                    <w:jc w:val="center"/>
                    <w:rPr>
                      <w:sz w:val="21"/>
                      <w:szCs w:val="21"/>
                    </w:rPr>
                  </w:pPr>
                </w:p>
              </w:tc>
              <w:tc>
                <w:tcPr>
                  <w:tcW w:w="1701" w:type="dxa"/>
                  <w:shd w:val="clear" w:color="auto" w:fill="auto"/>
                  <w:vAlign w:val="center"/>
                </w:tcPr>
                <w:p w:rsidR="00253B62" w:rsidRDefault="00835B74">
                  <w:pPr>
                    <w:spacing w:line="240" w:lineRule="exact"/>
                    <w:jc w:val="center"/>
                    <w:rPr>
                      <w:sz w:val="21"/>
                      <w:szCs w:val="21"/>
                    </w:rPr>
                  </w:pPr>
                  <w:r>
                    <w:rPr>
                      <w:sz w:val="21"/>
                      <w:szCs w:val="21"/>
                    </w:rPr>
                    <w:t>最高允许排放浓度</w:t>
                  </w:r>
                  <w:r>
                    <w:rPr>
                      <w:sz w:val="21"/>
                      <w:szCs w:val="21"/>
                    </w:rPr>
                    <w:t>(mg/m</w:t>
                  </w:r>
                  <w:r>
                    <w:rPr>
                      <w:sz w:val="21"/>
                      <w:szCs w:val="21"/>
                      <w:vertAlign w:val="superscript"/>
                    </w:rPr>
                    <w:t>3</w:t>
                  </w:r>
                  <w:r>
                    <w:rPr>
                      <w:sz w:val="21"/>
                      <w:szCs w:val="21"/>
                    </w:rPr>
                    <w:t>)</w:t>
                  </w:r>
                </w:p>
              </w:tc>
              <w:tc>
                <w:tcPr>
                  <w:tcW w:w="993" w:type="dxa"/>
                  <w:vAlign w:val="center"/>
                </w:tcPr>
                <w:p w:rsidR="00253B62" w:rsidRDefault="00835B74">
                  <w:pPr>
                    <w:spacing w:line="240" w:lineRule="exact"/>
                    <w:jc w:val="center"/>
                    <w:rPr>
                      <w:sz w:val="21"/>
                      <w:szCs w:val="21"/>
                    </w:rPr>
                  </w:pPr>
                  <w:r>
                    <w:rPr>
                      <w:sz w:val="21"/>
                      <w:szCs w:val="21"/>
                    </w:rPr>
                    <w:t>排放速率</w:t>
                  </w:r>
                  <w:r>
                    <w:rPr>
                      <w:sz w:val="21"/>
                      <w:szCs w:val="21"/>
                    </w:rPr>
                    <w:t>(kg/h)</w:t>
                  </w:r>
                </w:p>
              </w:tc>
              <w:tc>
                <w:tcPr>
                  <w:tcW w:w="1134" w:type="dxa"/>
                  <w:vAlign w:val="center"/>
                </w:tcPr>
                <w:p w:rsidR="00253B62" w:rsidRDefault="00835B74">
                  <w:pPr>
                    <w:spacing w:line="240" w:lineRule="exact"/>
                    <w:jc w:val="center"/>
                    <w:rPr>
                      <w:sz w:val="21"/>
                      <w:szCs w:val="21"/>
                    </w:rPr>
                  </w:pPr>
                  <w:r>
                    <w:rPr>
                      <w:sz w:val="21"/>
                      <w:szCs w:val="21"/>
                    </w:rPr>
                    <w:t>排气筒高度</w:t>
                  </w:r>
                  <w:r>
                    <w:rPr>
                      <w:sz w:val="21"/>
                      <w:szCs w:val="21"/>
                    </w:rPr>
                    <w:t>(m)</w:t>
                  </w:r>
                </w:p>
              </w:tc>
              <w:tc>
                <w:tcPr>
                  <w:tcW w:w="1967" w:type="dxa"/>
                  <w:vAlign w:val="center"/>
                </w:tcPr>
                <w:p w:rsidR="00253B62" w:rsidRDefault="00835B74">
                  <w:pPr>
                    <w:spacing w:line="240" w:lineRule="exact"/>
                    <w:jc w:val="center"/>
                    <w:rPr>
                      <w:sz w:val="21"/>
                      <w:szCs w:val="21"/>
                    </w:rPr>
                  </w:pPr>
                  <w:r>
                    <w:rPr>
                      <w:sz w:val="21"/>
                      <w:szCs w:val="21"/>
                    </w:rPr>
                    <w:t>无组织监控浓度</w:t>
                  </w:r>
                  <w:r>
                    <w:rPr>
                      <w:sz w:val="21"/>
                      <w:szCs w:val="21"/>
                    </w:rPr>
                    <w:t>(mg/m</w:t>
                  </w:r>
                  <w:r>
                    <w:rPr>
                      <w:sz w:val="21"/>
                      <w:szCs w:val="21"/>
                      <w:vertAlign w:val="superscript"/>
                    </w:rPr>
                    <w:t>3</w:t>
                  </w:r>
                  <w:r>
                    <w:rPr>
                      <w:sz w:val="21"/>
                      <w:szCs w:val="21"/>
                    </w:rPr>
                    <w:t>)</w:t>
                  </w:r>
                </w:p>
              </w:tc>
            </w:tr>
            <w:tr w:rsidR="00253B62">
              <w:trPr>
                <w:trHeight w:val="340"/>
                <w:jc w:val="center"/>
              </w:trPr>
              <w:tc>
                <w:tcPr>
                  <w:tcW w:w="1714" w:type="dxa"/>
                  <w:shd w:val="clear" w:color="auto" w:fill="auto"/>
                  <w:vAlign w:val="center"/>
                </w:tcPr>
                <w:p w:rsidR="00253B62" w:rsidRDefault="00835B74">
                  <w:pPr>
                    <w:spacing w:line="240" w:lineRule="exact"/>
                    <w:jc w:val="center"/>
                    <w:rPr>
                      <w:sz w:val="21"/>
                      <w:szCs w:val="21"/>
                    </w:rPr>
                  </w:pPr>
                  <w:r>
                    <w:rPr>
                      <w:sz w:val="21"/>
                      <w:szCs w:val="21"/>
                    </w:rPr>
                    <w:t>GB16297-1996</w:t>
                  </w:r>
                </w:p>
              </w:tc>
              <w:tc>
                <w:tcPr>
                  <w:tcW w:w="991" w:type="dxa"/>
                  <w:shd w:val="clear" w:color="auto" w:fill="auto"/>
                  <w:vAlign w:val="center"/>
                </w:tcPr>
                <w:p w:rsidR="00253B62" w:rsidRDefault="00835B74">
                  <w:pPr>
                    <w:spacing w:line="240" w:lineRule="exact"/>
                    <w:jc w:val="center"/>
                    <w:rPr>
                      <w:sz w:val="21"/>
                      <w:szCs w:val="21"/>
                    </w:rPr>
                  </w:pPr>
                  <w:r>
                    <w:rPr>
                      <w:sz w:val="21"/>
                      <w:szCs w:val="21"/>
                    </w:rPr>
                    <w:t>颗粒物</w:t>
                  </w:r>
                </w:p>
              </w:tc>
              <w:tc>
                <w:tcPr>
                  <w:tcW w:w="1701" w:type="dxa"/>
                  <w:shd w:val="clear" w:color="auto" w:fill="auto"/>
                  <w:vAlign w:val="center"/>
                </w:tcPr>
                <w:p w:rsidR="00253B62" w:rsidRDefault="00835B74">
                  <w:pPr>
                    <w:spacing w:line="240" w:lineRule="exact"/>
                    <w:jc w:val="center"/>
                    <w:rPr>
                      <w:sz w:val="21"/>
                      <w:szCs w:val="21"/>
                    </w:rPr>
                  </w:pPr>
                  <w:r>
                    <w:rPr>
                      <w:sz w:val="21"/>
                      <w:szCs w:val="21"/>
                    </w:rPr>
                    <w:t>120</w:t>
                  </w:r>
                </w:p>
              </w:tc>
              <w:tc>
                <w:tcPr>
                  <w:tcW w:w="993" w:type="dxa"/>
                  <w:vAlign w:val="center"/>
                </w:tcPr>
                <w:p w:rsidR="00253B62" w:rsidRDefault="00835B74">
                  <w:pPr>
                    <w:spacing w:line="240" w:lineRule="exact"/>
                    <w:jc w:val="center"/>
                    <w:rPr>
                      <w:sz w:val="21"/>
                      <w:szCs w:val="21"/>
                    </w:rPr>
                  </w:pPr>
                  <w:r>
                    <w:rPr>
                      <w:sz w:val="21"/>
                      <w:szCs w:val="21"/>
                    </w:rPr>
                    <w:t>3.5</w:t>
                  </w:r>
                </w:p>
              </w:tc>
              <w:tc>
                <w:tcPr>
                  <w:tcW w:w="1134" w:type="dxa"/>
                  <w:vAlign w:val="center"/>
                </w:tcPr>
                <w:p w:rsidR="00253B62" w:rsidRDefault="00835B74">
                  <w:pPr>
                    <w:spacing w:line="240" w:lineRule="exact"/>
                    <w:jc w:val="center"/>
                    <w:rPr>
                      <w:sz w:val="21"/>
                      <w:szCs w:val="21"/>
                    </w:rPr>
                  </w:pPr>
                  <w:r>
                    <w:rPr>
                      <w:sz w:val="21"/>
                      <w:szCs w:val="21"/>
                    </w:rPr>
                    <w:t>15</w:t>
                  </w:r>
                </w:p>
              </w:tc>
              <w:tc>
                <w:tcPr>
                  <w:tcW w:w="1967" w:type="dxa"/>
                  <w:vAlign w:val="center"/>
                </w:tcPr>
                <w:p w:rsidR="00253B62" w:rsidRDefault="00835B74">
                  <w:pPr>
                    <w:spacing w:line="240" w:lineRule="exact"/>
                    <w:jc w:val="center"/>
                    <w:rPr>
                      <w:sz w:val="21"/>
                      <w:szCs w:val="21"/>
                    </w:rPr>
                  </w:pPr>
                  <w:r>
                    <w:rPr>
                      <w:sz w:val="21"/>
                      <w:szCs w:val="21"/>
                    </w:rPr>
                    <w:t>1.0</w:t>
                  </w:r>
                </w:p>
              </w:tc>
            </w:tr>
          </w:tbl>
          <w:p w:rsidR="00253B62" w:rsidRDefault="00835B74">
            <w:pPr>
              <w:snapToGrid w:val="0"/>
              <w:spacing w:beforeLines="50" w:before="120" w:line="360" w:lineRule="auto"/>
              <w:rPr>
                <w:b/>
                <w:color w:val="000000" w:themeColor="text1"/>
                <w:sz w:val="28"/>
                <w:szCs w:val="28"/>
              </w:rPr>
            </w:pPr>
            <w:r>
              <w:rPr>
                <w:b/>
                <w:color w:val="000000" w:themeColor="text1"/>
                <w:sz w:val="28"/>
                <w:szCs w:val="28"/>
              </w:rPr>
              <w:t>4.5</w:t>
            </w:r>
            <w:r>
              <w:rPr>
                <w:b/>
                <w:color w:val="000000" w:themeColor="text1"/>
                <w:sz w:val="28"/>
                <w:szCs w:val="28"/>
              </w:rPr>
              <w:t>废水</w:t>
            </w:r>
          </w:p>
          <w:p w:rsidR="00253B62" w:rsidRDefault="00835B74">
            <w:pPr>
              <w:pStyle w:val="aff6"/>
              <w:jc w:val="both"/>
            </w:pPr>
            <w:r>
              <w:rPr>
                <w:rFonts w:ascii="宋体" w:hAnsi="宋体"/>
              </w:rPr>
              <w:t>本项目</w:t>
            </w:r>
            <w:r>
              <w:rPr>
                <w:rFonts w:ascii="宋体" w:hAnsi="宋体" w:hint="eastAsia"/>
              </w:rPr>
              <w:t>外排</w:t>
            </w:r>
            <w:r>
              <w:rPr>
                <w:rFonts w:ascii="宋体" w:hAnsi="宋体"/>
              </w:rPr>
              <w:t>废水为生活污水</w:t>
            </w:r>
            <w:r>
              <w:rPr>
                <w:rFonts w:ascii="宋体" w:hAnsi="宋体" w:hint="eastAsia"/>
              </w:rPr>
              <w:t>、</w:t>
            </w:r>
            <w:r>
              <w:rPr>
                <w:rFonts w:ascii="宋体" w:hAnsi="宋体"/>
              </w:rPr>
              <w:t>生产污水和纯水制备排浓水</w:t>
            </w:r>
            <w:r>
              <w:rPr>
                <w:rFonts w:ascii="宋体" w:hAnsi="宋体" w:hint="eastAsia"/>
              </w:rPr>
              <w:t>。生活污水经厂区化粪池处理后</w:t>
            </w:r>
            <w:r>
              <w:rPr>
                <w:rFonts w:ascii="宋体" w:hAnsi="宋体"/>
              </w:rPr>
              <w:t>执行君山区第二污水处理厂预处理中心进水水质接纳标准，污水</w:t>
            </w:r>
            <w:r>
              <w:rPr>
                <w:rFonts w:ascii="宋体" w:hAnsi="宋体" w:hint="eastAsia"/>
              </w:rPr>
              <w:t>通过园区污水管网</w:t>
            </w:r>
            <w:r>
              <w:rPr>
                <w:rFonts w:ascii="宋体" w:hAnsi="宋体"/>
              </w:rPr>
              <w:t>进入君山区预处理中心</w:t>
            </w:r>
            <w:r>
              <w:rPr>
                <w:rFonts w:ascii="宋体" w:hAnsi="宋体" w:hint="eastAsia"/>
              </w:rPr>
              <w:t>，</w:t>
            </w:r>
            <w:r>
              <w:rPr>
                <w:rFonts w:ascii="宋体" w:hAnsi="宋体"/>
              </w:rPr>
              <w:t>再进入第二污水处理厂执行《城镇污水处理厂污染物排放标准》</w:t>
            </w:r>
            <w:r>
              <w:t>(GB18918-2002)</w:t>
            </w:r>
            <w:r>
              <w:rPr>
                <w:rFonts w:ascii="宋体" w:hAnsi="宋体"/>
                <w:color w:val="000000" w:themeColor="text1"/>
              </w:rPr>
              <w:t>一级</w:t>
            </w:r>
            <w:r>
              <w:rPr>
                <w:color w:val="000000" w:themeColor="text1"/>
              </w:rPr>
              <w:t>B</w:t>
            </w:r>
            <w:r>
              <w:rPr>
                <w:rFonts w:ascii="宋体" w:hAnsi="宋体"/>
              </w:rPr>
              <w:t>标准</w:t>
            </w:r>
            <w:r>
              <w:rPr>
                <w:rFonts w:ascii="宋体" w:hAnsi="宋体" w:hint="eastAsia"/>
              </w:rPr>
              <w:t>；生产污水和纯水制备排浓水经沉淀池处理后执行君山区第二</w:t>
            </w:r>
            <w:r>
              <w:rPr>
                <w:rFonts w:ascii="宋体" w:hAnsi="宋体"/>
              </w:rPr>
              <w:t>污水处理厂预处理中心进水水质接纳标准</w:t>
            </w:r>
            <w:r>
              <w:rPr>
                <w:rFonts w:ascii="宋体" w:hAnsi="宋体" w:hint="eastAsia"/>
              </w:rPr>
              <w:t>，污水通过园区污水管网</w:t>
            </w:r>
            <w:r>
              <w:rPr>
                <w:rFonts w:ascii="宋体" w:hAnsi="宋体"/>
              </w:rPr>
              <w:t>进入君山区预处理中心</w:t>
            </w:r>
            <w:r>
              <w:rPr>
                <w:rFonts w:ascii="宋体" w:hAnsi="宋体" w:hint="eastAsia"/>
              </w:rPr>
              <w:t>，</w:t>
            </w:r>
            <w:r>
              <w:rPr>
                <w:rFonts w:ascii="宋体" w:hAnsi="宋体"/>
              </w:rPr>
              <w:t>再进入第二污水处理厂执行《城镇污水处理厂污染物排放标准》</w:t>
            </w:r>
            <w:r>
              <w:t>(GB18918-2002)</w:t>
            </w:r>
            <w:r>
              <w:rPr>
                <w:rFonts w:ascii="宋体" w:hAnsi="宋体"/>
                <w:color w:val="000000" w:themeColor="text1"/>
              </w:rPr>
              <w:t>一级</w:t>
            </w:r>
            <w:r>
              <w:rPr>
                <w:color w:val="000000" w:themeColor="text1"/>
              </w:rPr>
              <w:t>B</w:t>
            </w:r>
            <w:r>
              <w:rPr>
                <w:rFonts w:ascii="宋体" w:hAnsi="宋体"/>
              </w:rPr>
              <w:t>标准</w:t>
            </w:r>
            <w:r>
              <w:rPr>
                <w:rFonts w:ascii="宋体" w:hAnsi="宋体" w:hint="eastAsia"/>
              </w:rPr>
              <w:t>。</w:t>
            </w:r>
            <w:r>
              <w:rPr>
                <w:rFonts w:ascii="宋体" w:hAnsi="宋体"/>
              </w:rPr>
              <w:t>具体标准值见表</w:t>
            </w:r>
            <w:r>
              <w:t>4</w:t>
            </w:r>
            <w:r>
              <w:rPr>
                <w:rFonts w:hint="eastAsia"/>
              </w:rPr>
              <w:t>.5</w:t>
            </w:r>
            <w:r>
              <w:t>-</w:t>
            </w:r>
            <w:r>
              <w:rPr>
                <w:rFonts w:hint="eastAsia"/>
              </w:rPr>
              <w:t>1</w:t>
            </w:r>
            <w:r>
              <w:rPr>
                <w:rFonts w:ascii="宋体" w:hAnsi="宋体" w:hint="eastAsia"/>
              </w:rPr>
              <w:t>和</w:t>
            </w:r>
            <w:r>
              <w:rPr>
                <w:rFonts w:hint="eastAsia"/>
              </w:rPr>
              <w:t>4.5-2</w:t>
            </w:r>
            <w:r>
              <w:rPr>
                <w:rFonts w:ascii="宋体" w:hAnsi="宋体"/>
              </w:rPr>
              <w:t>。</w:t>
            </w:r>
          </w:p>
          <w:p w:rsidR="00253B62" w:rsidRDefault="00835B74">
            <w:pPr>
              <w:spacing w:line="360" w:lineRule="auto"/>
              <w:jc w:val="center"/>
            </w:pPr>
            <w:r>
              <w:t>表</w:t>
            </w:r>
            <w:r>
              <w:t xml:space="preserve">4.5-1  </w:t>
            </w:r>
            <w:r>
              <w:rPr>
                <w:rFonts w:hint="eastAsia"/>
              </w:rPr>
              <w:t>君山区第二污水处理厂预处理中心进水水质接纳标准</w:t>
            </w:r>
          </w:p>
          <w:p w:rsidR="00253B62" w:rsidRDefault="00835B74">
            <w:pPr>
              <w:jc w:val="right"/>
            </w:pPr>
            <w:r>
              <w:rPr>
                <w:rFonts w:hint="eastAsia"/>
                <w:sz w:val="21"/>
                <w:szCs w:val="21"/>
              </w:rPr>
              <w:t>单位</w:t>
            </w:r>
            <w:r>
              <w:rPr>
                <w:rFonts w:hint="eastAsia"/>
              </w:rPr>
              <w:t>：</w:t>
            </w:r>
            <w:r>
              <w:rPr>
                <w:rFonts w:hint="eastAsia"/>
              </w:rPr>
              <w:t>mg</w:t>
            </w:r>
            <w:r>
              <w:t>/</w:t>
            </w:r>
            <w:r>
              <w:rPr>
                <w:rFonts w:hint="eastAsia"/>
              </w:rPr>
              <w:t>L</w:t>
            </w:r>
            <w:r>
              <w:rPr>
                <w:rFonts w:hint="eastAsia"/>
              </w:rPr>
              <w:t>，</w:t>
            </w:r>
            <w:r>
              <w:rPr>
                <w:rFonts w:hint="eastAsia"/>
              </w:rPr>
              <w:t>pH</w:t>
            </w:r>
            <w:r>
              <w:rPr>
                <w:rFonts w:hint="eastAsia"/>
              </w:rPr>
              <w:t>无量纲</w:t>
            </w:r>
          </w:p>
          <w:tbl>
            <w:tblPr>
              <w:tblW w:w="85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68"/>
              <w:gridCol w:w="712"/>
              <w:gridCol w:w="851"/>
              <w:gridCol w:w="850"/>
              <w:gridCol w:w="709"/>
              <w:gridCol w:w="756"/>
              <w:gridCol w:w="756"/>
              <w:gridCol w:w="756"/>
              <w:gridCol w:w="850"/>
              <w:gridCol w:w="692"/>
            </w:tblGrid>
            <w:tr w:rsidR="00253B62">
              <w:trPr>
                <w:trHeight w:val="340"/>
                <w:jc w:val="center"/>
              </w:trPr>
              <w:tc>
                <w:tcPr>
                  <w:tcW w:w="1568" w:type="dxa"/>
                  <w:vAlign w:val="center"/>
                </w:tcPr>
                <w:p w:rsidR="00253B62" w:rsidRDefault="00835B74">
                  <w:pPr>
                    <w:spacing w:line="240" w:lineRule="exact"/>
                    <w:jc w:val="center"/>
                    <w:rPr>
                      <w:sz w:val="21"/>
                      <w:szCs w:val="21"/>
                    </w:rPr>
                  </w:pPr>
                  <w:r>
                    <w:rPr>
                      <w:sz w:val="21"/>
                      <w:szCs w:val="21"/>
                    </w:rPr>
                    <w:t>水质标准</w:t>
                  </w:r>
                </w:p>
              </w:tc>
              <w:tc>
                <w:tcPr>
                  <w:tcW w:w="712" w:type="dxa"/>
                  <w:vAlign w:val="center"/>
                </w:tcPr>
                <w:p w:rsidR="00253B62" w:rsidRDefault="00835B74">
                  <w:pPr>
                    <w:spacing w:line="240" w:lineRule="exact"/>
                    <w:jc w:val="center"/>
                    <w:rPr>
                      <w:sz w:val="21"/>
                      <w:szCs w:val="21"/>
                    </w:rPr>
                  </w:pPr>
                  <w:r>
                    <w:rPr>
                      <w:rFonts w:hint="eastAsia"/>
                      <w:sz w:val="21"/>
                      <w:szCs w:val="21"/>
                    </w:rPr>
                    <w:t>COD</w:t>
                  </w:r>
                </w:p>
              </w:tc>
              <w:tc>
                <w:tcPr>
                  <w:tcW w:w="851" w:type="dxa"/>
                  <w:vAlign w:val="center"/>
                </w:tcPr>
                <w:p w:rsidR="00253B62" w:rsidRDefault="00835B74">
                  <w:pPr>
                    <w:spacing w:line="240" w:lineRule="exact"/>
                    <w:jc w:val="center"/>
                    <w:rPr>
                      <w:sz w:val="21"/>
                      <w:szCs w:val="21"/>
                      <w:vertAlign w:val="subscript"/>
                    </w:rPr>
                  </w:pPr>
                  <w:r>
                    <w:rPr>
                      <w:rFonts w:hint="eastAsia"/>
                      <w:sz w:val="21"/>
                      <w:szCs w:val="21"/>
                    </w:rPr>
                    <w:t>BOD</w:t>
                  </w:r>
                  <w:r>
                    <w:rPr>
                      <w:rFonts w:hint="eastAsia"/>
                      <w:sz w:val="21"/>
                      <w:szCs w:val="21"/>
                      <w:vertAlign w:val="subscript"/>
                    </w:rPr>
                    <w:t>5</w:t>
                  </w:r>
                </w:p>
              </w:tc>
              <w:tc>
                <w:tcPr>
                  <w:tcW w:w="850" w:type="dxa"/>
                  <w:vAlign w:val="center"/>
                </w:tcPr>
                <w:p w:rsidR="00253B62" w:rsidRDefault="00835B74">
                  <w:pPr>
                    <w:spacing w:line="240" w:lineRule="exact"/>
                    <w:jc w:val="center"/>
                    <w:rPr>
                      <w:sz w:val="21"/>
                      <w:szCs w:val="21"/>
                    </w:rPr>
                  </w:pPr>
                  <w:r>
                    <w:rPr>
                      <w:rFonts w:hint="eastAsia"/>
                      <w:sz w:val="21"/>
                      <w:szCs w:val="21"/>
                    </w:rPr>
                    <w:t>SS</w:t>
                  </w:r>
                </w:p>
              </w:tc>
              <w:tc>
                <w:tcPr>
                  <w:tcW w:w="709" w:type="dxa"/>
                  <w:vAlign w:val="center"/>
                </w:tcPr>
                <w:p w:rsidR="00253B62" w:rsidRDefault="00835B74">
                  <w:pPr>
                    <w:spacing w:line="240" w:lineRule="exact"/>
                    <w:jc w:val="center"/>
                    <w:rPr>
                      <w:sz w:val="21"/>
                      <w:szCs w:val="21"/>
                      <w:vertAlign w:val="subscript"/>
                    </w:rPr>
                  </w:pPr>
                  <w:r>
                    <w:rPr>
                      <w:rFonts w:hint="eastAsia"/>
                      <w:sz w:val="21"/>
                      <w:szCs w:val="21"/>
                    </w:rPr>
                    <w:t>TN</w:t>
                  </w:r>
                </w:p>
              </w:tc>
              <w:tc>
                <w:tcPr>
                  <w:tcW w:w="756" w:type="dxa"/>
                  <w:vAlign w:val="center"/>
                </w:tcPr>
                <w:p w:rsidR="00253B62" w:rsidRDefault="00835B74">
                  <w:pPr>
                    <w:spacing w:line="240" w:lineRule="exact"/>
                    <w:jc w:val="center"/>
                    <w:rPr>
                      <w:sz w:val="21"/>
                      <w:szCs w:val="21"/>
                    </w:rPr>
                  </w:pPr>
                  <w:r>
                    <w:rPr>
                      <w:sz w:val="21"/>
                      <w:szCs w:val="21"/>
                    </w:rPr>
                    <w:t>NH</w:t>
                  </w:r>
                  <w:r>
                    <w:rPr>
                      <w:sz w:val="21"/>
                      <w:szCs w:val="21"/>
                      <w:vertAlign w:val="subscript"/>
                    </w:rPr>
                    <w:t>3</w:t>
                  </w:r>
                  <w:r>
                    <w:rPr>
                      <w:rFonts w:hint="eastAsia"/>
                      <w:sz w:val="21"/>
                      <w:szCs w:val="21"/>
                    </w:rPr>
                    <w:t>-N</w:t>
                  </w:r>
                </w:p>
              </w:tc>
              <w:tc>
                <w:tcPr>
                  <w:tcW w:w="756" w:type="dxa"/>
                  <w:vAlign w:val="center"/>
                </w:tcPr>
                <w:p w:rsidR="00253B62" w:rsidRDefault="00835B74">
                  <w:pPr>
                    <w:spacing w:line="240" w:lineRule="exact"/>
                    <w:jc w:val="center"/>
                    <w:rPr>
                      <w:sz w:val="21"/>
                      <w:szCs w:val="21"/>
                    </w:rPr>
                  </w:pPr>
                  <w:r>
                    <w:rPr>
                      <w:rFonts w:hint="eastAsia"/>
                      <w:sz w:val="21"/>
                      <w:szCs w:val="21"/>
                    </w:rPr>
                    <w:t>TP</w:t>
                  </w:r>
                </w:p>
              </w:tc>
              <w:tc>
                <w:tcPr>
                  <w:tcW w:w="756" w:type="dxa"/>
                  <w:vAlign w:val="center"/>
                </w:tcPr>
                <w:p w:rsidR="00253B62" w:rsidRDefault="00835B74">
                  <w:pPr>
                    <w:spacing w:line="240" w:lineRule="exact"/>
                    <w:jc w:val="center"/>
                    <w:rPr>
                      <w:sz w:val="21"/>
                      <w:szCs w:val="21"/>
                    </w:rPr>
                  </w:pPr>
                  <w:r>
                    <w:rPr>
                      <w:rFonts w:hint="eastAsia"/>
                      <w:sz w:val="21"/>
                      <w:szCs w:val="21"/>
                    </w:rPr>
                    <w:t>pH</w:t>
                  </w:r>
                </w:p>
              </w:tc>
              <w:tc>
                <w:tcPr>
                  <w:tcW w:w="850" w:type="dxa"/>
                  <w:vAlign w:val="center"/>
                </w:tcPr>
                <w:p w:rsidR="00253B62" w:rsidRDefault="00835B74">
                  <w:pPr>
                    <w:spacing w:line="240" w:lineRule="exact"/>
                    <w:jc w:val="center"/>
                    <w:rPr>
                      <w:sz w:val="21"/>
                      <w:szCs w:val="21"/>
                    </w:rPr>
                  </w:pPr>
                  <w:r>
                    <w:rPr>
                      <w:rFonts w:hint="eastAsia"/>
                      <w:sz w:val="21"/>
                      <w:szCs w:val="21"/>
                    </w:rPr>
                    <w:t>动植物油</w:t>
                  </w:r>
                </w:p>
              </w:tc>
              <w:tc>
                <w:tcPr>
                  <w:tcW w:w="692" w:type="dxa"/>
                  <w:vAlign w:val="center"/>
                </w:tcPr>
                <w:p w:rsidR="00253B62" w:rsidRDefault="00835B74">
                  <w:pPr>
                    <w:spacing w:line="240" w:lineRule="exact"/>
                    <w:jc w:val="center"/>
                    <w:rPr>
                      <w:sz w:val="21"/>
                      <w:szCs w:val="21"/>
                      <w:vertAlign w:val="superscript"/>
                    </w:rPr>
                  </w:pPr>
                  <w:r>
                    <w:rPr>
                      <w:rFonts w:hint="eastAsia"/>
                      <w:sz w:val="21"/>
                      <w:szCs w:val="21"/>
                    </w:rPr>
                    <w:t>CL</w:t>
                  </w:r>
                  <w:r>
                    <w:rPr>
                      <w:rFonts w:hint="eastAsia"/>
                      <w:sz w:val="21"/>
                      <w:szCs w:val="21"/>
                      <w:vertAlign w:val="superscript"/>
                    </w:rPr>
                    <w:t>-</w:t>
                  </w:r>
                </w:p>
              </w:tc>
            </w:tr>
            <w:tr w:rsidR="00253B62">
              <w:trPr>
                <w:trHeight w:val="340"/>
                <w:jc w:val="center"/>
              </w:trPr>
              <w:tc>
                <w:tcPr>
                  <w:tcW w:w="1568" w:type="dxa"/>
                  <w:vAlign w:val="center"/>
                </w:tcPr>
                <w:p w:rsidR="00253B62" w:rsidRDefault="00835B74">
                  <w:pPr>
                    <w:spacing w:line="240" w:lineRule="exact"/>
                    <w:jc w:val="center"/>
                    <w:rPr>
                      <w:sz w:val="21"/>
                      <w:szCs w:val="21"/>
                    </w:rPr>
                  </w:pPr>
                  <w:r>
                    <w:rPr>
                      <w:sz w:val="21"/>
                      <w:szCs w:val="21"/>
                    </w:rPr>
                    <w:t>污水处理厂接纳标准</w:t>
                  </w:r>
                </w:p>
              </w:tc>
              <w:tc>
                <w:tcPr>
                  <w:tcW w:w="712" w:type="dxa"/>
                  <w:vAlign w:val="center"/>
                </w:tcPr>
                <w:p w:rsidR="00253B62" w:rsidRDefault="00835B74">
                  <w:pPr>
                    <w:spacing w:line="240" w:lineRule="exact"/>
                    <w:jc w:val="center"/>
                    <w:rPr>
                      <w:sz w:val="21"/>
                      <w:szCs w:val="21"/>
                    </w:rPr>
                  </w:pPr>
                  <w:r>
                    <w:rPr>
                      <w:rFonts w:hint="eastAsia"/>
                      <w:sz w:val="21"/>
                      <w:szCs w:val="21"/>
                    </w:rPr>
                    <w:t>3500</w:t>
                  </w:r>
                </w:p>
              </w:tc>
              <w:tc>
                <w:tcPr>
                  <w:tcW w:w="851" w:type="dxa"/>
                  <w:vAlign w:val="center"/>
                </w:tcPr>
                <w:p w:rsidR="00253B62" w:rsidRDefault="00835B74">
                  <w:pPr>
                    <w:spacing w:line="240" w:lineRule="exact"/>
                    <w:jc w:val="center"/>
                    <w:rPr>
                      <w:sz w:val="21"/>
                      <w:szCs w:val="21"/>
                    </w:rPr>
                  </w:pPr>
                  <w:r>
                    <w:rPr>
                      <w:rFonts w:hint="eastAsia"/>
                      <w:sz w:val="21"/>
                      <w:szCs w:val="21"/>
                    </w:rPr>
                    <w:t>1500</w:t>
                  </w:r>
                </w:p>
              </w:tc>
              <w:tc>
                <w:tcPr>
                  <w:tcW w:w="850" w:type="dxa"/>
                  <w:vAlign w:val="center"/>
                </w:tcPr>
                <w:p w:rsidR="00253B62" w:rsidRDefault="00835B74">
                  <w:pPr>
                    <w:spacing w:line="240" w:lineRule="exact"/>
                    <w:jc w:val="center"/>
                    <w:rPr>
                      <w:sz w:val="21"/>
                      <w:szCs w:val="21"/>
                    </w:rPr>
                  </w:pPr>
                  <w:r>
                    <w:rPr>
                      <w:rFonts w:hint="eastAsia"/>
                      <w:sz w:val="21"/>
                      <w:szCs w:val="21"/>
                    </w:rPr>
                    <w:t>400</w:t>
                  </w:r>
                </w:p>
              </w:tc>
              <w:tc>
                <w:tcPr>
                  <w:tcW w:w="709" w:type="dxa"/>
                  <w:vAlign w:val="center"/>
                </w:tcPr>
                <w:p w:rsidR="00253B62" w:rsidRDefault="00835B74">
                  <w:pPr>
                    <w:spacing w:line="240" w:lineRule="exact"/>
                    <w:jc w:val="center"/>
                    <w:rPr>
                      <w:sz w:val="21"/>
                      <w:szCs w:val="21"/>
                    </w:rPr>
                  </w:pPr>
                  <w:r>
                    <w:rPr>
                      <w:sz w:val="21"/>
                      <w:szCs w:val="21"/>
                    </w:rPr>
                    <w:t>20</w:t>
                  </w:r>
                  <w:r>
                    <w:rPr>
                      <w:rFonts w:hint="eastAsia"/>
                      <w:sz w:val="21"/>
                      <w:szCs w:val="21"/>
                    </w:rPr>
                    <w:t>0</w:t>
                  </w:r>
                </w:p>
              </w:tc>
              <w:tc>
                <w:tcPr>
                  <w:tcW w:w="756" w:type="dxa"/>
                  <w:vAlign w:val="center"/>
                </w:tcPr>
                <w:p w:rsidR="00253B62" w:rsidRDefault="00835B74">
                  <w:pPr>
                    <w:spacing w:line="240" w:lineRule="exact"/>
                    <w:jc w:val="center"/>
                    <w:rPr>
                      <w:sz w:val="21"/>
                      <w:szCs w:val="21"/>
                    </w:rPr>
                  </w:pPr>
                  <w:r>
                    <w:rPr>
                      <w:rFonts w:hint="eastAsia"/>
                      <w:sz w:val="21"/>
                      <w:szCs w:val="21"/>
                    </w:rPr>
                    <w:t>120</w:t>
                  </w:r>
                </w:p>
              </w:tc>
              <w:tc>
                <w:tcPr>
                  <w:tcW w:w="756" w:type="dxa"/>
                  <w:vAlign w:val="center"/>
                </w:tcPr>
                <w:p w:rsidR="00253B62" w:rsidRDefault="00835B74">
                  <w:pPr>
                    <w:spacing w:line="240" w:lineRule="exact"/>
                    <w:jc w:val="center"/>
                    <w:rPr>
                      <w:sz w:val="21"/>
                      <w:szCs w:val="21"/>
                    </w:rPr>
                  </w:pPr>
                  <w:r>
                    <w:rPr>
                      <w:rFonts w:hint="eastAsia"/>
                      <w:sz w:val="21"/>
                      <w:szCs w:val="21"/>
                    </w:rPr>
                    <w:t>80</w:t>
                  </w:r>
                </w:p>
              </w:tc>
              <w:tc>
                <w:tcPr>
                  <w:tcW w:w="756" w:type="dxa"/>
                  <w:vAlign w:val="center"/>
                </w:tcPr>
                <w:p w:rsidR="00253B62" w:rsidRDefault="00835B74">
                  <w:pPr>
                    <w:spacing w:line="240" w:lineRule="exact"/>
                    <w:jc w:val="center"/>
                    <w:rPr>
                      <w:sz w:val="21"/>
                      <w:szCs w:val="21"/>
                    </w:rPr>
                  </w:pPr>
                  <w:r>
                    <w:rPr>
                      <w:rFonts w:hint="eastAsia"/>
                      <w:sz w:val="21"/>
                      <w:szCs w:val="21"/>
                    </w:rPr>
                    <w:t>6-9</w:t>
                  </w:r>
                </w:p>
              </w:tc>
              <w:tc>
                <w:tcPr>
                  <w:tcW w:w="850" w:type="dxa"/>
                  <w:vAlign w:val="center"/>
                </w:tcPr>
                <w:p w:rsidR="00253B62" w:rsidRDefault="00835B74">
                  <w:pPr>
                    <w:spacing w:line="240" w:lineRule="exact"/>
                    <w:jc w:val="center"/>
                    <w:rPr>
                      <w:sz w:val="21"/>
                      <w:szCs w:val="21"/>
                    </w:rPr>
                  </w:pPr>
                  <w:r>
                    <w:rPr>
                      <w:rFonts w:hint="eastAsia"/>
                      <w:sz w:val="21"/>
                      <w:szCs w:val="21"/>
                    </w:rPr>
                    <w:t>100</w:t>
                  </w:r>
                </w:p>
              </w:tc>
              <w:tc>
                <w:tcPr>
                  <w:tcW w:w="692" w:type="dxa"/>
                  <w:vAlign w:val="center"/>
                </w:tcPr>
                <w:p w:rsidR="00253B62" w:rsidRDefault="00835B74">
                  <w:pPr>
                    <w:spacing w:line="240" w:lineRule="exact"/>
                    <w:jc w:val="center"/>
                    <w:rPr>
                      <w:sz w:val="21"/>
                      <w:szCs w:val="21"/>
                    </w:rPr>
                  </w:pPr>
                  <w:r>
                    <w:rPr>
                      <w:rFonts w:hint="eastAsia"/>
                      <w:sz w:val="21"/>
                      <w:szCs w:val="21"/>
                    </w:rPr>
                    <w:t>4000</w:t>
                  </w:r>
                </w:p>
              </w:tc>
            </w:tr>
          </w:tbl>
          <w:p w:rsidR="00253B62" w:rsidRDefault="00835B74">
            <w:pPr>
              <w:pStyle w:val="ad"/>
              <w:snapToGrid w:val="0"/>
              <w:spacing w:line="360" w:lineRule="auto"/>
              <w:jc w:val="center"/>
            </w:pPr>
            <w:r>
              <w:t>表</w:t>
            </w:r>
            <w:r>
              <w:t>4</w:t>
            </w:r>
            <w:r>
              <w:rPr>
                <w:rFonts w:hint="eastAsia"/>
              </w:rPr>
              <w:t>.5</w:t>
            </w:r>
            <w:r>
              <w:t>-</w:t>
            </w:r>
            <w:r>
              <w:rPr>
                <w:rFonts w:hint="eastAsia"/>
              </w:rPr>
              <w:t>2</w:t>
            </w:r>
            <w:r>
              <w:t>《城镇污水处理厂污染物排放标准》</w:t>
            </w:r>
            <w:r>
              <w:t>(GB18918-2002)</w:t>
            </w:r>
          </w:p>
          <w:tbl>
            <w:tblPr>
              <w:tblW w:w="85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719"/>
              <w:gridCol w:w="2720"/>
              <w:gridCol w:w="3078"/>
            </w:tblGrid>
            <w:tr w:rsidR="00253B62">
              <w:trPr>
                <w:trHeight w:val="312"/>
              </w:trPr>
              <w:tc>
                <w:tcPr>
                  <w:tcW w:w="2719" w:type="dxa"/>
                  <w:tcBorders>
                    <w:top w:val="single" w:sz="12" w:space="0" w:color="auto"/>
                    <w:left w:val="single" w:sz="12" w:space="0" w:color="auto"/>
                    <w:bottom w:val="single" w:sz="6" w:space="0" w:color="auto"/>
                    <w:right w:val="single" w:sz="6" w:space="0" w:color="auto"/>
                  </w:tcBorders>
                  <w:vAlign w:val="center"/>
                </w:tcPr>
                <w:p w:rsidR="00253B62" w:rsidRDefault="00835B74">
                  <w:pPr>
                    <w:pStyle w:val="ad"/>
                    <w:snapToGrid w:val="0"/>
                    <w:jc w:val="center"/>
                    <w:rPr>
                      <w:sz w:val="21"/>
                      <w:szCs w:val="21"/>
                    </w:rPr>
                  </w:pPr>
                  <w:r>
                    <w:rPr>
                      <w:sz w:val="21"/>
                      <w:szCs w:val="21"/>
                    </w:rPr>
                    <w:t>序号</w:t>
                  </w:r>
                </w:p>
              </w:tc>
              <w:tc>
                <w:tcPr>
                  <w:tcW w:w="2720" w:type="dxa"/>
                  <w:tcBorders>
                    <w:top w:val="single" w:sz="12" w:space="0" w:color="auto"/>
                    <w:left w:val="single" w:sz="6" w:space="0" w:color="auto"/>
                    <w:bottom w:val="single" w:sz="6" w:space="0" w:color="auto"/>
                    <w:right w:val="single" w:sz="6" w:space="0" w:color="auto"/>
                  </w:tcBorders>
                  <w:vAlign w:val="center"/>
                </w:tcPr>
                <w:p w:rsidR="00253B62" w:rsidRDefault="00835B74">
                  <w:pPr>
                    <w:pStyle w:val="ad"/>
                    <w:snapToGrid w:val="0"/>
                    <w:jc w:val="center"/>
                    <w:rPr>
                      <w:sz w:val="21"/>
                      <w:szCs w:val="21"/>
                    </w:rPr>
                  </w:pPr>
                  <w:r>
                    <w:rPr>
                      <w:sz w:val="21"/>
                      <w:szCs w:val="21"/>
                    </w:rPr>
                    <w:t>项目</w:t>
                  </w:r>
                </w:p>
              </w:tc>
              <w:tc>
                <w:tcPr>
                  <w:tcW w:w="3078" w:type="dxa"/>
                  <w:tcBorders>
                    <w:top w:val="single" w:sz="12" w:space="0" w:color="auto"/>
                    <w:left w:val="single" w:sz="6" w:space="0" w:color="auto"/>
                    <w:bottom w:val="single" w:sz="6" w:space="0" w:color="auto"/>
                    <w:right w:val="single" w:sz="12" w:space="0" w:color="auto"/>
                  </w:tcBorders>
                  <w:vAlign w:val="center"/>
                </w:tcPr>
                <w:p w:rsidR="00253B62" w:rsidRDefault="00835B74">
                  <w:pPr>
                    <w:pStyle w:val="ad"/>
                    <w:snapToGrid w:val="0"/>
                    <w:jc w:val="center"/>
                    <w:rPr>
                      <w:sz w:val="21"/>
                      <w:szCs w:val="21"/>
                    </w:rPr>
                  </w:pPr>
                  <w:r>
                    <w:rPr>
                      <w:sz w:val="21"/>
                      <w:szCs w:val="21"/>
                    </w:rPr>
                    <w:t>一级</w:t>
                  </w:r>
                  <w:r>
                    <w:rPr>
                      <w:rFonts w:hint="eastAsia"/>
                      <w:sz w:val="21"/>
                      <w:szCs w:val="21"/>
                    </w:rPr>
                    <w:t>B</w:t>
                  </w:r>
                  <w:r>
                    <w:rPr>
                      <w:sz w:val="21"/>
                      <w:szCs w:val="21"/>
                    </w:rPr>
                    <w:t>标准（</w:t>
                  </w:r>
                  <w:r>
                    <w:rPr>
                      <w:sz w:val="21"/>
                      <w:szCs w:val="21"/>
                    </w:rPr>
                    <w:t>mg/L</w:t>
                  </w:r>
                  <w:r>
                    <w:rPr>
                      <w:sz w:val="21"/>
                      <w:szCs w:val="21"/>
                    </w:rPr>
                    <w:t>）</w:t>
                  </w:r>
                </w:p>
              </w:tc>
            </w:tr>
            <w:tr w:rsidR="00253B62">
              <w:trPr>
                <w:trHeight w:val="312"/>
              </w:trPr>
              <w:tc>
                <w:tcPr>
                  <w:tcW w:w="2719" w:type="dxa"/>
                  <w:tcBorders>
                    <w:top w:val="single" w:sz="6" w:space="0" w:color="auto"/>
                    <w:left w:val="single" w:sz="12" w:space="0" w:color="auto"/>
                    <w:bottom w:val="single" w:sz="6" w:space="0" w:color="auto"/>
                    <w:right w:val="single" w:sz="6" w:space="0" w:color="auto"/>
                  </w:tcBorders>
                  <w:vAlign w:val="center"/>
                </w:tcPr>
                <w:p w:rsidR="00253B62" w:rsidRDefault="00835B74">
                  <w:pPr>
                    <w:pStyle w:val="ad"/>
                    <w:snapToGrid w:val="0"/>
                    <w:jc w:val="center"/>
                    <w:rPr>
                      <w:sz w:val="21"/>
                      <w:szCs w:val="21"/>
                    </w:rPr>
                  </w:pPr>
                  <w:r>
                    <w:rPr>
                      <w:sz w:val="21"/>
                      <w:szCs w:val="21"/>
                    </w:rPr>
                    <w:t>1</w:t>
                  </w:r>
                </w:p>
              </w:tc>
              <w:tc>
                <w:tcPr>
                  <w:tcW w:w="2720" w:type="dxa"/>
                  <w:tcBorders>
                    <w:top w:val="single" w:sz="6" w:space="0" w:color="auto"/>
                    <w:left w:val="single" w:sz="6" w:space="0" w:color="auto"/>
                    <w:bottom w:val="single" w:sz="6" w:space="0" w:color="auto"/>
                    <w:right w:val="single" w:sz="6" w:space="0" w:color="auto"/>
                  </w:tcBorders>
                  <w:vAlign w:val="center"/>
                </w:tcPr>
                <w:p w:rsidR="00253B62" w:rsidRDefault="00835B74">
                  <w:pPr>
                    <w:pStyle w:val="ad"/>
                    <w:snapToGrid w:val="0"/>
                    <w:jc w:val="center"/>
                    <w:rPr>
                      <w:sz w:val="21"/>
                      <w:szCs w:val="21"/>
                    </w:rPr>
                  </w:pPr>
                  <w:r>
                    <w:rPr>
                      <w:sz w:val="21"/>
                      <w:szCs w:val="21"/>
                    </w:rPr>
                    <w:t>COD</w:t>
                  </w:r>
                </w:p>
              </w:tc>
              <w:tc>
                <w:tcPr>
                  <w:tcW w:w="3078" w:type="dxa"/>
                  <w:tcBorders>
                    <w:top w:val="single" w:sz="6" w:space="0" w:color="auto"/>
                    <w:left w:val="single" w:sz="6" w:space="0" w:color="auto"/>
                    <w:bottom w:val="single" w:sz="6" w:space="0" w:color="auto"/>
                    <w:right w:val="single" w:sz="12" w:space="0" w:color="auto"/>
                  </w:tcBorders>
                  <w:vAlign w:val="center"/>
                </w:tcPr>
                <w:p w:rsidR="00253B62" w:rsidRDefault="00835B74">
                  <w:pPr>
                    <w:pStyle w:val="ad"/>
                    <w:snapToGrid w:val="0"/>
                    <w:jc w:val="center"/>
                    <w:rPr>
                      <w:sz w:val="21"/>
                      <w:szCs w:val="21"/>
                    </w:rPr>
                  </w:pPr>
                  <w:r>
                    <w:rPr>
                      <w:sz w:val="21"/>
                      <w:szCs w:val="21"/>
                    </w:rPr>
                    <w:t>≤</w:t>
                  </w:r>
                  <w:r>
                    <w:rPr>
                      <w:rFonts w:hint="eastAsia"/>
                      <w:sz w:val="21"/>
                      <w:szCs w:val="21"/>
                    </w:rPr>
                    <w:t>6</w:t>
                  </w:r>
                  <w:r>
                    <w:rPr>
                      <w:sz w:val="21"/>
                      <w:szCs w:val="21"/>
                    </w:rPr>
                    <w:t>0</w:t>
                  </w:r>
                </w:p>
              </w:tc>
            </w:tr>
            <w:tr w:rsidR="00253B62">
              <w:trPr>
                <w:trHeight w:val="312"/>
              </w:trPr>
              <w:tc>
                <w:tcPr>
                  <w:tcW w:w="2719" w:type="dxa"/>
                  <w:tcBorders>
                    <w:top w:val="single" w:sz="6" w:space="0" w:color="auto"/>
                    <w:left w:val="single" w:sz="12" w:space="0" w:color="auto"/>
                    <w:bottom w:val="single" w:sz="6" w:space="0" w:color="auto"/>
                    <w:right w:val="single" w:sz="6" w:space="0" w:color="auto"/>
                  </w:tcBorders>
                  <w:vAlign w:val="center"/>
                </w:tcPr>
                <w:p w:rsidR="00253B62" w:rsidRDefault="00835B74">
                  <w:pPr>
                    <w:pStyle w:val="ad"/>
                    <w:snapToGrid w:val="0"/>
                    <w:jc w:val="center"/>
                    <w:rPr>
                      <w:sz w:val="21"/>
                      <w:szCs w:val="21"/>
                    </w:rPr>
                  </w:pPr>
                  <w:r>
                    <w:rPr>
                      <w:sz w:val="21"/>
                      <w:szCs w:val="21"/>
                    </w:rPr>
                    <w:t>2</w:t>
                  </w:r>
                </w:p>
              </w:tc>
              <w:tc>
                <w:tcPr>
                  <w:tcW w:w="2720" w:type="dxa"/>
                  <w:tcBorders>
                    <w:top w:val="single" w:sz="6" w:space="0" w:color="auto"/>
                    <w:left w:val="single" w:sz="6" w:space="0" w:color="auto"/>
                    <w:bottom w:val="single" w:sz="6" w:space="0" w:color="auto"/>
                    <w:right w:val="single" w:sz="6" w:space="0" w:color="auto"/>
                  </w:tcBorders>
                  <w:vAlign w:val="center"/>
                </w:tcPr>
                <w:p w:rsidR="00253B62" w:rsidRDefault="00835B74">
                  <w:pPr>
                    <w:pStyle w:val="ad"/>
                    <w:snapToGrid w:val="0"/>
                    <w:jc w:val="center"/>
                    <w:rPr>
                      <w:sz w:val="21"/>
                      <w:szCs w:val="21"/>
                    </w:rPr>
                  </w:pPr>
                  <w:r>
                    <w:rPr>
                      <w:sz w:val="21"/>
                      <w:szCs w:val="21"/>
                    </w:rPr>
                    <w:t>BOD</w:t>
                  </w:r>
                  <w:r>
                    <w:rPr>
                      <w:sz w:val="21"/>
                      <w:szCs w:val="21"/>
                      <w:vertAlign w:val="subscript"/>
                    </w:rPr>
                    <w:t>5</w:t>
                  </w:r>
                </w:p>
              </w:tc>
              <w:tc>
                <w:tcPr>
                  <w:tcW w:w="3078" w:type="dxa"/>
                  <w:tcBorders>
                    <w:top w:val="single" w:sz="6" w:space="0" w:color="auto"/>
                    <w:left w:val="single" w:sz="6" w:space="0" w:color="auto"/>
                    <w:bottom w:val="single" w:sz="6" w:space="0" w:color="auto"/>
                    <w:right w:val="single" w:sz="12" w:space="0" w:color="auto"/>
                  </w:tcBorders>
                  <w:vAlign w:val="center"/>
                </w:tcPr>
                <w:p w:rsidR="00253B62" w:rsidRDefault="00835B74">
                  <w:pPr>
                    <w:pStyle w:val="ad"/>
                    <w:snapToGrid w:val="0"/>
                    <w:jc w:val="center"/>
                    <w:rPr>
                      <w:sz w:val="21"/>
                      <w:szCs w:val="21"/>
                    </w:rPr>
                  </w:pPr>
                  <w:r>
                    <w:rPr>
                      <w:sz w:val="21"/>
                      <w:szCs w:val="21"/>
                    </w:rPr>
                    <w:t>≤</w:t>
                  </w:r>
                  <w:r>
                    <w:rPr>
                      <w:rFonts w:hint="eastAsia"/>
                      <w:sz w:val="21"/>
                      <w:szCs w:val="21"/>
                    </w:rPr>
                    <w:t>2</w:t>
                  </w:r>
                  <w:r>
                    <w:rPr>
                      <w:sz w:val="21"/>
                      <w:szCs w:val="21"/>
                    </w:rPr>
                    <w:t>0</w:t>
                  </w:r>
                </w:p>
              </w:tc>
            </w:tr>
            <w:tr w:rsidR="00253B62">
              <w:trPr>
                <w:trHeight w:val="312"/>
              </w:trPr>
              <w:tc>
                <w:tcPr>
                  <w:tcW w:w="2719" w:type="dxa"/>
                  <w:tcBorders>
                    <w:top w:val="single" w:sz="6" w:space="0" w:color="auto"/>
                    <w:left w:val="single" w:sz="12" w:space="0" w:color="auto"/>
                    <w:bottom w:val="single" w:sz="6" w:space="0" w:color="auto"/>
                    <w:right w:val="single" w:sz="6" w:space="0" w:color="auto"/>
                  </w:tcBorders>
                  <w:vAlign w:val="center"/>
                </w:tcPr>
                <w:p w:rsidR="00253B62" w:rsidRDefault="00835B74">
                  <w:pPr>
                    <w:pStyle w:val="ad"/>
                    <w:snapToGrid w:val="0"/>
                    <w:jc w:val="center"/>
                    <w:rPr>
                      <w:sz w:val="21"/>
                      <w:szCs w:val="21"/>
                    </w:rPr>
                  </w:pPr>
                  <w:r>
                    <w:rPr>
                      <w:sz w:val="21"/>
                      <w:szCs w:val="21"/>
                    </w:rPr>
                    <w:t>3</w:t>
                  </w:r>
                </w:p>
              </w:tc>
              <w:tc>
                <w:tcPr>
                  <w:tcW w:w="2720" w:type="dxa"/>
                  <w:tcBorders>
                    <w:top w:val="single" w:sz="6" w:space="0" w:color="auto"/>
                    <w:left w:val="single" w:sz="6" w:space="0" w:color="auto"/>
                    <w:bottom w:val="single" w:sz="6" w:space="0" w:color="auto"/>
                    <w:right w:val="single" w:sz="6" w:space="0" w:color="auto"/>
                  </w:tcBorders>
                  <w:vAlign w:val="center"/>
                </w:tcPr>
                <w:p w:rsidR="00253B62" w:rsidRDefault="00835B74">
                  <w:pPr>
                    <w:pStyle w:val="ad"/>
                    <w:snapToGrid w:val="0"/>
                    <w:jc w:val="center"/>
                    <w:rPr>
                      <w:sz w:val="21"/>
                      <w:szCs w:val="21"/>
                    </w:rPr>
                  </w:pPr>
                  <w:r>
                    <w:rPr>
                      <w:sz w:val="21"/>
                      <w:szCs w:val="21"/>
                    </w:rPr>
                    <w:t>SS</w:t>
                  </w:r>
                </w:p>
              </w:tc>
              <w:tc>
                <w:tcPr>
                  <w:tcW w:w="3078" w:type="dxa"/>
                  <w:tcBorders>
                    <w:top w:val="single" w:sz="6" w:space="0" w:color="auto"/>
                    <w:left w:val="single" w:sz="6" w:space="0" w:color="auto"/>
                    <w:bottom w:val="single" w:sz="6" w:space="0" w:color="auto"/>
                    <w:right w:val="single" w:sz="12" w:space="0" w:color="auto"/>
                  </w:tcBorders>
                  <w:vAlign w:val="center"/>
                </w:tcPr>
                <w:p w:rsidR="00253B62" w:rsidRDefault="00835B74">
                  <w:pPr>
                    <w:pStyle w:val="ad"/>
                    <w:snapToGrid w:val="0"/>
                    <w:jc w:val="center"/>
                    <w:rPr>
                      <w:sz w:val="21"/>
                      <w:szCs w:val="21"/>
                    </w:rPr>
                  </w:pPr>
                  <w:r>
                    <w:rPr>
                      <w:sz w:val="21"/>
                      <w:szCs w:val="21"/>
                    </w:rPr>
                    <w:t>≤</w:t>
                  </w:r>
                  <w:r>
                    <w:rPr>
                      <w:rFonts w:hint="eastAsia"/>
                      <w:sz w:val="21"/>
                      <w:szCs w:val="21"/>
                    </w:rPr>
                    <w:t>2</w:t>
                  </w:r>
                  <w:r>
                    <w:rPr>
                      <w:sz w:val="21"/>
                      <w:szCs w:val="21"/>
                    </w:rPr>
                    <w:t>0</w:t>
                  </w:r>
                </w:p>
              </w:tc>
            </w:tr>
            <w:tr w:rsidR="00253B62">
              <w:trPr>
                <w:trHeight w:val="312"/>
              </w:trPr>
              <w:tc>
                <w:tcPr>
                  <w:tcW w:w="2719" w:type="dxa"/>
                  <w:tcBorders>
                    <w:top w:val="single" w:sz="6" w:space="0" w:color="auto"/>
                    <w:left w:val="single" w:sz="12" w:space="0" w:color="auto"/>
                    <w:bottom w:val="single" w:sz="6" w:space="0" w:color="auto"/>
                    <w:right w:val="single" w:sz="6" w:space="0" w:color="auto"/>
                  </w:tcBorders>
                  <w:vAlign w:val="center"/>
                </w:tcPr>
                <w:p w:rsidR="00253B62" w:rsidRDefault="00835B74">
                  <w:pPr>
                    <w:pStyle w:val="ad"/>
                    <w:snapToGrid w:val="0"/>
                    <w:jc w:val="center"/>
                    <w:rPr>
                      <w:sz w:val="21"/>
                      <w:szCs w:val="21"/>
                    </w:rPr>
                  </w:pPr>
                  <w:r>
                    <w:rPr>
                      <w:sz w:val="21"/>
                      <w:szCs w:val="21"/>
                    </w:rPr>
                    <w:t>4</w:t>
                  </w:r>
                </w:p>
              </w:tc>
              <w:tc>
                <w:tcPr>
                  <w:tcW w:w="2720" w:type="dxa"/>
                  <w:tcBorders>
                    <w:top w:val="single" w:sz="6" w:space="0" w:color="auto"/>
                    <w:left w:val="single" w:sz="6" w:space="0" w:color="auto"/>
                    <w:bottom w:val="single" w:sz="6" w:space="0" w:color="auto"/>
                    <w:right w:val="single" w:sz="6" w:space="0" w:color="auto"/>
                  </w:tcBorders>
                  <w:vAlign w:val="center"/>
                </w:tcPr>
                <w:p w:rsidR="00253B62" w:rsidRDefault="00835B74">
                  <w:pPr>
                    <w:pStyle w:val="ad"/>
                    <w:snapToGrid w:val="0"/>
                    <w:jc w:val="center"/>
                    <w:rPr>
                      <w:sz w:val="21"/>
                      <w:szCs w:val="21"/>
                    </w:rPr>
                  </w:pPr>
                  <w:r>
                    <w:rPr>
                      <w:sz w:val="21"/>
                      <w:szCs w:val="21"/>
                    </w:rPr>
                    <w:t>NH</w:t>
                  </w:r>
                  <w:r>
                    <w:rPr>
                      <w:sz w:val="21"/>
                      <w:szCs w:val="21"/>
                      <w:vertAlign w:val="subscript"/>
                    </w:rPr>
                    <w:t>3</w:t>
                  </w:r>
                  <w:r>
                    <w:rPr>
                      <w:sz w:val="21"/>
                      <w:szCs w:val="21"/>
                    </w:rPr>
                    <w:t>-N</w:t>
                  </w:r>
                </w:p>
              </w:tc>
              <w:tc>
                <w:tcPr>
                  <w:tcW w:w="3078" w:type="dxa"/>
                  <w:tcBorders>
                    <w:top w:val="single" w:sz="6" w:space="0" w:color="auto"/>
                    <w:left w:val="single" w:sz="6" w:space="0" w:color="auto"/>
                    <w:bottom w:val="single" w:sz="6" w:space="0" w:color="auto"/>
                    <w:right w:val="single" w:sz="12" w:space="0" w:color="auto"/>
                  </w:tcBorders>
                  <w:vAlign w:val="center"/>
                </w:tcPr>
                <w:p w:rsidR="00253B62" w:rsidRDefault="00835B74">
                  <w:pPr>
                    <w:pStyle w:val="ad"/>
                    <w:snapToGrid w:val="0"/>
                    <w:jc w:val="center"/>
                    <w:rPr>
                      <w:sz w:val="21"/>
                      <w:szCs w:val="21"/>
                    </w:rPr>
                  </w:pPr>
                  <w:r>
                    <w:rPr>
                      <w:sz w:val="21"/>
                      <w:szCs w:val="21"/>
                    </w:rPr>
                    <w:t>≤</w:t>
                  </w:r>
                  <w:r>
                    <w:rPr>
                      <w:rFonts w:hint="eastAsia"/>
                      <w:sz w:val="21"/>
                      <w:szCs w:val="21"/>
                    </w:rPr>
                    <w:t>8</w:t>
                  </w:r>
                  <w:r>
                    <w:rPr>
                      <w:sz w:val="21"/>
                      <w:szCs w:val="21"/>
                    </w:rPr>
                    <w:t>（</w:t>
                  </w:r>
                  <w:r>
                    <w:rPr>
                      <w:rFonts w:hint="eastAsia"/>
                      <w:sz w:val="21"/>
                      <w:szCs w:val="21"/>
                    </w:rPr>
                    <w:t>15</w:t>
                  </w:r>
                  <w:r>
                    <w:rPr>
                      <w:sz w:val="21"/>
                      <w:szCs w:val="21"/>
                    </w:rPr>
                    <w:t>）</w:t>
                  </w:r>
                </w:p>
              </w:tc>
            </w:tr>
            <w:tr w:rsidR="00253B62">
              <w:trPr>
                <w:trHeight w:val="312"/>
              </w:trPr>
              <w:tc>
                <w:tcPr>
                  <w:tcW w:w="2719" w:type="dxa"/>
                  <w:tcBorders>
                    <w:top w:val="single" w:sz="6" w:space="0" w:color="auto"/>
                    <w:left w:val="single" w:sz="12" w:space="0" w:color="auto"/>
                    <w:bottom w:val="single" w:sz="12" w:space="0" w:color="auto"/>
                    <w:right w:val="single" w:sz="6" w:space="0" w:color="auto"/>
                  </w:tcBorders>
                  <w:vAlign w:val="center"/>
                </w:tcPr>
                <w:p w:rsidR="00253B62" w:rsidRDefault="00835B74">
                  <w:pPr>
                    <w:pStyle w:val="ad"/>
                    <w:snapToGrid w:val="0"/>
                    <w:jc w:val="center"/>
                    <w:rPr>
                      <w:sz w:val="21"/>
                      <w:szCs w:val="21"/>
                    </w:rPr>
                  </w:pPr>
                  <w:r>
                    <w:rPr>
                      <w:sz w:val="21"/>
                      <w:szCs w:val="21"/>
                    </w:rPr>
                    <w:t>5</w:t>
                  </w:r>
                </w:p>
              </w:tc>
              <w:tc>
                <w:tcPr>
                  <w:tcW w:w="2720" w:type="dxa"/>
                  <w:tcBorders>
                    <w:top w:val="single" w:sz="6" w:space="0" w:color="auto"/>
                    <w:left w:val="single" w:sz="6" w:space="0" w:color="auto"/>
                    <w:bottom w:val="single" w:sz="12" w:space="0" w:color="auto"/>
                    <w:right w:val="single" w:sz="6" w:space="0" w:color="auto"/>
                  </w:tcBorders>
                  <w:vAlign w:val="center"/>
                </w:tcPr>
                <w:p w:rsidR="00253B62" w:rsidRDefault="00835B74">
                  <w:pPr>
                    <w:pStyle w:val="ad"/>
                    <w:snapToGrid w:val="0"/>
                    <w:jc w:val="center"/>
                    <w:rPr>
                      <w:sz w:val="21"/>
                      <w:szCs w:val="21"/>
                    </w:rPr>
                  </w:pPr>
                  <w:r>
                    <w:rPr>
                      <w:rFonts w:hint="eastAsia"/>
                      <w:sz w:val="21"/>
                      <w:szCs w:val="21"/>
                    </w:rPr>
                    <w:t>TP</w:t>
                  </w:r>
                </w:p>
              </w:tc>
              <w:tc>
                <w:tcPr>
                  <w:tcW w:w="3078" w:type="dxa"/>
                  <w:tcBorders>
                    <w:top w:val="single" w:sz="6" w:space="0" w:color="auto"/>
                    <w:left w:val="single" w:sz="6" w:space="0" w:color="auto"/>
                    <w:bottom w:val="single" w:sz="12" w:space="0" w:color="auto"/>
                    <w:right w:val="single" w:sz="12" w:space="0" w:color="auto"/>
                  </w:tcBorders>
                  <w:vAlign w:val="center"/>
                </w:tcPr>
                <w:p w:rsidR="00253B62" w:rsidRDefault="00835B74">
                  <w:pPr>
                    <w:pStyle w:val="ad"/>
                    <w:snapToGrid w:val="0"/>
                    <w:jc w:val="center"/>
                    <w:rPr>
                      <w:sz w:val="21"/>
                      <w:szCs w:val="21"/>
                    </w:rPr>
                  </w:pPr>
                  <w:r>
                    <w:rPr>
                      <w:sz w:val="21"/>
                      <w:szCs w:val="21"/>
                    </w:rPr>
                    <w:t>≤</w:t>
                  </w:r>
                  <w:r>
                    <w:rPr>
                      <w:rFonts w:hint="eastAsia"/>
                      <w:sz w:val="21"/>
                      <w:szCs w:val="21"/>
                    </w:rPr>
                    <w:t>1</w:t>
                  </w:r>
                  <w:r>
                    <w:rPr>
                      <w:sz w:val="21"/>
                      <w:szCs w:val="21"/>
                    </w:rPr>
                    <w:t>.5</w:t>
                  </w:r>
                </w:p>
              </w:tc>
            </w:tr>
          </w:tbl>
          <w:p w:rsidR="00253B62" w:rsidRDefault="00835B74">
            <w:pPr>
              <w:snapToGrid w:val="0"/>
              <w:spacing w:line="348" w:lineRule="auto"/>
              <w:rPr>
                <w:b/>
                <w:color w:val="000000" w:themeColor="text1"/>
                <w:sz w:val="28"/>
                <w:szCs w:val="28"/>
              </w:rPr>
            </w:pPr>
            <w:r>
              <w:rPr>
                <w:b/>
                <w:color w:val="000000" w:themeColor="text1"/>
                <w:sz w:val="28"/>
                <w:szCs w:val="28"/>
              </w:rPr>
              <w:lastRenderedPageBreak/>
              <w:t>4.6</w:t>
            </w:r>
            <w:r>
              <w:rPr>
                <w:b/>
                <w:color w:val="000000" w:themeColor="text1"/>
                <w:sz w:val="28"/>
                <w:szCs w:val="28"/>
              </w:rPr>
              <w:t>噪声</w:t>
            </w:r>
          </w:p>
          <w:p w:rsidR="00253B62" w:rsidRDefault="00835B74">
            <w:pPr>
              <w:spacing w:line="348" w:lineRule="auto"/>
              <w:ind w:firstLine="482"/>
              <w:jc w:val="both"/>
              <w:rPr>
                <w:color w:val="000000" w:themeColor="text1"/>
              </w:rPr>
            </w:pPr>
            <w:r>
              <w:rPr>
                <w:color w:val="000000" w:themeColor="text1"/>
              </w:rPr>
              <w:t>项目施工期噪声执行</w:t>
            </w:r>
            <w:r>
              <w:rPr>
                <w:rFonts w:hint="eastAsia"/>
                <w:color w:val="000000" w:themeColor="text1"/>
              </w:rPr>
              <w:t>《建筑施工场界环境噪声排放标准》（</w:t>
            </w:r>
            <w:r>
              <w:rPr>
                <w:rFonts w:hint="eastAsia"/>
                <w:color w:val="000000" w:themeColor="text1"/>
              </w:rPr>
              <w:t>GB12523-2011</w:t>
            </w:r>
            <w:r>
              <w:rPr>
                <w:rFonts w:hint="eastAsia"/>
                <w:color w:val="000000" w:themeColor="text1"/>
              </w:rPr>
              <w:t>）标准；</w:t>
            </w:r>
            <w:r>
              <w:rPr>
                <w:color w:val="000000" w:themeColor="text1"/>
              </w:rPr>
              <w:t>运营期厂界噪声执行《工业企业厂界环境噪声排放标准》</w:t>
            </w:r>
            <w:r>
              <w:rPr>
                <w:color w:val="000000" w:themeColor="text1"/>
              </w:rPr>
              <w:t>(GB 12348-2008)</w:t>
            </w:r>
            <w:r>
              <w:rPr>
                <w:rFonts w:hint="eastAsia"/>
                <w:color w:val="000000" w:themeColor="text1"/>
              </w:rPr>
              <w:t>3</w:t>
            </w:r>
            <w:r>
              <w:rPr>
                <w:color w:val="000000" w:themeColor="text1"/>
              </w:rPr>
              <w:t>类标准。具体标准限值见表</w:t>
            </w:r>
            <w:r>
              <w:rPr>
                <w:color w:val="000000" w:themeColor="text1"/>
              </w:rPr>
              <w:t>4.6-1</w:t>
            </w:r>
            <w:r>
              <w:rPr>
                <w:color w:val="000000" w:themeColor="text1"/>
              </w:rPr>
              <w:t>。</w:t>
            </w:r>
          </w:p>
          <w:p w:rsidR="00253B62" w:rsidRDefault="00835B74">
            <w:pPr>
              <w:spacing w:line="348" w:lineRule="auto"/>
              <w:jc w:val="center"/>
            </w:pPr>
            <w:r>
              <w:t>表</w:t>
            </w:r>
            <w:r>
              <w:t xml:space="preserve">4.6-1  </w:t>
            </w:r>
            <w:r>
              <w:t>项目厂界噪声排放执行标准</w:t>
            </w:r>
          </w:p>
          <w:tbl>
            <w:tblPr>
              <w:tblW w:w="850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784"/>
              <w:gridCol w:w="2358"/>
              <w:gridCol w:w="2358"/>
            </w:tblGrid>
            <w:tr w:rsidR="00253B62">
              <w:trPr>
                <w:trHeight w:val="284"/>
              </w:trPr>
              <w:tc>
                <w:tcPr>
                  <w:tcW w:w="3784" w:type="dxa"/>
                  <w:vMerge w:val="restart"/>
                  <w:vAlign w:val="center"/>
                </w:tcPr>
                <w:p w:rsidR="00253B62" w:rsidRDefault="00835B74">
                  <w:pPr>
                    <w:jc w:val="center"/>
                    <w:rPr>
                      <w:sz w:val="21"/>
                      <w:szCs w:val="21"/>
                    </w:rPr>
                  </w:pPr>
                  <w:r>
                    <w:rPr>
                      <w:sz w:val="21"/>
                      <w:szCs w:val="21"/>
                    </w:rPr>
                    <w:t>执行标准</w:t>
                  </w:r>
                </w:p>
              </w:tc>
              <w:tc>
                <w:tcPr>
                  <w:tcW w:w="4716" w:type="dxa"/>
                  <w:gridSpan w:val="2"/>
                  <w:vAlign w:val="center"/>
                </w:tcPr>
                <w:p w:rsidR="00253B62" w:rsidRDefault="00835B74">
                  <w:pPr>
                    <w:jc w:val="center"/>
                    <w:rPr>
                      <w:sz w:val="21"/>
                      <w:szCs w:val="21"/>
                    </w:rPr>
                  </w:pPr>
                  <w:r>
                    <w:rPr>
                      <w:sz w:val="21"/>
                      <w:szCs w:val="21"/>
                    </w:rPr>
                    <w:t>标准值</w:t>
                  </w:r>
                  <w:r>
                    <w:rPr>
                      <w:sz w:val="21"/>
                      <w:szCs w:val="21"/>
                    </w:rPr>
                    <w:t>[dB(A)]</w:t>
                  </w:r>
                </w:p>
              </w:tc>
            </w:tr>
            <w:tr w:rsidR="00253B62">
              <w:trPr>
                <w:trHeight w:val="284"/>
              </w:trPr>
              <w:tc>
                <w:tcPr>
                  <w:tcW w:w="3784" w:type="dxa"/>
                  <w:vMerge/>
                  <w:vAlign w:val="center"/>
                </w:tcPr>
                <w:p w:rsidR="00253B62" w:rsidRDefault="00253B62">
                  <w:pPr>
                    <w:jc w:val="center"/>
                    <w:rPr>
                      <w:sz w:val="21"/>
                      <w:szCs w:val="21"/>
                    </w:rPr>
                  </w:pPr>
                </w:p>
              </w:tc>
              <w:tc>
                <w:tcPr>
                  <w:tcW w:w="2358" w:type="dxa"/>
                  <w:vAlign w:val="center"/>
                </w:tcPr>
                <w:p w:rsidR="00253B62" w:rsidRDefault="00835B74">
                  <w:pPr>
                    <w:jc w:val="center"/>
                    <w:rPr>
                      <w:sz w:val="21"/>
                      <w:szCs w:val="21"/>
                    </w:rPr>
                  </w:pPr>
                  <w:r>
                    <w:rPr>
                      <w:sz w:val="21"/>
                      <w:szCs w:val="21"/>
                    </w:rPr>
                    <w:t>昼间</w:t>
                  </w:r>
                </w:p>
              </w:tc>
              <w:tc>
                <w:tcPr>
                  <w:tcW w:w="2358" w:type="dxa"/>
                  <w:vAlign w:val="center"/>
                </w:tcPr>
                <w:p w:rsidR="00253B62" w:rsidRDefault="00835B74">
                  <w:pPr>
                    <w:jc w:val="center"/>
                    <w:rPr>
                      <w:sz w:val="21"/>
                      <w:szCs w:val="21"/>
                    </w:rPr>
                  </w:pPr>
                  <w:r>
                    <w:rPr>
                      <w:sz w:val="21"/>
                      <w:szCs w:val="21"/>
                    </w:rPr>
                    <w:t>夜间</w:t>
                  </w:r>
                </w:p>
              </w:tc>
            </w:tr>
            <w:tr w:rsidR="00253B62">
              <w:trPr>
                <w:trHeight w:val="284"/>
              </w:trPr>
              <w:tc>
                <w:tcPr>
                  <w:tcW w:w="3784" w:type="dxa"/>
                  <w:vAlign w:val="center"/>
                </w:tcPr>
                <w:p w:rsidR="00253B62" w:rsidRDefault="00835B74">
                  <w:pPr>
                    <w:jc w:val="center"/>
                    <w:rPr>
                      <w:bCs/>
                      <w:sz w:val="21"/>
                      <w:szCs w:val="21"/>
                    </w:rPr>
                  </w:pPr>
                  <w:r>
                    <w:rPr>
                      <w:rFonts w:hint="eastAsia"/>
                      <w:bCs/>
                      <w:sz w:val="21"/>
                      <w:szCs w:val="21"/>
                    </w:rPr>
                    <w:t>（</w:t>
                  </w:r>
                  <w:r>
                    <w:rPr>
                      <w:rFonts w:hint="eastAsia"/>
                      <w:bCs/>
                      <w:sz w:val="21"/>
                      <w:szCs w:val="21"/>
                    </w:rPr>
                    <w:t>GB12523-2011</w:t>
                  </w:r>
                  <w:r>
                    <w:rPr>
                      <w:rFonts w:hint="eastAsia"/>
                      <w:bCs/>
                      <w:sz w:val="21"/>
                      <w:szCs w:val="21"/>
                    </w:rPr>
                    <w:t>）</w:t>
                  </w:r>
                </w:p>
              </w:tc>
              <w:tc>
                <w:tcPr>
                  <w:tcW w:w="2358" w:type="dxa"/>
                  <w:vAlign w:val="center"/>
                </w:tcPr>
                <w:p w:rsidR="00253B62" w:rsidRDefault="00835B74">
                  <w:pPr>
                    <w:jc w:val="center"/>
                    <w:rPr>
                      <w:sz w:val="21"/>
                      <w:szCs w:val="21"/>
                    </w:rPr>
                  </w:pPr>
                  <w:r>
                    <w:rPr>
                      <w:rFonts w:hint="eastAsia"/>
                      <w:sz w:val="21"/>
                      <w:szCs w:val="21"/>
                    </w:rPr>
                    <w:t>70</w:t>
                  </w:r>
                </w:p>
              </w:tc>
              <w:tc>
                <w:tcPr>
                  <w:tcW w:w="2358" w:type="dxa"/>
                  <w:vAlign w:val="center"/>
                </w:tcPr>
                <w:p w:rsidR="00253B62" w:rsidRDefault="00835B74">
                  <w:pPr>
                    <w:jc w:val="center"/>
                    <w:rPr>
                      <w:sz w:val="21"/>
                      <w:szCs w:val="21"/>
                    </w:rPr>
                  </w:pPr>
                  <w:r>
                    <w:rPr>
                      <w:rFonts w:hint="eastAsia"/>
                      <w:sz w:val="21"/>
                      <w:szCs w:val="21"/>
                    </w:rPr>
                    <w:t>55</w:t>
                  </w:r>
                </w:p>
              </w:tc>
            </w:tr>
            <w:tr w:rsidR="00253B62">
              <w:trPr>
                <w:trHeight w:val="284"/>
              </w:trPr>
              <w:tc>
                <w:tcPr>
                  <w:tcW w:w="3784" w:type="dxa"/>
                  <w:vAlign w:val="center"/>
                </w:tcPr>
                <w:p w:rsidR="00253B62" w:rsidRDefault="00835B74">
                  <w:pPr>
                    <w:jc w:val="center"/>
                    <w:rPr>
                      <w:bCs/>
                      <w:sz w:val="21"/>
                      <w:szCs w:val="21"/>
                    </w:rPr>
                  </w:pPr>
                  <w:r>
                    <w:rPr>
                      <w:bCs/>
                      <w:sz w:val="21"/>
                      <w:szCs w:val="21"/>
                    </w:rPr>
                    <w:t>(GB12348-2008)</w:t>
                  </w:r>
                  <w:r>
                    <w:rPr>
                      <w:bCs/>
                      <w:sz w:val="21"/>
                      <w:szCs w:val="21"/>
                    </w:rPr>
                    <w:t>中</w:t>
                  </w:r>
                  <w:r>
                    <w:rPr>
                      <w:rFonts w:hint="eastAsia"/>
                      <w:bCs/>
                      <w:sz w:val="21"/>
                      <w:szCs w:val="21"/>
                    </w:rPr>
                    <w:t>3</w:t>
                  </w:r>
                  <w:r>
                    <w:rPr>
                      <w:bCs/>
                      <w:sz w:val="21"/>
                      <w:szCs w:val="21"/>
                    </w:rPr>
                    <w:t>类标准</w:t>
                  </w:r>
                </w:p>
              </w:tc>
              <w:tc>
                <w:tcPr>
                  <w:tcW w:w="2358" w:type="dxa"/>
                  <w:vAlign w:val="center"/>
                </w:tcPr>
                <w:p w:rsidR="00253B62" w:rsidRDefault="00835B74">
                  <w:pPr>
                    <w:jc w:val="center"/>
                    <w:rPr>
                      <w:sz w:val="21"/>
                      <w:szCs w:val="21"/>
                    </w:rPr>
                  </w:pPr>
                  <w:r>
                    <w:rPr>
                      <w:sz w:val="21"/>
                      <w:szCs w:val="21"/>
                    </w:rPr>
                    <w:t>6</w:t>
                  </w:r>
                  <w:r>
                    <w:rPr>
                      <w:rFonts w:hint="eastAsia"/>
                      <w:sz w:val="21"/>
                      <w:szCs w:val="21"/>
                    </w:rPr>
                    <w:t>5</w:t>
                  </w:r>
                </w:p>
              </w:tc>
              <w:tc>
                <w:tcPr>
                  <w:tcW w:w="2358" w:type="dxa"/>
                  <w:vAlign w:val="center"/>
                </w:tcPr>
                <w:p w:rsidR="00253B62" w:rsidRDefault="00835B74">
                  <w:pPr>
                    <w:jc w:val="center"/>
                    <w:rPr>
                      <w:sz w:val="21"/>
                      <w:szCs w:val="21"/>
                    </w:rPr>
                  </w:pPr>
                  <w:r>
                    <w:rPr>
                      <w:sz w:val="21"/>
                      <w:szCs w:val="21"/>
                    </w:rPr>
                    <w:t>5</w:t>
                  </w:r>
                  <w:r>
                    <w:rPr>
                      <w:rFonts w:hint="eastAsia"/>
                      <w:sz w:val="21"/>
                      <w:szCs w:val="21"/>
                    </w:rPr>
                    <w:t>5</w:t>
                  </w:r>
                </w:p>
              </w:tc>
            </w:tr>
          </w:tbl>
          <w:p w:rsidR="00253B62" w:rsidRDefault="00835B74">
            <w:pPr>
              <w:snapToGrid w:val="0"/>
              <w:spacing w:beforeLines="50" w:before="120" w:line="360" w:lineRule="auto"/>
              <w:rPr>
                <w:b/>
                <w:color w:val="000000" w:themeColor="text1"/>
                <w:sz w:val="28"/>
                <w:szCs w:val="28"/>
              </w:rPr>
            </w:pPr>
            <w:r>
              <w:rPr>
                <w:b/>
                <w:color w:val="000000" w:themeColor="text1"/>
                <w:sz w:val="28"/>
                <w:szCs w:val="28"/>
              </w:rPr>
              <w:t>4.7</w:t>
            </w:r>
            <w:r>
              <w:rPr>
                <w:b/>
                <w:color w:val="000000" w:themeColor="text1"/>
                <w:sz w:val="28"/>
                <w:szCs w:val="28"/>
              </w:rPr>
              <w:t>固体废物</w:t>
            </w:r>
          </w:p>
          <w:p w:rsidR="00253B62" w:rsidRDefault="00835B74">
            <w:pPr>
              <w:snapToGrid w:val="0"/>
              <w:spacing w:line="348" w:lineRule="auto"/>
              <w:ind w:firstLineChars="200" w:firstLine="480"/>
              <w:jc w:val="both"/>
              <w:rPr>
                <w:color w:val="000000" w:themeColor="text1"/>
              </w:rPr>
            </w:pPr>
            <w:r>
              <w:t>项目一般固废执行《一般工业固体废物贮存、处置场污染控制标准》</w:t>
            </w:r>
            <w:r>
              <w:t>(GB 18599-2001)</w:t>
            </w:r>
            <w:r>
              <w:t>及其</w:t>
            </w:r>
            <w:r>
              <w:t>2013</w:t>
            </w:r>
            <w:r>
              <w:t>年修改单；生活垃圾执行《生活垃圾填埋污染物控制标准》</w:t>
            </w:r>
            <w:r>
              <w:t>(GB 16889-2008)</w:t>
            </w:r>
            <w:r>
              <w:rPr>
                <w:color w:val="000000" w:themeColor="text1"/>
              </w:rPr>
              <w:t>。</w:t>
            </w:r>
          </w:p>
        </w:tc>
      </w:tr>
      <w:tr w:rsidR="00253B62">
        <w:trPr>
          <w:trHeight w:val="1427"/>
          <w:jc w:val="center"/>
        </w:trPr>
        <w:tc>
          <w:tcPr>
            <w:tcW w:w="596" w:type="dxa"/>
            <w:vAlign w:val="center"/>
          </w:tcPr>
          <w:p w:rsidR="00253B62" w:rsidRDefault="00835B74">
            <w:pPr>
              <w:snapToGrid w:val="0"/>
              <w:spacing w:line="360" w:lineRule="auto"/>
              <w:jc w:val="center"/>
              <w:rPr>
                <w:b/>
                <w:bCs/>
                <w:color w:val="000000" w:themeColor="text1"/>
              </w:rPr>
            </w:pPr>
            <w:r>
              <w:rPr>
                <w:b/>
                <w:bCs/>
                <w:color w:val="000000" w:themeColor="text1"/>
              </w:rPr>
              <w:lastRenderedPageBreak/>
              <w:t>总量控制指标</w:t>
            </w:r>
          </w:p>
        </w:tc>
        <w:tc>
          <w:tcPr>
            <w:tcW w:w="8746" w:type="dxa"/>
            <w:vAlign w:val="center"/>
          </w:tcPr>
          <w:p w:rsidR="00253B62" w:rsidRDefault="00835B74">
            <w:pPr>
              <w:pStyle w:val="aff6"/>
              <w:rPr>
                <w:bCs/>
              </w:rPr>
            </w:pPr>
            <w:r>
              <w:rPr>
                <w:rFonts w:hint="eastAsia"/>
                <w:bCs/>
              </w:rPr>
              <w:t>本项目不涉及大气污染物总量控制指标。</w:t>
            </w:r>
          </w:p>
          <w:p w:rsidR="00253B62" w:rsidRDefault="00835B74">
            <w:pPr>
              <w:pStyle w:val="aff6"/>
              <w:jc w:val="both"/>
              <w:rPr>
                <w:u w:val="single"/>
              </w:rPr>
            </w:pPr>
            <w:r>
              <w:rPr>
                <w:rFonts w:ascii="宋体" w:hAnsi="宋体" w:hint="eastAsia"/>
              </w:rPr>
              <w:t>本</w:t>
            </w:r>
            <w:r>
              <w:rPr>
                <w:rFonts w:ascii="宋体" w:hAnsi="宋体"/>
              </w:rPr>
              <w:t>项目</w:t>
            </w:r>
            <w:r>
              <w:rPr>
                <w:rFonts w:ascii="宋体" w:hAnsi="宋体" w:hint="eastAsia"/>
              </w:rPr>
              <w:t>水污染物总量控制指标为</w:t>
            </w:r>
            <w:r>
              <w:t>COD</w:t>
            </w:r>
            <w:r>
              <w:rPr>
                <w:rFonts w:ascii="宋体" w:hAnsi="宋体" w:hint="eastAsia"/>
              </w:rPr>
              <w:t>和</w:t>
            </w:r>
            <w:r>
              <w:t>NH</w:t>
            </w:r>
            <w:r>
              <w:rPr>
                <w:vertAlign w:val="subscript"/>
              </w:rPr>
              <w:t>3</w:t>
            </w:r>
            <w:r>
              <w:t>-N</w:t>
            </w:r>
            <w:r>
              <w:rPr>
                <w:rFonts w:ascii="宋体" w:hAnsi="宋体" w:hint="eastAsia"/>
              </w:rPr>
              <w:t>，具体水污染物总量控制指标如表</w:t>
            </w:r>
            <w:r>
              <w:t>4.8-1</w:t>
            </w:r>
            <w:r>
              <w:rPr>
                <w:rFonts w:ascii="宋体" w:hAnsi="宋体" w:hint="eastAsia"/>
              </w:rPr>
              <w:t>所示。</w:t>
            </w:r>
          </w:p>
          <w:p w:rsidR="00253B62" w:rsidRDefault="00835B74">
            <w:pPr>
              <w:spacing w:line="348" w:lineRule="auto"/>
              <w:jc w:val="center"/>
              <w:rPr>
                <w:u w:val="single"/>
              </w:rPr>
            </w:pPr>
            <w:r>
              <w:rPr>
                <w:u w:val="single"/>
              </w:rPr>
              <w:t>表</w:t>
            </w:r>
            <w:r>
              <w:rPr>
                <w:u w:val="single"/>
              </w:rPr>
              <w:t>4.</w:t>
            </w:r>
            <w:r>
              <w:rPr>
                <w:rFonts w:hint="eastAsia"/>
                <w:u w:val="single"/>
              </w:rPr>
              <w:t>8</w:t>
            </w:r>
            <w:r>
              <w:rPr>
                <w:u w:val="single"/>
              </w:rPr>
              <w:t xml:space="preserve">-1  </w:t>
            </w:r>
            <w:r>
              <w:rPr>
                <w:rFonts w:hint="eastAsia"/>
                <w:u w:val="single"/>
              </w:rPr>
              <w:t>项目污染物总量控制指标</w:t>
            </w:r>
          </w:p>
          <w:p w:rsidR="00253B62" w:rsidRDefault="00835B74">
            <w:pPr>
              <w:spacing w:line="348" w:lineRule="auto"/>
              <w:jc w:val="right"/>
              <w:rPr>
                <w:sz w:val="21"/>
                <w:szCs w:val="21"/>
                <w:u w:val="single"/>
              </w:rPr>
            </w:pPr>
            <w:r>
              <w:rPr>
                <w:rFonts w:hint="eastAsia"/>
                <w:sz w:val="21"/>
                <w:szCs w:val="21"/>
                <w:u w:val="single"/>
              </w:rPr>
              <w:t>单位：</w:t>
            </w:r>
            <w:r>
              <w:rPr>
                <w:rFonts w:hint="eastAsia"/>
                <w:sz w:val="21"/>
                <w:szCs w:val="21"/>
                <w:u w:val="single"/>
              </w:rPr>
              <w:t>t/a</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138"/>
              <w:gridCol w:w="2411"/>
              <w:gridCol w:w="1919"/>
              <w:gridCol w:w="2032"/>
            </w:tblGrid>
            <w:tr w:rsidR="00253B62">
              <w:trPr>
                <w:jc w:val="center"/>
              </w:trPr>
              <w:tc>
                <w:tcPr>
                  <w:tcW w:w="1258" w:type="pct"/>
                </w:tcPr>
                <w:p w:rsidR="00253B62" w:rsidRDefault="00835B74">
                  <w:pPr>
                    <w:pStyle w:val="aff6"/>
                    <w:kinsoku/>
                    <w:spacing w:beforeLines="20" w:before="48" w:afterLines="20" w:after="48" w:line="240" w:lineRule="auto"/>
                    <w:ind w:firstLineChars="0" w:firstLine="0"/>
                    <w:jc w:val="center"/>
                    <w:rPr>
                      <w:color w:val="000000" w:themeColor="text1"/>
                      <w:sz w:val="21"/>
                      <w:szCs w:val="21"/>
                      <w:u w:val="single"/>
                    </w:rPr>
                  </w:pPr>
                  <w:r>
                    <w:rPr>
                      <w:color w:val="000000" w:themeColor="text1"/>
                      <w:sz w:val="21"/>
                      <w:szCs w:val="21"/>
                      <w:u w:val="single"/>
                    </w:rPr>
                    <w:t>废水类别</w:t>
                  </w:r>
                </w:p>
              </w:tc>
              <w:tc>
                <w:tcPr>
                  <w:tcW w:w="1418" w:type="pct"/>
                </w:tcPr>
                <w:p w:rsidR="00253B62" w:rsidRDefault="00835B74">
                  <w:pPr>
                    <w:pStyle w:val="aff6"/>
                    <w:kinsoku/>
                    <w:spacing w:beforeLines="20" w:before="48" w:afterLines="20" w:after="48" w:line="240" w:lineRule="auto"/>
                    <w:ind w:firstLineChars="0" w:firstLine="0"/>
                    <w:jc w:val="center"/>
                    <w:rPr>
                      <w:color w:val="000000" w:themeColor="text1"/>
                      <w:sz w:val="21"/>
                      <w:szCs w:val="21"/>
                      <w:u w:val="single"/>
                    </w:rPr>
                  </w:pPr>
                  <w:r>
                    <w:rPr>
                      <w:color w:val="000000" w:themeColor="text1"/>
                      <w:sz w:val="21"/>
                      <w:szCs w:val="21"/>
                      <w:u w:val="single"/>
                    </w:rPr>
                    <w:t>年排放量</w:t>
                  </w:r>
                </w:p>
              </w:tc>
              <w:tc>
                <w:tcPr>
                  <w:tcW w:w="1129" w:type="pct"/>
                  <w:vAlign w:val="center"/>
                </w:tcPr>
                <w:p w:rsidR="00253B62" w:rsidRDefault="00835B74">
                  <w:pPr>
                    <w:pStyle w:val="aff6"/>
                    <w:kinsoku/>
                    <w:spacing w:beforeLines="20" w:before="48" w:afterLines="20" w:after="48" w:line="240" w:lineRule="auto"/>
                    <w:ind w:firstLineChars="0" w:firstLine="0"/>
                    <w:jc w:val="center"/>
                    <w:rPr>
                      <w:color w:val="000000" w:themeColor="text1"/>
                      <w:sz w:val="21"/>
                      <w:szCs w:val="21"/>
                      <w:u w:val="single"/>
                    </w:rPr>
                  </w:pPr>
                  <w:r>
                    <w:rPr>
                      <w:color w:val="000000" w:themeColor="text1"/>
                      <w:sz w:val="21"/>
                      <w:szCs w:val="21"/>
                      <w:u w:val="single"/>
                    </w:rPr>
                    <w:t>COD</w:t>
                  </w:r>
                </w:p>
              </w:tc>
              <w:tc>
                <w:tcPr>
                  <w:tcW w:w="1195" w:type="pct"/>
                  <w:vAlign w:val="center"/>
                </w:tcPr>
                <w:p w:rsidR="00253B62" w:rsidRDefault="00835B74">
                  <w:pPr>
                    <w:pStyle w:val="aff6"/>
                    <w:kinsoku/>
                    <w:spacing w:beforeLines="20" w:before="48" w:afterLines="20" w:after="48" w:line="240" w:lineRule="auto"/>
                    <w:ind w:firstLineChars="0" w:firstLine="0"/>
                    <w:jc w:val="center"/>
                    <w:rPr>
                      <w:color w:val="000000" w:themeColor="text1"/>
                      <w:sz w:val="21"/>
                      <w:szCs w:val="21"/>
                      <w:u w:val="single"/>
                    </w:rPr>
                  </w:pPr>
                  <w:r>
                    <w:rPr>
                      <w:color w:val="000000" w:themeColor="text1"/>
                      <w:sz w:val="21"/>
                      <w:szCs w:val="21"/>
                      <w:u w:val="single"/>
                    </w:rPr>
                    <w:t>NH</w:t>
                  </w:r>
                  <w:r>
                    <w:rPr>
                      <w:color w:val="000000" w:themeColor="text1"/>
                      <w:sz w:val="21"/>
                      <w:szCs w:val="21"/>
                      <w:u w:val="single"/>
                      <w:vertAlign w:val="subscript"/>
                    </w:rPr>
                    <w:t>3</w:t>
                  </w:r>
                  <w:r>
                    <w:rPr>
                      <w:color w:val="000000" w:themeColor="text1"/>
                      <w:sz w:val="21"/>
                      <w:szCs w:val="21"/>
                      <w:u w:val="single"/>
                    </w:rPr>
                    <w:t>-N</w:t>
                  </w:r>
                </w:p>
              </w:tc>
            </w:tr>
            <w:tr w:rsidR="00253B62">
              <w:trPr>
                <w:jc w:val="center"/>
              </w:trPr>
              <w:tc>
                <w:tcPr>
                  <w:tcW w:w="1258" w:type="pct"/>
                </w:tcPr>
                <w:p w:rsidR="00253B62" w:rsidRDefault="00835B74">
                  <w:pPr>
                    <w:pStyle w:val="aff6"/>
                    <w:kinsoku/>
                    <w:spacing w:beforeLines="20" w:before="48" w:afterLines="20" w:after="48" w:line="240" w:lineRule="auto"/>
                    <w:ind w:firstLineChars="0" w:firstLine="0"/>
                    <w:jc w:val="center"/>
                    <w:rPr>
                      <w:color w:val="000000" w:themeColor="text1"/>
                      <w:sz w:val="21"/>
                      <w:szCs w:val="21"/>
                      <w:u w:val="single"/>
                    </w:rPr>
                  </w:pPr>
                  <w:r>
                    <w:rPr>
                      <w:color w:val="000000" w:themeColor="text1"/>
                      <w:sz w:val="21"/>
                      <w:szCs w:val="21"/>
                      <w:u w:val="single"/>
                    </w:rPr>
                    <w:t>生活污水</w:t>
                  </w:r>
                </w:p>
              </w:tc>
              <w:tc>
                <w:tcPr>
                  <w:tcW w:w="1418" w:type="pct"/>
                </w:tcPr>
                <w:p w:rsidR="00253B62" w:rsidRDefault="001A44D3">
                  <w:pPr>
                    <w:pStyle w:val="aff6"/>
                    <w:kinsoku/>
                    <w:spacing w:beforeLines="20" w:before="48" w:afterLines="20" w:after="48" w:line="240" w:lineRule="auto"/>
                    <w:ind w:firstLineChars="0" w:firstLine="0"/>
                    <w:jc w:val="center"/>
                    <w:rPr>
                      <w:color w:val="000000" w:themeColor="text1"/>
                      <w:sz w:val="21"/>
                      <w:szCs w:val="21"/>
                      <w:u w:val="single"/>
                    </w:rPr>
                  </w:pPr>
                  <w:r>
                    <w:rPr>
                      <w:rFonts w:hint="eastAsia"/>
                      <w:color w:val="000000" w:themeColor="text1"/>
                      <w:sz w:val="21"/>
                      <w:szCs w:val="21"/>
                      <w:u w:val="single"/>
                    </w:rPr>
                    <w:t>1920</w:t>
                  </w:r>
                </w:p>
              </w:tc>
              <w:tc>
                <w:tcPr>
                  <w:tcW w:w="1129" w:type="pct"/>
                </w:tcPr>
                <w:p w:rsidR="00253B62" w:rsidRDefault="001A44D3">
                  <w:pPr>
                    <w:pStyle w:val="aff6"/>
                    <w:kinsoku/>
                    <w:spacing w:beforeLines="20" w:before="48" w:afterLines="20" w:after="48" w:line="240" w:lineRule="auto"/>
                    <w:ind w:firstLineChars="0" w:firstLine="0"/>
                    <w:jc w:val="center"/>
                    <w:rPr>
                      <w:color w:val="000000" w:themeColor="text1"/>
                      <w:sz w:val="21"/>
                      <w:szCs w:val="21"/>
                      <w:u w:val="single"/>
                    </w:rPr>
                  </w:pPr>
                  <w:r>
                    <w:rPr>
                      <w:rFonts w:hint="eastAsia"/>
                      <w:color w:val="000000" w:themeColor="text1"/>
                      <w:sz w:val="21"/>
                      <w:szCs w:val="21"/>
                      <w:u w:val="single"/>
                    </w:rPr>
                    <w:t>0.12</w:t>
                  </w:r>
                </w:p>
              </w:tc>
              <w:tc>
                <w:tcPr>
                  <w:tcW w:w="1195" w:type="pct"/>
                </w:tcPr>
                <w:p w:rsidR="00253B62" w:rsidRDefault="00835B74">
                  <w:pPr>
                    <w:pStyle w:val="aff6"/>
                    <w:kinsoku/>
                    <w:spacing w:beforeLines="20" w:before="48" w:afterLines="20" w:after="48" w:line="240" w:lineRule="auto"/>
                    <w:ind w:firstLineChars="0" w:firstLine="0"/>
                    <w:jc w:val="center"/>
                    <w:rPr>
                      <w:color w:val="000000" w:themeColor="text1"/>
                      <w:sz w:val="21"/>
                      <w:szCs w:val="21"/>
                      <w:u w:val="single"/>
                    </w:rPr>
                  </w:pPr>
                  <w:r>
                    <w:rPr>
                      <w:rFonts w:hint="eastAsia"/>
                      <w:color w:val="000000" w:themeColor="text1"/>
                      <w:sz w:val="21"/>
                      <w:szCs w:val="21"/>
                      <w:u w:val="single"/>
                    </w:rPr>
                    <w:t>0.02</w:t>
                  </w:r>
                </w:p>
              </w:tc>
            </w:tr>
            <w:tr w:rsidR="00253B62">
              <w:trPr>
                <w:jc w:val="center"/>
              </w:trPr>
              <w:tc>
                <w:tcPr>
                  <w:tcW w:w="1258" w:type="pct"/>
                </w:tcPr>
                <w:p w:rsidR="00253B62" w:rsidRDefault="00835B74">
                  <w:pPr>
                    <w:pStyle w:val="aff6"/>
                    <w:kinsoku/>
                    <w:spacing w:beforeLines="20" w:before="48" w:afterLines="20" w:after="48" w:line="240" w:lineRule="auto"/>
                    <w:ind w:firstLineChars="0" w:firstLine="0"/>
                    <w:jc w:val="center"/>
                    <w:rPr>
                      <w:color w:val="000000" w:themeColor="text1"/>
                      <w:sz w:val="21"/>
                      <w:szCs w:val="21"/>
                      <w:u w:val="single"/>
                    </w:rPr>
                  </w:pPr>
                  <w:r>
                    <w:rPr>
                      <w:rFonts w:hint="eastAsia"/>
                      <w:color w:val="000000" w:themeColor="text1"/>
                      <w:sz w:val="21"/>
                      <w:szCs w:val="21"/>
                      <w:u w:val="single"/>
                    </w:rPr>
                    <w:t>生产污</w:t>
                  </w:r>
                  <w:r>
                    <w:rPr>
                      <w:color w:val="000000" w:themeColor="text1"/>
                      <w:sz w:val="21"/>
                      <w:szCs w:val="21"/>
                      <w:u w:val="single"/>
                    </w:rPr>
                    <w:t>水</w:t>
                  </w:r>
                </w:p>
              </w:tc>
              <w:tc>
                <w:tcPr>
                  <w:tcW w:w="1418" w:type="pct"/>
                </w:tcPr>
                <w:p w:rsidR="00253B62" w:rsidRDefault="00A90148">
                  <w:pPr>
                    <w:pStyle w:val="aff6"/>
                    <w:kinsoku/>
                    <w:spacing w:beforeLines="20" w:before="48" w:afterLines="20" w:after="48" w:line="240" w:lineRule="auto"/>
                    <w:ind w:firstLineChars="0" w:firstLine="0"/>
                    <w:jc w:val="center"/>
                    <w:rPr>
                      <w:color w:val="000000" w:themeColor="text1"/>
                      <w:sz w:val="21"/>
                      <w:szCs w:val="21"/>
                      <w:u w:val="single"/>
                    </w:rPr>
                  </w:pPr>
                  <w:r>
                    <w:rPr>
                      <w:rFonts w:hint="eastAsia"/>
                      <w:color w:val="000000" w:themeColor="text1"/>
                      <w:sz w:val="21"/>
                      <w:szCs w:val="21"/>
                      <w:u w:val="single"/>
                    </w:rPr>
                    <w:t>18020</w:t>
                  </w:r>
                </w:p>
              </w:tc>
              <w:tc>
                <w:tcPr>
                  <w:tcW w:w="1129" w:type="pct"/>
                </w:tcPr>
                <w:p w:rsidR="00253B62" w:rsidRDefault="00A90148">
                  <w:pPr>
                    <w:pStyle w:val="aff6"/>
                    <w:tabs>
                      <w:tab w:val="left" w:pos="651"/>
                      <w:tab w:val="center" w:pos="775"/>
                    </w:tabs>
                    <w:kinsoku/>
                    <w:spacing w:beforeLines="20" w:before="48" w:afterLines="20" w:after="48" w:line="240" w:lineRule="auto"/>
                    <w:ind w:firstLineChars="0" w:firstLine="0"/>
                    <w:jc w:val="center"/>
                    <w:rPr>
                      <w:color w:val="000000" w:themeColor="text1"/>
                      <w:sz w:val="21"/>
                      <w:szCs w:val="21"/>
                      <w:u w:val="single"/>
                    </w:rPr>
                  </w:pPr>
                  <w:r>
                    <w:rPr>
                      <w:rFonts w:hint="eastAsia"/>
                      <w:color w:val="000000" w:themeColor="text1"/>
                      <w:sz w:val="21"/>
                      <w:szCs w:val="21"/>
                      <w:u w:val="single"/>
                    </w:rPr>
                    <w:t>1.1</w:t>
                  </w:r>
                </w:p>
              </w:tc>
              <w:tc>
                <w:tcPr>
                  <w:tcW w:w="1195" w:type="pct"/>
                </w:tcPr>
                <w:p w:rsidR="00253B62" w:rsidRDefault="00A90148">
                  <w:pPr>
                    <w:pStyle w:val="aff6"/>
                    <w:kinsoku/>
                    <w:spacing w:beforeLines="20" w:before="48" w:afterLines="20" w:after="48" w:line="240" w:lineRule="auto"/>
                    <w:ind w:firstLineChars="0" w:firstLine="0"/>
                    <w:jc w:val="center"/>
                    <w:rPr>
                      <w:color w:val="000000" w:themeColor="text1"/>
                      <w:sz w:val="21"/>
                      <w:szCs w:val="21"/>
                      <w:u w:val="single"/>
                    </w:rPr>
                  </w:pPr>
                  <w:r>
                    <w:rPr>
                      <w:rFonts w:hint="eastAsia"/>
                      <w:color w:val="000000" w:themeColor="text1"/>
                      <w:sz w:val="21"/>
                      <w:szCs w:val="21"/>
                      <w:u w:val="single"/>
                    </w:rPr>
                    <w:t>0.14</w:t>
                  </w:r>
                </w:p>
              </w:tc>
            </w:tr>
            <w:tr w:rsidR="00253B62">
              <w:trPr>
                <w:jc w:val="center"/>
              </w:trPr>
              <w:tc>
                <w:tcPr>
                  <w:tcW w:w="1258" w:type="pct"/>
                </w:tcPr>
                <w:p w:rsidR="00253B62" w:rsidRDefault="00835B74">
                  <w:pPr>
                    <w:pStyle w:val="aff6"/>
                    <w:kinsoku/>
                    <w:spacing w:beforeLines="20" w:before="48" w:afterLines="20" w:after="48" w:line="240" w:lineRule="auto"/>
                    <w:ind w:firstLineChars="0" w:firstLine="0"/>
                    <w:jc w:val="center"/>
                    <w:rPr>
                      <w:color w:val="000000" w:themeColor="text1"/>
                      <w:sz w:val="21"/>
                      <w:szCs w:val="21"/>
                      <w:u w:val="single"/>
                    </w:rPr>
                  </w:pPr>
                  <w:r>
                    <w:rPr>
                      <w:color w:val="000000" w:themeColor="text1"/>
                      <w:sz w:val="21"/>
                      <w:szCs w:val="21"/>
                      <w:u w:val="single"/>
                    </w:rPr>
                    <w:t>纯水制备排浓水</w:t>
                  </w:r>
                </w:p>
              </w:tc>
              <w:tc>
                <w:tcPr>
                  <w:tcW w:w="1418" w:type="pct"/>
                </w:tcPr>
                <w:p w:rsidR="00253B62" w:rsidRDefault="00835B74">
                  <w:pPr>
                    <w:pStyle w:val="aff6"/>
                    <w:kinsoku/>
                    <w:spacing w:beforeLines="20" w:before="48" w:afterLines="20" w:after="48" w:line="240" w:lineRule="auto"/>
                    <w:ind w:firstLineChars="0" w:firstLine="0"/>
                    <w:jc w:val="center"/>
                    <w:rPr>
                      <w:color w:val="000000" w:themeColor="text1"/>
                      <w:sz w:val="21"/>
                      <w:szCs w:val="21"/>
                      <w:u w:val="single"/>
                    </w:rPr>
                  </w:pPr>
                  <w:r>
                    <w:rPr>
                      <w:rFonts w:hint="eastAsia"/>
                      <w:color w:val="000000" w:themeColor="text1"/>
                      <w:sz w:val="21"/>
                      <w:szCs w:val="21"/>
                      <w:u w:val="single"/>
                    </w:rPr>
                    <w:t>5400</w:t>
                  </w:r>
                </w:p>
              </w:tc>
              <w:tc>
                <w:tcPr>
                  <w:tcW w:w="1129" w:type="pct"/>
                </w:tcPr>
                <w:p w:rsidR="00253B62" w:rsidRDefault="00835B74">
                  <w:pPr>
                    <w:pStyle w:val="aff6"/>
                    <w:tabs>
                      <w:tab w:val="left" w:pos="651"/>
                      <w:tab w:val="center" w:pos="775"/>
                    </w:tabs>
                    <w:kinsoku/>
                    <w:spacing w:beforeLines="20" w:before="48" w:afterLines="20" w:after="48" w:line="240" w:lineRule="auto"/>
                    <w:ind w:firstLineChars="0" w:firstLine="0"/>
                    <w:jc w:val="center"/>
                    <w:rPr>
                      <w:color w:val="000000" w:themeColor="text1"/>
                      <w:sz w:val="21"/>
                      <w:szCs w:val="21"/>
                      <w:u w:val="single"/>
                    </w:rPr>
                  </w:pPr>
                  <w:r>
                    <w:rPr>
                      <w:rFonts w:hint="eastAsia"/>
                      <w:color w:val="000000" w:themeColor="text1"/>
                      <w:sz w:val="21"/>
                      <w:szCs w:val="21"/>
                      <w:u w:val="single"/>
                    </w:rPr>
                    <w:t>/</w:t>
                  </w:r>
                </w:p>
              </w:tc>
              <w:tc>
                <w:tcPr>
                  <w:tcW w:w="1195" w:type="pct"/>
                </w:tcPr>
                <w:p w:rsidR="00253B62" w:rsidRDefault="00835B74">
                  <w:pPr>
                    <w:pStyle w:val="aff6"/>
                    <w:kinsoku/>
                    <w:spacing w:beforeLines="20" w:before="48" w:afterLines="20" w:after="48" w:line="240" w:lineRule="auto"/>
                    <w:ind w:firstLineChars="0" w:firstLine="0"/>
                    <w:jc w:val="center"/>
                    <w:rPr>
                      <w:color w:val="000000" w:themeColor="text1"/>
                      <w:sz w:val="21"/>
                      <w:szCs w:val="21"/>
                      <w:u w:val="single"/>
                    </w:rPr>
                  </w:pPr>
                  <w:r>
                    <w:rPr>
                      <w:rFonts w:hint="eastAsia"/>
                      <w:color w:val="000000" w:themeColor="text1"/>
                      <w:sz w:val="21"/>
                      <w:szCs w:val="21"/>
                      <w:u w:val="single"/>
                    </w:rPr>
                    <w:t>/</w:t>
                  </w:r>
                </w:p>
              </w:tc>
            </w:tr>
            <w:tr w:rsidR="00253B62">
              <w:trPr>
                <w:jc w:val="center"/>
              </w:trPr>
              <w:tc>
                <w:tcPr>
                  <w:tcW w:w="1258" w:type="pct"/>
                </w:tcPr>
                <w:p w:rsidR="00253B62" w:rsidRDefault="00835B74">
                  <w:pPr>
                    <w:pStyle w:val="aff6"/>
                    <w:kinsoku/>
                    <w:spacing w:beforeLines="20" w:before="48" w:afterLines="20" w:after="48" w:line="240" w:lineRule="auto"/>
                    <w:ind w:firstLineChars="0" w:firstLine="0"/>
                    <w:jc w:val="center"/>
                    <w:rPr>
                      <w:color w:val="000000" w:themeColor="text1"/>
                      <w:sz w:val="21"/>
                      <w:szCs w:val="21"/>
                      <w:u w:val="single"/>
                    </w:rPr>
                  </w:pPr>
                  <w:r>
                    <w:rPr>
                      <w:color w:val="000000" w:themeColor="text1"/>
                      <w:sz w:val="21"/>
                      <w:szCs w:val="21"/>
                      <w:u w:val="single"/>
                    </w:rPr>
                    <w:t>合计</w:t>
                  </w:r>
                </w:p>
              </w:tc>
              <w:tc>
                <w:tcPr>
                  <w:tcW w:w="1418" w:type="pct"/>
                </w:tcPr>
                <w:p w:rsidR="00253B62" w:rsidRDefault="00A90148">
                  <w:pPr>
                    <w:pStyle w:val="aff6"/>
                    <w:kinsoku/>
                    <w:spacing w:beforeLines="20" w:before="48" w:afterLines="20" w:after="48" w:line="240" w:lineRule="auto"/>
                    <w:ind w:firstLineChars="0" w:firstLine="0"/>
                    <w:jc w:val="center"/>
                    <w:rPr>
                      <w:color w:val="000000" w:themeColor="text1"/>
                      <w:sz w:val="21"/>
                      <w:szCs w:val="21"/>
                      <w:u w:val="single"/>
                    </w:rPr>
                  </w:pPr>
                  <w:r>
                    <w:rPr>
                      <w:rFonts w:hint="eastAsia"/>
                      <w:color w:val="000000" w:themeColor="text1"/>
                      <w:sz w:val="21"/>
                      <w:szCs w:val="21"/>
                      <w:u w:val="single"/>
                    </w:rPr>
                    <w:t>25340</w:t>
                  </w:r>
                </w:p>
              </w:tc>
              <w:tc>
                <w:tcPr>
                  <w:tcW w:w="1129" w:type="pct"/>
                </w:tcPr>
                <w:p w:rsidR="00253B62" w:rsidRDefault="00A90148">
                  <w:pPr>
                    <w:pStyle w:val="aff6"/>
                    <w:kinsoku/>
                    <w:spacing w:beforeLines="20" w:before="48" w:afterLines="20" w:after="48" w:line="240" w:lineRule="auto"/>
                    <w:ind w:firstLineChars="0" w:firstLine="0"/>
                    <w:jc w:val="center"/>
                    <w:rPr>
                      <w:color w:val="000000" w:themeColor="text1"/>
                      <w:sz w:val="21"/>
                      <w:szCs w:val="21"/>
                      <w:u w:val="single"/>
                    </w:rPr>
                  </w:pPr>
                  <w:r>
                    <w:rPr>
                      <w:rFonts w:hint="eastAsia"/>
                      <w:color w:val="000000" w:themeColor="text1"/>
                      <w:sz w:val="21"/>
                      <w:szCs w:val="21"/>
                      <w:u w:val="single"/>
                    </w:rPr>
                    <w:t>1.2</w:t>
                  </w:r>
                  <w:r w:rsidR="00835B74">
                    <w:rPr>
                      <w:rFonts w:hint="eastAsia"/>
                      <w:color w:val="000000" w:themeColor="text1"/>
                      <w:sz w:val="21"/>
                      <w:szCs w:val="21"/>
                      <w:u w:val="single"/>
                    </w:rPr>
                    <w:t>2</w:t>
                  </w:r>
                </w:p>
              </w:tc>
              <w:tc>
                <w:tcPr>
                  <w:tcW w:w="1195" w:type="pct"/>
                </w:tcPr>
                <w:p w:rsidR="00253B62" w:rsidRDefault="00A90148">
                  <w:pPr>
                    <w:pStyle w:val="aff6"/>
                    <w:kinsoku/>
                    <w:spacing w:beforeLines="20" w:before="48" w:afterLines="20" w:after="48" w:line="240" w:lineRule="auto"/>
                    <w:ind w:firstLineChars="0" w:firstLine="0"/>
                    <w:jc w:val="center"/>
                    <w:rPr>
                      <w:color w:val="000000" w:themeColor="text1"/>
                      <w:sz w:val="21"/>
                      <w:szCs w:val="21"/>
                      <w:u w:val="single"/>
                    </w:rPr>
                  </w:pPr>
                  <w:r>
                    <w:rPr>
                      <w:rFonts w:hint="eastAsia"/>
                      <w:color w:val="000000" w:themeColor="text1"/>
                      <w:sz w:val="21"/>
                      <w:szCs w:val="21"/>
                      <w:u w:val="single"/>
                    </w:rPr>
                    <w:t>0.16</w:t>
                  </w:r>
                </w:p>
              </w:tc>
            </w:tr>
          </w:tbl>
          <w:p w:rsidR="00253B62" w:rsidRDefault="00835B74">
            <w:pPr>
              <w:pStyle w:val="aff6"/>
              <w:jc w:val="both"/>
              <w:rPr>
                <w:u w:val="single"/>
              </w:rPr>
            </w:pPr>
            <w:r>
              <w:rPr>
                <w:bCs/>
                <w:u w:val="single"/>
              </w:rPr>
              <w:t>根据达标排放的原则，本项目污染物排放总量控制指标以排入环境量来计。</w:t>
            </w:r>
            <w:r>
              <w:rPr>
                <w:rFonts w:hint="eastAsia"/>
                <w:bCs/>
                <w:u w:val="single"/>
              </w:rPr>
              <w:t>由表</w:t>
            </w:r>
            <w:r>
              <w:rPr>
                <w:rFonts w:hint="eastAsia"/>
                <w:bCs/>
                <w:u w:val="single"/>
              </w:rPr>
              <w:t>4.8-1</w:t>
            </w:r>
            <w:r>
              <w:rPr>
                <w:rFonts w:hint="eastAsia"/>
                <w:bCs/>
                <w:u w:val="single"/>
              </w:rPr>
              <w:t>可知，本项目污水排放量共计</w:t>
            </w:r>
            <w:r w:rsidR="00A90148">
              <w:rPr>
                <w:rFonts w:hint="eastAsia"/>
                <w:bCs/>
                <w:u w:val="single"/>
              </w:rPr>
              <w:t>25340</w:t>
            </w:r>
            <w:r>
              <w:rPr>
                <w:rFonts w:hint="eastAsia"/>
                <w:bCs/>
                <w:u w:val="single"/>
              </w:rPr>
              <w:t>t/a</w:t>
            </w:r>
            <w:r>
              <w:rPr>
                <w:rFonts w:hint="eastAsia"/>
                <w:bCs/>
                <w:u w:val="single"/>
              </w:rPr>
              <w:t>，</w:t>
            </w:r>
            <w:r>
              <w:rPr>
                <w:rFonts w:hint="eastAsia"/>
                <w:bCs/>
                <w:u w:val="single"/>
              </w:rPr>
              <w:t>COD</w:t>
            </w:r>
            <w:r>
              <w:rPr>
                <w:rFonts w:hint="eastAsia"/>
                <w:bCs/>
                <w:u w:val="single"/>
              </w:rPr>
              <w:t>共计</w:t>
            </w:r>
            <w:r w:rsidR="00A90148">
              <w:rPr>
                <w:rFonts w:hint="eastAsia"/>
                <w:bCs/>
                <w:u w:val="single"/>
              </w:rPr>
              <w:t>1.2</w:t>
            </w:r>
            <w:r>
              <w:rPr>
                <w:rFonts w:hint="eastAsia"/>
                <w:bCs/>
                <w:u w:val="single"/>
              </w:rPr>
              <w:t>2t/a</w:t>
            </w:r>
            <w:r>
              <w:rPr>
                <w:rFonts w:hint="eastAsia"/>
                <w:bCs/>
                <w:u w:val="single"/>
              </w:rPr>
              <w:t>，</w:t>
            </w:r>
            <w:r>
              <w:rPr>
                <w:u w:val="single"/>
              </w:rPr>
              <w:t>NH</w:t>
            </w:r>
            <w:r>
              <w:rPr>
                <w:u w:val="single"/>
                <w:vertAlign w:val="subscript"/>
              </w:rPr>
              <w:t>3</w:t>
            </w:r>
            <w:r>
              <w:rPr>
                <w:u w:val="single"/>
              </w:rPr>
              <w:t>-N</w:t>
            </w:r>
            <w:r>
              <w:rPr>
                <w:rFonts w:hint="eastAsia"/>
                <w:u w:val="single"/>
              </w:rPr>
              <w:t>共计</w:t>
            </w:r>
            <w:r w:rsidR="00A90148">
              <w:rPr>
                <w:rFonts w:hint="eastAsia"/>
                <w:u w:val="single"/>
              </w:rPr>
              <w:t>0.16</w:t>
            </w:r>
            <w:r>
              <w:rPr>
                <w:rFonts w:hint="eastAsia"/>
                <w:bCs/>
                <w:u w:val="single"/>
              </w:rPr>
              <w:t>t/a</w:t>
            </w:r>
            <w:r>
              <w:rPr>
                <w:rFonts w:hint="eastAsia"/>
                <w:bCs/>
                <w:u w:val="single"/>
              </w:rPr>
              <w:t>。由于污染物目前暂未分配总量，本环评</w:t>
            </w:r>
            <w:r>
              <w:rPr>
                <w:rFonts w:ascii="宋体" w:hAnsi="宋体"/>
                <w:u w:val="single"/>
              </w:rPr>
              <w:t>仅提出</w:t>
            </w:r>
            <w:r>
              <w:rPr>
                <w:rFonts w:ascii="宋体" w:hAnsi="宋体" w:hint="eastAsia"/>
                <w:u w:val="single"/>
              </w:rPr>
              <w:t>总量控制建议指标供以后执行参考。</w:t>
            </w:r>
          </w:p>
          <w:p w:rsidR="00253B62" w:rsidRDefault="00253B62">
            <w:pPr>
              <w:pStyle w:val="aff6"/>
              <w:jc w:val="both"/>
              <w:rPr>
                <w:rFonts w:ascii="宋体" w:hAnsi="宋体"/>
                <w:u w:val="single"/>
              </w:rPr>
            </w:pPr>
          </w:p>
          <w:p w:rsidR="00253B62" w:rsidRDefault="00253B62">
            <w:pPr>
              <w:pStyle w:val="20"/>
              <w:spacing w:beforeLines="50" w:before="120" w:line="348" w:lineRule="auto"/>
              <w:ind w:firstLine="0"/>
              <w:rPr>
                <w:rFonts w:ascii="Times New Roman"/>
                <w:bCs/>
                <w:sz w:val="24"/>
                <w:szCs w:val="24"/>
                <w:u w:val="single"/>
              </w:rPr>
            </w:pPr>
          </w:p>
          <w:p w:rsidR="00253B62" w:rsidRDefault="00253B62">
            <w:pPr>
              <w:pStyle w:val="20"/>
              <w:spacing w:beforeLines="50" w:before="120" w:line="348" w:lineRule="auto"/>
              <w:ind w:firstLine="0"/>
              <w:rPr>
                <w:rFonts w:ascii="Times New Roman"/>
                <w:bCs/>
                <w:sz w:val="24"/>
                <w:szCs w:val="24"/>
                <w:u w:val="single"/>
              </w:rPr>
            </w:pPr>
          </w:p>
        </w:tc>
      </w:tr>
    </w:tbl>
    <w:p w:rsidR="00253B62" w:rsidRDefault="00835B74">
      <w:pPr>
        <w:snapToGrid w:val="0"/>
        <w:textAlignment w:val="baseline"/>
        <w:outlineLvl w:val="0"/>
        <w:rPr>
          <w:rFonts w:eastAsia="黑体"/>
          <w:color w:val="000000" w:themeColor="text1"/>
          <w:kern w:val="24"/>
          <w:sz w:val="32"/>
        </w:rPr>
      </w:pPr>
      <w:r>
        <w:rPr>
          <w:rFonts w:eastAsia="黑体"/>
          <w:color w:val="000000" w:themeColor="text1"/>
          <w:sz w:val="32"/>
        </w:rPr>
        <w:br w:type="page"/>
      </w:r>
      <w:bookmarkStart w:id="19" w:name="_Toc10307"/>
      <w:r>
        <w:rPr>
          <w:rFonts w:eastAsia="黑体"/>
          <w:color w:val="000000" w:themeColor="text1"/>
          <w:sz w:val="32"/>
        </w:rPr>
        <w:lastRenderedPageBreak/>
        <w:t>五、建设项目工程分析</w:t>
      </w:r>
      <w:bookmarkEnd w:id="19"/>
    </w:p>
    <w:tbl>
      <w:tblPr>
        <w:tblW w:w="9468" w:type="dxa"/>
        <w:jc w:val="center"/>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CellMar>
          <w:left w:w="85" w:type="dxa"/>
          <w:right w:w="85" w:type="dxa"/>
        </w:tblCellMar>
        <w:tblLook w:val="04A0" w:firstRow="1" w:lastRow="0" w:firstColumn="1" w:lastColumn="0" w:noHBand="0" w:noVBand="1"/>
      </w:tblPr>
      <w:tblGrid>
        <w:gridCol w:w="9468"/>
      </w:tblGrid>
      <w:tr w:rsidR="00253B62">
        <w:trPr>
          <w:trHeight w:val="454"/>
          <w:jc w:val="center"/>
        </w:trPr>
        <w:tc>
          <w:tcPr>
            <w:tcW w:w="9468" w:type="dxa"/>
          </w:tcPr>
          <w:p w:rsidR="00253B62" w:rsidRDefault="00835B74">
            <w:pPr>
              <w:snapToGrid w:val="0"/>
              <w:spacing w:before="120" w:line="360" w:lineRule="auto"/>
              <w:ind w:right="113"/>
              <w:rPr>
                <w:b/>
                <w:bCs/>
                <w:color w:val="000000" w:themeColor="text1"/>
                <w:sz w:val="28"/>
                <w:szCs w:val="28"/>
              </w:rPr>
            </w:pPr>
            <w:r>
              <w:rPr>
                <w:b/>
                <w:bCs/>
                <w:noProof/>
                <w:color w:val="000000" w:themeColor="text1"/>
                <w:sz w:val="28"/>
                <w:szCs w:val="28"/>
              </w:rPr>
              <mc:AlternateContent>
                <mc:Choice Requires="wps">
                  <w:drawing>
                    <wp:anchor distT="0" distB="0" distL="114300" distR="114300" simplePos="0" relativeHeight="251662336" behindDoc="0" locked="0" layoutInCell="0" allowOverlap="1">
                      <wp:simplePos x="0" y="0"/>
                      <wp:positionH relativeFrom="column">
                        <wp:posOffset>-1511300</wp:posOffset>
                      </wp:positionH>
                      <wp:positionV relativeFrom="paragraph">
                        <wp:posOffset>3279775</wp:posOffset>
                      </wp:positionV>
                      <wp:extent cx="635" cy="361950"/>
                      <wp:effectExtent l="76200" t="0" r="75565" b="57150"/>
                      <wp:wrapNone/>
                      <wp:docPr id="8" name="直接连接符 8"/>
                      <wp:cNvGraphicFramePr/>
                      <a:graphic xmlns:a="http://schemas.openxmlformats.org/drawingml/2006/main">
                        <a:graphicData uri="http://schemas.microsoft.com/office/word/2010/wordprocessingShape">
                          <wps:wsp>
                            <wps:cNvCnPr/>
                            <wps:spPr>
                              <a:xfrm>
                                <a:off x="0" y="0"/>
                                <a:ext cx="635" cy="36195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19pt;margin-top:258.25pt;height:28.5pt;width:0.05pt;z-index:251662336;mso-width-relative:page;mso-height-relative:page;" filled="f" stroked="t" coordsize="21600,21600" o:allowincell="f" o:gfxdata="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7M43S3QAA&#10;AA0BAAAPAAAAAAAAAAEAIAAAACIAAABkcnMvZG93bnJldi54bWxQSwECFAAUAAAACACHTuJAO9Md&#10;POABAACdAwAADgAAAAAAAAABACAAAAAsAQAAZHJzL2Uyb0RvYy54bWxQSwUGAAAAAAYABgBZAQAA&#10;fgUAAAAA&#10;">
                      <v:fill on="f" focussize="0,0"/>
                      <v:stroke color="#000000" joinstyle="round" endarrow="block"/>
                      <v:imagedata o:title=""/>
                      <o:lock v:ext="edit" aspectratio="f"/>
                    </v:line>
                  </w:pict>
                </mc:Fallback>
              </mc:AlternateContent>
            </w:r>
            <w:r>
              <w:rPr>
                <w:b/>
                <w:bCs/>
                <w:noProof/>
                <w:color w:val="000000" w:themeColor="text1"/>
                <w:sz w:val="28"/>
                <w:szCs w:val="28"/>
              </w:rPr>
              <mc:AlternateContent>
                <mc:Choice Requires="wps">
                  <w:drawing>
                    <wp:anchor distT="0" distB="0" distL="114300" distR="114300" simplePos="0" relativeHeight="251660288" behindDoc="0" locked="0" layoutInCell="0" allowOverlap="1">
                      <wp:simplePos x="0" y="0"/>
                      <wp:positionH relativeFrom="column">
                        <wp:posOffset>-1422400</wp:posOffset>
                      </wp:positionH>
                      <wp:positionV relativeFrom="paragraph">
                        <wp:posOffset>2555875</wp:posOffset>
                      </wp:positionV>
                      <wp:extent cx="635" cy="361950"/>
                      <wp:effectExtent l="76200" t="0" r="75565" b="57150"/>
                      <wp:wrapNone/>
                      <wp:docPr id="7" name="直接连接符 7"/>
                      <wp:cNvGraphicFramePr/>
                      <a:graphic xmlns:a="http://schemas.openxmlformats.org/drawingml/2006/main">
                        <a:graphicData uri="http://schemas.microsoft.com/office/word/2010/wordprocessingShape">
                          <wps:wsp>
                            <wps:cNvCnPr/>
                            <wps:spPr>
                              <a:xfrm>
                                <a:off x="0" y="0"/>
                                <a:ext cx="635" cy="36195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12pt;margin-top:201.25pt;height:28.5pt;width:0.05pt;z-index:251660288;mso-width-relative:page;mso-height-relative:page;" filled="f" stroked="t" coordsize="21600,21600" o:allowincell="f" o:gfxdata="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goR303QAA&#10;AA0BAAAPAAAAAAAAAAEAIAAAACIAAABkcnMvZG93bnJldi54bWxQSwECFAAUAAAACACHTuJAq4cG&#10;HOABAACdAwAADgAAAAAAAAABACAAAAAsAQAAZHJzL2Uyb0RvYy54bWxQSwUGAAAAAAYABgBZAQAA&#10;fgUAAAAA&#10;">
                      <v:fill on="f" focussize="0,0"/>
                      <v:stroke color="#000000" joinstyle="round" endarrow="block"/>
                      <v:imagedata o:title=""/>
                      <o:lock v:ext="edit" aspectratio="f"/>
                    </v:line>
                  </w:pict>
                </mc:Fallback>
              </mc:AlternateContent>
            </w:r>
            <w:r>
              <w:rPr>
                <w:b/>
                <w:bCs/>
                <w:noProof/>
                <w:color w:val="000000" w:themeColor="text1"/>
                <w:sz w:val="28"/>
                <w:szCs w:val="28"/>
              </w:rPr>
              <mc:AlternateContent>
                <mc:Choice Requires="wps">
                  <w:drawing>
                    <wp:anchor distT="0" distB="0" distL="114300" distR="114300" simplePos="0" relativeHeight="251658240" behindDoc="0" locked="0" layoutInCell="0" allowOverlap="1">
                      <wp:simplePos x="0" y="0"/>
                      <wp:positionH relativeFrom="column">
                        <wp:posOffset>-1244600</wp:posOffset>
                      </wp:positionH>
                      <wp:positionV relativeFrom="paragraph">
                        <wp:posOffset>2073275</wp:posOffset>
                      </wp:positionV>
                      <wp:extent cx="635" cy="361950"/>
                      <wp:effectExtent l="76200" t="0" r="75565" b="57150"/>
                      <wp:wrapNone/>
                      <wp:docPr id="6" name="直接连接符 6"/>
                      <wp:cNvGraphicFramePr/>
                      <a:graphic xmlns:a="http://schemas.openxmlformats.org/drawingml/2006/main">
                        <a:graphicData uri="http://schemas.microsoft.com/office/word/2010/wordprocessingShape">
                          <wps:wsp>
                            <wps:cNvCnPr/>
                            <wps:spPr>
                              <a:xfrm>
                                <a:off x="0" y="0"/>
                                <a:ext cx="635" cy="36195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8pt;margin-top:163.25pt;height:28.5pt;width:0.05pt;z-index:251658240;mso-width-relative:page;mso-height-relative:page;" filled="f" stroked="t" coordsize="21600,21600" o:allowincell="f" o:gfxdata="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B/+cbdAAAA&#10;DQEAAA8AAAAAAAAAAQAgAAAAIgAAAGRycy9kb3ducmV2LnhtbFBLAQIUABQAAAAIAIdO4kAbEWIa&#10;3wEAAJ0DAAAOAAAAAAAAAAEAIAAAACwBAABkcnMvZTJvRG9jLnhtbFBLBQYAAAAABgAGAFkBAAB9&#10;BQAAAAA=&#10;">
                      <v:fill on="f" focussize="0,0"/>
                      <v:stroke color="#000000" joinstyle="round" endarrow="block"/>
                      <v:imagedata o:title=""/>
                      <o:lock v:ext="edit" aspectratio="f"/>
                    </v:line>
                  </w:pict>
                </mc:Fallback>
              </mc:AlternateContent>
            </w:r>
            <w:r>
              <w:rPr>
                <w:b/>
                <w:bCs/>
                <w:color w:val="000000" w:themeColor="text1"/>
                <w:sz w:val="28"/>
                <w:szCs w:val="28"/>
              </w:rPr>
              <w:t>5.1</w:t>
            </w:r>
            <w:r>
              <w:rPr>
                <w:b/>
                <w:bCs/>
                <w:color w:val="000000" w:themeColor="text1"/>
                <w:sz w:val="28"/>
                <w:szCs w:val="28"/>
              </w:rPr>
              <w:t>工艺流程及产污节点简述</w:t>
            </w:r>
            <w:bookmarkStart w:id="20" w:name="_Toc395043150"/>
          </w:p>
          <w:p w:rsidR="00253B62" w:rsidRDefault="00835B74">
            <w:pPr>
              <w:snapToGrid w:val="0"/>
              <w:spacing w:before="120" w:line="360" w:lineRule="auto"/>
              <w:ind w:right="113" w:firstLineChars="200" w:firstLine="480"/>
              <w:rPr>
                <w:b/>
                <w:bCs/>
                <w:color w:val="000000" w:themeColor="text1"/>
                <w:sz w:val="28"/>
                <w:szCs w:val="28"/>
              </w:rPr>
            </w:pPr>
            <w:r>
              <w:rPr>
                <w:rFonts w:ascii="宋体" w:hAnsi="宋体"/>
              </w:rPr>
              <w:t>拟建项目为年产</w:t>
            </w:r>
            <w:r w:rsidRPr="00835B74">
              <w:t>2</w:t>
            </w:r>
            <w:r>
              <w:rPr>
                <w:rFonts w:ascii="宋体" w:hAnsi="宋体" w:hint="eastAsia"/>
              </w:rPr>
              <w:t>万吨豌豆粉丝建设</w:t>
            </w:r>
            <w:r>
              <w:rPr>
                <w:rFonts w:ascii="宋体" w:hAnsi="宋体"/>
              </w:rPr>
              <w:t>项目，环境影响主要分为施工期和运营期两个阶段。</w:t>
            </w:r>
          </w:p>
          <w:p w:rsidR="00253B62" w:rsidRDefault="00835B74">
            <w:pPr>
              <w:spacing w:line="360" w:lineRule="auto"/>
              <w:rPr>
                <w:b/>
                <w:bCs/>
                <w:color w:val="000000" w:themeColor="text1"/>
              </w:rPr>
            </w:pPr>
            <w:r>
              <w:rPr>
                <w:b/>
                <w:bCs/>
                <w:color w:val="000000" w:themeColor="text1"/>
              </w:rPr>
              <w:t>5.1.1</w:t>
            </w:r>
            <w:r>
              <w:rPr>
                <w:b/>
                <w:bCs/>
                <w:color w:val="000000" w:themeColor="text1"/>
              </w:rPr>
              <w:t>施工期</w:t>
            </w:r>
          </w:p>
          <w:p w:rsidR="00253B62" w:rsidRDefault="00835B74">
            <w:pPr>
              <w:spacing w:line="360" w:lineRule="auto"/>
              <w:ind w:firstLineChars="200" w:firstLine="480"/>
            </w:pPr>
            <w:r>
              <w:rPr>
                <w:rFonts w:ascii="宋体" w:hAnsi="宋体"/>
              </w:rPr>
              <w:t>本项目购买</w:t>
            </w:r>
            <w:r>
              <w:t>君山工业园标准化</w:t>
            </w:r>
            <w:r>
              <w:rPr>
                <w:rFonts w:ascii="宋体" w:hAnsi="宋体"/>
              </w:rPr>
              <w:t>现有厂房进行生产，施工期主要为设备安装和调试，对周围环境影响不大，且设备安装时间较短，影响随施工完成即可结束。根据项目的工程特性，重点评述运营期环境影响。</w:t>
            </w:r>
          </w:p>
          <w:p w:rsidR="00253B62" w:rsidRDefault="00835B74">
            <w:pPr>
              <w:spacing w:line="360" w:lineRule="auto"/>
              <w:rPr>
                <w:b/>
                <w:color w:val="000000" w:themeColor="text1"/>
              </w:rPr>
            </w:pPr>
            <w:r>
              <w:rPr>
                <w:b/>
                <w:bCs/>
                <w:color w:val="000000" w:themeColor="text1"/>
              </w:rPr>
              <w:t>5.1.2</w:t>
            </w:r>
            <w:r>
              <w:rPr>
                <w:b/>
                <w:bCs/>
                <w:color w:val="000000" w:themeColor="text1"/>
              </w:rPr>
              <w:t>运营期</w:t>
            </w:r>
            <w:r>
              <w:rPr>
                <w:b/>
                <w:color w:val="000000" w:themeColor="text1"/>
              </w:rPr>
              <w:t>豌豆粉丝生产</w:t>
            </w:r>
            <w:r>
              <w:rPr>
                <w:rFonts w:hint="eastAsia"/>
                <w:b/>
                <w:color w:val="000000" w:themeColor="text1"/>
              </w:rPr>
              <w:t>工艺流程及产污分析</w:t>
            </w:r>
          </w:p>
          <w:p w:rsidR="00253B62" w:rsidRDefault="00835B74">
            <w:pPr>
              <w:spacing w:line="360" w:lineRule="auto"/>
              <w:ind w:firstLineChars="200" w:firstLine="480"/>
              <w:rPr>
                <w:color w:val="000000" w:themeColor="text1"/>
              </w:rPr>
            </w:pPr>
            <w:r>
              <w:rPr>
                <w:rFonts w:hint="eastAsia"/>
                <w:color w:val="000000" w:themeColor="text1"/>
              </w:rPr>
              <w:t>豌豆粉丝生产加工工艺流程如图</w:t>
            </w:r>
            <w:r>
              <w:rPr>
                <w:rFonts w:hint="eastAsia"/>
                <w:color w:val="000000" w:themeColor="text1"/>
              </w:rPr>
              <w:t>5.1-1</w:t>
            </w:r>
            <w:r>
              <w:rPr>
                <w:rFonts w:hint="eastAsia"/>
                <w:color w:val="000000" w:themeColor="text1"/>
              </w:rPr>
              <w:t>所示。</w:t>
            </w:r>
          </w:p>
          <w:p w:rsidR="00253B62" w:rsidRDefault="00835B74">
            <w:pPr>
              <w:spacing w:line="360" w:lineRule="auto"/>
              <w:jc w:val="center"/>
              <w:rPr>
                <w:color w:val="000000" w:themeColor="text1"/>
              </w:rPr>
            </w:pPr>
            <w:r>
              <w:object w:dxaOrig="9089" w:dyaOrig="3468">
                <v:shape id="_x0000_i1026" type="#_x0000_t75" style="width:454.45pt;height:173.4pt" o:ole="">
                  <v:imagedata r:id="rId18" o:title=""/>
                </v:shape>
                <o:OLEObject Type="Embed" ProgID="Visio.Drawing.15" ShapeID="_x0000_i1026" DrawAspect="Content" ObjectID="_1654507252" r:id="rId19"/>
              </w:object>
            </w:r>
          </w:p>
          <w:p w:rsidR="00253B62" w:rsidRDefault="00835B74">
            <w:pPr>
              <w:spacing w:line="360" w:lineRule="auto"/>
              <w:jc w:val="center"/>
              <w:rPr>
                <w:color w:val="000000" w:themeColor="text1"/>
              </w:rPr>
            </w:pPr>
            <w:r>
              <w:rPr>
                <w:color w:val="000000" w:themeColor="text1"/>
              </w:rPr>
              <w:t>图</w:t>
            </w:r>
            <w:r>
              <w:rPr>
                <w:color w:val="000000" w:themeColor="text1"/>
              </w:rPr>
              <w:t xml:space="preserve">5.1-1 </w:t>
            </w:r>
            <w:r>
              <w:rPr>
                <w:color w:val="000000" w:themeColor="text1"/>
              </w:rPr>
              <w:t>项目豌豆粉丝生产工艺流程及产污节点图</w:t>
            </w:r>
          </w:p>
          <w:p w:rsidR="00253B62" w:rsidRDefault="00835B74">
            <w:pPr>
              <w:spacing w:line="360" w:lineRule="auto"/>
              <w:ind w:firstLineChars="200" w:firstLine="482"/>
              <w:jc w:val="both"/>
              <w:rPr>
                <w:b/>
                <w:color w:val="000000" w:themeColor="text1"/>
              </w:rPr>
            </w:pPr>
            <w:r>
              <w:rPr>
                <w:b/>
                <w:color w:val="000000" w:themeColor="text1"/>
              </w:rPr>
              <w:t>1</w:t>
            </w:r>
            <w:r>
              <w:rPr>
                <w:b/>
                <w:color w:val="000000" w:themeColor="text1"/>
              </w:rPr>
              <w:t>、工艺流程说明</w:t>
            </w:r>
          </w:p>
          <w:p w:rsidR="00253B62" w:rsidRDefault="00835B74">
            <w:pPr>
              <w:spacing w:line="360" w:lineRule="auto"/>
              <w:ind w:firstLineChars="200" w:firstLine="480"/>
              <w:jc w:val="both"/>
              <w:rPr>
                <w:color w:val="000000" w:themeColor="text1"/>
              </w:rPr>
            </w:pPr>
            <w:r>
              <w:rPr>
                <w:color w:val="000000" w:themeColor="text1"/>
              </w:rPr>
              <w:t>（</w:t>
            </w:r>
            <w:r>
              <w:rPr>
                <w:color w:val="000000" w:themeColor="text1"/>
              </w:rPr>
              <w:t>1</w:t>
            </w:r>
            <w:r>
              <w:rPr>
                <w:color w:val="000000" w:themeColor="text1"/>
              </w:rPr>
              <w:t>）淀粉验收</w:t>
            </w:r>
            <w:r>
              <w:rPr>
                <w:rFonts w:hint="eastAsia"/>
                <w:color w:val="000000" w:themeColor="text1"/>
              </w:rPr>
              <w:t>：在豌豆粉丝制作过程中首先要通过眼看、手摸、鼻闻等方法对豌豆淀粉外观质量情况进行检查，若发现异物、黑点、色泽有变化或是闻到有霉变异味等都要及时剔除，以保证原料的安全健康。在这过程中会有少量不合格淀粉产生，产生的不合格淀粉全部退回供应商，不在厂房内累积。</w:t>
            </w:r>
          </w:p>
          <w:p w:rsidR="00253B62" w:rsidRDefault="00835B74">
            <w:pPr>
              <w:spacing w:line="360" w:lineRule="auto"/>
              <w:ind w:firstLineChars="200" w:firstLine="480"/>
              <w:jc w:val="both"/>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配料搅拌：①开启打糊机，在打糊机运转过程中先加入一定量的纯净水，再将一定量的淀粉慢慢倒入，均匀搅拌。之后，通入蒸汽使淀粉糊加热至透明状，再加入一定量的凉水进行冷却。②将打好的淀粉糊倒入搅拌机，继续投加一定量的搅面淀粉进行搅拌，待搅好的淀粉糊表面有亮泽，手感柔软后放入二搅拌和三搅拌继续搅拌，其目的是使淀粉</w:t>
            </w:r>
            <w:r>
              <w:rPr>
                <w:rFonts w:hint="eastAsia"/>
                <w:color w:val="000000" w:themeColor="text1"/>
              </w:rPr>
              <w:lastRenderedPageBreak/>
              <w:t>糊更加均匀柔软。在豌豆淀粉配料的过程中，会有少量粉尘生成。</w:t>
            </w:r>
          </w:p>
          <w:p w:rsidR="00253B62" w:rsidRDefault="00835B74">
            <w:pPr>
              <w:spacing w:line="360" w:lineRule="auto"/>
              <w:ind w:firstLineChars="200" w:firstLine="480"/>
              <w:jc w:val="both"/>
              <w:rPr>
                <w:color w:val="000000" w:themeColor="text1"/>
              </w:rPr>
            </w:pPr>
            <w:r>
              <w:rPr>
                <w:color w:val="000000" w:themeColor="text1"/>
              </w:rPr>
              <w:t>（</w:t>
            </w:r>
            <w:r>
              <w:rPr>
                <w:rFonts w:hint="eastAsia"/>
                <w:color w:val="000000" w:themeColor="text1"/>
              </w:rPr>
              <w:t>3</w:t>
            </w:r>
            <w:r>
              <w:rPr>
                <w:color w:val="000000" w:themeColor="text1"/>
              </w:rPr>
              <w:t>）成型</w:t>
            </w:r>
            <w:r>
              <w:rPr>
                <w:rFonts w:hint="eastAsia"/>
                <w:color w:val="000000" w:themeColor="text1"/>
              </w:rPr>
              <w:t>、熟化：①经搅拌后的粉团进入漏粉机内，通过机械挤压透过漏粉机底孔成条装落入煮锅，煮锅采用园区锅炉蒸汽间接加热，设置水温在</w:t>
            </w:r>
            <w:r>
              <w:rPr>
                <w:rFonts w:hint="eastAsia"/>
                <w:color w:val="000000" w:themeColor="text1"/>
              </w:rPr>
              <w:t>95</w:t>
            </w:r>
            <w:r>
              <w:rPr>
                <w:rFonts w:hint="eastAsia"/>
                <w:color w:val="000000" w:themeColor="text1"/>
              </w:rPr>
              <w:t>℃以上。煮锅用水量为</w:t>
            </w:r>
            <w:r>
              <w:rPr>
                <w:rFonts w:hint="eastAsia"/>
                <w:color w:val="000000" w:themeColor="text1"/>
              </w:rPr>
              <w:t>10</w:t>
            </w:r>
            <w:r>
              <w:rPr>
                <w:rFonts w:hint="eastAsia"/>
                <w:color w:val="000000" w:themeColor="text1"/>
              </w:rPr>
              <w:t>吨，平均一个工作日更换一次，经管道排入沉淀池。出锅后的粉丝经传送带运行冷却。②工作人员将冷却后的粉丝放置在搓粉案台上，均匀揉搓。经揉搓后的粉挂在粉车上，要求间隙摆放，以确保冷冻效果。</w:t>
            </w:r>
          </w:p>
          <w:p w:rsidR="00253B62" w:rsidRDefault="00835B74">
            <w:pPr>
              <w:spacing w:line="360" w:lineRule="auto"/>
              <w:ind w:firstLineChars="200" w:firstLine="480"/>
              <w:jc w:val="both"/>
              <w:rPr>
                <w:color w:val="000000" w:themeColor="text1"/>
              </w:rPr>
            </w:pPr>
            <w:r>
              <w:rPr>
                <w:color w:val="000000" w:themeColor="text1"/>
              </w:rPr>
              <w:t>（</w:t>
            </w:r>
            <w:r>
              <w:rPr>
                <w:rFonts w:hint="eastAsia"/>
                <w:color w:val="000000" w:themeColor="text1"/>
              </w:rPr>
              <w:t>4</w:t>
            </w:r>
            <w:r>
              <w:rPr>
                <w:color w:val="000000" w:themeColor="text1"/>
              </w:rPr>
              <w:t>）冷冻</w:t>
            </w:r>
            <w:r>
              <w:rPr>
                <w:rFonts w:hint="eastAsia"/>
                <w:color w:val="000000" w:themeColor="text1"/>
              </w:rPr>
              <w:t>：冷冻是粉丝生产的一个中间环节，它的目的是将含水量较大的粉丝通过低温速冻将粉丝内的水释放出来，冷冻区设有排水沟，冷冻水经过排水沟流入沉淀池。冷冻环节，首先要根据计划对冷压缩机进行</w:t>
            </w:r>
            <w:r>
              <w:rPr>
                <w:rFonts w:hint="eastAsia"/>
                <w:color w:val="000000" w:themeColor="text1"/>
              </w:rPr>
              <w:t>1~2</w:t>
            </w:r>
            <w:r>
              <w:rPr>
                <w:rFonts w:hint="eastAsia"/>
                <w:color w:val="000000" w:themeColor="text1"/>
              </w:rPr>
              <w:t>小时预热，再将需要冷冻的粉丝放在粉车上，推入冷库中，并关严库门。最后，工作人员根据相关参数设定好库内温度，开始冷冻。粉丝冷冻时间一般为</w:t>
            </w:r>
            <w:r>
              <w:rPr>
                <w:rFonts w:hint="eastAsia"/>
                <w:color w:val="000000" w:themeColor="text1"/>
              </w:rPr>
              <w:t>12~20</w:t>
            </w:r>
            <w:r>
              <w:rPr>
                <w:rFonts w:hint="eastAsia"/>
                <w:color w:val="000000" w:themeColor="text1"/>
              </w:rPr>
              <w:t>小时，温度一般设定为</w:t>
            </w:r>
            <w:r>
              <w:rPr>
                <w:rFonts w:hint="eastAsia"/>
                <w:color w:val="000000" w:themeColor="text1"/>
              </w:rPr>
              <w:t>-8~-12</w:t>
            </w:r>
            <w:r>
              <w:rPr>
                <w:rFonts w:hint="eastAsia"/>
                <w:color w:val="000000" w:themeColor="text1"/>
              </w:rPr>
              <w:t>℃。</w:t>
            </w:r>
          </w:p>
          <w:p w:rsidR="00253B62" w:rsidRDefault="00835B74">
            <w:pPr>
              <w:spacing w:line="360" w:lineRule="auto"/>
              <w:ind w:firstLineChars="200" w:firstLine="480"/>
              <w:jc w:val="both"/>
              <w:rPr>
                <w:color w:val="000000" w:themeColor="text1"/>
              </w:rPr>
            </w:pPr>
            <w:r>
              <w:rPr>
                <w:color w:val="000000" w:themeColor="text1"/>
              </w:rPr>
              <w:t>（</w:t>
            </w:r>
            <w:r>
              <w:rPr>
                <w:rFonts w:hint="eastAsia"/>
                <w:color w:val="000000" w:themeColor="text1"/>
              </w:rPr>
              <w:t>5</w:t>
            </w:r>
            <w:r>
              <w:rPr>
                <w:color w:val="000000" w:themeColor="text1"/>
              </w:rPr>
              <w:t>）解冻</w:t>
            </w:r>
            <w:r>
              <w:rPr>
                <w:rFonts w:hint="eastAsia"/>
                <w:color w:val="000000" w:themeColor="text1"/>
              </w:rPr>
              <w:t>：将冷冻好的粉丝认真搓揉梳理，使其无结、无并条。之后，挂在粉车上，使其自然解冻，解冻区设置有排水沟，解冻水经排水沟流入沉淀池。</w:t>
            </w:r>
          </w:p>
          <w:p w:rsidR="00253B62" w:rsidRDefault="00835B74">
            <w:pPr>
              <w:spacing w:line="360" w:lineRule="auto"/>
              <w:ind w:firstLineChars="200" w:firstLine="480"/>
              <w:jc w:val="both"/>
              <w:rPr>
                <w:color w:val="000000" w:themeColor="text1"/>
              </w:rPr>
            </w:pPr>
            <w:r>
              <w:rPr>
                <w:color w:val="000000" w:themeColor="text1"/>
              </w:rPr>
              <w:t>（</w:t>
            </w:r>
            <w:r>
              <w:rPr>
                <w:rFonts w:hint="eastAsia"/>
                <w:color w:val="000000" w:themeColor="text1"/>
              </w:rPr>
              <w:t>6</w:t>
            </w:r>
            <w:r>
              <w:rPr>
                <w:color w:val="000000" w:themeColor="text1"/>
              </w:rPr>
              <w:t>）烘干</w:t>
            </w:r>
            <w:r>
              <w:rPr>
                <w:rFonts w:hint="eastAsia"/>
                <w:color w:val="000000" w:themeColor="text1"/>
              </w:rPr>
              <w:t>：工作人员将解冻后的粉丝挂在烘干线的传送链条上，利用园区供热系统提供的蒸汽进行间接烘干。烘干温度设定</w:t>
            </w:r>
            <w:r>
              <w:rPr>
                <w:rFonts w:hint="eastAsia"/>
                <w:color w:val="000000" w:themeColor="text1"/>
              </w:rPr>
              <w:t>50~85</w:t>
            </w:r>
            <w:r>
              <w:rPr>
                <w:rFonts w:hint="eastAsia"/>
                <w:color w:val="000000" w:themeColor="text1"/>
              </w:rPr>
              <w:t>℃，当粉丝水分达到</w:t>
            </w:r>
            <w:r>
              <w:rPr>
                <w:rFonts w:hint="eastAsia"/>
                <w:color w:val="000000" w:themeColor="text1"/>
              </w:rPr>
              <w:t>10~14%</w:t>
            </w:r>
            <w:r>
              <w:rPr>
                <w:rFonts w:hint="eastAsia"/>
                <w:color w:val="000000" w:themeColor="text1"/>
              </w:rPr>
              <w:t>，摘下粉丝，转入挑选包装车间。</w:t>
            </w:r>
          </w:p>
          <w:p w:rsidR="00253B62" w:rsidRDefault="00835B74">
            <w:pPr>
              <w:spacing w:line="360" w:lineRule="auto"/>
              <w:ind w:firstLineChars="200" w:firstLine="480"/>
              <w:jc w:val="both"/>
              <w:rPr>
                <w:color w:val="000000" w:themeColor="text1"/>
              </w:rPr>
            </w:pPr>
            <w:r>
              <w:rPr>
                <w:color w:val="000000" w:themeColor="text1"/>
              </w:rPr>
              <w:t>（</w:t>
            </w:r>
            <w:r>
              <w:rPr>
                <w:rFonts w:hint="eastAsia"/>
                <w:color w:val="000000" w:themeColor="text1"/>
              </w:rPr>
              <w:t>7</w:t>
            </w:r>
            <w:r>
              <w:rPr>
                <w:color w:val="000000" w:themeColor="text1"/>
              </w:rPr>
              <w:t>）切割</w:t>
            </w:r>
            <w:r>
              <w:rPr>
                <w:rFonts w:hint="eastAsia"/>
                <w:color w:val="000000" w:themeColor="text1"/>
              </w:rPr>
              <w:t>、</w:t>
            </w:r>
            <w:r>
              <w:rPr>
                <w:color w:val="000000" w:themeColor="text1"/>
              </w:rPr>
              <w:t>挑选</w:t>
            </w:r>
            <w:r>
              <w:rPr>
                <w:rFonts w:hint="eastAsia"/>
                <w:color w:val="000000" w:themeColor="text1"/>
              </w:rPr>
              <w:t>：按照烘干的先后顺序进行切粉，切粉过程中要求工作人员要精力集中，一刀切断，防止切伤手指。切好的粉丝要进行挑选、清洗，剔除杂物、粉痘、并条等不合格产品。</w:t>
            </w:r>
          </w:p>
          <w:p w:rsidR="00253B62" w:rsidRDefault="00835B74">
            <w:pPr>
              <w:spacing w:line="360" w:lineRule="auto"/>
              <w:ind w:firstLineChars="200" w:firstLine="480"/>
              <w:jc w:val="both"/>
              <w:rPr>
                <w:color w:val="000000" w:themeColor="text1"/>
              </w:rPr>
            </w:pPr>
            <w:r>
              <w:rPr>
                <w:color w:val="000000" w:themeColor="text1"/>
              </w:rPr>
              <w:t>（</w:t>
            </w:r>
            <w:r>
              <w:rPr>
                <w:rFonts w:hint="eastAsia"/>
                <w:color w:val="000000" w:themeColor="text1"/>
              </w:rPr>
              <w:t>8</w:t>
            </w:r>
            <w:r>
              <w:rPr>
                <w:color w:val="000000" w:themeColor="text1"/>
              </w:rPr>
              <w:t>）包装</w:t>
            </w:r>
            <w:r>
              <w:rPr>
                <w:rFonts w:hint="eastAsia"/>
                <w:color w:val="000000" w:themeColor="text1"/>
              </w:rPr>
              <w:t>、</w:t>
            </w:r>
            <w:r>
              <w:rPr>
                <w:color w:val="000000" w:themeColor="text1"/>
              </w:rPr>
              <w:t>入库</w:t>
            </w:r>
            <w:r>
              <w:rPr>
                <w:rFonts w:hint="eastAsia"/>
                <w:color w:val="000000" w:themeColor="text1"/>
              </w:rPr>
              <w:t>：将挑选合格的粉丝进行装袋，装袋过程中要注意将不合格的产品挑出。最后，根据客户要求确定封箱方式，将袋装产品封箱入库。</w:t>
            </w:r>
          </w:p>
          <w:p w:rsidR="00253B62" w:rsidRDefault="00835B74">
            <w:pPr>
              <w:spacing w:line="360" w:lineRule="auto"/>
              <w:ind w:firstLineChars="200" w:firstLine="482"/>
              <w:jc w:val="both"/>
              <w:rPr>
                <w:b/>
                <w:color w:val="000000" w:themeColor="text1"/>
              </w:rPr>
            </w:pPr>
            <w:r>
              <w:rPr>
                <w:b/>
                <w:color w:val="000000" w:themeColor="text1"/>
              </w:rPr>
              <w:t>2</w:t>
            </w:r>
            <w:r>
              <w:rPr>
                <w:b/>
                <w:color w:val="000000" w:themeColor="text1"/>
              </w:rPr>
              <w:t>、产污环节说明</w:t>
            </w:r>
          </w:p>
          <w:p w:rsidR="00253B62" w:rsidRDefault="00835B74">
            <w:pPr>
              <w:pStyle w:val="21"/>
              <w:adjustRightInd w:val="0"/>
              <w:snapToGrid w:val="0"/>
              <w:spacing w:line="360" w:lineRule="auto"/>
              <w:ind w:leftChars="0" w:left="0" w:firstLineChars="200" w:firstLine="480"/>
              <w:rPr>
                <w:bCs/>
                <w:color w:val="000000" w:themeColor="text1"/>
                <w:sz w:val="24"/>
                <w:szCs w:val="24"/>
              </w:rPr>
            </w:pPr>
            <w:r>
              <w:rPr>
                <w:rFonts w:hint="eastAsia"/>
                <w:bCs/>
                <w:color w:val="000000" w:themeColor="text1"/>
                <w:sz w:val="24"/>
                <w:szCs w:val="24"/>
              </w:rPr>
              <w:t>豌豆粉丝各工序生产过程中产生的污染物主要为机械设备运行产生的噪声；配料搅拌过程产生的粉尘；成型、熟化、冷冻和解冻产生的废水；切割、挑选过程产生的边角料；包装过程产生的废包装、不合格品。</w:t>
            </w:r>
          </w:p>
          <w:bookmarkEnd w:id="20"/>
          <w:p w:rsidR="00253B62" w:rsidRDefault="00835B74">
            <w:pPr>
              <w:snapToGrid w:val="0"/>
              <w:spacing w:line="360" w:lineRule="auto"/>
              <w:jc w:val="both"/>
              <w:rPr>
                <w:b/>
                <w:color w:val="000000" w:themeColor="text1"/>
                <w:kern w:val="24"/>
                <w:sz w:val="30"/>
                <w:szCs w:val="30"/>
              </w:rPr>
            </w:pPr>
            <w:r>
              <w:rPr>
                <w:b/>
                <w:color w:val="000000" w:themeColor="text1"/>
                <w:kern w:val="24"/>
                <w:sz w:val="30"/>
                <w:szCs w:val="30"/>
              </w:rPr>
              <w:t>5.2</w:t>
            </w:r>
            <w:r>
              <w:rPr>
                <w:b/>
                <w:color w:val="000000" w:themeColor="text1"/>
                <w:kern w:val="24"/>
                <w:sz w:val="30"/>
                <w:szCs w:val="30"/>
              </w:rPr>
              <w:t>营运期污染源强分析</w:t>
            </w:r>
          </w:p>
          <w:p w:rsidR="00253B62" w:rsidRDefault="00835B74">
            <w:pPr>
              <w:snapToGrid w:val="0"/>
              <w:spacing w:line="360" w:lineRule="auto"/>
              <w:jc w:val="both"/>
              <w:rPr>
                <w:b/>
                <w:color w:val="000000" w:themeColor="text1"/>
              </w:rPr>
            </w:pPr>
            <w:r>
              <w:rPr>
                <w:b/>
                <w:color w:val="000000" w:themeColor="text1"/>
              </w:rPr>
              <w:t>5.2.1</w:t>
            </w:r>
            <w:r>
              <w:rPr>
                <w:b/>
                <w:color w:val="000000" w:themeColor="text1"/>
              </w:rPr>
              <w:t>废水污染源强分析</w:t>
            </w:r>
          </w:p>
          <w:p w:rsidR="00253B62" w:rsidRDefault="00835B74">
            <w:pPr>
              <w:snapToGrid w:val="0"/>
              <w:spacing w:line="360" w:lineRule="auto"/>
              <w:ind w:firstLineChars="200" w:firstLine="480"/>
              <w:jc w:val="both"/>
              <w:rPr>
                <w:color w:val="000000" w:themeColor="text1"/>
              </w:rPr>
            </w:pPr>
            <w:r>
              <w:rPr>
                <w:rFonts w:hint="eastAsia"/>
                <w:color w:val="000000" w:themeColor="text1"/>
              </w:rPr>
              <w:t>项目废水包括蒸汽冷凝水、纯水制备排浓水、生产废水和员工生活废水。其中，蒸汽</w:t>
            </w:r>
            <w:r>
              <w:rPr>
                <w:rFonts w:hint="eastAsia"/>
                <w:color w:val="000000" w:themeColor="text1"/>
              </w:rPr>
              <w:lastRenderedPageBreak/>
              <w:t>冷凝水属于清净下水，经园区雨水管网就近排入水体，在此不作分析，污染源强仅分析纯水制备排浓水、生产废水和员工的生活废水。</w:t>
            </w:r>
          </w:p>
          <w:p w:rsidR="00253B62" w:rsidRDefault="00835B74">
            <w:pPr>
              <w:snapToGrid w:val="0"/>
              <w:spacing w:line="360" w:lineRule="auto"/>
              <w:ind w:firstLineChars="200" w:firstLine="480"/>
              <w:jc w:val="both"/>
              <w:rPr>
                <w:color w:val="000000" w:themeColor="text1"/>
              </w:rPr>
            </w:pPr>
            <w:r>
              <w:rPr>
                <w:rFonts w:hint="eastAsia"/>
                <w:color w:val="000000" w:themeColor="text1"/>
              </w:rPr>
              <w:t>(1)</w:t>
            </w:r>
            <w:r>
              <w:rPr>
                <w:rFonts w:hint="eastAsia"/>
                <w:color w:val="000000" w:themeColor="text1"/>
              </w:rPr>
              <w:t>纯水制备排浓水</w:t>
            </w:r>
          </w:p>
          <w:p w:rsidR="00253B62" w:rsidRDefault="00835B74">
            <w:pPr>
              <w:snapToGrid w:val="0"/>
              <w:spacing w:line="360" w:lineRule="auto"/>
              <w:ind w:firstLineChars="200" w:firstLine="480"/>
              <w:jc w:val="both"/>
              <w:rPr>
                <w:szCs w:val="21"/>
                <w:u w:val="single"/>
              </w:rPr>
            </w:pPr>
            <w:r>
              <w:rPr>
                <w:rFonts w:hint="eastAsia"/>
                <w:szCs w:val="21"/>
                <w:u w:val="single"/>
              </w:rPr>
              <w:t>本项目纯水制备设备产水率为</w:t>
            </w:r>
            <w:r>
              <w:rPr>
                <w:rFonts w:hint="eastAsia"/>
                <w:szCs w:val="21"/>
                <w:u w:val="single"/>
              </w:rPr>
              <w:t>70%</w:t>
            </w:r>
            <w:r>
              <w:rPr>
                <w:rFonts w:hint="eastAsia"/>
                <w:szCs w:val="21"/>
                <w:u w:val="single"/>
              </w:rPr>
              <w:t>，纯水使用量</w:t>
            </w:r>
            <w:r>
              <w:rPr>
                <w:rFonts w:hint="eastAsia"/>
                <w:szCs w:val="21"/>
                <w:u w:val="single"/>
              </w:rPr>
              <w:t>1.26</w:t>
            </w:r>
            <w:r>
              <w:rPr>
                <w:rFonts w:hint="eastAsia"/>
                <w:szCs w:val="21"/>
                <w:u w:val="single"/>
              </w:rPr>
              <w:t>万</w:t>
            </w:r>
            <w:r>
              <w:rPr>
                <w:rFonts w:hint="eastAsia"/>
                <w:szCs w:val="21"/>
                <w:u w:val="single"/>
              </w:rPr>
              <w:t>t/a</w:t>
            </w:r>
            <w:r>
              <w:rPr>
                <w:rFonts w:hint="eastAsia"/>
                <w:szCs w:val="21"/>
                <w:u w:val="single"/>
              </w:rPr>
              <w:t>，新鲜水消耗量为</w:t>
            </w:r>
            <w:r>
              <w:rPr>
                <w:rFonts w:hint="eastAsia"/>
                <w:szCs w:val="21"/>
                <w:u w:val="single"/>
              </w:rPr>
              <w:t>1.8</w:t>
            </w:r>
            <w:r>
              <w:rPr>
                <w:rFonts w:hint="eastAsia"/>
                <w:szCs w:val="21"/>
                <w:u w:val="single"/>
              </w:rPr>
              <w:t>万</w:t>
            </w:r>
            <w:r>
              <w:rPr>
                <w:rFonts w:hint="eastAsia"/>
                <w:szCs w:val="21"/>
                <w:u w:val="single"/>
              </w:rPr>
              <w:t>t/a</w:t>
            </w:r>
            <w:r>
              <w:rPr>
                <w:rFonts w:hint="eastAsia"/>
                <w:szCs w:val="21"/>
                <w:u w:val="single"/>
              </w:rPr>
              <w:t>，则生产纯水制备排浓水</w:t>
            </w:r>
            <w:r>
              <w:rPr>
                <w:rFonts w:hint="eastAsia"/>
                <w:szCs w:val="21"/>
                <w:u w:val="single"/>
              </w:rPr>
              <w:t>0.54</w:t>
            </w:r>
            <w:r>
              <w:rPr>
                <w:rFonts w:hint="eastAsia"/>
                <w:szCs w:val="21"/>
                <w:u w:val="single"/>
              </w:rPr>
              <w:t>万</w:t>
            </w:r>
            <w:r>
              <w:rPr>
                <w:rFonts w:hint="eastAsia"/>
                <w:szCs w:val="21"/>
                <w:u w:val="single"/>
              </w:rPr>
              <w:t>t/a</w:t>
            </w:r>
            <w:r>
              <w:rPr>
                <w:rFonts w:hint="eastAsia"/>
                <w:szCs w:val="21"/>
                <w:u w:val="single"/>
              </w:rPr>
              <w:t>。在制备纯水过程中，纯水制备排浓水中可能会混有少量过滤膜，而无其它有毒有害污染物，因此在此只核算纯水制备排浓水的</w:t>
            </w:r>
            <w:r>
              <w:rPr>
                <w:rFonts w:hint="eastAsia"/>
                <w:szCs w:val="21"/>
                <w:u w:val="single"/>
              </w:rPr>
              <w:t>SS</w:t>
            </w:r>
            <w:r>
              <w:rPr>
                <w:rFonts w:hint="eastAsia"/>
                <w:szCs w:val="21"/>
                <w:u w:val="single"/>
              </w:rPr>
              <w:t>量。根据类比同类工艺，纯水制备排浓水的</w:t>
            </w:r>
            <w:r>
              <w:rPr>
                <w:rFonts w:hint="eastAsia"/>
                <w:szCs w:val="21"/>
                <w:u w:val="single"/>
              </w:rPr>
              <w:t>SS</w:t>
            </w:r>
            <w:r>
              <w:rPr>
                <w:rFonts w:hint="eastAsia"/>
                <w:szCs w:val="21"/>
                <w:u w:val="single"/>
              </w:rPr>
              <w:t>按</w:t>
            </w:r>
            <w:r>
              <w:rPr>
                <w:rFonts w:hint="eastAsia"/>
                <w:szCs w:val="21"/>
                <w:u w:val="single"/>
              </w:rPr>
              <w:t>50mg/L</w:t>
            </w:r>
            <w:r>
              <w:rPr>
                <w:rFonts w:hint="eastAsia"/>
                <w:szCs w:val="21"/>
                <w:u w:val="single"/>
              </w:rPr>
              <w:t>计，则纯水制备排浓水</w:t>
            </w:r>
            <w:r>
              <w:rPr>
                <w:rFonts w:hint="eastAsia"/>
                <w:szCs w:val="21"/>
                <w:u w:val="single"/>
              </w:rPr>
              <w:t>SS</w:t>
            </w:r>
            <w:r>
              <w:rPr>
                <w:rFonts w:hint="eastAsia"/>
                <w:szCs w:val="21"/>
                <w:u w:val="single"/>
              </w:rPr>
              <w:t>产生量</w:t>
            </w:r>
            <w:r>
              <w:rPr>
                <w:rFonts w:hint="eastAsia"/>
                <w:szCs w:val="21"/>
                <w:u w:val="single"/>
              </w:rPr>
              <w:t>0.27t/a</w:t>
            </w:r>
            <w:r>
              <w:rPr>
                <w:rFonts w:hint="eastAsia"/>
                <w:szCs w:val="21"/>
                <w:u w:val="single"/>
              </w:rPr>
              <w:t>。</w:t>
            </w:r>
          </w:p>
          <w:p w:rsidR="00253B62" w:rsidRDefault="00835B74">
            <w:pPr>
              <w:snapToGrid w:val="0"/>
              <w:spacing w:line="360" w:lineRule="auto"/>
              <w:ind w:firstLineChars="200" w:firstLine="480"/>
              <w:jc w:val="both"/>
              <w:rPr>
                <w:color w:val="000000" w:themeColor="text1"/>
              </w:rPr>
            </w:pPr>
            <w:r>
              <w:rPr>
                <w:rFonts w:hint="eastAsia"/>
                <w:color w:val="000000" w:themeColor="text1"/>
              </w:rPr>
              <w:t>(2)</w:t>
            </w:r>
            <w:r>
              <w:rPr>
                <w:rFonts w:hint="eastAsia"/>
                <w:color w:val="000000" w:themeColor="text1"/>
              </w:rPr>
              <w:t>生产废水</w:t>
            </w:r>
          </w:p>
          <w:p w:rsidR="00253B62" w:rsidRDefault="00835B74">
            <w:pPr>
              <w:snapToGrid w:val="0"/>
              <w:spacing w:line="360" w:lineRule="auto"/>
              <w:ind w:firstLineChars="200" w:firstLine="480"/>
              <w:jc w:val="both"/>
              <w:rPr>
                <w:color w:val="000000" w:themeColor="text1"/>
              </w:rPr>
            </w:pPr>
            <w:r>
              <w:rPr>
                <w:rFonts w:hint="eastAsia"/>
                <w:color w:val="000000" w:themeColor="text1"/>
              </w:rPr>
              <w:t>本项目生产废水包括蒸煮废水、冷冻废水、解冻废水和设备</w:t>
            </w:r>
            <w:r>
              <w:rPr>
                <w:rFonts w:hint="eastAsia"/>
                <w:color w:val="000000" w:themeColor="text1"/>
              </w:rPr>
              <w:t>/</w:t>
            </w:r>
            <w:r>
              <w:rPr>
                <w:rFonts w:hint="eastAsia"/>
                <w:color w:val="000000" w:themeColor="text1"/>
              </w:rPr>
              <w:t>地面清洗废水。</w:t>
            </w:r>
          </w:p>
          <w:p w:rsidR="00253B62" w:rsidRDefault="00835B74">
            <w:pPr>
              <w:snapToGrid w:val="0"/>
              <w:spacing w:line="360" w:lineRule="auto"/>
              <w:ind w:firstLineChars="200" w:firstLine="480"/>
              <w:jc w:val="both"/>
              <w:rPr>
                <w:color w:val="000000" w:themeColor="text1"/>
              </w:rPr>
            </w:pPr>
            <w:r>
              <w:rPr>
                <w:rFonts w:hint="eastAsia"/>
                <w:color w:val="000000" w:themeColor="text1"/>
              </w:rPr>
              <w:t>①蒸煮废水：</w:t>
            </w:r>
            <w:r>
              <w:rPr>
                <w:rFonts w:hint="eastAsia"/>
                <w:color w:val="000000" w:themeColor="text1"/>
                <w:szCs w:val="21"/>
              </w:rPr>
              <w:t>本项目蒸煮</w:t>
            </w:r>
            <w:r>
              <w:rPr>
                <w:rFonts w:hint="eastAsia"/>
                <w:color w:val="000000" w:themeColor="text1"/>
              </w:rPr>
              <w:t>用水量约为</w:t>
            </w:r>
            <w:r>
              <w:rPr>
                <w:rFonts w:hint="eastAsia"/>
                <w:color w:val="000000" w:themeColor="text1"/>
              </w:rPr>
              <w:t>1</w:t>
            </w:r>
            <w:r>
              <w:rPr>
                <w:rFonts w:hint="eastAsia"/>
                <w:color w:val="000000" w:themeColor="text1"/>
              </w:rPr>
              <w:t>万</w:t>
            </w:r>
            <w:r>
              <w:rPr>
                <w:rFonts w:hint="eastAsia"/>
                <w:color w:val="000000" w:themeColor="text1"/>
              </w:rPr>
              <w:t>t/a</w:t>
            </w:r>
            <w:r>
              <w:rPr>
                <w:rFonts w:hint="eastAsia"/>
                <w:color w:val="000000" w:themeColor="text1"/>
              </w:rPr>
              <w:t>，蒸发损耗按</w:t>
            </w:r>
            <w:r w:rsidR="00A90148">
              <w:rPr>
                <w:rFonts w:hint="eastAsia"/>
                <w:color w:val="000000" w:themeColor="text1"/>
              </w:rPr>
              <w:t>2</w:t>
            </w:r>
            <w:r>
              <w:rPr>
                <w:rFonts w:hint="eastAsia"/>
                <w:color w:val="000000" w:themeColor="text1"/>
              </w:rPr>
              <w:t>0%</w:t>
            </w:r>
            <w:r>
              <w:rPr>
                <w:rFonts w:hint="eastAsia"/>
                <w:color w:val="000000" w:themeColor="text1"/>
              </w:rPr>
              <w:t>计，则产生</w:t>
            </w:r>
            <w:r>
              <w:rPr>
                <w:rFonts w:hint="eastAsia"/>
                <w:color w:val="000000" w:themeColor="text1"/>
                <w:szCs w:val="21"/>
              </w:rPr>
              <w:t>蒸煮</w:t>
            </w:r>
            <w:r>
              <w:rPr>
                <w:rFonts w:hint="eastAsia"/>
                <w:color w:val="000000" w:themeColor="text1"/>
              </w:rPr>
              <w:t>废水</w:t>
            </w:r>
            <w:r w:rsidR="00A90148">
              <w:rPr>
                <w:rFonts w:hint="eastAsia"/>
                <w:color w:val="000000" w:themeColor="text1"/>
              </w:rPr>
              <w:t>0.8</w:t>
            </w:r>
            <w:r>
              <w:rPr>
                <w:rFonts w:hint="eastAsia"/>
                <w:color w:val="000000" w:themeColor="text1"/>
              </w:rPr>
              <w:t>万吨</w:t>
            </w:r>
            <w:r>
              <w:rPr>
                <w:rFonts w:hint="eastAsia"/>
                <w:color w:val="000000" w:themeColor="text1"/>
              </w:rPr>
              <w:t>/a</w:t>
            </w:r>
            <w:r>
              <w:rPr>
                <w:rFonts w:hint="eastAsia"/>
                <w:color w:val="000000" w:themeColor="text1"/>
              </w:rPr>
              <w:t>。</w:t>
            </w:r>
          </w:p>
          <w:p w:rsidR="00253B62" w:rsidRDefault="00835B74">
            <w:pPr>
              <w:snapToGrid w:val="0"/>
              <w:spacing w:line="360" w:lineRule="auto"/>
              <w:ind w:firstLineChars="200" w:firstLine="480"/>
              <w:jc w:val="both"/>
              <w:rPr>
                <w:color w:val="000000" w:themeColor="text1"/>
              </w:rPr>
            </w:pPr>
            <w:r>
              <w:rPr>
                <w:rFonts w:hint="eastAsia"/>
                <w:color w:val="000000" w:themeColor="text1"/>
              </w:rPr>
              <w:t>②冷冻废水：本项目</w:t>
            </w:r>
            <w:r>
              <w:rPr>
                <w:rFonts w:hint="eastAsia"/>
              </w:rPr>
              <w:t>配料搅拌用水</w:t>
            </w:r>
            <w:r>
              <w:rPr>
                <w:rFonts w:hint="eastAsia"/>
              </w:rPr>
              <w:t>1.26</w:t>
            </w:r>
            <w:r>
              <w:rPr>
                <w:rFonts w:hint="eastAsia"/>
              </w:rPr>
              <w:t>万</w:t>
            </w:r>
            <w:r>
              <w:rPr>
                <w:rFonts w:hint="eastAsia"/>
              </w:rPr>
              <w:t>t/a</w:t>
            </w:r>
            <w:r>
              <w:rPr>
                <w:rFonts w:hint="eastAsia"/>
              </w:rPr>
              <w:t>，其中</w:t>
            </w:r>
            <w:r>
              <w:rPr>
                <w:rFonts w:hint="eastAsia"/>
              </w:rPr>
              <w:t>40%</w:t>
            </w:r>
            <w:r>
              <w:rPr>
                <w:rFonts w:hint="eastAsia"/>
              </w:rPr>
              <w:t>在冷冻工序释放出来，则产生冷冻废水</w:t>
            </w:r>
            <w:r>
              <w:rPr>
                <w:rFonts w:hint="eastAsia"/>
              </w:rPr>
              <w:t>0.504</w:t>
            </w:r>
            <w:r>
              <w:rPr>
                <w:rFonts w:hint="eastAsia"/>
              </w:rPr>
              <w:t>万吨</w:t>
            </w:r>
            <w:r>
              <w:rPr>
                <w:rFonts w:hint="eastAsia"/>
              </w:rPr>
              <w:t>/a</w:t>
            </w:r>
            <w:r>
              <w:rPr>
                <w:rFonts w:hint="eastAsia"/>
              </w:rPr>
              <w:t>。</w:t>
            </w:r>
          </w:p>
          <w:p w:rsidR="00253B62" w:rsidRDefault="00835B74">
            <w:pPr>
              <w:snapToGrid w:val="0"/>
              <w:spacing w:line="360" w:lineRule="auto"/>
              <w:ind w:firstLineChars="200" w:firstLine="480"/>
              <w:jc w:val="both"/>
            </w:pPr>
            <w:r>
              <w:rPr>
                <w:rFonts w:hint="eastAsia"/>
                <w:color w:val="000000" w:themeColor="text1"/>
              </w:rPr>
              <w:t>③</w:t>
            </w:r>
            <w:r>
              <w:rPr>
                <w:rFonts w:hint="eastAsia"/>
              </w:rPr>
              <w:t>解冻废水：</w:t>
            </w:r>
            <w:r>
              <w:rPr>
                <w:rFonts w:hint="eastAsia"/>
                <w:color w:val="000000" w:themeColor="text1"/>
              </w:rPr>
              <w:t>本项目</w:t>
            </w:r>
            <w:r>
              <w:rPr>
                <w:rFonts w:hint="eastAsia"/>
              </w:rPr>
              <w:t>配料搅拌用水</w:t>
            </w:r>
            <w:r>
              <w:rPr>
                <w:rFonts w:hint="eastAsia"/>
              </w:rPr>
              <w:t>1.26</w:t>
            </w:r>
            <w:r>
              <w:rPr>
                <w:rFonts w:hint="eastAsia"/>
              </w:rPr>
              <w:t>万</w:t>
            </w:r>
            <w:r>
              <w:rPr>
                <w:rFonts w:hint="eastAsia"/>
              </w:rPr>
              <w:t>t/a</w:t>
            </w:r>
            <w:r>
              <w:rPr>
                <w:rFonts w:hint="eastAsia"/>
              </w:rPr>
              <w:t>，其中</w:t>
            </w:r>
            <w:r w:rsidR="00A90148">
              <w:rPr>
                <w:rFonts w:hint="eastAsia"/>
              </w:rPr>
              <w:t>3</w:t>
            </w:r>
            <w:r>
              <w:rPr>
                <w:rFonts w:hint="eastAsia"/>
              </w:rPr>
              <w:t>0%</w:t>
            </w:r>
            <w:r>
              <w:rPr>
                <w:rFonts w:hint="eastAsia"/>
              </w:rPr>
              <w:t>在解冻工序释放出来，则产生解冻废水</w:t>
            </w:r>
            <w:r w:rsidR="00A90148">
              <w:rPr>
                <w:rFonts w:hint="eastAsia"/>
              </w:rPr>
              <w:t>0.378</w:t>
            </w:r>
            <w:r>
              <w:rPr>
                <w:rFonts w:hint="eastAsia"/>
              </w:rPr>
              <w:t>万吨</w:t>
            </w:r>
            <w:r>
              <w:rPr>
                <w:rFonts w:hint="eastAsia"/>
              </w:rPr>
              <w:t>/a</w:t>
            </w:r>
            <w:r>
              <w:rPr>
                <w:rFonts w:hint="eastAsia"/>
              </w:rPr>
              <w:t>。</w:t>
            </w:r>
          </w:p>
          <w:p w:rsidR="00253B62" w:rsidRDefault="00835B74">
            <w:pPr>
              <w:snapToGrid w:val="0"/>
              <w:spacing w:line="360" w:lineRule="auto"/>
              <w:ind w:firstLineChars="200" w:firstLine="480"/>
              <w:jc w:val="both"/>
            </w:pPr>
            <w:r>
              <w:rPr>
                <w:rFonts w:hint="eastAsia"/>
              </w:rPr>
              <w:t>④设备</w:t>
            </w:r>
            <w:r>
              <w:rPr>
                <w:rFonts w:hint="eastAsia"/>
              </w:rPr>
              <w:t>/</w:t>
            </w:r>
            <w:r>
              <w:rPr>
                <w:rFonts w:hint="eastAsia"/>
              </w:rPr>
              <w:t>地面清洗废水：项目设备</w:t>
            </w:r>
            <w:r>
              <w:rPr>
                <w:rFonts w:hint="eastAsia"/>
              </w:rPr>
              <w:t>/</w:t>
            </w:r>
            <w:r>
              <w:rPr>
                <w:rFonts w:hint="eastAsia"/>
              </w:rPr>
              <w:t>地面清洗用水量约为</w:t>
            </w:r>
            <w:r>
              <w:rPr>
                <w:rFonts w:hint="eastAsia"/>
              </w:rPr>
              <w:t>1500m</w:t>
            </w:r>
            <w:r>
              <w:rPr>
                <w:rFonts w:hint="eastAsia"/>
                <w:vertAlign w:val="superscript"/>
              </w:rPr>
              <w:t>3</w:t>
            </w:r>
            <w:r>
              <w:rPr>
                <w:rFonts w:hint="eastAsia"/>
              </w:rPr>
              <w:t>/a</w:t>
            </w:r>
            <w:r>
              <w:rPr>
                <w:rFonts w:hint="eastAsia"/>
              </w:rPr>
              <w:t>，</w:t>
            </w:r>
            <w:r>
              <w:t>废水产生系数按</w:t>
            </w:r>
            <w:r>
              <w:t>0.</w:t>
            </w:r>
            <w:r>
              <w:rPr>
                <w:rFonts w:hint="eastAsia"/>
              </w:rPr>
              <w:t>8</w:t>
            </w:r>
            <w:r>
              <w:t>计算，则项目</w:t>
            </w:r>
            <w:r>
              <w:rPr>
                <w:rFonts w:hint="eastAsia"/>
              </w:rPr>
              <w:t>设备</w:t>
            </w:r>
            <w:r>
              <w:rPr>
                <w:rFonts w:hint="eastAsia"/>
              </w:rPr>
              <w:t>/</w:t>
            </w:r>
            <w:r>
              <w:rPr>
                <w:rFonts w:hint="eastAsia"/>
              </w:rPr>
              <w:t>地面</w:t>
            </w:r>
            <w:r>
              <w:t>清洗废水量为</w:t>
            </w:r>
            <w:r>
              <w:rPr>
                <w:rFonts w:hint="eastAsia"/>
              </w:rPr>
              <w:t>1200</w:t>
            </w:r>
            <w:r>
              <w:t>t/a</w:t>
            </w:r>
            <w:r>
              <w:t>。</w:t>
            </w:r>
          </w:p>
          <w:p w:rsidR="00253B62" w:rsidRDefault="00835B74">
            <w:pPr>
              <w:snapToGrid w:val="0"/>
              <w:spacing w:line="360" w:lineRule="auto"/>
              <w:ind w:firstLineChars="200" w:firstLine="480"/>
              <w:jc w:val="both"/>
              <w:rPr>
                <w:u w:val="single"/>
              </w:rPr>
            </w:pPr>
            <w:r>
              <w:rPr>
                <w:rFonts w:hint="eastAsia"/>
                <w:u w:val="single"/>
              </w:rPr>
              <w:t>本项目年产</w:t>
            </w:r>
            <w:r>
              <w:rPr>
                <w:rFonts w:hint="eastAsia"/>
                <w:u w:val="single"/>
              </w:rPr>
              <w:t>2</w:t>
            </w:r>
            <w:r>
              <w:rPr>
                <w:rFonts w:hint="eastAsia"/>
                <w:u w:val="single"/>
              </w:rPr>
              <w:t>万吨豌豆粉丝，</w:t>
            </w:r>
            <w:r>
              <w:rPr>
                <w:u w:val="single"/>
              </w:rPr>
              <w:t>生产废水产生量</w:t>
            </w:r>
            <w:r w:rsidR="00A90148">
              <w:rPr>
                <w:rFonts w:hint="eastAsia"/>
                <w:u w:val="single"/>
              </w:rPr>
              <w:t>1.802</w:t>
            </w:r>
            <w:r>
              <w:rPr>
                <w:rFonts w:hint="eastAsia"/>
                <w:u w:val="single"/>
              </w:rPr>
              <w:t>万吨</w:t>
            </w:r>
            <w:r>
              <w:rPr>
                <w:rFonts w:hint="eastAsia"/>
                <w:u w:val="single"/>
              </w:rPr>
              <w:t>/a</w:t>
            </w:r>
            <w:r>
              <w:rPr>
                <w:rFonts w:hint="eastAsia"/>
                <w:u w:val="single"/>
              </w:rPr>
              <w:t>，根据《排污许可证申请与核发技术规范</w:t>
            </w:r>
            <w:r>
              <w:rPr>
                <w:rFonts w:hint="eastAsia"/>
                <w:u w:val="single"/>
              </w:rPr>
              <w:t xml:space="preserve"> </w:t>
            </w:r>
            <w:r>
              <w:rPr>
                <w:rFonts w:hint="eastAsia"/>
                <w:u w:val="single"/>
              </w:rPr>
              <w:t>农副食品加工工业</w:t>
            </w:r>
            <w:r>
              <w:rPr>
                <w:rFonts w:hint="eastAsia"/>
                <w:u w:val="single"/>
              </w:rPr>
              <w:t>-</w:t>
            </w:r>
            <w:r>
              <w:rPr>
                <w:rFonts w:hint="eastAsia"/>
                <w:u w:val="single"/>
              </w:rPr>
              <w:t>淀粉工业》中表</w:t>
            </w:r>
            <w:r>
              <w:rPr>
                <w:rFonts w:hint="eastAsia"/>
                <w:u w:val="single"/>
              </w:rPr>
              <w:t>4</w:t>
            </w:r>
            <w:r>
              <w:rPr>
                <w:rFonts w:hint="eastAsia"/>
                <w:u w:val="single"/>
              </w:rPr>
              <w:t>淀粉工业排污单位生产单位产品的水污染物排放量限值，如表</w:t>
            </w:r>
            <w:r>
              <w:rPr>
                <w:rFonts w:hint="eastAsia"/>
                <w:u w:val="single"/>
              </w:rPr>
              <w:t>5.2-1</w:t>
            </w:r>
            <w:r>
              <w:rPr>
                <w:rFonts w:hint="eastAsia"/>
                <w:u w:val="single"/>
              </w:rPr>
              <w:t>所示。</w:t>
            </w:r>
          </w:p>
          <w:p w:rsidR="00253B62" w:rsidRDefault="00835B74">
            <w:pPr>
              <w:snapToGrid w:val="0"/>
              <w:spacing w:line="360" w:lineRule="auto"/>
              <w:ind w:firstLineChars="200" w:firstLine="480"/>
              <w:jc w:val="center"/>
            </w:pPr>
            <w:r>
              <w:rPr>
                <w:rFonts w:hint="eastAsia"/>
                <w:color w:val="000000" w:themeColor="text1"/>
              </w:rPr>
              <w:t>表</w:t>
            </w:r>
            <w:r>
              <w:rPr>
                <w:color w:val="000000" w:themeColor="text1"/>
              </w:rPr>
              <w:t>5.2-1</w:t>
            </w:r>
            <w:r>
              <w:rPr>
                <w:rFonts w:hint="eastAsia"/>
                <w:color w:val="000000" w:themeColor="text1"/>
              </w:rPr>
              <w:t xml:space="preserve"> </w:t>
            </w:r>
            <w:r>
              <w:rPr>
                <w:rFonts w:hint="eastAsia"/>
              </w:rPr>
              <w:t>淀粉工业排污单位生产单位产品的水污染物排放量限值</w:t>
            </w:r>
          </w:p>
          <w:p w:rsidR="00253B62" w:rsidRDefault="00835B74">
            <w:pPr>
              <w:snapToGrid w:val="0"/>
              <w:spacing w:line="360" w:lineRule="auto"/>
              <w:ind w:firstLineChars="200" w:firstLine="420"/>
              <w:jc w:val="right"/>
              <w:rPr>
                <w:sz w:val="21"/>
                <w:szCs w:val="21"/>
              </w:rPr>
            </w:pPr>
            <w:r>
              <w:rPr>
                <w:rFonts w:hint="eastAsia"/>
                <w:sz w:val="21"/>
                <w:szCs w:val="21"/>
              </w:rPr>
              <w:t>单位：</w:t>
            </w:r>
            <w:r>
              <w:rPr>
                <w:rFonts w:hint="eastAsia"/>
                <w:sz w:val="21"/>
                <w:szCs w:val="21"/>
              </w:rPr>
              <w:t>kg/t</w:t>
            </w:r>
            <w:r>
              <w:rPr>
                <w:rFonts w:hint="eastAsia"/>
                <w:sz w:val="21"/>
                <w:szCs w:val="21"/>
              </w:rPr>
              <w:t>产品（以商品计）</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748"/>
              <w:gridCol w:w="1179"/>
              <w:gridCol w:w="1099"/>
              <w:gridCol w:w="5242"/>
            </w:tblGrid>
            <w:tr w:rsidR="00253B62">
              <w:trPr>
                <w:trHeight w:val="575"/>
                <w:jc w:val="center"/>
              </w:trPr>
              <w:tc>
                <w:tcPr>
                  <w:tcW w:w="943" w:type="pct"/>
                  <w:vMerge w:val="restart"/>
                  <w:vAlign w:val="center"/>
                </w:tcPr>
                <w:p w:rsidR="00253B62" w:rsidRDefault="00835B74">
                  <w:pPr>
                    <w:spacing w:beforeLines="20" w:before="48" w:afterLines="20" w:after="48"/>
                    <w:jc w:val="center"/>
                    <w:rPr>
                      <w:sz w:val="21"/>
                      <w:szCs w:val="21"/>
                    </w:rPr>
                  </w:pPr>
                  <w:r>
                    <w:rPr>
                      <w:sz w:val="21"/>
                      <w:szCs w:val="21"/>
                    </w:rPr>
                    <w:t>污染控制项目</w:t>
                  </w:r>
                </w:p>
              </w:tc>
              <w:tc>
                <w:tcPr>
                  <w:tcW w:w="636" w:type="pct"/>
                  <w:vMerge w:val="restart"/>
                  <w:vAlign w:val="center"/>
                </w:tcPr>
                <w:p w:rsidR="00253B62" w:rsidRDefault="00835B74">
                  <w:pPr>
                    <w:widowControl/>
                    <w:spacing w:beforeLines="20" w:before="48" w:afterLines="20" w:after="48"/>
                    <w:jc w:val="center"/>
                    <w:rPr>
                      <w:sz w:val="21"/>
                      <w:szCs w:val="21"/>
                    </w:rPr>
                  </w:pPr>
                  <w:r>
                    <w:rPr>
                      <w:sz w:val="21"/>
                      <w:szCs w:val="21"/>
                    </w:rPr>
                    <w:t>排污单位</w:t>
                  </w:r>
                </w:p>
              </w:tc>
              <w:tc>
                <w:tcPr>
                  <w:tcW w:w="593" w:type="pct"/>
                  <w:vMerge w:val="restart"/>
                  <w:vAlign w:val="center"/>
                </w:tcPr>
                <w:p w:rsidR="00253B62" w:rsidRDefault="00835B74">
                  <w:pPr>
                    <w:widowControl/>
                    <w:spacing w:beforeLines="20" w:before="48" w:afterLines="20" w:after="48"/>
                    <w:jc w:val="center"/>
                    <w:rPr>
                      <w:sz w:val="21"/>
                      <w:szCs w:val="21"/>
                    </w:rPr>
                  </w:pPr>
                  <w:r>
                    <w:rPr>
                      <w:sz w:val="21"/>
                      <w:szCs w:val="21"/>
                    </w:rPr>
                    <w:t>排放方式</w:t>
                  </w:r>
                </w:p>
              </w:tc>
              <w:tc>
                <w:tcPr>
                  <w:tcW w:w="2829" w:type="pct"/>
                  <w:vAlign w:val="center"/>
                </w:tcPr>
                <w:p w:rsidR="00253B62" w:rsidRDefault="00835B74">
                  <w:pPr>
                    <w:spacing w:beforeLines="20" w:before="48" w:afterLines="20" w:after="48"/>
                    <w:jc w:val="center"/>
                    <w:rPr>
                      <w:sz w:val="21"/>
                      <w:szCs w:val="21"/>
                    </w:rPr>
                  </w:pPr>
                  <w:r>
                    <w:rPr>
                      <w:sz w:val="21"/>
                      <w:szCs w:val="21"/>
                    </w:rPr>
                    <w:t>排污单位生产类型</w:t>
                  </w:r>
                </w:p>
              </w:tc>
            </w:tr>
            <w:tr w:rsidR="00253B62">
              <w:trPr>
                <w:trHeight w:val="218"/>
                <w:jc w:val="center"/>
              </w:trPr>
              <w:tc>
                <w:tcPr>
                  <w:tcW w:w="943" w:type="pct"/>
                  <w:vMerge/>
                  <w:vAlign w:val="center"/>
                </w:tcPr>
                <w:p w:rsidR="00253B62" w:rsidRDefault="00253B62">
                  <w:pPr>
                    <w:widowControl/>
                    <w:rPr>
                      <w:color w:val="000000" w:themeColor="text1"/>
                      <w:sz w:val="21"/>
                      <w:szCs w:val="21"/>
                    </w:rPr>
                  </w:pPr>
                </w:p>
              </w:tc>
              <w:tc>
                <w:tcPr>
                  <w:tcW w:w="636" w:type="pct"/>
                  <w:vMerge/>
                  <w:vAlign w:val="center"/>
                </w:tcPr>
                <w:p w:rsidR="00253B62" w:rsidRDefault="00253B62">
                  <w:pPr>
                    <w:widowControl/>
                    <w:rPr>
                      <w:color w:val="000000" w:themeColor="text1"/>
                      <w:sz w:val="21"/>
                      <w:szCs w:val="21"/>
                    </w:rPr>
                  </w:pPr>
                </w:p>
              </w:tc>
              <w:tc>
                <w:tcPr>
                  <w:tcW w:w="593" w:type="pct"/>
                  <w:vMerge/>
                  <w:vAlign w:val="center"/>
                </w:tcPr>
                <w:p w:rsidR="00253B62" w:rsidRDefault="00253B62">
                  <w:pPr>
                    <w:widowControl/>
                    <w:spacing w:beforeLines="20" w:before="48" w:afterLines="20" w:after="48"/>
                    <w:jc w:val="center"/>
                    <w:rPr>
                      <w:color w:val="000000" w:themeColor="text1"/>
                      <w:sz w:val="21"/>
                      <w:szCs w:val="21"/>
                    </w:rPr>
                  </w:pPr>
                </w:p>
              </w:tc>
              <w:tc>
                <w:tcPr>
                  <w:tcW w:w="2829" w:type="pct"/>
                  <w:vAlign w:val="center"/>
                </w:tcPr>
                <w:p w:rsidR="00253B62" w:rsidRDefault="00835B74">
                  <w:pPr>
                    <w:widowControl/>
                    <w:spacing w:beforeLines="20" w:before="48" w:afterLines="20" w:after="48"/>
                    <w:jc w:val="center"/>
                    <w:rPr>
                      <w:color w:val="000000" w:themeColor="text1"/>
                      <w:sz w:val="21"/>
                      <w:szCs w:val="21"/>
                    </w:rPr>
                  </w:pPr>
                  <w:r>
                    <w:rPr>
                      <w:color w:val="000000" w:themeColor="text1"/>
                      <w:sz w:val="21"/>
                      <w:szCs w:val="21"/>
                    </w:rPr>
                    <w:t>淀粉</w:t>
                  </w:r>
                  <w:r>
                    <w:rPr>
                      <w:rFonts w:hint="eastAsia"/>
                      <w:color w:val="000000" w:themeColor="text1"/>
                      <w:sz w:val="21"/>
                      <w:szCs w:val="21"/>
                    </w:rPr>
                    <w:t>（乳）制淀粉制品（粉丝、粉条、粉皮等）</w:t>
                  </w:r>
                </w:p>
              </w:tc>
            </w:tr>
            <w:tr w:rsidR="00253B62">
              <w:trPr>
                <w:trHeight w:val="241"/>
                <w:jc w:val="center"/>
              </w:trPr>
              <w:tc>
                <w:tcPr>
                  <w:tcW w:w="943" w:type="pct"/>
                  <w:vAlign w:val="center"/>
                </w:tcPr>
                <w:p w:rsidR="00253B62" w:rsidRDefault="00835B74">
                  <w:pPr>
                    <w:widowControl/>
                    <w:jc w:val="center"/>
                    <w:rPr>
                      <w:color w:val="000000" w:themeColor="text1"/>
                      <w:sz w:val="21"/>
                      <w:szCs w:val="21"/>
                    </w:rPr>
                  </w:pPr>
                  <w:r>
                    <w:rPr>
                      <w:color w:val="000000" w:themeColor="text1"/>
                      <w:sz w:val="21"/>
                      <w:szCs w:val="21"/>
                    </w:rPr>
                    <w:t>化学需氧量</w:t>
                  </w:r>
                  <w:r>
                    <w:rPr>
                      <w:rFonts w:hint="eastAsia"/>
                      <w:color w:val="000000" w:themeColor="text1"/>
                      <w:sz w:val="21"/>
                      <w:szCs w:val="21"/>
                    </w:rPr>
                    <w:t>（</w:t>
                  </w:r>
                  <w:r>
                    <w:rPr>
                      <w:rFonts w:hint="eastAsia"/>
                      <w:color w:val="000000" w:themeColor="text1"/>
                      <w:sz w:val="21"/>
                      <w:szCs w:val="21"/>
                    </w:rPr>
                    <w:t>CODcr</w:t>
                  </w:r>
                  <w:r>
                    <w:rPr>
                      <w:rFonts w:hint="eastAsia"/>
                      <w:color w:val="000000" w:themeColor="text1"/>
                      <w:sz w:val="21"/>
                      <w:szCs w:val="21"/>
                    </w:rPr>
                    <w:t>）</w:t>
                  </w:r>
                </w:p>
              </w:tc>
              <w:tc>
                <w:tcPr>
                  <w:tcW w:w="636" w:type="pct"/>
                  <w:vMerge w:val="restart"/>
                  <w:vAlign w:val="center"/>
                </w:tcPr>
                <w:p w:rsidR="00253B62" w:rsidRDefault="00835B74">
                  <w:pPr>
                    <w:widowControl/>
                    <w:jc w:val="center"/>
                    <w:rPr>
                      <w:color w:val="000000" w:themeColor="text1"/>
                      <w:sz w:val="21"/>
                      <w:szCs w:val="21"/>
                    </w:rPr>
                  </w:pPr>
                  <w:r>
                    <w:rPr>
                      <w:rFonts w:hint="eastAsia"/>
                      <w:color w:val="000000" w:themeColor="text1"/>
                      <w:sz w:val="21"/>
                      <w:szCs w:val="21"/>
                    </w:rPr>
                    <w:t>一般排污单位</w:t>
                  </w:r>
                </w:p>
              </w:tc>
              <w:tc>
                <w:tcPr>
                  <w:tcW w:w="593" w:type="pct"/>
                  <w:vMerge w:val="restart"/>
                  <w:vAlign w:val="center"/>
                </w:tcPr>
                <w:p w:rsidR="00253B62" w:rsidRDefault="00835B74">
                  <w:pPr>
                    <w:widowControl/>
                    <w:spacing w:beforeLines="20" w:before="48" w:afterLines="20" w:after="48"/>
                    <w:jc w:val="center"/>
                    <w:rPr>
                      <w:color w:val="000000" w:themeColor="text1"/>
                      <w:sz w:val="21"/>
                      <w:szCs w:val="21"/>
                    </w:rPr>
                  </w:pPr>
                  <w:r>
                    <w:rPr>
                      <w:color w:val="000000" w:themeColor="text1"/>
                      <w:sz w:val="21"/>
                      <w:szCs w:val="21"/>
                    </w:rPr>
                    <w:t>间接排放</w:t>
                  </w:r>
                </w:p>
              </w:tc>
              <w:tc>
                <w:tcPr>
                  <w:tcW w:w="2829" w:type="pct"/>
                  <w:vAlign w:val="center"/>
                </w:tcPr>
                <w:p w:rsidR="00253B62" w:rsidRDefault="00835B74">
                  <w:pPr>
                    <w:widowControl/>
                    <w:spacing w:beforeLines="20" w:before="48" w:afterLines="20" w:after="48"/>
                    <w:jc w:val="center"/>
                    <w:rPr>
                      <w:color w:val="000000" w:themeColor="text1"/>
                      <w:sz w:val="21"/>
                      <w:szCs w:val="21"/>
                    </w:rPr>
                  </w:pPr>
                  <w:r>
                    <w:rPr>
                      <w:rFonts w:hint="eastAsia"/>
                      <w:color w:val="000000" w:themeColor="text1"/>
                      <w:sz w:val="21"/>
                      <w:szCs w:val="21"/>
                    </w:rPr>
                    <w:t>0.9</w:t>
                  </w:r>
                </w:p>
              </w:tc>
            </w:tr>
            <w:tr w:rsidR="00253B62">
              <w:trPr>
                <w:trHeight w:val="241"/>
                <w:jc w:val="center"/>
              </w:trPr>
              <w:tc>
                <w:tcPr>
                  <w:tcW w:w="943" w:type="pct"/>
                  <w:vAlign w:val="center"/>
                </w:tcPr>
                <w:p w:rsidR="00253B62" w:rsidRDefault="00835B74">
                  <w:pPr>
                    <w:widowControl/>
                    <w:jc w:val="center"/>
                    <w:rPr>
                      <w:color w:val="000000" w:themeColor="text1"/>
                      <w:sz w:val="21"/>
                      <w:szCs w:val="21"/>
                    </w:rPr>
                  </w:pPr>
                  <w:r>
                    <w:rPr>
                      <w:color w:val="000000" w:themeColor="text1"/>
                      <w:sz w:val="21"/>
                      <w:szCs w:val="21"/>
                    </w:rPr>
                    <w:t>氨氮</w:t>
                  </w:r>
                </w:p>
              </w:tc>
              <w:tc>
                <w:tcPr>
                  <w:tcW w:w="636" w:type="pct"/>
                  <w:vMerge/>
                  <w:vAlign w:val="center"/>
                </w:tcPr>
                <w:p w:rsidR="00253B62" w:rsidRDefault="00253B62">
                  <w:pPr>
                    <w:widowControl/>
                    <w:jc w:val="center"/>
                    <w:rPr>
                      <w:color w:val="000000" w:themeColor="text1"/>
                      <w:sz w:val="21"/>
                      <w:szCs w:val="21"/>
                    </w:rPr>
                  </w:pPr>
                </w:p>
              </w:tc>
              <w:tc>
                <w:tcPr>
                  <w:tcW w:w="593" w:type="pct"/>
                  <w:vMerge/>
                  <w:vAlign w:val="center"/>
                </w:tcPr>
                <w:p w:rsidR="00253B62" w:rsidRDefault="00253B62">
                  <w:pPr>
                    <w:widowControl/>
                    <w:spacing w:beforeLines="20" w:before="48" w:afterLines="20" w:after="48"/>
                    <w:jc w:val="center"/>
                    <w:rPr>
                      <w:color w:val="000000" w:themeColor="text1"/>
                      <w:sz w:val="21"/>
                      <w:szCs w:val="21"/>
                    </w:rPr>
                  </w:pPr>
                </w:p>
              </w:tc>
              <w:tc>
                <w:tcPr>
                  <w:tcW w:w="2829" w:type="pct"/>
                  <w:vAlign w:val="center"/>
                </w:tcPr>
                <w:p w:rsidR="00253B62" w:rsidRDefault="00835B74">
                  <w:pPr>
                    <w:widowControl/>
                    <w:spacing w:beforeLines="20" w:before="48" w:afterLines="20" w:after="48"/>
                    <w:jc w:val="center"/>
                    <w:rPr>
                      <w:color w:val="000000" w:themeColor="text1"/>
                      <w:sz w:val="21"/>
                      <w:szCs w:val="21"/>
                    </w:rPr>
                  </w:pPr>
                  <w:r>
                    <w:rPr>
                      <w:rFonts w:hint="eastAsia"/>
                      <w:color w:val="000000" w:themeColor="text1"/>
                      <w:sz w:val="21"/>
                      <w:szCs w:val="21"/>
                    </w:rPr>
                    <w:t>0.105</w:t>
                  </w:r>
                </w:p>
              </w:tc>
            </w:tr>
            <w:tr w:rsidR="00253B62">
              <w:trPr>
                <w:trHeight w:val="241"/>
                <w:jc w:val="center"/>
              </w:trPr>
              <w:tc>
                <w:tcPr>
                  <w:tcW w:w="943" w:type="pct"/>
                  <w:vAlign w:val="center"/>
                </w:tcPr>
                <w:p w:rsidR="00253B62" w:rsidRDefault="00835B74">
                  <w:pPr>
                    <w:widowControl/>
                    <w:jc w:val="center"/>
                    <w:rPr>
                      <w:color w:val="000000" w:themeColor="text1"/>
                      <w:sz w:val="21"/>
                      <w:szCs w:val="21"/>
                    </w:rPr>
                  </w:pPr>
                  <w:r>
                    <w:rPr>
                      <w:color w:val="000000" w:themeColor="text1"/>
                      <w:sz w:val="21"/>
                      <w:szCs w:val="21"/>
                    </w:rPr>
                    <w:t>总氮</w:t>
                  </w:r>
                </w:p>
              </w:tc>
              <w:tc>
                <w:tcPr>
                  <w:tcW w:w="636" w:type="pct"/>
                  <w:vMerge/>
                  <w:vAlign w:val="center"/>
                </w:tcPr>
                <w:p w:rsidR="00253B62" w:rsidRDefault="00253B62">
                  <w:pPr>
                    <w:widowControl/>
                    <w:jc w:val="center"/>
                    <w:rPr>
                      <w:color w:val="000000" w:themeColor="text1"/>
                      <w:sz w:val="21"/>
                      <w:szCs w:val="21"/>
                    </w:rPr>
                  </w:pPr>
                </w:p>
              </w:tc>
              <w:tc>
                <w:tcPr>
                  <w:tcW w:w="593" w:type="pct"/>
                  <w:vMerge/>
                  <w:vAlign w:val="center"/>
                </w:tcPr>
                <w:p w:rsidR="00253B62" w:rsidRDefault="00253B62">
                  <w:pPr>
                    <w:widowControl/>
                    <w:spacing w:beforeLines="20" w:before="48" w:afterLines="20" w:after="48"/>
                    <w:jc w:val="center"/>
                    <w:rPr>
                      <w:color w:val="000000" w:themeColor="text1"/>
                      <w:sz w:val="21"/>
                      <w:szCs w:val="21"/>
                    </w:rPr>
                  </w:pPr>
                </w:p>
              </w:tc>
              <w:tc>
                <w:tcPr>
                  <w:tcW w:w="2829" w:type="pct"/>
                  <w:vAlign w:val="center"/>
                </w:tcPr>
                <w:p w:rsidR="00253B62" w:rsidRDefault="00835B74">
                  <w:pPr>
                    <w:widowControl/>
                    <w:spacing w:beforeLines="20" w:before="48" w:afterLines="20" w:after="48"/>
                    <w:jc w:val="center"/>
                    <w:rPr>
                      <w:color w:val="000000" w:themeColor="text1"/>
                      <w:sz w:val="21"/>
                      <w:szCs w:val="21"/>
                    </w:rPr>
                  </w:pPr>
                  <w:r>
                    <w:rPr>
                      <w:rFonts w:hint="eastAsia"/>
                      <w:color w:val="000000" w:themeColor="text1"/>
                      <w:sz w:val="21"/>
                      <w:szCs w:val="21"/>
                    </w:rPr>
                    <w:t>0.165</w:t>
                  </w:r>
                </w:p>
              </w:tc>
            </w:tr>
            <w:tr w:rsidR="00253B62">
              <w:trPr>
                <w:trHeight w:val="241"/>
                <w:jc w:val="center"/>
              </w:trPr>
              <w:tc>
                <w:tcPr>
                  <w:tcW w:w="943" w:type="pct"/>
                  <w:vAlign w:val="center"/>
                </w:tcPr>
                <w:p w:rsidR="00253B62" w:rsidRDefault="00835B74">
                  <w:pPr>
                    <w:widowControl/>
                    <w:jc w:val="center"/>
                    <w:rPr>
                      <w:color w:val="000000" w:themeColor="text1"/>
                      <w:sz w:val="21"/>
                      <w:szCs w:val="21"/>
                    </w:rPr>
                  </w:pPr>
                  <w:r>
                    <w:rPr>
                      <w:color w:val="000000" w:themeColor="text1"/>
                      <w:sz w:val="21"/>
                      <w:szCs w:val="21"/>
                    </w:rPr>
                    <w:t>总磷</w:t>
                  </w:r>
                </w:p>
              </w:tc>
              <w:tc>
                <w:tcPr>
                  <w:tcW w:w="636" w:type="pct"/>
                  <w:vMerge/>
                  <w:vAlign w:val="center"/>
                </w:tcPr>
                <w:p w:rsidR="00253B62" w:rsidRDefault="00253B62">
                  <w:pPr>
                    <w:widowControl/>
                    <w:jc w:val="center"/>
                    <w:rPr>
                      <w:color w:val="000000" w:themeColor="text1"/>
                      <w:sz w:val="21"/>
                      <w:szCs w:val="21"/>
                    </w:rPr>
                  </w:pPr>
                </w:p>
              </w:tc>
              <w:tc>
                <w:tcPr>
                  <w:tcW w:w="593" w:type="pct"/>
                  <w:vMerge/>
                  <w:vAlign w:val="center"/>
                </w:tcPr>
                <w:p w:rsidR="00253B62" w:rsidRDefault="00253B62">
                  <w:pPr>
                    <w:widowControl/>
                    <w:spacing w:beforeLines="20" w:before="48" w:afterLines="20" w:after="48"/>
                    <w:jc w:val="center"/>
                    <w:rPr>
                      <w:color w:val="000000" w:themeColor="text1"/>
                      <w:sz w:val="21"/>
                      <w:szCs w:val="21"/>
                    </w:rPr>
                  </w:pPr>
                </w:p>
              </w:tc>
              <w:tc>
                <w:tcPr>
                  <w:tcW w:w="2829" w:type="pct"/>
                  <w:vAlign w:val="center"/>
                </w:tcPr>
                <w:p w:rsidR="00253B62" w:rsidRDefault="00835B74">
                  <w:pPr>
                    <w:widowControl/>
                    <w:spacing w:beforeLines="20" w:before="48" w:afterLines="20" w:after="48"/>
                    <w:jc w:val="center"/>
                    <w:rPr>
                      <w:color w:val="000000" w:themeColor="text1"/>
                      <w:sz w:val="21"/>
                      <w:szCs w:val="21"/>
                    </w:rPr>
                  </w:pPr>
                  <w:r>
                    <w:rPr>
                      <w:rFonts w:hint="eastAsia"/>
                      <w:color w:val="000000" w:themeColor="text1"/>
                      <w:sz w:val="21"/>
                      <w:szCs w:val="21"/>
                    </w:rPr>
                    <w:t>0.015</w:t>
                  </w:r>
                </w:p>
              </w:tc>
            </w:tr>
          </w:tbl>
          <w:p w:rsidR="00253B62" w:rsidRDefault="00835B74">
            <w:pPr>
              <w:snapToGrid w:val="0"/>
              <w:spacing w:beforeLines="50" w:before="120" w:line="360" w:lineRule="auto"/>
              <w:ind w:firstLineChars="200" w:firstLine="480"/>
              <w:jc w:val="both"/>
            </w:pPr>
            <w:r>
              <w:rPr>
                <w:rFonts w:hint="eastAsia"/>
                <w:color w:val="000000" w:themeColor="text1"/>
              </w:rPr>
              <w:lastRenderedPageBreak/>
              <w:t>确定本项目生产废水</w:t>
            </w:r>
            <w:r>
              <w:rPr>
                <w:rFonts w:hint="eastAsia"/>
                <w:color w:val="000000" w:themeColor="text1"/>
              </w:rPr>
              <w:t>COD</w:t>
            </w:r>
            <w:r>
              <w:rPr>
                <w:rFonts w:hint="eastAsia"/>
                <w:color w:val="000000" w:themeColor="text1"/>
              </w:rPr>
              <w:t>产生量</w:t>
            </w:r>
            <w:r>
              <w:rPr>
                <w:rFonts w:hint="eastAsia"/>
                <w:color w:val="000000" w:themeColor="text1"/>
              </w:rPr>
              <w:t>18t/a</w:t>
            </w:r>
            <w:r>
              <w:rPr>
                <w:rFonts w:hint="eastAsia"/>
                <w:color w:val="000000" w:themeColor="text1"/>
              </w:rPr>
              <w:t>，</w:t>
            </w:r>
            <w:r>
              <w:rPr>
                <w:rFonts w:hint="eastAsia"/>
              </w:rPr>
              <w:t>NH</w:t>
            </w:r>
            <w:r>
              <w:rPr>
                <w:rFonts w:hint="eastAsia"/>
                <w:vertAlign w:val="subscript"/>
              </w:rPr>
              <w:t>3</w:t>
            </w:r>
            <w:r>
              <w:rPr>
                <w:rFonts w:hint="eastAsia"/>
              </w:rPr>
              <w:t>-N</w:t>
            </w:r>
            <w:r>
              <w:rPr>
                <w:rFonts w:hint="eastAsia"/>
              </w:rPr>
              <w:t>产生量</w:t>
            </w:r>
            <w:r>
              <w:rPr>
                <w:rFonts w:hint="eastAsia"/>
              </w:rPr>
              <w:t>2.1</w:t>
            </w:r>
            <w:r>
              <w:rPr>
                <w:rFonts w:hint="eastAsia"/>
                <w:color w:val="000000" w:themeColor="text1"/>
              </w:rPr>
              <w:t>t/a</w:t>
            </w:r>
            <w:r>
              <w:rPr>
                <w:rFonts w:hint="eastAsia"/>
                <w:color w:val="000000" w:themeColor="text1"/>
              </w:rPr>
              <w:t>，总氮</w:t>
            </w:r>
            <w:r>
              <w:rPr>
                <w:rFonts w:hint="eastAsia"/>
              </w:rPr>
              <w:t>产生量</w:t>
            </w:r>
            <w:r>
              <w:rPr>
                <w:rFonts w:hint="eastAsia"/>
              </w:rPr>
              <w:t>3.3</w:t>
            </w:r>
            <w:r>
              <w:rPr>
                <w:rFonts w:hint="eastAsia"/>
                <w:color w:val="000000" w:themeColor="text1"/>
              </w:rPr>
              <w:t xml:space="preserve"> t/a</w:t>
            </w:r>
            <w:r>
              <w:rPr>
                <w:rFonts w:hint="eastAsia"/>
                <w:color w:val="000000" w:themeColor="text1"/>
              </w:rPr>
              <w:t>，总磷产生量</w:t>
            </w:r>
            <w:r>
              <w:rPr>
                <w:rFonts w:hint="eastAsia"/>
                <w:color w:val="000000" w:themeColor="text1"/>
              </w:rPr>
              <w:t>0.3t/a</w:t>
            </w:r>
            <w:r>
              <w:rPr>
                <w:rFonts w:hint="eastAsia"/>
                <w:color w:val="000000" w:themeColor="text1"/>
              </w:rPr>
              <w:t>；</w:t>
            </w:r>
            <w:r>
              <w:rPr>
                <w:rFonts w:hint="eastAsia"/>
                <w:color w:val="000000" w:themeColor="text1"/>
              </w:rPr>
              <w:t>COD</w:t>
            </w:r>
            <w:r>
              <w:rPr>
                <w:rFonts w:hint="eastAsia"/>
                <w:color w:val="000000" w:themeColor="text1"/>
              </w:rPr>
              <w:t>产生浓度</w:t>
            </w:r>
            <w:r w:rsidR="009D2D2B">
              <w:rPr>
                <w:rFonts w:hint="eastAsia"/>
                <w:color w:val="000000" w:themeColor="text1"/>
              </w:rPr>
              <w:t>998.89</w:t>
            </w:r>
            <w:r>
              <w:rPr>
                <w:rFonts w:hint="eastAsia"/>
                <w:color w:val="000000" w:themeColor="text1"/>
              </w:rPr>
              <w:t>mg/L</w:t>
            </w:r>
            <w:r>
              <w:rPr>
                <w:rFonts w:hint="eastAsia"/>
                <w:color w:val="000000" w:themeColor="text1"/>
              </w:rPr>
              <w:t>，</w:t>
            </w:r>
            <w:r>
              <w:rPr>
                <w:rFonts w:hint="eastAsia"/>
                <w:color w:val="000000" w:themeColor="text1"/>
              </w:rPr>
              <w:t>NH</w:t>
            </w:r>
            <w:r>
              <w:rPr>
                <w:rFonts w:hint="eastAsia"/>
                <w:color w:val="000000" w:themeColor="text1"/>
                <w:vertAlign w:val="subscript"/>
              </w:rPr>
              <w:t>3</w:t>
            </w:r>
            <w:r>
              <w:rPr>
                <w:rFonts w:hint="eastAsia"/>
                <w:color w:val="000000" w:themeColor="text1"/>
              </w:rPr>
              <w:t>-N</w:t>
            </w:r>
            <w:r>
              <w:rPr>
                <w:rFonts w:hint="eastAsia"/>
                <w:color w:val="000000" w:themeColor="text1"/>
              </w:rPr>
              <w:t>产生浓度</w:t>
            </w:r>
            <w:r w:rsidR="009D2D2B">
              <w:rPr>
                <w:rFonts w:hint="eastAsia"/>
                <w:color w:val="000000" w:themeColor="text1"/>
              </w:rPr>
              <w:t>116.54</w:t>
            </w:r>
            <w:r>
              <w:rPr>
                <w:rFonts w:hint="eastAsia"/>
                <w:color w:val="000000" w:themeColor="text1"/>
              </w:rPr>
              <w:t>mg/L</w:t>
            </w:r>
            <w:r>
              <w:rPr>
                <w:rFonts w:hint="eastAsia"/>
                <w:color w:val="000000" w:themeColor="text1"/>
              </w:rPr>
              <w:t>，总氮产生浓度</w:t>
            </w:r>
            <w:r w:rsidR="00FE3415">
              <w:rPr>
                <w:rFonts w:hint="eastAsia"/>
                <w:color w:val="000000" w:themeColor="text1"/>
              </w:rPr>
              <w:t>183.13</w:t>
            </w:r>
            <w:r>
              <w:rPr>
                <w:rFonts w:hint="eastAsia"/>
                <w:color w:val="000000" w:themeColor="text1"/>
              </w:rPr>
              <w:t>mg/L</w:t>
            </w:r>
            <w:r>
              <w:rPr>
                <w:rFonts w:hint="eastAsia"/>
                <w:color w:val="000000" w:themeColor="text1"/>
              </w:rPr>
              <w:t>，总磷产生浓度</w:t>
            </w:r>
            <w:r w:rsidR="00FE3415">
              <w:rPr>
                <w:rFonts w:hint="eastAsia"/>
                <w:color w:val="000000" w:themeColor="text1"/>
              </w:rPr>
              <w:t>16.65</w:t>
            </w:r>
            <w:r>
              <w:rPr>
                <w:rFonts w:hint="eastAsia"/>
                <w:color w:val="000000" w:themeColor="text1"/>
              </w:rPr>
              <w:t>mg/L</w:t>
            </w:r>
            <w:r>
              <w:rPr>
                <w:rFonts w:hint="eastAsia"/>
              </w:rPr>
              <w:t>。</w:t>
            </w:r>
            <w:r>
              <w:rPr>
                <w:rFonts w:hint="eastAsia"/>
                <w:u w:val="single"/>
              </w:rPr>
              <w:t>纯水制备排浓水和生产废水经</w:t>
            </w:r>
            <w:r>
              <w:rPr>
                <w:rFonts w:hint="eastAsia"/>
                <w:u w:val="single"/>
              </w:rPr>
              <w:t>50</w:t>
            </w:r>
            <w:r>
              <w:rPr>
                <w:rFonts w:hint="eastAsia"/>
                <w:color w:val="000000" w:themeColor="text1"/>
                <w:u w:val="single"/>
              </w:rPr>
              <w:t>m</w:t>
            </w:r>
            <w:r>
              <w:rPr>
                <w:rFonts w:hint="eastAsia"/>
                <w:color w:val="000000" w:themeColor="text1"/>
                <w:u w:val="single"/>
                <w:vertAlign w:val="superscript"/>
              </w:rPr>
              <w:t>3</w:t>
            </w:r>
            <w:r>
              <w:rPr>
                <w:rFonts w:hint="eastAsia"/>
                <w:color w:val="000000" w:themeColor="text1"/>
                <w:u w:val="single"/>
              </w:rPr>
              <w:t>和</w:t>
            </w:r>
            <w:r>
              <w:rPr>
                <w:rFonts w:hint="eastAsia"/>
                <w:color w:val="000000" w:themeColor="text1"/>
                <w:u w:val="single"/>
              </w:rPr>
              <w:t>150m</w:t>
            </w:r>
            <w:r>
              <w:rPr>
                <w:rFonts w:hint="eastAsia"/>
                <w:color w:val="000000" w:themeColor="text1"/>
                <w:u w:val="single"/>
                <w:vertAlign w:val="superscript"/>
              </w:rPr>
              <w:t>3</w:t>
            </w:r>
            <w:r>
              <w:rPr>
                <w:rFonts w:hint="eastAsia"/>
                <w:color w:val="000000" w:themeColor="text1"/>
                <w:u w:val="single"/>
              </w:rPr>
              <w:t>沉淀池预处理后，纯水制备排浓水</w:t>
            </w:r>
            <w:r>
              <w:rPr>
                <w:rFonts w:hint="eastAsia"/>
                <w:color w:val="000000" w:themeColor="text1"/>
                <w:u w:val="single"/>
              </w:rPr>
              <w:t>SS</w:t>
            </w:r>
            <w:r>
              <w:rPr>
                <w:rFonts w:hint="eastAsia"/>
                <w:color w:val="000000" w:themeColor="text1"/>
                <w:u w:val="single"/>
              </w:rPr>
              <w:t>去除率按</w:t>
            </w:r>
            <w:r>
              <w:rPr>
                <w:rFonts w:hint="eastAsia"/>
                <w:color w:val="000000" w:themeColor="text1"/>
                <w:u w:val="single"/>
              </w:rPr>
              <w:t>40%</w:t>
            </w:r>
            <w:r>
              <w:rPr>
                <w:rFonts w:hint="eastAsia"/>
                <w:color w:val="000000" w:themeColor="text1"/>
                <w:u w:val="single"/>
              </w:rPr>
              <w:t>计，生产废水</w:t>
            </w:r>
            <w:r>
              <w:rPr>
                <w:rFonts w:hint="eastAsia"/>
                <w:color w:val="000000" w:themeColor="text1"/>
                <w:u w:val="single"/>
              </w:rPr>
              <w:t>COD</w:t>
            </w:r>
            <w:r>
              <w:rPr>
                <w:rFonts w:hint="eastAsia"/>
                <w:color w:val="000000" w:themeColor="text1"/>
                <w:u w:val="single"/>
              </w:rPr>
              <w:t>去除率按</w:t>
            </w:r>
            <w:r>
              <w:rPr>
                <w:rFonts w:hint="eastAsia"/>
                <w:color w:val="000000" w:themeColor="text1"/>
                <w:u w:val="single"/>
              </w:rPr>
              <w:t>10%</w:t>
            </w:r>
            <w:r>
              <w:rPr>
                <w:rFonts w:hint="eastAsia"/>
                <w:color w:val="000000" w:themeColor="text1"/>
                <w:u w:val="single"/>
              </w:rPr>
              <w:t>计，</w:t>
            </w:r>
            <w:r w:rsidRPr="00FE3415">
              <w:rPr>
                <w:rFonts w:hint="eastAsia"/>
                <w:color w:val="000000" w:themeColor="text1"/>
                <w:u w:val="single"/>
              </w:rPr>
              <w:t>NH</w:t>
            </w:r>
            <w:r w:rsidRPr="00FE3415">
              <w:rPr>
                <w:rFonts w:hint="eastAsia"/>
                <w:color w:val="000000" w:themeColor="text1"/>
                <w:u w:val="single"/>
                <w:vertAlign w:val="subscript"/>
              </w:rPr>
              <w:t>3</w:t>
            </w:r>
            <w:r w:rsidRPr="00FE3415">
              <w:rPr>
                <w:rFonts w:hint="eastAsia"/>
                <w:color w:val="000000" w:themeColor="text1"/>
                <w:u w:val="single"/>
              </w:rPr>
              <w:t>-N</w:t>
            </w:r>
            <w:r w:rsidRPr="00FE3415">
              <w:rPr>
                <w:rFonts w:hint="eastAsia"/>
                <w:color w:val="000000" w:themeColor="text1"/>
                <w:u w:val="single"/>
              </w:rPr>
              <w:t>去除率</w:t>
            </w:r>
            <w:r w:rsidR="00FE3415" w:rsidRPr="00FE3415">
              <w:rPr>
                <w:rFonts w:hint="eastAsia"/>
                <w:color w:val="000000" w:themeColor="text1"/>
                <w:u w:val="single"/>
              </w:rPr>
              <w:t>0</w:t>
            </w:r>
            <w:r w:rsidRPr="00FE3415">
              <w:rPr>
                <w:rFonts w:hint="eastAsia"/>
                <w:color w:val="000000" w:themeColor="text1"/>
                <w:u w:val="single"/>
              </w:rPr>
              <w:t>计</w:t>
            </w:r>
            <w:r>
              <w:rPr>
                <w:rFonts w:hint="eastAsia"/>
                <w:u w:val="single"/>
              </w:rPr>
              <w:t>，总氮去除率</w:t>
            </w:r>
            <w:r>
              <w:rPr>
                <w:rFonts w:hint="eastAsia"/>
                <w:u w:val="single"/>
              </w:rPr>
              <w:t>10%</w:t>
            </w:r>
            <w:r>
              <w:rPr>
                <w:rFonts w:hint="eastAsia"/>
                <w:u w:val="single"/>
              </w:rPr>
              <w:t>计，总磷去除率</w:t>
            </w:r>
            <w:r>
              <w:rPr>
                <w:rFonts w:hint="eastAsia"/>
                <w:u w:val="single"/>
              </w:rPr>
              <w:t>0</w:t>
            </w:r>
            <w:r>
              <w:rPr>
                <w:rFonts w:hint="eastAsia"/>
                <w:u w:val="single"/>
              </w:rPr>
              <w:t>计</w:t>
            </w:r>
            <w:r>
              <w:rPr>
                <w:rFonts w:hint="eastAsia"/>
              </w:rPr>
              <w:t>，则纯水制备排浓水</w:t>
            </w:r>
            <w:r>
              <w:rPr>
                <w:rFonts w:hint="eastAsia"/>
              </w:rPr>
              <w:t>SS</w:t>
            </w:r>
            <w:r>
              <w:rPr>
                <w:rFonts w:hint="eastAsia"/>
              </w:rPr>
              <w:t>排放浓度</w:t>
            </w:r>
            <w:r>
              <w:rPr>
                <w:rFonts w:hint="eastAsia"/>
              </w:rPr>
              <w:t>30</w:t>
            </w:r>
            <w:r>
              <w:rPr>
                <w:rFonts w:hint="eastAsia"/>
                <w:color w:val="000000" w:themeColor="text1"/>
              </w:rPr>
              <w:t>mg/L</w:t>
            </w:r>
            <w:r>
              <w:rPr>
                <w:rFonts w:hint="eastAsia"/>
              </w:rPr>
              <w:t xml:space="preserve"> </w:t>
            </w:r>
            <w:r>
              <w:rPr>
                <w:rFonts w:hint="eastAsia"/>
              </w:rPr>
              <w:t>，排放量</w:t>
            </w:r>
            <w:r>
              <w:rPr>
                <w:rFonts w:hint="eastAsia"/>
              </w:rPr>
              <w:t>0.16</w:t>
            </w:r>
            <w:r>
              <w:rPr>
                <w:rFonts w:hint="eastAsia"/>
                <w:color w:val="000000" w:themeColor="text1"/>
              </w:rPr>
              <w:t>t/a</w:t>
            </w:r>
            <w:r>
              <w:rPr>
                <w:rFonts w:hint="eastAsia"/>
              </w:rPr>
              <w:t>；生产废水</w:t>
            </w:r>
            <w:r>
              <w:rPr>
                <w:rFonts w:hint="eastAsia"/>
              </w:rPr>
              <w:t>COD</w:t>
            </w:r>
            <w:r>
              <w:rPr>
                <w:rFonts w:hint="eastAsia"/>
              </w:rPr>
              <w:t>排放浓度</w:t>
            </w:r>
            <w:r w:rsidR="00FE3415">
              <w:rPr>
                <w:rFonts w:hint="eastAsia"/>
              </w:rPr>
              <w:t>899</w:t>
            </w:r>
            <w:r>
              <w:rPr>
                <w:rFonts w:hint="eastAsia"/>
                <w:color w:val="000000" w:themeColor="text1"/>
              </w:rPr>
              <w:t>mg/L</w:t>
            </w:r>
            <w:r>
              <w:rPr>
                <w:rFonts w:hint="eastAsia"/>
                <w:color w:val="000000" w:themeColor="text1"/>
              </w:rPr>
              <w:t>，</w:t>
            </w:r>
            <w:r>
              <w:rPr>
                <w:rFonts w:hint="eastAsia"/>
                <w:color w:val="000000" w:themeColor="text1"/>
              </w:rPr>
              <w:t>NH</w:t>
            </w:r>
            <w:r>
              <w:rPr>
                <w:rFonts w:hint="eastAsia"/>
                <w:color w:val="000000" w:themeColor="text1"/>
                <w:vertAlign w:val="subscript"/>
              </w:rPr>
              <w:t>3</w:t>
            </w:r>
            <w:r>
              <w:rPr>
                <w:rFonts w:hint="eastAsia"/>
                <w:color w:val="000000" w:themeColor="text1"/>
              </w:rPr>
              <w:t>-N</w:t>
            </w:r>
            <w:r>
              <w:rPr>
                <w:rFonts w:hint="eastAsia"/>
                <w:color w:val="000000" w:themeColor="text1"/>
              </w:rPr>
              <w:t>排放浓度</w:t>
            </w:r>
            <w:r w:rsidR="00FE3415">
              <w:rPr>
                <w:rFonts w:hint="eastAsia"/>
                <w:color w:val="000000" w:themeColor="text1"/>
              </w:rPr>
              <w:t>116.54</w:t>
            </w:r>
            <w:r>
              <w:rPr>
                <w:rFonts w:hint="eastAsia"/>
                <w:color w:val="000000" w:themeColor="text1"/>
              </w:rPr>
              <w:t>mg/L</w:t>
            </w:r>
            <w:r>
              <w:rPr>
                <w:rFonts w:hint="eastAsia"/>
                <w:color w:val="000000" w:themeColor="text1"/>
              </w:rPr>
              <w:t>，总氮排放浓度</w:t>
            </w:r>
            <w:r w:rsidR="00FE3415">
              <w:rPr>
                <w:rFonts w:hint="eastAsia"/>
                <w:color w:val="000000" w:themeColor="text1"/>
              </w:rPr>
              <w:t>164.82</w:t>
            </w:r>
            <w:r>
              <w:rPr>
                <w:rFonts w:hint="eastAsia"/>
                <w:color w:val="000000" w:themeColor="text1"/>
              </w:rPr>
              <w:t>mg/L</w:t>
            </w:r>
            <w:r>
              <w:rPr>
                <w:rFonts w:hint="eastAsia"/>
                <w:color w:val="000000" w:themeColor="text1"/>
              </w:rPr>
              <w:t>，总磷排放浓度</w:t>
            </w:r>
            <w:r w:rsidR="00FE3415">
              <w:rPr>
                <w:rFonts w:hint="eastAsia"/>
                <w:color w:val="000000" w:themeColor="text1"/>
              </w:rPr>
              <w:t>16.65</w:t>
            </w:r>
            <w:r>
              <w:rPr>
                <w:rFonts w:hint="eastAsia"/>
                <w:color w:val="000000" w:themeColor="text1"/>
              </w:rPr>
              <w:t>mg/L</w:t>
            </w:r>
            <w:r>
              <w:rPr>
                <w:rFonts w:hint="eastAsia"/>
                <w:color w:val="000000" w:themeColor="text1"/>
              </w:rPr>
              <w:t>，则</w:t>
            </w:r>
            <w:r>
              <w:rPr>
                <w:rFonts w:hint="eastAsia"/>
                <w:color w:val="000000" w:themeColor="text1"/>
              </w:rPr>
              <w:t>COD</w:t>
            </w:r>
            <w:r>
              <w:rPr>
                <w:rFonts w:hint="eastAsia"/>
                <w:color w:val="000000" w:themeColor="text1"/>
              </w:rPr>
              <w:t>排放量</w:t>
            </w:r>
            <w:r>
              <w:rPr>
                <w:rFonts w:hint="eastAsia"/>
                <w:color w:val="000000" w:themeColor="text1"/>
              </w:rPr>
              <w:t>16.2t/a</w:t>
            </w:r>
            <w:r>
              <w:rPr>
                <w:rFonts w:hint="eastAsia"/>
                <w:color w:val="000000" w:themeColor="text1"/>
              </w:rPr>
              <w:t>，</w:t>
            </w:r>
            <w:r>
              <w:rPr>
                <w:rFonts w:hint="eastAsia"/>
              </w:rPr>
              <w:t>NH</w:t>
            </w:r>
            <w:r>
              <w:rPr>
                <w:rFonts w:hint="eastAsia"/>
                <w:vertAlign w:val="subscript"/>
              </w:rPr>
              <w:t>3</w:t>
            </w:r>
            <w:r>
              <w:rPr>
                <w:rFonts w:hint="eastAsia"/>
              </w:rPr>
              <w:t>-N</w:t>
            </w:r>
            <w:r>
              <w:rPr>
                <w:rFonts w:hint="eastAsia"/>
              </w:rPr>
              <w:t>排放量</w:t>
            </w:r>
            <w:r w:rsidR="00336D8A">
              <w:rPr>
                <w:rFonts w:hint="eastAsia"/>
              </w:rPr>
              <w:t>2.1</w:t>
            </w:r>
            <w:r>
              <w:rPr>
                <w:rFonts w:hint="eastAsia"/>
                <w:color w:val="000000" w:themeColor="text1"/>
              </w:rPr>
              <w:t>t/a</w:t>
            </w:r>
            <w:r>
              <w:rPr>
                <w:rFonts w:hint="eastAsia"/>
                <w:color w:val="000000" w:themeColor="text1"/>
              </w:rPr>
              <w:t>，总氮</w:t>
            </w:r>
            <w:r>
              <w:rPr>
                <w:rFonts w:hint="eastAsia"/>
              </w:rPr>
              <w:t>排放量</w:t>
            </w:r>
            <w:r>
              <w:rPr>
                <w:rFonts w:hint="eastAsia"/>
              </w:rPr>
              <w:t>2.97</w:t>
            </w:r>
            <w:r>
              <w:rPr>
                <w:rFonts w:hint="eastAsia"/>
                <w:color w:val="000000" w:themeColor="text1"/>
              </w:rPr>
              <w:t>t/a</w:t>
            </w:r>
            <w:r>
              <w:rPr>
                <w:rFonts w:hint="eastAsia"/>
                <w:color w:val="000000" w:themeColor="text1"/>
              </w:rPr>
              <w:t>，总磷排放量</w:t>
            </w:r>
            <w:r>
              <w:rPr>
                <w:rFonts w:hint="eastAsia"/>
                <w:color w:val="000000" w:themeColor="text1"/>
              </w:rPr>
              <w:t>0.3t/a</w:t>
            </w:r>
            <w:r>
              <w:rPr>
                <w:rFonts w:hint="eastAsia"/>
                <w:color w:val="000000" w:themeColor="text1"/>
              </w:rPr>
              <w:t>。</w:t>
            </w:r>
          </w:p>
          <w:p w:rsidR="00253B62" w:rsidRDefault="00835B74">
            <w:pPr>
              <w:snapToGrid w:val="0"/>
              <w:spacing w:line="360" w:lineRule="auto"/>
              <w:ind w:firstLineChars="200" w:firstLine="480"/>
              <w:jc w:val="both"/>
              <w:rPr>
                <w:color w:val="000000" w:themeColor="text1"/>
              </w:rPr>
            </w:pPr>
            <w:r>
              <w:rPr>
                <w:rFonts w:hint="eastAsia"/>
                <w:color w:val="000000" w:themeColor="text1"/>
              </w:rPr>
              <w:t xml:space="preserve"> (3)</w:t>
            </w:r>
            <w:r>
              <w:rPr>
                <w:rFonts w:hint="eastAsia"/>
                <w:color w:val="000000" w:themeColor="text1"/>
              </w:rPr>
              <w:t>生活污水</w:t>
            </w:r>
          </w:p>
          <w:p w:rsidR="00253B62" w:rsidRDefault="00835B74">
            <w:pPr>
              <w:pStyle w:val="ad"/>
              <w:adjustRightInd w:val="0"/>
              <w:snapToGrid w:val="0"/>
              <w:spacing w:line="360" w:lineRule="auto"/>
              <w:ind w:firstLineChars="200" w:firstLine="480"/>
            </w:pPr>
            <w:r>
              <w:rPr>
                <w:rFonts w:hint="eastAsia"/>
                <w:color w:val="000000" w:themeColor="text1"/>
              </w:rPr>
              <w:t>本项目劳动定员</w:t>
            </w:r>
            <w:r w:rsidR="00336D8A">
              <w:rPr>
                <w:rFonts w:hint="eastAsia"/>
                <w:color w:val="000000" w:themeColor="text1"/>
              </w:rPr>
              <w:t>10</w:t>
            </w:r>
            <w:r>
              <w:rPr>
                <w:rFonts w:hint="eastAsia"/>
                <w:color w:val="000000" w:themeColor="text1"/>
              </w:rPr>
              <w:t>0</w:t>
            </w:r>
            <w:r>
              <w:rPr>
                <w:rFonts w:hint="eastAsia"/>
                <w:color w:val="000000" w:themeColor="text1"/>
              </w:rPr>
              <w:t>人，根据业主提供的资料，厂房内不提供食宿，依托厂房新建的化粪池措施。</w:t>
            </w:r>
            <w:r>
              <w:t>根据《湖南省用水定额》（</w:t>
            </w:r>
            <w:r>
              <w:t>DB43/T388-2014</w:t>
            </w:r>
            <w:r>
              <w:t>）</w:t>
            </w:r>
            <w:r>
              <w:rPr>
                <w:rFonts w:hint="eastAsia"/>
              </w:rPr>
              <w:t>中相关内容，非</w:t>
            </w:r>
            <w:r>
              <w:t>住宿人员生活用水按</w:t>
            </w:r>
            <w:r>
              <w:rPr>
                <w:rFonts w:hint="eastAsia"/>
              </w:rPr>
              <w:t>8</w:t>
            </w:r>
            <w:r>
              <w:t>0L/</w:t>
            </w:r>
            <w:r>
              <w:t>人</w:t>
            </w:r>
            <w:r>
              <w:t>·</w:t>
            </w:r>
            <w:r>
              <w:t>天计，年工作天数</w:t>
            </w:r>
            <w:r>
              <w:t>300</w:t>
            </w:r>
            <w:r>
              <w:t>天，则本项目生活用水量为</w:t>
            </w:r>
            <w:r>
              <w:rPr>
                <w:rFonts w:hint="eastAsia"/>
              </w:rPr>
              <w:t>12</w:t>
            </w:r>
            <w:r>
              <w:t>m</w:t>
            </w:r>
            <w:r>
              <w:rPr>
                <w:vertAlign w:val="superscript"/>
              </w:rPr>
              <w:t>3</w:t>
            </w:r>
            <w:r>
              <w:t>/d</w:t>
            </w:r>
            <w:r>
              <w:t>（</w:t>
            </w:r>
            <w:r>
              <w:rPr>
                <w:rFonts w:hint="eastAsia"/>
              </w:rPr>
              <w:t>3600</w:t>
            </w:r>
            <w:r>
              <w:t>m</w:t>
            </w:r>
            <w:r>
              <w:rPr>
                <w:vertAlign w:val="superscript"/>
              </w:rPr>
              <w:t>3</w:t>
            </w:r>
            <w:r>
              <w:t>/a</w:t>
            </w:r>
            <w:r>
              <w:t>），废水产生系数以</w:t>
            </w:r>
            <w:r>
              <w:t>0.8</w:t>
            </w:r>
            <w:r>
              <w:t>计，则项目生活污水产生量为</w:t>
            </w:r>
            <w:r w:rsidR="00336D8A">
              <w:rPr>
                <w:rFonts w:hint="eastAsia"/>
              </w:rPr>
              <w:t>8</w:t>
            </w:r>
            <w:r>
              <w:t>m</w:t>
            </w:r>
            <w:r>
              <w:rPr>
                <w:vertAlign w:val="superscript"/>
              </w:rPr>
              <w:t>3</w:t>
            </w:r>
            <w:r>
              <w:t>/d</w:t>
            </w:r>
            <w:r>
              <w:t>（</w:t>
            </w:r>
            <w:r w:rsidR="00336D8A">
              <w:rPr>
                <w:rFonts w:hint="eastAsia"/>
              </w:rPr>
              <w:t>2400</w:t>
            </w:r>
            <w:r>
              <w:t>m</w:t>
            </w:r>
            <w:r>
              <w:rPr>
                <w:vertAlign w:val="superscript"/>
              </w:rPr>
              <w:t>3</w:t>
            </w:r>
            <w:r>
              <w:t>/a</w:t>
            </w:r>
            <w:r>
              <w:t>）</w:t>
            </w:r>
            <w:r>
              <w:rPr>
                <w:rFonts w:hint="eastAsia"/>
              </w:rPr>
              <w:t>。根据类比生活污水中</w:t>
            </w:r>
            <w:r>
              <w:rPr>
                <w:rFonts w:hint="eastAsia"/>
              </w:rPr>
              <w:t>COD</w:t>
            </w:r>
            <w:r>
              <w:rPr>
                <w:rFonts w:hint="eastAsia"/>
              </w:rPr>
              <w:t>、</w:t>
            </w:r>
            <w:r>
              <w:rPr>
                <w:rFonts w:hint="eastAsia"/>
              </w:rPr>
              <w:t>BOD</w:t>
            </w:r>
            <w:r>
              <w:rPr>
                <w:rFonts w:hint="eastAsia"/>
                <w:vertAlign w:val="subscript"/>
              </w:rPr>
              <w:t>5</w:t>
            </w:r>
            <w:r>
              <w:rPr>
                <w:rFonts w:hint="eastAsia"/>
              </w:rPr>
              <w:t>、</w:t>
            </w:r>
            <w:r>
              <w:rPr>
                <w:rFonts w:hint="eastAsia"/>
              </w:rPr>
              <w:t>SS</w:t>
            </w:r>
            <w:r>
              <w:rPr>
                <w:rFonts w:hint="eastAsia"/>
              </w:rPr>
              <w:t>和</w:t>
            </w:r>
            <w:r>
              <w:rPr>
                <w:rFonts w:hint="eastAsia"/>
              </w:rPr>
              <w:t>NH</w:t>
            </w:r>
            <w:r>
              <w:rPr>
                <w:rFonts w:hint="eastAsia"/>
                <w:vertAlign w:val="subscript"/>
              </w:rPr>
              <w:t>3</w:t>
            </w:r>
            <w:r>
              <w:rPr>
                <w:rFonts w:hint="eastAsia"/>
              </w:rPr>
              <w:t>-N</w:t>
            </w:r>
            <w:r>
              <w:rPr>
                <w:rFonts w:hint="eastAsia"/>
              </w:rPr>
              <w:t>分别约为</w:t>
            </w:r>
            <w:r>
              <w:rPr>
                <w:rFonts w:hint="eastAsia"/>
              </w:rPr>
              <w:t>300mg/L</w:t>
            </w:r>
            <w:r>
              <w:rPr>
                <w:rFonts w:hint="eastAsia"/>
              </w:rPr>
              <w:t>、</w:t>
            </w:r>
            <w:r>
              <w:rPr>
                <w:rFonts w:hint="eastAsia"/>
              </w:rPr>
              <w:t>200 mg/L</w:t>
            </w:r>
            <w:r>
              <w:rPr>
                <w:rFonts w:hint="eastAsia"/>
              </w:rPr>
              <w:t>、</w:t>
            </w:r>
            <w:r>
              <w:rPr>
                <w:rFonts w:hint="eastAsia"/>
              </w:rPr>
              <w:t>150 mg/L</w:t>
            </w:r>
            <w:r>
              <w:rPr>
                <w:rFonts w:hint="eastAsia"/>
              </w:rPr>
              <w:t>和</w:t>
            </w:r>
            <w:r>
              <w:rPr>
                <w:rFonts w:hint="eastAsia"/>
              </w:rPr>
              <w:t>25 mg/L</w:t>
            </w:r>
            <w:r>
              <w:rPr>
                <w:rFonts w:hint="eastAsia"/>
              </w:rPr>
              <w:t>。</w:t>
            </w:r>
            <w:r>
              <w:t>生活污水经化粪池处理后通过园区污水管网进入君山区预处理中心，再进入第二污水处理厂处理达标后排入长江。</w:t>
            </w:r>
          </w:p>
          <w:p w:rsidR="00253B62" w:rsidRDefault="00835B74">
            <w:pPr>
              <w:pStyle w:val="ad"/>
              <w:adjustRightInd w:val="0"/>
              <w:snapToGrid w:val="0"/>
              <w:spacing w:line="360" w:lineRule="auto"/>
              <w:ind w:firstLineChars="200" w:firstLine="480"/>
            </w:pPr>
            <w:r>
              <w:rPr>
                <w:rFonts w:hint="eastAsia"/>
              </w:rPr>
              <w:t>本项目生活污水、纯水制备排浓水和生产污水产生情况见表</w:t>
            </w:r>
            <w:r>
              <w:rPr>
                <w:rFonts w:hint="eastAsia"/>
              </w:rPr>
              <w:t>5.2-2</w:t>
            </w:r>
            <w:r>
              <w:rPr>
                <w:rFonts w:hint="eastAsia"/>
              </w:rPr>
              <w:t>。</w:t>
            </w:r>
          </w:p>
          <w:p w:rsidR="00253B62" w:rsidRDefault="00835B74">
            <w:pPr>
              <w:snapToGrid w:val="0"/>
              <w:spacing w:line="360" w:lineRule="auto"/>
              <w:ind w:firstLineChars="200" w:firstLine="480"/>
              <w:jc w:val="center"/>
              <w:rPr>
                <w:color w:val="000000" w:themeColor="text1"/>
              </w:rPr>
            </w:pPr>
            <w:r>
              <w:rPr>
                <w:rFonts w:hint="eastAsia"/>
                <w:color w:val="000000" w:themeColor="text1"/>
              </w:rPr>
              <w:t>表</w:t>
            </w:r>
            <w:r>
              <w:rPr>
                <w:color w:val="000000" w:themeColor="text1"/>
              </w:rPr>
              <w:t>5.2-</w:t>
            </w:r>
            <w:r>
              <w:rPr>
                <w:rFonts w:hint="eastAsia"/>
                <w:color w:val="000000" w:themeColor="text1"/>
              </w:rPr>
              <w:t xml:space="preserve">2 </w:t>
            </w:r>
            <w:r>
              <w:rPr>
                <w:rFonts w:hint="eastAsia"/>
                <w:color w:val="000000" w:themeColor="text1"/>
              </w:rPr>
              <w:t>营运期生活污水、纯水制备排浓水和生产污水产生情况一览表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95"/>
              <w:gridCol w:w="905"/>
              <w:gridCol w:w="1292"/>
              <w:gridCol w:w="1298"/>
              <w:gridCol w:w="9"/>
              <w:gridCol w:w="1279"/>
              <w:gridCol w:w="1298"/>
              <w:gridCol w:w="1292"/>
            </w:tblGrid>
            <w:tr w:rsidR="00253B62">
              <w:trPr>
                <w:trHeight w:val="575"/>
              </w:trPr>
              <w:tc>
                <w:tcPr>
                  <w:tcW w:w="1022" w:type="pct"/>
                  <w:vAlign w:val="center"/>
                </w:tcPr>
                <w:p w:rsidR="00253B62" w:rsidRDefault="00835B74">
                  <w:pPr>
                    <w:spacing w:beforeLines="20" w:before="48" w:afterLines="20" w:after="48"/>
                    <w:jc w:val="center"/>
                    <w:rPr>
                      <w:sz w:val="21"/>
                      <w:szCs w:val="21"/>
                    </w:rPr>
                  </w:pPr>
                  <w:r>
                    <w:rPr>
                      <w:sz w:val="21"/>
                      <w:szCs w:val="21"/>
                    </w:rPr>
                    <w:t>类型</w:t>
                  </w:r>
                </w:p>
              </w:tc>
              <w:tc>
                <w:tcPr>
                  <w:tcW w:w="488" w:type="pct"/>
                  <w:vAlign w:val="center"/>
                </w:tcPr>
                <w:p w:rsidR="00253B62" w:rsidRDefault="00835B74">
                  <w:pPr>
                    <w:widowControl/>
                    <w:spacing w:beforeLines="20" w:before="48" w:afterLines="20" w:after="48"/>
                    <w:jc w:val="center"/>
                    <w:rPr>
                      <w:sz w:val="21"/>
                      <w:szCs w:val="21"/>
                    </w:rPr>
                  </w:pPr>
                  <w:r>
                    <w:rPr>
                      <w:sz w:val="21"/>
                      <w:szCs w:val="21"/>
                    </w:rPr>
                    <w:t>排放量（</w:t>
                  </w:r>
                  <w:r>
                    <w:rPr>
                      <w:sz w:val="21"/>
                      <w:szCs w:val="21"/>
                    </w:rPr>
                    <w:t>t/a</w:t>
                  </w:r>
                  <w:r>
                    <w:rPr>
                      <w:rFonts w:ascii="宋体" w:hAnsi="宋体"/>
                      <w:sz w:val="21"/>
                      <w:szCs w:val="21"/>
                    </w:rPr>
                    <w:t>）</w:t>
                  </w:r>
                </w:p>
              </w:tc>
              <w:tc>
                <w:tcPr>
                  <w:tcW w:w="697" w:type="pct"/>
                  <w:vAlign w:val="center"/>
                </w:tcPr>
                <w:p w:rsidR="00253B62" w:rsidRDefault="00835B74">
                  <w:pPr>
                    <w:widowControl/>
                    <w:spacing w:beforeLines="20" w:before="48" w:afterLines="20" w:after="48"/>
                    <w:jc w:val="center"/>
                    <w:rPr>
                      <w:sz w:val="21"/>
                      <w:szCs w:val="21"/>
                    </w:rPr>
                  </w:pPr>
                  <w:r>
                    <w:rPr>
                      <w:sz w:val="21"/>
                      <w:szCs w:val="21"/>
                    </w:rPr>
                    <w:t>污染物</w:t>
                  </w:r>
                </w:p>
                <w:p w:rsidR="00253B62" w:rsidRDefault="00835B74">
                  <w:pPr>
                    <w:spacing w:beforeLines="20" w:before="48" w:afterLines="20" w:after="48"/>
                    <w:jc w:val="center"/>
                    <w:rPr>
                      <w:sz w:val="21"/>
                      <w:szCs w:val="21"/>
                    </w:rPr>
                  </w:pPr>
                  <w:r>
                    <w:rPr>
                      <w:sz w:val="21"/>
                      <w:szCs w:val="21"/>
                    </w:rPr>
                    <w:t>名称</w:t>
                  </w:r>
                </w:p>
              </w:tc>
              <w:tc>
                <w:tcPr>
                  <w:tcW w:w="700" w:type="pct"/>
                  <w:vAlign w:val="center"/>
                </w:tcPr>
                <w:p w:rsidR="00253B62" w:rsidRDefault="00835B74">
                  <w:pPr>
                    <w:widowControl/>
                    <w:spacing w:beforeLines="20" w:before="48" w:afterLines="20" w:after="48"/>
                    <w:jc w:val="center"/>
                    <w:rPr>
                      <w:sz w:val="21"/>
                      <w:szCs w:val="21"/>
                    </w:rPr>
                  </w:pPr>
                  <w:r>
                    <w:rPr>
                      <w:sz w:val="21"/>
                      <w:szCs w:val="21"/>
                    </w:rPr>
                    <w:t>处理前产生浓度</w:t>
                  </w:r>
                  <w:r>
                    <w:rPr>
                      <w:sz w:val="21"/>
                      <w:szCs w:val="21"/>
                    </w:rPr>
                    <w:t>(mg/L)</w:t>
                  </w:r>
                </w:p>
              </w:tc>
              <w:tc>
                <w:tcPr>
                  <w:tcW w:w="695" w:type="pct"/>
                  <w:gridSpan w:val="2"/>
                  <w:vAlign w:val="center"/>
                </w:tcPr>
                <w:p w:rsidR="00253B62" w:rsidRDefault="00835B74">
                  <w:pPr>
                    <w:spacing w:beforeLines="20" w:before="48" w:afterLines="20" w:after="48"/>
                    <w:jc w:val="center"/>
                    <w:rPr>
                      <w:sz w:val="21"/>
                      <w:szCs w:val="21"/>
                    </w:rPr>
                  </w:pPr>
                  <w:r>
                    <w:rPr>
                      <w:sz w:val="21"/>
                      <w:szCs w:val="21"/>
                    </w:rPr>
                    <w:t>产生量</w:t>
                  </w:r>
                  <w:r>
                    <w:rPr>
                      <w:sz w:val="21"/>
                      <w:szCs w:val="21"/>
                    </w:rPr>
                    <w:t xml:space="preserve"> (t/a)</w:t>
                  </w:r>
                </w:p>
              </w:tc>
              <w:tc>
                <w:tcPr>
                  <w:tcW w:w="700" w:type="pct"/>
                  <w:vAlign w:val="center"/>
                </w:tcPr>
                <w:p w:rsidR="00253B62" w:rsidRDefault="00835B74">
                  <w:pPr>
                    <w:widowControl/>
                    <w:spacing w:beforeLines="20" w:before="48" w:afterLines="20" w:after="48"/>
                    <w:jc w:val="center"/>
                    <w:rPr>
                      <w:sz w:val="21"/>
                      <w:szCs w:val="21"/>
                    </w:rPr>
                  </w:pPr>
                  <w:r>
                    <w:rPr>
                      <w:sz w:val="21"/>
                      <w:szCs w:val="21"/>
                    </w:rPr>
                    <w:t>排放浓度</w:t>
                  </w:r>
                  <w:r>
                    <w:rPr>
                      <w:sz w:val="21"/>
                      <w:szCs w:val="21"/>
                    </w:rPr>
                    <w:t>(mg/L)</w:t>
                  </w:r>
                </w:p>
              </w:tc>
              <w:tc>
                <w:tcPr>
                  <w:tcW w:w="697" w:type="pct"/>
                  <w:vAlign w:val="center"/>
                </w:tcPr>
                <w:p w:rsidR="00253B62" w:rsidRDefault="00835B74">
                  <w:pPr>
                    <w:spacing w:beforeLines="20" w:before="48" w:afterLines="20" w:after="48"/>
                    <w:jc w:val="center"/>
                    <w:rPr>
                      <w:sz w:val="21"/>
                      <w:szCs w:val="21"/>
                    </w:rPr>
                  </w:pPr>
                  <w:r>
                    <w:rPr>
                      <w:sz w:val="21"/>
                      <w:szCs w:val="21"/>
                    </w:rPr>
                    <w:t>排放量</w:t>
                  </w:r>
                  <w:r>
                    <w:rPr>
                      <w:sz w:val="21"/>
                      <w:szCs w:val="21"/>
                    </w:rPr>
                    <w:t>(t/a)</w:t>
                  </w:r>
                </w:p>
              </w:tc>
            </w:tr>
            <w:tr w:rsidR="00253B62">
              <w:trPr>
                <w:trHeight w:val="358"/>
              </w:trPr>
              <w:tc>
                <w:tcPr>
                  <w:tcW w:w="1023" w:type="pct"/>
                  <w:vMerge w:val="restart"/>
                  <w:vAlign w:val="center"/>
                </w:tcPr>
                <w:p w:rsidR="00253B62" w:rsidRDefault="00835B74">
                  <w:pPr>
                    <w:widowControl/>
                    <w:spacing w:beforeLines="20" w:before="48" w:afterLines="20" w:after="48"/>
                    <w:jc w:val="center"/>
                    <w:rPr>
                      <w:color w:val="000000" w:themeColor="text1"/>
                      <w:sz w:val="21"/>
                      <w:szCs w:val="21"/>
                    </w:rPr>
                  </w:pPr>
                  <w:r>
                    <w:rPr>
                      <w:color w:val="000000" w:themeColor="text1"/>
                      <w:sz w:val="21"/>
                      <w:szCs w:val="21"/>
                    </w:rPr>
                    <w:t>生活污水</w:t>
                  </w:r>
                </w:p>
              </w:tc>
              <w:tc>
                <w:tcPr>
                  <w:tcW w:w="488" w:type="pct"/>
                  <w:vMerge w:val="restart"/>
                  <w:vAlign w:val="center"/>
                </w:tcPr>
                <w:p w:rsidR="00253B62" w:rsidRDefault="00336D8A">
                  <w:pPr>
                    <w:widowControl/>
                    <w:spacing w:beforeLines="20" w:before="48" w:afterLines="20" w:after="48"/>
                    <w:jc w:val="center"/>
                    <w:rPr>
                      <w:color w:val="000000" w:themeColor="text1"/>
                      <w:sz w:val="21"/>
                      <w:szCs w:val="21"/>
                    </w:rPr>
                  </w:pPr>
                  <w:r>
                    <w:rPr>
                      <w:rFonts w:hint="eastAsia"/>
                      <w:color w:val="000000" w:themeColor="text1"/>
                      <w:sz w:val="21"/>
                      <w:szCs w:val="21"/>
                    </w:rPr>
                    <w:t>1920</w:t>
                  </w:r>
                </w:p>
              </w:tc>
              <w:tc>
                <w:tcPr>
                  <w:tcW w:w="697" w:type="pct"/>
                  <w:vAlign w:val="center"/>
                </w:tcPr>
                <w:p w:rsidR="00253B62" w:rsidRDefault="00835B74">
                  <w:pPr>
                    <w:widowControl/>
                    <w:spacing w:beforeLines="20" w:before="48" w:afterLines="20" w:after="48"/>
                    <w:jc w:val="center"/>
                    <w:rPr>
                      <w:color w:val="000000" w:themeColor="text1"/>
                      <w:sz w:val="21"/>
                      <w:szCs w:val="21"/>
                    </w:rPr>
                  </w:pPr>
                  <w:r>
                    <w:rPr>
                      <w:color w:val="000000" w:themeColor="text1"/>
                      <w:sz w:val="21"/>
                      <w:szCs w:val="21"/>
                    </w:rPr>
                    <w:t>COD</w:t>
                  </w:r>
                </w:p>
              </w:tc>
              <w:tc>
                <w:tcPr>
                  <w:tcW w:w="705" w:type="pct"/>
                  <w:gridSpan w:val="2"/>
                  <w:vAlign w:val="center"/>
                </w:tcPr>
                <w:p w:rsidR="00253B62" w:rsidRDefault="00835B74">
                  <w:pPr>
                    <w:widowControl/>
                    <w:spacing w:beforeLines="20" w:before="48" w:afterLines="20" w:after="48"/>
                    <w:jc w:val="center"/>
                    <w:rPr>
                      <w:color w:val="000000" w:themeColor="text1"/>
                      <w:sz w:val="21"/>
                      <w:szCs w:val="21"/>
                    </w:rPr>
                  </w:pPr>
                  <w:r>
                    <w:rPr>
                      <w:color w:val="000000" w:themeColor="text1"/>
                      <w:sz w:val="21"/>
                      <w:szCs w:val="21"/>
                    </w:rPr>
                    <w:t>3</w:t>
                  </w:r>
                  <w:r>
                    <w:rPr>
                      <w:rFonts w:hint="eastAsia"/>
                      <w:color w:val="000000" w:themeColor="text1"/>
                      <w:sz w:val="21"/>
                      <w:szCs w:val="21"/>
                    </w:rPr>
                    <w:t>00</w:t>
                  </w:r>
                </w:p>
              </w:tc>
              <w:tc>
                <w:tcPr>
                  <w:tcW w:w="690" w:type="pct"/>
                  <w:vAlign w:val="center"/>
                </w:tcPr>
                <w:p w:rsidR="00253B62" w:rsidRPr="00336D8A" w:rsidRDefault="00336D8A">
                  <w:pPr>
                    <w:widowControl/>
                    <w:spacing w:beforeLines="20" w:before="48" w:afterLines="20" w:after="48"/>
                    <w:jc w:val="center"/>
                    <w:rPr>
                      <w:color w:val="000000" w:themeColor="text1"/>
                      <w:sz w:val="21"/>
                      <w:szCs w:val="21"/>
                      <w:highlight w:val="yellow"/>
                    </w:rPr>
                  </w:pPr>
                  <w:r w:rsidRPr="00336D8A">
                    <w:rPr>
                      <w:rFonts w:hint="eastAsia"/>
                      <w:color w:val="000000" w:themeColor="text1"/>
                      <w:sz w:val="21"/>
                      <w:szCs w:val="21"/>
                    </w:rPr>
                    <w:t>0.58</w:t>
                  </w:r>
                </w:p>
              </w:tc>
              <w:tc>
                <w:tcPr>
                  <w:tcW w:w="700" w:type="pct"/>
                  <w:vAlign w:val="center"/>
                </w:tcPr>
                <w:p w:rsidR="00253B62" w:rsidRDefault="00835B74">
                  <w:pPr>
                    <w:widowControl/>
                    <w:spacing w:beforeLines="20" w:before="48" w:afterLines="20" w:after="48"/>
                    <w:jc w:val="center"/>
                    <w:rPr>
                      <w:color w:val="000000" w:themeColor="text1"/>
                      <w:sz w:val="21"/>
                      <w:szCs w:val="21"/>
                      <w:highlight w:val="yellow"/>
                    </w:rPr>
                  </w:pPr>
                  <w:r>
                    <w:rPr>
                      <w:rFonts w:hint="eastAsia"/>
                      <w:color w:val="000000" w:themeColor="text1"/>
                      <w:sz w:val="21"/>
                      <w:szCs w:val="21"/>
                    </w:rPr>
                    <w:t>260</w:t>
                  </w:r>
                </w:p>
              </w:tc>
              <w:tc>
                <w:tcPr>
                  <w:tcW w:w="697" w:type="pct"/>
                  <w:vAlign w:val="center"/>
                </w:tcPr>
                <w:p w:rsidR="00253B62" w:rsidRPr="006C04E3" w:rsidRDefault="006C04E3">
                  <w:pPr>
                    <w:widowControl/>
                    <w:spacing w:beforeLines="20" w:before="48" w:afterLines="20" w:after="48"/>
                    <w:jc w:val="center"/>
                    <w:rPr>
                      <w:color w:val="000000" w:themeColor="text1"/>
                      <w:sz w:val="21"/>
                      <w:szCs w:val="21"/>
                    </w:rPr>
                  </w:pPr>
                  <w:r w:rsidRPr="006C04E3">
                    <w:rPr>
                      <w:rFonts w:hint="eastAsia"/>
                      <w:color w:val="000000" w:themeColor="text1"/>
                      <w:sz w:val="21"/>
                      <w:szCs w:val="21"/>
                    </w:rPr>
                    <w:t>0.5</w:t>
                  </w:r>
                </w:p>
              </w:tc>
            </w:tr>
            <w:tr w:rsidR="00253B62">
              <w:trPr>
                <w:trHeight w:val="239"/>
              </w:trPr>
              <w:tc>
                <w:tcPr>
                  <w:tcW w:w="1023" w:type="pct"/>
                  <w:vMerge/>
                  <w:vAlign w:val="center"/>
                </w:tcPr>
                <w:p w:rsidR="00253B62" w:rsidRDefault="00253B62">
                  <w:pPr>
                    <w:widowControl/>
                    <w:rPr>
                      <w:color w:val="000000" w:themeColor="text1"/>
                      <w:sz w:val="21"/>
                      <w:szCs w:val="21"/>
                    </w:rPr>
                  </w:pPr>
                </w:p>
              </w:tc>
              <w:tc>
                <w:tcPr>
                  <w:tcW w:w="488" w:type="pct"/>
                  <w:vMerge/>
                  <w:vAlign w:val="center"/>
                </w:tcPr>
                <w:p w:rsidR="00253B62" w:rsidRDefault="00253B62">
                  <w:pPr>
                    <w:widowControl/>
                    <w:rPr>
                      <w:color w:val="000000" w:themeColor="text1"/>
                      <w:sz w:val="21"/>
                      <w:szCs w:val="21"/>
                    </w:rPr>
                  </w:pPr>
                </w:p>
              </w:tc>
              <w:tc>
                <w:tcPr>
                  <w:tcW w:w="697" w:type="pct"/>
                  <w:vAlign w:val="center"/>
                </w:tcPr>
                <w:p w:rsidR="00253B62" w:rsidRDefault="00835B74">
                  <w:pPr>
                    <w:widowControl/>
                    <w:spacing w:beforeLines="20" w:before="48" w:afterLines="20" w:after="48"/>
                    <w:jc w:val="center"/>
                    <w:rPr>
                      <w:color w:val="000000" w:themeColor="text1"/>
                      <w:sz w:val="21"/>
                      <w:szCs w:val="21"/>
                    </w:rPr>
                  </w:pPr>
                  <w:r>
                    <w:rPr>
                      <w:color w:val="000000" w:themeColor="text1"/>
                      <w:sz w:val="21"/>
                      <w:szCs w:val="21"/>
                    </w:rPr>
                    <w:t>BOD</w:t>
                  </w:r>
                </w:p>
              </w:tc>
              <w:tc>
                <w:tcPr>
                  <w:tcW w:w="705" w:type="pct"/>
                  <w:gridSpan w:val="2"/>
                  <w:vAlign w:val="center"/>
                </w:tcPr>
                <w:p w:rsidR="00253B62" w:rsidRDefault="00835B74">
                  <w:pPr>
                    <w:widowControl/>
                    <w:spacing w:beforeLines="20" w:before="48" w:afterLines="20" w:after="48"/>
                    <w:jc w:val="center"/>
                    <w:rPr>
                      <w:color w:val="000000" w:themeColor="text1"/>
                      <w:sz w:val="21"/>
                      <w:szCs w:val="21"/>
                    </w:rPr>
                  </w:pPr>
                  <w:r>
                    <w:rPr>
                      <w:color w:val="000000" w:themeColor="text1"/>
                      <w:sz w:val="21"/>
                      <w:szCs w:val="21"/>
                    </w:rPr>
                    <w:t>200</w:t>
                  </w:r>
                </w:p>
              </w:tc>
              <w:tc>
                <w:tcPr>
                  <w:tcW w:w="690" w:type="pct"/>
                  <w:vAlign w:val="center"/>
                </w:tcPr>
                <w:p w:rsidR="00253B62" w:rsidRPr="00336D8A" w:rsidRDefault="00336D8A">
                  <w:pPr>
                    <w:widowControl/>
                    <w:spacing w:beforeLines="20" w:before="48" w:afterLines="20" w:after="48"/>
                    <w:jc w:val="center"/>
                    <w:rPr>
                      <w:color w:val="000000" w:themeColor="text1"/>
                      <w:sz w:val="21"/>
                      <w:szCs w:val="21"/>
                    </w:rPr>
                  </w:pPr>
                  <w:r w:rsidRPr="00336D8A">
                    <w:rPr>
                      <w:rFonts w:hint="eastAsia"/>
                      <w:color w:val="000000" w:themeColor="text1"/>
                      <w:sz w:val="21"/>
                      <w:szCs w:val="21"/>
                    </w:rPr>
                    <w:t>0.38</w:t>
                  </w:r>
                </w:p>
              </w:tc>
              <w:tc>
                <w:tcPr>
                  <w:tcW w:w="700" w:type="pct"/>
                  <w:vAlign w:val="center"/>
                </w:tcPr>
                <w:p w:rsidR="00253B62" w:rsidRDefault="00835B74">
                  <w:pPr>
                    <w:widowControl/>
                    <w:spacing w:beforeLines="20" w:before="48" w:afterLines="20" w:after="48"/>
                    <w:jc w:val="center"/>
                    <w:rPr>
                      <w:color w:val="000000" w:themeColor="text1"/>
                      <w:sz w:val="21"/>
                      <w:szCs w:val="21"/>
                      <w:highlight w:val="yellow"/>
                    </w:rPr>
                  </w:pPr>
                  <w:r>
                    <w:rPr>
                      <w:rFonts w:hint="eastAsia"/>
                      <w:color w:val="000000" w:themeColor="text1"/>
                      <w:sz w:val="21"/>
                      <w:szCs w:val="21"/>
                    </w:rPr>
                    <w:t>160</w:t>
                  </w:r>
                </w:p>
              </w:tc>
              <w:tc>
                <w:tcPr>
                  <w:tcW w:w="697" w:type="pct"/>
                  <w:vAlign w:val="center"/>
                </w:tcPr>
                <w:p w:rsidR="00253B62" w:rsidRPr="006C04E3" w:rsidRDefault="006C04E3">
                  <w:pPr>
                    <w:widowControl/>
                    <w:spacing w:beforeLines="20" w:before="48" w:afterLines="20" w:after="48"/>
                    <w:jc w:val="center"/>
                    <w:rPr>
                      <w:color w:val="000000" w:themeColor="text1"/>
                      <w:sz w:val="21"/>
                      <w:szCs w:val="21"/>
                    </w:rPr>
                  </w:pPr>
                  <w:r w:rsidRPr="006C04E3">
                    <w:rPr>
                      <w:rFonts w:hint="eastAsia"/>
                      <w:color w:val="000000" w:themeColor="text1"/>
                      <w:sz w:val="21"/>
                      <w:szCs w:val="21"/>
                    </w:rPr>
                    <w:t>0.31</w:t>
                  </w:r>
                </w:p>
              </w:tc>
            </w:tr>
            <w:tr w:rsidR="00253B62">
              <w:trPr>
                <w:trHeight w:val="218"/>
              </w:trPr>
              <w:tc>
                <w:tcPr>
                  <w:tcW w:w="1023" w:type="pct"/>
                  <w:vMerge/>
                  <w:vAlign w:val="center"/>
                </w:tcPr>
                <w:p w:rsidR="00253B62" w:rsidRDefault="00253B62">
                  <w:pPr>
                    <w:widowControl/>
                    <w:rPr>
                      <w:color w:val="000000" w:themeColor="text1"/>
                      <w:sz w:val="21"/>
                      <w:szCs w:val="21"/>
                    </w:rPr>
                  </w:pPr>
                </w:p>
              </w:tc>
              <w:tc>
                <w:tcPr>
                  <w:tcW w:w="488" w:type="pct"/>
                  <w:vMerge/>
                  <w:vAlign w:val="center"/>
                </w:tcPr>
                <w:p w:rsidR="00253B62" w:rsidRDefault="00253B62">
                  <w:pPr>
                    <w:widowControl/>
                    <w:rPr>
                      <w:color w:val="000000" w:themeColor="text1"/>
                      <w:sz w:val="21"/>
                      <w:szCs w:val="21"/>
                    </w:rPr>
                  </w:pPr>
                </w:p>
              </w:tc>
              <w:tc>
                <w:tcPr>
                  <w:tcW w:w="697" w:type="pct"/>
                  <w:vAlign w:val="center"/>
                </w:tcPr>
                <w:p w:rsidR="00253B62" w:rsidRDefault="00835B74">
                  <w:pPr>
                    <w:widowControl/>
                    <w:spacing w:beforeLines="20" w:before="48" w:afterLines="20" w:after="48"/>
                    <w:jc w:val="center"/>
                    <w:rPr>
                      <w:color w:val="000000" w:themeColor="text1"/>
                      <w:sz w:val="21"/>
                      <w:szCs w:val="21"/>
                    </w:rPr>
                  </w:pPr>
                  <w:r>
                    <w:rPr>
                      <w:color w:val="000000" w:themeColor="text1"/>
                      <w:sz w:val="21"/>
                      <w:szCs w:val="21"/>
                    </w:rPr>
                    <w:t>SS</w:t>
                  </w:r>
                </w:p>
              </w:tc>
              <w:tc>
                <w:tcPr>
                  <w:tcW w:w="705" w:type="pct"/>
                  <w:gridSpan w:val="2"/>
                  <w:vAlign w:val="center"/>
                </w:tcPr>
                <w:p w:rsidR="00253B62" w:rsidRDefault="00835B74">
                  <w:pPr>
                    <w:widowControl/>
                    <w:spacing w:beforeLines="20" w:before="48" w:afterLines="20" w:after="48"/>
                    <w:jc w:val="center"/>
                    <w:rPr>
                      <w:color w:val="000000" w:themeColor="text1"/>
                      <w:sz w:val="21"/>
                      <w:szCs w:val="21"/>
                    </w:rPr>
                  </w:pPr>
                  <w:r>
                    <w:rPr>
                      <w:rFonts w:hint="eastAsia"/>
                      <w:color w:val="000000" w:themeColor="text1"/>
                      <w:sz w:val="21"/>
                      <w:szCs w:val="21"/>
                    </w:rPr>
                    <w:t>15</w:t>
                  </w:r>
                  <w:r>
                    <w:rPr>
                      <w:color w:val="000000" w:themeColor="text1"/>
                      <w:sz w:val="21"/>
                      <w:szCs w:val="21"/>
                    </w:rPr>
                    <w:t>0</w:t>
                  </w:r>
                </w:p>
              </w:tc>
              <w:tc>
                <w:tcPr>
                  <w:tcW w:w="690" w:type="pct"/>
                  <w:vAlign w:val="center"/>
                </w:tcPr>
                <w:p w:rsidR="00253B62" w:rsidRPr="00336D8A" w:rsidRDefault="00336D8A">
                  <w:pPr>
                    <w:widowControl/>
                    <w:spacing w:beforeLines="20" w:before="48" w:afterLines="20" w:after="48"/>
                    <w:jc w:val="center"/>
                    <w:rPr>
                      <w:color w:val="000000" w:themeColor="text1"/>
                      <w:sz w:val="21"/>
                      <w:szCs w:val="21"/>
                    </w:rPr>
                  </w:pPr>
                  <w:r w:rsidRPr="00336D8A">
                    <w:rPr>
                      <w:rFonts w:hint="eastAsia"/>
                      <w:color w:val="000000" w:themeColor="text1"/>
                      <w:sz w:val="21"/>
                      <w:szCs w:val="21"/>
                    </w:rPr>
                    <w:t>0.29</w:t>
                  </w:r>
                </w:p>
              </w:tc>
              <w:tc>
                <w:tcPr>
                  <w:tcW w:w="700" w:type="pct"/>
                  <w:vAlign w:val="center"/>
                </w:tcPr>
                <w:p w:rsidR="00253B62" w:rsidRDefault="00835B74">
                  <w:pPr>
                    <w:widowControl/>
                    <w:spacing w:beforeLines="20" w:before="48" w:afterLines="20" w:after="48"/>
                    <w:jc w:val="center"/>
                    <w:rPr>
                      <w:color w:val="000000" w:themeColor="text1"/>
                      <w:sz w:val="21"/>
                      <w:szCs w:val="21"/>
                    </w:rPr>
                  </w:pPr>
                  <w:r>
                    <w:rPr>
                      <w:rFonts w:hint="eastAsia"/>
                      <w:color w:val="000000" w:themeColor="text1"/>
                      <w:sz w:val="21"/>
                      <w:szCs w:val="21"/>
                    </w:rPr>
                    <w:t>100</w:t>
                  </w:r>
                </w:p>
              </w:tc>
              <w:tc>
                <w:tcPr>
                  <w:tcW w:w="697" w:type="pct"/>
                  <w:vAlign w:val="center"/>
                </w:tcPr>
                <w:p w:rsidR="00253B62" w:rsidRPr="006C04E3" w:rsidRDefault="006C04E3">
                  <w:pPr>
                    <w:widowControl/>
                    <w:spacing w:beforeLines="20" w:before="48" w:afterLines="20" w:after="48"/>
                    <w:jc w:val="center"/>
                    <w:rPr>
                      <w:color w:val="000000" w:themeColor="text1"/>
                      <w:sz w:val="21"/>
                      <w:szCs w:val="21"/>
                    </w:rPr>
                  </w:pPr>
                  <w:r w:rsidRPr="006C04E3">
                    <w:rPr>
                      <w:rFonts w:hint="eastAsia"/>
                      <w:color w:val="000000" w:themeColor="text1"/>
                      <w:sz w:val="21"/>
                      <w:szCs w:val="21"/>
                    </w:rPr>
                    <w:t>0.19</w:t>
                  </w:r>
                </w:p>
              </w:tc>
            </w:tr>
            <w:tr w:rsidR="00253B62">
              <w:trPr>
                <w:trHeight w:val="241"/>
              </w:trPr>
              <w:tc>
                <w:tcPr>
                  <w:tcW w:w="1023" w:type="pct"/>
                  <w:vMerge/>
                  <w:vAlign w:val="center"/>
                </w:tcPr>
                <w:p w:rsidR="00253B62" w:rsidRDefault="00253B62">
                  <w:pPr>
                    <w:widowControl/>
                    <w:rPr>
                      <w:color w:val="000000" w:themeColor="text1"/>
                      <w:sz w:val="21"/>
                      <w:szCs w:val="21"/>
                    </w:rPr>
                  </w:pPr>
                </w:p>
              </w:tc>
              <w:tc>
                <w:tcPr>
                  <w:tcW w:w="488" w:type="pct"/>
                  <w:vMerge/>
                  <w:vAlign w:val="center"/>
                </w:tcPr>
                <w:p w:rsidR="00253B62" w:rsidRDefault="00253B62">
                  <w:pPr>
                    <w:widowControl/>
                    <w:rPr>
                      <w:color w:val="000000" w:themeColor="text1"/>
                      <w:sz w:val="21"/>
                      <w:szCs w:val="21"/>
                    </w:rPr>
                  </w:pPr>
                </w:p>
              </w:tc>
              <w:tc>
                <w:tcPr>
                  <w:tcW w:w="697" w:type="pct"/>
                  <w:vAlign w:val="center"/>
                </w:tcPr>
                <w:p w:rsidR="00253B62" w:rsidRDefault="00835B74">
                  <w:pPr>
                    <w:widowControl/>
                    <w:spacing w:beforeLines="20" w:before="48" w:afterLines="20" w:after="48"/>
                    <w:jc w:val="center"/>
                    <w:rPr>
                      <w:color w:val="000000" w:themeColor="text1"/>
                      <w:sz w:val="21"/>
                      <w:szCs w:val="21"/>
                    </w:rPr>
                  </w:pPr>
                  <w:r>
                    <w:rPr>
                      <w:color w:val="000000" w:themeColor="text1"/>
                      <w:sz w:val="21"/>
                      <w:szCs w:val="21"/>
                    </w:rPr>
                    <w:t>NH</w:t>
                  </w:r>
                  <w:r>
                    <w:rPr>
                      <w:color w:val="000000" w:themeColor="text1"/>
                      <w:sz w:val="21"/>
                      <w:szCs w:val="21"/>
                      <w:vertAlign w:val="subscript"/>
                    </w:rPr>
                    <w:t>3</w:t>
                  </w:r>
                  <w:r>
                    <w:rPr>
                      <w:color w:val="000000" w:themeColor="text1"/>
                      <w:sz w:val="21"/>
                      <w:szCs w:val="21"/>
                    </w:rPr>
                    <w:t>-N</w:t>
                  </w:r>
                </w:p>
              </w:tc>
              <w:tc>
                <w:tcPr>
                  <w:tcW w:w="705" w:type="pct"/>
                  <w:gridSpan w:val="2"/>
                  <w:vAlign w:val="center"/>
                </w:tcPr>
                <w:p w:rsidR="00253B62" w:rsidRDefault="00835B74">
                  <w:pPr>
                    <w:widowControl/>
                    <w:spacing w:beforeLines="20" w:before="48" w:afterLines="20" w:after="48"/>
                    <w:jc w:val="center"/>
                    <w:rPr>
                      <w:color w:val="000000" w:themeColor="text1"/>
                      <w:sz w:val="21"/>
                      <w:szCs w:val="21"/>
                    </w:rPr>
                  </w:pPr>
                  <w:r>
                    <w:rPr>
                      <w:rFonts w:hint="eastAsia"/>
                      <w:color w:val="000000" w:themeColor="text1"/>
                      <w:sz w:val="21"/>
                      <w:szCs w:val="21"/>
                    </w:rPr>
                    <w:t>25</w:t>
                  </w:r>
                </w:p>
              </w:tc>
              <w:tc>
                <w:tcPr>
                  <w:tcW w:w="690" w:type="pct"/>
                  <w:vAlign w:val="center"/>
                </w:tcPr>
                <w:p w:rsidR="00253B62" w:rsidRPr="00336D8A" w:rsidRDefault="00336D8A">
                  <w:pPr>
                    <w:widowControl/>
                    <w:spacing w:beforeLines="20" w:before="48" w:afterLines="20" w:after="48"/>
                    <w:jc w:val="center"/>
                    <w:rPr>
                      <w:color w:val="000000" w:themeColor="text1"/>
                      <w:sz w:val="21"/>
                      <w:szCs w:val="21"/>
                    </w:rPr>
                  </w:pPr>
                  <w:r w:rsidRPr="00336D8A">
                    <w:rPr>
                      <w:rFonts w:hint="eastAsia"/>
                      <w:color w:val="000000" w:themeColor="text1"/>
                      <w:sz w:val="21"/>
                      <w:szCs w:val="21"/>
                    </w:rPr>
                    <w:t>0.05</w:t>
                  </w:r>
                </w:p>
              </w:tc>
              <w:tc>
                <w:tcPr>
                  <w:tcW w:w="700" w:type="pct"/>
                  <w:vAlign w:val="center"/>
                </w:tcPr>
                <w:p w:rsidR="00253B62" w:rsidRDefault="00835B74">
                  <w:pPr>
                    <w:widowControl/>
                    <w:spacing w:beforeLines="20" w:before="48" w:afterLines="20" w:after="48"/>
                    <w:jc w:val="center"/>
                    <w:rPr>
                      <w:color w:val="000000" w:themeColor="text1"/>
                      <w:sz w:val="21"/>
                      <w:szCs w:val="21"/>
                    </w:rPr>
                  </w:pPr>
                  <w:r>
                    <w:rPr>
                      <w:rFonts w:hint="eastAsia"/>
                      <w:color w:val="000000" w:themeColor="text1"/>
                      <w:sz w:val="21"/>
                      <w:szCs w:val="21"/>
                    </w:rPr>
                    <w:t>25</w:t>
                  </w:r>
                </w:p>
              </w:tc>
              <w:tc>
                <w:tcPr>
                  <w:tcW w:w="697" w:type="pct"/>
                  <w:vAlign w:val="center"/>
                </w:tcPr>
                <w:p w:rsidR="00253B62" w:rsidRPr="006C04E3" w:rsidRDefault="006C04E3">
                  <w:pPr>
                    <w:widowControl/>
                    <w:spacing w:beforeLines="20" w:before="48" w:afterLines="20" w:after="48"/>
                    <w:jc w:val="center"/>
                    <w:rPr>
                      <w:color w:val="000000" w:themeColor="text1"/>
                      <w:sz w:val="21"/>
                      <w:szCs w:val="21"/>
                    </w:rPr>
                  </w:pPr>
                  <w:r w:rsidRPr="006C04E3">
                    <w:rPr>
                      <w:rFonts w:hint="eastAsia"/>
                      <w:color w:val="000000" w:themeColor="text1"/>
                      <w:sz w:val="21"/>
                      <w:szCs w:val="21"/>
                    </w:rPr>
                    <w:t>0.05</w:t>
                  </w:r>
                </w:p>
              </w:tc>
            </w:tr>
            <w:tr w:rsidR="00253B62">
              <w:trPr>
                <w:trHeight w:val="241"/>
              </w:trPr>
              <w:tc>
                <w:tcPr>
                  <w:tcW w:w="1023" w:type="pct"/>
                  <w:vAlign w:val="center"/>
                </w:tcPr>
                <w:p w:rsidR="00253B62" w:rsidRDefault="00835B74">
                  <w:pPr>
                    <w:jc w:val="center"/>
                    <w:rPr>
                      <w:color w:val="000000" w:themeColor="text1"/>
                      <w:sz w:val="21"/>
                      <w:szCs w:val="21"/>
                    </w:rPr>
                  </w:pPr>
                  <w:r>
                    <w:rPr>
                      <w:color w:val="000000" w:themeColor="text1"/>
                      <w:sz w:val="21"/>
                      <w:szCs w:val="21"/>
                    </w:rPr>
                    <w:t>纯水制备排浓水</w:t>
                  </w:r>
                </w:p>
              </w:tc>
              <w:tc>
                <w:tcPr>
                  <w:tcW w:w="488" w:type="pct"/>
                  <w:vAlign w:val="center"/>
                </w:tcPr>
                <w:p w:rsidR="00253B62" w:rsidRDefault="00835B74">
                  <w:pPr>
                    <w:widowControl/>
                    <w:jc w:val="center"/>
                    <w:rPr>
                      <w:color w:val="000000" w:themeColor="text1"/>
                      <w:sz w:val="21"/>
                      <w:szCs w:val="21"/>
                    </w:rPr>
                  </w:pPr>
                  <w:r>
                    <w:rPr>
                      <w:rFonts w:hint="eastAsia"/>
                      <w:color w:val="000000" w:themeColor="text1"/>
                      <w:sz w:val="21"/>
                      <w:szCs w:val="21"/>
                    </w:rPr>
                    <w:t>5400</w:t>
                  </w:r>
                </w:p>
              </w:tc>
              <w:tc>
                <w:tcPr>
                  <w:tcW w:w="697" w:type="pct"/>
                  <w:vAlign w:val="center"/>
                </w:tcPr>
                <w:p w:rsidR="00253B62" w:rsidRDefault="00835B74">
                  <w:pPr>
                    <w:widowControl/>
                    <w:spacing w:beforeLines="20" w:before="48" w:afterLines="20" w:after="48"/>
                    <w:jc w:val="center"/>
                    <w:rPr>
                      <w:color w:val="000000" w:themeColor="text1"/>
                      <w:sz w:val="21"/>
                      <w:szCs w:val="21"/>
                    </w:rPr>
                  </w:pPr>
                  <w:r>
                    <w:rPr>
                      <w:rFonts w:hint="eastAsia"/>
                      <w:color w:val="000000" w:themeColor="text1"/>
                      <w:sz w:val="21"/>
                      <w:szCs w:val="21"/>
                    </w:rPr>
                    <w:t>SS</w:t>
                  </w:r>
                </w:p>
              </w:tc>
              <w:tc>
                <w:tcPr>
                  <w:tcW w:w="705" w:type="pct"/>
                  <w:gridSpan w:val="2"/>
                  <w:vAlign w:val="center"/>
                </w:tcPr>
                <w:p w:rsidR="00253B62" w:rsidRDefault="00835B74">
                  <w:pPr>
                    <w:widowControl/>
                    <w:spacing w:beforeLines="20" w:before="48" w:afterLines="20" w:after="48"/>
                    <w:jc w:val="center"/>
                    <w:rPr>
                      <w:color w:val="000000" w:themeColor="text1"/>
                      <w:sz w:val="21"/>
                      <w:szCs w:val="21"/>
                    </w:rPr>
                  </w:pPr>
                  <w:r>
                    <w:rPr>
                      <w:rFonts w:hint="eastAsia"/>
                      <w:color w:val="000000" w:themeColor="text1"/>
                      <w:sz w:val="21"/>
                      <w:szCs w:val="21"/>
                    </w:rPr>
                    <w:t>50</w:t>
                  </w:r>
                </w:p>
              </w:tc>
              <w:tc>
                <w:tcPr>
                  <w:tcW w:w="690" w:type="pct"/>
                  <w:vAlign w:val="center"/>
                </w:tcPr>
                <w:p w:rsidR="00253B62" w:rsidRDefault="00835B74">
                  <w:pPr>
                    <w:widowControl/>
                    <w:spacing w:beforeLines="20" w:before="48" w:afterLines="20" w:after="48"/>
                    <w:jc w:val="center"/>
                    <w:rPr>
                      <w:color w:val="000000" w:themeColor="text1"/>
                      <w:sz w:val="21"/>
                      <w:szCs w:val="21"/>
                    </w:rPr>
                  </w:pPr>
                  <w:r>
                    <w:rPr>
                      <w:rFonts w:hint="eastAsia"/>
                      <w:color w:val="000000" w:themeColor="text1"/>
                      <w:sz w:val="21"/>
                      <w:szCs w:val="21"/>
                    </w:rPr>
                    <w:t>0.27</w:t>
                  </w:r>
                </w:p>
              </w:tc>
              <w:tc>
                <w:tcPr>
                  <w:tcW w:w="700" w:type="pct"/>
                  <w:vAlign w:val="center"/>
                </w:tcPr>
                <w:p w:rsidR="00253B62" w:rsidRDefault="00835B74">
                  <w:pPr>
                    <w:widowControl/>
                    <w:spacing w:beforeLines="20" w:before="48" w:afterLines="20" w:after="48"/>
                    <w:jc w:val="center"/>
                    <w:rPr>
                      <w:color w:val="000000" w:themeColor="text1"/>
                      <w:sz w:val="21"/>
                      <w:szCs w:val="21"/>
                    </w:rPr>
                  </w:pPr>
                  <w:r>
                    <w:rPr>
                      <w:rFonts w:hint="eastAsia"/>
                      <w:color w:val="000000" w:themeColor="text1"/>
                      <w:sz w:val="21"/>
                      <w:szCs w:val="21"/>
                    </w:rPr>
                    <w:t>30</w:t>
                  </w:r>
                </w:p>
              </w:tc>
              <w:tc>
                <w:tcPr>
                  <w:tcW w:w="697" w:type="pct"/>
                  <w:vAlign w:val="center"/>
                </w:tcPr>
                <w:p w:rsidR="00253B62" w:rsidRDefault="00835B74">
                  <w:pPr>
                    <w:widowControl/>
                    <w:spacing w:beforeLines="20" w:before="48" w:afterLines="20" w:after="48"/>
                    <w:jc w:val="center"/>
                    <w:rPr>
                      <w:color w:val="000000" w:themeColor="text1"/>
                      <w:sz w:val="21"/>
                      <w:szCs w:val="21"/>
                    </w:rPr>
                  </w:pPr>
                  <w:r>
                    <w:rPr>
                      <w:rFonts w:hint="eastAsia"/>
                      <w:color w:val="000000" w:themeColor="text1"/>
                      <w:sz w:val="21"/>
                      <w:szCs w:val="21"/>
                    </w:rPr>
                    <w:t>0.16</w:t>
                  </w:r>
                </w:p>
              </w:tc>
            </w:tr>
            <w:tr w:rsidR="00253B62">
              <w:trPr>
                <w:trHeight w:val="241"/>
              </w:trPr>
              <w:tc>
                <w:tcPr>
                  <w:tcW w:w="1023" w:type="pct"/>
                  <w:vMerge w:val="restart"/>
                  <w:vAlign w:val="center"/>
                </w:tcPr>
                <w:p w:rsidR="00253B62" w:rsidRDefault="00835B74">
                  <w:pPr>
                    <w:jc w:val="center"/>
                    <w:rPr>
                      <w:color w:val="000000" w:themeColor="text1"/>
                      <w:sz w:val="21"/>
                      <w:szCs w:val="21"/>
                    </w:rPr>
                  </w:pPr>
                  <w:r>
                    <w:rPr>
                      <w:color w:val="000000" w:themeColor="text1"/>
                      <w:sz w:val="21"/>
                      <w:szCs w:val="21"/>
                    </w:rPr>
                    <w:t>生产污水</w:t>
                  </w:r>
                </w:p>
              </w:tc>
              <w:tc>
                <w:tcPr>
                  <w:tcW w:w="488" w:type="pct"/>
                  <w:vMerge w:val="restart"/>
                  <w:vAlign w:val="center"/>
                </w:tcPr>
                <w:p w:rsidR="00253B62" w:rsidRDefault="00E44C5D">
                  <w:pPr>
                    <w:widowControl/>
                    <w:jc w:val="center"/>
                    <w:rPr>
                      <w:color w:val="000000" w:themeColor="text1"/>
                      <w:sz w:val="21"/>
                      <w:szCs w:val="21"/>
                    </w:rPr>
                  </w:pPr>
                  <w:r>
                    <w:rPr>
                      <w:rFonts w:hint="eastAsia"/>
                      <w:color w:val="000000" w:themeColor="text1"/>
                      <w:sz w:val="21"/>
                      <w:szCs w:val="21"/>
                    </w:rPr>
                    <w:t>18020</w:t>
                  </w:r>
                </w:p>
              </w:tc>
              <w:tc>
                <w:tcPr>
                  <w:tcW w:w="697" w:type="pct"/>
                  <w:vAlign w:val="center"/>
                </w:tcPr>
                <w:p w:rsidR="00253B62" w:rsidRDefault="00835B74">
                  <w:pPr>
                    <w:widowControl/>
                    <w:spacing w:beforeLines="20" w:before="48" w:afterLines="20" w:after="48"/>
                    <w:jc w:val="center"/>
                    <w:rPr>
                      <w:color w:val="000000" w:themeColor="text1"/>
                      <w:sz w:val="21"/>
                      <w:szCs w:val="21"/>
                    </w:rPr>
                  </w:pPr>
                  <w:r>
                    <w:rPr>
                      <w:color w:val="000000" w:themeColor="text1"/>
                      <w:sz w:val="21"/>
                      <w:szCs w:val="21"/>
                    </w:rPr>
                    <w:t>COD</w:t>
                  </w:r>
                </w:p>
              </w:tc>
              <w:tc>
                <w:tcPr>
                  <w:tcW w:w="705" w:type="pct"/>
                  <w:gridSpan w:val="2"/>
                  <w:vAlign w:val="center"/>
                </w:tcPr>
                <w:p w:rsidR="00253B62" w:rsidRDefault="00E44C5D">
                  <w:pPr>
                    <w:widowControl/>
                    <w:spacing w:beforeLines="20" w:before="48" w:afterLines="20" w:after="48"/>
                    <w:jc w:val="center"/>
                    <w:rPr>
                      <w:color w:val="000000" w:themeColor="text1"/>
                      <w:sz w:val="21"/>
                      <w:szCs w:val="21"/>
                    </w:rPr>
                  </w:pPr>
                  <w:r>
                    <w:rPr>
                      <w:rFonts w:hint="eastAsia"/>
                      <w:color w:val="000000" w:themeColor="text1"/>
                      <w:sz w:val="21"/>
                      <w:szCs w:val="21"/>
                    </w:rPr>
                    <w:t>998.89</w:t>
                  </w:r>
                </w:p>
              </w:tc>
              <w:tc>
                <w:tcPr>
                  <w:tcW w:w="690" w:type="pct"/>
                  <w:vAlign w:val="center"/>
                </w:tcPr>
                <w:p w:rsidR="00253B62" w:rsidRDefault="00835B74">
                  <w:pPr>
                    <w:widowControl/>
                    <w:spacing w:beforeLines="20" w:before="48" w:afterLines="20" w:after="48"/>
                    <w:jc w:val="center"/>
                    <w:rPr>
                      <w:color w:val="000000" w:themeColor="text1"/>
                      <w:sz w:val="21"/>
                      <w:szCs w:val="21"/>
                    </w:rPr>
                  </w:pPr>
                  <w:r>
                    <w:rPr>
                      <w:rFonts w:hint="eastAsia"/>
                      <w:color w:val="000000" w:themeColor="text1"/>
                      <w:sz w:val="21"/>
                      <w:szCs w:val="21"/>
                    </w:rPr>
                    <w:t>18</w:t>
                  </w:r>
                </w:p>
              </w:tc>
              <w:tc>
                <w:tcPr>
                  <w:tcW w:w="700" w:type="pct"/>
                  <w:vAlign w:val="center"/>
                </w:tcPr>
                <w:p w:rsidR="00253B62" w:rsidRDefault="00E44C5D">
                  <w:pPr>
                    <w:widowControl/>
                    <w:spacing w:beforeLines="20" w:before="48" w:afterLines="20" w:after="48"/>
                    <w:jc w:val="center"/>
                    <w:rPr>
                      <w:color w:val="000000" w:themeColor="text1"/>
                      <w:sz w:val="21"/>
                      <w:szCs w:val="21"/>
                    </w:rPr>
                  </w:pPr>
                  <w:r>
                    <w:rPr>
                      <w:rFonts w:hint="eastAsia"/>
                      <w:color w:val="000000" w:themeColor="text1"/>
                      <w:sz w:val="21"/>
                      <w:szCs w:val="21"/>
                    </w:rPr>
                    <w:t>899</w:t>
                  </w:r>
                </w:p>
              </w:tc>
              <w:tc>
                <w:tcPr>
                  <w:tcW w:w="697" w:type="pct"/>
                  <w:vAlign w:val="center"/>
                </w:tcPr>
                <w:p w:rsidR="00253B62" w:rsidRDefault="00835B74">
                  <w:pPr>
                    <w:widowControl/>
                    <w:spacing w:beforeLines="20" w:before="48" w:afterLines="20" w:after="48"/>
                    <w:jc w:val="center"/>
                    <w:rPr>
                      <w:color w:val="000000" w:themeColor="text1"/>
                      <w:sz w:val="21"/>
                      <w:szCs w:val="21"/>
                    </w:rPr>
                  </w:pPr>
                  <w:r>
                    <w:rPr>
                      <w:rFonts w:hint="eastAsia"/>
                      <w:color w:val="000000" w:themeColor="text1"/>
                      <w:sz w:val="21"/>
                      <w:szCs w:val="21"/>
                    </w:rPr>
                    <w:t>16.2</w:t>
                  </w:r>
                </w:p>
              </w:tc>
            </w:tr>
            <w:tr w:rsidR="00253B62">
              <w:trPr>
                <w:trHeight w:val="241"/>
              </w:trPr>
              <w:tc>
                <w:tcPr>
                  <w:tcW w:w="1022" w:type="pct"/>
                  <w:vMerge/>
                  <w:vAlign w:val="center"/>
                </w:tcPr>
                <w:p w:rsidR="00253B62" w:rsidRDefault="00253B62">
                  <w:pPr>
                    <w:jc w:val="center"/>
                    <w:rPr>
                      <w:color w:val="000000" w:themeColor="text1"/>
                      <w:sz w:val="21"/>
                      <w:szCs w:val="21"/>
                    </w:rPr>
                  </w:pPr>
                </w:p>
              </w:tc>
              <w:tc>
                <w:tcPr>
                  <w:tcW w:w="488" w:type="pct"/>
                  <w:vMerge/>
                  <w:vAlign w:val="center"/>
                </w:tcPr>
                <w:p w:rsidR="00253B62" w:rsidRDefault="00253B62">
                  <w:pPr>
                    <w:widowControl/>
                    <w:jc w:val="center"/>
                    <w:rPr>
                      <w:color w:val="000000" w:themeColor="text1"/>
                      <w:sz w:val="21"/>
                      <w:szCs w:val="21"/>
                    </w:rPr>
                  </w:pPr>
                </w:p>
              </w:tc>
              <w:tc>
                <w:tcPr>
                  <w:tcW w:w="697" w:type="pct"/>
                  <w:vAlign w:val="center"/>
                </w:tcPr>
                <w:p w:rsidR="00253B62" w:rsidRDefault="00835B74">
                  <w:pPr>
                    <w:widowControl/>
                    <w:spacing w:beforeLines="20" w:before="48" w:afterLines="20" w:after="48"/>
                    <w:jc w:val="center"/>
                    <w:rPr>
                      <w:color w:val="000000" w:themeColor="text1"/>
                      <w:sz w:val="21"/>
                      <w:szCs w:val="21"/>
                    </w:rPr>
                  </w:pPr>
                  <w:r>
                    <w:rPr>
                      <w:color w:val="000000" w:themeColor="text1"/>
                      <w:sz w:val="21"/>
                      <w:szCs w:val="21"/>
                    </w:rPr>
                    <w:t>NH</w:t>
                  </w:r>
                  <w:r>
                    <w:rPr>
                      <w:color w:val="000000" w:themeColor="text1"/>
                      <w:sz w:val="21"/>
                      <w:szCs w:val="21"/>
                      <w:vertAlign w:val="subscript"/>
                    </w:rPr>
                    <w:t>3</w:t>
                  </w:r>
                  <w:r>
                    <w:rPr>
                      <w:color w:val="000000" w:themeColor="text1"/>
                      <w:sz w:val="21"/>
                      <w:szCs w:val="21"/>
                    </w:rPr>
                    <w:t>-N</w:t>
                  </w:r>
                </w:p>
              </w:tc>
              <w:tc>
                <w:tcPr>
                  <w:tcW w:w="705" w:type="pct"/>
                  <w:gridSpan w:val="2"/>
                  <w:vAlign w:val="center"/>
                </w:tcPr>
                <w:p w:rsidR="00253B62" w:rsidRDefault="00E44C5D">
                  <w:pPr>
                    <w:widowControl/>
                    <w:spacing w:beforeLines="20" w:before="48" w:afterLines="20" w:after="48"/>
                    <w:jc w:val="center"/>
                    <w:rPr>
                      <w:color w:val="000000" w:themeColor="text1"/>
                      <w:sz w:val="21"/>
                      <w:szCs w:val="21"/>
                    </w:rPr>
                  </w:pPr>
                  <w:r>
                    <w:rPr>
                      <w:rFonts w:hint="eastAsia"/>
                      <w:color w:val="000000" w:themeColor="text1"/>
                      <w:sz w:val="21"/>
                      <w:szCs w:val="21"/>
                    </w:rPr>
                    <w:t>116.54</w:t>
                  </w:r>
                </w:p>
              </w:tc>
              <w:tc>
                <w:tcPr>
                  <w:tcW w:w="690" w:type="pct"/>
                  <w:vAlign w:val="center"/>
                </w:tcPr>
                <w:p w:rsidR="00253B62" w:rsidRDefault="00835B74">
                  <w:pPr>
                    <w:widowControl/>
                    <w:spacing w:beforeLines="20" w:before="48" w:afterLines="20" w:after="48"/>
                    <w:jc w:val="center"/>
                    <w:rPr>
                      <w:color w:val="000000" w:themeColor="text1"/>
                      <w:sz w:val="21"/>
                      <w:szCs w:val="21"/>
                    </w:rPr>
                  </w:pPr>
                  <w:r>
                    <w:rPr>
                      <w:rFonts w:hint="eastAsia"/>
                      <w:color w:val="000000" w:themeColor="text1"/>
                      <w:sz w:val="21"/>
                      <w:szCs w:val="21"/>
                    </w:rPr>
                    <w:t>2.1</w:t>
                  </w:r>
                </w:p>
              </w:tc>
              <w:tc>
                <w:tcPr>
                  <w:tcW w:w="700" w:type="pct"/>
                  <w:vAlign w:val="center"/>
                </w:tcPr>
                <w:p w:rsidR="00253B62" w:rsidRDefault="00E44C5D">
                  <w:pPr>
                    <w:widowControl/>
                    <w:spacing w:beforeLines="20" w:before="48" w:afterLines="20" w:after="48"/>
                    <w:jc w:val="center"/>
                    <w:rPr>
                      <w:color w:val="000000" w:themeColor="text1"/>
                      <w:sz w:val="21"/>
                      <w:szCs w:val="21"/>
                    </w:rPr>
                  </w:pPr>
                  <w:r>
                    <w:rPr>
                      <w:rFonts w:hint="eastAsia"/>
                      <w:color w:val="000000" w:themeColor="text1"/>
                      <w:sz w:val="21"/>
                      <w:szCs w:val="21"/>
                    </w:rPr>
                    <w:t>116.54</w:t>
                  </w:r>
                </w:p>
              </w:tc>
              <w:tc>
                <w:tcPr>
                  <w:tcW w:w="697" w:type="pct"/>
                  <w:vAlign w:val="center"/>
                </w:tcPr>
                <w:p w:rsidR="00253B62" w:rsidRDefault="00E44C5D">
                  <w:pPr>
                    <w:widowControl/>
                    <w:spacing w:beforeLines="20" w:before="48" w:afterLines="20" w:after="48"/>
                    <w:jc w:val="center"/>
                    <w:rPr>
                      <w:color w:val="000000" w:themeColor="text1"/>
                      <w:sz w:val="21"/>
                      <w:szCs w:val="21"/>
                    </w:rPr>
                  </w:pPr>
                  <w:r>
                    <w:rPr>
                      <w:rFonts w:hint="eastAsia"/>
                      <w:color w:val="000000" w:themeColor="text1"/>
                      <w:sz w:val="21"/>
                      <w:szCs w:val="21"/>
                    </w:rPr>
                    <w:t>2.1</w:t>
                  </w:r>
                </w:p>
              </w:tc>
            </w:tr>
            <w:tr w:rsidR="00253B62">
              <w:trPr>
                <w:trHeight w:val="241"/>
              </w:trPr>
              <w:tc>
                <w:tcPr>
                  <w:tcW w:w="1022" w:type="pct"/>
                  <w:vMerge/>
                  <w:vAlign w:val="center"/>
                </w:tcPr>
                <w:p w:rsidR="00253B62" w:rsidRDefault="00253B62">
                  <w:pPr>
                    <w:widowControl/>
                    <w:jc w:val="center"/>
                    <w:rPr>
                      <w:color w:val="000000" w:themeColor="text1"/>
                      <w:sz w:val="21"/>
                      <w:szCs w:val="21"/>
                    </w:rPr>
                  </w:pPr>
                </w:p>
              </w:tc>
              <w:tc>
                <w:tcPr>
                  <w:tcW w:w="488" w:type="pct"/>
                  <w:vMerge/>
                  <w:vAlign w:val="center"/>
                </w:tcPr>
                <w:p w:rsidR="00253B62" w:rsidRDefault="00253B62">
                  <w:pPr>
                    <w:widowControl/>
                    <w:jc w:val="center"/>
                    <w:rPr>
                      <w:color w:val="000000" w:themeColor="text1"/>
                      <w:sz w:val="21"/>
                      <w:szCs w:val="21"/>
                    </w:rPr>
                  </w:pPr>
                </w:p>
              </w:tc>
              <w:tc>
                <w:tcPr>
                  <w:tcW w:w="697" w:type="pct"/>
                  <w:vAlign w:val="center"/>
                </w:tcPr>
                <w:p w:rsidR="00253B62" w:rsidRDefault="00835B74">
                  <w:pPr>
                    <w:widowControl/>
                    <w:spacing w:beforeLines="20" w:before="48" w:afterLines="20" w:after="48"/>
                    <w:jc w:val="center"/>
                    <w:rPr>
                      <w:color w:val="000000" w:themeColor="text1"/>
                      <w:sz w:val="21"/>
                      <w:szCs w:val="21"/>
                    </w:rPr>
                  </w:pPr>
                  <w:r>
                    <w:rPr>
                      <w:color w:val="000000" w:themeColor="text1"/>
                      <w:sz w:val="21"/>
                      <w:szCs w:val="21"/>
                    </w:rPr>
                    <w:t>总氮</w:t>
                  </w:r>
                </w:p>
              </w:tc>
              <w:tc>
                <w:tcPr>
                  <w:tcW w:w="705" w:type="pct"/>
                  <w:gridSpan w:val="2"/>
                  <w:vAlign w:val="center"/>
                </w:tcPr>
                <w:p w:rsidR="00253B62" w:rsidRDefault="00E44C5D">
                  <w:pPr>
                    <w:widowControl/>
                    <w:spacing w:beforeLines="20" w:before="48" w:afterLines="20" w:after="48"/>
                    <w:jc w:val="center"/>
                    <w:rPr>
                      <w:color w:val="000000" w:themeColor="text1"/>
                      <w:sz w:val="21"/>
                      <w:szCs w:val="21"/>
                    </w:rPr>
                  </w:pPr>
                  <w:r>
                    <w:rPr>
                      <w:rFonts w:hint="eastAsia"/>
                      <w:color w:val="000000" w:themeColor="text1"/>
                      <w:sz w:val="21"/>
                      <w:szCs w:val="21"/>
                    </w:rPr>
                    <w:t>183.13</w:t>
                  </w:r>
                </w:p>
              </w:tc>
              <w:tc>
                <w:tcPr>
                  <w:tcW w:w="690" w:type="pct"/>
                  <w:vAlign w:val="center"/>
                </w:tcPr>
                <w:p w:rsidR="00253B62" w:rsidRDefault="00835B74">
                  <w:pPr>
                    <w:widowControl/>
                    <w:spacing w:beforeLines="20" w:before="48" w:afterLines="20" w:after="48"/>
                    <w:jc w:val="center"/>
                    <w:rPr>
                      <w:color w:val="000000" w:themeColor="text1"/>
                      <w:sz w:val="21"/>
                      <w:szCs w:val="21"/>
                    </w:rPr>
                  </w:pPr>
                  <w:r>
                    <w:rPr>
                      <w:rFonts w:hint="eastAsia"/>
                      <w:color w:val="000000" w:themeColor="text1"/>
                      <w:sz w:val="21"/>
                      <w:szCs w:val="21"/>
                    </w:rPr>
                    <w:t>3.3</w:t>
                  </w:r>
                </w:p>
              </w:tc>
              <w:tc>
                <w:tcPr>
                  <w:tcW w:w="700" w:type="pct"/>
                  <w:vAlign w:val="center"/>
                </w:tcPr>
                <w:p w:rsidR="00253B62" w:rsidRDefault="00E44C5D">
                  <w:pPr>
                    <w:widowControl/>
                    <w:spacing w:beforeLines="20" w:before="48" w:afterLines="20" w:after="48"/>
                    <w:jc w:val="center"/>
                    <w:rPr>
                      <w:color w:val="000000" w:themeColor="text1"/>
                      <w:sz w:val="21"/>
                      <w:szCs w:val="21"/>
                    </w:rPr>
                  </w:pPr>
                  <w:r>
                    <w:rPr>
                      <w:rFonts w:hint="eastAsia"/>
                      <w:color w:val="000000" w:themeColor="text1"/>
                      <w:sz w:val="21"/>
                      <w:szCs w:val="21"/>
                    </w:rPr>
                    <w:t>164.82</w:t>
                  </w:r>
                </w:p>
              </w:tc>
              <w:tc>
                <w:tcPr>
                  <w:tcW w:w="697" w:type="pct"/>
                  <w:vAlign w:val="center"/>
                </w:tcPr>
                <w:p w:rsidR="00253B62" w:rsidRDefault="00835B74">
                  <w:pPr>
                    <w:widowControl/>
                    <w:spacing w:beforeLines="20" w:before="48" w:afterLines="20" w:after="48"/>
                    <w:jc w:val="center"/>
                    <w:rPr>
                      <w:color w:val="000000" w:themeColor="text1"/>
                      <w:sz w:val="21"/>
                      <w:szCs w:val="21"/>
                    </w:rPr>
                  </w:pPr>
                  <w:r>
                    <w:rPr>
                      <w:rFonts w:hint="eastAsia"/>
                      <w:color w:val="000000" w:themeColor="text1"/>
                      <w:sz w:val="21"/>
                      <w:szCs w:val="21"/>
                    </w:rPr>
                    <w:t>2.97</w:t>
                  </w:r>
                </w:p>
              </w:tc>
            </w:tr>
            <w:tr w:rsidR="00253B62">
              <w:trPr>
                <w:trHeight w:val="241"/>
              </w:trPr>
              <w:tc>
                <w:tcPr>
                  <w:tcW w:w="1022" w:type="pct"/>
                  <w:vMerge/>
                  <w:vAlign w:val="center"/>
                </w:tcPr>
                <w:p w:rsidR="00253B62" w:rsidRDefault="00253B62">
                  <w:pPr>
                    <w:widowControl/>
                    <w:rPr>
                      <w:color w:val="000000" w:themeColor="text1"/>
                      <w:sz w:val="21"/>
                      <w:szCs w:val="21"/>
                    </w:rPr>
                  </w:pPr>
                </w:p>
              </w:tc>
              <w:tc>
                <w:tcPr>
                  <w:tcW w:w="488" w:type="pct"/>
                  <w:vMerge/>
                  <w:vAlign w:val="center"/>
                </w:tcPr>
                <w:p w:rsidR="00253B62" w:rsidRDefault="00253B62">
                  <w:pPr>
                    <w:widowControl/>
                    <w:jc w:val="center"/>
                    <w:rPr>
                      <w:color w:val="000000" w:themeColor="text1"/>
                      <w:sz w:val="21"/>
                      <w:szCs w:val="21"/>
                    </w:rPr>
                  </w:pPr>
                </w:p>
              </w:tc>
              <w:tc>
                <w:tcPr>
                  <w:tcW w:w="697" w:type="pct"/>
                  <w:vAlign w:val="center"/>
                </w:tcPr>
                <w:p w:rsidR="00253B62" w:rsidRDefault="00835B74">
                  <w:pPr>
                    <w:widowControl/>
                    <w:spacing w:beforeLines="20" w:before="48" w:afterLines="20" w:after="48"/>
                    <w:jc w:val="center"/>
                    <w:rPr>
                      <w:color w:val="000000" w:themeColor="text1"/>
                      <w:sz w:val="21"/>
                      <w:szCs w:val="21"/>
                    </w:rPr>
                  </w:pPr>
                  <w:r>
                    <w:rPr>
                      <w:color w:val="000000" w:themeColor="text1"/>
                      <w:sz w:val="21"/>
                      <w:szCs w:val="21"/>
                    </w:rPr>
                    <w:t>总磷</w:t>
                  </w:r>
                </w:p>
              </w:tc>
              <w:tc>
                <w:tcPr>
                  <w:tcW w:w="705" w:type="pct"/>
                  <w:gridSpan w:val="2"/>
                  <w:vAlign w:val="center"/>
                </w:tcPr>
                <w:p w:rsidR="00253B62" w:rsidRDefault="00E44C5D">
                  <w:pPr>
                    <w:widowControl/>
                    <w:spacing w:beforeLines="20" w:before="48" w:afterLines="20" w:after="48"/>
                    <w:jc w:val="center"/>
                    <w:rPr>
                      <w:color w:val="000000" w:themeColor="text1"/>
                      <w:sz w:val="21"/>
                      <w:szCs w:val="21"/>
                    </w:rPr>
                  </w:pPr>
                  <w:r>
                    <w:rPr>
                      <w:rFonts w:hint="eastAsia"/>
                      <w:color w:val="000000" w:themeColor="text1"/>
                      <w:sz w:val="21"/>
                      <w:szCs w:val="21"/>
                    </w:rPr>
                    <w:t>16.65</w:t>
                  </w:r>
                </w:p>
              </w:tc>
              <w:tc>
                <w:tcPr>
                  <w:tcW w:w="690" w:type="pct"/>
                  <w:vAlign w:val="center"/>
                </w:tcPr>
                <w:p w:rsidR="00253B62" w:rsidRDefault="00835B74">
                  <w:pPr>
                    <w:widowControl/>
                    <w:spacing w:beforeLines="20" w:before="48" w:afterLines="20" w:after="48"/>
                    <w:jc w:val="center"/>
                    <w:rPr>
                      <w:color w:val="000000" w:themeColor="text1"/>
                      <w:sz w:val="21"/>
                      <w:szCs w:val="21"/>
                    </w:rPr>
                  </w:pPr>
                  <w:r>
                    <w:rPr>
                      <w:rFonts w:hint="eastAsia"/>
                      <w:color w:val="000000" w:themeColor="text1"/>
                      <w:sz w:val="21"/>
                      <w:szCs w:val="21"/>
                    </w:rPr>
                    <w:t>0.3</w:t>
                  </w:r>
                </w:p>
              </w:tc>
              <w:tc>
                <w:tcPr>
                  <w:tcW w:w="700" w:type="pct"/>
                  <w:vAlign w:val="center"/>
                </w:tcPr>
                <w:p w:rsidR="00253B62" w:rsidRDefault="00E44C5D">
                  <w:pPr>
                    <w:widowControl/>
                    <w:spacing w:beforeLines="20" w:before="48" w:afterLines="20" w:after="48"/>
                    <w:jc w:val="center"/>
                    <w:rPr>
                      <w:color w:val="000000" w:themeColor="text1"/>
                      <w:sz w:val="21"/>
                      <w:szCs w:val="21"/>
                    </w:rPr>
                  </w:pPr>
                  <w:r>
                    <w:rPr>
                      <w:rFonts w:hint="eastAsia"/>
                      <w:color w:val="000000" w:themeColor="text1"/>
                      <w:sz w:val="21"/>
                      <w:szCs w:val="21"/>
                    </w:rPr>
                    <w:t>16.65</w:t>
                  </w:r>
                </w:p>
              </w:tc>
              <w:tc>
                <w:tcPr>
                  <w:tcW w:w="697" w:type="pct"/>
                  <w:vAlign w:val="center"/>
                </w:tcPr>
                <w:p w:rsidR="00253B62" w:rsidRDefault="00835B74">
                  <w:pPr>
                    <w:widowControl/>
                    <w:spacing w:beforeLines="20" w:before="48" w:afterLines="20" w:after="48"/>
                    <w:jc w:val="center"/>
                    <w:rPr>
                      <w:color w:val="000000" w:themeColor="text1"/>
                      <w:sz w:val="21"/>
                      <w:szCs w:val="21"/>
                    </w:rPr>
                  </w:pPr>
                  <w:r>
                    <w:rPr>
                      <w:rFonts w:hint="eastAsia"/>
                      <w:color w:val="000000" w:themeColor="text1"/>
                      <w:sz w:val="21"/>
                      <w:szCs w:val="21"/>
                    </w:rPr>
                    <w:t>0.3</w:t>
                  </w:r>
                </w:p>
              </w:tc>
            </w:tr>
          </w:tbl>
          <w:p w:rsidR="00253B62" w:rsidRDefault="00835B74">
            <w:pPr>
              <w:snapToGrid w:val="0"/>
              <w:spacing w:line="360" w:lineRule="auto"/>
              <w:jc w:val="both"/>
              <w:rPr>
                <w:b/>
                <w:color w:val="000000" w:themeColor="text1"/>
              </w:rPr>
            </w:pPr>
            <w:r>
              <w:rPr>
                <w:b/>
                <w:color w:val="000000" w:themeColor="text1"/>
              </w:rPr>
              <w:t>5.2.2</w:t>
            </w:r>
            <w:r>
              <w:rPr>
                <w:b/>
                <w:color w:val="000000" w:themeColor="text1"/>
              </w:rPr>
              <w:t>废气污染源强分析</w:t>
            </w:r>
          </w:p>
          <w:p w:rsidR="00253B62" w:rsidRDefault="00835B74">
            <w:pPr>
              <w:snapToGrid w:val="0"/>
              <w:spacing w:line="360" w:lineRule="auto"/>
              <w:ind w:firstLineChars="200" w:firstLine="480"/>
              <w:jc w:val="both"/>
              <w:rPr>
                <w:color w:val="000000" w:themeColor="text1"/>
              </w:rPr>
            </w:pPr>
            <w:r>
              <w:rPr>
                <w:rFonts w:hint="eastAsia"/>
                <w:color w:val="000000" w:themeColor="text1"/>
              </w:rPr>
              <w:lastRenderedPageBreak/>
              <w:t>本项目主要的大气污染物为配料搅拌过程产生的粉尘。</w:t>
            </w:r>
          </w:p>
          <w:p w:rsidR="00253B62" w:rsidRDefault="00835B74">
            <w:pPr>
              <w:snapToGrid w:val="0"/>
              <w:spacing w:line="360" w:lineRule="auto"/>
              <w:ind w:firstLineChars="200" w:firstLine="480"/>
              <w:jc w:val="both"/>
              <w:rPr>
                <w:color w:val="000000" w:themeColor="text1"/>
              </w:rPr>
            </w:pPr>
            <w:r>
              <w:rPr>
                <w:rFonts w:hint="eastAsia"/>
                <w:color w:val="000000" w:themeColor="text1"/>
              </w:rPr>
              <w:t>豌豆粉丝生产过程中需要向打糊机内投加豌豆淀粉，淀粉年投加量</w:t>
            </w:r>
            <w:r>
              <w:rPr>
                <w:color w:val="000000" w:themeColor="text1"/>
              </w:rPr>
              <w:t>2.1</w:t>
            </w:r>
            <w:r>
              <w:rPr>
                <w:rFonts w:hint="eastAsia"/>
                <w:color w:val="000000" w:themeColor="text1"/>
              </w:rPr>
              <w:t>万吨，投料在材料加工生产车间内进行。项目粉尘产生量约为淀粉用量的</w:t>
            </w:r>
            <w:r>
              <w:rPr>
                <w:rFonts w:hint="eastAsia"/>
                <w:color w:val="000000" w:themeColor="text1"/>
              </w:rPr>
              <w:t>0.1</w:t>
            </w:r>
            <w:r>
              <w:rPr>
                <w:color w:val="000000" w:themeColor="text1"/>
              </w:rPr>
              <w:t>‰</w:t>
            </w:r>
            <w:r>
              <w:rPr>
                <w:rFonts w:hint="eastAsia"/>
                <w:color w:val="000000" w:themeColor="text1"/>
              </w:rPr>
              <w:t>，则计算粉尘产生量为</w:t>
            </w:r>
            <w:r>
              <w:rPr>
                <w:rFonts w:hint="eastAsia"/>
                <w:color w:val="000000" w:themeColor="text1"/>
              </w:rPr>
              <w:t>2.1t/a</w:t>
            </w:r>
            <w:r>
              <w:rPr>
                <w:rFonts w:hint="eastAsia"/>
                <w:color w:val="000000" w:themeColor="text1"/>
              </w:rPr>
              <w:t>。项目投料粉尘在车间呈无组织排放，淀粉具有较强的吸湿性，沉淀率按</w:t>
            </w:r>
            <w:r>
              <w:rPr>
                <w:rFonts w:hint="eastAsia"/>
                <w:color w:val="000000" w:themeColor="text1"/>
              </w:rPr>
              <w:t>80%</w:t>
            </w:r>
            <w:r>
              <w:rPr>
                <w:rFonts w:hint="eastAsia"/>
                <w:color w:val="000000" w:themeColor="text1"/>
              </w:rPr>
              <w:t>计算，年工作时间</w:t>
            </w:r>
            <w:r>
              <w:rPr>
                <w:rFonts w:hint="eastAsia"/>
                <w:color w:val="000000" w:themeColor="text1"/>
              </w:rPr>
              <w:t>7200h</w:t>
            </w:r>
            <w:r>
              <w:rPr>
                <w:rFonts w:hint="eastAsia"/>
                <w:color w:val="000000" w:themeColor="text1"/>
              </w:rPr>
              <w:t>，计算淀粉源强为</w:t>
            </w:r>
            <w:r>
              <w:rPr>
                <w:rFonts w:hint="eastAsia"/>
                <w:color w:val="000000" w:themeColor="text1"/>
              </w:rPr>
              <w:t>0.058kg/h</w:t>
            </w:r>
            <w:r>
              <w:rPr>
                <w:rFonts w:hint="eastAsia"/>
                <w:color w:val="000000" w:themeColor="text1"/>
              </w:rPr>
              <w:t>。豌豆淀粉采用密闭投放，但仍需加强管理，减小粉尘扩散。</w:t>
            </w:r>
          </w:p>
          <w:p w:rsidR="00253B62" w:rsidRDefault="00835B74">
            <w:pPr>
              <w:snapToGrid w:val="0"/>
              <w:spacing w:line="360" w:lineRule="auto"/>
              <w:ind w:firstLineChars="200" w:firstLine="480"/>
              <w:jc w:val="both"/>
              <w:rPr>
                <w:color w:val="000000" w:themeColor="text1"/>
                <w:u w:val="single"/>
              </w:rPr>
            </w:pPr>
            <w:r>
              <w:rPr>
                <w:rFonts w:hint="eastAsia"/>
                <w:color w:val="000000" w:themeColor="text1"/>
                <w:u w:val="single"/>
              </w:rPr>
              <w:t>本项目生产</w:t>
            </w:r>
            <w:r>
              <w:rPr>
                <w:rFonts w:hint="eastAsia"/>
                <w:color w:val="000000" w:themeColor="text1"/>
                <w:u w:val="single"/>
              </w:rPr>
              <w:t>2</w:t>
            </w:r>
            <w:r>
              <w:rPr>
                <w:rFonts w:hint="eastAsia"/>
                <w:color w:val="000000" w:themeColor="text1"/>
                <w:u w:val="single"/>
              </w:rPr>
              <w:t>万吨粉丝需要投加</w:t>
            </w:r>
            <w:r>
              <w:rPr>
                <w:rFonts w:hint="eastAsia"/>
                <w:color w:val="000000" w:themeColor="text1"/>
                <w:u w:val="single"/>
              </w:rPr>
              <w:t>2.1</w:t>
            </w:r>
            <w:r>
              <w:rPr>
                <w:rFonts w:hint="eastAsia"/>
                <w:color w:val="000000" w:themeColor="text1"/>
                <w:u w:val="single"/>
              </w:rPr>
              <w:t>万吨淀粉，其中</w:t>
            </w:r>
            <w:r>
              <w:rPr>
                <w:rFonts w:hint="eastAsia"/>
                <w:color w:val="000000" w:themeColor="text1"/>
                <w:u w:val="single"/>
              </w:rPr>
              <w:t>2</w:t>
            </w:r>
            <w:r>
              <w:rPr>
                <w:rFonts w:hint="eastAsia"/>
                <w:color w:val="000000" w:themeColor="text1"/>
                <w:u w:val="single"/>
              </w:rPr>
              <w:t>万吨淀粉用来制作粉丝，</w:t>
            </w:r>
            <w:r>
              <w:rPr>
                <w:rFonts w:hint="eastAsia"/>
                <w:color w:val="000000" w:themeColor="text1"/>
                <w:u w:val="single"/>
              </w:rPr>
              <w:t>2.1</w:t>
            </w:r>
            <w:r>
              <w:rPr>
                <w:rFonts w:hint="eastAsia"/>
                <w:color w:val="000000" w:themeColor="text1"/>
                <w:u w:val="single"/>
              </w:rPr>
              <w:t>吨淀粉在投料过程中损耗生成粉尘，</w:t>
            </w:r>
            <w:r>
              <w:rPr>
                <w:rFonts w:hint="eastAsia"/>
                <w:color w:val="000000" w:themeColor="text1"/>
                <w:u w:val="single"/>
              </w:rPr>
              <w:t>2.5</w:t>
            </w:r>
            <w:r>
              <w:rPr>
                <w:rFonts w:hint="eastAsia"/>
                <w:color w:val="000000" w:themeColor="text1"/>
                <w:u w:val="single"/>
              </w:rPr>
              <w:t>吨淀粉在生产过程中成为不合格产品，其余</w:t>
            </w:r>
            <w:r>
              <w:rPr>
                <w:rFonts w:hint="eastAsia"/>
                <w:color w:val="000000" w:themeColor="text1"/>
                <w:u w:val="single"/>
              </w:rPr>
              <w:t>995.4</w:t>
            </w:r>
            <w:r>
              <w:rPr>
                <w:rFonts w:hint="eastAsia"/>
                <w:color w:val="000000" w:themeColor="text1"/>
                <w:u w:val="single"/>
              </w:rPr>
              <w:t>吨淀粉在蒸煮过程中流失成为蒸煮废水。具体豌豆淀粉物料平衡如表</w:t>
            </w:r>
            <w:r>
              <w:rPr>
                <w:rFonts w:hint="eastAsia"/>
                <w:color w:val="000000" w:themeColor="text1"/>
                <w:u w:val="single"/>
              </w:rPr>
              <w:t>5.2-3</w:t>
            </w:r>
            <w:r>
              <w:rPr>
                <w:rFonts w:hint="eastAsia"/>
                <w:color w:val="000000" w:themeColor="text1"/>
                <w:u w:val="single"/>
              </w:rPr>
              <w:t>所示。</w:t>
            </w:r>
          </w:p>
          <w:p w:rsidR="00253B62" w:rsidRDefault="00835B74">
            <w:pPr>
              <w:snapToGrid w:val="0"/>
              <w:spacing w:line="360" w:lineRule="auto"/>
              <w:ind w:firstLineChars="200" w:firstLine="480"/>
              <w:jc w:val="center"/>
              <w:rPr>
                <w:color w:val="000000" w:themeColor="text1"/>
              </w:rPr>
            </w:pPr>
            <w:r>
              <w:rPr>
                <w:rFonts w:hint="eastAsia"/>
                <w:color w:val="000000" w:themeColor="text1"/>
              </w:rPr>
              <w:t>表</w:t>
            </w:r>
            <w:r>
              <w:rPr>
                <w:color w:val="000000" w:themeColor="text1"/>
              </w:rPr>
              <w:t>5.2-</w:t>
            </w:r>
            <w:r>
              <w:rPr>
                <w:rFonts w:hint="eastAsia"/>
                <w:color w:val="000000" w:themeColor="text1"/>
              </w:rPr>
              <w:t>3</w:t>
            </w:r>
            <w:r>
              <w:rPr>
                <w:color w:val="000000" w:themeColor="text1"/>
              </w:rPr>
              <w:t xml:space="preserve"> </w:t>
            </w:r>
            <w:r>
              <w:rPr>
                <w:color w:val="000000" w:themeColor="text1"/>
              </w:rPr>
              <w:t>豌豆淀粉物料平衡表</w:t>
            </w:r>
          </w:p>
          <w:tbl>
            <w:tblPr>
              <w:tblW w:w="4999" w:type="pct"/>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521"/>
              <w:gridCol w:w="1699"/>
              <w:gridCol w:w="3213"/>
              <w:gridCol w:w="1833"/>
            </w:tblGrid>
            <w:tr w:rsidR="00253B62">
              <w:trPr>
                <w:trHeight w:val="312"/>
                <w:jc w:val="center"/>
              </w:trPr>
              <w:tc>
                <w:tcPr>
                  <w:tcW w:w="2276" w:type="pct"/>
                  <w:gridSpan w:val="2"/>
                  <w:vAlign w:val="center"/>
                </w:tcPr>
                <w:p w:rsidR="00253B62" w:rsidRDefault="00835B74">
                  <w:pPr>
                    <w:pStyle w:val="14"/>
                    <w:kinsoku w:val="0"/>
                    <w:overflowPunct w:val="0"/>
                    <w:spacing w:line="240" w:lineRule="exact"/>
                    <w:ind w:firstLineChars="0" w:firstLine="0"/>
                    <w:jc w:val="center"/>
                  </w:pPr>
                  <w:r>
                    <w:t>投入方</w:t>
                  </w:r>
                </w:p>
              </w:tc>
              <w:tc>
                <w:tcPr>
                  <w:tcW w:w="2723" w:type="pct"/>
                  <w:gridSpan w:val="2"/>
                  <w:vAlign w:val="center"/>
                </w:tcPr>
                <w:p w:rsidR="00253B62" w:rsidRDefault="00835B74">
                  <w:pPr>
                    <w:pStyle w:val="14"/>
                    <w:kinsoku w:val="0"/>
                    <w:overflowPunct w:val="0"/>
                    <w:spacing w:line="240" w:lineRule="exact"/>
                    <w:ind w:firstLineChars="0" w:firstLine="0"/>
                    <w:jc w:val="center"/>
                  </w:pPr>
                  <w:r>
                    <w:t>产出方</w:t>
                  </w:r>
                </w:p>
              </w:tc>
            </w:tr>
            <w:tr w:rsidR="00253B62">
              <w:trPr>
                <w:trHeight w:val="312"/>
                <w:jc w:val="center"/>
              </w:trPr>
              <w:tc>
                <w:tcPr>
                  <w:tcW w:w="1360" w:type="pct"/>
                  <w:vAlign w:val="center"/>
                </w:tcPr>
                <w:p w:rsidR="00253B62" w:rsidRDefault="00835B74">
                  <w:pPr>
                    <w:pStyle w:val="14"/>
                    <w:kinsoku w:val="0"/>
                    <w:overflowPunct w:val="0"/>
                    <w:spacing w:line="240" w:lineRule="exact"/>
                    <w:ind w:firstLineChars="0" w:firstLine="0"/>
                    <w:jc w:val="center"/>
                  </w:pPr>
                  <w:r>
                    <w:t>名称</w:t>
                  </w:r>
                </w:p>
              </w:tc>
              <w:tc>
                <w:tcPr>
                  <w:tcW w:w="916" w:type="pct"/>
                  <w:vAlign w:val="center"/>
                </w:tcPr>
                <w:p w:rsidR="00253B62" w:rsidRDefault="00835B74">
                  <w:pPr>
                    <w:pStyle w:val="14"/>
                    <w:kinsoku w:val="0"/>
                    <w:overflowPunct w:val="0"/>
                    <w:spacing w:line="240" w:lineRule="exact"/>
                    <w:ind w:firstLineChars="0" w:firstLine="0"/>
                    <w:jc w:val="center"/>
                  </w:pPr>
                  <w:r>
                    <w:t>全年</w:t>
                  </w:r>
                </w:p>
                <w:p w:rsidR="00253B62" w:rsidRDefault="00835B74">
                  <w:pPr>
                    <w:pStyle w:val="14"/>
                    <w:kinsoku w:val="0"/>
                    <w:overflowPunct w:val="0"/>
                    <w:spacing w:line="240" w:lineRule="exact"/>
                    <w:ind w:firstLineChars="0" w:firstLine="0"/>
                    <w:jc w:val="center"/>
                  </w:pPr>
                  <w:r>
                    <w:t>(t/a)</w:t>
                  </w:r>
                </w:p>
              </w:tc>
              <w:tc>
                <w:tcPr>
                  <w:tcW w:w="1734" w:type="pct"/>
                  <w:vAlign w:val="center"/>
                </w:tcPr>
                <w:p w:rsidR="00253B62" w:rsidRDefault="00835B74">
                  <w:pPr>
                    <w:pStyle w:val="14"/>
                    <w:kinsoku w:val="0"/>
                    <w:overflowPunct w:val="0"/>
                    <w:spacing w:line="240" w:lineRule="exact"/>
                    <w:ind w:firstLineChars="0" w:firstLine="0"/>
                    <w:jc w:val="center"/>
                  </w:pPr>
                  <w:r>
                    <w:t>名称</w:t>
                  </w:r>
                </w:p>
              </w:tc>
              <w:tc>
                <w:tcPr>
                  <w:tcW w:w="988" w:type="pct"/>
                  <w:vAlign w:val="center"/>
                </w:tcPr>
                <w:p w:rsidR="00253B62" w:rsidRDefault="00835B74">
                  <w:pPr>
                    <w:pStyle w:val="14"/>
                    <w:kinsoku w:val="0"/>
                    <w:overflowPunct w:val="0"/>
                    <w:spacing w:line="240" w:lineRule="exact"/>
                    <w:ind w:firstLineChars="0" w:firstLine="0"/>
                    <w:jc w:val="center"/>
                  </w:pPr>
                  <w:r>
                    <w:t>全年</w:t>
                  </w:r>
                </w:p>
                <w:p w:rsidR="00253B62" w:rsidRDefault="00835B74">
                  <w:pPr>
                    <w:pStyle w:val="14"/>
                    <w:kinsoku w:val="0"/>
                    <w:overflowPunct w:val="0"/>
                    <w:spacing w:line="240" w:lineRule="exact"/>
                    <w:ind w:firstLineChars="0" w:firstLine="0"/>
                    <w:jc w:val="center"/>
                  </w:pPr>
                  <w:r>
                    <w:t>(t/a)</w:t>
                  </w:r>
                </w:p>
              </w:tc>
            </w:tr>
            <w:tr w:rsidR="00253B62">
              <w:trPr>
                <w:trHeight w:val="312"/>
                <w:jc w:val="center"/>
              </w:trPr>
              <w:tc>
                <w:tcPr>
                  <w:tcW w:w="1360" w:type="pct"/>
                  <w:vMerge w:val="restart"/>
                  <w:vAlign w:val="center"/>
                </w:tcPr>
                <w:p w:rsidR="00253B62" w:rsidRDefault="00835B74">
                  <w:pPr>
                    <w:pStyle w:val="14"/>
                    <w:kinsoku w:val="0"/>
                    <w:overflowPunct w:val="0"/>
                    <w:spacing w:line="240" w:lineRule="exact"/>
                    <w:ind w:firstLineChars="0" w:firstLine="0"/>
                    <w:jc w:val="center"/>
                  </w:pPr>
                  <w:r>
                    <w:t>豌豆淀粉</w:t>
                  </w:r>
                </w:p>
              </w:tc>
              <w:tc>
                <w:tcPr>
                  <w:tcW w:w="916" w:type="pct"/>
                  <w:vMerge w:val="restart"/>
                  <w:vAlign w:val="center"/>
                </w:tcPr>
                <w:p w:rsidR="00253B62" w:rsidRDefault="00835B74">
                  <w:pPr>
                    <w:pStyle w:val="14"/>
                    <w:kinsoku w:val="0"/>
                    <w:overflowPunct w:val="0"/>
                    <w:spacing w:line="240" w:lineRule="exact"/>
                    <w:ind w:firstLineChars="0" w:firstLine="0"/>
                    <w:jc w:val="center"/>
                  </w:pPr>
                  <w:r>
                    <w:rPr>
                      <w:rFonts w:hint="eastAsia"/>
                    </w:rPr>
                    <w:t>21000</w:t>
                  </w:r>
                </w:p>
              </w:tc>
              <w:tc>
                <w:tcPr>
                  <w:tcW w:w="1734" w:type="pct"/>
                  <w:vAlign w:val="center"/>
                </w:tcPr>
                <w:p w:rsidR="00253B62" w:rsidRDefault="00835B74">
                  <w:pPr>
                    <w:pStyle w:val="14"/>
                    <w:kinsoku w:val="0"/>
                    <w:overflowPunct w:val="0"/>
                    <w:spacing w:line="240" w:lineRule="exact"/>
                    <w:ind w:firstLineChars="0" w:firstLine="0"/>
                    <w:jc w:val="center"/>
                  </w:pPr>
                  <w:r>
                    <w:t>粉丝</w:t>
                  </w:r>
                </w:p>
              </w:tc>
              <w:tc>
                <w:tcPr>
                  <w:tcW w:w="988" w:type="pct"/>
                  <w:vAlign w:val="center"/>
                </w:tcPr>
                <w:p w:rsidR="00253B62" w:rsidRDefault="00835B74">
                  <w:pPr>
                    <w:pStyle w:val="14"/>
                    <w:kinsoku w:val="0"/>
                    <w:overflowPunct w:val="0"/>
                    <w:spacing w:line="240" w:lineRule="exact"/>
                    <w:ind w:firstLineChars="0" w:firstLine="0"/>
                    <w:jc w:val="center"/>
                  </w:pPr>
                  <w:r>
                    <w:rPr>
                      <w:rFonts w:hint="eastAsia"/>
                    </w:rPr>
                    <w:t>20000</w:t>
                  </w:r>
                </w:p>
              </w:tc>
            </w:tr>
            <w:tr w:rsidR="00253B62">
              <w:trPr>
                <w:trHeight w:val="312"/>
                <w:jc w:val="center"/>
              </w:trPr>
              <w:tc>
                <w:tcPr>
                  <w:tcW w:w="1360" w:type="pct"/>
                  <w:vMerge/>
                  <w:vAlign w:val="center"/>
                </w:tcPr>
                <w:p w:rsidR="00253B62" w:rsidRDefault="00253B62">
                  <w:pPr>
                    <w:pStyle w:val="14"/>
                    <w:kinsoku w:val="0"/>
                    <w:overflowPunct w:val="0"/>
                    <w:spacing w:line="240" w:lineRule="exact"/>
                    <w:ind w:firstLineChars="0" w:firstLine="0"/>
                    <w:jc w:val="center"/>
                  </w:pPr>
                </w:p>
              </w:tc>
              <w:tc>
                <w:tcPr>
                  <w:tcW w:w="916" w:type="pct"/>
                  <w:vMerge/>
                  <w:vAlign w:val="center"/>
                </w:tcPr>
                <w:p w:rsidR="00253B62" w:rsidRDefault="00253B62">
                  <w:pPr>
                    <w:pStyle w:val="14"/>
                    <w:kinsoku w:val="0"/>
                    <w:overflowPunct w:val="0"/>
                    <w:spacing w:line="240" w:lineRule="exact"/>
                    <w:ind w:firstLineChars="0" w:firstLine="0"/>
                    <w:jc w:val="center"/>
                  </w:pPr>
                </w:p>
              </w:tc>
              <w:tc>
                <w:tcPr>
                  <w:tcW w:w="1734" w:type="pct"/>
                  <w:vAlign w:val="center"/>
                </w:tcPr>
                <w:p w:rsidR="00253B62" w:rsidRDefault="00835B74">
                  <w:pPr>
                    <w:pStyle w:val="14"/>
                    <w:kinsoku w:val="0"/>
                    <w:overflowPunct w:val="0"/>
                    <w:spacing w:line="240" w:lineRule="exact"/>
                    <w:ind w:firstLineChars="0" w:firstLine="0"/>
                    <w:jc w:val="center"/>
                  </w:pPr>
                  <w:r>
                    <w:rPr>
                      <w:rFonts w:hint="eastAsia"/>
                    </w:rPr>
                    <w:t>进入</w:t>
                  </w:r>
                  <w:r>
                    <w:t>废气</w:t>
                  </w:r>
                  <w:r>
                    <w:rPr>
                      <w:rFonts w:hint="eastAsia"/>
                    </w:rPr>
                    <w:t>（粉尘）损失</w:t>
                  </w:r>
                </w:p>
              </w:tc>
              <w:tc>
                <w:tcPr>
                  <w:tcW w:w="988" w:type="pct"/>
                  <w:vAlign w:val="center"/>
                </w:tcPr>
                <w:p w:rsidR="00253B62" w:rsidRDefault="00835B74">
                  <w:pPr>
                    <w:pStyle w:val="14"/>
                    <w:kinsoku w:val="0"/>
                    <w:overflowPunct w:val="0"/>
                    <w:spacing w:line="240" w:lineRule="exact"/>
                    <w:ind w:firstLineChars="0" w:firstLine="0"/>
                    <w:jc w:val="center"/>
                  </w:pPr>
                  <w:r>
                    <w:rPr>
                      <w:rFonts w:hint="eastAsia"/>
                    </w:rPr>
                    <w:t>2.1</w:t>
                  </w:r>
                </w:p>
              </w:tc>
            </w:tr>
            <w:tr w:rsidR="00253B62">
              <w:trPr>
                <w:trHeight w:val="312"/>
                <w:jc w:val="center"/>
              </w:trPr>
              <w:tc>
                <w:tcPr>
                  <w:tcW w:w="1360" w:type="pct"/>
                  <w:vMerge/>
                  <w:vAlign w:val="center"/>
                </w:tcPr>
                <w:p w:rsidR="00253B62" w:rsidRDefault="00253B62">
                  <w:pPr>
                    <w:pStyle w:val="14"/>
                    <w:kinsoku w:val="0"/>
                    <w:overflowPunct w:val="0"/>
                    <w:spacing w:line="240" w:lineRule="exact"/>
                    <w:ind w:firstLineChars="0" w:firstLine="0"/>
                    <w:jc w:val="center"/>
                  </w:pPr>
                </w:p>
              </w:tc>
              <w:tc>
                <w:tcPr>
                  <w:tcW w:w="916" w:type="pct"/>
                  <w:vMerge/>
                  <w:vAlign w:val="center"/>
                </w:tcPr>
                <w:p w:rsidR="00253B62" w:rsidRDefault="00253B62">
                  <w:pPr>
                    <w:pStyle w:val="14"/>
                    <w:kinsoku w:val="0"/>
                    <w:overflowPunct w:val="0"/>
                    <w:spacing w:line="240" w:lineRule="exact"/>
                    <w:ind w:firstLineChars="0" w:firstLine="0"/>
                    <w:jc w:val="center"/>
                  </w:pPr>
                </w:p>
              </w:tc>
              <w:tc>
                <w:tcPr>
                  <w:tcW w:w="1734" w:type="pct"/>
                  <w:vAlign w:val="center"/>
                </w:tcPr>
                <w:p w:rsidR="00253B62" w:rsidRDefault="00835B74">
                  <w:pPr>
                    <w:pStyle w:val="14"/>
                    <w:kinsoku w:val="0"/>
                    <w:overflowPunct w:val="0"/>
                    <w:spacing w:line="240" w:lineRule="exact"/>
                    <w:ind w:firstLineChars="0" w:firstLine="0"/>
                    <w:jc w:val="center"/>
                  </w:pPr>
                  <w:r>
                    <w:t>一般固废</w:t>
                  </w:r>
                  <w:r>
                    <w:rPr>
                      <w:rFonts w:hint="eastAsia"/>
                    </w:rPr>
                    <w:t>（不合格产品）损失</w:t>
                  </w:r>
                </w:p>
              </w:tc>
              <w:tc>
                <w:tcPr>
                  <w:tcW w:w="988" w:type="pct"/>
                  <w:vAlign w:val="center"/>
                </w:tcPr>
                <w:p w:rsidR="00253B62" w:rsidRDefault="00835B74">
                  <w:pPr>
                    <w:pStyle w:val="14"/>
                    <w:kinsoku w:val="0"/>
                    <w:overflowPunct w:val="0"/>
                    <w:spacing w:line="240" w:lineRule="exact"/>
                    <w:ind w:firstLineChars="0" w:firstLine="0"/>
                    <w:jc w:val="center"/>
                  </w:pPr>
                  <w:r>
                    <w:rPr>
                      <w:rFonts w:hint="eastAsia"/>
                    </w:rPr>
                    <w:t>2.5</w:t>
                  </w:r>
                </w:p>
              </w:tc>
            </w:tr>
            <w:tr w:rsidR="00253B62">
              <w:trPr>
                <w:trHeight w:val="312"/>
                <w:jc w:val="center"/>
              </w:trPr>
              <w:tc>
                <w:tcPr>
                  <w:tcW w:w="1360" w:type="pct"/>
                  <w:vMerge/>
                  <w:vAlign w:val="center"/>
                </w:tcPr>
                <w:p w:rsidR="00253B62" w:rsidRDefault="00253B62">
                  <w:pPr>
                    <w:pStyle w:val="14"/>
                    <w:kinsoku w:val="0"/>
                    <w:overflowPunct w:val="0"/>
                    <w:spacing w:line="240" w:lineRule="exact"/>
                    <w:ind w:firstLineChars="0" w:firstLine="0"/>
                    <w:jc w:val="center"/>
                  </w:pPr>
                </w:p>
              </w:tc>
              <w:tc>
                <w:tcPr>
                  <w:tcW w:w="916" w:type="pct"/>
                  <w:vMerge/>
                  <w:vAlign w:val="center"/>
                </w:tcPr>
                <w:p w:rsidR="00253B62" w:rsidRDefault="00253B62">
                  <w:pPr>
                    <w:pStyle w:val="14"/>
                    <w:kinsoku w:val="0"/>
                    <w:overflowPunct w:val="0"/>
                    <w:spacing w:line="240" w:lineRule="exact"/>
                    <w:ind w:firstLineChars="0" w:firstLine="0"/>
                    <w:jc w:val="center"/>
                  </w:pPr>
                </w:p>
              </w:tc>
              <w:tc>
                <w:tcPr>
                  <w:tcW w:w="1734" w:type="pct"/>
                  <w:vAlign w:val="center"/>
                </w:tcPr>
                <w:p w:rsidR="00253B62" w:rsidRDefault="00835B74">
                  <w:pPr>
                    <w:pStyle w:val="14"/>
                    <w:kinsoku w:val="0"/>
                    <w:overflowPunct w:val="0"/>
                    <w:spacing w:line="240" w:lineRule="exact"/>
                    <w:ind w:firstLineChars="0" w:firstLine="0"/>
                    <w:jc w:val="center"/>
                  </w:pPr>
                  <w:r>
                    <w:rPr>
                      <w:rFonts w:hint="eastAsia"/>
                    </w:rPr>
                    <w:t>进入</w:t>
                  </w:r>
                  <w:r>
                    <w:t>废水</w:t>
                  </w:r>
                  <w:r>
                    <w:rPr>
                      <w:rFonts w:hint="eastAsia"/>
                    </w:rPr>
                    <w:t>损失</w:t>
                  </w:r>
                </w:p>
              </w:tc>
              <w:tc>
                <w:tcPr>
                  <w:tcW w:w="988" w:type="pct"/>
                  <w:vAlign w:val="center"/>
                </w:tcPr>
                <w:p w:rsidR="00253B62" w:rsidRDefault="00835B74">
                  <w:pPr>
                    <w:pStyle w:val="14"/>
                    <w:kinsoku w:val="0"/>
                    <w:overflowPunct w:val="0"/>
                    <w:spacing w:line="240" w:lineRule="exact"/>
                    <w:ind w:firstLineChars="0" w:firstLine="0"/>
                    <w:jc w:val="center"/>
                  </w:pPr>
                  <w:r>
                    <w:rPr>
                      <w:rFonts w:hint="eastAsia"/>
                    </w:rPr>
                    <w:t>995.4</w:t>
                  </w:r>
                </w:p>
              </w:tc>
            </w:tr>
            <w:tr w:rsidR="00253B62">
              <w:trPr>
                <w:trHeight w:val="312"/>
                <w:jc w:val="center"/>
              </w:trPr>
              <w:tc>
                <w:tcPr>
                  <w:tcW w:w="1360" w:type="pct"/>
                  <w:vAlign w:val="center"/>
                </w:tcPr>
                <w:p w:rsidR="00253B62" w:rsidRDefault="00835B74">
                  <w:pPr>
                    <w:pStyle w:val="14"/>
                    <w:kinsoku w:val="0"/>
                    <w:overflowPunct w:val="0"/>
                    <w:spacing w:line="240" w:lineRule="exact"/>
                    <w:ind w:firstLineChars="0" w:firstLine="0"/>
                    <w:jc w:val="center"/>
                  </w:pPr>
                  <w:r>
                    <w:t>合计</w:t>
                  </w:r>
                </w:p>
              </w:tc>
              <w:tc>
                <w:tcPr>
                  <w:tcW w:w="916" w:type="pct"/>
                  <w:vAlign w:val="center"/>
                </w:tcPr>
                <w:p w:rsidR="00253B62" w:rsidRDefault="00835B74">
                  <w:pPr>
                    <w:pStyle w:val="14"/>
                    <w:kinsoku w:val="0"/>
                    <w:overflowPunct w:val="0"/>
                    <w:spacing w:line="240" w:lineRule="exact"/>
                    <w:ind w:firstLineChars="0" w:firstLine="0"/>
                    <w:jc w:val="center"/>
                  </w:pPr>
                  <w:r>
                    <w:rPr>
                      <w:rFonts w:hint="eastAsia"/>
                    </w:rPr>
                    <w:t>21000</w:t>
                  </w:r>
                </w:p>
              </w:tc>
              <w:tc>
                <w:tcPr>
                  <w:tcW w:w="1734" w:type="pct"/>
                  <w:vAlign w:val="center"/>
                </w:tcPr>
                <w:p w:rsidR="00253B62" w:rsidRDefault="00835B74">
                  <w:pPr>
                    <w:pStyle w:val="14"/>
                    <w:kinsoku w:val="0"/>
                    <w:overflowPunct w:val="0"/>
                    <w:spacing w:line="240" w:lineRule="exact"/>
                    <w:ind w:firstLineChars="0" w:firstLine="0"/>
                    <w:jc w:val="center"/>
                  </w:pPr>
                  <w:r>
                    <w:t>合计</w:t>
                  </w:r>
                </w:p>
              </w:tc>
              <w:tc>
                <w:tcPr>
                  <w:tcW w:w="988" w:type="pct"/>
                  <w:vAlign w:val="center"/>
                </w:tcPr>
                <w:p w:rsidR="00253B62" w:rsidRDefault="00835B74">
                  <w:pPr>
                    <w:pStyle w:val="14"/>
                    <w:kinsoku w:val="0"/>
                    <w:overflowPunct w:val="0"/>
                    <w:spacing w:line="240" w:lineRule="exact"/>
                    <w:ind w:firstLineChars="0" w:firstLine="0"/>
                    <w:jc w:val="center"/>
                  </w:pPr>
                  <w:r>
                    <w:rPr>
                      <w:rFonts w:hint="eastAsia"/>
                    </w:rPr>
                    <w:t>21000</w:t>
                  </w:r>
                </w:p>
              </w:tc>
            </w:tr>
          </w:tbl>
          <w:p w:rsidR="00253B62" w:rsidRDefault="00835B74">
            <w:pPr>
              <w:snapToGrid w:val="0"/>
              <w:spacing w:line="360" w:lineRule="auto"/>
              <w:jc w:val="both"/>
              <w:rPr>
                <w:b/>
                <w:color w:val="000000" w:themeColor="text1"/>
              </w:rPr>
            </w:pPr>
            <w:r>
              <w:rPr>
                <w:b/>
                <w:color w:val="000000" w:themeColor="text1"/>
              </w:rPr>
              <w:t>5.2.</w:t>
            </w:r>
            <w:r>
              <w:rPr>
                <w:rFonts w:hint="eastAsia"/>
                <w:b/>
                <w:color w:val="000000" w:themeColor="text1"/>
              </w:rPr>
              <w:t>3</w:t>
            </w:r>
            <w:r>
              <w:rPr>
                <w:b/>
                <w:color w:val="000000" w:themeColor="text1"/>
              </w:rPr>
              <w:t>噪声污染源强分析</w:t>
            </w:r>
          </w:p>
          <w:p w:rsidR="00253B62" w:rsidRDefault="00835B74">
            <w:pPr>
              <w:snapToGrid w:val="0"/>
              <w:spacing w:line="360" w:lineRule="auto"/>
              <w:ind w:firstLineChars="200" w:firstLine="480"/>
              <w:jc w:val="both"/>
              <w:rPr>
                <w:color w:val="000000" w:themeColor="text1"/>
              </w:rPr>
            </w:pPr>
            <w:r>
              <w:rPr>
                <w:rFonts w:hint="eastAsia"/>
                <w:color w:val="000000" w:themeColor="text1"/>
              </w:rPr>
              <w:t>本项目噪声主要来源于生产车间内成型烘干机、长粉烘干机、真空箱、切丝机等生产设备以及相关配套设施运行时产生的设备噪声，类比同类型设备，其噪声源强见表</w:t>
            </w:r>
            <w:r>
              <w:rPr>
                <w:rFonts w:hint="eastAsia"/>
                <w:color w:val="000000" w:themeColor="text1"/>
              </w:rPr>
              <w:t>5.2-4</w:t>
            </w:r>
            <w:r>
              <w:rPr>
                <w:rFonts w:hint="eastAsia"/>
                <w:color w:val="000000" w:themeColor="text1"/>
              </w:rPr>
              <w:t>。</w:t>
            </w:r>
          </w:p>
          <w:p w:rsidR="00253B62" w:rsidRDefault="00835B74">
            <w:pPr>
              <w:snapToGrid w:val="0"/>
              <w:spacing w:line="360" w:lineRule="auto"/>
              <w:jc w:val="center"/>
              <w:rPr>
                <w:color w:val="000000" w:themeColor="text1"/>
              </w:rPr>
            </w:pPr>
            <w:r>
              <w:rPr>
                <w:rFonts w:hint="eastAsia"/>
                <w:color w:val="000000" w:themeColor="text1"/>
              </w:rPr>
              <w:t>表</w:t>
            </w:r>
            <w:r>
              <w:rPr>
                <w:rFonts w:hint="eastAsia"/>
                <w:color w:val="000000" w:themeColor="text1"/>
              </w:rPr>
              <w:t xml:space="preserve">5.2-4 </w:t>
            </w:r>
            <w:r>
              <w:rPr>
                <w:rFonts w:hint="eastAsia"/>
                <w:color w:val="000000" w:themeColor="text1"/>
              </w:rPr>
              <w:t>项目设备噪声源强一览表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69"/>
              <w:gridCol w:w="1505"/>
              <w:gridCol w:w="1179"/>
              <w:gridCol w:w="1486"/>
              <w:gridCol w:w="1265"/>
              <w:gridCol w:w="1286"/>
              <w:gridCol w:w="1662"/>
            </w:tblGrid>
            <w:tr w:rsidR="00253B62">
              <w:trPr>
                <w:trHeight w:val="397"/>
              </w:trPr>
              <w:tc>
                <w:tcPr>
                  <w:tcW w:w="669" w:type="dxa"/>
                  <w:vAlign w:val="center"/>
                </w:tcPr>
                <w:p w:rsidR="00253B62" w:rsidRDefault="00835B74">
                  <w:pPr>
                    <w:snapToGrid w:val="0"/>
                    <w:spacing w:beforeLines="20" w:before="48" w:afterLines="20" w:after="48"/>
                    <w:jc w:val="center"/>
                    <w:rPr>
                      <w:kern w:val="2"/>
                      <w:sz w:val="21"/>
                      <w:szCs w:val="21"/>
                    </w:rPr>
                  </w:pPr>
                  <w:r>
                    <w:rPr>
                      <w:sz w:val="21"/>
                      <w:szCs w:val="21"/>
                    </w:rPr>
                    <w:t>序号</w:t>
                  </w:r>
                </w:p>
              </w:tc>
              <w:tc>
                <w:tcPr>
                  <w:tcW w:w="1505" w:type="dxa"/>
                  <w:vAlign w:val="center"/>
                </w:tcPr>
                <w:p w:rsidR="00253B62" w:rsidRDefault="00835B74">
                  <w:pPr>
                    <w:snapToGrid w:val="0"/>
                    <w:spacing w:beforeLines="20" w:before="48" w:afterLines="20" w:after="48"/>
                    <w:jc w:val="center"/>
                    <w:rPr>
                      <w:kern w:val="2"/>
                      <w:sz w:val="21"/>
                      <w:szCs w:val="21"/>
                    </w:rPr>
                  </w:pPr>
                  <w:r>
                    <w:rPr>
                      <w:sz w:val="21"/>
                      <w:szCs w:val="21"/>
                    </w:rPr>
                    <w:t>设备名称</w:t>
                  </w:r>
                </w:p>
              </w:tc>
              <w:tc>
                <w:tcPr>
                  <w:tcW w:w="1179" w:type="dxa"/>
                  <w:vAlign w:val="center"/>
                </w:tcPr>
                <w:p w:rsidR="00253B62" w:rsidRDefault="00835B74">
                  <w:pPr>
                    <w:snapToGrid w:val="0"/>
                    <w:spacing w:beforeLines="20" w:before="48" w:afterLines="20" w:after="48"/>
                    <w:jc w:val="center"/>
                    <w:rPr>
                      <w:kern w:val="2"/>
                      <w:sz w:val="21"/>
                      <w:szCs w:val="21"/>
                    </w:rPr>
                  </w:pPr>
                  <w:r>
                    <w:rPr>
                      <w:sz w:val="21"/>
                      <w:szCs w:val="21"/>
                    </w:rPr>
                    <w:t>数量（台）</w:t>
                  </w:r>
                </w:p>
              </w:tc>
              <w:tc>
                <w:tcPr>
                  <w:tcW w:w="1486" w:type="dxa"/>
                  <w:vAlign w:val="center"/>
                </w:tcPr>
                <w:p w:rsidR="00253B62" w:rsidRDefault="00835B74">
                  <w:pPr>
                    <w:snapToGrid w:val="0"/>
                    <w:spacing w:beforeLines="20" w:before="48" w:afterLines="20" w:after="48"/>
                    <w:jc w:val="center"/>
                    <w:rPr>
                      <w:kern w:val="2"/>
                      <w:sz w:val="21"/>
                      <w:szCs w:val="21"/>
                    </w:rPr>
                  </w:pPr>
                  <w:r>
                    <w:rPr>
                      <w:sz w:val="21"/>
                      <w:szCs w:val="21"/>
                    </w:rPr>
                    <w:t>源强（</w:t>
                  </w:r>
                  <w:r>
                    <w:rPr>
                      <w:sz w:val="21"/>
                      <w:szCs w:val="21"/>
                    </w:rPr>
                    <w:t>dB</w:t>
                  </w:r>
                  <w:r>
                    <w:rPr>
                      <w:rFonts w:ascii="宋体" w:hAnsi="宋体"/>
                      <w:sz w:val="21"/>
                      <w:szCs w:val="21"/>
                    </w:rPr>
                    <w:t>（</w:t>
                  </w:r>
                  <w:r>
                    <w:rPr>
                      <w:sz w:val="21"/>
                      <w:szCs w:val="21"/>
                    </w:rPr>
                    <w:t>A</w:t>
                  </w:r>
                  <w:r>
                    <w:rPr>
                      <w:rFonts w:ascii="宋体" w:hAnsi="宋体"/>
                      <w:sz w:val="21"/>
                      <w:szCs w:val="21"/>
                    </w:rPr>
                    <w:t>））</w:t>
                  </w:r>
                </w:p>
              </w:tc>
              <w:tc>
                <w:tcPr>
                  <w:tcW w:w="1265" w:type="dxa"/>
                </w:tcPr>
                <w:p w:rsidR="00253B62" w:rsidRDefault="00835B74">
                  <w:pPr>
                    <w:snapToGrid w:val="0"/>
                    <w:spacing w:beforeLines="20" w:before="48" w:afterLines="20" w:after="48"/>
                    <w:jc w:val="center"/>
                    <w:rPr>
                      <w:kern w:val="2"/>
                      <w:sz w:val="21"/>
                      <w:szCs w:val="21"/>
                    </w:rPr>
                  </w:pPr>
                  <w:r>
                    <w:rPr>
                      <w:sz w:val="21"/>
                      <w:szCs w:val="21"/>
                    </w:rPr>
                    <w:t>布设位置</w:t>
                  </w:r>
                </w:p>
              </w:tc>
              <w:tc>
                <w:tcPr>
                  <w:tcW w:w="1286" w:type="dxa"/>
                </w:tcPr>
                <w:p w:rsidR="00253B62" w:rsidRDefault="00835B74">
                  <w:pPr>
                    <w:snapToGrid w:val="0"/>
                    <w:spacing w:beforeLines="20" w:before="48" w:afterLines="20" w:after="48"/>
                    <w:jc w:val="center"/>
                    <w:rPr>
                      <w:kern w:val="2"/>
                      <w:sz w:val="21"/>
                      <w:szCs w:val="21"/>
                    </w:rPr>
                  </w:pPr>
                  <w:r>
                    <w:rPr>
                      <w:sz w:val="21"/>
                      <w:szCs w:val="21"/>
                    </w:rPr>
                    <w:t>排放特征</w:t>
                  </w:r>
                </w:p>
              </w:tc>
              <w:tc>
                <w:tcPr>
                  <w:tcW w:w="1662" w:type="dxa"/>
                </w:tcPr>
                <w:p w:rsidR="00253B62" w:rsidRDefault="00835B74">
                  <w:pPr>
                    <w:snapToGrid w:val="0"/>
                    <w:spacing w:beforeLines="20" w:before="48" w:afterLines="20" w:after="48"/>
                    <w:jc w:val="center"/>
                    <w:rPr>
                      <w:kern w:val="2"/>
                      <w:sz w:val="21"/>
                      <w:szCs w:val="21"/>
                    </w:rPr>
                  </w:pPr>
                  <w:r>
                    <w:rPr>
                      <w:sz w:val="21"/>
                      <w:szCs w:val="21"/>
                    </w:rPr>
                    <w:t>降噪措施</w:t>
                  </w:r>
                </w:p>
              </w:tc>
            </w:tr>
            <w:tr w:rsidR="00253B62">
              <w:trPr>
                <w:trHeight w:val="397"/>
              </w:trPr>
              <w:tc>
                <w:tcPr>
                  <w:tcW w:w="669" w:type="dxa"/>
                  <w:vAlign w:val="center"/>
                </w:tcPr>
                <w:p w:rsidR="00253B62" w:rsidRDefault="00835B74">
                  <w:pPr>
                    <w:snapToGrid w:val="0"/>
                    <w:spacing w:beforeLines="20" w:before="48" w:afterLines="20" w:after="48"/>
                    <w:jc w:val="center"/>
                    <w:rPr>
                      <w:kern w:val="2"/>
                      <w:sz w:val="21"/>
                      <w:szCs w:val="21"/>
                    </w:rPr>
                  </w:pPr>
                  <w:r>
                    <w:rPr>
                      <w:sz w:val="21"/>
                      <w:szCs w:val="21"/>
                    </w:rPr>
                    <w:t>1</w:t>
                  </w:r>
                </w:p>
              </w:tc>
              <w:tc>
                <w:tcPr>
                  <w:tcW w:w="1505" w:type="dxa"/>
                  <w:vAlign w:val="center"/>
                </w:tcPr>
                <w:p w:rsidR="00253B62" w:rsidRDefault="00835B74">
                  <w:pPr>
                    <w:widowControl/>
                    <w:spacing w:beforeLines="20" w:before="48" w:afterLines="20" w:after="48"/>
                    <w:jc w:val="center"/>
                    <w:rPr>
                      <w:sz w:val="21"/>
                      <w:szCs w:val="21"/>
                    </w:rPr>
                  </w:pPr>
                  <w:r>
                    <w:rPr>
                      <w:sz w:val="21"/>
                      <w:szCs w:val="21"/>
                    </w:rPr>
                    <w:t>成型烘干机</w:t>
                  </w:r>
                </w:p>
              </w:tc>
              <w:tc>
                <w:tcPr>
                  <w:tcW w:w="1179" w:type="dxa"/>
                  <w:vAlign w:val="center"/>
                </w:tcPr>
                <w:p w:rsidR="00253B62" w:rsidRDefault="00835B74">
                  <w:pPr>
                    <w:snapToGrid w:val="0"/>
                    <w:spacing w:beforeLines="20" w:before="48" w:afterLines="20" w:after="48"/>
                    <w:jc w:val="center"/>
                    <w:rPr>
                      <w:kern w:val="2"/>
                      <w:sz w:val="21"/>
                      <w:szCs w:val="21"/>
                    </w:rPr>
                  </w:pPr>
                  <w:r>
                    <w:rPr>
                      <w:rFonts w:hint="eastAsia"/>
                      <w:kern w:val="2"/>
                      <w:sz w:val="21"/>
                      <w:szCs w:val="21"/>
                    </w:rPr>
                    <w:t>1</w:t>
                  </w:r>
                </w:p>
              </w:tc>
              <w:tc>
                <w:tcPr>
                  <w:tcW w:w="1486" w:type="dxa"/>
                  <w:vAlign w:val="center"/>
                </w:tcPr>
                <w:p w:rsidR="00253B62" w:rsidRDefault="00835B74">
                  <w:pPr>
                    <w:widowControl/>
                    <w:spacing w:beforeLines="20" w:before="48" w:afterLines="20" w:after="48"/>
                    <w:jc w:val="center"/>
                    <w:rPr>
                      <w:sz w:val="21"/>
                      <w:szCs w:val="21"/>
                    </w:rPr>
                  </w:pPr>
                  <w:r>
                    <w:rPr>
                      <w:rFonts w:hint="eastAsia"/>
                      <w:sz w:val="21"/>
                      <w:szCs w:val="21"/>
                    </w:rPr>
                    <w:t>70~75</w:t>
                  </w:r>
                </w:p>
              </w:tc>
              <w:tc>
                <w:tcPr>
                  <w:tcW w:w="1265" w:type="dxa"/>
                </w:tcPr>
                <w:p w:rsidR="00253B62" w:rsidRDefault="00835B74">
                  <w:pPr>
                    <w:snapToGrid w:val="0"/>
                    <w:spacing w:beforeLines="20" w:before="48" w:afterLines="20" w:after="48"/>
                    <w:jc w:val="center"/>
                    <w:rPr>
                      <w:kern w:val="2"/>
                      <w:sz w:val="21"/>
                      <w:szCs w:val="21"/>
                    </w:rPr>
                  </w:pPr>
                  <w:r>
                    <w:rPr>
                      <w:sz w:val="21"/>
                      <w:szCs w:val="21"/>
                    </w:rPr>
                    <w:t>车间内</w:t>
                  </w:r>
                </w:p>
              </w:tc>
              <w:tc>
                <w:tcPr>
                  <w:tcW w:w="1286" w:type="dxa"/>
                </w:tcPr>
                <w:p w:rsidR="00253B62" w:rsidRDefault="00835B74">
                  <w:pPr>
                    <w:snapToGrid w:val="0"/>
                    <w:spacing w:beforeLines="20" w:before="48" w:afterLines="20" w:after="48"/>
                    <w:jc w:val="center"/>
                    <w:rPr>
                      <w:kern w:val="2"/>
                      <w:sz w:val="21"/>
                      <w:szCs w:val="21"/>
                    </w:rPr>
                  </w:pPr>
                  <w:r>
                    <w:rPr>
                      <w:sz w:val="21"/>
                      <w:szCs w:val="21"/>
                    </w:rPr>
                    <w:t>连续</w:t>
                  </w:r>
                </w:p>
              </w:tc>
              <w:tc>
                <w:tcPr>
                  <w:tcW w:w="1662" w:type="dxa"/>
                </w:tcPr>
                <w:p w:rsidR="00253B62" w:rsidRDefault="00835B74">
                  <w:pPr>
                    <w:snapToGrid w:val="0"/>
                    <w:spacing w:beforeLines="20" w:before="48" w:afterLines="20" w:after="48"/>
                    <w:jc w:val="center"/>
                    <w:rPr>
                      <w:kern w:val="2"/>
                      <w:sz w:val="21"/>
                      <w:szCs w:val="21"/>
                    </w:rPr>
                  </w:pPr>
                  <w:r>
                    <w:rPr>
                      <w:sz w:val="21"/>
                      <w:szCs w:val="21"/>
                    </w:rPr>
                    <w:t>减震、建筑隔声</w:t>
                  </w:r>
                </w:p>
              </w:tc>
            </w:tr>
            <w:tr w:rsidR="00253B62">
              <w:trPr>
                <w:trHeight w:val="397"/>
              </w:trPr>
              <w:tc>
                <w:tcPr>
                  <w:tcW w:w="669" w:type="dxa"/>
                  <w:vAlign w:val="center"/>
                </w:tcPr>
                <w:p w:rsidR="00253B62" w:rsidRDefault="00835B74">
                  <w:pPr>
                    <w:snapToGrid w:val="0"/>
                    <w:spacing w:beforeLines="20" w:before="48" w:afterLines="20" w:after="48"/>
                    <w:jc w:val="center"/>
                    <w:rPr>
                      <w:kern w:val="2"/>
                      <w:sz w:val="21"/>
                      <w:szCs w:val="21"/>
                    </w:rPr>
                  </w:pPr>
                  <w:r>
                    <w:rPr>
                      <w:sz w:val="21"/>
                      <w:szCs w:val="21"/>
                    </w:rPr>
                    <w:t>2</w:t>
                  </w:r>
                </w:p>
              </w:tc>
              <w:tc>
                <w:tcPr>
                  <w:tcW w:w="1505" w:type="dxa"/>
                  <w:vAlign w:val="center"/>
                </w:tcPr>
                <w:p w:rsidR="00253B62" w:rsidRDefault="00835B74">
                  <w:pPr>
                    <w:widowControl/>
                    <w:spacing w:beforeLines="20" w:before="48" w:afterLines="20" w:after="48"/>
                    <w:jc w:val="center"/>
                    <w:rPr>
                      <w:sz w:val="21"/>
                      <w:szCs w:val="21"/>
                    </w:rPr>
                  </w:pPr>
                  <w:r>
                    <w:rPr>
                      <w:sz w:val="21"/>
                      <w:szCs w:val="21"/>
                    </w:rPr>
                    <w:t>长粉烘干机</w:t>
                  </w:r>
                </w:p>
              </w:tc>
              <w:tc>
                <w:tcPr>
                  <w:tcW w:w="1179" w:type="dxa"/>
                  <w:vAlign w:val="center"/>
                </w:tcPr>
                <w:p w:rsidR="00253B62" w:rsidRDefault="00835B74">
                  <w:pPr>
                    <w:snapToGrid w:val="0"/>
                    <w:spacing w:beforeLines="20" w:before="48" w:afterLines="20" w:after="48"/>
                    <w:jc w:val="center"/>
                    <w:rPr>
                      <w:kern w:val="2"/>
                      <w:sz w:val="21"/>
                      <w:szCs w:val="21"/>
                    </w:rPr>
                  </w:pPr>
                  <w:r>
                    <w:rPr>
                      <w:rFonts w:hint="eastAsia"/>
                      <w:kern w:val="2"/>
                      <w:sz w:val="21"/>
                      <w:szCs w:val="21"/>
                    </w:rPr>
                    <w:t>1</w:t>
                  </w:r>
                </w:p>
              </w:tc>
              <w:tc>
                <w:tcPr>
                  <w:tcW w:w="1486" w:type="dxa"/>
                  <w:vAlign w:val="center"/>
                </w:tcPr>
                <w:p w:rsidR="00253B62" w:rsidRDefault="00835B74">
                  <w:pPr>
                    <w:widowControl/>
                    <w:spacing w:beforeLines="20" w:before="48" w:afterLines="20" w:after="48"/>
                    <w:jc w:val="center"/>
                    <w:rPr>
                      <w:sz w:val="21"/>
                      <w:szCs w:val="21"/>
                    </w:rPr>
                  </w:pPr>
                  <w:r>
                    <w:rPr>
                      <w:rFonts w:hint="eastAsia"/>
                      <w:sz w:val="21"/>
                      <w:szCs w:val="21"/>
                    </w:rPr>
                    <w:t>75~80</w:t>
                  </w:r>
                </w:p>
              </w:tc>
              <w:tc>
                <w:tcPr>
                  <w:tcW w:w="1265" w:type="dxa"/>
                </w:tcPr>
                <w:p w:rsidR="00253B62" w:rsidRDefault="00835B74">
                  <w:pPr>
                    <w:spacing w:beforeLines="20" w:before="48" w:afterLines="20" w:after="48"/>
                    <w:jc w:val="center"/>
                    <w:rPr>
                      <w:kern w:val="2"/>
                      <w:sz w:val="21"/>
                      <w:szCs w:val="21"/>
                    </w:rPr>
                  </w:pPr>
                  <w:r>
                    <w:rPr>
                      <w:sz w:val="21"/>
                      <w:szCs w:val="21"/>
                    </w:rPr>
                    <w:t>车间内</w:t>
                  </w:r>
                </w:p>
              </w:tc>
              <w:tc>
                <w:tcPr>
                  <w:tcW w:w="1286" w:type="dxa"/>
                </w:tcPr>
                <w:p w:rsidR="00253B62" w:rsidRDefault="00835B74">
                  <w:pPr>
                    <w:snapToGrid w:val="0"/>
                    <w:spacing w:beforeLines="20" w:before="48" w:afterLines="20" w:after="48"/>
                    <w:jc w:val="center"/>
                    <w:rPr>
                      <w:kern w:val="2"/>
                      <w:sz w:val="21"/>
                      <w:szCs w:val="21"/>
                    </w:rPr>
                  </w:pPr>
                  <w:r>
                    <w:rPr>
                      <w:sz w:val="21"/>
                      <w:szCs w:val="21"/>
                    </w:rPr>
                    <w:t>连续</w:t>
                  </w:r>
                </w:p>
              </w:tc>
              <w:tc>
                <w:tcPr>
                  <w:tcW w:w="1662" w:type="dxa"/>
                </w:tcPr>
                <w:p w:rsidR="00253B62" w:rsidRDefault="00835B74">
                  <w:pPr>
                    <w:snapToGrid w:val="0"/>
                    <w:spacing w:beforeLines="20" w:before="48" w:afterLines="20" w:after="48"/>
                    <w:jc w:val="center"/>
                    <w:rPr>
                      <w:kern w:val="2"/>
                      <w:sz w:val="21"/>
                      <w:szCs w:val="21"/>
                    </w:rPr>
                  </w:pPr>
                  <w:r>
                    <w:rPr>
                      <w:sz w:val="21"/>
                      <w:szCs w:val="21"/>
                    </w:rPr>
                    <w:t>减震、建筑隔声</w:t>
                  </w:r>
                </w:p>
              </w:tc>
            </w:tr>
            <w:tr w:rsidR="00253B62">
              <w:trPr>
                <w:trHeight w:val="397"/>
              </w:trPr>
              <w:tc>
                <w:tcPr>
                  <w:tcW w:w="669" w:type="dxa"/>
                  <w:vAlign w:val="center"/>
                </w:tcPr>
                <w:p w:rsidR="00253B62" w:rsidRDefault="00835B74">
                  <w:pPr>
                    <w:snapToGrid w:val="0"/>
                    <w:spacing w:beforeLines="20" w:before="48" w:afterLines="20" w:after="48"/>
                    <w:jc w:val="center"/>
                    <w:rPr>
                      <w:kern w:val="2"/>
                      <w:sz w:val="21"/>
                      <w:szCs w:val="21"/>
                    </w:rPr>
                  </w:pPr>
                  <w:r>
                    <w:rPr>
                      <w:rFonts w:hint="eastAsia"/>
                      <w:sz w:val="21"/>
                      <w:szCs w:val="21"/>
                    </w:rPr>
                    <w:t>3</w:t>
                  </w:r>
                </w:p>
              </w:tc>
              <w:tc>
                <w:tcPr>
                  <w:tcW w:w="1505" w:type="dxa"/>
                  <w:vAlign w:val="center"/>
                </w:tcPr>
                <w:p w:rsidR="00253B62" w:rsidRDefault="00835B74">
                  <w:pPr>
                    <w:widowControl/>
                    <w:spacing w:beforeLines="20" w:before="48" w:afterLines="20" w:after="48"/>
                    <w:jc w:val="center"/>
                    <w:rPr>
                      <w:sz w:val="21"/>
                      <w:szCs w:val="21"/>
                    </w:rPr>
                  </w:pPr>
                  <w:r>
                    <w:rPr>
                      <w:sz w:val="21"/>
                      <w:szCs w:val="21"/>
                    </w:rPr>
                    <w:t>切丝机</w:t>
                  </w:r>
                </w:p>
              </w:tc>
              <w:tc>
                <w:tcPr>
                  <w:tcW w:w="1179" w:type="dxa"/>
                  <w:vAlign w:val="center"/>
                </w:tcPr>
                <w:p w:rsidR="00253B62" w:rsidRDefault="00835B74">
                  <w:pPr>
                    <w:snapToGrid w:val="0"/>
                    <w:spacing w:beforeLines="20" w:before="48" w:afterLines="20" w:after="48"/>
                    <w:jc w:val="center"/>
                    <w:rPr>
                      <w:kern w:val="2"/>
                      <w:sz w:val="21"/>
                      <w:szCs w:val="21"/>
                    </w:rPr>
                  </w:pPr>
                  <w:r>
                    <w:rPr>
                      <w:rFonts w:hint="eastAsia"/>
                      <w:kern w:val="2"/>
                      <w:sz w:val="21"/>
                      <w:szCs w:val="21"/>
                    </w:rPr>
                    <w:t>4</w:t>
                  </w:r>
                </w:p>
              </w:tc>
              <w:tc>
                <w:tcPr>
                  <w:tcW w:w="1486" w:type="dxa"/>
                  <w:vAlign w:val="center"/>
                </w:tcPr>
                <w:p w:rsidR="00253B62" w:rsidRDefault="00835B74">
                  <w:pPr>
                    <w:widowControl/>
                    <w:spacing w:beforeLines="20" w:before="48" w:afterLines="20" w:after="48"/>
                    <w:jc w:val="center"/>
                    <w:rPr>
                      <w:sz w:val="21"/>
                      <w:szCs w:val="21"/>
                    </w:rPr>
                  </w:pPr>
                  <w:r>
                    <w:rPr>
                      <w:rFonts w:hint="eastAsia"/>
                      <w:sz w:val="21"/>
                      <w:szCs w:val="21"/>
                    </w:rPr>
                    <w:t>75~85</w:t>
                  </w:r>
                </w:p>
              </w:tc>
              <w:tc>
                <w:tcPr>
                  <w:tcW w:w="1265" w:type="dxa"/>
                </w:tcPr>
                <w:p w:rsidR="00253B62" w:rsidRDefault="00835B74">
                  <w:pPr>
                    <w:spacing w:beforeLines="20" w:before="48" w:afterLines="20" w:after="48"/>
                    <w:jc w:val="center"/>
                    <w:rPr>
                      <w:kern w:val="2"/>
                      <w:sz w:val="21"/>
                      <w:szCs w:val="21"/>
                    </w:rPr>
                  </w:pPr>
                  <w:r>
                    <w:rPr>
                      <w:sz w:val="21"/>
                      <w:szCs w:val="21"/>
                    </w:rPr>
                    <w:t>车间内</w:t>
                  </w:r>
                </w:p>
              </w:tc>
              <w:tc>
                <w:tcPr>
                  <w:tcW w:w="1286" w:type="dxa"/>
                </w:tcPr>
                <w:p w:rsidR="00253B62" w:rsidRDefault="00835B74">
                  <w:pPr>
                    <w:snapToGrid w:val="0"/>
                    <w:spacing w:beforeLines="20" w:before="48" w:afterLines="20" w:after="48"/>
                    <w:jc w:val="center"/>
                    <w:rPr>
                      <w:kern w:val="2"/>
                      <w:sz w:val="21"/>
                      <w:szCs w:val="21"/>
                    </w:rPr>
                  </w:pPr>
                  <w:r>
                    <w:rPr>
                      <w:sz w:val="21"/>
                      <w:szCs w:val="21"/>
                    </w:rPr>
                    <w:t>连续</w:t>
                  </w:r>
                </w:p>
              </w:tc>
              <w:tc>
                <w:tcPr>
                  <w:tcW w:w="1662" w:type="dxa"/>
                </w:tcPr>
                <w:p w:rsidR="00253B62" w:rsidRDefault="00835B74">
                  <w:pPr>
                    <w:snapToGrid w:val="0"/>
                    <w:spacing w:beforeLines="20" w:before="48" w:afterLines="20" w:after="48"/>
                    <w:jc w:val="center"/>
                    <w:rPr>
                      <w:kern w:val="2"/>
                      <w:sz w:val="21"/>
                      <w:szCs w:val="21"/>
                    </w:rPr>
                  </w:pPr>
                  <w:r>
                    <w:rPr>
                      <w:sz w:val="21"/>
                      <w:szCs w:val="21"/>
                    </w:rPr>
                    <w:t>减震、建筑隔声</w:t>
                  </w:r>
                </w:p>
              </w:tc>
            </w:tr>
          </w:tbl>
          <w:p w:rsidR="00253B62" w:rsidRDefault="00835B74">
            <w:pPr>
              <w:snapToGrid w:val="0"/>
              <w:spacing w:line="360" w:lineRule="auto"/>
              <w:jc w:val="both"/>
              <w:rPr>
                <w:b/>
                <w:color w:val="000000" w:themeColor="text1"/>
                <w:u w:val="single"/>
              </w:rPr>
            </w:pPr>
            <w:r>
              <w:rPr>
                <w:b/>
                <w:color w:val="000000" w:themeColor="text1"/>
                <w:u w:val="single"/>
              </w:rPr>
              <w:t>5.2.</w:t>
            </w:r>
            <w:r>
              <w:rPr>
                <w:rFonts w:hint="eastAsia"/>
                <w:b/>
                <w:color w:val="000000" w:themeColor="text1"/>
                <w:u w:val="single"/>
              </w:rPr>
              <w:t>4</w:t>
            </w:r>
            <w:r>
              <w:rPr>
                <w:b/>
                <w:color w:val="000000" w:themeColor="text1"/>
                <w:u w:val="single"/>
              </w:rPr>
              <w:t>固废分析</w:t>
            </w:r>
          </w:p>
          <w:p w:rsidR="00253B62" w:rsidRDefault="00835B74">
            <w:pPr>
              <w:snapToGrid w:val="0"/>
              <w:spacing w:line="360" w:lineRule="auto"/>
              <w:ind w:firstLineChars="200" w:firstLine="480"/>
              <w:jc w:val="both"/>
              <w:rPr>
                <w:color w:val="000000" w:themeColor="text1"/>
                <w:u w:val="single"/>
              </w:rPr>
            </w:pPr>
            <w:r>
              <w:rPr>
                <w:color w:val="000000" w:themeColor="text1"/>
                <w:u w:val="single"/>
              </w:rPr>
              <w:t>本项目产生的固体废物包括切割挑选过程产生的杂物</w:t>
            </w:r>
            <w:r>
              <w:rPr>
                <w:rFonts w:hint="eastAsia"/>
                <w:color w:val="000000" w:themeColor="text1"/>
                <w:u w:val="single"/>
              </w:rPr>
              <w:t>、</w:t>
            </w:r>
            <w:r>
              <w:rPr>
                <w:color w:val="000000" w:themeColor="text1"/>
                <w:u w:val="single"/>
              </w:rPr>
              <w:t>粉痘</w:t>
            </w:r>
            <w:r>
              <w:rPr>
                <w:rFonts w:hint="eastAsia"/>
                <w:color w:val="000000" w:themeColor="text1"/>
                <w:u w:val="single"/>
              </w:rPr>
              <w:t>、</w:t>
            </w:r>
            <w:r>
              <w:rPr>
                <w:color w:val="000000" w:themeColor="text1"/>
                <w:u w:val="single"/>
              </w:rPr>
              <w:t>并条等不合格产品</w:t>
            </w:r>
            <w:r>
              <w:rPr>
                <w:rFonts w:hint="eastAsia"/>
                <w:color w:val="000000" w:themeColor="text1"/>
                <w:u w:val="single"/>
              </w:rPr>
              <w:t>；</w:t>
            </w:r>
            <w:r>
              <w:rPr>
                <w:color w:val="000000" w:themeColor="text1"/>
                <w:u w:val="single"/>
              </w:rPr>
              <w:t>包装入库过程产生的不合格产品</w:t>
            </w:r>
            <w:r>
              <w:rPr>
                <w:rFonts w:hint="eastAsia"/>
                <w:color w:val="000000" w:themeColor="text1"/>
                <w:u w:val="single"/>
              </w:rPr>
              <w:t>、</w:t>
            </w:r>
            <w:r>
              <w:rPr>
                <w:color w:val="000000" w:themeColor="text1"/>
                <w:u w:val="single"/>
              </w:rPr>
              <w:t>废包装袋</w:t>
            </w:r>
            <w:r>
              <w:rPr>
                <w:rFonts w:hint="eastAsia"/>
                <w:color w:val="000000" w:themeColor="text1"/>
                <w:u w:val="single"/>
              </w:rPr>
              <w:t>、</w:t>
            </w:r>
            <w:r>
              <w:rPr>
                <w:color w:val="000000" w:themeColor="text1"/>
                <w:u w:val="single"/>
              </w:rPr>
              <w:t>废包装箱</w:t>
            </w:r>
            <w:r>
              <w:rPr>
                <w:rFonts w:hint="eastAsia"/>
                <w:color w:val="000000" w:themeColor="text1"/>
                <w:u w:val="single"/>
              </w:rPr>
              <w:t>；沉淀池中的淀粉沉淀和</w:t>
            </w:r>
            <w:r>
              <w:rPr>
                <w:color w:val="000000" w:themeColor="text1"/>
                <w:u w:val="single"/>
              </w:rPr>
              <w:t>员工的生活垃圾</w:t>
            </w:r>
            <w:r>
              <w:rPr>
                <w:rFonts w:hint="eastAsia"/>
                <w:color w:val="000000" w:themeColor="text1"/>
                <w:u w:val="single"/>
              </w:rPr>
              <w:t>。</w:t>
            </w:r>
          </w:p>
          <w:p w:rsidR="00253B62" w:rsidRDefault="00835B74">
            <w:pPr>
              <w:snapToGrid w:val="0"/>
              <w:spacing w:line="360" w:lineRule="auto"/>
              <w:ind w:firstLineChars="200" w:firstLine="480"/>
              <w:jc w:val="both"/>
              <w:rPr>
                <w:color w:val="000000" w:themeColor="text1"/>
                <w:u w:val="single"/>
              </w:rPr>
            </w:pPr>
            <w:r>
              <w:rPr>
                <w:color w:val="000000" w:themeColor="text1"/>
                <w:u w:val="single"/>
              </w:rPr>
              <w:t>（</w:t>
            </w:r>
            <w:r>
              <w:rPr>
                <w:color w:val="000000" w:themeColor="text1"/>
                <w:u w:val="single"/>
              </w:rPr>
              <w:t>1</w:t>
            </w:r>
            <w:r>
              <w:rPr>
                <w:color w:val="000000" w:themeColor="text1"/>
                <w:u w:val="single"/>
              </w:rPr>
              <w:t>）一般工业固废</w:t>
            </w:r>
          </w:p>
          <w:p w:rsidR="00253B62" w:rsidRDefault="00835B74">
            <w:pPr>
              <w:snapToGrid w:val="0"/>
              <w:spacing w:line="360" w:lineRule="auto"/>
              <w:ind w:firstLineChars="200" w:firstLine="480"/>
              <w:jc w:val="both"/>
              <w:rPr>
                <w:color w:val="000000" w:themeColor="text1"/>
                <w:u w:val="single"/>
              </w:rPr>
            </w:pPr>
            <w:r>
              <w:rPr>
                <w:rFonts w:hint="eastAsia"/>
                <w:color w:val="000000" w:themeColor="text1"/>
                <w:u w:val="single"/>
              </w:rPr>
              <w:lastRenderedPageBreak/>
              <w:t>①杂物：项目切割、挑选过程产生少量杂物，产生量较少，约</w:t>
            </w:r>
            <w:r>
              <w:rPr>
                <w:rFonts w:hint="eastAsia"/>
                <w:color w:val="000000" w:themeColor="text1"/>
                <w:u w:val="single"/>
              </w:rPr>
              <w:t>0.5t/a</w:t>
            </w:r>
            <w:r>
              <w:rPr>
                <w:rFonts w:hint="eastAsia"/>
                <w:color w:val="000000" w:themeColor="text1"/>
                <w:u w:val="single"/>
              </w:rPr>
              <w:t>，定期交由环卫部门处理。</w:t>
            </w:r>
          </w:p>
          <w:p w:rsidR="00253B62" w:rsidRDefault="00835B74">
            <w:pPr>
              <w:snapToGrid w:val="0"/>
              <w:spacing w:line="360" w:lineRule="auto"/>
              <w:ind w:firstLineChars="200" w:firstLine="480"/>
              <w:jc w:val="both"/>
              <w:rPr>
                <w:color w:val="000000" w:themeColor="text1"/>
                <w:u w:val="single"/>
              </w:rPr>
            </w:pPr>
            <w:r>
              <w:rPr>
                <w:rFonts w:hint="eastAsia"/>
                <w:color w:val="000000" w:themeColor="text1"/>
                <w:u w:val="single"/>
              </w:rPr>
              <w:t>②废粉丝：项目切割、挑选和包装、入库过程都会产生不合格粉丝，产生量约为</w:t>
            </w:r>
            <w:r>
              <w:rPr>
                <w:rFonts w:hint="eastAsia"/>
                <w:color w:val="000000" w:themeColor="text1"/>
                <w:u w:val="single"/>
              </w:rPr>
              <w:t>2t/a</w:t>
            </w:r>
            <w:r>
              <w:rPr>
                <w:rFonts w:hint="eastAsia"/>
                <w:color w:val="000000" w:themeColor="text1"/>
                <w:u w:val="single"/>
              </w:rPr>
              <w:t>，定期交由环卫部门处理。</w:t>
            </w:r>
          </w:p>
          <w:p w:rsidR="00253B62" w:rsidRDefault="00835B74">
            <w:pPr>
              <w:snapToGrid w:val="0"/>
              <w:spacing w:line="360" w:lineRule="auto"/>
              <w:ind w:firstLineChars="200" w:firstLine="480"/>
              <w:jc w:val="both"/>
              <w:rPr>
                <w:color w:val="000000" w:themeColor="text1"/>
                <w:u w:val="single"/>
              </w:rPr>
            </w:pPr>
            <w:r>
              <w:rPr>
                <w:rFonts w:hint="eastAsia"/>
                <w:color w:val="000000" w:themeColor="text1"/>
                <w:u w:val="single"/>
              </w:rPr>
              <w:t>③废包装袋和废包装箱：项目包装、入库过程会产生一定量的废包装材料，产生量约为</w:t>
            </w:r>
            <w:r>
              <w:rPr>
                <w:rFonts w:hint="eastAsia"/>
                <w:color w:val="000000" w:themeColor="text1"/>
                <w:u w:val="single"/>
              </w:rPr>
              <w:t>1t/a</w:t>
            </w:r>
            <w:r>
              <w:rPr>
                <w:rFonts w:hint="eastAsia"/>
                <w:color w:val="000000" w:themeColor="text1"/>
                <w:u w:val="single"/>
              </w:rPr>
              <w:t>，外售废品站。</w:t>
            </w:r>
          </w:p>
          <w:p w:rsidR="00253B62" w:rsidRDefault="00835B74">
            <w:pPr>
              <w:snapToGrid w:val="0"/>
              <w:spacing w:line="360" w:lineRule="auto"/>
              <w:ind w:firstLineChars="200" w:firstLine="480"/>
              <w:jc w:val="both"/>
              <w:rPr>
                <w:color w:val="000000" w:themeColor="text1"/>
                <w:u w:val="single"/>
              </w:rPr>
            </w:pPr>
            <w:r>
              <w:rPr>
                <w:rFonts w:hint="eastAsia"/>
                <w:color w:val="000000" w:themeColor="text1"/>
                <w:u w:val="single"/>
              </w:rPr>
              <w:t>④淀粉沉淀：粉丝在成型熟化过程中需要经煮锅蒸煮，在蒸煮过程会有少量淀粉沉淀在煮锅底，之后随着煮锅废水流入沉淀池，形成淀粉沉淀。淀粉沉淀需要定期清理，平均一年清运一次，清运量约</w:t>
            </w:r>
            <w:r>
              <w:rPr>
                <w:rFonts w:hint="eastAsia"/>
                <w:color w:val="000000" w:themeColor="text1"/>
                <w:u w:val="single"/>
              </w:rPr>
              <w:t>3t/a</w:t>
            </w:r>
            <w:r>
              <w:rPr>
                <w:rFonts w:hint="eastAsia"/>
                <w:color w:val="000000" w:themeColor="text1"/>
                <w:u w:val="single"/>
              </w:rPr>
              <w:t>，交由环卫部门处理。</w:t>
            </w:r>
          </w:p>
          <w:p w:rsidR="00253B62" w:rsidRDefault="00835B74">
            <w:pPr>
              <w:spacing w:line="360" w:lineRule="auto"/>
              <w:ind w:firstLineChars="200" w:firstLine="480"/>
              <w:rPr>
                <w:u w:val="single"/>
              </w:rPr>
            </w:pPr>
            <w:r>
              <w:rPr>
                <w:rFonts w:hint="eastAsia"/>
                <w:color w:val="000000" w:themeColor="text1"/>
                <w:u w:val="single"/>
              </w:rPr>
              <w:t>此类</w:t>
            </w:r>
            <w:r>
              <w:rPr>
                <w:rFonts w:ascii="宋体" w:hAnsi="宋体"/>
                <w:u w:val="single"/>
              </w:rPr>
              <w:t>固体废物均为一般工业固废，废包装材料能够回收利用的回收利用，不能回收利用的收集暂存，定期交由环卫部门处理。</w:t>
            </w:r>
          </w:p>
          <w:p w:rsidR="00253B62" w:rsidRDefault="00835B74">
            <w:pPr>
              <w:snapToGrid w:val="0"/>
              <w:spacing w:line="360" w:lineRule="auto"/>
              <w:ind w:firstLineChars="200" w:firstLine="480"/>
              <w:jc w:val="both"/>
              <w:rPr>
                <w:color w:val="000000" w:themeColor="text1"/>
                <w:u w:val="single"/>
              </w:rPr>
            </w:pPr>
            <w:r>
              <w:rPr>
                <w:rFonts w:hint="eastAsia"/>
                <w:color w:val="000000" w:themeColor="text1"/>
                <w:u w:val="single"/>
              </w:rPr>
              <w:t>（</w:t>
            </w:r>
            <w:r>
              <w:rPr>
                <w:rFonts w:hint="eastAsia"/>
                <w:color w:val="000000" w:themeColor="text1"/>
                <w:u w:val="single"/>
              </w:rPr>
              <w:t>2</w:t>
            </w:r>
            <w:r>
              <w:rPr>
                <w:rFonts w:hint="eastAsia"/>
                <w:color w:val="000000" w:themeColor="text1"/>
                <w:u w:val="single"/>
              </w:rPr>
              <w:t>）生活垃圾</w:t>
            </w:r>
          </w:p>
          <w:p w:rsidR="00253B62" w:rsidRDefault="00835B74">
            <w:pPr>
              <w:spacing w:line="360" w:lineRule="auto"/>
              <w:ind w:firstLineChars="200" w:firstLine="480"/>
              <w:rPr>
                <w:u w:val="single"/>
              </w:rPr>
            </w:pPr>
            <w:r>
              <w:rPr>
                <w:rFonts w:hint="eastAsia"/>
                <w:color w:val="000000" w:themeColor="text1"/>
                <w:u w:val="single"/>
              </w:rPr>
              <w:t>本项目职工人数</w:t>
            </w:r>
            <w:r>
              <w:rPr>
                <w:rFonts w:hint="eastAsia"/>
                <w:color w:val="000000" w:themeColor="text1"/>
                <w:u w:val="single"/>
              </w:rPr>
              <w:t>150</w:t>
            </w:r>
            <w:r>
              <w:rPr>
                <w:rFonts w:hint="eastAsia"/>
                <w:color w:val="000000" w:themeColor="text1"/>
                <w:u w:val="single"/>
              </w:rPr>
              <w:t>人，生活垃圾产生量按</w:t>
            </w:r>
            <w:r>
              <w:rPr>
                <w:rFonts w:hint="eastAsia"/>
                <w:color w:val="000000" w:themeColor="text1"/>
                <w:u w:val="single"/>
              </w:rPr>
              <w:t>0.5kg/</w:t>
            </w:r>
            <w:r>
              <w:rPr>
                <w:rFonts w:hint="eastAsia"/>
                <w:color w:val="000000" w:themeColor="text1"/>
                <w:u w:val="single"/>
              </w:rPr>
              <w:t>人</w:t>
            </w:r>
            <w:r>
              <w:rPr>
                <w:u w:val="single"/>
              </w:rPr>
              <w:t>·d</w:t>
            </w:r>
            <w:r>
              <w:rPr>
                <w:u w:val="single"/>
              </w:rPr>
              <w:t>计算</w:t>
            </w:r>
            <w:r>
              <w:rPr>
                <w:rFonts w:hint="eastAsia"/>
                <w:u w:val="single"/>
              </w:rPr>
              <w:t>，</w:t>
            </w:r>
            <w:r>
              <w:rPr>
                <w:u w:val="single"/>
              </w:rPr>
              <w:t>约为</w:t>
            </w:r>
            <w:r>
              <w:rPr>
                <w:rFonts w:hint="eastAsia"/>
                <w:u w:val="single"/>
              </w:rPr>
              <w:t>75kg/d</w:t>
            </w:r>
            <w:r>
              <w:rPr>
                <w:rFonts w:hint="eastAsia"/>
                <w:u w:val="single"/>
              </w:rPr>
              <w:t>，利用垃圾桶收集，交由环卫部门定期清运处理。</w:t>
            </w:r>
          </w:p>
          <w:p w:rsidR="00253B62" w:rsidRDefault="00253B62">
            <w:pPr>
              <w:spacing w:line="360" w:lineRule="auto"/>
              <w:ind w:firstLineChars="200" w:firstLine="480"/>
              <w:rPr>
                <w:u w:val="single"/>
              </w:rPr>
            </w:pPr>
          </w:p>
          <w:p w:rsidR="00253B62" w:rsidRDefault="00253B62">
            <w:pPr>
              <w:spacing w:line="360" w:lineRule="auto"/>
              <w:ind w:firstLineChars="200" w:firstLine="480"/>
              <w:rPr>
                <w:u w:val="single"/>
              </w:rPr>
            </w:pPr>
          </w:p>
          <w:p w:rsidR="00253B62" w:rsidRDefault="00253B62">
            <w:pPr>
              <w:spacing w:line="360" w:lineRule="auto"/>
              <w:ind w:firstLineChars="200" w:firstLine="480"/>
              <w:rPr>
                <w:u w:val="single"/>
              </w:rPr>
            </w:pPr>
          </w:p>
          <w:p w:rsidR="00253B62" w:rsidRDefault="00253B62">
            <w:pPr>
              <w:spacing w:line="360" w:lineRule="auto"/>
              <w:ind w:firstLineChars="200" w:firstLine="480"/>
              <w:rPr>
                <w:u w:val="single"/>
              </w:rPr>
            </w:pPr>
          </w:p>
          <w:p w:rsidR="00253B62" w:rsidRDefault="00253B62">
            <w:pPr>
              <w:spacing w:line="360" w:lineRule="auto"/>
              <w:ind w:firstLineChars="200" w:firstLine="480"/>
              <w:rPr>
                <w:u w:val="single"/>
              </w:rPr>
            </w:pPr>
          </w:p>
          <w:p w:rsidR="00253B62" w:rsidRDefault="00253B62">
            <w:pPr>
              <w:spacing w:line="360" w:lineRule="auto"/>
              <w:ind w:firstLineChars="200" w:firstLine="480"/>
              <w:rPr>
                <w:u w:val="single"/>
              </w:rPr>
            </w:pPr>
          </w:p>
          <w:p w:rsidR="00253B62" w:rsidRDefault="00253B62">
            <w:pPr>
              <w:spacing w:line="360" w:lineRule="auto"/>
              <w:ind w:firstLineChars="200" w:firstLine="480"/>
              <w:rPr>
                <w:u w:val="single"/>
              </w:rPr>
            </w:pPr>
          </w:p>
          <w:p w:rsidR="00253B62" w:rsidRDefault="00253B62">
            <w:pPr>
              <w:spacing w:line="360" w:lineRule="auto"/>
              <w:ind w:firstLineChars="200" w:firstLine="480"/>
              <w:rPr>
                <w:u w:val="single"/>
              </w:rPr>
            </w:pPr>
          </w:p>
          <w:p w:rsidR="00253B62" w:rsidRDefault="00253B62">
            <w:pPr>
              <w:spacing w:line="360" w:lineRule="auto"/>
              <w:ind w:firstLineChars="200" w:firstLine="480"/>
              <w:rPr>
                <w:u w:val="single"/>
              </w:rPr>
            </w:pPr>
          </w:p>
          <w:p w:rsidR="00253B62" w:rsidRDefault="00253B62">
            <w:pPr>
              <w:spacing w:line="360" w:lineRule="auto"/>
              <w:ind w:firstLineChars="200" w:firstLine="480"/>
              <w:rPr>
                <w:u w:val="single"/>
              </w:rPr>
            </w:pPr>
          </w:p>
          <w:p w:rsidR="00253B62" w:rsidRDefault="00253B62">
            <w:pPr>
              <w:spacing w:line="360" w:lineRule="auto"/>
              <w:rPr>
                <w:u w:val="single"/>
              </w:rPr>
            </w:pPr>
          </w:p>
          <w:p w:rsidR="00253B62" w:rsidRDefault="00253B62">
            <w:pPr>
              <w:spacing w:line="360" w:lineRule="auto"/>
              <w:ind w:firstLineChars="200" w:firstLine="480"/>
              <w:rPr>
                <w:u w:val="single"/>
              </w:rPr>
            </w:pPr>
          </w:p>
          <w:p w:rsidR="00253B62" w:rsidRDefault="00253B62">
            <w:pPr>
              <w:spacing w:line="360" w:lineRule="auto"/>
              <w:ind w:firstLineChars="200" w:firstLine="480"/>
              <w:rPr>
                <w:u w:val="single"/>
              </w:rPr>
            </w:pPr>
          </w:p>
          <w:p w:rsidR="00253B62" w:rsidRDefault="00253B62">
            <w:pPr>
              <w:spacing w:line="360" w:lineRule="auto"/>
              <w:ind w:firstLineChars="200" w:firstLine="480"/>
              <w:rPr>
                <w:u w:val="single"/>
              </w:rPr>
            </w:pPr>
          </w:p>
          <w:p w:rsidR="00253B62" w:rsidRDefault="00253B62">
            <w:pPr>
              <w:spacing w:line="360" w:lineRule="auto"/>
              <w:ind w:firstLineChars="200" w:firstLine="480"/>
              <w:rPr>
                <w:u w:val="single"/>
              </w:rPr>
            </w:pPr>
          </w:p>
          <w:p w:rsidR="00253B62" w:rsidRDefault="00253B62">
            <w:pPr>
              <w:spacing w:line="360" w:lineRule="auto"/>
              <w:rPr>
                <w:u w:val="single"/>
              </w:rPr>
            </w:pPr>
          </w:p>
        </w:tc>
      </w:tr>
    </w:tbl>
    <w:p w:rsidR="00253B62" w:rsidRDefault="00835B74">
      <w:pPr>
        <w:snapToGrid w:val="0"/>
        <w:outlineLvl w:val="0"/>
        <w:rPr>
          <w:rFonts w:eastAsia="黑体"/>
          <w:color w:val="000000" w:themeColor="text1"/>
          <w:sz w:val="32"/>
          <w:szCs w:val="32"/>
        </w:rPr>
      </w:pPr>
      <w:r>
        <w:rPr>
          <w:color w:val="000000" w:themeColor="text1"/>
        </w:rPr>
        <w:lastRenderedPageBreak/>
        <w:br w:type="page"/>
      </w:r>
      <w:bookmarkStart w:id="21" w:name="_Toc29585"/>
      <w:r>
        <w:rPr>
          <w:rFonts w:eastAsia="黑体"/>
          <w:color w:val="000000" w:themeColor="text1"/>
          <w:sz w:val="32"/>
          <w:szCs w:val="32"/>
        </w:rPr>
        <w:lastRenderedPageBreak/>
        <w:t>六、项目主要污染物产生及预计排放情况</w:t>
      </w:r>
      <w:bookmarkEnd w:id="21"/>
    </w:p>
    <w:tbl>
      <w:tblPr>
        <w:tblW w:w="951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59"/>
        <w:gridCol w:w="1984"/>
        <w:gridCol w:w="993"/>
        <w:gridCol w:w="1417"/>
        <w:gridCol w:w="1276"/>
        <w:gridCol w:w="1559"/>
        <w:gridCol w:w="1326"/>
      </w:tblGrid>
      <w:tr w:rsidR="00253B62">
        <w:trPr>
          <w:trHeight w:val="397"/>
          <w:jc w:val="center"/>
        </w:trPr>
        <w:tc>
          <w:tcPr>
            <w:tcW w:w="959" w:type="dxa"/>
            <w:tcBorders>
              <w:tl2br w:val="nil"/>
              <w:tr2bl w:val="nil"/>
            </w:tcBorders>
            <w:vAlign w:val="center"/>
          </w:tcPr>
          <w:p w:rsidR="00253B62" w:rsidRDefault="00835B74">
            <w:pPr>
              <w:jc w:val="center"/>
              <w:rPr>
                <w:b/>
                <w:bCs/>
                <w:color w:val="000000" w:themeColor="text1"/>
              </w:rPr>
            </w:pPr>
            <w:r>
              <w:rPr>
                <w:b/>
                <w:bCs/>
                <w:color w:val="000000" w:themeColor="text1"/>
              </w:rPr>
              <w:t>内容</w:t>
            </w:r>
          </w:p>
          <w:p w:rsidR="00253B62" w:rsidRDefault="00835B74">
            <w:pPr>
              <w:jc w:val="center"/>
              <w:rPr>
                <w:b/>
                <w:bCs/>
                <w:color w:val="000000" w:themeColor="text1"/>
              </w:rPr>
            </w:pPr>
            <w:r>
              <w:rPr>
                <w:b/>
                <w:bCs/>
                <w:color w:val="000000" w:themeColor="text1"/>
              </w:rPr>
              <w:t>类型</w:t>
            </w:r>
          </w:p>
        </w:tc>
        <w:tc>
          <w:tcPr>
            <w:tcW w:w="1984" w:type="dxa"/>
            <w:tcBorders>
              <w:tl2br w:val="nil"/>
              <w:tr2bl w:val="nil"/>
            </w:tcBorders>
            <w:vAlign w:val="center"/>
          </w:tcPr>
          <w:p w:rsidR="00253B62" w:rsidRDefault="00835B74">
            <w:pPr>
              <w:jc w:val="center"/>
              <w:rPr>
                <w:b/>
                <w:bCs/>
                <w:color w:val="000000" w:themeColor="text1"/>
              </w:rPr>
            </w:pPr>
            <w:r>
              <w:rPr>
                <w:b/>
                <w:bCs/>
                <w:color w:val="000000" w:themeColor="text1"/>
              </w:rPr>
              <w:t>排放源</w:t>
            </w:r>
          </w:p>
          <w:p w:rsidR="00253B62" w:rsidRDefault="00835B74">
            <w:pPr>
              <w:jc w:val="center"/>
              <w:rPr>
                <w:b/>
                <w:bCs/>
                <w:color w:val="000000" w:themeColor="text1"/>
              </w:rPr>
            </w:pPr>
            <w:r>
              <w:rPr>
                <w:b/>
                <w:bCs/>
                <w:color w:val="000000" w:themeColor="text1"/>
              </w:rPr>
              <w:t>(</w:t>
            </w:r>
            <w:r>
              <w:rPr>
                <w:b/>
                <w:bCs/>
                <w:color w:val="000000" w:themeColor="text1"/>
              </w:rPr>
              <w:t>编号</w:t>
            </w:r>
            <w:r>
              <w:rPr>
                <w:b/>
                <w:bCs/>
                <w:color w:val="000000" w:themeColor="text1"/>
              </w:rPr>
              <w:t>)</w:t>
            </w:r>
          </w:p>
        </w:tc>
        <w:tc>
          <w:tcPr>
            <w:tcW w:w="993" w:type="dxa"/>
            <w:tcBorders>
              <w:tl2br w:val="nil"/>
              <w:tr2bl w:val="nil"/>
            </w:tcBorders>
            <w:vAlign w:val="center"/>
          </w:tcPr>
          <w:p w:rsidR="00253B62" w:rsidRDefault="00835B74">
            <w:pPr>
              <w:jc w:val="center"/>
              <w:rPr>
                <w:b/>
                <w:bCs/>
                <w:color w:val="000000" w:themeColor="text1"/>
              </w:rPr>
            </w:pPr>
            <w:r>
              <w:rPr>
                <w:b/>
                <w:bCs/>
                <w:color w:val="000000" w:themeColor="text1"/>
              </w:rPr>
              <w:t>污染物</w:t>
            </w:r>
          </w:p>
          <w:p w:rsidR="00253B62" w:rsidRDefault="00835B74">
            <w:pPr>
              <w:jc w:val="center"/>
              <w:rPr>
                <w:b/>
                <w:bCs/>
                <w:color w:val="000000" w:themeColor="text1"/>
              </w:rPr>
            </w:pPr>
            <w:r>
              <w:rPr>
                <w:b/>
                <w:bCs/>
                <w:color w:val="000000" w:themeColor="text1"/>
              </w:rPr>
              <w:t>名称</w:t>
            </w:r>
          </w:p>
        </w:tc>
        <w:tc>
          <w:tcPr>
            <w:tcW w:w="2693" w:type="dxa"/>
            <w:gridSpan w:val="2"/>
            <w:tcBorders>
              <w:tl2br w:val="nil"/>
              <w:tr2bl w:val="nil"/>
            </w:tcBorders>
            <w:vAlign w:val="center"/>
          </w:tcPr>
          <w:p w:rsidR="00253B62" w:rsidRDefault="00835B74">
            <w:pPr>
              <w:jc w:val="center"/>
              <w:rPr>
                <w:b/>
                <w:color w:val="000000" w:themeColor="text1"/>
              </w:rPr>
            </w:pPr>
            <w:r>
              <w:rPr>
                <w:b/>
                <w:bCs/>
                <w:color w:val="000000" w:themeColor="text1"/>
              </w:rPr>
              <w:t>处理前产生浓度</w:t>
            </w:r>
            <w:r>
              <w:rPr>
                <w:b/>
                <w:color w:val="000000" w:themeColor="text1"/>
              </w:rPr>
              <w:t>(</w:t>
            </w:r>
            <w:r>
              <w:rPr>
                <w:b/>
                <w:color w:val="000000" w:themeColor="text1"/>
              </w:rPr>
              <w:t>单位</w:t>
            </w:r>
            <w:r>
              <w:rPr>
                <w:b/>
                <w:color w:val="000000" w:themeColor="text1"/>
              </w:rPr>
              <w:t>)</w:t>
            </w:r>
            <w:r>
              <w:rPr>
                <w:b/>
                <w:bCs/>
                <w:color w:val="000000" w:themeColor="text1"/>
              </w:rPr>
              <w:t>及产生量</w:t>
            </w:r>
            <w:r>
              <w:rPr>
                <w:b/>
                <w:color w:val="000000" w:themeColor="text1"/>
              </w:rPr>
              <w:t>(</w:t>
            </w:r>
            <w:r>
              <w:rPr>
                <w:b/>
                <w:color w:val="000000" w:themeColor="text1"/>
              </w:rPr>
              <w:t>单位</w:t>
            </w:r>
            <w:r>
              <w:rPr>
                <w:b/>
                <w:color w:val="000000" w:themeColor="text1"/>
              </w:rPr>
              <w:t>)</w:t>
            </w:r>
          </w:p>
        </w:tc>
        <w:tc>
          <w:tcPr>
            <w:tcW w:w="2885" w:type="dxa"/>
            <w:gridSpan w:val="2"/>
            <w:tcBorders>
              <w:tl2br w:val="nil"/>
              <w:tr2bl w:val="nil"/>
            </w:tcBorders>
            <w:vAlign w:val="center"/>
          </w:tcPr>
          <w:p w:rsidR="00253B62" w:rsidRDefault="00835B74">
            <w:pPr>
              <w:jc w:val="center"/>
              <w:rPr>
                <w:b/>
                <w:bCs/>
                <w:color w:val="000000" w:themeColor="text1"/>
              </w:rPr>
            </w:pPr>
            <w:r>
              <w:rPr>
                <w:b/>
                <w:bCs/>
                <w:color w:val="000000" w:themeColor="text1"/>
              </w:rPr>
              <w:t>处理后排放浓度</w:t>
            </w:r>
            <w:r>
              <w:rPr>
                <w:b/>
                <w:color w:val="000000" w:themeColor="text1"/>
              </w:rPr>
              <w:t>(</w:t>
            </w:r>
            <w:r>
              <w:rPr>
                <w:b/>
                <w:color w:val="000000" w:themeColor="text1"/>
              </w:rPr>
              <w:t>单位</w:t>
            </w:r>
            <w:r>
              <w:rPr>
                <w:b/>
                <w:color w:val="000000" w:themeColor="text1"/>
              </w:rPr>
              <w:t>)</w:t>
            </w:r>
            <w:r>
              <w:rPr>
                <w:b/>
                <w:bCs/>
                <w:color w:val="000000" w:themeColor="text1"/>
              </w:rPr>
              <w:t>及</w:t>
            </w:r>
            <w:r>
              <w:rPr>
                <w:rFonts w:hint="eastAsia"/>
                <w:b/>
                <w:bCs/>
                <w:color w:val="000000" w:themeColor="text1"/>
              </w:rPr>
              <w:t>排放</w:t>
            </w:r>
            <w:r>
              <w:rPr>
                <w:b/>
                <w:bCs/>
                <w:color w:val="000000" w:themeColor="text1"/>
              </w:rPr>
              <w:t>量</w:t>
            </w:r>
            <w:r>
              <w:rPr>
                <w:b/>
                <w:color w:val="000000" w:themeColor="text1"/>
              </w:rPr>
              <w:t>(</w:t>
            </w:r>
            <w:r>
              <w:rPr>
                <w:b/>
                <w:color w:val="000000" w:themeColor="text1"/>
              </w:rPr>
              <w:t>单位</w:t>
            </w:r>
            <w:r>
              <w:rPr>
                <w:b/>
                <w:color w:val="000000" w:themeColor="text1"/>
              </w:rPr>
              <w:t>)</w:t>
            </w:r>
          </w:p>
        </w:tc>
      </w:tr>
      <w:tr w:rsidR="00253B62">
        <w:trPr>
          <w:trHeight w:val="954"/>
          <w:jc w:val="center"/>
        </w:trPr>
        <w:tc>
          <w:tcPr>
            <w:tcW w:w="959" w:type="dxa"/>
            <w:tcBorders>
              <w:tl2br w:val="nil"/>
              <w:tr2bl w:val="nil"/>
            </w:tcBorders>
            <w:vAlign w:val="center"/>
          </w:tcPr>
          <w:p w:rsidR="00253B62" w:rsidRDefault="00835B74">
            <w:pPr>
              <w:jc w:val="center"/>
              <w:rPr>
                <w:b/>
                <w:bCs/>
                <w:color w:val="000000" w:themeColor="text1"/>
              </w:rPr>
            </w:pPr>
            <w:r>
              <w:rPr>
                <w:b/>
                <w:bCs/>
                <w:color w:val="000000" w:themeColor="text1"/>
              </w:rPr>
              <w:t>大气污染物</w:t>
            </w:r>
          </w:p>
        </w:tc>
        <w:tc>
          <w:tcPr>
            <w:tcW w:w="1984" w:type="dxa"/>
            <w:tcBorders>
              <w:tl2br w:val="nil"/>
              <w:tr2bl w:val="nil"/>
            </w:tcBorders>
            <w:vAlign w:val="center"/>
          </w:tcPr>
          <w:p w:rsidR="00253B62" w:rsidRDefault="00835B74">
            <w:pPr>
              <w:jc w:val="center"/>
              <w:rPr>
                <w:color w:val="000000" w:themeColor="text1"/>
              </w:rPr>
            </w:pPr>
            <w:r>
              <w:rPr>
                <w:color w:val="000000" w:themeColor="text1"/>
              </w:rPr>
              <w:t>生产车间</w:t>
            </w:r>
          </w:p>
          <w:p w:rsidR="00253B62" w:rsidRDefault="00835B74">
            <w:pPr>
              <w:jc w:val="center"/>
              <w:rPr>
                <w:color w:val="000000" w:themeColor="text1"/>
              </w:rPr>
            </w:pPr>
            <w:r>
              <w:rPr>
                <w:rFonts w:hint="eastAsia"/>
                <w:color w:val="000000" w:themeColor="text1"/>
              </w:rPr>
              <w:t>（无组织）</w:t>
            </w:r>
          </w:p>
        </w:tc>
        <w:tc>
          <w:tcPr>
            <w:tcW w:w="993" w:type="dxa"/>
            <w:tcBorders>
              <w:tl2br w:val="nil"/>
              <w:tr2bl w:val="nil"/>
            </w:tcBorders>
            <w:vAlign w:val="center"/>
          </w:tcPr>
          <w:p w:rsidR="00253B62" w:rsidRDefault="00835B74">
            <w:pPr>
              <w:jc w:val="center"/>
              <w:rPr>
                <w:color w:val="000000" w:themeColor="text1"/>
              </w:rPr>
            </w:pPr>
            <w:r>
              <w:rPr>
                <w:color w:val="000000" w:themeColor="text1"/>
              </w:rPr>
              <w:t>粉尘</w:t>
            </w:r>
          </w:p>
        </w:tc>
        <w:tc>
          <w:tcPr>
            <w:tcW w:w="1417" w:type="dxa"/>
            <w:tcBorders>
              <w:tl2br w:val="nil"/>
              <w:tr2bl w:val="nil"/>
            </w:tcBorders>
            <w:vAlign w:val="center"/>
          </w:tcPr>
          <w:p w:rsidR="00253B62" w:rsidRDefault="00835B74">
            <w:pPr>
              <w:pStyle w:val="af"/>
              <w:spacing w:beforeLines="0" w:line="240" w:lineRule="auto"/>
              <w:ind w:firstLineChars="0" w:firstLine="0"/>
              <w:jc w:val="center"/>
              <w:rPr>
                <w:color w:val="000000" w:themeColor="text1"/>
                <w:szCs w:val="24"/>
              </w:rPr>
            </w:pPr>
            <w:r>
              <w:rPr>
                <w:rFonts w:hint="eastAsia"/>
                <w:color w:val="000000" w:themeColor="text1"/>
                <w:szCs w:val="24"/>
              </w:rPr>
              <w:t>/</w:t>
            </w:r>
          </w:p>
        </w:tc>
        <w:tc>
          <w:tcPr>
            <w:tcW w:w="1276" w:type="dxa"/>
            <w:tcBorders>
              <w:tl2br w:val="nil"/>
              <w:tr2bl w:val="nil"/>
            </w:tcBorders>
            <w:vAlign w:val="center"/>
          </w:tcPr>
          <w:p w:rsidR="00253B62" w:rsidRDefault="00835B74">
            <w:pPr>
              <w:pStyle w:val="af"/>
              <w:spacing w:beforeLines="0" w:line="240" w:lineRule="auto"/>
              <w:ind w:firstLineChars="0" w:firstLine="0"/>
              <w:jc w:val="center"/>
              <w:rPr>
                <w:color w:val="000000" w:themeColor="text1"/>
                <w:szCs w:val="24"/>
              </w:rPr>
            </w:pPr>
            <w:r>
              <w:rPr>
                <w:rFonts w:hint="eastAsia"/>
                <w:color w:val="000000" w:themeColor="text1"/>
                <w:szCs w:val="24"/>
              </w:rPr>
              <w:t>2.1t/a</w:t>
            </w:r>
          </w:p>
        </w:tc>
        <w:tc>
          <w:tcPr>
            <w:tcW w:w="1559" w:type="dxa"/>
            <w:tcBorders>
              <w:tl2br w:val="nil"/>
              <w:tr2bl w:val="nil"/>
            </w:tcBorders>
            <w:vAlign w:val="center"/>
          </w:tcPr>
          <w:p w:rsidR="00253B62" w:rsidRDefault="00835B74">
            <w:pPr>
              <w:pStyle w:val="af"/>
              <w:spacing w:beforeLines="0" w:line="240" w:lineRule="auto"/>
              <w:ind w:firstLineChars="0" w:firstLine="0"/>
              <w:jc w:val="center"/>
              <w:rPr>
                <w:color w:val="000000" w:themeColor="text1"/>
                <w:szCs w:val="24"/>
              </w:rPr>
            </w:pPr>
            <w:r>
              <w:rPr>
                <w:rFonts w:hint="eastAsia"/>
                <w:color w:val="000000" w:themeColor="text1"/>
                <w:szCs w:val="24"/>
              </w:rPr>
              <w:t>/</w:t>
            </w:r>
          </w:p>
        </w:tc>
        <w:tc>
          <w:tcPr>
            <w:tcW w:w="1326" w:type="dxa"/>
            <w:tcBorders>
              <w:tl2br w:val="nil"/>
              <w:tr2bl w:val="nil"/>
            </w:tcBorders>
            <w:vAlign w:val="center"/>
          </w:tcPr>
          <w:p w:rsidR="00253B62" w:rsidRDefault="00835B74">
            <w:pPr>
              <w:pStyle w:val="af"/>
              <w:spacing w:beforeLines="0" w:line="240" w:lineRule="auto"/>
              <w:ind w:firstLineChars="0" w:firstLine="0"/>
              <w:jc w:val="center"/>
              <w:rPr>
                <w:color w:val="000000" w:themeColor="text1"/>
                <w:szCs w:val="24"/>
              </w:rPr>
            </w:pPr>
            <w:r>
              <w:rPr>
                <w:rFonts w:hint="eastAsia"/>
                <w:color w:val="000000" w:themeColor="text1"/>
                <w:szCs w:val="24"/>
              </w:rPr>
              <w:t>0.42t/a</w:t>
            </w:r>
          </w:p>
        </w:tc>
      </w:tr>
      <w:tr w:rsidR="00253B62">
        <w:trPr>
          <w:trHeight w:val="397"/>
          <w:jc w:val="center"/>
        </w:trPr>
        <w:tc>
          <w:tcPr>
            <w:tcW w:w="959" w:type="dxa"/>
            <w:vMerge w:val="restart"/>
            <w:tcBorders>
              <w:tl2br w:val="nil"/>
              <w:tr2bl w:val="nil"/>
            </w:tcBorders>
            <w:vAlign w:val="center"/>
          </w:tcPr>
          <w:p w:rsidR="00253B62" w:rsidRDefault="00835B74">
            <w:pPr>
              <w:jc w:val="center"/>
              <w:rPr>
                <w:b/>
                <w:bCs/>
                <w:color w:val="000000" w:themeColor="text1"/>
              </w:rPr>
            </w:pPr>
            <w:r>
              <w:rPr>
                <w:b/>
                <w:bCs/>
                <w:color w:val="000000" w:themeColor="text1"/>
              </w:rPr>
              <w:t>水污</w:t>
            </w:r>
          </w:p>
          <w:p w:rsidR="00253B62" w:rsidRDefault="00835B74">
            <w:pPr>
              <w:jc w:val="center"/>
              <w:rPr>
                <w:b/>
                <w:bCs/>
                <w:color w:val="000000" w:themeColor="text1"/>
              </w:rPr>
            </w:pPr>
            <w:r>
              <w:rPr>
                <w:b/>
                <w:bCs/>
                <w:color w:val="000000" w:themeColor="text1"/>
              </w:rPr>
              <w:t>染物</w:t>
            </w:r>
          </w:p>
        </w:tc>
        <w:tc>
          <w:tcPr>
            <w:tcW w:w="1984" w:type="dxa"/>
            <w:vMerge w:val="restart"/>
            <w:tcBorders>
              <w:tl2br w:val="nil"/>
              <w:tr2bl w:val="nil"/>
            </w:tcBorders>
            <w:vAlign w:val="center"/>
          </w:tcPr>
          <w:p w:rsidR="00253B62" w:rsidRDefault="00835B74">
            <w:pPr>
              <w:tabs>
                <w:tab w:val="left" w:pos="4425"/>
              </w:tabs>
              <w:snapToGrid w:val="0"/>
              <w:jc w:val="center"/>
              <w:rPr>
                <w:color w:val="000000" w:themeColor="text1"/>
              </w:rPr>
            </w:pPr>
            <w:r>
              <w:rPr>
                <w:color w:val="000000" w:themeColor="text1"/>
              </w:rPr>
              <w:t>生活污水</w:t>
            </w:r>
          </w:p>
          <w:p w:rsidR="00253B62" w:rsidRDefault="00835B74">
            <w:pPr>
              <w:tabs>
                <w:tab w:val="left" w:pos="4425"/>
              </w:tabs>
              <w:snapToGrid w:val="0"/>
              <w:jc w:val="center"/>
              <w:rPr>
                <w:color w:val="000000" w:themeColor="text1"/>
              </w:rPr>
            </w:pPr>
            <w:r>
              <w:rPr>
                <w:rFonts w:hint="eastAsia"/>
                <w:color w:val="000000" w:themeColor="text1"/>
              </w:rPr>
              <w:t>（</w:t>
            </w:r>
            <w:r w:rsidR="00E44C5D">
              <w:rPr>
                <w:rFonts w:hint="eastAsia"/>
                <w:color w:val="000000" w:themeColor="text1"/>
              </w:rPr>
              <w:t>1920</w:t>
            </w:r>
            <w:r>
              <w:rPr>
                <w:rFonts w:hint="eastAsia"/>
                <w:color w:val="000000" w:themeColor="text1"/>
              </w:rPr>
              <w:t>t/a</w:t>
            </w:r>
            <w:r>
              <w:rPr>
                <w:rFonts w:hint="eastAsia"/>
                <w:color w:val="000000" w:themeColor="text1"/>
              </w:rPr>
              <w:t>）</w:t>
            </w:r>
          </w:p>
        </w:tc>
        <w:tc>
          <w:tcPr>
            <w:tcW w:w="993" w:type="dxa"/>
            <w:tcBorders>
              <w:tl2br w:val="nil"/>
              <w:tr2bl w:val="nil"/>
            </w:tcBorders>
            <w:vAlign w:val="center"/>
          </w:tcPr>
          <w:p w:rsidR="00253B62" w:rsidRDefault="00835B74">
            <w:pPr>
              <w:jc w:val="center"/>
              <w:rPr>
                <w:color w:val="000000" w:themeColor="text1"/>
              </w:rPr>
            </w:pPr>
            <w:r>
              <w:rPr>
                <w:color w:val="000000" w:themeColor="text1"/>
              </w:rPr>
              <w:t>COD</w:t>
            </w:r>
          </w:p>
        </w:tc>
        <w:tc>
          <w:tcPr>
            <w:tcW w:w="1417" w:type="dxa"/>
            <w:tcBorders>
              <w:tl2br w:val="nil"/>
              <w:tr2bl w:val="nil"/>
            </w:tcBorders>
            <w:vAlign w:val="center"/>
          </w:tcPr>
          <w:p w:rsidR="00253B62" w:rsidRDefault="00835B74">
            <w:pPr>
              <w:jc w:val="center"/>
              <w:rPr>
                <w:color w:val="000000" w:themeColor="text1"/>
              </w:rPr>
            </w:pPr>
            <w:r>
              <w:rPr>
                <w:rFonts w:hint="eastAsia"/>
                <w:color w:val="000000" w:themeColor="text1"/>
              </w:rPr>
              <w:t>300</w:t>
            </w:r>
            <w:r>
              <w:rPr>
                <w:color w:val="000000" w:themeColor="text1"/>
              </w:rPr>
              <w:t>mg/L</w:t>
            </w:r>
          </w:p>
        </w:tc>
        <w:tc>
          <w:tcPr>
            <w:tcW w:w="1276" w:type="dxa"/>
            <w:tcBorders>
              <w:tl2br w:val="nil"/>
              <w:tr2bl w:val="nil"/>
            </w:tcBorders>
            <w:vAlign w:val="center"/>
          </w:tcPr>
          <w:p w:rsidR="00253B62" w:rsidRDefault="00E44C5D">
            <w:pPr>
              <w:jc w:val="center"/>
              <w:rPr>
                <w:color w:val="000000" w:themeColor="text1"/>
              </w:rPr>
            </w:pPr>
            <w:r>
              <w:rPr>
                <w:rFonts w:hint="eastAsia"/>
                <w:color w:val="000000" w:themeColor="text1"/>
              </w:rPr>
              <w:t>0.58</w:t>
            </w:r>
            <w:r w:rsidR="00835B74">
              <w:rPr>
                <w:color w:val="000000" w:themeColor="text1"/>
              </w:rPr>
              <w:t>t/a</w:t>
            </w:r>
          </w:p>
        </w:tc>
        <w:tc>
          <w:tcPr>
            <w:tcW w:w="1559" w:type="dxa"/>
            <w:tcBorders>
              <w:tl2br w:val="nil"/>
              <w:tr2bl w:val="nil"/>
            </w:tcBorders>
            <w:vAlign w:val="center"/>
          </w:tcPr>
          <w:p w:rsidR="00253B62" w:rsidRDefault="00835B74">
            <w:pPr>
              <w:jc w:val="center"/>
              <w:rPr>
                <w:color w:val="000000" w:themeColor="text1"/>
              </w:rPr>
            </w:pPr>
            <w:r>
              <w:rPr>
                <w:rFonts w:hint="eastAsia"/>
                <w:color w:val="000000" w:themeColor="text1"/>
              </w:rPr>
              <w:t>260</w:t>
            </w:r>
            <w:r>
              <w:rPr>
                <w:color w:val="000000" w:themeColor="text1"/>
              </w:rPr>
              <w:t>mg/L</w:t>
            </w:r>
          </w:p>
        </w:tc>
        <w:tc>
          <w:tcPr>
            <w:tcW w:w="1326" w:type="dxa"/>
            <w:tcBorders>
              <w:tl2br w:val="nil"/>
              <w:tr2bl w:val="nil"/>
            </w:tcBorders>
            <w:vAlign w:val="center"/>
          </w:tcPr>
          <w:p w:rsidR="00253B62" w:rsidRDefault="00E44C5D">
            <w:pPr>
              <w:jc w:val="center"/>
              <w:rPr>
                <w:color w:val="000000" w:themeColor="text1"/>
              </w:rPr>
            </w:pPr>
            <w:r>
              <w:rPr>
                <w:rFonts w:hint="eastAsia"/>
                <w:color w:val="000000" w:themeColor="text1"/>
              </w:rPr>
              <w:t>0.5</w:t>
            </w:r>
            <w:r w:rsidR="00835B74">
              <w:rPr>
                <w:color w:val="000000" w:themeColor="text1"/>
              </w:rPr>
              <w:t>t/a</w:t>
            </w:r>
          </w:p>
        </w:tc>
      </w:tr>
      <w:tr w:rsidR="00253B62">
        <w:trPr>
          <w:trHeight w:val="397"/>
          <w:jc w:val="center"/>
        </w:trPr>
        <w:tc>
          <w:tcPr>
            <w:tcW w:w="959" w:type="dxa"/>
            <w:vMerge/>
            <w:tcBorders>
              <w:tl2br w:val="nil"/>
              <w:tr2bl w:val="nil"/>
            </w:tcBorders>
            <w:vAlign w:val="center"/>
          </w:tcPr>
          <w:p w:rsidR="00253B62" w:rsidRDefault="00253B62">
            <w:pPr>
              <w:jc w:val="center"/>
              <w:rPr>
                <w:b/>
                <w:bCs/>
                <w:color w:val="000000" w:themeColor="text1"/>
              </w:rPr>
            </w:pPr>
          </w:p>
        </w:tc>
        <w:tc>
          <w:tcPr>
            <w:tcW w:w="1984" w:type="dxa"/>
            <w:vMerge/>
            <w:tcBorders>
              <w:tl2br w:val="nil"/>
              <w:tr2bl w:val="nil"/>
            </w:tcBorders>
            <w:vAlign w:val="center"/>
          </w:tcPr>
          <w:p w:rsidR="00253B62" w:rsidRDefault="00253B62">
            <w:pPr>
              <w:tabs>
                <w:tab w:val="left" w:pos="4425"/>
              </w:tabs>
              <w:snapToGrid w:val="0"/>
              <w:jc w:val="center"/>
              <w:rPr>
                <w:color w:val="000000" w:themeColor="text1"/>
                <w:u w:val="single"/>
              </w:rPr>
            </w:pPr>
          </w:p>
        </w:tc>
        <w:tc>
          <w:tcPr>
            <w:tcW w:w="993" w:type="dxa"/>
            <w:tcBorders>
              <w:tl2br w:val="nil"/>
              <w:tr2bl w:val="nil"/>
            </w:tcBorders>
            <w:vAlign w:val="center"/>
          </w:tcPr>
          <w:p w:rsidR="00253B62" w:rsidRDefault="00835B74">
            <w:pPr>
              <w:jc w:val="center"/>
              <w:rPr>
                <w:color w:val="000000" w:themeColor="text1"/>
              </w:rPr>
            </w:pPr>
            <w:r>
              <w:rPr>
                <w:color w:val="000000" w:themeColor="text1"/>
              </w:rPr>
              <w:t>BOD</w:t>
            </w:r>
          </w:p>
        </w:tc>
        <w:tc>
          <w:tcPr>
            <w:tcW w:w="1417" w:type="dxa"/>
            <w:tcBorders>
              <w:tl2br w:val="nil"/>
              <w:tr2bl w:val="nil"/>
            </w:tcBorders>
            <w:vAlign w:val="center"/>
          </w:tcPr>
          <w:p w:rsidR="00253B62" w:rsidRDefault="00835B74">
            <w:pPr>
              <w:jc w:val="center"/>
              <w:rPr>
                <w:color w:val="000000" w:themeColor="text1"/>
              </w:rPr>
            </w:pPr>
            <w:r>
              <w:rPr>
                <w:rFonts w:hint="eastAsia"/>
                <w:color w:val="000000" w:themeColor="text1"/>
              </w:rPr>
              <w:t>200</w:t>
            </w:r>
            <w:r>
              <w:rPr>
                <w:color w:val="000000" w:themeColor="text1"/>
              </w:rPr>
              <w:t>mg/L</w:t>
            </w:r>
          </w:p>
        </w:tc>
        <w:tc>
          <w:tcPr>
            <w:tcW w:w="1276" w:type="dxa"/>
            <w:tcBorders>
              <w:tl2br w:val="nil"/>
              <w:tr2bl w:val="nil"/>
            </w:tcBorders>
            <w:vAlign w:val="center"/>
          </w:tcPr>
          <w:p w:rsidR="00253B62" w:rsidRDefault="00E44C5D">
            <w:pPr>
              <w:jc w:val="center"/>
              <w:rPr>
                <w:color w:val="000000" w:themeColor="text1"/>
              </w:rPr>
            </w:pPr>
            <w:r>
              <w:rPr>
                <w:rFonts w:hint="eastAsia"/>
                <w:color w:val="000000" w:themeColor="text1"/>
              </w:rPr>
              <w:t>0.38</w:t>
            </w:r>
            <w:r w:rsidR="00835B74">
              <w:rPr>
                <w:color w:val="000000" w:themeColor="text1"/>
              </w:rPr>
              <w:t>t/a</w:t>
            </w:r>
          </w:p>
        </w:tc>
        <w:tc>
          <w:tcPr>
            <w:tcW w:w="1559" w:type="dxa"/>
            <w:tcBorders>
              <w:tl2br w:val="nil"/>
              <w:tr2bl w:val="nil"/>
            </w:tcBorders>
            <w:vAlign w:val="center"/>
          </w:tcPr>
          <w:p w:rsidR="00253B62" w:rsidRDefault="00835B74">
            <w:pPr>
              <w:jc w:val="center"/>
              <w:rPr>
                <w:color w:val="000000" w:themeColor="text1"/>
              </w:rPr>
            </w:pPr>
            <w:r>
              <w:rPr>
                <w:rFonts w:hint="eastAsia"/>
                <w:color w:val="000000" w:themeColor="text1"/>
              </w:rPr>
              <w:t>160</w:t>
            </w:r>
            <w:r>
              <w:rPr>
                <w:color w:val="000000" w:themeColor="text1"/>
              </w:rPr>
              <w:t>mg/L</w:t>
            </w:r>
          </w:p>
        </w:tc>
        <w:tc>
          <w:tcPr>
            <w:tcW w:w="1326" w:type="dxa"/>
            <w:tcBorders>
              <w:tl2br w:val="nil"/>
              <w:tr2bl w:val="nil"/>
            </w:tcBorders>
            <w:vAlign w:val="center"/>
          </w:tcPr>
          <w:p w:rsidR="00253B62" w:rsidRDefault="00E44C5D">
            <w:pPr>
              <w:jc w:val="center"/>
              <w:rPr>
                <w:color w:val="000000" w:themeColor="text1"/>
              </w:rPr>
            </w:pPr>
            <w:r>
              <w:rPr>
                <w:rFonts w:hint="eastAsia"/>
                <w:color w:val="000000" w:themeColor="text1"/>
              </w:rPr>
              <w:t>0.31</w:t>
            </w:r>
            <w:r w:rsidR="00835B74">
              <w:rPr>
                <w:color w:val="000000" w:themeColor="text1"/>
              </w:rPr>
              <w:t>t/a</w:t>
            </w:r>
          </w:p>
        </w:tc>
      </w:tr>
      <w:tr w:rsidR="00253B62">
        <w:trPr>
          <w:trHeight w:val="397"/>
          <w:jc w:val="center"/>
        </w:trPr>
        <w:tc>
          <w:tcPr>
            <w:tcW w:w="959" w:type="dxa"/>
            <w:vMerge/>
            <w:tcBorders>
              <w:tl2br w:val="nil"/>
              <w:tr2bl w:val="nil"/>
            </w:tcBorders>
            <w:vAlign w:val="center"/>
          </w:tcPr>
          <w:p w:rsidR="00253B62" w:rsidRDefault="00253B62">
            <w:pPr>
              <w:jc w:val="center"/>
              <w:rPr>
                <w:b/>
                <w:bCs/>
                <w:color w:val="000000" w:themeColor="text1"/>
              </w:rPr>
            </w:pPr>
          </w:p>
        </w:tc>
        <w:tc>
          <w:tcPr>
            <w:tcW w:w="1984" w:type="dxa"/>
            <w:vMerge/>
            <w:tcBorders>
              <w:tl2br w:val="nil"/>
              <w:tr2bl w:val="nil"/>
            </w:tcBorders>
            <w:vAlign w:val="center"/>
          </w:tcPr>
          <w:p w:rsidR="00253B62" w:rsidRDefault="00253B62">
            <w:pPr>
              <w:tabs>
                <w:tab w:val="left" w:pos="4425"/>
              </w:tabs>
              <w:snapToGrid w:val="0"/>
              <w:jc w:val="center"/>
              <w:rPr>
                <w:color w:val="000000" w:themeColor="text1"/>
                <w:u w:val="single"/>
              </w:rPr>
            </w:pPr>
          </w:p>
        </w:tc>
        <w:tc>
          <w:tcPr>
            <w:tcW w:w="993" w:type="dxa"/>
            <w:tcBorders>
              <w:tl2br w:val="nil"/>
              <w:tr2bl w:val="nil"/>
            </w:tcBorders>
            <w:vAlign w:val="center"/>
          </w:tcPr>
          <w:p w:rsidR="00253B62" w:rsidRDefault="00835B74">
            <w:pPr>
              <w:jc w:val="center"/>
              <w:rPr>
                <w:color w:val="000000" w:themeColor="text1"/>
              </w:rPr>
            </w:pPr>
            <w:r>
              <w:rPr>
                <w:color w:val="000000" w:themeColor="text1"/>
              </w:rPr>
              <w:t>NH</w:t>
            </w:r>
            <w:r>
              <w:rPr>
                <w:color w:val="000000" w:themeColor="text1"/>
                <w:vertAlign w:val="subscript"/>
              </w:rPr>
              <w:t>3</w:t>
            </w:r>
            <w:r>
              <w:rPr>
                <w:color w:val="000000" w:themeColor="text1"/>
              </w:rPr>
              <w:t>-N</w:t>
            </w:r>
          </w:p>
        </w:tc>
        <w:tc>
          <w:tcPr>
            <w:tcW w:w="1417" w:type="dxa"/>
            <w:tcBorders>
              <w:tl2br w:val="nil"/>
              <w:tr2bl w:val="nil"/>
            </w:tcBorders>
            <w:vAlign w:val="center"/>
          </w:tcPr>
          <w:p w:rsidR="00253B62" w:rsidRDefault="00835B74">
            <w:pPr>
              <w:jc w:val="center"/>
              <w:rPr>
                <w:color w:val="000000" w:themeColor="text1"/>
              </w:rPr>
            </w:pPr>
            <w:r>
              <w:rPr>
                <w:rFonts w:hint="eastAsia"/>
                <w:color w:val="000000" w:themeColor="text1"/>
              </w:rPr>
              <w:t>25</w:t>
            </w:r>
            <w:r>
              <w:rPr>
                <w:color w:val="000000" w:themeColor="text1"/>
              </w:rPr>
              <w:t>mg/L</w:t>
            </w:r>
          </w:p>
        </w:tc>
        <w:tc>
          <w:tcPr>
            <w:tcW w:w="1276" w:type="dxa"/>
            <w:tcBorders>
              <w:tl2br w:val="nil"/>
              <w:tr2bl w:val="nil"/>
            </w:tcBorders>
            <w:vAlign w:val="center"/>
          </w:tcPr>
          <w:p w:rsidR="00253B62" w:rsidRDefault="00E44C5D">
            <w:pPr>
              <w:jc w:val="center"/>
              <w:rPr>
                <w:color w:val="000000" w:themeColor="text1"/>
              </w:rPr>
            </w:pPr>
            <w:r>
              <w:rPr>
                <w:rFonts w:hint="eastAsia"/>
                <w:color w:val="000000" w:themeColor="text1"/>
              </w:rPr>
              <w:t>0.05</w:t>
            </w:r>
            <w:r w:rsidR="00835B74">
              <w:rPr>
                <w:color w:val="000000" w:themeColor="text1"/>
              </w:rPr>
              <w:t>t/a</w:t>
            </w:r>
          </w:p>
        </w:tc>
        <w:tc>
          <w:tcPr>
            <w:tcW w:w="1559" w:type="dxa"/>
            <w:tcBorders>
              <w:tl2br w:val="nil"/>
              <w:tr2bl w:val="nil"/>
            </w:tcBorders>
            <w:vAlign w:val="center"/>
          </w:tcPr>
          <w:p w:rsidR="00253B62" w:rsidRDefault="00835B74">
            <w:pPr>
              <w:jc w:val="center"/>
              <w:rPr>
                <w:color w:val="000000" w:themeColor="text1"/>
              </w:rPr>
            </w:pPr>
            <w:r>
              <w:rPr>
                <w:rFonts w:hint="eastAsia"/>
                <w:color w:val="000000" w:themeColor="text1"/>
              </w:rPr>
              <w:t>25</w:t>
            </w:r>
            <w:r>
              <w:rPr>
                <w:color w:val="000000" w:themeColor="text1"/>
              </w:rPr>
              <w:t>mg/L</w:t>
            </w:r>
          </w:p>
        </w:tc>
        <w:tc>
          <w:tcPr>
            <w:tcW w:w="1326" w:type="dxa"/>
            <w:tcBorders>
              <w:tl2br w:val="nil"/>
              <w:tr2bl w:val="nil"/>
            </w:tcBorders>
            <w:vAlign w:val="center"/>
          </w:tcPr>
          <w:p w:rsidR="00253B62" w:rsidRDefault="00E44C5D">
            <w:pPr>
              <w:jc w:val="center"/>
              <w:rPr>
                <w:color w:val="000000" w:themeColor="text1"/>
              </w:rPr>
            </w:pPr>
            <w:r>
              <w:rPr>
                <w:rFonts w:hint="eastAsia"/>
                <w:color w:val="000000" w:themeColor="text1"/>
              </w:rPr>
              <w:t>0.05</w:t>
            </w:r>
            <w:r w:rsidR="00835B74">
              <w:rPr>
                <w:color w:val="000000" w:themeColor="text1"/>
              </w:rPr>
              <w:t>t/a</w:t>
            </w:r>
          </w:p>
        </w:tc>
      </w:tr>
      <w:tr w:rsidR="00253B62">
        <w:trPr>
          <w:trHeight w:val="397"/>
          <w:jc w:val="center"/>
        </w:trPr>
        <w:tc>
          <w:tcPr>
            <w:tcW w:w="959" w:type="dxa"/>
            <w:vMerge/>
            <w:tcBorders>
              <w:tl2br w:val="nil"/>
              <w:tr2bl w:val="nil"/>
            </w:tcBorders>
            <w:vAlign w:val="center"/>
          </w:tcPr>
          <w:p w:rsidR="00253B62" w:rsidRDefault="00253B62">
            <w:pPr>
              <w:jc w:val="center"/>
              <w:rPr>
                <w:b/>
                <w:bCs/>
                <w:color w:val="000000" w:themeColor="text1"/>
              </w:rPr>
            </w:pPr>
          </w:p>
        </w:tc>
        <w:tc>
          <w:tcPr>
            <w:tcW w:w="1984" w:type="dxa"/>
            <w:vMerge/>
            <w:tcBorders>
              <w:tl2br w:val="nil"/>
              <w:tr2bl w:val="nil"/>
            </w:tcBorders>
            <w:vAlign w:val="center"/>
          </w:tcPr>
          <w:p w:rsidR="00253B62" w:rsidRDefault="00253B62">
            <w:pPr>
              <w:tabs>
                <w:tab w:val="left" w:pos="4425"/>
              </w:tabs>
              <w:snapToGrid w:val="0"/>
              <w:jc w:val="center"/>
              <w:rPr>
                <w:color w:val="000000" w:themeColor="text1"/>
                <w:u w:val="single"/>
              </w:rPr>
            </w:pPr>
          </w:p>
        </w:tc>
        <w:tc>
          <w:tcPr>
            <w:tcW w:w="993" w:type="dxa"/>
            <w:tcBorders>
              <w:tl2br w:val="nil"/>
              <w:tr2bl w:val="nil"/>
            </w:tcBorders>
            <w:vAlign w:val="center"/>
          </w:tcPr>
          <w:p w:rsidR="00253B62" w:rsidRDefault="00835B74">
            <w:pPr>
              <w:jc w:val="center"/>
              <w:rPr>
                <w:color w:val="000000" w:themeColor="text1"/>
              </w:rPr>
            </w:pPr>
            <w:r>
              <w:rPr>
                <w:color w:val="000000" w:themeColor="text1"/>
              </w:rPr>
              <w:t>SS</w:t>
            </w:r>
          </w:p>
        </w:tc>
        <w:tc>
          <w:tcPr>
            <w:tcW w:w="1417" w:type="dxa"/>
            <w:tcBorders>
              <w:tl2br w:val="nil"/>
              <w:tr2bl w:val="nil"/>
            </w:tcBorders>
            <w:vAlign w:val="center"/>
          </w:tcPr>
          <w:p w:rsidR="00253B62" w:rsidRDefault="00835B74">
            <w:pPr>
              <w:jc w:val="center"/>
              <w:rPr>
                <w:color w:val="000000" w:themeColor="text1"/>
              </w:rPr>
            </w:pPr>
            <w:r>
              <w:rPr>
                <w:rFonts w:hint="eastAsia"/>
                <w:color w:val="000000" w:themeColor="text1"/>
              </w:rPr>
              <w:t>150</w:t>
            </w:r>
            <w:r>
              <w:rPr>
                <w:color w:val="000000" w:themeColor="text1"/>
              </w:rPr>
              <w:t>mg/L</w:t>
            </w:r>
          </w:p>
        </w:tc>
        <w:tc>
          <w:tcPr>
            <w:tcW w:w="1276" w:type="dxa"/>
            <w:tcBorders>
              <w:tl2br w:val="nil"/>
              <w:tr2bl w:val="nil"/>
            </w:tcBorders>
            <w:vAlign w:val="center"/>
          </w:tcPr>
          <w:p w:rsidR="00253B62" w:rsidRDefault="00E44C5D">
            <w:pPr>
              <w:jc w:val="center"/>
              <w:rPr>
                <w:color w:val="000000" w:themeColor="text1"/>
              </w:rPr>
            </w:pPr>
            <w:r>
              <w:rPr>
                <w:rFonts w:hint="eastAsia"/>
                <w:color w:val="000000" w:themeColor="text1"/>
              </w:rPr>
              <w:t>0.29</w:t>
            </w:r>
            <w:r w:rsidR="00835B74">
              <w:rPr>
                <w:color w:val="000000" w:themeColor="text1"/>
              </w:rPr>
              <w:t>t/a</w:t>
            </w:r>
          </w:p>
        </w:tc>
        <w:tc>
          <w:tcPr>
            <w:tcW w:w="1559" w:type="dxa"/>
            <w:tcBorders>
              <w:tl2br w:val="nil"/>
              <w:tr2bl w:val="nil"/>
            </w:tcBorders>
            <w:vAlign w:val="center"/>
          </w:tcPr>
          <w:p w:rsidR="00253B62" w:rsidRDefault="00835B74">
            <w:pPr>
              <w:jc w:val="center"/>
              <w:rPr>
                <w:color w:val="000000" w:themeColor="text1"/>
              </w:rPr>
            </w:pPr>
            <w:r>
              <w:rPr>
                <w:rFonts w:hint="eastAsia"/>
                <w:color w:val="000000" w:themeColor="text1"/>
              </w:rPr>
              <w:t>100</w:t>
            </w:r>
            <w:r>
              <w:rPr>
                <w:color w:val="000000" w:themeColor="text1"/>
              </w:rPr>
              <w:t>mg/L</w:t>
            </w:r>
          </w:p>
        </w:tc>
        <w:tc>
          <w:tcPr>
            <w:tcW w:w="1326" w:type="dxa"/>
            <w:tcBorders>
              <w:tl2br w:val="nil"/>
              <w:tr2bl w:val="nil"/>
            </w:tcBorders>
            <w:vAlign w:val="center"/>
          </w:tcPr>
          <w:p w:rsidR="00253B62" w:rsidRDefault="00E44C5D">
            <w:pPr>
              <w:jc w:val="center"/>
              <w:rPr>
                <w:color w:val="000000" w:themeColor="text1"/>
              </w:rPr>
            </w:pPr>
            <w:r>
              <w:rPr>
                <w:rFonts w:hint="eastAsia"/>
                <w:color w:val="000000" w:themeColor="text1"/>
              </w:rPr>
              <w:t>0.1</w:t>
            </w:r>
            <w:r w:rsidR="00835B74">
              <w:rPr>
                <w:rFonts w:hint="eastAsia"/>
                <w:color w:val="000000" w:themeColor="text1"/>
              </w:rPr>
              <w:t>9</w:t>
            </w:r>
            <w:r w:rsidR="00835B74">
              <w:rPr>
                <w:color w:val="000000" w:themeColor="text1"/>
              </w:rPr>
              <w:t>t/a</w:t>
            </w:r>
          </w:p>
        </w:tc>
      </w:tr>
      <w:tr w:rsidR="00253B62">
        <w:trPr>
          <w:trHeight w:val="397"/>
          <w:jc w:val="center"/>
        </w:trPr>
        <w:tc>
          <w:tcPr>
            <w:tcW w:w="959" w:type="dxa"/>
            <w:vMerge/>
            <w:tcBorders>
              <w:tl2br w:val="nil"/>
              <w:tr2bl w:val="nil"/>
            </w:tcBorders>
            <w:vAlign w:val="center"/>
          </w:tcPr>
          <w:p w:rsidR="00253B62" w:rsidRDefault="00253B62">
            <w:pPr>
              <w:jc w:val="center"/>
              <w:rPr>
                <w:b/>
                <w:bCs/>
                <w:color w:val="000000" w:themeColor="text1"/>
              </w:rPr>
            </w:pPr>
          </w:p>
        </w:tc>
        <w:tc>
          <w:tcPr>
            <w:tcW w:w="1984" w:type="dxa"/>
            <w:tcBorders>
              <w:tl2br w:val="nil"/>
              <w:tr2bl w:val="nil"/>
            </w:tcBorders>
            <w:vAlign w:val="center"/>
          </w:tcPr>
          <w:p w:rsidR="00253B62" w:rsidRDefault="00835B74">
            <w:pPr>
              <w:tabs>
                <w:tab w:val="left" w:pos="4425"/>
              </w:tabs>
              <w:snapToGrid w:val="0"/>
              <w:jc w:val="center"/>
              <w:rPr>
                <w:color w:val="000000" w:themeColor="text1"/>
              </w:rPr>
            </w:pPr>
            <w:r>
              <w:rPr>
                <w:color w:val="000000" w:themeColor="text1"/>
              </w:rPr>
              <w:t>纯水制备排浓水</w:t>
            </w:r>
          </w:p>
          <w:p w:rsidR="00253B62" w:rsidRDefault="00835B74">
            <w:pPr>
              <w:tabs>
                <w:tab w:val="left" w:pos="4425"/>
              </w:tabs>
              <w:snapToGrid w:val="0"/>
              <w:jc w:val="center"/>
              <w:rPr>
                <w:color w:val="000000" w:themeColor="text1"/>
              </w:rPr>
            </w:pPr>
            <w:r>
              <w:rPr>
                <w:rFonts w:hint="eastAsia"/>
                <w:color w:val="000000" w:themeColor="text1"/>
              </w:rPr>
              <w:t>（</w:t>
            </w:r>
            <w:r>
              <w:rPr>
                <w:rFonts w:hint="eastAsia"/>
                <w:color w:val="000000" w:themeColor="text1"/>
              </w:rPr>
              <w:t>5400 t/a</w:t>
            </w:r>
            <w:r>
              <w:rPr>
                <w:rFonts w:hint="eastAsia"/>
                <w:color w:val="000000" w:themeColor="text1"/>
              </w:rPr>
              <w:t>）</w:t>
            </w:r>
          </w:p>
        </w:tc>
        <w:tc>
          <w:tcPr>
            <w:tcW w:w="993" w:type="dxa"/>
            <w:tcBorders>
              <w:tl2br w:val="nil"/>
              <w:tr2bl w:val="nil"/>
            </w:tcBorders>
            <w:vAlign w:val="center"/>
          </w:tcPr>
          <w:p w:rsidR="00253B62" w:rsidRDefault="00835B74">
            <w:pPr>
              <w:jc w:val="center"/>
              <w:rPr>
                <w:color w:val="000000" w:themeColor="text1"/>
              </w:rPr>
            </w:pPr>
            <w:r>
              <w:rPr>
                <w:rFonts w:hint="eastAsia"/>
                <w:color w:val="000000" w:themeColor="text1"/>
              </w:rPr>
              <w:t>SS</w:t>
            </w:r>
          </w:p>
        </w:tc>
        <w:tc>
          <w:tcPr>
            <w:tcW w:w="1417" w:type="dxa"/>
            <w:tcBorders>
              <w:tl2br w:val="nil"/>
              <w:tr2bl w:val="nil"/>
            </w:tcBorders>
            <w:vAlign w:val="center"/>
          </w:tcPr>
          <w:p w:rsidR="00253B62" w:rsidRDefault="00835B74">
            <w:pPr>
              <w:jc w:val="center"/>
              <w:rPr>
                <w:color w:val="000000" w:themeColor="text1"/>
              </w:rPr>
            </w:pPr>
            <w:r>
              <w:rPr>
                <w:rFonts w:hint="eastAsia"/>
                <w:color w:val="000000" w:themeColor="text1"/>
              </w:rPr>
              <w:t>50</w:t>
            </w:r>
            <w:r>
              <w:rPr>
                <w:color w:val="000000" w:themeColor="text1"/>
              </w:rPr>
              <w:t>mg/L</w:t>
            </w:r>
          </w:p>
        </w:tc>
        <w:tc>
          <w:tcPr>
            <w:tcW w:w="1276" w:type="dxa"/>
            <w:tcBorders>
              <w:tl2br w:val="nil"/>
              <w:tr2bl w:val="nil"/>
            </w:tcBorders>
            <w:vAlign w:val="center"/>
          </w:tcPr>
          <w:p w:rsidR="00253B62" w:rsidRDefault="00835B74">
            <w:pPr>
              <w:jc w:val="center"/>
              <w:rPr>
                <w:color w:val="000000" w:themeColor="text1"/>
              </w:rPr>
            </w:pPr>
            <w:r>
              <w:rPr>
                <w:rFonts w:hint="eastAsia"/>
                <w:color w:val="000000" w:themeColor="text1"/>
              </w:rPr>
              <w:t>0.27</w:t>
            </w:r>
            <w:r>
              <w:rPr>
                <w:color w:val="000000" w:themeColor="text1"/>
              </w:rPr>
              <w:t>t/a</w:t>
            </w:r>
          </w:p>
        </w:tc>
        <w:tc>
          <w:tcPr>
            <w:tcW w:w="1559" w:type="dxa"/>
            <w:tcBorders>
              <w:tl2br w:val="nil"/>
              <w:tr2bl w:val="nil"/>
            </w:tcBorders>
            <w:vAlign w:val="center"/>
          </w:tcPr>
          <w:p w:rsidR="00253B62" w:rsidRDefault="00835B74">
            <w:pPr>
              <w:jc w:val="center"/>
            </w:pPr>
            <w:r>
              <w:rPr>
                <w:rFonts w:hint="eastAsia"/>
              </w:rPr>
              <w:t>30</w:t>
            </w:r>
            <w:r>
              <w:rPr>
                <w:color w:val="000000" w:themeColor="text1"/>
              </w:rPr>
              <w:t>mg/L</w:t>
            </w:r>
          </w:p>
        </w:tc>
        <w:tc>
          <w:tcPr>
            <w:tcW w:w="1326" w:type="dxa"/>
            <w:tcBorders>
              <w:tl2br w:val="nil"/>
              <w:tr2bl w:val="nil"/>
            </w:tcBorders>
            <w:vAlign w:val="center"/>
          </w:tcPr>
          <w:p w:rsidR="00253B62" w:rsidRDefault="00835B74">
            <w:pPr>
              <w:jc w:val="center"/>
            </w:pPr>
            <w:r>
              <w:rPr>
                <w:rFonts w:hint="eastAsia"/>
              </w:rPr>
              <w:t>0.16</w:t>
            </w:r>
            <w:r>
              <w:rPr>
                <w:color w:val="000000" w:themeColor="text1"/>
              </w:rPr>
              <w:t>t/a</w:t>
            </w:r>
          </w:p>
        </w:tc>
      </w:tr>
      <w:tr w:rsidR="00253B62">
        <w:trPr>
          <w:trHeight w:val="397"/>
          <w:jc w:val="center"/>
        </w:trPr>
        <w:tc>
          <w:tcPr>
            <w:tcW w:w="959" w:type="dxa"/>
            <w:vMerge/>
            <w:tcBorders>
              <w:tl2br w:val="nil"/>
              <w:tr2bl w:val="nil"/>
            </w:tcBorders>
            <w:vAlign w:val="center"/>
          </w:tcPr>
          <w:p w:rsidR="00253B62" w:rsidRDefault="00253B62">
            <w:pPr>
              <w:jc w:val="center"/>
              <w:rPr>
                <w:b/>
                <w:bCs/>
                <w:color w:val="000000" w:themeColor="text1"/>
              </w:rPr>
            </w:pPr>
          </w:p>
        </w:tc>
        <w:tc>
          <w:tcPr>
            <w:tcW w:w="1984" w:type="dxa"/>
            <w:vMerge w:val="restart"/>
            <w:tcBorders>
              <w:tl2br w:val="nil"/>
              <w:tr2bl w:val="nil"/>
            </w:tcBorders>
            <w:vAlign w:val="center"/>
          </w:tcPr>
          <w:p w:rsidR="00253B62" w:rsidRDefault="00835B74">
            <w:pPr>
              <w:tabs>
                <w:tab w:val="left" w:pos="4425"/>
              </w:tabs>
              <w:snapToGrid w:val="0"/>
              <w:jc w:val="center"/>
              <w:rPr>
                <w:color w:val="000000" w:themeColor="text1"/>
              </w:rPr>
            </w:pPr>
            <w:r>
              <w:rPr>
                <w:color w:val="000000" w:themeColor="text1"/>
              </w:rPr>
              <w:t>生产污水</w:t>
            </w:r>
          </w:p>
          <w:p w:rsidR="00253B62" w:rsidRDefault="00835B74">
            <w:pPr>
              <w:tabs>
                <w:tab w:val="left" w:pos="4425"/>
              </w:tabs>
              <w:snapToGrid w:val="0"/>
              <w:jc w:val="center"/>
              <w:rPr>
                <w:color w:val="000000" w:themeColor="text1"/>
              </w:rPr>
            </w:pPr>
            <w:r>
              <w:rPr>
                <w:rFonts w:hint="eastAsia"/>
                <w:color w:val="000000" w:themeColor="text1"/>
              </w:rPr>
              <w:t>（</w:t>
            </w:r>
            <w:r>
              <w:rPr>
                <w:rFonts w:hint="eastAsia"/>
                <w:color w:val="000000" w:themeColor="text1"/>
              </w:rPr>
              <w:t>15760 t/a</w:t>
            </w:r>
            <w:r>
              <w:rPr>
                <w:rFonts w:hint="eastAsia"/>
                <w:color w:val="000000" w:themeColor="text1"/>
              </w:rPr>
              <w:t>）</w:t>
            </w:r>
          </w:p>
        </w:tc>
        <w:tc>
          <w:tcPr>
            <w:tcW w:w="993" w:type="dxa"/>
            <w:tcBorders>
              <w:tl2br w:val="nil"/>
              <w:tr2bl w:val="nil"/>
            </w:tcBorders>
            <w:vAlign w:val="center"/>
          </w:tcPr>
          <w:p w:rsidR="00253B62" w:rsidRDefault="00835B74">
            <w:pPr>
              <w:jc w:val="center"/>
              <w:rPr>
                <w:color w:val="000000" w:themeColor="text1"/>
              </w:rPr>
            </w:pPr>
            <w:r>
              <w:rPr>
                <w:color w:val="000000" w:themeColor="text1"/>
              </w:rPr>
              <w:t>COD</w:t>
            </w:r>
          </w:p>
        </w:tc>
        <w:tc>
          <w:tcPr>
            <w:tcW w:w="1417" w:type="dxa"/>
            <w:tcBorders>
              <w:tl2br w:val="nil"/>
              <w:tr2bl w:val="nil"/>
            </w:tcBorders>
            <w:vAlign w:val="center"/>
          </w:tcPr>
          <w:p w:rsidR="00253B62" w:rsidRDefault="00E44C5D">
            <w:pPr>
              <w:jc w:val="center"/>
              <w:rPr>
                <w:color w:val="000000" w:themeColor="text1"/>
              </w:rPr>
            </w:pPr>
            <w:r>
              <w:rPr>
                <w:rFonts w:hint="eastAsia"/>
                <w:color w:val="000000" w:themeColor="text1"/>
              </w:rPr>
              <w:t>998.89</w:t>
            </w:r>
            <w:r w:rsidR="00835B74">
              <w:rPr>
                <w:color w:val="000000" w:themeColor="text1"/>
              </w:rPr>
              <w:t>mg/L</w:t>
            </w:r>
          </w:p>
        </w:tc>
        <w:tc>
          <w:tcPr>
            <w:tcW w:w="1276" w:type="dxa"/>
            <w:tcBorders>
              <w:tl2br w:val="nil"/>
              <w:tr2bl w:val="nil"/>
            </w:tcBorders>
            <w:vAlign w:val="center"/>
          </w:tcPr>
          <w:p w:rsidR="00253B62" w:rsidRDefault="00835B74">
            <w:pPr>
              <w:jc w:val="center"/>
              <w:rPr>
                <w:color w:val="000000" w:themeColor="text1"/>
              </w:rPr>
            </w:pPr>
            <w:r>
              <w:rPr>
                <w:rFonts w:hint="eastAsia"/>
                <w:color w:val="000000" w:themeColor="text1"/>
              </w:rPr>
              <w:t>18</w:t>
            </w:r>
            <w:r>
              <w:rPr>
                <w:color w:val="000000" w:themeColor="text1"/>
              </w:rPr>
              <w:t>t/a</w:t>
            </w:r>
          </w:p>
        </w:tc>
        <w:tc>
          <w:tcPr>
            <w:tcW w:w="1559" w:type="dxa"/>
            <w:tcBorders>
              <w:tl2br w:val="nil"/>
              <w:tr2bl w:val="nil"/>
            </w:tcBorders>
            <w:vAlign w:val="center"/>
          </w:tcPr>
          <w:p w:rsidR="00253B62" w:rsidRDefault="00E44C5D">
            <w:pPr>
              <w:jc w:val="center"/>
            </w:pPr>
            <w:r>
              <w:rPr>
                <w:rFonts w:hint="eastAsia"/>
              </w:rPr>
              <w:t>899</w:t>
            </w:r>
            <w:r w:rsidR="00835B74">
              <w:t>mg/L</w:t>
            </w:r>
          </w:p>
        </w:tc>
        <w:tc>
          <w:tcPr>
            <w:tcW w:w="1326" w:type="dxa"/>
            <w:tcBorders>
              <w:tl2br w:val="nil"/>
              <w:tr2bl w:val="nil"/>
            </w:tcBorders>
            <w:vAlign w:val="center"/>
          </w:tcPr>
          <w:p w:rsidR="00253B62" w:rsidRDefault="00835B74">
            <w:pPr>
              <w:jc w:val="center"/>
            </w:pPr>
            <w:r>
              <w:rPr>
                <w:rFonts w:hint="eastAsia"/>
              </w:rPr>
              <w:t>16.2</w:t>
            </w:r>
            <w:r>
              <w:t>t/a</w:t>
            </w:r>
          </w:p>
        </w:tc>
      </w:tr>
      <w:tr w:rsidR="00253B62">
        <w:trPr>
          <w:trHeight w:val="397"/>
          <w:jc w:val="center"/>
        </w:trPr>
        <w:tc>
          <w:tcPr>
            <w:tcW w:w="959" w:type="dxa"/>
            <w:vMerge/>
            <w:tcBorders>
              <w:tl2br w:val="nil"/>
              <w:tr2bl w:val="nil"/>
            </w:tcBorders>
            <w:vAlign w:val="center"/>
          </w:tcPr>
          <w:p w:rsidR="00253B62" w:rsidRDefault="00253B62">
            <w:pPr>
              <w:jc w:val="center"/>
              <w:rPr>
                <w:b/>
                <w:bCs/>
                <w:color w:val="000000" w:themeColor="text1"/>
              </w:rPr>
            </w:pPr>
          </w:p>
        </w:tc>
        <w:tc>
          <w:tcPr>
            <w:tcW w:w="1984" w:type="dxa"/>
            <w:vMerge/>
            <w:tcBorders>
              <w:tl2br w:val="nil"/>
              <w:tr2bl w:val="nil"/>
            </w:tcBorders>
            <w:vAlign w:val="center"/>
          </w:tcPr>
          <w:p w:rsidR="00253B62" w:rsidRDefault="00253B62">
            <w:pPr>
              <w:tabs>
                <w:tab w:val="left" w:pos="4425"/>
              </w:tabs>
              <w:snapToGrid w:val="0"/>
              <w:jc w:val="center"/>
              <w:rPr>
                <w:color w:val="000000" w:themeColor="text1"/>
                <w:u w:val="single"/>
              </w:rPr>
            </w:pPr>
          </w:p>
        </w:tc>
        <w:tc>
          <w:tcPr>
            <w:tcW w:w="993" w:type="dxa"/>
            <w:tcBorders>
              <w:tl2br w:val="nil"/>
              <w:tr2bl w:val="nil"/>
            </w:tcBorders>
            <w:vAlign w:val="center"/>
          </w:tcPr>
          <w:p w:rsidR="00253B62" w:rsidRDefault="00835B74">
            <w:pPr>
              <w:jc w:val="center"/>
              <w:rPr>
                <w:color w:val="000000" w:themeColor="text1"/>
              </w:rPr>
            </w:pPr>
            <w:r>
              <w:rPr>
                <w:color w:val="000000" w:themeColor="text1"/>
              </w:rPr>
              <w:t>NH</w:t>
            </w:r>
            <w:r>
              <w:rPr>
                <w:color w:val="000000" w:themeColor="text1"/>
                <w:vertAlign w:val="subscript"/>
              </w:rPr>
              <w:t>3</w:t>
            </w:r>
            <w:r>
              <w:rPr>
                <w:color w:val="000000" w:themeColor="text1"/>
              </w:rPr>
              <w:t>-N</w:t>
            </w:r>
          </w:p>
        </w:tc>
        <w:tc>
          <w:tcPr>
            <w:tcW w:w="1417" w:type="dxa"/>
            <w:tcBorders>
              <w:tl2br w:val="nil"/>
              <w:tr2bl w:val="nil"/>
            </w:tcBorders>
            <w:vAlign w:val="center"/>
          </w:tcPr>
          <w:p w:rsidR="00253B62" w:rsidRDefault="00E44C5D">
            <w:pPr>
              <w:jc w:val="center"/>
              <w:rPr>
                <w:color w:val="000000" w:themeColor="text1"/>
              </w:rPr>
            </w:pPr>
            <w:r>
              <w:rPr>
                <w:rFonts w:hint="eastAsia"/>
                <w:color w:val="000000" w:themeColor="text1"/>
              </w:rPr>
              <w:t>116.54</w:t>
            </w:r>
            <w:r w:rsidR="00835B74">
              <w:rPr>
                <w:color w:val="000000" w:themeColor="text1"/>
              </w:rPr>
              <w:t>mg/L</w:t>
            </w:r>
          </w:p>
        </w:tc>
        <w:tc>
          <w:tcPr>
            <w:tcW w:w="1276" w:type="dxa"/>
            <w:tcBorders>
              <w:tl2br w:val="nil"/>
              <w:tr2bl w:val="nil"/>
            </w:tcBorders>
            <w:vAlign w:val="center"/>
          </w:tcPr>
          <w:p w:rsidR="00253B62" w:rsidRDefault="00835B74">
            <w:pPr>
              <w:jc w:val="center"/>
              <w:rPr>
                <w:color w:val="000000" w:themeColor="text1"/>
              </w:rPr>
            </w:pPr>
            <w:r>
              <w:rPr>
                <w:rFonts w:hint="eastAsia"/>
                <w:color w:val="000000" w:themeColor="text1"/>
              </w:rPr>
              <w:t>2.1</w:t>
            </w:r>
            <w:r>
              <w:rPr>
                <w:color w:val="000000" w:themeColor="text1"/>
              </w:rPr>
              <w:t>t/a</w:t>
            </w:r>
          </w:p>
        </w:tc>
        <w:tc>
          <w:tcPr>
            <w:tcW w:w="1559" w:type="dxa"/>
            <w:tcBorders>
              <w:tl2br w:val="nil"/>
              <w:tr2bl w:val="nil"/>
            </w:tcBorders>
            <w:vAlign w:val="center"/>
          </w:tcPr>
          <w:p w:rsidR="00253B62" w:rsidRDefault="00E44C5D">
            <w:pPr>
              <w:jc w:val="center"/>
            </w:pPr>
            <w:r>
              <w:rPr>
                <w:rFonts w:hint="eastAsia"/>
              </w:rPr>
              <w:t>116.54</w:t>
            </w:r>
            <w:r w:rsidR="00835B74">
              <w:t>mg/L</w:t>
            </w:r>
          </w:p>
        </w:tc>
        <w:tc>
          <w:tcPr>
            <w:tcW w:w="1326" w:type="dxa"/>
            <w:tcBorders>
              <w:tl2br w:val="nil"/>
              <w:tr2bl w:val="nil"/>
            </w:tcBorders>
            <w:vAlign w:val="center"/>
          </w:tcPr>
          <w:p w:rsidR="00253B62" w:rsidRDefault="00E44C5D">
            <w:pPr>
              <w:jc w:val="center"/>
            </w:pPr>
            <w:r>
              <w:rPr>
                <w:rFonts w:hint="eastAsia"/>
              </w:rPr>
              <w:t>2.1</w:t>
            </w:r>
            <w:r w:rsidR="00835B74">
              <w:t>t/a</w:t>
            </w:r>
          </w:p>
        </w:tc>
      </w:tr>
      <w:tr w:rsidR="00253B62">
        <w:trPr>
          <w:trHeight w:val="397"/>
          <w:jc w:val="center"/>
        </w:trPr>
        <w:tc>
          <w:tcPr>
            <w:tcW w:w="959" w:type="dxa"/>
            <w:vMerge/>
            <w:tcBorders>
              <w:tl2br w:val="nil"/>
              <w:tr2bl w:val="nil"/>
            </w:tcBorders>
            <w:vAlign w:val="center"/>
          </w:tcPr>
          <w:p w:rsidR="00253B62" w:rsidRDefault="00253B62">
            <w:pPr>
              <w:jc w:val="center"/>
              <w:rPr>
                <w:b/>
                <w:bCs/>
                <w:color w:val="000000" w:themeColor="text1"/>
              </w:rPr>
            </w:pPr>
          </w:p>
        </w:tc>
        <w:tc>
          <w:tcPr>
            <w:tcW w:w="1984" w:type="dxa"/>
            <w:vMerge/>
            <w:tcBorders>
              <w:tl2br w:val="nil"/>
              <w:tr2bl w:val="nil"/>
            </w:tcBorders>
            <w:vAlign w:val="center"/>
          </w:tcPr>
          <w:p w:rsidR="00253B62" w:rsidRDefault="00253B62">
            <w:pPr>
              <w:tabs>
                <w:tab w:val="left" w:pos="4425"/>
              </w:tabs>
              <w:snapToGrid w:val="0"/>
              <w:jc w:val="center"/>
              <w:rPr>
                <w:color w:val="000000" w:themeColor="text1"/>
                <w:u w:val="single"/>
              </w:rPr>
            </w:pPr>
          </w:p>
        </w:tc>
        <w:tc>
          <w:tcPr>
            <w:tcW w:w="993" w:type="dxa"/>
            <w:tcBorders>
              <w:tl2br w:val="nil"/>
              <w:tr2bl w:val="nil"/>
            </w:tcBorders>
            <w:vAlign w:val="center"/>
          </w:tcPr>
          <w:p w:rsidR="00253B62" w:rsidRDefault="00835B74">
            <w:pPr>
              <w:jc w:val="center"/>
              <w:rPr>
                <w:color w:val="000000" w:themeColor="text1"/>
              </w:rPr>
            </w:pPr>
            <w:r>
              <w:rPr>
                <w:rFonts w:hint="eastAsia"/>
                <w:color w:val="000000" w:themeColor="text1"/>
              </w:rPr>
              <w:t>总氮</w:t>
            </w:r>
          </w:p>
        </w:tc>
        <w:tc>
          <w:tcPr>
            <w:tcW w:w="1417" w:type="dxa"/>
            <w:tcBorders>
              <w:tl2br w:val="nil"/>
              <w:tr2bl w:val="nil"/>
            </w:tcBorders>
            <w:vAlign w:val="center"/>
          </w:tcPr>
          <w:p w:rsidR="00253B62" w:rsidRDefault="00E44C5D">
            <w:pPr>
              <w:jc w:val="center"/>
              <w:rPr>
                <w:color w:val="000000" w:themeColor="text1"/>
              </w:rPr>
            </w:pPr>
            <w:r>
              <w:rPr>
                <w:rFonts w:hint="eastAsia"/>
                <w:color w:val="000000" w:themeColor="text1"/>
              </w:rPr>
              <w:t>183.13</w:t>
            </w:r>
            <w:r w:rsidR="00835B74">
              <w:rPr>
                <w:color w:val="000000" w:themeColor="text1"/>
              </w:rPr>
              <w:t>mg/L</w:t>
            </w:r>
          </w:p>
        </w:tc>
        <w:tc>
          <w:tcPr>
            <w:tcW w:w="1276" w:type="dxa"/>
            <w:tcBorders>
              <w:tl2br w:val="nil"/>
              <w:tr2bl w:val="nil"/>
            </w:tcBorders>
            <w:vAlign w:val="center"/>
          </w:tcPr>
          <w:p w:rsidR="00253B62" w:rsidRDefault="00835B74">
            <w:pPr>
              <w:jc w:val="center"/>
              <w:rPr>
                <w:color w:val="000000" w:themeColor="text1"/>
              </w:rPr>
            </w:pPr>
            <w:r>
              <w:rPr>
                <w:rFonts w:hint="eastAsia"/>
                <w:color w:val="000000" w:themeColor="text1"/>
              </w:rPr>
              <w:t>3.3</w:t>
            </w:r>
            <w:r>
              <w:rPr>
                <w:color w:val="000000" w:themeColor="text1"/>
              </w:rPr>
              <w:t>t/a</w:t>
            </w:r>
          </w:p>
        </w:tc>
        <w:tc>
          <w:tcPr>
            <w:tcW w:w="1559" w:type="dxa"/>
            <w:tcBorders>
              <w:tl2br w:val="nil"/>
              <w:tr2bl w:val="nil"/>
            </w:tcBorders>
            <w:vAlign w:val="center"/>
          </w:tcPr>
          <w:p w:rsidR="00253B62" w:rsidRDefault="00E44C5D">
            <w:pPr>
              <w:jc w:val="center"/>
            </w:pPr>
            <w:r>
              <w:rPr>
                <w:rFonts w:hint="eastAsia"/>
              </w:rPr>
              <w:t>164.82</w:t>
            </w:r>
            <w:r w:rsidR="00835B74">
              <w:t>mg/L</w:t>
            </w:r>
          </w:p>
        </w:tc>
        <w:tc>
          <w:tcPr>
            <w:tcW w:w="1326" w:type="dxa"/>
            <w:tcBorders>
              <w:tl2br w:val="nil"/>
              <w:tr2bl w:val="nil"/>
            </w:tcBorders>
            <w:vAlign w:val="center"/>
          </w:tcPr>
          <w:p w:rsidR="00253B62" w:rsidRDefault="00835B74">
            <w:pPr>
              <w:jc w:val="center"/>
            </w:pPr>
            <w:r>
              <w:rPr>
                <w:rFonts w:hint="eastAsia"/>
              </w:rPr>
              <w:t>2.97</w:t>
            </w:r>
            <w:r>
              <w:t>t/a</w:t>
            </w:r>
          </w:p>
        </w:tc>
      </w:tr>
      <w:tr w:rsidR="00253B62">
        <w:trPr>
          <w:trHeight w:val="397"/>
          <w:jc w:val="center"/>
        </w:trPr>
        <w:tc>
          <w:tcPr>
            <w:tcW w:w="959" w:type="dxa"/>
            <w:vMerge/>
            <w:tcBorders>
              <w:tl2br w:val="nil"/>
              <w:tr2bl w:val="nil"/>
            </w:tcBorders>
            <w:vAlign w:val="center"/>
          </w:tcPr>
          <w:p w:rsidR="00253B62" w:rsidRDefault="00253B62">
            <w:pPr>
              <w:jc w:val="center"/>
              <w:rPr>
                <w:b/>
                <w:bCs/>
                <w:color w:val="000000" w:themeColor="text1"/>
              </w:rPr>
            </w:pPr>
          </w:p>
        </w:tc>
        <w:tc>
          <w:tcPr>
            <w:tcW w:w="1984" w:type="dxa"/>
            <w:vMerge/>
            <w:tcBorders>
              <w:tl2br w:val="nil"/>
              <w:tr2bl w:val="nil"/>
            </w:tcBorders>
            <w:vAlign w:val="center"/>
          </w:tcPr>
          <w:p w:rsidR="00253B62" w:rsidRDefault="00253B62">
            <w:pPr>
              <w:tabs>
                <w:tab w:val="left" w:pos="4425"/>
              </w:tabs>
              <w:snapToGrid w:val="0"/>
              <w:jc w:val="center"/>
              <w:rPr>
                <w:color w:val="000000" w:themeColor="text1"/>
                <w:u w:val="single"/>
              </w:rPr>
            </w:pPr>
          </w:p>
        </w:tc>
        <w:tc>
          <w:tcPr>
            <w:tcW w:w="993" w:type="dxa"/>
            <w:tcBorders>
              <w:tl2br w:val="nil"/>
              <w:tr2bl w:val="nil"/>
            </w:tcBorders>
            <w:vAlign w:val="center"/>
          </w:tcPr>
          <w:p w:rsidR="00253B62" w:rsidRDefault="00835B74">
            <w:pPr>
              <w:jc w:val="center"/>
              <w:rPr>
                <w:color w:val="000000" w:themeColor="text1"/>
              </w:rPr>
            </w:pPr>
            <w:r>
              <w:rPr>
                <w:color w:val="000000" w:themeColor="text1"/>
              </w:rPr>
              <w:t>总磷</w:t>
            </w:r>
          </w:p>
        </w:tc>
        <w:tc>
          <w:tcPr>
            <w:tcW w:w="1417" w:type="dxa"/>
            <w:tcBorders>
              <w:tl2br w:val="nil"/>
              <w:tr2bl w:val="nil"/>
            </w:tcBorders>
            <w:vAlign w:val="center"/>
          </w:tcPr>
          <w:p w:rsidR="00253B62" w:rsidRDefault="00E44C5D">
            <w:pPr>
              <w:jc w:val="center"/>
              <w:rPr>
                <w:color w:val="000000" w:themeColor="text1"/>
              </w:rPr>
            </w:pPr>
            <w:r>
              <w:rPr>
                <w:rFonts w:hint="eastAsia"/>
                <w:color w:val="000000" w:themeColor="text1"/>
              </w:rPr>
              <w:t>16.65</w:t>
            </w:r>
            <w:r w:rsidR="00835B74">
              <w:rPr>
                <w:color w:val="000000" w:themeColor="text1"/>
              </w:rPr>
              <w:t>mg/L</w:t>
            </w:r>
          </w:p>
        </w:tc>
        <w:tc>
          <w:tcPr>
            <w:tcW w:w="1276" w:type="dxa"/>
            <w:tcBorders>
              <w:tl2br w:val="nil"/>
              <w:tr2bl w:val="nil"/>
            </w:tcBorders>
            <w:vAlign w:val="center"/>
          </w:tcPr>
          <w:p w:rsidR="00253B62" w:rsidRDefault="00835B74">
            <w:pPr>
              <w:jc w:val="center"/>
              <w:rPr>
                <w:color w:val="000000" w:themeColor="text1"/>
              </w:rPr>
            </w:pPr>
            <w:r>
              <w:rPr>
                <w:rFonts w:hint="eastAsia"/>
                <w:color w:val="000000" w:themeColor="text1"/>
              </w:rPr>
              <w:t>0.3</w:t>
            </w:r>
            <w:r>
              <w:rPr>
                <w:color w:val="000000" w:themeColor="text1"/>
              </w:rPr>
              <w:t>t/a</w:t>
            </w:r>
          </w:p>
        </w:tc>
        <w:tc>
          <w:tcPr>
            <w:tcW w:w="1559" w:type="dxa"/>
            <w:tcBorders>
              <w:tl2br w:val="nil"/>
              <w:tr2bl w:val="nil"/>
            </w:tcBorders>
            <w:vAlign w:val="center"/>
          </w:tcPr>
          <w:p w:rsidR="00253B62" w:rsidRDefault="00E44C5D">
            <w:pPr>
              <w:jc w:val="center"/>
              <w:rPr>
                <w:color w:val="000000" w:themeColor="text1"/>
              </w:rPr>
            </w:pPr>
            <w:r>
              <w:rPr>
                <w:rFonts w:hint="eastAsia"/>
                <w:color w:val="000000" w:themeColor="text1"/>
              </w:rPr>
              <w:t>16.65</w:t>
            </w:r>
            <w:r w:rsidR="00835B74">
              <w:rPr>
                <w:color w:val="000000" w:themeColor="text1"/>
              </w:rPr>
              <w:t>mg/L</w:t>
            </w:r>
          </w:p>
        </w:tc>
        <w:tc>
          <w:tcPr>
            <w:tcW w:w="1326" w:type="dxa"/>
            <w:tcBorders>
              <w:tl2br w:val="nil"/>
              <w:tr2bl w:val="nil"/>
            </w:tcBorders>
            <w:vAlign w:val="center"/>
          </w:tcPr>
          <w:p w:rsidR="00253B62" w:rsidRDefault="00835B74">
            <w:pPr>
              <w:jc w:val="center"/>
              <w:rPr>
                <w:color w:val="000000" w:themeColor="text1"/>
              </w:rPr>
            </w:pPr>
            <w:r>
              <w:rPr>
                <w:rFonts w:hint="eastAsia"/>
                <w:color w:val="000000" w:themeColor="text1"/>
              </w:rPr>
              <w:t>0.3</w:t>
            </w:r>
            <w:r>
              <w:rPr>
                <w:color w:val="000000" w:themeColor="text1"/>
              </w:rPr>
              <w:t>t/a</w:t>
            </w:r>
          </w:p>
        </w:tc>
      </w:tr>
      <w:tr w:rsidR="00253B62">
        <w:trPr>
          <w:trHeight w:val="397"/>
          <w:jc w:val="center"/>
        </w:trPr>
        <w:tc>
          <w:tcPr>
            <w:tcW w:w="959" w:type="dxa"/>
            <w:vMerge w:val="restart"/>
            <w:tcBorders>
              <w:tl2br w:val="nil"/>
              <w:tr2bl w:val="nil"/>
            </w:tcBorders>
            <w:vAlign w:val="center"/>
          </w:tcPr>
          <w:p w:rsidR="00253B62" w:rsidRDefault="00835B74">
            <w:pPr>
              <w:jc w:val="center"/>
              <w:rPr>
                <w:b/>
                <w:bCs/>
                <w:color w:val="000000" w:themeColor="text1"/>
              </w:rPr>
            </w:pPr>
            <w:r>
              <w:rPr>
                <w:b/>
                <w:bCs/>
                <w:color w:val="000000" w:themeColor="text1"/>
              </w:rPr>
              <w:t>固体</w:t>
            </w:r>
          </w:p>
          <w:p w:rsidR="00253B62" w:rsidRDefault="00835B74">
            <w:pPr>
              <w:jc w:val="center"/>
              <w:rPr>
                <w:b/>
                <w:bCs/>
                <w:color w:val="000000" w:themeColor="text1"/>
              </w:rPr>
            </w:pPr>
            <w:r>
              <w:rPr>
                <w:b/>
                <w:bCs/>
                <w:color w:val="000000" w:themeColor="text1"/>
              </w:rPr>
              <w:t>废物</w:t>
            </w:r>
          </w:p>
        </w:tc>
        <w:tc>
          <w:tcPr>
            <w:tcW w:w="1984" w:type="dxa"/>
            <w:tcBorders>
              <w:tl2br w:val="nil"/>
              <w:tr2bl w:val="nil"/>
            </w:tcBorders>
            <w:vAlign w:val="center"/>
          </w:tcPr>
          <w:p w:rsidR="00253B62" w:rsidRDefault="00835B74">
            <w:pPr>
              <w:jc w:val="center"/>
              <w:rPr>
                <w:color w:val="000000" w:themeColor="text1"/>
              </w:rPr>
            </w:pPr>
            <w:r>
              <w:rPr>
                <w:color w:val="000000" w:themeColor="text1"/>
              </w:rPr>
              <w:t>人员生活</w:t>
            </w:r>
          </w:p>
        </w:tc>
        <w:tc>
          <w:tcPr>
            <w:tcW w:w="993" w:type="dxa"/>
            <w:tcBorders>
              <w:tl2br w:val="nil"/>
              <w:tr2bl w:val="nil"/>
            </w:tcBorders>
            <w:vAlign w:val="center"/>
          </w:tcPr>
          <w:p w:rsidR="00253B62" w:rsidRDefault="00835B74">
            <w:pPr>
              <w:jc w:val="center"/>
              <w:rPr>
                <w:color w:val="000000" w:themeColor="text1"/>
              </w:rPr>
            </w:pPr>
            <w:r>
              <w:rPr>
                <w:color w:val="000000" w:themeColor="text1"/>
              </w:rPr>
              <w:t>生活垃圾</w:t>
            </w:r>
          </w:p>
        </w:tc>
        <w:tc>
          <w:tcPr>
            <w:tcW w:w="2693" w:type="dxa"/>
            <w:gridSpan w:val="2"/>
            <w:tcBorders>
              <w:tl2br w:val="nil"/>
              <w:tr2bl w:val="nil"/>
            </w:tcBorders>
            <w:vAlign w:val="center"/>
          </w:tcPr>
          <w:p w:rsidR="00253B62" w:rsidRDefault="00835B74">
            <w:pPr>
              <w:jc w:val="center"/>
              <w:rPr>
                <w:color w:val="000000" w:themeColor="text1"/>
              </w:rPr>
            </w:pPr>
            <w:r>
              <w:rPr>
                <w:rFonts w:hint="eastAsia"/>
                <w:color w:val="000000" w:themeColor="text1"/>
              </w:rPr>
              <w:t>22.5</w:t>
            </w:r>
            <w:r>
              <w:rPr>
                <w:color w:val="000000" w:themeColor="text1"/>
              </w:rPr>
              <w:t>t/a</w:t>
            </w:r>
          </w:p>
        </w:tc>
        <w:tc>
          <w:tcPr>
            <w:tcW w:w="2885" w:type="dxa"/>
            <w:gridSpan w:val="2"/>
            <w:tcBorders>
              <w:tl2br w:val="nil"/>
              <w:tr2bl w:val="nil"/>
            </w:tcBorders>
            <w:vAlign w:val="center"/>
          </w:tcPr>
          <w:p w:rsidR="00253B62" w:rsidRDefault="00835B74">
            <w:pPr>
              <w:jc w:val="center"/>
              <w:rPr>
                <w:color w:val="000000" w:themeColor="text1"/>
              </w:rPr>
            </w:pPr>
            <w:r>
              <w:rPr>
                <w:rFonts w:hint="eastAsia"/>
                <w:color w:val="000000" w:themeColor="text1"/>
              </w:rPr>
              <w:t>垃圾桶收集，</w:t>
            </w:r>
            <w:r>
              <w:rPr>
                <w:color w:val="000000" w:themeColor="text1"/>
              </w:rPr>
              <w:t>交由环卫部门统一清运处理，不外排</w:t>
            </w:r>
          </w:p>
        </w:tc>
      </w:tr>
      <w:tr w:rsidR="00253B62">
        <w:trPr>
          <w:trHeight w:val="397"/>
          <w:jc w:val="center"/>
        </w:trPr>
        <w:tc>
          <w:tcPr>
            <w:tcW w:w="959" w:type="dxa"/>
            <w:vMerge/>
            <w:tcBorders>
              <w:tl2br w:val="nil"/>
              <w:tr2bl w:val="nil"/>
            </w:tcBorders>
            <w:vAlign w:val="center"/>
          </w:tcPr>
          <w:p w:rsidR="00253B62" w:rsidRDefault="00253B62">
            <w:pPr>
              <w:jc w:val="center"/>
              <w:rPr>
                <w:b/>
                <w:bCs/>
                <w:color w:val="000000" w:themeColor="text1"/>
              </w:rPr>
            </w:pPr>
          </w:p>
        </w:tc>
        <w:tc>
          <w:tcPr>
            <w:tcW w:w="1984" w:type="dxa"/>
            <w:vMerge w:val="restart"/>
            <w:tcBorders>
              <w:tl2br w:val="nil"/>
              <w:tr2bl w:val="nil"/>
            </w:tcBorders>
            <w:vAlign w:val="center"/>
          </w:tcPr>
          <w:p w:rsidR="00253B62" w:rsidRDefault="00835B74">
            <w:pPr>
              <w:jc w:val="center"/>
              <w:rPr>
                <w:color w:val="000000" w:themeColor="text1"/>
              </w:rPr>
            </w:pPr>
            <w:r>
              <w:rPr>
                <w:color w:val="000000" w:themeColor="text1"/>
              </w:rPr>
              <w:t>一般工业固废</w:t>
            </w:r>
          </w:p>
        </w:tc>
        <w:tc>
          <w:tcPr>
            <w:tcW w:w="993" w:type="dxa"/>
            <w:tcBorders>
              <w:tl2br w:val="nil"/>
              <w:tr2bl w:val="nil"/>
            </w:tcBorders>
            <w:vAlign w:val="center"/>
          </w:tcPr>
          <w:p w:rsidR="00253B62" w:rsidRDefault="00835B74">
            <w:pPr>
              <w:jc w:val="center"/>
              <w:rPr>
                <w:color w:val="000000" w:themeColor="text1"/>
              </w:rPr>
            </w:pPr>
            <w:r>
              <w:rPr>
                <w:color w:val="000000" w:themeColor="text1"/>
              </w:rPr>
              <w:t>杂物</w:t>
            </w:r>
          </w:p>
        </w:tc>
        <w:tc>
          <w:tcPr>
            <w:tcW w:w="2693" w:type="dxa"/>
            <w:gridSpan w:val="2"/>
            <w:tcBorders>
              <w:tl2br w:val="nil"/>
              <w:tr2bl w:val="nil"/>
            </w:tcBorders>
            <w:vAlign w:val="center"/>
          </w:tcPr>
          <w:p w:rsidR="00253B62" w:rsidRDefault="00835B74">
            <w:pPr>
              <w:jc w:val="center"/>
              <w:rPr>
                <w:color w:val="000000" w:themeColor="text1"/>
              </w:rPr>
            </w:pPr>
            <w:r>
              <w:rPr>
                <w:rFonts w:hint="eastAsia"/>
                <w:color w:val="000000" w:themeColor="text1"/>
              </w:rPr>
              <w:t>0.5t</w:t>
            </w:r>
            <w:r>
              <w:rPr>
                <w:color w:val="000000" w:themeColor="text1"/>
              </w:rPr>
              <w:t>/a</w:t>
            </w:r>
          </w:p>
        </w:tc>
        <w:tc>
          <w:tcPr>
            <w:tcW w:w="2885" w:type="dxa"/>
            <w:gridSpan w:val="2"/>
            <w:vMerge w:val="restart"/>
            <w:tcBorders>
              <w:tl2br w:val="nil"/>
              <w:tr2bl w:val="nil"/>
            </w:tcBorders>
            <w:vAlign w:val="center"/>
          </w:tcPr>
          <w:p w:rsidR="00253B62" w:rsidRDefault="00835B74">
            <w:pPr>
              <w:jc w:val="center"/>
              <w:rPr>
                <w:color w:val="000000" w:themeColor="text1"/>
              </w:rPr>
            </w:pPr>
            <w:r>
              <w:rPr>
                <w:color w:val="000000" w:themeColor="text1"/>
              </w:rPr>
              <w:t>交由环卫部门统一清</w:t>
            </w:r>
            <w:r>
              <w:rPr>
                <w:rFonts w:hint="eastAsia"/>
                <w:color w:val="000000" w:themeColor="text1"/>
              </w:rPr>
              <w:t>运处</w:t>
            </w:r>
            <w:r>
              <w:rPr>
                <w:color w:val="000000" w:themeColor="text1"/>
              </w:rPr>
              <w:t>理</w:t>
            </w:r>
            <w:r>
              <w:t>，不外排</w:t>
            </w:r>
          </w:p>
        </w:tc>
      </w:tr>
      <w:tr w:rsidR="00253B62">
        <w:trPr>
          <w:trHeight w:val="397"/>
          <w:jc w:val="center"/>
        </w:trPr>
        <w:tc>
          <w:tcPr>
            <w:tcW w:w="959" w:type="dxa"/>
            <w:vMerge/>
            <w:tcBorders>
              <w:tl2br w:val="nil"/>
              <w:tr2bl w:val="nil"/>
            </w:tcBorders>
            <w:vAlign w:val="center"/>
          </w:tcPr>
          <w:p w:rsidR="00253B62" w:rsidRDefault="00253B62">
            <w:pPr>
              <w:jc w:val="center"/>
              <w:rPr>
                <w:b/>
                <w:bCs/>
                <w:color w:val="000000" w:themeColor="text1"/>
              </w:rPr>
            </w:pPr>
          </w:p>
        </w:tc>
        <w:tc>
          <w:tcPr>
            <w:tcW w:w="1984" w:type="dxa"/>
            <w:vMerge/>
            <w:tcBorders>
              <w:tl2br w:val="nil"/>
              <w:tr2bl w:val="nil"/>
            </w:tcBorders>
            <w:vAlign w:val="center"/>
          </w:tcPr>
          <w:p w:rsidR="00253B62" w:rsidRDefault="00253B62">
            <w:pPr>
              <w:jc w:val="center"/>
              <w:rPr>
                <w:color w:val="000000" w:themeColor="text1"/>
              </w:rPr>
            </w:pPr>
          </w:p>
        </w:tc>
        <w:tc>
          <w:tcPr>
            <w:tcW w:w="993" w:type="dxa"/>
            <w:tcBorders>
              <w:tl2br w:val="nil"/>
              <w:tr2bl w:val="nil"/>
            </w:tcBorders>
            <w:vAlign w:val="center"/>
          </w:tcPr>
          <w:p w:rsidR="00253B62" w:rsidRDefault="00835B74">
            <w:pPr>
              <w:jc w:val="center"/>
              <w:rPr>
                <w:color w:val="000000" w:themeColor="text1"/>
              </w:rPr>
            </w:pPr>
            <w:r>
              <w:rPr>
                <w:color w:val="000000" w:themeColor="text1"/>
              </w:rPr>
              <w:t>废粉丝</w:t>
            </w:r>
          </w:p>
        </w:tc>
        <w:tc>
          <w:tcPr>
            <w:tcW w:w="2693" w:type="dxa"/>
            <w:gridSpan w:val="2"/>
            <w:tcBorders>
              <w:tl2br w:val="nil"/>
              <w:tr2bl w:val="nil"/>
            </w:tcBorders>
            <w:vAlign w:val="center"/>
          </w:tcPr>
          <w:p w:rsidR="00253B62" w:rsidRDefault="00835B74">
            <w:pPr>
              <w:jc w:val="center"/>
              <w:rPr>
                <w:color w:val="000000" w:themeColor="text1"/>
              </w:rPr>
            </w:pPr>
            <w:r>
              <w:rPr>
                <w:rFonts w:hint="eastAsia"/>
                <w:color w:val="000000" w:themeColor="text1"/>
              </w:rPr>
              <w:t>2</w:t>
            </w:r>
            <w:r>
              <w:rPr>
                <w:color w:val="000000" w:themeColor="text1"/>
              </w:rPr>
              <w:t>t/a</w:t>
            </w:r>
          </w:p>
        </w:tc>
        <w:tc>
          <w:tcPr>
            <w:tcW w:w="2885" w:type="dxa"/>
            <w:gridSpan w:val="2"/>
            <w:vMerge/>
            <w:tcBorders>
              <w:tl2br w:val="nil"/>
              <w:tr2bl w:val="nil"/>
            </w:tcBorders>
            <w:vAlign w:val="center"/>
          </w:tcPr>
          <w:p w:rsidR="00253B62" w:rsidRDefault="00253B62">
            <w:pPr>
              <w:jc w:val="center"/>
              <w:rPr>
                <w:color w:val="000000" w:themeColor="text1"/>
              </w:rPr>
            </w:pPr>
          </w:p>
        </w:tc>
      </w:tr>
      <w:tr w:rsidR="00253B62">
        <w:trPr>
          <w:trHeight w:val="397"/>
          <w:jc w:val="center"/>
        </w:trPr>
        <w:tc>
          <w:tcPr>
            <w:tcW w:w="959" w:type="dxa"/>
            <w:vMerge/>
            <w:tcBorders>
              <w:tl2br w:val="nil"/>
              <w:tr2bl w:val="nil"/>
            </w:tcBorders>
            <w:vAlign w:val="center"/>
          </w:tcPr>
          <w:p w:rsidR="00253B62" w:rsidRDefault="00253B62">
            <w:pPr>
              <w:jc w:val="center"/>
              <w:rPr>
                <w:b/>
                <w:bCs/>
                <w:color w:val="000000" w:themeColor="text1"/>
              </w:rPr>
            </w:pPr>
          </w:p>
        </w:tc>
        <w:tc>
          <w:tcPr>
            <w:tcW w:w="1984" w:type="dxa"/>
            <w:vMerge/>
            <w:tcBorders>
              <w:tl2br w:val="nil"/>
              <w:tr2bl w:val="nil"/>
            </w:tcBorders>
            <w:vAlign w:val="center"/>
          </w:tcPr>
          <w:p w:rsidR="00253B62" w:rsidRDefault="00253B62">
            <w:pPr>
              <w:jc w:val="center"/>
              <w:rPr>
                <w:color w:val="000000" w:themeColor="text1"/>
              </w:rPr>
            </w:pPr>
          </w:p>
        </w:tc>
        <w:tc>
          <w:tcPr>
            <w:tcW w:w="993" w:type="dxa"/>
            <w:tcBorders>
              <w:tl2br w:val="nil"/>
              <w:tr2bl w:val="nil"/>
            </w:tcBorders>
            <w:vAlign w:val="center"/>
          </w:tcPr>
          <w:p w:rsidR="00253B62" w:rsidRDefault="00835B74">
            <w:pPr>
              <w:jc w:val="center"/>
              <w:rPr>
                <w:color w:val="000000" w:themeColor="text1"/>
              </w:rPr>
            </w:pPr>
            <w:r>
              <w:rPr>
                <w:color w:val="000000" w:themeColor="text1"/>
              </w:rPr>
              <w:t>淀粉沉淀</w:t>
            </w:r>
          </w:p>
        </w:tc>
        <w:tc>
          <w:tcPr>
            <w:tcW w:w="2693" w:type="dxa"/>
            <w:gridSpan w:val="2"/>
            <w:tcBorders>
              <w:tl2br w:val="nil"/>
              <w:tr2bl w:val="nil"/>
            </w:tcBorders>
            <w:vAlign w:val="center"/>
          </w:tcPr>
          <w:p w:rsidR="00253B62" w:rsidRDefault="00835B74">
            <w:pPr>
              <w:jc w:val="center"/>
              <w:rPr>
                <w:color w:val="000000" w:themeColor="text1"/>
              </w:rPr>
            </w:pPr>
            <w:r>
              <w:rPr>
                <w:rFonts w:hint="eastAsia"/>
                <w:color w:val="000000" w:themeColor="text1"/>
              </w:rPr>
              <w:t>3t/a</w:t>
            </w:r>
          </w:p>
        </w:tc>
        <w:tc>
          <w:tcPr>
            <w:tcW w:w="2885" w:type="dxa"/>
            <w:gridSpan w:val="2"/>
            <w:vMerge/>
            <w:tcBorders>
              <w:tl2br w:val="nil"/>
              <w:tr2bl w:val="nil"/>
            </w:tcBorders>
            <w:vAlign w:val="center"/>
          </w:tcPr>
          <w:p w:rsidR="00253B62" w:rsidRDefault="00253B62">
            <w:pPr>
              <w:jc w:val="center"/>
            </w:pPr>
          </w:p>
        </w:tc>
      </w:tr>
      <w:tr w:rsidR="00253B62">
        <w:trPr>
          <w:trHeight w:val="397"/>
          <w:jc w:val="center"/>
        </w:trPr>
        <w:tc>
          <w:tcPr>
            <w:tcW w:w="959" w:type="dxa"/>
            <w:vMerge/>
            <w:tcBorders>
              <w:tl2br w:val="nil"/>
              <w:tr2bl w:val="nil"/>
            </w:tcBorders>
            <w:vAlign w:val="center"/>
          </w:tcPr>
          <w:p w:rsidR="00253B62" w:rsidRDefault="00253B62">
            <w:pPr>
              <w:jc w:val="center"/>
              <w:rPr>
                <w:b/>
                <w:bCs/>
                <w:color w:val="000000" w:themeColor="text1"/>
              </w:rPr>
            </w:pPr>
          </w:p>
        </w:tc>
        <w:tc>
          <w:tcPr>
            <w:tcW w:w="1984" w:type="dxa"/>
            <w:vMerge/>
            <w:tcBorders>
              <w:tl2br w:val="nil"/>
              <w:tr2bl w:val="nil"/>
            </w:tcBorders>
            <w:vAlign w:val="center"/>
          </w:tcPr>
          <w:p w:rsidR="00253B62" w:rsidRDefault="00253B62">
            <w:pPr>
              <w:jc w:val="center"/>
              <w:rPr>
                <w:color w:val="000000" w:themeColor="text1"/>
              </w:rPr>
            </w:pPr>
          </w:p>
        </w:tc>
        <w:tc>
          <w:tcPr>
            <w:tcW w:w="993" w:type="dxa"/>
            <w:tcBorders>
              <w:tl2br w:val="nil"/>
              <w:tr2bl w:val="nil"/>
            </w:tcBorders>
            <w:vAlign w:val="center"/>
          </w:tcPr>
          <w:p w:rsidR="00253B62" w:rsidRDefault="00835B74">
            <w:pPr>
              <w:jc w:val="center"/>
              <w:rPr>
                <w:color w:val="000000" w:themeColor="text1"/>
              </w:rPr>
            </w:pPr>
            <w:r>
              <w:rPr>
                <w:color w:val="000000" w:themeColor="text1"/>
              </w:rPr>
              <w:t>废包装袋和废包装箱</w:t>
            </w:r>
          </w:p>
        </w:tc>
        <w:tc>
          <w:tcPr>
            <w:tcW w:w="2693" w:type="dxa"/>
            <w:gridSpan w:val="2"/>
            <w:tcBorders>
              <w:tl2br w:val="nil"/>
              <w:tr2bl w:val="nil"/>
            </w:tcBorders>
            <w:vAlign w:val="center"/>
          </w:tcPr>
          <w:p w:rsidR="00253B62" w:rsidRDefault="00835B74">
            <w:pPr>
              <w:jc w:val="center"/>
              <w:rPr>
                <w:color w:val="000000" w:themeColor="text1"/>
              </w:rPr>
            </w:pPr>
            <w:r>
              <w:rPr>
                <w:rFonts w:hint="eastAsia"/>
                <w:color w:val="000000" w:themeColor="text1"/>
              </w:rPr>
              <w:t>1t/a</w:t>
            </w:r>
          </w:p>
        </w:tc>
        <w:tc>
          <w:tcPr>
            <w:tcW w:w="2885" w:type="dxa"/>
            <w:gridSpan w:val="2"/>
            <w:tcBorders>
              <w:tl2br w:val="nil"/>
              <w:tr2bl w:val="nil"/>
            </w:tcBorders>
            <w:vAlign w:val="center"/>
          </w:tcPr>
          <w:p w:rsidR="00253B62" w:rsidRDefault="00835B74">
            <w:pPr>
              <w:jc w:val="center"/>
              <w:rPr>
                <w:color w:val="000000" w:themeColor="text1"/>
              </w:rPr>
            </w:pPr>
            <w:r>
              <w:rPr>
                <w:rFonts w:hint="eastAsia"/>
              </w:rPr>
              <w:t>外售废品站</w:t>
            </w:r>
          </w:p>
        </w:tc>
      </w:tr>
      <w:tr w:rsidR="00253B62">
        <w:trPr>
          <w:trHeight w:val="397"/>
          <w:jc w:val="center"/>
        </w:trPr>
        <w:tc>
          <w:tcPr>
            <w:tcW w:w="959" w:type="dxa"/>
            <w:tcBorders>
              <w:tl2br w:val="nil"/>
              <w:tr2bl w:val="nil"/>
            </w:tcBorders>
            <w:vAlign w:val="center"/>
          </w:tcPr>
          <w:p w:rsidR="00253B62" w:rsidRDefault="00835B74">
            <w:pPr>
              <w:jc w:val="center"/>
              <w:rPr>
                <w:b/>
                <w:bCs/>
                <w:color w:val="000000" w:themeColor="text1"/>
              </w:rPr>
            </w:pPr>
            <w:r>
              <w:rPr>
                <w:b/>
                <w:bCs/>
                <w:color w:val="000000" w:themeColor="text1"/>
              </w:rPr>
              <w:t>噪声</w:t>
            </w:r>
          </w:p>
        </w:tc>
        <w:tc>
          <w:tcPr>
            <w:tcW w:w="8555" w:type="dxa"/>
            <w:gridSpan w:val="6"/>
            <w:tcBorders>
              <w:tl2br w:val="nil"/>
              <w:tr2bl w:val="nil"/>
            </w:tcBorders>
            <w:vAlign w:val="center"/>
          </w:tcPr>
          <w:p w:rsidR="00253B62" w:rsidRDefault="00835B74">
            <w:pPr>
              <w:jc w:val="center"/>
              <w:rPr>
                <w:color w:val="000000" w:themeColor="text1"/>
              </w:rPr>
            </w:pPr>
            <w:r>
              <w:rPr>
                <w:color w:val="000000" w:themeColor="text1"/>
                <w:lang w:val="zh-CN"/>
              </w:rPr>
              <w:t>主要噪声源为</w:t>
            </w:r>
            <w:r>
              <w:t>车间各生产设备运行时产生的噪声，设备噪声源强</w:t>
            </w:r>
            <w:r>
              <w:rPr>
                <w:color w:val="000000" w:themeColor="text1"/>
              </w:rPr>
              <w:t>70~</w:t>
            </w:r>
            <w:r>
              <w:rPr>
                <w:rFonts w:hint="eastAsia"/>
                <w:color w:val="000000" w:themeColor="text1"/>
              </w:rPr>
              <w:t>85</w:t>
            </w:r>
            <w:r>
              <w:rPr>
                <w:color w:val="000000" w:themeColor="text1"/>
              </w:rPr>
              <w:t>dB(A)</w:t>
            </w:r>
          </w:p>
        </w:tc>
      </w:tr>
      <w:tr w:rsidR="00253B62">
        <w:trPr>
          <w:trHeight w:val="397"/>
          <w:jc w:val="center"/>
        </w:trPr>
        <w:tc>
          <w:tcPr>
            <w:tcW w:w="9514" w:type="dxa"/>
            <w:gridSpan w:val="7"/>
            <w:tcBorders>
              <w:tl2br w:val="nil"/>
              <w:tr2bl w:val="nil"/>
            </w:tcBorders>
          </w:tcPr>
          <w:p w:rsidR="00253B62" w:rsidRDefault="00835B74">
            <w:pPr>
              <w:spacing w:line="360" w:lineRule="auto"/>
            </w:pPr>
            <w:r>
              <w:rPr>
                <w:b/>
                <w:bCs/>
                <w:color w:val="000000" w:themeColor="text1"/>
              </w:rPr>
              <w:t>生态影响：</w:t>
            </w:r>
            <w:r>
              <w:rPr>
                <w:rFonts w:ascii="宋体" w:hAnsi="宋体"/>
              </w:rPr>
              <w:t>本项目购买现有厂房进行生产，不进行新的占地施工建设。项目营运期间污染物达标排放，对周围生态环境影响较小。</w:t>
            </w:r>
          </w:p>
          <w:p w:rsidR="00253B62" w:rsidRDefault="00253B62">
            <w:pPr>
              <w:spacing w:beforeLines="50" w:before="120" w:line="360" w:lineRule="auto"/>
              <w:rPr>
                <w:bCs/>
              </w:rPr>
            </w:pPr>
          </w:p>
          <w:p w:rsidR="00253B62" w:rsidRDefault="00253B62">
            <w:pPr>
              <w:spacing w:line="360" w:lineRule="auto"/>
            </w:pPr>
          </w:p>
          <w:p w:rsidR="00253B62" w:rsidRDefault="00253B62"/>
          <w:p w:rsidR="00253B62" w:rsidRDefault="00253B62"/>
          <w:p w:rsidR="00253B62" w:rsidRDefault="00253B62"/>
          <w:p w:rsidR="00253B62" w:rsidRDefault="00253B62"/>
          <w:p w:rsidR="00253B62" w:rsidRDefault="00253B62"/>
          <w:p w:rsidR="00253B62" w:rsidRDefault="00253B62"/>
          <w:p w:rsidR="00253B62" w:rsidRDefault="00253B62"/>
        </w:tc>
      </w:tr>
    </w:tbl>
    <w:p w:rsidR="00253B62" w:rsidRDefault="00835B74">
      <w:pPr>
        <w:snapToGrid w:val="0"/>
        <w:outlineLvl w:val="0"/>
        <w:rPr>
          <w:rFonts w:eastAsia="黑体"/>
          <w:color w:val="000000" w:themeColor="text1"/>
          <w:sz w:val="32"/>
        </w:rPr>
      </w:pPr>
      <w:bookmarkStart w:id="22" w:name="_Toc9635"/>
      <w:r>
        <w:rPr>
          <w:rFonts w:eastAsia="黑体"/>
          <w:color w:val="000000" w:themeColor="text1"/>
          <w:sz w:val="32"/>
          <w:szCs w:val="32"/>
        </w:rPr>
        <w:lastRenderedPageBreak/>
        <w:t>七、环境影响分析</w:t>
      </w:r>
      <w:bookmarkEnd w:id="22"/>
    </w:p>
    <w:tbl>
      <w:tblPr>
        <w:tblW w:w="9514"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514"/>
      </w:tblGrid>
      <w:tr w:rsidR="00253B62">
        <w:trPr>
          <w:trHeight w:val="12723"/>
          <w:jc w:val="center"/>
        </w:trPr>
        <w:tc>
          <w:tcPr>
            <w:tcW w:w="9514" w:type="dxa"/>
          </w:tcPr>
          <w:p w:rsidR="00253B62" w:rsidRDefault="00835B74">
            <w:pPr>
              <w:spacing w:line="360" w:lineRule="auto"/>
              <w:ind w:firstLineChars="200" w:firstLine="480"/>
            </w:pPr>
            <w:r>
              <w:t>本项目购买君山工业园标准化现有厂房进行生产</w:t>
            </w:r>
            <w:r>
              <w:rPr>
                <w:rFonts w:hint="eastAsia"/>
              </w:rPr>
              <w:t>，</w:t>
            </w:r>
            <w:r>
              <w:t>项目施工期不存在动土建设过程</w:t>
            </w:r>
            <w:r>
              <w:rPr>
                <w:rFonts w:hint="eastAsia"/>
              </w:rPr>
              <w:t>，</w:t>
            </w:r>
            <w:r>
              <w:t>施工期主要为设备安装和调试</w:t>
            </w:r>
            <w:r>
              <w:rPr>
                <w:rFonts w:hint="eastAsia"/>
              </w:rPr>
              <w:t>，</w:t>
            </w:r>
            <w:r>
              <w:rPr>
                <w:rFonts w:ascii="宋体" w:hAnsi="宋体"/>
              </w:rPr>
              <w:t>对周围环境影响不大，且设备安装时间较短，影响随施工完成即可结束。根据项目的工程特性，重点评述运营期环境影响。</w:t>
            </w:r>
          </w:p>
          <w:p w:rsidR="00253B62" w:rsidRDefault="00835B74">
            <w:pPr>
              <w:pStyle w:val="a8"/>
              <w:spacing w:line="360" w:lineRule="auto"/>
              <w:ind w:firstLine="0"/>
              <w:jc w:val="left"/>
              <w:rPr>
                <w:rFonts w:ascii="Times New Roman" w:eastAsia="宋体"/>
                <w:b/>
                <w:bCs/>
              </w:rPr>
            </w:pPr>
            <w:r>
              <w:rPr>
                <w:rFonts w:ascii="Times New Roman" w:eastAsia="宋体"/>
                <w:b/>
                <w:bCs/>
              </w:rPr>
              <w:t>7.</w:t>
            </w:r>
            <w:r>
              <w:rPr>
                <w:rFonts w:ascii="Times New Roman" w:eastAsia="宋体" w:hint="eastAsia"/>
                <w:b/>
                <w:bCs/>
              </w:rPr>
              <w:t>1</w:t>
            </w:r>
            <w:r>
              <w:rPr>
                <w:rFonts w:ascii="Times New Roman" w:eastAsia="宋体"/>
                <w:b/>
                <w:bCs/>
              </w:rPr>
              <w:t>大气环境影响分析</w:t>
            </w:r>
          </w:p>
          <w:p w:rsidR="00253B62" w:rsidRDefault="00835B74">
            <w:pPr>
              <w:pStyle w:val="a8"/>
              <w:spacing w:line="360" w:lineRule="auto"/>
              <w:ind w:firstLineChars="200" w:firstLine="480"/>
              <w:jc w:val="left"/>
              <w:rPr>
                <w:rFonts w:ascii="Times New Roman" w:eastAsia="宋体"/>
                <w:bCs/>
                <w:sz w:val="24"/>
                <w:szCs w:val="20"/>
              </w:rPr>
            </w:pPr>
            <w:r>
              <w:rPr>
                <w:rFonts w:ascii="Times New Roman" w:eastAsia="宋体" w:hint="eastAsia"/>
                <w:bCs/>
                <w:sz w:val="24"/>
                <w:szCs w:val="20"/>
              </w:rPr>
              <w:t>本项目大气污染物主要为</w:t>
            </w:r>
            <w:r>
              <w:rPr>
                <w:rFonts w:ascii="宋体" w:eastAsia="宋体" w:hAnsi="宋体" w:hint="eastAsia"/>
                <w:color w:val="000000" w:themeColor="text1"/>
                <w:sz w:val="24"/>
                <w:szCs w:val="24"/>
              </w:rPr>
              <w:t>配料搅拌过程产生的粉尘，产生量较少，再加上淀粉具有良好的吸湿性，在厂房车间实行无组织排放。</w:t>
            </w:r>
          </w:p>
          <w:p w:rsidR="00253B62" w:rsidRDefault="00835B74">
            <w:pPr>
              <w:spacing w:line="360" w:lineRule="auto"/>
              <w:rPr>
                <w:b/>
                <w:color w:val="000000"/>
              </w:rPr>
            </w:pPr>
            <w:r>
              <w:rPr>
                <w:b/>
                <w:color w:val="000000"/>
              </w:rPr>
              <w:t>7.</w:t>
            </w:r>
            <w:r>
              <w:rPr>
                <w:rFonts w:hint="eastAsia"/>
                <w:b/>
                <w:color w:val="000000"/>
              </w:rPr>
              <w:t>1</w:t>
            </w:r>
            <w:r>
              <w:rPr>
                <w:b/>
                <w:color w:val="000000"/>
              </w:rPr>
              <w:t>.1</w:t>
            </w:r>
            <w:r>
              <w:rPr>
                <w:rFonts w:hint="eastAsia"/>
                <w:b/>
                <w:color w:val="000000"/>
              </w:rPr>
              <w:t>评价工作等级</w:t>
            </w:r>
          </w:p>
          <w:p w:rsidR="00253B62" w:rsidRDefault="00835B74">
            <w:pPr>
              <w:spacing w:line="360" w:lineRule="auto"/>
              <w:ind w:firstLineChars="200" w:firstLine="480"/>
              <w:rPr>
                <w:color w:val="000000"/>
              </w:rPr>
            </w:pPr>
            <w:r>
              <w:rPr>
                <w:rFonts w:hint="eastAsia"/>
                <w:color w:val="000000"/>
              </w:rPr>
              <w:t>1</w:t>
            </w:r>
            <w:r>
              <w:rPr>
                <w:rFonts w:hint="eastAsia"/>
                <w:color w:val="000000"/>
              </w:rPr>
              <w:t>、评价等级判定方法</w:t>
            </w:r>
          </w:p>
          <w:p w:rsidR="00253B62" w:rsidRDefault="00835B74">
            <w:pPr>
              <w:spacing w:line="360" w:lineRule="auto"/>
              <w:ind w:firstLineChars="200" w:firstLine="480"/>
              <w:rPr>
                <w:color w:val="000000"/>
              </w:rPr>
            </w:pPr>
            <w:r>
              <w:rPr>
                <w:color w:val="000000"/>
              </w:rPr>
              <w:t>按照《环境影响评价技术导则</w:t>
            </w:r>
            <w:r>
              <w:rPr>
                <w:color w:val="000000"/>
              </w:rPr>
              <w:t>-</w:t>
            </w:r>
            <w:r>
              <w:rPr>
                <w:color w:val="000000"/>
              </w:rPr>
              <w:t>大气环境》</w:t>
            </w:r>
            <w:r>
              <w:rPr>
                <w:color w:val="000000"/>
              </w:rPr>
              <w:t>(HJ2.2-20</w:t>
            </w:r>
            <w:r>
              <w:rPr>
                <w:rFonts w:hint="eastAsia"/>
                <w:color w:val="000000"/>
              </w:rPr>
              <w:t>1</w:t>
            </w:r>
            <w:r>
              <w:rPr>
                <w:color w:val="000000"/>
              </w:rPr>
              <w:t>8)</w:t>
            </w:r>
            <w:r>
              <w:rPr>
                <w:color w:val="000000"/>
              </w:rPr>
              <w:t>的要求，</w:t>
            </w:r>
            <w:r>
              <w:rPr>
                <w:rFonts w:hint="eastAsia"/>
                <w:color w:val="000000"/>
              </w:rPr>
              <w:t>根据项目的初步工程分析结果，分别计算项目排放主要大气污染物计算其最大地面浓度占标率</w:t>
            </w:r>
            <w:r>
              <w:rPr>
                <w:rFonts w:hint="eastAsia"/>
                <w:color w:val="000000"/>
              </w:rPr>
              <w:t>P</w:t>
            </w:r>
            <w:r>
              <w:rPr>
                <w:rFonts w:hint="eastAsia"/>
                <w:color w:val="000000"/>
                <w:vertAlign w:val="subscript"/>
              </w:rPr>
              <w:t>i</w:t>
            </w:r>
            <w:r>
              <w:rPr>
                <w:rFonts w:hint="eastAsia"/>
                <w:color w:val="000000"/>
              </w:rPr>
              <w:t>(</w:t>
            </w:r>
            <w:r>
              <w:rPr>
                <w:rFonts w:hint="eastAsia"/>
                <w:color w:val="000000"/>
              </w:rPr>
              <w:t>第</w:t>
            </w:r>
            <w:r>
              <w:rPr>
                <w:rFonts w:hint="eastAsia"/>
                <w:color w:val="000000"/>
              </w:rPr>
              <w:t>i</w:t>
            </w:r>
            <w:r>
              <w:rPr>
                <w:rFonts w:hint="eastAsia"/>
                <w:color w:val="000000"/>
              </w:rPr>
              <w:t>个污染物</w:t>
            </w:r>
            <w:r>
              <w:rPr>
                <w:rFonts w:hint="eastAsia"/>
                <w:color w:val="000000"/>
              </w:rPr>
              <w:t>)</w:t>
            </w:r>
            <w:r>
              <w:rPr>
                <w:rFonts w:hint="eastAsia"/>
                <w:color w:val="000000"/>
              </w:rPr>
              <w:t>，及第</w:t>
            </w:r>
            <w:r>
              <w:rPr>
                <w:rFonts w:hint="eastAsia"/>
                <w:color w:val="000000"/>
              </w:rPr>
              <w:t>i</w:t>
            </w:r>
            <w:r>
              <w:rPr>
                <w:rFonts w:hint="eastAsia"/>
                <w:color w:val="000000"/>
              </w:rPr>
              <w:t>个污染物的地面浓度达标准限值</w:t>
            </w:r>
            <w:r>
              <w:rPr>
                <w:rFonts w:hint="eastAsia"/>
                <w:color w:val="000000"/>
              </w:rPr>
              <w:t>10%</w:t>
            </w:r>
            <w:r>
              <w:rPr>
                <w:rFonts w:hint="eastAsia"/>
                <w:color w:val="000000"/>
              </w:rPr>
              <w:t>时所对应的最远距离</w:t>
            </w:r>
            <w:r>
              <w:rPr>
                <w:rFonts w:hint="eastAsia"/>
                <w:color w:val="000000"/>
              </w:rPr>
              <w:t>D</w:t>
            </w:r>
            <w:r>
              <w:rPr>
                <w:rFonts w:hint="eastAsia"/>
                <w:color w:val="000000"/>
                <w:vertAlign w:val="subscript"/>
              </w:rPr>
              <w:t>10%</w:t>
            </w:r>
            <w:r>
              <w:rPr>
                <w:rFonts w:hint="eastAsia"/>
                <w:color w:val="000000"/>
              </w:rPr>
              <w:t>。其中</w:t>
            </w:r>
            <w:r>
              <w:rPr>
                <w:rFonts w:hint="eastAsia"/>
                <w:color w:val="000000"/>
              </w:rPr>
              <w:t>P</w:t>
            </w:r>
            <w:r>
              <w:rPr>
                <w:rFonts w:hint="eastAsia"/>
                <w:color w:val="000000"/>
                <w:vertAlign w:val="subscript"/>
              </w:rPr>
              <w:t>i</w:t>
            </w:r>
            <w:r>
              <w:rPr>
                <w:rFonts w:hint="eastAsia"/>
                <w:color w:val="000000"/>
              </w:rPr>
              <w:t>定义为：</w:t>
            </w:r>
          </w:p>
          <w:p w:rsidR="00253B62" w:rsidRDefault="000A0CAC">
            <w:pPr>
              <w:spacing w:line="360" w:lineRule="auto"/>
              <w:jc w:val="center"/>
              <w:rPr>
                <w:color w:val="000000"/>
              </w:rPr>
            </w:pPr>
            <m:oMathPara>
              <m:oMath>
                <m:sSub>
                  <m:sSubPr>
                    <m:ctrlPr>
                      <w:rPr>
                        <w:rFonts w:ascii="Cambria Math" w:eastAsia="Cambria Math" w:hAnsi="Cambria Math"/>
                        <w:color w:val="000000"/>
                      </w:rPr>
                    </m:ctrlPr>
                  </m:sSubPr>
                  <m:e>
                    <m:r>
                      <m:rPr>
                        <m:sty m:val="p"/>
                      </m:rPr>
                      <w:rPr>
                        <w:rFonts w:ascii="Cambria Math" w:eastAsia="Cambria Math" w:hAnsi="Cambria Math"/>
                        <w:color w:val="000000"/>
                      </w:rPr>
                      <m:t>P</m:t>
                    </m:r>
                  </m:e>
                  <m:sub>
                    <m:r>
                      <m:rPr>
                        <m:sty m:val="p"/>
                      </m:rPr>
                      <w:rPr>
                        <w:rFonts w:ascii="Cambria Math" w:eastAsia="Cambria Math" w:hAnsi="Cambria Math"/>
                        <w:color w:val="000000"/>
                      </w:rPr>
                      <m:t>i</m:t>
                    </m:r>
                  </m:sub>
                </m:sSub>
                <m:r>
                  <m:rPr>
                    <m:sty m:val="p"/>
                  </m:rPr>
                  <w:rPr>
                    <w:rFonts w:ascii="Cambria Math" w:eastAsia="Cambria Math" w:hAnsi="Cambria Math"/>
                    <w:color w:val="000000"/>
                  </w:rPr>
                  <m:t>=</m:t>
                </m:r>
                <m:d>
                  <m:dPr>
                    <m:ctrlPr>
                      <w:rPr>
                        <w:rFonts w:ascii="Cambria Math" w:eastAsia="Cambria Math" w:hAnsi="Cambria Math"/>
                        <w:color w:val="000000"/>
                      </w:rPr>
                    </m:ctrlPr>
                  </m:dPr>
                  <m:e>
                    <m:f>
                      <m:fPr>
                        <m:ctrlPr>
                          <w:rPr>
                            <w:rFonts w:ascii="Cambria Math" w:eastAsia="Cambria Math" w:hAnsi="Cambria Math"/>
                            <w:color w:val="000000"/>
                          </w:rPr>
                        </m:ctrlPr>
                      </m:fPr>
                      <m:num>
                        <m:sSub>
                          <m:sSubPr>
                            <m:ctrlPr>
                              <w:rPr>
                                <w:rFonts w:ascii="Cambria Math" w:eastAsia="Cambria Math" w:hAnsi="Cambria Math"/>
                                <w:color w:val="000000"/>
                              </w:rPr>
                            </m:ctrlPr>
                          </m:sSubPr>
                          <m:e>
                            <m:r>
                              <m:rPr>
                                <m:sty m:val="p"/>
                              </m:rPr>
                              <w:rPr>
                                <w:rFonts w:ascii="Cambria Math" w:eastAsia="Cambria Math" w:hAnsi="Cambria Math"/>
                                <w:color w:val="000000"/>
                              </w:rPr>
                              <m:t>C</m:t>
                            </m:r>
                          </m:e>
                          <m:sub>
                            <m:r>
                              <m:rPr>
                                <m:sty m:val="p"/>
                              </m:rPr>
                              <w:rPr>
                                <w:rFonts w:ascii="Cambria Math" w:eastAsia="Cambria Math" w:hAnsi="Cambria Math"/>
                                <w:color w:val="000000"/>
                              </w:rPr>
                              <m:t>i</m:t>
                            </m:r>
                          </m:sub>
                        </m:sSub>
                      </m:num>
                      <m:den>
                        <m:sSub>
                          <m:sSubPr>
                            <m:ctrlPr>
                              <w:rPr>
                                <w:rFonts w:ascii="Cambria Math" w:eastAsia="Cambria Math" w:hAnsi="Cambria Math"/>
                                <w:color w:val="000000"/>
                              </w:rPr>
                            </m:ctrlPr>
                          </m:sSubPr>
                          <m:e>
                            <m:r>
                              <m:rPr>
                                <m:sty m:val="p"/>
                              </m:rPr>
                              <w:rPr>
                                <w:rFonts w:ascii="Cambria Math" w:eastAsia="Cambria Math" w:hAnsi="Cambria Math"/>
                                <w:color w:val="000000"/>
                              </w:rPr>
                              <m:t>C</m:t>
                            </m:r>
                          </m:e>
                          <m:sub>
                            <m:r>
                              <m:rPr>
                                <m:sty m:val="p"/>
                              </m:rPr>
                              <w:rPr>
                                <w:rFonts w:ascii="Cambria Math" w:eastAsia="Cambria Math" w:hAnsi="Cambria Math"/>
                                <w:color w:val="000000"/>
                              </w:rPr>
                              <m:t>oi</m:t>
                            </m:r>
                          </m:sub>
                        </m:sSub>
                      </m:den>
                    </m:f>
                  </m:e>
                </m:d>
                <m:r>
                  <w:rPr>
                    <w:rFonts w:ascii="Cambria Math" w:eastAsia="Cambria Math" w:hAnsi="Cambria Math"/>
                    <w:color w:val="000000"/>
                  </w:rPr>
                  <m:t>×100%</m:t>
                </m:r>
              </m:oMath>
            </m:oMathPara>
          </w:p>
          <w:p w:rsidR="00253B62" w:rsidRDefault="00835B74">
            <w:pPr>
              <w:spacing w:line="360" w:lineRule="auto"/>
              <w:ind w:firstLineChars="200" w:firstLine="480"/>
              <w:rPr>
                <w:color w:val="000000"/>
              </w:rPr>
            </w:pPr>
            <w:r>
              <w:rPr>
                <w:color w:val="000000"/>
              </w:rPr>
              <w:t>式中：</w:t>
            </w:r>
          </w:p>
          <w:p w:rsidR="00253B62" w:rsidRDefault="00835B74">
            <w:pPr>
              <w:spacing w:line="360" w:lineRule="auto"/>
              <w:ind w:firstLineChars="200" w:firstLine="480"/>
              <w:rPr>
                <w:color w:val="000000"/>
              </w:rPr>
            </w:pPr>
            <w:r>
              <w:rPr>
                <w:color w:val="000000"/>
              </w:rPr>
              <w:t>P</w:t>
            </w:r>
            <w:r>
              <w:rPr>
                <w:color w:val="000000"/>
                <w:vertAlign w:val="subscript"/>
              </w:rPr>
              <w:t>i</w:t>
            </w:r>
            <w:r>
              <w:rPr>
                <w:color w:val="000000"/>
              </w:rPr>
              <w:t>——</w:t>
            </w:r>
            <w:r>
              <w:rPr>
                <w:color w:val="000000"/>
              </w:rPr>
              <w:t>第</w:t>
            </w:r>
            <w:r>
              <w:rPr>
                <w:color w:val="000000"/>
              </w:rPr>
              <w:t>i</w:t>
            </w:r>
            <w:r>
              <w:rPr>
                <w:color w:val="000000"/>
              </w:rPr>
              <w:t>个污染物的最大地面空气质量浓度占标率</w:t>
            </w:r>
            <w:r>
              <w:rPr>
                <w:rFonts w:hint="eastAsia"/>
                <w:color w:val="000000"/>
              </w:rPr>
              <w:t>，</w:t>
            </w:r>
            <w:r>
              <w:rPr>
                <w:color w:val="000000"/>
              </w:rPr>
              <w:t>%</w:t>
            </w:r>
            <w:r>
              <w:rPr>
                <w:color w:val="000000"/>
              </w:rPr>
              <w:t>；</w:t>
            </w:r>
          </w:p>
          <w:p w:rsidR="00253B62" w:rsidRDefault="00835B74">
            <w:pPr>
              <w:spacing w:line="360" w:lineRule="auto"/>
              <w:ind w:firstLineChars="200" w:firstLine="480"/>
              <w:rPr>
                <w:color w:val="000000"/>
              </w:rPr>
            </w:pPr>
            <w:r>
              <w:rPr>
                <w:color w:val="000000"/>
              </w:rPr>
              <w:t>C</w:t>
            </w:r>
            <w:r>
              <w:rPr>
                <w:color w:val="000000"/>
                <w:vertAlign w:val="subscript"/>
              </w:rPr>
              <w:t>i</w:t>
            </w:r>
            <w:r>
              <w:rPr>
                <w:color w:val="000000"/>
              </w:rPr>
              <w:t>——</w:t>
            </w:r>
            <w:r>
              <w:rPr>
                <w:color w:val="000000"/>
              </w:rPr>
              <w:t>采用估算模式计算出的第</w:t>
            </w:r>
            <w:r>
              <w:rPr>
                <w:color w:val="000000"/>
              </w:rPr>
              <w:t>i</w:t>
            </w:r>
            <w:r>
              <w:rPr>
                <w:color w:val="000000"/>
              </w:rPr>
              <w:t>个污染物的最大</w:t>
            </w:r>
            <w:r>
              <w:rPr>
                <w:color w:val="000000"/>
              </w:rPr>
              <w:t>1h</w:t>
            </w:r>
            <w:r>
              <w:rPr>
                <w:color w:val="000000"/>
              </w:rPr>
              <w:t>地面空气质量浓度，</w:t>
            </w:r>
            <w:r>
              <w:rPr>
                <w:color w:val="000000"/>
              </w:rPr>
              <w:t>μg/m</w:t>
            </w:r>
            <w:r>
              <w:rPr>
                <w:color w:val="000000"/>
                <w:vertAlign w:val="superscript"/>
              </w:rPr>
              <w:t>3</w:t>
            </w:r>
            <w:r>
              <w:rPr>
                <w:color w:val="000000"/>
              </w:rPr>
              <w:t>；</w:t>
            </w:r>
          </w:p>
          <w:p w:rsidR="00253B62" w:rsidRDefault="00835B74">
            <w:pPr>
              <w:spacing w:line="360" w:lineRule="auto"/>
              <w:ind w:firstLineChars="200" w:firstLine="480"/>
              <w:rPr>
                <w:color w:val="000000"/>
              </w:rPr>
            </w:pPr>
            <w:r>
              <w:rPr>
                <w:color w:val="000000"/>
              </w:rPr>
              <w:t>C</w:t>
            </w:r>
            <w:r>
              <w:rPr>
                <w:color w:val="000000"/>
                <w:vertAlign w:val="subscript"/>
              </w:rPr>
              <w:t>oi</w:t>
            </w:r>
            <w:r>
              <w:rPr>
                <w:color w:val="000000"/>
              </w:rPr>
              <w:t>——</w:t>
            </w:r>
            <w:r>
              <w:rPr>
                <w:color w:val="000000"/>
              </w:rPr>
              <w:t>第</w:t>
            </w:r>
            <w:r>
              <w:rPr>
                <w:color w:val="000000"/>
              </w:rPr>
              <w:t>i</w:t>
            </w:r>
            <w:r>
              <w:rPr>
                <w:color w:val="000000"/>
              </w:rPr>
              <w:t>个污染物的环境空气质量标准，</w:t>
            </w:r>
            <w:r>
              <w:rPr>
                <w:color w:val="000000"/>
              </w:rPr>
              <w:t>μg/m</w:t>
            </w:r>
            <w:r>
              <w:rPr>
                <w:color w:val="000000"/>
                <w:vertAlign w:val="superscript"/>
              </w:rPr>
              <w:t>3</w:t>
            </w:r>
            <w:r>
              <w:rPr>
                <w:color w:val="000000"/>
              </w:rPr>
              <w:t>。</w:t>
            </w:r>
            <w:r>
              <w:rPr>
                <w:rFonts w:hint="eastAsia"/>
                <w:color w:val="000000"/>
              </w:rPr>
              <w:t>一般选取</w:t>
            </w:r>
            <w:r>
              <w:rPr>
                <w:rFonts w:hint="eastAsia"/>
                <w:color w:val="000000"/>
              </w:rPr>
              <w:t>GB3095</w:t>
            </w:r>
            <w:r>
              <w:rPr>
                <w:rFonts w:hint="eastAsia"/>
                <w:color w:val="000000"/>
              </w:rPr>
              <w:t>中</w:t>
            </w:r>
            <w:r>
              <w:rPr>
                <w:rFonts w:hint="eastAsia"/>
                <w:color w:val="000000"/>
              </w:rPr>
              <w:t>1h</w:t>
            </w:r>
            <w:r>
              <w:rPr>
                <w:rFonts w:hint="eastAsia"/>
                <w:color w:val="000000"/>
              </w:rPr>
              <w:t>平均质量浓度的二级浓度限值，如项目位于一类环境空气功能区，应选择相应的一级浓度限值；对该标准中未包含的污染物，使用《环境影响评价技术导则大气环境》</w:t>
            </w:r>
            <w:r>
              <w:rPr>
                <w:rFonts w:hint="eastAsia"/>
                <w:color w:val="000000"/>
              </w:rPr>
              <w:t>(HJ 2.2-2018)5.2</w:t>
            </w:r>
            <w:r>
              <w:rPr>
                <w:rFonts w:hint="eastAsia"/>
                <w:color w:val="000000"/>
              </w:rPr>
              <w:t>确定的各评价因子</w:t>
            </w:r>
            <w:r>
              <w:rPr>
                <w:rFonts w:hint="eastAsia"/>
                <w:color w:val="000000"/>
              </w:rPr>
              <w:t>1h</w:t>
            </w:r>
            <w:r>
              <w:rPr>
                <w:rFonts w:hint="eastAsia"/>
                <w:color w:val="000000"/>
              </w:rPr>
              <w:t>平均质量浓度限值。对仅有</w:t>
            </w:r>
            <w:r>
              <w:rPr>
                <w:rFonts w:hint="eastAsia"/>
                <w:color w:val="000000"/>
              </w:rPr>
              <w:t>8h</w:t>
            </w:r>
            <w:r>
              <w:rPr>
                <w:rFonts w:hint="eastAsia"/>
                <w:color w:val="000000"/>
              </w:rPr>
              <w:t>平均质量浓度限值、日平均质量浓度限值或年平均质量浓度限值的，可分别按</w:t>
            </w:r>
            <w:r>
              <w:rPr>
                <w:rFonts w:hint="eastAsia"/>
                <w:color w:val="000000"/>
              </w:rPr>
              <w:t>2</w:t>
            </w:r>
            <w:r>
              <w:rPr>
                <w:rFonts w:hint="eastAsia"/>
                <w:color w:val="000000"/>
              </w:rPr>
              <w:t>倍、</w:t>
            </w:r>
            <w:r>
              <w:rPr>
                <w:rFonts w:hint="eastAsia"/>
                <w:color w:val="000000"/>
              </w:rPr>
              <w:t>3</w:t>
            </w:r>
            <w:r>
              <w:rPr>
                <w:rFonts w:hint="eastAsia"/>
                <w:color w:val="000000"/>
              </w:rPr>
              <w:t>倍、</w:t>
            </w:r>
            <w:r>
              <w:rPr>
                <w:rFonts w:hint="eastAsia"/>
                <w:color w:val="000000"/>
              </w:rPr>
              <w:t>6</w:t>
            </w:r>
            <w:r>
              <w:rPr>
                <w:rFonts w:hint="eastAsia"/>
                <w:color w:val="000000"/>
              </w:rPr>
              <w:t>倍折算为</w:t>
            </w:r>
            <w:r>
              <w:rPr>
                <w:rFonts w:hint="eastAsia"/>
                <w:color w:val="000000"/>
              </w:rPr>
              <w:t>1h</w:t>
            </w:r>
            <w:r>
              <w:rPr>
                <w:rFonts w:hint="eastAsia"/>
                <w:color w:val="000000"/>
              </w:rPr>
              <w:t>平均质量浓度限值。</w:t>
            </w:r>
          </w:p>
          <w:p w:rsidR="00253B62" w:rsidRDefault="00835B74">
            <w:pPr>
              <w:spacing w:line="360" w:lineRule="auto"/>
              <w:ind w:firstLineChars="200" w:firstLine="480"/>
              <w:rPr>
                <w:color w:val="000000"/>
              </w:rPr>
            </w:pPr>
            <w:r>
              <w:rPr>
                <w:color w:val="000000"/>
              </w:rPr>
              <w:t>大气评价工作等级判定表如表</w:t>
            </w:r>
            <w:r>
              <w:rPr>
                <w:color w:val="000000"/>
              </w:rPr>
              <w:t>7.</w:t>
            </w:r>
            <w:r>
              <w:rPr>
                <w:rFonts w:hint="eastAsia"/>
                <w:color w:val="000000"/>
              </w:rPr>
              <w:t>1</w:t>
            </w:r>
            <w:r>
              <w:rPr>
                <w:color w:val="000000"/>
              </w:rPr>
              <w:t>-1</w:t>
            </w:r>
            <w:r>
              <w:rPr>
                <w:color w:val="000000"/>
              </w:rPr>
              <w:t>所示。</w:t>
            </w:r>
            <w:bookmarkStart w:id="23" w:name="_Ref321861387"/>
          </w:p>
          <w:p w:rsidR="00253B62" w:rsidRDefault="00835B74">
            <w:pPr>
              <w:pStyle w:val="a7"/>
              <w:spacing w:after="0" w:line="360" w:lineRule="auto"/>
              <w:jc w:val="center"/>
              <w:rPr>
                <w:sz w:val="24"/>
                <w:szCs w:val="24"/>
              </w:rPr>
            </w:pPr>
            <w:r>
              <w:rPr>
                <w:sz w:val="24"/>
                <w:szCs w:val="24"/>
              </w:rPr>
              <w:t>表</w:t>
            </w:r>
            <w:bookmarkEnd w:id="23"/>
            <w:r>
              <w:rPr>
                <w:sz w:val="24"/>
                <w:szCs w:val="24"/>
              </w:rPr>
              <w:t>7.</w:t>
            </w:r>
            <w:r>
              <w:rPr>
                <w:rFonts w:hint="eastAsia"/>
                <w:sz w:val="24"/>
                <w:szCs w:val="24"/>
              </w:rPr>
              <w:t>1</w:t>
            </w:r>
            <w:r>
              <w:rPr>
                <w:sz w:val="24"/>
                <w:szCs w:val="24"/>
              </w:rPr>
              <w:t xml:space="preserve">-1  </w:t>
            </w:r>
            <w:r>
              <w:rPr>
                <w:sz w:val="24"/>
                <w:szCs w:val="24"/>
              </w:rPr>
              <w:t>大气评价工作等级判别表</w:t>
            </w:r>
          </w:p>
          <w:tbl>
            <w:tblPr>
              <w:tblW w:w="926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005"/>
              <w:gridCol w:w="6263"/>
            </w:tblGrid>
            <w:tr w:rsidR="00253B62">
              <w:trPr>
                <w:trHeight w:val="369"/>
                <w:jc w:val="center"/>
              </w:trPr>
              <w:tc>
                <w:tcPr>
                  <w:tcW w:w="3005" w:type="dxa"/>
                  <w:vAlign w:val="center"/>
                </w:tcPr>
                <w:p w:rsidR="00253B62" w:rsidRDefault="00835B74">
                  <w:pPr>
                    <w:jc w:val="center"/>
                    <w:textAlignment w:val="baseline"/>
                    <w:rPr>
                      <w:color w:val="000000"/>
                      <w:sz w:val="21"/>
                      <w:szCs w:val="21"/>
                    </w:rPr>
                  </w:pPr>
                  <w:bookmarkStart w:id="24" w:name="_Hlt122580848"/>
                  <w:r>
                    <w:rPr>
                      <w:color w:val="000000"/>
                      <w:sz w:val="21"/>
                      <w:szCs w:val="21"/>
                    </w:rPr>
                    <w:t>评价工作等级</w:t>
                  </w:r>
                </w:p>
              </w:tc>
              <w:tc>
                <w:tcPr>
                  <w:tcW w:w="6263" w:type="dxa"/>
                  <w:vAlign w:val="center"/>
                </w:tcPr>
                <w:p w:rsidR="00253B62" w:rsidRDefault="00835B74">
                  <w:pPr>
                    <w:jc w:val="center"/>
                    <w:textAlignment w:val="baseline"/>
                    <w:rPr>
                      <w:color w:val="000000"/>
                      <w:sz w:val="21"/>
                      <w:szCs w:val="21"/>
                      <w:shd w:val="pct10" w:color="auto" w:fill="FFFFFF"/>
                    </w:rPr>
                  </w:pPr>
                  <w:r>
                    <w:rPr>
                      <w:color w:val="000000"/>
                      <w:sz w:val="21"/>
                      <w:szCs w:val="21"/>
                    </w:rPr>
                    <w:t>评价工作分级判据</w:t>
                  </w:r>
                </w:p>
              </w:tc>
            </w:tr>
            <w:tr w:rsidR="00253B62">
              <w:trPr>
                <w:trHeight w:val="369"/>
                <w:jc w:val="center"/>
              </w:trPr>
              <w:tc>
                <w:tcPr>
                  <w:tcW w:w="3005" w:type="dxa"/>
                  <w:vAlign w:val="center"/>
                </w:tcPr>
                <w:p w:rsidR="00253B62" w:rsidRDefault="00835B74">
                  <w:pPr>
                    <w:jc w:val="center"/>
                    <w:textAlignment w:val="baseline"/>
                    <w:rPr>
                      <w:color w:val="000000"/>
                      <w:sz w:val="21"/>
                      <w:szCs w:val="21"/>
                    </w:rPr>
                  </w:pPr>
                  <w:r>
                    <w:rPr>
                      <w:color w:val="000000"/>
                      <w:sz w:val="21"/>
                      <w:szCs w:val="21"/>
                    </w:rPr>
                    <w:t>一级</w:t>
                  </w:r>
                </w:p>
              </w:tc>
              <w:tc>
                <w:tcPr>
                  <w:tcW w:w="6263" w:type="dxa"/>
                  <w:vAlign w:val="center"/>
                </w:tcPr>
                <w:p w:rsidR="00253B62" w:rsidRDefault="00835B74">
                  <w:pPr>
                    <w:jc w:val="center"/>
                    <w:textAlignment w:val="baseline"/>
                    <w:rPr>
                      <w:color w:val="000000"/>
                      <w:sz w:val="21"/>
                      <w:szCs w:val="21"/>
                      <w:shd w:val="pct10" w:color="auto" w:fill="FFFFFF"/>
                    </w:rPr>
                  </w:pPr>
                  <w:r>
                    <w:rPr>
                      <w:color w:val="000000"/>
                      <w:sz w:val="21"/>
                      <w:szCs w:val="21"/>
                    </w:rPr>
                    <w:t>Pmax≥</w:t>
                  </w:r>
                  <w:r>
                    <w:rPr>
                      <w:rFonts w:hint="eastAsia"/>
                      <w:color w:val="000000"/>
                      <w:sz w:val="21"/>
                      <w:szCs w:val="21"/>
                    </w:rPr>
                    <w:t>1</w:t>
                  </w:r>
                  <w:r>
                    <w:rPr>
                      <w:color w:val="000000"/>
                      <w:sz w:val="21"/>
                      <w:szCs w:val="21"/>
                    </w:rPr>
                    <w:t>0%</w:t>
                  </w:r>
                </w:p>
              </w:tc>
            </w:tr>
            <w:tr w:rsidR="00253B62">
              <w:trPr>
                <w:trHeight w:val="369"/>
                <w:jc w:val="center"/>
              </w:trPr>
              <w:tc>
                <w:tcPr>
                  <w:tcW w:w="3005" w:type="dxa"/>
                  <w:vAlign w:val="center"/>
                </w:tcPr>
                <w:p w:rsidR="00253B62" w:rsidRDefault="00835B74">
                  <w:pPr>
                    <w:jc w:val="center"/>
                    <w:textAlignment w:val="baseline"/>
                    <w:rPr>
                      <w:color w:val="000000"/>
                      <w:sz w:val="21"/>
                      <w:szCs w:val="21"/>
                    </w:rPr>
                  </w:pPr>
                  <w:r>
                    <w:rPr>
                      <w:color w:val="000000"/>
                      <w:sz w:val="21"/>
                      <w:szCs w:val="21"/>
                    </w:rPr>
                    <w:t>二级</w:t>
                  </w:r>
                </w:p>
              </w:tc>
              <w:tc>
                <w:tcPr>
                  <w:tcW w:w="6263" w:type="dxa"/>
                  <w:vAlign w:val="center"/>
                </w:tcPr>
                <w:p w:rsidR="00253B62" w:rsidRDefault="00835B74">
                  <w:pPr>
                    <w:jc w:val="center"/>
                    <w:textAlignment w:val="baseline"/>
                    <w:rPr>
                      <w:color w:val="000000"/>
                      <w:sz w:val="21"/>
                      <w:szCs w:val="21"/>
                      <w:shd w:val="pct10" w:color="auto" w:fill="FFFFFF"/>
                    </w:rPr>
                  </w:pPr>
                  <w:r>
                    <w:rPr>
                      <w:rFonts w:hint="eastAsia"/>
                      <w:color w:val="000000"/>
                      <w:sz w:val="21"/>
                      <w:szCs w:val="21"/>
                    </w:rPr>
                    <w:t>1%</w:t>
                  </w:r>
                  <w:r>
                    <w:rPr>
                      <w:rFonts w:hint="eastAsia"/>
                      <w:color w:val="000000"/>
                      <w:sz w:val="21"/>
                      <w:szCs w:val="21"/>
                    </w:rPr>
                    <w:t>≤</w:t>
                  </w:r>
                  <w:r>
                    <w:rPr>
                      <w:color w:val="000000"/>
                      <w:sz w:val="21"/>
                      <w:szCs w:val="21"/>
                    </w:rPr>
                    <w:t>Pmax</w:t>
                  </w:r>
                  <w:r>
                    <w:rPr>
                      <w:color w:val="000000"/>
                      <w:sz w:val="21"/>
                      <w:szCs w:val="21"/>
                    </w:rPr>
                    <w:t>＜</w:t>
                  </w:r>
                  <w:r>
                    <w:rPr>
                      <w:color w:val="000000"/>
                      <w:sz w:val="21"/>
                      <w:szCs w:val="21"/>
                    </w:rPr>
                    <w:t>10%</w:t>
                  </w:r>
                </w:p>
              </w:tc>
            </w:tr>
            <w:tr w:rsidR="00253B62">
              <w:trPr>
                <w:trHeight w:val="369"/>
                <w:jc w:val="center"/>
              </w:trPr>
              <w:tc>
                <w:tcPr>
                  <w:tcW w:w="3005" w:type="dxa"/>
                  <w:vAlign w:val="center"/>
                </w:tcPr>
                <w:p w:rsidR="00253B62" w:rsidRDefault="00835B74">
                  <w:pPr>
                    <w:jc w:val="center"/>
                    <w:textAlignment w:val="baseline"/>
                    <w:rPr>
                      <w:color w:val="000000"/>
                      <w:sz w:val="21"/>
                      <w:szCs w:val="21"/>
                    </w:rPr>
                  </w:pPr>
                  <w:r>
                    <w:rPr>
                      <w:color w:val="000000"/>
                      <w:sz w:val="21"/>
                      <w:szCs w:val="21"/>
                    </w:rPr>
                    <w:t>三级</w:t>
                  </w:r>
                </w:p>
              </w:tc>
              <w:tc>
                <w:tcPr>
                  <w:tcW w:w="6263" w:type="dxa"/>
                  <w:vAlign w:val="center"/>
                </w:tcPr>
                <w:p w:rsidR="00253B62" w:rsidRDefault="00835B74">
                  <w:pPr>
                    <w:jc w:val="center"/>
                    <w:textAlignment w:val="baseline"/>
                    <w:rPr>
                      <w:color w:val="000000"/>
                      <w:sz w:val="21"/>
                      <w:szCs w:val="21"/>
                    </w:rPr>
                  </w:pPr>
                  <w:r>
                    <w:rPr>
                      <w:color w:val="000000"/>
                      <w:sz w:val="21"/>
                      <w:szCs w:val="21"/>
                    </w:rPr>
                    <w:t>Pmax</w:t>
                  </w:r>
                  <w:r>
                    <w:rPr>
                      <w:color w:val="000000"/>
                      <w:sz w:val="21"/>
                      <w:szCs w:val="21"/>
                    </w:rPr>
                    <w:t>＜</w:t>
                  </w:r>
                  <w:r>
                    <w:rPr>
                      <w:color w:val="000000"/>
                      <w:sz w:val="21"/>
                      <w:szCs w:val="21"/>
                    </w:rPr>
                    <w:t>1%</w:t>
                  </w:r>
                </w:p>
              </w:tc>
            </w:tr>
            <w:bookmarkEnd w:id="24"/>
          </w:tbl>
          <w:p w:rsidR="00253B62" w:rsidRDefault="00253B62">
            <w:pPr>
              <w:spacing w:beforeLines="50" w:before="120" w:line="360" w:lineRule="auto"/>
              <w:ind w:firstLineChars="200" w:firstLine="480"/>
              <w:rPr>
                <w:color w:val="000000"/>
              </w:rPr>
            </w:pPr>
          </w:p>
          <w:p w:rsidR="00253B62" w:rsidRDefault="00835B74">
            <w:pPr>
              <w:spacing w:beforeLines="50" w:before="120" w:line="360" w:lineRule="auto"/>
              <w:ind w:firstLineChars="200" w:firstLine="480"/>
              <w:rPr>
                <w:color w:val="000000"/>
              </w:rPr>
            </w:pPr>
            <w:r>
              <w:rPr>
                <w:rFonts w:hint="eastAsia"/>
                <w:color w:val="000000"/>
              </w:rPr>
              <w:lastRenderedPageBreak/>
              <w:t>2</w:t>
            </w:r>
            <w:r>
              <w:rPr>
                <w:rFonts w:hint="eastAsia"/>
                <w:color w:val="000000"/>
              </w:rPr>
              <w:t>、估算模式参数选取</w:t>
            </w:r>
          </w:p>
          <w:p w:rsidR="00253B62" w:rsidRDefault="00835B74">
            <w:pPr>
              <w:spacing w:line="360" w:lineRule="auto"/>
              <w:ind w:firstLineChars="200" w:firstLine="480"/>
              <w:rPr>
                <w:color w:val="000000"/>
              </w:rPr>
            </w:pPr>
            <w:r>
              <w:rPr>
                <w:rFonts w:hint="eastAsia"/>
                <w:color w:val="000000"/>
              </w:rPr>
              <w:t>(1)</w:t>
            </w:r>
            <w:r>
              <w:rPr>
                <w:rFonts w:hint="eastAsia"/>
                <w:color w:val="000000"/>
              </w:rPr>
              <w:t>评价因子和评价标准筛选</w:t>
            </w:r>
          </w:p>
          <w:p w:rsidR="00253B62" w:rsidRDefault="00835B74">
            <w:pPr>
              <w:spacing w:line="360" w:lineRule="auto"/>
              <w:ind w:firstLineChars="200" w:firstLine="480"/>
              <w:rPr>
                <w:color w:val="000000"/>
              </w:rPr>
            </w:pPr>
            <w:r>
              <w:rPr>
                <w:rFonts w:hint="eastAsia"/>
                <w:color w:val="000000"/>
              </w:rPr>
              <w:t>根据项目特点及产排污情况，确定项目主要大气评价因子和评价标准见表</w:t>
            </w:r>
            <w:r>
              <w:rPr>
                <w:color w:val="000000"/>
              </w:rPr>
              <w:t>7.</w:t>
            </w:r>
            <w:r>
              <w:rPr>
                <w:rFonts w:hint="eastAsia"/>
                <w:color w:val="000000"/>
              </w:rPr>
              <w:t>1-</w:t>
            </w:r>
            <w:r>
              <w:rPr>
                <w:color w:val="000000"/>
              </w:rPr>
              <w:t>2</w:t>
            </w:r>
            <w:r>
              <w:rPr>
                <w:rFonts w:hint="eastAsia"/>
                <w:color w:val="000000"/>
              </w:rPr>
              <w:t>。</w:t>
            </w:r>
          </w:p>
          <w:p w:rsidR="00253B62" w:rsidRDefault="00835B74">
            <w:pPr>
              <w:pStyle w:val="a7"/>
              <w:spacing w:after="0" w:line="360" w:lineRule="auto"/>
              <w:jc w:val="center"/>
              <w:rPr>
                <w:sz w:val="24"/>
                <w:szCs w:val="24"/>
              </w:rPr>
            </w:pPr>
            <w:r>
              <w:rPr>
                <w:sz w:val="24"/>
                <w:szCs w:val="24"/>
              </w:rPr>
              <w:t>表</w:t>
            </w:r>
            <w:r>
              <w:rPr>
                <w:sz w:val="24"/>
                <w:szCs w:val="24"/>
              </w:rPr>
              <w:t>7.</w:t>
            </w:r>
            <w:r>
              <w:rPr>
                <w:rFonts w:hint="eastAsia"/>
                <w:sz w:val="24"/>
                <w:szCs w:val="24"/>
              </w:rPr>
              <w:t>1</w:t>
            </w:r>
            <w:r>
              <w:rPr>
                <w:sz w:val="24"/>
                <w:szCs w:val="24"/>
              </w:rPr>
              <w:t xml:space="preserve">-2  </w:t>
            </w:r>
            <w:r>
              <w:rPr>
                <w:sz w:val="24"/>
                <w:szCs w:val="24"/>
              </w:rPr>
              <w:t>大气</w:t>
            </w:r>
            <w:r>
              <w:rPr>
                <w:rFonts w:hint="eastAsia"/>
                <w:sz w:val="24"/>
                <w:szCs w:val="24"/>
              </w:rPr>
              <w:t>评价因子和评价标准筛选</w:t>
            </w:r>
            <w:r>
              <w:rPr>
                <w:sz w:val="24"/>
                <w:szCs w:val="24"/>
              </w:rPr>
              <w:t>表</w:t>
            </w:r>
          </w:p>
          <w:tbl>
            <w:tblPr>
              <w:tblW w:w="92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22"/>
              <w:gridCol w:w="2152"/>
              <w:gridCol w:w="2011"/>
              <w:gridCol w:w="3683"/>
            </w:tblGrid>
            <w:tr w:rsidR="00253B62">
              <w:trPr>
                <w:trHeight w:val="369"/>
              </w:trPr>
              <w:tc>
                <w:tcPr>
                  <w:tcW w:w="1422" w:type="dxa"/>
                  <w:vAlign w:val="center"/>
                </w:tcPr>
                <w:p w:rsidR="00253B62" w:rsidRDefault="00835B74">
                  <w:pPr>
                    <w:widowControl/>
                    <w:jc w:val="center"/>
                    <w:rPr>
                      <w:rFonts w:ascii="宋体" w:hAnsi="宋体" w:cs="宋体"/>
                      <w:color w:val="000000"/>
                      <w:sz w:val="21"/>
                      <w:szCs w:val="21"/>
                    </w:rPr>
                  </w:pPr>
                  <w:r>
                    <w:rPr>
                      <w:rFonts w:ascii="宋体" w:hAnsi="宋体" w:cs="宋体" w:hint="eastAsia"/>
                      <w:color w:val="000000"/>
                      <w:sz w:val="21"/>
                      <w:szCs w:val="21"/>
                    </w:rPr>
                    <w:t>评价因子</w:t>
                  </w:r>
                </w:p>
              </w:tc>
              <w:tc>
                <w:tcPr>
                  <w:tcW w:w="2152" w:type="dxa"/>
                  <w:vAlign w:val="center"/>
                </w:tcPr>
                <w:p w:rsidR="00253B62" w:rsidRDefault="00835B74">
                  <w:pPr>
                    <w:widowControl/>
                    <w:jc w:val="center"/>
                    <w:rPr>
                      <w:rFonts w:ascii="宋体" w:hAnsi="宋体" w:cs="宋体"/>
                      <w:color w:val="000000"/>
                      <w:sz w:val="21"/>
                      <w:szCs w:val="21"/>
                    </w:rPr>
                  </w:pPr>
                  <w:r>
                    <w:rPr>
                      <w:rFonts w:ascii="宋体" w:hAnsi="宋体" w:cs="宋体" w:hint="eastAsia"/>
                      <w:color w:val="000000"/>
                      <w:sz w:val="21"/>
                      <w:szCs w:val="21"/>
                    </w:rPr>
                    <w:t>平均时段</w:t>
                  </w:r>
                </w:p>
              </w:tc>
              <w:tc>
                <w:tcPr>
                  <w:tcW w:w="2011" w:type="dxa"/>
                  <w:vAlign w:val="center"/>
                </w:tcPr>
                <w:p w:rsidR="00253B62" w:rsidRDefault="00835B74">
                  <w:pPr>
                    <w:widowControl/>
                    <w:jc w:val="center"/>
                    <w:rPr>
                      <w:color w:val="000000"/>
                      <w:sz w:val="21"/>
                      <w:szCs w:val="21"/>
                    </w:rPr>
                  </w:pPr>
                  <w:r>
                    <w:rPr>
                      <w:color w:val="000000"/>
                      <w:sz w:val="21"/>
                      <w:szCs w:val="21"/>
                    </w:rPr>
                    <w:t>标准值</w:t>
                  </w:r>
                  <w:r>
                    <w:rPr>
                      <w:i/>
                      <w:iCs/>
                      <w:color w:val="000000"/>
                      <w:sz w:val="21"/>
                      <w:szCs w:val="21"/>
                    </w:rPr>
                    <w:t>/</w:t>
                  </w:r>
                  <w:r>
                    <w:rPr>
                      <w:color w:val="000000"/>
                      <w:sz w:val="21"/>
                      <w:szCs w:val="21"/>
                    </w:rPr>
                    <w:t>(</w:t>
                  </w:r>
                  <w:r>
                    <w:rPr>
                      <w:iCs/>
                      <w:color w:val="000000"/>
                      <w:sz w:val="21"/>
                      <w:szCs w:val="21"/>
                    </w:rPr>
                    <w:t>μg/m</w:t>
                  </w:r>
                  <w:r>
                    <w:rPr>
                      <w:iCs/>
                      <w:color w:val="000000"/>
                      <w:sz w:val="21"/>
                      <w:szCs w:val="21"/>
                      <w:vertAlign w:val="superscript"/>
                    </w:rPr>
                    <w:t>3</w:t>
                  </w:r>
                  <w:r>
                    <w:rPr>
                      <w:color w:val="000000"/>
                      <w:sz w:val="21"/>
                      <w:szCs w:val="21"/>
                    </w:rPr>
                    <w:t>)</w:t>
                  </w:r>
                </w:p>
              </w:tc>
              <w:tc>
                <w:tcPr>
                  <w:tcW w:w="3683" w:type="dxa"/>
                  <w:vAlign w:val="center"/>
                </w:tcPr>
                <w:p w:rsidR="00253B62" w:rsidRDefault="00835B74">
                  <w:pPr>
                    <w:widowControl/>
                    <w:jc w:val="center"/>
                    <w:rPr>
                      <w:rFonts w:ascii="宋体" w:hAnsi="宋体" w:cs="宋体"/>
                      <w:color w:val="000000"/>
                      <w:sz w:val="21"/>
                      <w:szCs w:val="21"/>
                    </w:rPr>
                  </w:pPr>
                  <w:r>
                    <w:rPr>
                      <w:rFonts w:ascii="宋体" w:hAnsi="宋体" w:cs="宋体" w:hint="eastAsia"/>
                      <w:color w:val="000000"/>
                      <w:sz w:val="21"/>
                      <w:szCs w:val="21"/>
                    </w:rPr>
                    <w:t>标准来源</w:t>
                  </w:r>
                </w:p>
              </w:tc>
            </w:tr>
            <w:tr w:rsidR="00253B62">
              <w:trPr>
                <w:trHeight w:val="369"/>
              </w:trPr>
              <w:tc>
                <w:tcPr>
                  <w:tcW w:w="1422" w:type="dxa"/>
                  <w:vAlign w:val="center"/>
                </w:tcPr>
                <w:p w:rsidR="00253B62" w:rsidRDefault="00835B74">
                  <w:pPr>
                    <w:widowControl/>
                    <w:jc w:val="center"/>
                    <w:rPr>
                      <w:sz w:val="21"/>
                      <w:szCs w:val="21"/>
                    </w:rPr>
                  </w:pPr>
                  <w:r>
                    <w:rPr>
                      <w:rFonts w:hint="eastAsia"/>
                      <w:color w:val="000000"/>
                      <w:sz w:val="21"/>
                      <w:szCs w:val="21"/>
                    </w:rPr>
                    <w:t>PM</w:t>
                  </w:r>
                  <w:r>
                    <w:rPr>
                      <w:rFonts w:hint="eastAsia"/>
                      <w:color w:val="000000"/>
                      <w:sz w:val="21"/>
                      <w:szCs w:val="21"/>
                      <w:vertAlign w:val="subscript"/>
                    </w:rPr>
                    <w:t>10</w:t>
                  </w:r>
                </w:p>
              </w:tc>
              <w:tc>
                <w:tcPr>
                  <w:tcW w:w="2152" w:type="dxa"/>
                  <w:vAlign w:val="center"/>
                </w:tcPr>
                <w:p w:rsidR="00253B62" w:rsidRDefault="00835B74">
                  <w:pPr>
                    <w:widowControl/>
                    <w:jc w:val="center"/>
                    <w:rPr>
                      <w:sz w:val="21"/>
                      <w:szCs w:val="21"/>
                    </w:rPr>
                  </w:pPr>
                  <w:r>
                    <w:rPr>
                      <w:rFonts w:hint="eastAsia"/>
                      <w:sz w:val="21"/>
                      <w:szCs w:val="21"/>
                    </w:rPr>
                    <w:t>日</w:t>
                  </w:r>
                  <w:r>
                    <w:rPr>
                      <w:sz w:val="21"/>
                      <w:szCs w:val="21"/>
                    </w:rPr>
                    <w:t>平均值折算</w:t>
                  </w:r>
                </w:p>
              </w:tc>
              <w:tc>
                <w:tcPr>
                  <w:tcW w:w="2011" w:type="dxa"/>
                  <w:vAlign w:val="center"/>
                </w:tcPr>
                <w:p w:rsidR="00253B62" w:rsidRDefault="00835B74">
                  <w:pPr>
                    <w:widowControl/>
                    <w:jc w:val="center"/>
                    <w:rPr>
                      <w:sz w:val="21"/>
                      <w:szCs w:val="21"/>
                    </w:rPr>
                  </w:pPr>
                  <w:r>
                    <w:rPr>
                      <w:rFonts w:hint="eastAsia"/>
                      <w:sz w:val="21"/>
                      <w:szCs w:val="21"/>
                    </w:rPr>
                    <w:t>450</w:t>
                  </w:r>
                </w:p>
              </w:tc>
              <w:tc>
                <w:tcPr>
                  <w:tcW w:w="3683" w:type="dxa"/>
                  <w:vAlign w:val="center"/>
                </w:tcPr>
                <w:p w:rsidR="00253B62" w:rsidRDefault="00835B74">
                  <w:pPr>
                    <w:jc w:val="center"/>
                    <w:rPr>
                      <w:color w:val="000000"/>
                      <w:sz w:val="21"/>
                      <w:szCs w:val="21"/>
                    </w:rPr>
                  </w:pPr>
                  <w:r>
                    <w:rPr>
                      <w:sz w:val="21"/>
                      <w:szCs w:val="21"/>
                    </w:rPr>
                    <w:t>《环境空气质量标准》</w:t>
                  </w:r>
                  <w:r>
                    <w:rPr>
                      <w:rFonts w:hint="eastAsia"/>
                      <w:sz w:val="21"/>
                      <w:szCs w:val="21"/>
                    </w:rPr>
                    <w:t>(GB 3095-2012)</w:t>
                  </w:r>
                </w:p>
              </w:tc>
            </w:tr>
          </w:tbl>
          <w:p w:rsidR="00253B62" w:rsidRDefault="00835B74">
            <w:pPr>
              <w:spacing w:beforeLines="50" w:before="120" w:line="360" w:lineRule="auto"/>
              <w:ind w:firstLineChars="200" w:firstLine="480"/>
              <w:rPr>
                <w:color w:val="000000"/>
              </w:rPr>
            </w:pPr>
            <w:r>
              <w:rPr>
                <w:rFonts w:hint="eastAsia"/>
                <w:color w:val="000000"/>
              </w:rPr>
              <w:t>(2)</w:t>
            </w:r>
            <w:r>
              <w:rPr>
                <w:rFonts w:hint="eastAsia"/>
                <w:color w:val="000000"/>
              </w:rPr>
              <w:t>估算模式参数</w:t>
            </w:r>
          </w:p>
          <w:p w:rsidR="00253B62" w:rsidRDefault="00835B74">
            <w:pPr>
              <w:spacing w:line="360" w:lineRule="auto"/>
              <w:ind w:firstLineChars="200" w:firstLine="480"/>
              <w:rPr>
                <w:color w:val="000000"/>
              </w:rPr>
            </w:pPr>
            <w:r>
              <w:rPr>
                <w:rFonts w:hint="eastAsia"/>
                <w:color w:val="000000"/>
              </w:rPr>
              <w:t>根据项目所在区域周边环境情况，确定大气估算模式参数见表</w:t>
            </w:r>
            <w:r>
              <w:rPr>
                <w:color w:val="000000"/>
              </w:rPr>
              <w:t>7.</w:t>
            </w:r>
            <w:r>
              <w:rPr>
                <w:rFonts w:hint="eastAsia"/>
                <w:color w:val="000000"/>
              </w:rPr>
              <w:t>1-</w:t>
            </w:r>
            <w:r>
              <w:rPr>
                <w:color w:val="000000"/>
              </w:rPr>
              <w:t>3</w:t>
            </w:r>
            <w:r>
              <w:rPr>
                <w:rFonts w:hint="eastAsia"/>
                <w:color w:val="000000"/>
              </w:rPr>
              <w:t>。</w:t>
            </w:r>
          </w:p>
          <w:p w:rsidR="00253B62" w:rsidRDefault="00835B74">
            <w:pPr>
              <w:pStyle w:val="a7"/>
              <w:spacing w:after="0" w:line="360" w:lineRule="auto"/>
              <w:jc w:val="center"/>
              <w:rPr>
                <w:sz w:val="24"/>
                <w:szCs w:val="24"/>
              </w:rPr>
            </w:pPr>
            <w:r>
              <w:rPr>
                <w:sz w:val="24"/>
                <w:szCs w:val="24"/>
              </w:rPr>
              <w:t>表</w:t>
            </w:r>
            <w:r>
              <w:rPr>
                <w:sz w:val="24"/>
                <w:szCs w:val="24"/>
              </w:rPr>
              <w:t>7.</w:t>
            </w:r>
            <w:r>
              <w:rPr>
                <w:rFonts w:hint="eastAsia"/>
                <w:sz w:val="24"/>
                <w:szCs w:val="24"/>
              </w:rPr>
              <w:t>1</w:t>
            </w:r>
            <w:r>
              <w:rPr>
                <w:sz w:val="24"/>
                <w:szCs w:val="24"/>
              </w:rPr>
              <w:t xml:space="preserve">-3  </w:t>
            </w:r>
            <w:r>
              <w:rPr>
                <w:sz w:val="24"/>
                <w:szCs w:val="24"/>
              </w:rPr>
              <w:t>估算模型参数表</w:t>
            </w:r>
          </w:p>
          <w:tbl>
            <w:tblPr>
              <w:tblW w:w="926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088"/>
              <w:gridCol w:w="3090"/>
              <w:gridCol w:w="3090"/>
            </w:tblGrid>
            <w:tr w:rsidR="00253B62">
              <w:trPr>
                <w:trHeight w:val="369"/>
                <w:jc w:val="center"/>
              </w:trPr>
              <w:tc>
                <w:tcPr>
                  <w:tcW w:w="6178" w:type="dxa"/>
                  <w:gridSpan w:val="2"/>
                  <w:vAlign w:val="center"/>
                </w:tcPr>
                <w:p w:rsidR="00253B62" w:rsidRDefault="00835B74">
                  <w:pPr>
                    <w:jc w:val="center"/>
                    <w:rPr>
                      <w:color w:val="000000"/>
                      <w:sz w:val="21"/>
                      <w:szCs w:val="21"/>
                    </w:rPr>
                  </w:pPr>
                  <w:r>
                    <w:rPr>
                      <w:color w:val="000000"/>
                      <w:sz w:val="21"/>
                      <w:szCs w:val="21"/>
                    </w:rPr>
                    <w:t>参数</w:t>
                  </w:r>
                </w:p>
              </w:tc>
              <w:tc>
                <w:tcPr>
                  <w:tcW w:w="3090" w:type="dxa"/>
                  <w:vAlign w:val="center"/>
                </w:tcPr>
                <w:p w:rsidR="00253B62" w:rsidRDefault="00835B74">
                  <w:pPr>
                    <w:jc w:val="center"/>
                    <w:rPr>
                      <w:color w:val="000000"/>
                      <w:sz w:val="21"/>
                      <w:szCs w:val="21"/>
                    </w:rPr>
                  </w:pPr>
                  <w:r>
                    <w:rPr>
                      <w:color w:val="000000"/>
                      <w:sz w:val="21"/>
                      <w:szCs w:val="21"/>
                    </w:rPr>
                    <w:t>取值</w:t>
                  </w:r>
                </w:p>
              </w:tc>
            </w:tr>
            <w:tr w:rsidR="00253B62">
              <w:trPr>
                <w:trHeight w:val="369"/>
                <w:jc w:val="center"/>
              </w:trPr>
              <w:tc>
                <w:tcPr>
                  <w:tcW w:w="3088" w:type="dxa"/>
                  <w:vMerge w:val="restart"/>
                  <w:vAlign w:val="center"/>
                </w:tcPr>
                <w:p w:rsidR="00253B62" w:rsidRDefault="00835B74">
                  <w:pPr>
                    <w:jc w:val="center"/>
                    <w:rPr>
                      <w:color w:val="000000"/>
                      <w:sz w:val="21"/>
                      <w:szCs w:val="21"/>
                    </w:rPr>
                  </w:pPr>
                  <w:r>
                    <w:rPr>
                      <w:color w:val="000000"/>
                      <w:sz w:val="21"/>
                      <w:szCs w:val="21"/>
                    </w:rPr>
                    <w:t>城市</w:t>
                  </w:r>
                  <w:r>
                    <w:rPr>
                      <w:color w:val="000000"/>
                      <w:sz w:val="21"/>
                      <w:szCs w:val="21"/>
                    </w:rPr>
                    <w:t>/</w:t>
                  </w:r>
                  <w:r>
                    <w:rPr>
                      <w:color w:val="000000"/>
                      <w:sz w:val="21"/>
                      <w:szCs w:val="21"/>
                    </w:rPr>
                    <w:t>农村选项</w:t>
                  </w:r>
                </w:p>
              </w:tc>
              <w:tc>
                <w:tcPr>
                  <w:tcW w:w="3090" w:type="dxa"/>
                  <w:vAlign w:val="center"/>
                </w:tcPr>
                <w:p w:rsidR="00253B62" w:rsidRDefault="00835B74">
                  <w:pPr>
                    <w:jc w:val="center"/>
                    <w:rPr>
                      <w:color w:val="000000"/>
                      <w:sz w:val="21"/>
                      <w:szCs w:val="21"/>
                    </w:rPr>
                  </w:pPr>
                  <w:r>
                    <w:rPr>
                      <w:color w:val="000000"/>
                      <w:sz w:val="21"/>
                      <w:szCs w:val="21"/>
                    </w:rPr>
                    <w:t>城市</w:t>
                  </w:r>
                  <w:r>
                    <w:rPr>
                      <w:color w:val="000000"/>
                      <w:sz w:val="21"/>
                      <w:szCs w:val="21"/>
                    </w:rPr>
                    <w:t>/</w:t>
                  </w:r>
                  <w:r>
                    <w:rPr>
                      <w:color w:val="000000"/>
                      <w:sz w:val="21"/>
                      <w:szCs w:val="21"/>
                    </w:rPr>
                    <w:t>农村</w:t>
                  </w:r>
                </w:p>
              </w:tc>
              <w:tc>
                <w:tcPr>
                  <w:tcW w:w="3090" w:type="dxa"/>
                  <w:vAlign w:val="center"/>
                </w:tcPr>
                <w:p w:rsidR="00253B62" w:rsidRDefault="00835B74">
                  <w:pPr>
                    <w:jc w:val="center"/>
                    <w:rPr>
                      <w:color w:val="000000"/>
                      <w:sz w:val="21"/>
                      <w:szCs w:val="21"/>
                    </w:rPr>
                  </w:pPr>
                  <w:r>
                    <w:rPr>
                      <w:color w:val="000000"/>
                      <w:sz w:val="21"/>
                      <w:szCs w:val="21"/>
                    </w:rPr>
                    <w:t>农村</w:t>
                  </w:r>
                </w:p>
              </w:tc>
            </w:tr>
            <w:tr w:rsidR="00253B62">
              <w:trPr>
                <w:trHeight w:val="369"/>
                <w:jc w:val="center"/>
              </w:trPr>
              <w:tc>
                <w:tcPr>
                  <w:tcW w:w="3088" w:type="dxa"/>
                  <w:vMerge/>
                  <w:vAlign w:val="center"/>
                </w:tcPr>
                <w:p w:rsidR="00253B62" w:rsidRDefault="00253B62">
                  <w:pPr>
                    <w:jc w:val="center"/>
                    <w:rPr>
                      <w:color w:val="000000"/>
                      <w:sz w:val="21"/>
                      <w:szCs w:val="21"/>
                    </w:rPr>
                  </w:pPr>
                </w:p>
              </w:tc>
              <w:tc>
                <w:tcPr>
                  <w:tcW w:w="3090" w:type="dxa"/>
                  <w:vAlign w:val="center"/>
                </w:tcPr>
                <w:p w:rsidR="00253B62" w:rsidRDefault="00835B74">
                  <w:pPr>
                    <w:jc w:val="center"/>
                    <w:rPr>
                      <w:color w:val="000000"/>
                      <w:sz w:val="21"/>
                      <w:szCs w:val="21"/>
                    </w:rPr>
                  </w:pPr>
                  <w:r>
                    <w:rPr>
                      <w:color w:val="000000"/>
                      <w:sz w:val="21"/>
                      <w:szCs w:val="21"/>
                    </w:rPr>
                    <w:t>人口数</w:t>
                  </w:r>
                  <w:r>
                    <w:rPr>
                      <w:color w:val="000000"/>
                      <w:sz w:val="21"/>
                      <w:szCs w:val="21"/>
                    </w:rPr>
                    <w:t>(</w:t>
                  </w:r>
                  <w:r>
                    <w:rPr>
                      <w:color w:val="000000"/>
                      <w:sz w:val="21"/>
                      <w:szCs w:val="21"/>
                    </w:rPr>
                    <w:t>城市选项时</w:t>
                  </w:r>
                  <w:r>
                    <w:rPr>
                      <w:color w:val="000000"/>
                      <w:sz w:val="21"/>
                      <w:szCs w:val="21"/>
                    </w:rPr>
                    <w:t>)</w:t>
                  </w:r>
                </w:p>
              </w:tc>
              <w:tc>
                <w:tcPr>
                  <w:tcW w:w="3090" w:type="dxa"/>
                  <w:vAlign w:val="center"/>
                </w:tcPr>
                <w:p w:rsidR="00253B62" w:rsidRDefault="00835B74">
                  <w:pPr>
                    <w:jc w:val="center"/>
                    <w:rPr>
                      <w:color w:val="000000"/>
                      <w:sz w:val="21"/>
                      <w:szCs w:val="21"/>
                    </w:rPr>
                  </w:pPr>
                  <w:r>
                    <w:rPr>
                      <w:color w:val="000000"/>
                      <w:sz w:val="21"/>
                      <w:szCs w:val="21"/>
                    </w:rPr>
                    <w:t>——</w:t>
                  </w:r>
                </w:p>
              </w:tc>
            </w:tr>
            <w:tr w:rsidR="00253B62">
              <w:trPr>
                <w:trHeight w:val="369"/>
                <w:jc w:val="center"/>
              </w:trPr>
              <w:tc>
                <w:tcPr>
                  <w:tcW w:w="6178" w:type="dxa"/>
                  <w:gridSpan w:val="2"/>
                  <w:vAlign w:val="center"/>
                </w:tcPr>
                <w:p w:rsidR="00253B62" w:rsidRDefault="00835B74">
                  <w:pPr>
                    <w:jc w:val="center"/>
                    <w:rPr>
                      <w:color w:val="000000"/>
                      <w:sz w:val="21"/>
                      <w:szCs w:val="21"/>
                    </w:rPr>
                  </w:pPr>
                  <w:r>
                    <w:rPr>
                      <w:color w:val="000000"/>
                      <w:sz w:val="21"/>
                      <w:szCs w:val="21"/>
                    </w:rPr>
                    <w:t>最高环境温度</w:t>
                  </w:r>
                </w:p>
              </w:tc>
              <w:tc>
                <w:tcPr>
                  <w:tcW w:w="3090" w:type="dxa"/>
                  <w:vAlign w:val="center"/>
                </w:tcPr>
                <w:p w:rsidR="00253B62" w:rsidRDefault="00835B74">
                  <w:pPr>
                    <w:jc w:val="center"/>
                    <w:rPr>
                      <w:color w:val="000000"/>
                      <w:sz w:val="21"/>
                      <w:szCs w:val="21"/>
                    </w:rPr>
                  </w:pPr>
                  <w:r>
                    <w:rPr>
                      <w:color w:val="000000"/>
                      <w:sz w:val="21"/>
                      <w:szCs w:val="21"/>
                    </w:rPr>
                    <w:t>3</w:t>
                  </w:r>
                  <w:r>
                    <w:rPr>
                      <w:rFonts w:hint="eastAsia"/>
                      <w:color w:val="000000"/>
                      <w:sz w:val="21"/>
                      <w:szCs w:val="21"/>
                    </w:rPr>
                    <w:t>7</w:t>
                  </w:r>
                  <w:r>
                    <w:rPr>
                      <w:color w:val="000000"/>
                      <w:sz w:val="21"/>
                      <w:szCs w:val="21"/>
                    </w:rPr>
                    <w:t>.</w:t>
                  </w:r>
                  <w:r>
                    <w:rPr>
                      <w:rFonts w:hint="eastAsia"/>
                      <w:color w:val="000000"/>
                      <w:sz w:val="21"/>
                      <w:szCs w:val="21"/>
                    </w:rPr>
                    <w:t>1</w:t>
                  </w:r>
                  <w:r>
                    <w:rPr>
                      <w:color w:val="000000"/>
                      <w:sz w:val="21"/>
                      <w:szCs w:val="21"/>
                    </w:rPr>
                    <w:t>℃</w:t>
                  </w:r>
                </w:p>
              </w:tc>
            </w:tr>
            <w:tr w:rsidR="00253B62">
              <w:trPr>
                <w:trHeight w:val="369"/>
                <w:jc w:val="center"/>
              </w:trPr>
              <w:tc>
                <w:tcPr>
                  <w:tcW w:w="6178" w:type="dxa"/>
                  <w:gridSpan w:val="2"/>
                  <w:vAlign w:val="center"/>
                </w:tcPr>
                <w:p w:rsidR="00253B62" w:rsidRDefault="00835B74">
                  <w:pPr>
                    <w:jc w:val="center"/>
                    <w:rPr>
                      <w:color w:val="000000"/>
                      <w:sz w:val="21"/>
                      <w:szCs w:val="21"/>
                    </w:rPr>
                  </w:pPr>
                  <w:r>
                    <w:rPr>
                      <w:color w:val="000000"/>
                      <w:sz w:val="21"/>
                      <w:szCs w:val="21"/>
                    </w:rPr>
                    <w:t>最低环境温度</w:t>
                  </w:r>
                </w:p>
              </w:tc>
              <w:tc>
                <w:tcPr>
                  <w:tcW w:w="3090" w:type="dxa"/>
                  <w:vAlign w:val="center"/>
                </w:tcPr>
                <w:p w:rsidR="00253B62" w:rsidRDefault="00835B74">
                  <w:pPr>
                    <w:jc w:val="center"/>
                    <w:rPr>
                      <w:color w:val="000000"/>
                      <w:sz w:val="21"/>
                      <w:szCs w:val="21"/>
                    </w:rPr>
                  </w:pPr>
                  <w:r>
                    <w:rPr>
                      <w:color w:val="000000"/>
                      <w:sz w:val="21"/>
                      <w:szCs w:val="21"/>
                    </w:rPr>
                    <w:t>-</w:t>
                  </w:r>
                  <w:r>
                    <w:rPr>
                      <w:rFonts w:hint="eastAsia"/>
                      <w:color w:val="000000"/>
                      <w:sz w:val="21"/>
                      <w:szCs w:val="21"/>
                    </w:rPr>
                    <w:t>3.1</w:t>
                  </w:r>
                  <w:r>
                    <w:rPr>
                      <w:color w:val="000000"/>
                      <w:sz w:val="21"/>
                      <w:szCs w:val="21"/>
                    </w:rPr>
                    <w:t>℃</w:t>
                  </w:r>
                </w:p>
              </w:tc>
            </w:tr>
            <w:tr w:rsidR="00253B62">
              <w:trPr>
                <w:trHeight w:val="369"/>
                <w:jc w:val="center"/>
              </w:trPr>
              <w:tc>
                <w:tcPr>
                  <w:tcW w:w="6178" w:type="dxa"/>
                  <w:gridSpan w:val="2"/>
                  <w:vAlign w:val="center"/>
                </w:tcPr>
                <w:p w:rsidR="00253B62" w:rsidRDefault="00835B74">
                  <w:pPr>
                    <w:jc w:val="center"/>
                    <w:rPr>
                      <w:color w:val="000000"/>
                      <w:sz w:val="21"/>
                      <w:szCs w:val="21"/>
                    </w:rPr>
                  </w:pPr>
                  <w:r>
                    <w:rPr>
                      <w:color w:val="000000"/>
                      <w:sz w:val="21"/>
                      <w:szCs w:val="21"/>
                    </w:rPr>
                    <w:t>土地利用类型</w:t>
                  </w:r>
                </w:p>
              </w:tc>
              <w:tc>
                <w:tcPr>
                  <w:tcW w:w="3090" w:type="dxa"/>
                  <w:vAlign w:val="center"/>
                </w:tcPr>
                <w:p w:rsidR="00253B62" w:rsidRDefault="00835B74">
                  <w:pPr>
                    <w:jc w:val="center"/>
                    <w:rPr>
                      <w:color w:val="000000"/>
                      <w:sz w:val="21"/>
                      <w:szCs w:val="21"/>
                    </w:rPr>
                  </w:pPr>
                  <w:r>
                    <w:rPr>
                      <w:rFonts w:hint="eastAsia"/>
                      <w:color w:val="000000"/>
                      <w:sz w:val="21"/>
                      <w:szCs w:val="21"/>
                    </w:rPr>
                    <w:t>落叶林</w:t>
                  </w:r>
                </w:p>
              </w:tc>
            </w:tr>
            <w:tr w:rsidR="00253B62">
              <w:trPr>
                <w:trHeight w:val="369"/>
                <w:jc w:val="center"/>
              </w:trPr>
              <w:tc>
                <w:tcPr>
                  <w:tcW w:w="6178" w:type="dxa"/>
                  <w:gridSpan w:val="2"/>
                  <w:vAlign w:val="center"/>
                </w:tcPr>
                <w:p w:rsidR="00253B62" w:rsidRDefault="00835B74">
                  <w:pPr>
                    <w:jc w:val="center"/>
                    <w:rPr>
                      <w:color w:val="000000"/>
                      <w:sz w:val="21"/>
                      <w:szCs w:val="21"/>
                    </w:rPr>
                  </w:pPr>
                  <w:r>
                    <w:rPr>
                      <w:color w:val="000000"/>
                      <w:sz w:val="21"/>
                      <w:szCs w:val="21"/>
                    </w:rPr>
                    <w:t>区域湿度条件</w:t>
                  </w:r>
                </w:p>
              </w:tc>
              <w:tc>
                <w:tcPr>
                  <w:tcW w:w="3090" w:type="dxa"/>
                  <w:vAlign w:val="center"/>
                </w:tcPr>
                <w:p w:rsidR="00253B62" w:rsidRDefault="00835B74">
                  <w:pPr>
                    <w:jc w:val="center"/>
                    <w:rPr>
                      <w:color w:val="000000"/>
                      <w:sz w:val="21"/>
                      <w:szCs w:val="21"/>
                    </w:rPr>
                  </w:pPr>
                  <w:r>
                    <w:rPr>
                      <w:rFonts w:hint="eastAsia"/>
                      <w:color w:val="000000"/>
                      <w:sz w:val="21"/>
                      <w:szCs w:val="21"/>
                    </w:rPr>
                    <w:t>潮湿</w:t>
                  </w:r>
                  <w:r>
                    <w:rPr>
                      <w:color w:val="000000"/>
                      <w:sz w:val="21"/>
                      <w:szCs w:val="21"/>
                    </w:rPr>
                    <w:t>气候</w:t>
                  </w:r>
                </w:p>
              </w:tc>
            </w:tr>
            <w:tr w:rsidR="00253B62">
              <w:trPr>
                <w:trHeight w:val="369"/>
                <w:jc w:val="center"/>
              </w:trPr>
              <w:tc>
                <w:tcPr>
                  <w:tcW w:w="3088" w:type="dxa"/>
                  <w:vMerge w:val="restart"/>
                  <w:vAlign w:val="center"/>
                </w:tcPr>
                <w:p w:rsidR="00253B62" w:rsidRDefault="00835B74">
                  <w:pPr>
                    <w:jc w:val="center"/>
                    <w:rPr>
                      <w:color w:val="000000"/>
                      <w:sz w:val="21"/>
                      <w:szCs w:val="21"/>
                    </w:rPr>
                  </w:pPr>
                  <w:r>
                    <w:rPr>
                      <w:color w:val="000000"/>
                      <w:sz w:val="21"/>
                      <w:szCs w:val="21"/>
                    </w:rPr>
                    <w:t>是否考虑地形</w:t>
                  </w:r>
                </w:p>
              </w:tc>
              <w:tc>
                <w:tcPr>
                  <w:tcW w:w="3090" w:type="dxa"/>
                  <w:vAlign w:val="center"/>
                </w:tcPr>
                <w:p w:rsidR="00253B62" w:rsidRDefault="00835B74">
                  <w:pPr>
                    <w:jc w:val="center"/>
                    <w:rPr>
                      <w:color w:val="000000"/>
                      <w:sz w:val="21"/>
                      <w:szCs w:val="21"/>
                    </w:rPr>
                  </w:pPr>
                  <w:r>
                    <w:rPr>
                      <w:color w:val="000000"/>
                      <w:sz w:val="21"/>
                      <w:szCs w:val="21"/>
                    </w:rPr>
                    <w:t>考虑地形</w:t>
                  </w:r>
                </w:p>
              </w:tc>
              <w:tc>
                <w:tcPr>
                  <w:tcW w:w="3090" w:type="dxa"/>
                  <w:vAlign w:val="center"/>
                </w:tcPr>
                <w:p w:rsidR="00253B62" w:rsidRDefault="00835B74">
                  <w:pPr>
                    <w:jc w:val="center"/>
                    <w:rPr>
                      <w:color w:val="000000"/>
                      <w:sz w:val="21"/>
                      <w:szCs w:val="21"/>
                    </w:rPr>
                  </w:pPr>
                  <w:r>
                    <w:rPr>
                      <w:rFonts w:hint="eastAsia"/>
                      <w:color w:val="000000"/>
                      <w:sz w:val="21"/>
                      <w:szCs w:val="21"/>
                    </w:rPr>
                    <w:t>□</w:t>
                  </w:r>
                  <w:r>
                    <w:rPr>
                      <w:color w:val="000000"/>
                      <w:sz w:val="21"/>
                      <w:szCs w:val="21"/>
                    </w:rPr>
                    <w:t>是</w:t>
                  </w:r>
                  <w:r>
                    <w:rPr>
                      <w:rFonts w:ascii="Wingdings 2" w:hAnsi="Wingdings 2"/>
                      <w:color w:val="000000"/>
                      <w:sz w:val="21"/>
                      <w:szCs w:val="21"/>
                    </w:rPr>
                    <w:t></w:t>
                  </w:r>
                  <w:r>
                    <w:rPr>
                      <w:rFonts w:hint="eastAsia"/>
                      <w:color w:val="000000"/>
                      <w:sz w:val="21"/>
                      <w:szCs w:val="21"/>
                    </w:rPr>
                    <w:t>否</w:t>
                  </w:r>
                </w:p>
              </w:tc>
            </w:tr>
            <w:tr w:rsidR="00253B62">
              <w:trPr>
                <w:trHeight w:val="369"/>
                <w:jc w:val="center"/>
              </w:trPr>
              <w:tc>
                <w:tcPr>
                  <w:tcW w:w="3088" w:type="dxa"/>
                  <w:vMerge/>
                  <w:vAlign w:val="center"/>
                </w:tcPr>
                <w:p w:rsidR="00253B62" w:rsidRDefault="00253B62">
                  <w:pPr>
                    <w:jc w:val="center"/>
                    <w:rPr>
                      <w:color w:val="000000"/>
                      <w:sz w:val="21"/>
                      <w:szCs w:val="21"/>
                    </w:rPr>
                  </w:pPr>
                </w:p>
              </w:tc>
              <w:tc>
                <w:tcPr>
                  <w:tcW w:w="3090" w:type="dxa"/>
                  <w:vAlign w:val="center"/>
                </w:tcPr>
                <w:p w:rsidR="00253B62" w:rsidRDefault="00835B74">
                  <w:pPr>
                    <w:jc w:val="center"/>
                    <w:rPr>
                      <w:color w:val="000000"/>
                      <w:sz w:val="21"/>
                      <w:szCs w:val="21"/>
                    </w:rPr>
                  </w:pPr>
                  <w:r>
                    <w:rPr>
                      <w:color w:val="000000"/>
                      <w:sz w:val="21"/>
                      <w:szCs w:val="21"/>
                    </w:rPr>
                    <w:t>地形</w:t>
                  </w:r>
                </w:p>
              </w:tc>
              <w:tc>
                <w:tcPr>
                  <w:tcW w:w="3090" w:type="dxa"/>
                  <w:vAlign w:val="center"/>
                </w:tcPr>
                <w:p w:rsidR="00253B62" w:rsidRDefault="00835B74">
                  <w:pPr>
                    <w:jc w:val="center"/>
                    <w:rPr>
                      <w:color w:val="000000"/>
                      <w:sz w:val="21"/>
                      <w:szCs w:val="21"/>
                    </w:rPr>
                  </w:pPr>
                  <w:r>
                    <w:rPr>
                      <w:color w:val="000000"/>
                      <w:sz w:val="21"/>
                      <w:szCs w:val="21"/>
                    </w:rPr>
                    <w:t>——</w:t>
                  </w:r>
                </w:p>
              </w:tc>
            </w:tr>
            <w:tr w:rsidR="00253B62">
              <w:trPr>
                <w:trHeight w:val="369"/>
                <w:jc w:val="center"/>
              </w:trPr>
              <w:tc>
                <w:tcPr>
                  <w:tcW w:w="3088" w:type="dxa"/>
                  <w:vMerge w:val="restart"/>
                  <w:vAlign w:val="center"/>
                </w:tcPr>
                <w:p w:rsidR="00253B62" w:rsidRDefault="00835B74">
                  <w:pPr>
                    <w:jc w:val="center"/>
                    <w:rPr>
                      <w:color w:val="000000"/>
                      <w:sz w:val="21"/>
                      <w:szCs w:val="21"/>
                    </w:rPr>
                  </w:pPr>
                  <w:r>
                    <w:rPr>
                      <w:color w:val="000000"/>
                      <w:sz w:val="21"/>
                      <w:szCs w:val="21"/>
                    </w:rPr>
                    <w:t>是否考虑岸线熏烟</w:t>
                  </w:r>
                </w:p>
              </w:tc>
              <w:tc>
                <w:tcPr>
                  <w:tcW w:w="3090" w:type="dxa"/>
                  <w:vAlign w:val="center"/>
                </w:tcPr>
                <w:p w:rsidR="00253B62" w:rsidRDefault="00835B74">
                  <w:pPr>
                    <w:jc w:val="center"/>
                    <w:rPr>
                      <w:color w:val="000000"/>
                      <w:sz w:val="21"/>
                      <w:szCs w:val="21"/>
                    </w:rPr>
                  </w:pPr>
                  <w:r>
                    <w:rPr>
                      <w:color w:val="000000"/>
                      <w:sz w:val="21"/>
                      <w:szCs w:val="21"/>
                    </w:rPr>
                    <w:t>考虑岸线熏烟</w:t>
                  </w:r>
                </w:p>
              </w:tc>
              <w:tc>
                <w:tcPr>
                  <w:tcW w:w="3090" w:type="dxa"/>
                  <w:vAlign w:val="center"/>
                </w:tcPr>
                <w:p w:rsidR="00253B62" w:rsidRDefault="00835B74">
                  <w:pPr>
                    <w:jc w:val="center"/>
                    <w:rPr>
                      <w:color w:val="000000"/>
                      <w:sz w:val="21"/>
                      <w:szCs w:val="21"/>
                    </w:rPr>
                  </w:pPr>
                  <w:r>
                    <w:rPr>
                      <w:color w:val="000000"/>
                      <w:sz w:val="21"/>
                      <w:szCs w:val="21"/>
                    </w:rPr>
                    <w:t>——</w:t>
                  </w:r>
                </w:p>
              </w:tc>
            </w:tr>
            <w:tr w:rsidR="00253B62">
              <w:trPr>
                <w:trHeight w:val="369"/>
                <w:jc w:val="center"/>
              </w:trPr>
              <w:tc>
                <w:tcPr>
                  <w:tcW w:w="3088" w:type="dxa"/>
                  <w:vMerge/>
                  <w:vAlign w:val="center"/>
                </w:tcPr>
                <w:p w:rsidR="00253B62" w:rsidRDefault="00253B62">
                  <w:pPr>
                    <w:jc w:val="center"/>
                    <w:rPr>
                      <w:color w:val="000000"/>
                      <w:sz w:val="21"/>
                      <w:szCs w:val="21"/>
                    </w:rPr>
                  </w:pPr>
                </w:p>
              </w:tc>
              <w:tc>
                <w:tcPr>
                  <w:tcW w:w="3090" w:type="dxa"/>
                  <w:vAlign w:val="center"/>
                </w:tcPr>
                <w:p w:rsidR="00253B62" w:rsidRDefault="00835B74">
                  <w:pPr>
                    <w:jc w:val="center"/>
                    <w:rPr>
                      <w:color w:val="000000"/>
                      <w:sz w:val="21"/>
                      <w:szCs w:val="21"/>
                    </w:rPr>
                  </w:pPr>
                  <w:r>
                    <w:rPr>
                      <w:color w:val="000000"/>
                      <w:sz w:val="21"/>
                      <w:szCs w:val="21"/>
                    </w:rPr>
                    <w:t>岸线距离</w:t>
                  </w:r>
                  <w:r>
                    <w:rPr>
                      <w:color w:val="000000"/>
                      <w:sz w:val="21"/>
                      <w:szCs w:val="21"/>
                    </w:rPr>
                    <w:t>/km</w:t>
                  </w:r>
                </w:p>
              </w:tc>
              <w:tc>
                <w:tcPr>
                  <w:tcW w:w="3090" w:type="dxa"/>
                  <w:vAlign w:val="center"/>
                </w:tcPr>
                <w:p w:rsidR="00253B62" w:rsidRDefault="00835B74">
                  <w:pPr>
                    <w:jc w:val="center"/>
                    <w:rPr>
                      <w:color w:val="000000"/>
                      <w:sz w:val="21"/>
                      <w:szCs w:val="21"/>
                    </w:rPr>
                  </w:pPr>
                  <w:r>
                    <w:rPr>
                      <w:color w:val="000000"/>
                      <w:sz w:val="21"/>
                      <w:szCs w:val="21"/>
                    </w:rPr>
                    <w:t>——</w:t>
                  </w:r>
                </w:p>
              </w:tc>
            </w:tr>
            <w:tr w:rsidR="00253B62">
              <w:trPr>
                <w:trHeight w:val="369"/>
                <w:jc w:val="center"/>
              </w:trPr>
              <w:tc>
                <w:tcPr>
                  <w:tcW w:w="3088" w:type="dxa"/>
                  <w:vMerge/>
                  <w:vAlign w:val="center"/>
                </w:tcPr>
                <w:p w:rsidR="00253B62" w:rsidRDefault="00253B62">
                  <w:pPr>
                    <w:jc w:val="center"/>
                    <w:rPr>
                      <w:color w:val="000000"/>
                      <w:sz w:val="21"/>
                      <w:szCs w:val="21"/>
                    </w:rPr>
                  </w:pPr>
                </w:p>
              </w:tc>
              <w:tc>
                <w:tcPr>
                  <w:tcW w:w="3090" w:type="dxa"/>
                  <w:vAlign w:val="center"/>
                </w:tcPr>
                <w:p w:rsidR="00253B62" w:rsidRDefault="00835B74">
                  <w:pPr>
                    <w:jc w:val="center"/>
                    <w:rPr>
                      <w:color w:val="000000"/>
                      <w:sz w:val="21"/>
                      <w:szCs w:val="21"/>
                    </w:rPr>
                  </w:pPr>
                  <w:r>
                    <w:rPr>
                      <w:color w:val="000000"/>
                      <w:sz w:val="21"/>
                      <w:szCs w:val="21"/>
                    </w:rPr>
                    <w:t>岸线方向</w:t>
                  </w:r>
                  <w:r>
                    <w:rPr>
                      <w:color w:val="000000"/>
                      <w:sz w:val="21"/>
                      <w:szCs w:val="21"/>
                    </w:rPr>
                    <w:t>/°</w:t>
                  </w:r>
                </w:p>
              </w:tc>
              <w:tc>
                <w:tcPr>
                  <w:tcW w:w="3090" w:type="dxa"/>
                  <w:vAlign w:val="center"/>
                </w:tcPr>
                <w:p w:rsidR="00253B62" w:rsidRDefault="00835B74">
                  <w:pPr>
                    <w:jc w:val="center"/>
                    <w:rPr>
                      <w:color w:val="000000"/>
                      <w:sz w:val="21"/>
                      <w:szCs w:val="21"/>
                    </w:rPr>
                  </w:pPr>
                  <w:r>
                    <w:rPr>
                      <w:color w:val="000000"/>
                      <w:sz w:val="21"/>
                      <w:szCs w:val="21"/>
                    </w:rPr>
                    <w:t>——</w:t>
                  </w:r>
                </w:p>
              </w:tc>
            </w:tr>
          </w:tbl>
          <w:p w:rsidR="00253B62" w:rsidRDefault="00835B74">
            <w:pPr>
              <w:spacing w:beforeLines="50" w:before="120" w:line="360" w:lineRule="auto"/>
              <w:ind w:firstLineChars="200" w:firstLine="480"/>
              <w:rPr>
                <w:color w:val="000000"/>
              </w:rPr>
            </w:pPr>
            <w:r>
              <w:rPr>
                <w:rFonts w:hint="eastAsia"/>
                <w:color w:val="000000"/>
              </w:rPr>
              <w:t>(3)</w:t>
            </w:r>
            <w:r>
              <w:rPr>
                <w:rFonts w:hint="eastAsia"/>
                <w:color w:val="000000"/>
              </w:rPr>
              <w:t>污染源强</w:t>
            </w:r>
          </w:p>
          <w:p w:rsidR="00253B62" w:rsidRDefault="00835B74">
            <w:pPr>
              <w:spacing w:line="360" w:lineRule="auto"/>
              <w:ind w:firstLineChars="200" w:firstLine="480"/>
            </w:pPr>
            <w:r>
              <w:rPr>
                <w:rFonts w:hint="eastAsia"/>
              </w:rPr>
              <w:t>根据项目工程分析结果，本项目正常情况下的大气污染源强见表</w:t>
            </w:r>
            <w:r>
              <w:t>7</w:t>
            </w:r>
            <w:r>
              <w:rPr>
                <w:rFonts w:hint="eastAsia"/>
              </w:rPr>
              <w:t>.1-</w:t>
            </w:r>
            <w:r>
              <w:t>4</w:t>
            </w:r>
            <w:r>
              <w:rPr>
                <w:rFonts w:hint="eastAsia"/>
              </w:rPr>
              <w:t>。</w:t>
            </w:r>
          </w:p>
          <w:p w:rsidR="00253B62" w:rsidRDefault="00835B74">
            <w:pPr>
              <w:pStyle w:val="a7"/>
              <w:spacing w:after="0" w:line="360" w:lineRule="auto"/>
              <w:jc w:val="center"/>
              <w:rPr>
                <w:sz w:val="24"/>
                <w:szCs w:val="24"/>
              </w:rPr>
            </w:pPr>
            <w:r>
              <w:rPr>
                <w:rFonts w:hint="eastAsia"/>
                <w:sz w:val="24"/>
                <w:szCs w:val="24"/>
              </w:rPr>
              <w:t>表</w:t>
            </w:r>
            <w:r>
              <w:rPr>
                <w:sz w:val="24"/>
                <w:szCs w:val="24"/>
              </w:rPr>
              <w:t>7</w:t>
            </w:r>
            <w:r>
              <w:rPr>
                <w:rFonts w:hint="eastAsia"/>
                <w:sz w:val="24"/>
                <w:szCs w:val="24"/>
              </w:rPr>
              <w:t xml:space="preserve">.1-4  </w:t>
            </w:r>
            <w:r>
              <w:rPr>
                <w:rFonts w:hint="eastAsia"/>
                <w:sz w:val="24"/>
                <w:szCs w:val="24"/>
              </w:rPr>
              <w:t>项目废气无组织排放面源参数表</w:t>
            </w:r>
          </w:p>
          <w:tbl>
            <w:tblPr>
              <w:tblW w:w="925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92"/>
              <w:gridCol w:w="709"/>
              <w:gridCol w:w="850"/>
              <w:gridCol w:w="709"/>
              <w:gridCol w:w="936"/>
              <w:gridCol w:w="566"/>
              <w:gridCol w:w="615"/>
              <w:gridCol w:w="736"/>
              <w:gridCol w:w="743"/>
              <w:gridCol w:w="736"/>
              <w:gridCol w:w="913"/>
              <w:gridCol w:w="1251"/>
            </w:tblGrid>
            <w:tr w:rsidR="00253B62">
              <w:trPr>
                <w:trHeight w:val="648"/>
                <w:jc w:val="center"/>
              </w:trPr>
              <w:tc>
                <w:tcPr>
                  <w:tcW w:w="492" w:type="dxa"/>
                  <w:vMerge w:val="restart"/>
                  <w:vAlign w:val="center"/>
                </w:tcPr>
                <w:p w:rsidR="00253B62" w:rsidRDefault="00835B74">
                  <w:pPr>
                    <w:widowControl/>
                    <w:spacing w:line="240" w:lineRule="exact"/>
                    <w:jc w:val="center"/>
                    <w:rPr>
                      <w:rFonts w:eastAsia="等线"/>
                      <w:color w:val="000000"/>
                      <w:w w:val="90"/>
                      <w:sz w:val="18"/>
                      <w:szCs w:val="18"/>
                    </w:rPr>
                  </w:pPr>
                  <w:r>
                    <w:rPr>
                      <w:color w:val="000000"/>
                      <w:w w:val="90"/>
                      <w:sz w:val="18"/>
                      <w:szCs w:val="18"/>
                    </w:rPr>
                    <w:t>编号</w:t>
                  </w:r>
                </w:p>
              </w:tc>
              <w:tc>
                <w:tcPr>
                  <w:tcW w:w="709" w:type="dxa"/>
                  <w:vMerge w:val="restart"/>
                  <w:vAlign w:val="center"/>
                </w:tcPr>
                <w:p w:rsidR="00253B62" w:rsidRDefault="00835B74">
                  <w:pPr>
                    <w:widowControl/>
                    <w:spacing w:line="240" w:lineRule="exact"/>
                    <w:jc w:val="center"/>
                    <w:rPr>
                      <w:rFonts w:eastAsia="等线"/>
                      <w:color w:val="000000"/>
                      <w:w w:val="90"/>
                      <w:sz w:val="18"/>
                      <w:szCs w:val="18"/>
                    </w:rPr>
                  </w:pPr>
                  <w:r>
                    <w:rPr>
                      <w:color w:val="000000"/>
                      <w:w w:val="90"/>
                      <w:sz w:val="18"/>
                      <w:szCs w:val="18"/>
                    </w:rPr>
                    <w:t>名称</w:t>
                  </w:r>
                </w:p>
              </w:tc>
              <w:tc>
                <w:tcPr>
                  <w:tcW w:w="1559" w:type="dxa"/>
                  <w:gridSpan w:val="2"/>
                  <w:vAlign w:val="center"/>
                </w:tcPr>
                <w:p w:rsidR="00253B62" w:rsidRDefault="00835B74">
                  <w:pPr>
                    <w:widowControl/>
                    <w:spacing w:line="240" w:lineRule="exact"/>
                    <w:jc w:val="center"/>
                    <w:rPr>
                      <w:rFonts w:eastAsia="等线"/>
                      <w:color w:val="000000"/>
                      <w:w w:val="90"/>
                      <w:sz w:val="18"/>
                      <w:szCs w:val="18"/>
                    </w:rPr>
                  </w:pPr>
                  <w:r>
                    <w:rPr>
                      <w:color w:val="000000"/>
                      <w:w w:val="90"/>
                      <w:sz w:val="18"/>
                      <w:szCs w:val="18"/>
                    </w:rPr>
                    <w:t>面源起点坐标</w:t>
                  </w:r>
                </w:p>
              </w:tc>
              <w:tc>
                <w:tcPr>
                  <w:tcW w:w="936" w:type="dxa"/>
                  <w:vMerge w:val="restart"/>
                  <w:vAlign w:val="center"/>
                </w:tcPr>
                <w:p w:rsidR="00253B62" w:rsidRDefault="00835B74">
                  <w:pPr>
                    <w:widowControl/>
                    <w:spacing w:line="240" w:lineRule="exact"/>
                    <w:jc w:val="center"/>
                    <w:rPr>
                      <w:rFonts w:eastAsia="等线"/>
                      <w:color w:val="000000"/>
                      <w:w w:val="90"/>
                      <w:sz w:val="18"/>
                      <w:szCs w:val="18"/>
                    </w:rPr>
                  </w:pPr>
                  <w:r>
                    <w:rPr>
                      <w:color w:val="000000"/>
                      <w:w w:val="90"/>
                      <w:sz w:val="18"/>
                      <w:szCs w:val="18"/>
                    </w:rPr>
                    <w:t>面源海拔高度</w:t>
                  </w:r>
                  <w:r>
                    <w:rPr>
                      <w:rFonts w:eastAsia="等线"/>
                      <w:color w:val="000000"/>
                      <w:w w:val="90"/>
                      <w:sz w:val="18"/>
                      <w:szCs w:val="18"/>
                    </w:rPr>
                    <w:t>/m</w:t>
                  </w:r>
                </w:p>
              </w:tc>
              <w:tc>
                <w:tcPr>
                  <w:tcW w:w="566" w:type="dxa"/>
                  <w:vMerge w:val="restart"/>
                  <w:vAlign w:val="center"/>
                </w:tcPr>
                <w:p w:rsidR="00253B62" w:rsidRDefault="00835B74">
                  <w:pPr>
                    <w:widowControl/>
                    <w:spacing w:line="240" w:lineRule="exact"/>
                    <w:jc w:val="center"/>
                    <w:rPr>
                      <w:rFonts w:eastAsia="等线"/>
                      <w:color w:val="000000"/>
                      <w:w w:val="90"/>
                      <w:sz w:val="18"/>
                      <w:szCs w:val="18"/>
                    </w:rPr>
                  </w:pPr>
                  <w:r>
                    <w:rPr>
                      <w:color w:val="000000"/>
                      <w:w w:val="90"/>
                      <w:sz w:val="18"/>
                      <w:szCs w:val="18"/>
                    </w:rPr>
                    <w:t>面源长度</w:t>
                  </w:r>
                  <w:r>
                    <w:rPr>
                      <w:rFonts w:eastAsia="等线"/>
                      <w:color w:val="000000"/>
                      <w:w w:val="90"/>
                      <w:sz w:val="18"/>
                      <w:szCs w:val="18"/>
                    </w:rPr>
                    <w:t>/m</w:t>
                  </w:r>
                </w:p>
              </w:tc>
              <w:tc>
                <w:tcPr>
                  <w:tcW w:w="615" w:type="dxa"/>
                  <w:vMerge w:val="restart"/>
                  <w:vAlign w:val="center"/>
                </w:tcPr>
                <w:p w:rsidR="00253B62" w:rsidRDefault="00835B74">
                  <w:pPr>
                    <w:widowControl/>
                    <w:spacing w:line="240" w:lineRule="exact"/>
                    <w:jc w:val="center"/>
                    <w:rPr>
                      <w:rFonts w:eastAsia="等线"/>
                      <w:color w:val="000000"/>
                      <w:w w:val="90"/>
                      <w:sz w:val="18"/>
                      <w:szCs w:val="18"/>
                    </w:rPr>
                  </w:pPr>
                  <w:r>
                    <w:rPr>
                      <w:color w:val="000000"/>
                      <w:w w:val="90"/>
                      <w:sz w:val="18"/>
                      <w:szCs w:val="18"/>
                    </w:rPr>
                    <w:t>面源宽度</w:t>
                  </w:r>
                  <w:r>
                    <w:rPr>
                      <w:rFonts w:eastAsia="等线"/>
                      <w:color w:val="000000"/>
                      <w:w w:val="90"/>
                      <w:sz w:val="18"/>
                      <w:szCs w:val="18"/>
                    </w:rPr>
                    <w:t>/m</w:t>
                  </w:r>
                </w:p>
              </w:tc>
              <w:tc>
                <w:tcPr>
                  <w:tcW w:w="736" w:type="dxa"/>
                  <w:vMerge w:val="restart"/>
                  <w:vAlign w:val="center"/>
                </w:tcPr>
                <w:p w:rsidR="00253B62" w:rsidRDefault="00835B74">
                  <w:pPr>
                    <w:widowControl/>
                    <w:spacing w:line="240" w:lineRule="exact"/>
                    <w:jc w:val="center"/>
                    <w:rPr>
                      <w:rFonts w:eastAsia="等线"/>
                      <w:color w:val="000000"/>
                      <w:w w:val="90"/>
                      <w:sz w:val="18"/>
                      <w:szCs w:val="18"/>
                    </w:rPr>
                  </w:pPr>
                  <w:r>
                    <w:rPr>
                      <w:color w:val="000000"/>
                      <w:w w:val="90"/>
                      <w:sz w:val="18"/>
                      <w:szCs w:val="18"/>
                    </w:rPr>
                    <w:t>与正北向夹角</w:t>
                  </w:r>
                  <w:r>
                    <w:rPr>
                      <w:rFonts w:eastAsia="等线"/>
                      <w:color w:val="000000"/>
                      <w:w w:val="90"/>
                      <w:sz w:val="18"/>
                      <w:szCs w:val="18"/>
                    </w:rPr>
                    <w:t>/°</w:t>
                  </w:r>
                </w:p>
              </w:tc>
              <w:tc>
                <w:tcPr>
                  <w:tcW w:w="743" w:type="dxa"/>
                  <w:vMerge w:val="restart"/>
                  <w:vAlign w:val="center"/>
                </w:tcPr>
                <w:p w:rsidR="00253B62" w:rsidRDefault="00835B74">
                  <w:pPr>
                    <w:widowControl/>
                    <w:spacing w:line="240" w:lineRule="exact"/>
                    <w:jc w:val="center"/>
                    <w:rPr>
                      <w:rFonts w:eastAsia="等线"/>
                      <w:color w:val="000000"/>
                      <w:w w:val="90"/>
                      <w:sz w:val="18"/>
                      <w:szCs w:val="18"/>
                    </w:rPr>
                  </w:pPr>
                  <w:r>
                    <w:rPr>
                      <w:color w:val="000000"/>
                      <w:w w:val="90"/>
                      <w:sz w:val="18"/>
                      <w:szCs w:val="18"/>
                    </w:rPr>
                    <w:t>面源有效排放高度</w:t>
                  </w:r>
                  <w:r>
                    <w:rPr>
                      <w:rFonts w:eastAsia="等线"/>
                      <w:color w:val="000000"/>
                      <w:w w:val="90"/>
                      <w:sz w:val="18"/>
                      <w:szCs w:val="18"/>
                    </w:rPr>
                    <w:t>/m</w:t>
                  </w:r>
                </w:p>
              </w:tc>
              <w:tc>
                <w:tcPr>
                  <w:tcW w:w="736" w:type="dxa"/>
                  <w:vMerge w:val="restart"/>
                  <w:vAlign w:val="center"/>
                </w:tcPr>
                <w:p w:rsidR="00253B62" w:rsidRDefault="00835B74">
                  <w:pPr>
                    <w:widowControl/>
                    <w:spacing w:line="240" w:lineRule="exact"/>
                    <w:jc w:val="center"/>
                    <w:rPr>
                      <w:color w:val="000000"/>
                      <w:w w:val="90"/>
                      <w:sz w:val="18"/>
                      <w:szCs w:val="18"/>
                    </w:rPr>
                  </w:pPr>
                  <w:r>
                    <w:rPr>
                      <w:color w:val="000000"/>
                      <w:w w:val="90"/>
                      <w:sz w:val="18"/>
                      <w:szCs w:val="18"/>
                    </w:rPr>
                    <w:t>年排放小时数</w:t>
                  </w:r>
                  <w:r>
                    <w:rPr>
                      <w:color w:val="000000"/>
                      <w:w w:val="90"/>
                      <w:sz w:val="18"/>
                      <w:szCs w:val="18"/>
                    </w:rPr>
                    <w:t>/h</w:t>
                  </w:r>
                </w:p>
              </w:tc>
              <w:tc>
                <w:tcPr>
                  <w:tcW w:w="913" w:type="dxa"/>
                  <w:vMerge w:val="restart"/>
                  <w:vAlign w:val="center"/>
                </w:tcPr>
                <w:p w:rsidR="00253B62" w:rsidRDefault="00835B74">
                  <w:pPr>
                    <w:widowControl/>
                    <w:spacing w:line="240" w:lineRule="exact"/>
                    <w:jc w:val="center"/>
                    <w:rPr>
                      <w:color w:val="000000"/>
                      <w:w w:val="90"/>
                      <w:sz w:val="18"/>
                      <w:szCs w:val="18"/>
                    </w:rPr>
                  </w:pPr>
                  <w:r>
                    <w:rPr>
                      <w:color w:val="000000"/>
                      <w:w w:val="90"/>
                      <w:sz w:val="18"/>
                      <w:szCs w:val="18"/>
                    </w:rPr>
                    <w:t>排放工况</w:t>
                  </w:r>
                </w:p>
              </w:tc>
              <w:tc>
                <w:tcPr>
                  <w:tcW w:w="1251" w:type="dxa"/>
                  <w:vAlign w:val="center"/>
                </w:tcPr>
                <w:p w:rsidR="00253B62" w:rsidRDefault="00835B74">
                  <w:pPr>
                    <w:widowControl/>
                    <w:spacing w:line="240" w:lineRule="exact"/>
                    <w:jc w:val="center"/>
                    <w:rPr>
                      <w:color w:val="000000"/>
                      <w:w w:val="90"/>
                      <w:sz w:val="18"/>
                      <w:szCs w:val="18"/>
                    </w:rPr>
                  </w:pPr>
                  <w:r>
                    <w:rPr>
                      <w:color w:val="000000"/>
                      <w:w w:val="90"/>
                      <w:sz w:val="18"/>
                      <w:szCs w:val="18"/>
                    </w:rPr>
                    <w:t>污染物排放速率</w:t>
                  </w:r>
                  <w:r>
                    <w:rPr>
                      <w:color w:val="000000"/>
                      <w:w w:val="90"/>
                      <w:sz w:val="18"/>
                      <w:szCs w:val="18"/>
                    </w:rPr>
                    <w:t>/</w:t>
                  </w:r>
                  <w:r>
                    <w:rPr>
                      <w:rFonts w:hint="eastAsia"/>
                      <w:color w:val="000000"/>
                      <w:w w:val="90"/>
                      <w:sz w:val="18"/>
                      <w:szCs w:val="18"/>
                    </w:rPr>
                    <w:t>(</w:t>
                  </w:r>
                  <w:r>
                    <w:rPr>
                      <w:color w:val="000000"/>
                      <w:w w:val="90"/>
                      <w:sz w:val="18"/>
                      <w:szCs w:val="18"/>
                    </w:rPr>
                    <w:t>kg/h</w:t>
                  </w:r>
                  <w:r>
                    <w:rPr>
                      <w:rFonts w:hint="eastAsia"/>
                      <w:color w:val="000000"/>
                      <w:w w:val="90"/>
                      <w:sz w:val="18"/>
                      <w:szCs w:val="18"/>
                    </w:rPr>
                    <w:t>)</w:t>
                  </w:r>
                </w:p>
              </w:tc>
            </w:tr>
            <w:tr w:rsidR="00253B62">
              <w:trPr>
                <w:trHeight w:val="276"/>
                <w:jc w:val="center"/>
              </w:trPr>
              <w:tc>
                <w:tcPr>
                  <w:tcW w:w="492" w:type="dxa"/>
                  <w:vMerge/>
                  <w:vAlign w:val="center"/>
                </w:tcPr>
                <w:p w:rsidR="00253B62" w:rsidRDefault="00253B62">
                  <w:pPr>
                    <w:widowControl/>
                    <w:spacing w:line="240" w:lineRule="exact"/>
                    <w:jc w:val="center"/>
                    <w:rPr>
                      <w:rFonts w:eastAsia="等线"/>
                      <w:color w:val="000000"/>
                      <w:w w:val="90"/>
                      <w:sz w:val="18"/>
                      <w:szCs w:val="18"/>
                    </w:rPr>
                  </w:pPr>
                </w:p>
              </w:tc>
              <w:tc>
                <w:tcPr>
                  <w:tcW w:w="709" w:type="dxa"/>
                  <w:vMerge/>
                  <w:vAlign w:val="center"/>
                </w:tcPr>
                <w:p w:rsidR="00253B62" w:rsidRDefault="00253B62">
                  <w:pPr>
                    <w:widowControl/>
                    <w:spacing w:line="240" w:lineRule="exact"/>
                    <w:jc w:val="center"/>
                    <w:rPr>
                      <w:rFonts w:eastAsia="等线"/>
                      <w:color w:val="000000"/>
                      <w:w w:val="90"/>
                      <w:sz w:val="18"/>
                      <w:szCs w:val="18"/>
                    </w:rPr>
                  </w:pPr>
                </w:p>
              </w:tc>
              <w:tc>
                <w:tcPr>
                  <w:tcW w:w="850" w:type="dxa"/>
                  <w:vAlign w:val="center"/>
                </w:tcPr>
                <w:p w:rsidR="00253B62" w:rsidRDefault="00835B74">
                  <w:pPr>
                    <w:widowControl/>
                    <w:spacing w:line="240" w:lineRule="exact"/>
                    <w:jc w:val="center"/>
                    <w:rPr>
                      <w:rFonts w:eastAsia="等线"/>
                      <w:i/>
                      <w:iCs/>
                      <w:color w:val="000000"/>
                      <w:w w:val="90"/>
                      <w:sz w:val="18"/>
                      <w:szCs w:val="18"/>
                    </w:rPr>
                  </w:pPr>
                  <w:r>
                    <w:rPr>
                      <w:rFonts w:eastAsia="等线"/>
                      <w:i/>
                      <w:iCs/>
                      <w:color w:val="000000"/>
                      <w:w w:val="90"/>
                      <w:sz w:val="18"/>
                      <w:szCs w:val="18"/>
                    </w:rPr>
                    <w:t>X</w:t>
                  </w:r>
                </w:p>
              </w:tc>
              <w:tc>
                <w:tcPr>
                  <w:tcW w:w="709" w:type="dxa"/>
                  <w:vAlign w:val="center"/>
                </w:tcPr>
                <w:p w:rsidR="00253B62" w:rsidRDefault="00835B74">
                  <w:pPr>
                    <w:widowControl/>
                    <w:spacing w:line="240" w:lineRule="exact"/>
                    <w:jc w:val="center"/>
                    <w:rPr>
                      <w:rFonts w:eastAsia="等线"/>
                      <w:i/>
                      <w:iCs/>
                      <w:color w:val="000000"/>
                      <w:w w:val="90"/>
                      <w:sz w:val="18"/>
                      <w:szCs w:val="18"/>
                    </w:rPr>
                  </w:pPr>
                  <w:r>
                    <w:rPr>
                      <w:rFonts w:eastAsia="等线"/>
                      <w:i/>
                      <w:iCs/>
                      <w:color w:val="000000"/>
                      <w:w w:val="90"/>
                      <w:sz w:val="18"/>
                      <w:szCs w:val="18"/>
                    </w:rPr>
                    <w:t>Y</w:t>
                  </w:r>
                </w:p>
              </w:tc>
              <w:tc>
                <w:tcPr>
                  <w:tcW w:w="936" w:type="dxa"/>
                  <w:vMerge/>
                  <w:vAlign w:val="center"/>
                </w:tcPr>
                <w:p w:rsidR="00253B62" w:rsidRDefault="00253B62">
                  <w:pPr>
                    <w:widowControl/>
                    <w:spacing w:line="240" w:lineRule="exact"/>
                    <w:jc w:val="center"/>
                    <w:rPr>
                      <w:rFonts w:eastAsia="等线"/>
                      <w:color w:val="000000"/>
                      <w:w w:val="90"/>
                      <w:sz w:val="18"/>
                      <w:szCs w:val="18"/>
                    </w:rPr>
                  </w:pPr>
                </w:p>
              </w:tc>
              <w:tc>
                <w:tcPr>
                  <w:tcW w:w="566" w:type="dxa"/>
                  <w:vMerge/>
                  <w:vAlign w:val="center"/>
                </w:tcPr>
                <w:p w:rsidR="00253B62" w:rsidRDefault="00253B62">
                  <w:pPr>
                    <w:widowControl/>
                    <w:spacing w:line="240" w:lineRule="exact"/>
                    <w:jc w:val="center"/>
                    <w:rPr>
                      <w:rFonts w:eastAsia="等线"/>
                      <w:color w:val="000000"/>
                      <w:w w:val="90"/>
                      <w:sz w:val="18"/>
                      <w:szCs w:val="18"/>
                    </w:rPr>
                  </w:pPr>
                </w:p>
              </w:tc>
              <w:tc>
                <w:tcPr>
                  <w:tcW w:w="615" w:type="dxa"/>
                  <w:vMerge/>
                  <w:vAlign w:val="center"/>
                </w:tcPr>
                <w:p w:rsidR="00253B62" w:rsidRDefault="00253B62">
                  <w:pPr>
                    <w:widowControl/>
                    <w:spacing w:line="240" w:lineRule="exact"/>
                    <w:jc w:val="center"/>
                    <w:rPr>
                      <w:rFonts w:eastAsia="等线"/>
                      <w:color w:val="000000"/>
                      <w:w w:val="90"/>
                      <w:sz w:val="18"/>
                      <w:szCs w:val="18"/>
                    </w:rPr>
                  </w:pPr>
                </w:p>
              </w:tc>
              <w:tc>
                <w:tcPr>
                  <w:tcW w:w="736" w:type="dxa"/>
                  <w:vMerge/>
                  <w:vAlign w:val="center"/>
                </w:tcPr>
                <w:p w:rsidR="00253B62" w:rsidRDefault="00253B62">
                  <w:pPr>
                    <w:widowControl/>
                    <w:spacing w:line="240" w:lineRule="exact"/>
                    <w:jc w:val="center"/>
                    <w:rPr>
                      <w:rFonts w:eastAsia="等线"/>
                      <w:color w:val="000000"/>
                      <w:w w:val="90"/>
                      <w:sz w:val="18"/>
                      <w:szCs w:val="18"/>
                    </w:rPr>
                  </w:pPr>
                </w:p>
              </w:tc>
              <w:tc>
                <w:tcPr>
                  <w:tcW w:w="743" w:type="dxa"/>
                  <w:vMerge/>
                  <w:vAlign w:val="center"/>
                </w:tcPr>
                <w:p w:rsidR="00253B62" w:rsidRDefault="00253B62">
                  <w:pPr>
                    <w:widowControl/>
                    <w:spacing w:line="240" w:lineRule="exact"/>
                    <w:jc w:val="center"/>
                    <w:rPr>
                      <w:rFonts w:eastAsia="等线"/>
                      <w:color w:val="000000"/>
                      <w:w w:val="90"/>
                      <w:sz w:val="18"/>
                      <w:szCs w:val="18"/>
                    </w:rPr>
                  </w:pPr>
                </w:p>
              </w:tc>
              <w:tc>
                <w:tcPr>
                  <w:tcW w:w="736" w:type="dxa"/>
                  <w:vMerge/>
                  <w:vAlign w:val="center"/>
                </w:tcPr>
                <w:p w:rsidR="00253B62" w:rsidRDefault="00253B62">
                  <w:pPr>
                    <w:widowControl/>
                    <w:spacing w:line="240" w:lineRule="exact"/>
                    <w:jc w:val="center"/>
                    <w:rPr>
                      <w:color w:val="000000"/>
                      <w:w w:val="90"/>
                      <w:sz w:val="18"/>
                      <w:szCs w:val="18"/>
                    </w:rPr>
                  </w:pPr>
                </w:p>
              </w:tc>
              <w:tc>
                <w:tcPr>
                  <w:tcW w:w="913" w:type="dxa"/>
                  <w:vMerge/>
                  <w:vAlign w:val="center"/>
                </w:tcPr>
                <w:p w:rsidR="00253B62" w:rsidRDefault="00253B62">
                  <w:pPr>
                    <w:widowControl/>
                    <w:spacing w:line="240" w:lineRule="exact"/>
                    <w:jc w:val="center"/>
                    <w:rPr>
                      <w:color w:val="000000"/>
                      <w:w w:val="90"/>
                      <w:sz w:val="18"/>
                      <w:szCs w:val="18"/>
                    </w:rPr>
                  </w:pPr>
                </w:p>
              </w:tc>
              <w:tc>
                <w:tcPr>
                  <w:tcW w:w="1251" w:type="dxa"/>
                  <w:vAlign w:val="center"/>
                </w:tcPr>
                <w:p w:rsidR="00253B62" w:rsidRDefault="00835B74">
                  <w:pPr>
                    <w:widowControl/>
                    <w:spacing w:line="240" w:lineRule="exact"/>
                    <w:jc w:val="center"/>
                    <w:rPr>
                      <w:color w:val="000000"/>
                      <w:w w:val="90"/>
                      <w:sz w:val="18"/>
                      <w:szCs w:val="18"/>
                      <w:vertAlign w:val="subscript"/>
                    </w:rPr>
                  </w:pPr>
                  <w:r>
                    <w:rPr>
                      <w:rFonts w:hint="eastAsia"/>
                      <w:color w:val="000000"/>
                      <w:w w:val="90"/>
                      <w:sz w:val="18"/>
                      <w:szCs w:val="18"/>
                    </w:rPr>
                    <w:t>PM</w:t>
                  </w:r>
                  <w:r>
                    <w:rPr>
                      <w:rFonts w:hint="eastAsia"/>
                      <w:color w:val="000000"/>
                      <w:w w:val="90"/>
                      <w:sz w:val="18"/>
                      <w:szCs w:val="18"/>
                      <w:vertAlign w:val="subscript"/>
                    </w:rPr>
                    <w:t>10</w:t>
                  </w:r>
                </w:p>
              </w:tc>
            </w:tr>
            <w:tr w:rsidR="00253B62">
              <w:trPr>
                <w:trHeight w:val="288"/>
                <w:jc w:val="center"/>
              </w:trPr>
              <w:tc>
                <w:tcPr>
                  <w:tcW w:w="492" w:type="dxa"/>
                  <w:vAlign w:val="center"/>
                </w:tcPr>
                <w:p w:rsidR="00253B62" w:rsidRDefault="00835B74">
                  <w:pPr>
                    <w:widowControl/>
                    <w:spacing w:line="240" w:lineRule="exact"/>
                    <w:jc w:val="center"/>
                    <w:rPr>
                      <w:rFonts w:eastAsia="等线"/>
                      <w:w w:val="90"/>
                      <w:sz w:val="18"/>
                      <w:szCs w:val="18"/>
                    </w:rPr>
                  </w:pPr>
                  <w:r>
                    <w:rPr>
                      <w:rFonts w:eastAsia="等线"/>
                      <w:w w:val="90"/>
                      <w:sz w:val="18"/>
                      <w:szCs w:val="18"/>
                    </w:rPr>
                    <w:t>1#</w:t>
                  </w:r>
                </w:p>
              </w:tc>
              <w:tc>
                <w:tcPr>
                  <w:tcW w:w="709" w:type="dxa"/>
                  <w:vAlign w:val="center"/>
                </w:tcPr>
                <w:p w:rsidR="00253B62" w:rsidRDefault="00835B74">
                  <w:pPr>
                    <w:widowControl/>
                    <w:spacing w:line="240" w:lineRule="exact"/>
                    <w:jc w:val="center"/>
                    <w:rPr>
                      <w:w w:val="90"/>
                      <w:sz w:val="18"/>
                      <w:szCs w:val="18"/>
                    </w:rPr>
                  </w:pPr>
                  <w:r>
                    <w:rPr>
                      <w:w w:val="90"/>
                      <w:sz w:val="18"/>
                      <w:szCs w:val="18"/>
                    </w:rPr>
                    <w:t>厂房</w:t>
                  </w:r>
                </w:p>
              </w:tc>
              <w:tc>
                <w:tcPr>
                  <w:tcW w:w="850" w:type="dxa"/>
                  <w:vAlign w:val="center"/>
                </w:tcPr>
                <w:p w:rsidR="00253B62" w:rsidRDefault="00835B74">
                  <w:pPr>
                    <w:widowControl/>
                    <w:spacing w:line="240" w:lineRule="exact"/>
                    <w:jc w:val="center"/>
                    <w:rPr>
                      <w:rFonts w:eastAsia="等线"/>
                      <w:w w:val="90"/>
                      <w:sz w:val="18"/>
                      <w:szCs w:val="18"/>
                    </w:rPr>
                  </w:pPr>
                  <w:r>
                    <w:rPr>
                      <w:rFonts w:eastAsia="等线"/>
                      <w:w w:val="90"/>
                      <w:sz w:val="18"/>
                      <w:szCs w:val="18"/>
                    </w:rPr>
                    <w:t>112.96°</w:t>
                  </w:r>
                </w:p>
              </w:tc>
              <w:tc>
                <w:tcPr>
                  <w:tcW w:w="709" w:type="dxa"/>
                  <w:vAlign w:val="center"/>
                </w:tcPr>
                <w:p w:rsidR="00253B62" w:rsidRDefault="00835B74">
                  <w:pPr>
                    <w:widowControl/>
                    <w:spacing w:line="240" w:lineRule="exact"/>
                    <w:jc w:val="center"/>
                    <w:rPr>
                      <w:rFonts w:eastAsia="等线"/>
                      <w:w w:val="90"/>
                      <w:sz w:val="18"/>
                      <w:szCs w:val="18"/>
                    </w:rPr>
                  </w:pPr>
                  <w:r>
                    <w:rPr>
                      <w:rFonts w:eastAsia="等线"/>
                      <w:w w:val="90"/>
                      <w:sz w:val="18"/>
                      <w:szCs w:val="18"/>
                    </w:rPr>
                    <w:t>29.45°</w:t>
                  </w:r>
                </w:p>
              </w:tc>
              <w:tc>
                <w:tcPr>
                  <w:tcW w:w="936" w:type="dxa"/>
                  <w:vAlign w:val="center"/>
                </w:tcPr>
                <w:p w:rsidR="00253B62" w:rsidRDefault="00835B74">
                  <w:pPr>
                    <w:widowControl/>
                    <w:spacing w:line="240" w:lineRule="exact"/>
                    <w:jc w:val="center"/>
                    <w:rPr>
                      <w:rFonts w:eastAsia="等线"/>
                      <w:w w:val="90"/>
                      <w:sz w:val="18"/>
                      <w:szCs w:val="18"/>
                    </w:rPr>
                  </w:pPr>
                  <w:r>
                    <w:rPr>
                      <w:rFonts w:eastAsia="等线"/>
                      <w:w w:val="90"/>
                      <w:sz w:val="18"/>
                      <w:szCs w:val="18"/>
                    </w:rPr>
                    <w:t>29</w:t>
                  </w:r>
                </w:p>
              </w:tc>
              <w:tc>
                <w:tcPr>
                  <w:tcW w:w="566" w:type="dxa"/>
                  <w:vAlign w:val="center"/>
                </w:tcPr>
                <w:p w:rsidR="00253B62" w:rsidRDefault="00835B74">
                  <w:pPr>
                    <w:widowControl/>
                    <w:spacing w:line="240" w:lineRule="exact"/>
                    <w:jc w:val="center"/>
                    <w:rPr>
                      <w:rFonts w:eastAsia="等线"/>
                      <w:w w:val="90"/>
                      <w:sz w:val="18"/>
                      <w:szCs w:val="18"/>
                    </w:rPr>
                  </w:pPr>
                  <w:r>
                    <w:rPr>
                      <w:rFonts w:eastAsia="等线" w:hint="eastAsia"/>
                      <w:w w:val="90"/>
                      <w:sz w:val="18"/>
                      <w:szCs w:val="18"/>
                    </w:rPr>
                    <w:t>148</w:t>
                  </w:r>
                </w:p>
              </w:tc>
              <w:tc>
                <w:tcPr>
                  <w:tcW w:w="615" w:type="dxa"/>
                  <w:vAlign w:val="center"/>
                </w:tcPr>
                <w:p w:rsidR="00253B62" w:rsidRDefault="00835B74">
                  <w:pPr>
                    <w:widowControl/>
                    <w:spacing w:line="240" w:lineRule="exact"/>
                    <w:jc w:val="center"/>
                    <w:rPr>
                      <w:rFonts w:eastAsia="等线"/>
                      <w:w w:val="90"/>
                      <w:sz w:val="18"/>
                      <w:szCs w:val="18"/>
                    </w:rPr>
                  </w:pPr>
                  <w:r>
                    <w:rPr>
                      <w:rFonts w:eastAsia="等线" w:hint="eastAsia"/>
                      <w:w w:val="90"/>
                      <w:sz w:val="18"/>
                      <w:szCs w:val="18"/>
                    </w:rPr>
                    <w:t>87</w:t>
                  </w:r>
                </w:p>
              </w:tc>
              <w:tc>
                <w:tcPr>
                  <w:tcW w:w="736" w:type="dxa"/>
                  <w:vAlign w:val="center"/>
                </w:tcPr>
                <w:p w:rsidR="00253B62" w:rsidRDefault="00835B74">
                  <w:pPr>
                    <w:widowControl/>
                    <w:spacing w:line="240" w:lineRule="exact"/>
                    <w:jc w:val="center"/>
                    <w:rPr>
                      <w:rFonts w:eastAsia="等线"/>
                      <w:w w:val="90"/>
                      <w:sz w:val="18"/>
                      <w:szCs w:val="18"/>
                    </w:rPr>
                  </w:pPr>
                  <w:r>
                    <w:rPr>
                      <w:rFonts w:eastAsia="等线"/>
                      <w:w w:val="90"/>
                      <w:sz w:val="18"/>
                      <w:szCs w:val="18"/>
                    </w:rPr>
                    <w:t>90</w:t>
                  </w:r>
                </w:p>
              </w:tc>
              <w:tc>
                <w:tcPr>
                  <w:tcW w:w="743" w:type="dxa"/>
                  <w:vAlign w:val="center"/>
                </w:tcPr>
                <w:p w:rsidR="00253B62" w:rsidRDefault="00835B74">
                  <w:pPr>
                    <w:widowControl/>
                    <w:spacing w:line="240" w:lineRule="exact"/>
                    <w:jc w:val="center"/>
                    <w:rPr>
                      <w:rFonts w:eastAsia="等线"/>
                      <w:w w:val="90"/>
                      <w:sz w:val="18"/>
                      <w:szCs w:val="18"/>
                    </w:rPr>
                  </w:pPr>
                  <w:r>
                    <w:rPr>
                      <w:rFonts w:eastAsia="等线"/>
                      <w:w w:val="90"/>
                      <w:sz w:val="18"/>
                      <w:szCs w:val="18"/>
                    </w:rPr>
                    <w:t>10</w:t>
                  </w:r>
                </w:p>
              </w:tc>
              <w:tc>
                <w:tcPr>
                  <w:tcW w:w="736" w:type="dxa"/>
                  <w:vAlign w:val="center"/>
                </w:tcPr>
                <w:p w:rsidR="00253B62" w:rsidRDefault="00835B74">
                  <w:pPr>
                    <w:widowControl/>
                    <w:spacing w:line="240" w:lineRule="exact"/>
                    <w:jc w:val="center"/>
                    <w:rPr>
                      <w:rFonts w:eastAsia="等线"/>
                      <w:w w:val="90"/>
                      <w:sz w:val="18"/>
                      <w:szCs w:val="18"/>
                    </w:rPr>
                  </w:pPr>
                  <w:r>
                    <w:rPr>
                      <w:rFonts w:eastAsia="等线"/>
                      <w:w w:val="90"/>
                      <w:sz w:val="18"/>
                      <w:szCs w:val="18"/>
                    </w:rPr>
                    <w:t>2400</w:t>
                  </w:r>
                </w:p>
              </w:tc>
              <w:tc>
                <w:tcPr>
                  <w:tcW w:w="913" w:type="dxa"/>
                  <w:vAlign w:val="center"/>
                </w:tcPr>
                <w:p w:rsidR="00253B62" w:rsidRDefault="00835B74">
                  <w:pPr>
                    <w:widowControl/>
                    <w:spacing w:line="240" w:lineRule="exact"/>
                    <w:jc w:val="center"/>
                    <w:rPr>
                      <w:rFonts w:eastAsia="等线"/>
                      <w:w w:val="90"/>
                      <w:sz w:val="18"/>
                      <w:szCs w:val="18"/>
                    </w:rPr>
                  </w:pPr>
                  <w:r>
                    <w:rPr>
                      <w:w w:val="90"/>
                      <w:sz w:val="18"/>
                      <w:szCs w:val="18"/>
                    </w:rPr>
                    <w:t>正常</w:t>
                  </w:r>
                </w:p>
              </w:tc>
              <w:tc>
                <w:tcPr>
                  <w:tcW w:w="1251" w:type="dxa"/>
                  <w:vAlign w:val="center"/>
                </w:tcPr>
                <w:p w:rsidR="00253B62" w:rsidRDefault="00835B74">
                  <w:pPr>
                    <w:widowControl/>
                    <w:spacing w:line="240" w:lineRule="exact"/>
                    <w:jc w:val="center"/>
                    <w:rPr>
                      <w:rFonts w:eastAsia="等线"/>
                      <w:w w:val="90"/>
                      <w:sz w:val="18"/>
                      <w:szCs w:val="18"/>
                    </w:rPr>
                  </w:pPr>
                  <w:r>
                    <w:rPr>
                      <w:rFonts w:eastAsia="等线"/>
                      <w:w w:val="90"/>
                      <w:sz w:val="18"/>
                      <w:szCs w:val="18"/>
                    </w:rPr>
                    <w:t>0.058</w:t>
                  </w:r>
                </w:p>
              </w:tc>
            </w:tr>
          </w:tbl>
          <w:p w:rsidR="00253B62" w:rsidRDefault="00835B74">
            <w:pPr>
              <w:spacing w:beforeLines="50" w:before="120" w:line="360" w:lineRule="auto"/>
              <w:ind w:firstLineChars="200" w:firstLine="480"/>
              <w:rPr>
                <w:color w:val="000000" w:themeColor="text1"/>
              </w:rPr>
            </w:pPr>
            <w:r>
              <w:rPr>
                <w:rFonts w:hint="eastAsia"/>
                <w:color w:val="000000" w:themeColor="text1"/>
              </w:rPr>
              <w:t>3</w:t>
            </w:r>
            <w:r>
              <w:rPr>
                <w:rFonts w:hint="eastAsia"/>
                <w:color w:val="000000" w:themeColor="text1"/>
              </w:rPr>
              <w:t>、计算结果</w:t>
            </w:r>
          </w:p>
          <w:p w:rsidR="00253B62" w:rsidRDefault="00835B74">
            <w:pPr>
              <w:spacing w:line="360" w:lineRule="auto"/>
              <w:ind w:firstLineChars="200" w:firstLine="480"/>
            </w:pPr>
            <w:r>
              <w:rPr>
                <w:rFonts w:hint="eastAsia"/>
              </w:rPr>
              <w:t>本项目估算模式的计算结果见表</w:t>
            </w:r>
            <w:r>
              <w:t>7.</w:t>
            </w:r>
            <w:r>
              <w:rPr>
                <w:rFonts w:hint="eastAsia"/>
              </w:rPr>
              <w:t>1-5</w:t>
            </w:r>
            <w:r>
              <w:rPr>
                <w:rFonts w:hint="eastAsia"/>
              </w:rPr>
              <w:t>和表</w:t>
            </w:r>
            <w:r>
              <w:t>7.</w:t>
            </w:r>
            <w:r>
              <w:rPr>
                <w:rFonts w:hint="eastAsia"/>
              </w:rPr>
              <w:t>1-6</w:t>
            </w:r>
            <w:r>
              <w:rPr>
                <w:rFonts w:hint="eastAsia"/>
              </w:rPr>
              <w:t>。</w:t>
            </w:r>
          </w:p>
          <w:p w:rsidR="00253B62" w:rsidRDefault="00253B62">
            <w:pPr>
              <w:spacing w:line="360" w:lineRule="auto"/>
              <w:ind w:firstLineChars="200" w:firstLine="480"/>
            </w:pPr>
          </w:p>
          <w:p w:rsidR="00253B62" w:rsidRDefault="00835B74">
            <w:pPr>
              <w:pStyle w:val="a7"/>
              <w:spacing w:after="0" w:line="360" w:lineRule="auto"/>
              <w:jc w:val="center"/>
              <w:rPr>
                <w:sz w:val="24"/>
                <w:szCs w:val="24"/>
              </w:rPr>
            </w:pPr>
            <w:r>
              <w:rPr>
                <w:sz w:val="24"/>
                <w:szCs w:val="24"/>
              </w:rPr>
              <w:lastRenderedPageBreak/>
              <w:t>表</w:t>
            </w:r>
            <w:r>
              <w:rPr>
                <w:sz w:val="24"/>
                <w:szCs w:val="24"/>
              </w:rPr>
              <w:t>7.</w:t>
            </w:r>
            <w:r>
              <w:rPr>
                <w:rFonts w:hint="eastAsia"/>
                <w:sz w:val="24"/>
                <w:szCs w:val="24"/>
              </w:rPr>
              <w:t>1</w:t>
            </w:r>
            <w:r>
              <w:rPr>
                <w:sz w:val="24"/>
                <w:szCs w:val="24"/>
              </w:rPr>
              <w:t>-</w:t>
            </w:r>
            <w:r>
              <w:rPr>
                <w:rFonts w:hint="eastAsia"/>
                <w:sz w:val="24"/>
                <w:szCs w:val="24"/>
              </w:rPr>
              <w:t xml:space="preserve">5 </w:t>
            </w:r>
            <w:r>
              <w:rPr>
                <w:sz w:val="24"/>
                <w:szCs w:val="24"/>
              </w:rPr>
              <w:t>最大地面浓度计算结果</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5"/>
              <w:gridCol w:w="3264"/>
              <w:gridCol w:w="1451"/>
              <w:gridCol w:w="3978"/>
            </w:tblGrid>
            <w:tr w:rsidR="00253B62">
              <w:trPr>
                <w:trHeight w:val="340"/>
              </w:trPr>
              <w:tc>
                <w:tcPr>
                  <w:tcW w:w="310" w:type="pct"/>
                  <w:vMerge w:val="restart"/>
                  <w:vAlign w:val="center"/>
                </w:tcPr>
                <w:p w:rsidR="00253B62" w:rsidRDefault="00835B74">
                  <w:pPr>
                    <w:pStyle w:val="TableParagraph"/>
                    <w:kinsoku w:val="0"/>
                    <w:overflowPunct w:val="0"/>
                    <w:jc w:val="center"/>
                    <w:rPr>
                      <w:rFonts w:ascii="Times New Roman" w:hAnsi="Times New Roman" w:cs="Times New Roman"/>
                      <w:sz w:val="21"/>
                      <w:szCs w:val="21"/>
                    </w:rPr>
                  </w:pPr>
                  <w:r>
                    <w:rPr>
                      <w:rFonts w:ascii="Times New Roman" w:hAnsi="Times New Roman" w:cs="Times New Roman"/>
                      <w:sz w:val="21"/>
                      <w:szCs w:val="21"/>
                    </w:rPr>
                    <w:t>序号</w:t>
                  </w:r>
                </w:p>
              </w:tc>
              <w:tc>
                <w:tcPr>
                  <w:tcW w:w="1761" w:type="pct"/>
                  <w:vMerge w:val="restart"/>
                  <w:vAlign w:val="center"/>
                </w:tcPr>
                <w:p w:rsidR="00253B62" w:rsidRDefault="00835B74">
                  <w:pPr>
                    <w:pStyle w:val="TableParagraph"/>
                    <w:kinsoku w:val="0"/>
                    <w:overflowPunct w:val="0"/>
                    <w:jc w:val="center"/>
                    <w:rPr>
                      <w:rFonts w:ascii="Times New Roman" w:hAnsi="Times New Roman" w:cs="Times New Roman"/>
                      <w:sz w:val="21"/>
                      <w:szCs w:val="21"/>
                    </w:rPr>
                  </w:pPr>
                  <w:r>
                    <w:rPr>
                      <w:rFonts w:ascii="Times New Roman" w:hAnsi="Times New Roman" w:cs="Times New Roman"/>
                      <w:sz w:val="21"/>
                      <w:szCs w:val="21"/>
                    </w:rPr>
                    <w:t>污染源名称</w:t>
                  </w:r>
                </w:p>
              </w:tc>
              <w:tc>
                <w:tcPr>
                  <w:tcW w:w="783" w:type="pct"/>
                  <w:vMerge w:val="restart"/>
                  <w:vAlign w:val="center"/>
                </w:tcPr>
                <w:p w:rsidR="00253B62" w:rsidRDefault="00835B74">
                  <w:pPr>
                    <w:pStyle w:val="TableParagraph"/>
                    <w:kinsoku w:val="0"/>
                    <w:overflowPunct w:val="0"/>
                    <w:jc w:val="center"/>
                    <w:rPr>
                      <w:rFonts w:ascii="Times New Roman" w:hAnsi="Times New Roman" w:cs="Times New Roman"/>
                      <w:sz w:val="21"/>
                      <w:szCs w:val="21"/>
                    </w:rPr>
                  </w:pPr>
                  <w:r>
                    <w:rPr>
                      <w:rFonts w:ascii="Times New Roman" w:hAnsi="Times New Roman" w:cs="Times New Roman"/>
                      <w:sz w:val="21"/>
                      <w:szCs w:val="21"/>
                    </w:rPr>
                    <w:t>离源距离</w:t>
                  </w:r>
                </w:p>
                <w:p w:rsidR="00253B62" w:rsidRDefault="00835B74">
                  <w:pPr>
                    <w:pStyle w:val="TableParagraph"/>
                    <w:kinsoku w:val="0"/>
                    <w:overflowPunct w:val="0"/>
                    <w:jc w:val="center"/>
                    <w:rPr>
                      <w:rFonts w:ascii="Times New Roman" w:hAnsi="Times New Roman" w:cs="Times New Roman"/>
                      <w:sz w:val="21"/>
                      <w:szCs w:val="21"/>
                    </w:rPr>
                  </w:pPr>
                  <w:r>
                    <w:rPr>
                      <w:rFonts w:ascii="Times New Roman" w:hAnsi="Times New Roman" w:cs="Times New Roman"/>
                      <w:sz w:val="21"/>
                      <w:szCs w:val="21"/>
                    </w:rPr>
                    <w:t>(m)</w:t>
                  </w:r>
                </w:p>
              </w:tc>
              <w:tc>
                <w:tcPr>
                  <w:tcW w:w="2146" w:type="pct"/>
                  <w:vAlign w:val="center"/>
                </w:tcPr>
                <w:p w:rsidR="00253B62" w:rsidRDefault="00835B74">
                  <w:pPr>
                    <w:pStyle w:val="TableParagraph"/>
                    <w:kinsoku w:val="0"/>
                    <w:overflowPunct w:val="0"/>
                    <w:spacing w:line="240" w:lineRule="exact"/>
                    <w:jc w:val="center"/>
                    <w:rPr>
                      <w:rFonts w:ascii="Times New Roman" w:hAnsi="Times New Roman" w:cs="Times New Roman"/>
                      <w:sz w:val="21"/>
                      <w:szCs w:val="21"/>
                    </w:rPr>
                  </w:pPr>
                  <w:r>
                    <w:rPr>
                      <w:rFonts w:ascii="Times New Roman" w:hAnsi="Times New Roman" w:cs="Times New Roman"/>
                      <w:sz w:val="21"/>
                      <w:szCs w:val="21"/>
                    </w:rPr>
                    <w:t>最大地面浓度</w:t>
                  </w:r>
                  <w:r>
                    <w:rPr>
                      <w:rFonts w:ascii="Times New Roman" w:hAnsi="Times New Roman" w:cs="Times New Roman"/>
                      <w:sz w:val="21"/>
                      <w:szCs w:val="21"/>
                    </w:rPr>
                    <w:t>(</w:t>
                  </w:r>
                  <w:r>
                    <w:rPr>
                      <w:rFonts w:ascii="Times New Roman" w:hAnsi="Times New Roman" w:cs="Times New Roman"/>
                      <w:iCs/>
                      <w:color w:val="000000"/>
                      <w:sz w:val="21"/>
                      <w:szCs w:val="21"/>
                    </w:rPr>
                    <w:t>m</w:t>
                  </w:r>
                  <w:r>
                    <w:rPr>
                      <w:rFonts w:ascii="Times New Roman" w:hAnsi="Times New Roman" w:cs="Times New Roman"/>
                      <w:sz w:val="21"/>
                      <w:szCs w:val="21"/>
                    </w:rPr>
                    <w:t>g/m</w:t>
                  </w:r>
                  <w:r>
                    <w:rPr>
                      <w:rFonts w:ascii="Times New Roman" w:hAnsi="Times New Roman" w:cs="Times New Roman"/>
                      <w:sz w:val="21"/>
                      <w:szCs w:val="21"/>
                      <w:vertAlign w:val="superscript"/>
                    </w:rPr>
                    <w:t>3</w:t>
                  </w:r>
                  <w:r>
                    <w:rPr>
                      <w:rFonts w:ascii="Times New Roman" w:hAnsi="Times New Roman" w:cs="Times New Roman"/>
                      <w:sz w:val="21"/>
                      <w:szCs w:val="21"/>
                    </w:rPr>
                    <w:t>)|D10%(m)</w:t>
                  </w:r>
                </w:p>
              </w:tc>
            </w:tr>
            <w:tr w:rsidR="00253B62">
              <w:trPr>
                <w:trHeight w:val="340"/>
              </w:trPr>
              <w:tc>
                <w:tcPr>
                  <w:tcW w:w="310" w:type="pct"/>
                  <w:vMerge/>
                  <w:vAlign w:val="center"/>
                </w:tcPr>
                <w:p w:rsidR="00253B62" w:rsidRDefault="00253B62">
                  <w:pPr>
                    <w:pStyle w:val="TableParagraph"/>
                    <w:kinsoku w:val="0"/>
                    <w:overflowPunct w:val="0"/>
                    <w:jc w:val="center"/>
                    <w:rPr>
                      <w:rFonts w:ascii="Times New Roman" w:hAnsi="Times New Roman" w:cs="Times New Roman"/>
                      <w:sz w:val="21"/>
                      <w:szCs w:val="21"/>
                    </w:rPr>
                  </w:pPr>
                </w:p>
              </w:tc>
              <w:tc>
                <w:tcPr>
                  <w:tcW w:w="1761" w:type="pct"/>
                  <w:vMerge/>
                  <w:vAlign w:val="center"/>
                </w:tcPr>
                <w:p w:rsidR="00253B62" w:rsidRDefault="00253B62">
                  <w:pPr>
                    <w:pStyle w:val="TableParagraph"/>
                    <w:kinsoku w:val="0"/>
                    <w:overflowPunct w:val="0"/>
                    <w:jc w:val="center"/>
                    <w:rPr>
                      <w:rFonts w:ascii="Times New Roman" w:hAnsi="Times New Roman" w:cs="Times New Roman"/>
                      <w:sz w:val="21"/>
                      <w:szCs w:val="21"/>
                    </w:rPr>
                  </w:pPr>
                </w:p>
              </w:tc>
              <w:tc>
                <w:tcPr>
                  <w:tcW w:w="783" w:type="pct"/>
                  <w:vMerge/>
                  <w:vAlign w:val="center"/>
                </w:tcPr>
                <w:p w:rsidR="00253B62" w:rsidRDefault="00253B62">
                  <w:pPr>
                    <w:pStyle w:val="TableParagraph"/>
                    <w:kinsoku w:val="0"/>
                    <w:overflowPunct w:val="0"/>
                    <w:jc w:val="center"/>
                    <w:rPr>
                      <w:rFonts w:ascii="Times New Roman" w:hAnsi="Times New Roman" w:cs="Times New Roman"/>
                      <w:sz w:val="21"/>
                      <w:szCs w:val="21"/>
                    </w:rPr>
                  </w:pPr>
                </w:p>
              </w:tc>
              <w:tc>
                <w:tcPr>
                  <w:tcW w:w="2146" w:type="pct"/>
                  <w:vAlign w:val="center"/>
                </w:tcPr>
                <w:p w:rsidR="00253B62" w:rsidRDefault="00835B74">
                  <w:pPr>
                    <w:pStyle w:val="TableParagraph"/>
                    <w:kinsoku w:val="0"/>
                    <w:overflowPunct w:val="0"/>
                    <w:spacing w:line="240" w:lineRule="exact"/>
                    <w:jc w:val="center"/>
                    <w:rPr>
                      <w:rFonts w:ascii="Times New Roman" w:hAnsi="Times New Roman" w:cs="Times New Roman"/>
                      <w:sz w:val="21"/>
                      <w:szCs w:val="21"/>
                    </w:rPr>
                  </w:pPr>
                  <w:r>
                    <w:rPr>
                      <w:rFonts w:ascii="Times New Roman" w:hAnsi="Times New Roman" w:cs="Times New Roman" w:hint="eastAsia"/>
                      <w:sz w:val="21"/>
                      <w:szCs w:val="21"/>
                    </w:rPr>
                    <w:t>PM</w:t>
                  </w:r>
                  <w:r>
                    <w:rPr>
                      <w:rFonts w:ascii="Times New Roman" w:hAnsi="Times New Roman" w:cs="Times New Roman" w:hint="eastAsia"/>
                      <w:sz w:val="21"/>
                      <w:szCs w:val="21"/>
                      <w:vertAlign w:val="subscript"/>
                    </w:rPr>
                    <w:t>10</w:t>
                  </w:r>
                  <w:r>
                    <w:rPr>
                      <w:rFonts w:ascii="Times New Roman" w:hAnsi="Times New Roman" w:cs="Times New Roman"/>
                      <w:sz w:val="21"/>
                      <w:szCs w:val="21"/>
                    </w:rPr>
                    <w:t>|D10</w:t>
                  </w:r>
                </w:p>
              </w:tc>
            </w:tr>
            <w:tr w:rsidR="00253B62">
              <w:trPr>
                <w:trHeight w:val="340"/>
              </w:trPr>
              <w:tc>
                <w:tcPr>
                  <w:tcW w:w="310" w:type="pct"/>
                  <w:vAlign w:val="center"/>
                </w:tcPr>
                <w:p w:rsidR="00253B62" w:rsidRDefault="00835B74">
                  <w:pPr>
                    <w:pStyle w:val="TableParagraph"/>
                    <w:kinsoku w:val="0"/>
                    <w:overflowPunct w:val="0"/>
                    <w:jc w:val="center"/>
                    <w:rPr>
                      <w:rFonts w:ascii="Times New Roman" w:hAnsi="Times New Roman" w:cs="Times New Roman"/>
                      <w:sz w:val="21"/>
                      <w:szCs w:val="21"/>
                    </w:rPr>
                  </w:pPr>
                  <w:r>
                    <w:rPr>
                      <w:rFonts w:ascii="Times New Roman" w:hAnsi="Times New Roman" w:cs="Times New Roman" w:hint="eastAsia"/>
                      <w:sz w:val="21"/>
                      <w:szCs w:val="21"/>
                    </w:rPr>
                    <w:t>1</w:t>
                  </w:r>
                </w:p>
              </w:tc>
              <w:tc>
                <w:tcPr>
                  <w:tcW w:w="1761" w:type="pct"/>
                  <w:vAlign w:val="center"/>
                </w:tcPr>
                <w:p w:rsidR="00253B62" w:rsidRDefault="00835B74">
                  <w:pPr>
                    <w:pStyle w:val="TableParagraph"/>
                    <w:kinsoku w:val="0"/>
                    <w:overflowPunct w:val="0"/>
                    <w:jc w:val="center"/>
                    <w:rPr>
                      <w:rFonts w:ascii="Times New Roman" w:hAnsi="Times New Roman" w:cs="Times New Roman"/>
                      <w:sz w:val="21"/>
                      <w:szCs w:val="21"/>
                      <w:vertAlign w:val="subscript"/>
                    </w:rPr>
                  </w:pPr>
                  <w:r>
                    <w:rPr>
                      <w:rFonts w:ascii="Times New Roman" w:hAnsi="Times New Roman" w:cs="Times New Roman" w:hint="eastAsia"/>
                      <w:sz w:val="21"/>
                      <w:szCs w:val="21"/>
                    </w:rPr>
                    <w:t>PM</w:t>
                  </w:r>
                  <w:r>
                    <w:rPr>
                      <w:rFonts w:ascii="Times New Roman" w:hAnsi="Times New Roman" w:cs="Times New Roman" w:hint="eastAsia"/>
                      <w:sz w:val="21"/>
                      <w:szCs w:val="21"/>
                      <w:vertAlign w:val="subscript"/>
                    </w:rPr>
                    <w:t>10</w:t>
                  </w:r>
                </w:p>
              </w:tc>
              <w:tc>
                <w:tcPr>
                  <w:tcW w:w="783" w:type="pct"/>
                  <w:vAlign w:val="center"/>
                </w:tcPr>
                <w:p w:rsidR="00253B62" w:rsidRDefault="00835B74">
                  <w:pPr>
                    <w:pStyle w:val="TableParagraph"/>
                    <w:kinsoku w:val="0"/>
                    <w:overflowPunct w:val="0"/>
                    <w:jc w:val="center"/>
                    <w:rPr>
                      <w:rFonts w:ascii="Times New Roman" w:hAnsi="Times New Roman" w:cs="Times New Roman"/>
                      <w:sz w:val="21"/>
                      <w:szCs w:val="21"/>
                    </w:rPr>
                  </w:pPr>
                  <w:r>
                    <w:rPr>
                      <w:rFonts w:ascii="Times New Roman" w:hAnsi="Times New Roman" w:cs="Times New Roman" w:hint="eastAsia"/>
                      <w:sz w:val="21"/>
                      <w:szCs w:val="21"/>
                    </w:rPr>
                    <w:t>85</w:t>
                  </w:r>
                </w:p>
              </w:tc>
              <w:tc>
                <w:tcPr>
                  <w:tcW w:w="2146" w:type="pct"/>
                  <w:vAlign w:val="center"/>
                </w:tcPr>
                <w:p w:rsidR="00253B62" w:rsidRDefault="00835B74">
                  <w:pPr>
                    <w:pStyle w:val="TableParagraph"/>
                    <w:kinsoku w:val="0"/>
                    <w:overflowPunct w:val="0"/>
                    <w:jc w:val="center"/>
                    <w:rPr>
                      <w:rFonts w:ascii="Times New Roman" w:hAnsi="Times New Roman" w:cs="Times New Roman"/>
                      <w:sz w:val="21"/>
                      <w:szCs w:val="21"/>
                    </w:rPr>
                  </w:pPr>
                  <w:r>
                    <w:rPr>
                      <w:rFonts w:ascii="Times New Roman" w:hAnsi="Times New Roman" w:cs="Times New Roman" w:hint="eastAsia"/>
                      <w:sz w:val="21"/>
                      <w:szCs w:val="21"/>
                    </w:rPr>
                    <w:t>2.31E-02</w:t>
                  </w:r>
                  <w:r>
                    <w:rPr>
                      <w:rFonts w:ascii="Times New Roman" w:hAnsi="Times New Roman" w:cs="Times New Roman"/>
                      <w:sz w:val="21"/>
                      <w:szCs w:val="21"/>
                    </w:rPr>
                    <w:t>|</w:t>
                  </w:r>
                  <w:r>
                    <w:rPr>
                      <w:rFonts w:ascii="Times New Roman" w:hAnsi="Times New Roman" w:cs="Times New Roman" w:hint="eastAsia"/>
                      <w:sz w:val="21"/>
                      <w:szCs w:val="21"/>
                    </w:rPr>
                    <w:t>0</w:t>
                  </w:r>
                </w:p>
              </w:tc>
            </w:tr>
          </w:tbl>
          <w:p w:rsidR="00253B62" w:rsidRDefault="00835B74">
            <w:pPr>
              <w:pStyle w:val="a7"/>
              <w:spacing w:beforeLines="50" w:before="120" w:after="0" w:line="360" w:lineRule="auto"/>
              <w:jc w:val="center"/>
              <w:rPr>
                <w:sz w:val="24"/>
                <w:szCs w:val="24"/>
              </w:rPr>
            </w:pPr>
            <w:r>
              <w:rPr>
                <w:sz w:val="24"/>
                <w:szCs w:val="24"/>
              </w:rPr>
              <w:t>表</w:t>
            </w:r>
            <w:r>
              <w:rPr>
                <w:sz w:val="24"/>
                <w:szCs w:val="24"/>
              </w:rPr>
              <w:t>7.</w:t>
            </w:r>
            <w:r>
              <w:rPr>
                <w:rFonts w:hint="eastAsia"/>
                <w:sz w:val="24"/>
                <w:szCs w:val="24"/>
              </w:rPr>
              <w:t>1</w:t>
            </w:r>
            <w:r>
              <w:rPr>
                <w:sz w:val="24"/>
                <w:szCs w:val="24"/>
              </w:rPr>
              <w:t>-</w:t>
            </w:r>
            <w:r>
              <w:rPr>
                <w:rFonts w:hint="eastAsia"/>
                <w:sz w:val="24"/>
                <w:szCs w:val="24"/>
              </w:rPr>
              <w:t xml:space="preserve">6 </w:t>
            </w:r>
            <w:r>
              <w:rPr>
                <w:sz w:val="24"/>
                <w:szCs w:val="24"/>
              </w:rPr>
              <w:t>最大地面浓度占标率计算结果</w:t>
            </w:r>
          </w:p>
          <w:tbl>
            <w:tblPr>
              <w:tblW w:w="92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2"/>
              <w:gridCol w:w="3481"/>
              <w:gridCol w:w="1396"/>
              <w:gridCol w:w="3684"/>
            </w:tblGrid>
            <w:tr w:rsidR="00253B62">
              <w:trPr>
                <w:trHeight w:val="340"/>
                <w:jc w:val="center"/>
              </w:trPr>
              <w:tc>
                <w:tcPr>
                  <w:tcW w:w="682" w:type="dxa"/>
                  <w:vMerge w:val="restart"/>
                  <w:vAlign w:val="center"/>
                </w:tcPr>
                <w:p w:rsidR="00253B62" w:rsidRDefault="00835B74">
                  <w:pPr>
                    <w:pStyle w:val="TableParagraph"/>
                    <w:kinsoku w:val="0"/>
                    <w:overflowPunct w:val="0"/>
                    <w:jc w:val="center"/>
                    <w:rPr>
                      <w:rFonts w:ascii="Times New Roman" w:hAnsi="Times New Roman" w:cs="Times New Roman"/>
                      <w:sz w:val="21"/>
                      <w:szCs w:val="21"/>
                    </w:rPr>
                  </w:pPr>
                  <w:r>
                    <w:rPr>
                      <w:rFonts w:ascii="Times New Roman" w:hAnsi="Times New Roman" w:cs="Times New Roman"/>
                      <w:sz w:val="21"/>
                      <w:szCs w:val="21"/>
                    </w:rPr>
                    <w:t>序号</w:t>
                  </w:r>
                </w:p>
              </w:tc>
              <w:tc>
                <w:tcPr>
                  <w:tcW w:w="3481" w:type="dxa"/>
                  <w:vMerge w:val="restart"/>
                  <w:vAlign w:val="center"/>
                </w:tcPr>
                <w:p w:rsidR="00253B62" w:rsidRDefault="00835B74">
                  <w:pPr>
                    <w:pStyle w:val="TableParagraph"/>
                    <w:kinsoku w:val="0"/>
                    <w:overflowPunct w:val="0"/>
                    <w:jc w:val="center"/>
                    <w:rPr>
                      <w:rFonts w:ascii="Times New Roman" w:hAnsi="Times New Roman" w:cs="Times New Roman"/>
                      <w:sz w:val="21"/>
                      <w:szCs w:val="21"/>
                    </w:rPr>
                  </w:pPr>
                  <w:r>
                    <w:rPr>
                      <w:rFonts w:ascii="Times New Roman" w:hAnsi="Times New Roman" w:cs="Times New Roman"/>
                      <w:sz w:val="21"/>
                      <w:szCs w:val="21"/>
                    </w:rPr>
                    <w:t>污染源名称</w:t>
                  </w:r>
                </w:p>
              </w:tc>
              <w:tc>
                <w:tcPr>
                  <w:tcW w:w="1396" w:type="dxa"/>
                  <w:vMerge w:val="restart"/>
                  <w:vAlign w:val="center"/>
                </w:tcPr>
                <w:p w:rsidR="00253B62" w:rsidRDefault="00835B74">
                  <w:pPr>
                    <w:pStyle w:val="TableParagraph"/>
                    <w:kinsoku w:val="0"/>
                    <w:overflowPunct w:val="0"/>
                    <w:jc w:val="center"/>
                    <w:rPr>
                      <w:rFonts w:ascii="Times New Roman" w:hAnsi="Times New Roman" w:cs="Times New Roman"/>
                      <w:sz w:val="21"/>
                      <w:szCs w:val="21"/>
                    </w:rPr>
                  </w:pPr>
                  <w:r>
                    <w:rPr>
                      <w:rFonts w:ascii="Times New Roman" w:hAnsi="Times New Roman" w:cs="Times New Roman"/>
                      <w:sz w:val="21"/>
                      <w:szCs w:val="21"/>
                    </w:rPr>
                    <w:t>离源距离</w:t>
                  </w:r>
                </w:p>
                <w:p w:rsidR="00253B62" w:rsidRDefault="00835B74">
                  <w:pPr>
                    <w:pStyle w:val="TableParagraph"/>
                    <w:kinsoku w:val="0"/>
                    <w:overflowPunct w:val="0"/>
                    <w:jc w:val="center"/>
                    <w:rPr>
                      <w:rFonts w:ascii="Times New Roman" w:hAnsi="Times New Roman" w:cs="Times New Roman"/>
                      <w:sz w:val="21"/>
                      <w:szCs w:val="21"/>
                    </w:rPr>
                  </w:pPr>
                  <w:r>
                    <w:rPr>
                      <w:rFonts w:ascii="Times New Roman" w:hAnsi="Times New Roman" w:cs="Times New Roman"/>
                      <w:sz w:val="21"/>
                      <w:szCs w:val="21"/>
                    </w:rPr>
                    <w:t>(m)</w:t>
                  </w:r>
                </w:p>
              </w:tc>
              <w:tc>
                <w:tcPr>
                  <w:tcW w:w="3684" w:type="dxa"/>
                  <w:vAlign w:val="center"/>
                </w:tcPr>
                <w:p w:rsidR="00253B62" w:rsidRDefault="00835B74">
                  <w:pPr>
                    <w:pStyle w:val="TableParagraph"/>
                    <w:kinsoku w:val="0"/>
                    <w:overflowPunct w:val="0"/>
                    <w:jc w:val="center"/>
                    <w:rPr>
                      <w:rFonts w:ascii="Times New Roman" w:hAnsi="Times New Roman" w:cs="Times New Roman"/>
                      <w:sz w:val="21"/>
                      <w:szCs w:val="21"/>
                    </w:rPr>
                  </w:pPr>
                  <w:r>
                    <w:rPr>
                      <w:rFonts w:ascii="Times New Roman" w:hAnsi="Times New Roman" w:cs="Times New Roman"/>
                      <w:sz w:val="21"/>
                      <w:szCs w:val="21"/>
                    </w:rPr>
                    <w:t>最大地面浓度占标率</w:t>
                  </w:r>
                  <w:r>
                    <w:rPr>
                      <w:rFonts w:ascii="Times New Roman" w:hAnsi="Times New Roman" w:cs="Times New Roman"/>
                      <w:sz w:val="21"/>
                      <w:szCs w:val="21"/>
                    </w:rPr>
                    <w:t>(</w:t>
                  </w:r>
                  <w:r>
                    <w:rPr>
                      <w:rFonts w:ascii="Times New Roman" w:hAnsi="Times New Roman" w:cs="Times New Roman"/>
                      <w:iCs/>
                      <w:color w:val="000000"/>
                      <w:sz w:val="21"/>
                      <w:szCs w:val="21"/>
                    </w:rPr>
                    <w:t>%</w:t>
                  </w:r>
                  <w:r>
                    <w:rPr>
                      <w:rFonts w:ascii="Times New Roman" w:hAnsi="Times New Roman" w:cs="Times New Roman"/>
                      <w:sz w:val="21"/>
                      <w:szCs w:val="21"/>
                    </w:rPr>
                    <w:t>)|D10%(m)</w:t>
                  </w:r>
                </w:p>
              </w:tc>
            </w:tr>
            <w:tr w:rsidR="00253B62">
              <w:trPr>
                <w:trHeight w:val="340"/>
                <w:jc w:val="center"/>
              </w:trPr>
              <w:tc>
                <w:tcPr>
                  <w:tcW w:w="682" w:type="dxa"/>
                  <w:vMerge/>
                  <w:vAlign w:val="center"/>
                </w:tcPr>
                <w:p w:rsidR="00253B62" w:rsidRDefault="00253B62">
                  <w:pPr>
                    <w:pStyle w:val="TableParagraph"/>
                    <w:kinsoku w:val="0"/>
                    <w:overflowPunct w:val="0"/>
                    <w:jc w:val="center"/>
                    <w:rPr>
                      <w:rFonts w:ascii="Times New Roman" w:hAnsi="Times New Roman" w:cs="Times New Roman"/>
                      <w:sz w:val="21"/>
                      <w:szCs w:val="21"/>
                    </w:rPr>
                  </w:pPr>
                </w:p>
              </w:tc>
              <w:tc>
                <w:tcPr>
                  <w:tcW w:w="3481" w:type="dxa"/>
                  <w:vMerge/>
                  <w:vAlign w:val="center"/>
                </w:tcPr>
                <w:p w:rsidR="00253B62" w:rsidRDefault="00253B62">
                  <w:pPr>
                    <w:pStyle w:val="TableParagraph"/>
                    <w:kinsoku w:val="0"/>
                    <w:overflowPunct w:val="0"/>
                    <w:jc w:val="center"/>
                    <w:rPr>
                      <w:rFonts w:ascii="Times New Roman" w:hAnsi="Times New Roman" w:cs="Times New Roman"/>
                      <w:sz w:val="21"/>
                      <w:szCs w:val="21"/>
                    </w:rPr>
                  </w:pPr>
                </w:p>
              </w:tc>
              <w:tc>
                <w:tcPr>
                  <w:tcW w:w="1396" w:type="dxa"/>
                  <w:vMerge/>
                  <w:vAlign w:val="center"/>
                </w:tcPr>
                <w:p w:rsidR="00253B62" w:rsidRDefault="00253B62">
                  <w:pPr>
                    <w:pStyle w:val="TableParagraph"/>
                    <w:kinsoku w:val="0"/>
                    <w:overflowPunct w:val="0"/>
                    <w:jc w:val="center"/>
                    <w:rPr>
                      <w:rFonts w:ascii="Times New Roman" w:hAnsi="Times New Roman" w:cs="Times New Roman"/>
                      <w:sz w:val="21"/>
                      <w:szCs w:val="21"/>
                    </w:rPr>
                  </w:pPr>
                </w:p>
              </w:tc>
              <w:tc>
                <w:tcPr>
                  <w:tcW w:w="3684" w:type="dxa"/>
                  <w:vAlign w:val="center"/>
                </w:tcPr>
                <w:p w:rsidR="00253B62" w:rsidRDefault="00835B74">
                  <w:pPr>
                    <w:pStyle w:val="TableParagraph"/>
                    <w:kinsoku w:val="0"/>
                    <w:overflowPunct w:val="0"/>
                    <w:spacing w:line="240" w:lineRule="exact"/>
                    <w:jc w:val="center"/>
                    <w:rPr>
                      <w:rFonts w:ascii="Times New Roman" w:hAnsi="Times New Roman" w:cs="Times New Roman"/>
                      <w:sz w:val="21"/>
                      <w:szCs w:val="21"/>
                    </w:rPr>
                  </w:pPr>
                  <w:r>
                    <w:rPr>
                      <w:rFonts w:ascii="Times New Roman" w:hAnsi="Times New Roman" w:cs="Times New Roman" w:hint="eastAsia"/>
                      <w:sz w:val="21"/>
                      <w:szCs w:val="21"/>
                    </w:rPr>
                    <w:t>PM</w:t>
                  </w:r>
                  <w:r>
                    <w:rPr>
                      <w:rFonts w:ascii="Times New Roman" w:hAnsi="Times New Roman" w:cs="Times New Roman" w:hint="eastAsia"/>
                      <w:sz w:val="21"/>
                      <w:szCs w:val="21"/>
                      <w:vertAlign w:val="subscript"/>
                    </w:rPr>
                    <w:t>10</w:t>
                  </w:r>
                  <w:r>
                    <w:rPr>
                      <w:rFonts w:ascii="Times New Roman" w:hAnsi="Times New Roman" w:cs="Times New Roman"/>
                      <w:sz w:val="21"/>
                      <w:szCs w:val="21"/>
                    </w:rPr>
                    <w:t>|D10</w:t>
                  </w:r>
                </w:p>
              </w:tc>
            </w:tr>
            <w:tr w:rsidR="00253B62">
              <w:trPr>
                <w:trHeight w:val="340"/>
                <w:jc w:val="center"/>
              </w:trPr>
              <w:tc>
                <w:tcPr>
                  <w:tcW w:w="682" w:type="dxa"/>
                  <w:vAlign w:val="center"/>
                </w:tcPr>
                <w:p w:rsidR="00253B62" w:rsidRDefault="00835B74">
                  <w:pPr>
                    <w:pStyle w:val="TableParagraph"/>
                    <w:kinsoku w:val="0"/>
                    <w:overflowPunct w:val="0"/>
                    <w:jc w:val="center"/>
                    <w:rPr>
                      <w:rFonts w:ascii="Times New Roman" w:hAnsi="Times New Roman" w:cs="Times New Roman"/>
                      <w:sz w:val="21"/>
                      <w:szCs w:val="21"/>
                    </w:rPr>
                  </w:pPr>
                  <w:r>
                    <w:rPr>
                      <w:rFonts w:ascii="Times New Roman" w:hAnsi="Times New Roman" w:cs="Times New Roman" w:hint="eastAsia"/>
                      <w:sz w:val="21"/>
                      <w:szCs w:val="21"/>
                    </w:rPr>
                    <w:t>1</w:t>
                  </w:r>
                </w:p>
              </w:tc>
              <w:tc>
                <w:tcPr>
                  <w:tcW w:w="3481" w:type="dxa"/>
                  <w:vAlign w:val="center"/>
                </w:tcPr>
                <w:p w:rsidR="00253B62" w:rsidRDefault="00835B74">
                  <w:pPr>
                    <w:pStyle w:val="TableParagraph"/>
                    <w:kinsoku w:val="0"/>
                    <w:overflowPunct w:val="0"/>
                    <w:jc w:val="center"/>
                    <w:rPr>
                      <w:rFonts w:ascii="Times New Roman" w:hAnsi="Times New Roman" w:cs="Times New Roman"/>
                      <w:sz w:val="21"/>
                      <w:szCs w:val="21"/>
                      <w:vertAlign w:val="subscript"/>
                    </w:rPr>
                  </w:pPr>
                  <w:r>
                    <w:rPr>
                      <w:rFonts w:ascii="Times New Roman" w:hAnsi="Times New Roman" w:cs="Times New Roman" w:hint="eastAsia"/>
                      <w:sz w:val="21"/>
                      <w:szCs w:val="21"/>
                    </w:rPr>
                    <w:t>PM</w:t>
                  </w:r>
                  <w:r>
                    <w:rPr>
                      <w:rFonts w:ascii="Times New Roman" w:hAnsi="Times New Roman" w:cs="Times New Roman" w:hint="eastAsia"/>
                      <w:sz w:val="21"/>
                      <w:szCs w:val="21"/>
                      <w:vertAlign w:val="subscript"/>
                    </w:rPr>
                    <w:t>10</w:t>
                  </w:r>
                </w:p>
              </w:tc>
              <w:tc>
                <w:tcPr>
                  <w:tcW w:w="1396" w:type="dxa"/>
                  <w:vAlign w:val="center"/>
                </w:tcPr>
                <w:p w:rsidR="00253B62" w:rsidRDefault="00835B74">
                  <w:pPr>
                    <w:pStyle w:val="TableParagraph"/>
                    <w:kinsoku w:val="0"/>
                    <w:overflowPunct w:val="0"/>
                    <w:jc w:val="center"/>
                    <w:rPr>
                      <w:rFonts w:ascii="Times New Roman" w:hAnsi="Times New Roman" w:cs="Times New Roman"/>
                      <w:sz w:val="21"/>
                      <w:szCs w:val="21"/>
                    </w:rPr>
                  </w:pPr>
                  <w:r>
                    <w:rPr>
                      <w:rFonts w:ascii="Times New Roman" w:hAnsi="Times New Roman" w:cs="Times New Roman" w:hint="eastAsia"/>
                      <w:sz w:val="21"/>
                      <w:szCs w:val="21"/>
                    </w:rPr>
                    <w:t>85</w:t>
                  </w:r>
                </w:p>
              </w:tc>
              <w:tc>
                <w:tcPr>
                  <w:tcW w:w="3684" w:type="dxa"/>
                  <w:vAlign w:val="center"/>
                </w:tcPr>
                <w:p w:rsidR="00253B62" w:rsidRDefault="00835B74">
                  <w:pPr>
                    <w:pStyle w:val="TableParagraph"/>
                    <w:kinsoku w:val="0"/>
                    <w:overflowPunct w:val="0"/>
                    <w:jc w:val="center"/>
                    <w:rPr>
                      <w:rFonts w:ascii="Times New Roman" w:hAnsi="Times New Roman" w:cs="Times New Roman"/>
                      <w:sz w:val="21"/>
                      <w:szCs w:val="21"/>
                    </w:rPr>
                  </w:pPr>
                  <w:r>
                    <w:rPr>
                      <w:rFonts w:ascii="Times New Roman" w:hAnsi="Times New Roman" w:cs="Times New Roman" w:hint="eastAsia"/>
                      <w:sz w:val="21"/>
                      <w:szCs w:val="21"/>
                    </w:rPr>
                    <w:t>5.13</w:t>
                  </w:r>
                  <w:r>
                    <w:rPr>
                      <w:rFonts w:ascii="Times New Roman" w:hAnsi="Times New Roman" w:cs="Times New Roman"/>
                      <w:sz w:val="21"/>
                      <w:szCs w:val="21"/>
                    </w:rPr>
                    <w:t>|0</w:t>
                  </w:r>
                </w:p>
              </w:tc>
            </w:tr>
          </w:tbl>
          <w:p w:rsidR="00253B62" w:rsidRDefault="00835B74">
            <w:pPr>
              <w:spacing w:beforeLines="50" w:before="120" w:line="360" w:lineRule="auto"/>
              <w:ind w:firstLineChars="200" w:firstLine="480"/>
              <w:rPr>
                <w:color w:val="000000"/>
              </w:rPr>
            </w:pPr>
            <w:r>
              <w:rPr>
                <w:rFonts w:hint="eastAsia"/>
                <w:color w:val="000000"/>
              </w:rPr>
              <w:t>4</w:t>
            </w:r>
            <w:r>
              <w:rPr>
                <w:rFonts w:hint="eastAsia"/>
                <w:color w:val="000000"/>
              </w:rPr>
              <w:t>、评价等级确定</w:t>
            </w:r>
          </w:p>
          <w:p w:rsidR="00253B62" w:rsidRDefault="00835B74">
            <w:pPr>
              <w:spacing w:line="360" w:lineRule="auto"/>
              <w:ind w:firstLineChars="200" w:firstLine="480"/>
              <w:jc w:val="both"/>
              <w:rPr>
                <w:color w:val="000000"/>
              </w:rPr>
            </w:pPr>
            <w:r>
              <w:rPr>
                <w:rFonts w:hint="eastAsia"/>
              </w:rPr>
              <w:t>根据表</w:t>
            </w:r>
            <w:r>
              <w:t>7.</w:t>
            </w:r>
            <w:r>
              <w:rPr>
                <w:rFonts w:hint="eastAsia"/>
              </w:rPr>
              <w:t>1-5</w:t>
            </w:r>
            <w:r>
              <w:rPr>
                <w:rFonts w:hint="eastAsia"/>
              </w:rPr>
              <w:t>和表</w:t>
            </w:r>
            <w:r>
              <w:t>7.</w:t>
            </w:r>
            <w:r>
              <w:rPr>
                <w:rFonts w:hint="eastAsia"/>
              </w:rPr>
              <w:t>1-6</w:t>
            </w:r>
            <w:r>
              <w:rPr>
                <w:rFonts w:hint="eastAsia"/>
              </w:rPr>
              <w:t>可知，项目估算污染物</w:t>
            </w:r>
            <w:r>
              <w:rPr>
                <w:rFonts w:hint="eastAsia"/>
              </w:rPr>
              <w:t>PM</w:t>
            </w:r>
            <w:r>
              <w:rPr>
                <w:rFonts w:hint="eastAsia"/>
                <w:vertAlign w:val="subscript"/>
              </w:rPr>
              <w:t>10</w:t>
            </w:r>
            <w:r>
              <w:rPr>
                <w:rFonts w:hint="eastAsia"/>
              </w:rPr>
              <w:t>最大地面浓度为</w:t>
            </w:r>
            <w:r>
              <w:rPr>
                <w:rFonts w:hint="eastAsia"/>
              </w:rPr>
              <w:t>0.0231mg/m</w:t>
            </w:r>
            <w:r>
              <w:rPr>
                <w:rFonts w:hint="eastAsia"/>
                <w:vertAlign w:val="superscript"/>
              </w:rPr>
              <w:t>3</w:t>
            </w:r>
            <w:r>
              <w:rPr>
                <w:rFonts w:hint="eastAsia"/>
              </w:rPr>
              <w:t>，其占标率</w:t>
            </w:r>
            <w:r>
              <w:rPr>
                <w:rFonts w:hint="eastAsia"/>
              </w:rPr>
              <w:t>P</w:t>
            </w:r>
            <w:r>
              <w:rPr>
                <w:rFonts w:hint="eastAsia"/>
                <w:vertAlign w:val="subscript"/>
              </w:rPr>
              <w:t>i</w:t>
            </w:r>
            <w:r>
              <w:rPr>
                <w:rFonts w:hint="eastAsia"/>
              </w:rPr>
              <w:t>最大值为</w:t>
            </w:r>
            <w:r>
              <w:rPr>
                <w:rFonts w:hint="eastAsia"/>
              </w:rPr>
              <w:t>5.13%</w:t>
            </w:r>
            <w:r>
              <w:rPr>
                <w:rFonts w:hint="eastAsia"/>
              </w:rPr>
              <w:t>＜</w:t>
            </w:r>
            <w:r>
              <w:rPr>
                <w:rFonts w:hint="eastAsia"/>
              </w:rPr>
              <w:t>10%</w:t>
            </w:r>
            <w:r>
              <w:rPr>
                <w:rFonts w:hint="eastAsia"/>
              </w:rPr>
              <w:t>，污染源为在材料加工生产车间内无组织排放的</w:t>
            </w:r>
            <w:r>
              <w:rPr>
                <w:rFonts w:hint="eastAsia"/>
              </w:rPr>
              <w:t>PM</w:t>
            </w:r>
            <w:r>
              <w:rPr>
                <w:rFonts w:hint="eastAsia"/>
                <w:vertAlign w:val="subscript"/>
              </w:rPr>
              <w:t>10</w:t>
            </w:r>
            <w:r>
              <w:rPr>
                <w:rFonts w:hint="eastAsia"/>
              </w:rPr>
              <w:t>，因此本项目大气环评影响评价工作等级定为二级。根据导则要求，二级评价项目不进行进一步预测与评价，只对污染物排放量进行核算</w:t>
            </w:r>
            <w:r>
              <w:rPr>
                <w:rFonts w:hint="eastAsia"/>
                <w:color w:val="000000"/>
              </w:rPr>
              <w:t>。</w:t>
            </w:r>
          </w:p>
          <w:p w:rsidR="00253B62" w:rsidRDefault="00835B74">
            <w:pPr>
              <w:spacing w:line="360" w:lineRule="auto"/>
              <w:rPr>
                <w:b/>
                <w:color w:val="000000"/>
              </w:rPr>
            </w:pPr>
            <w:r>
              <w:rPr>
                <w:b/>
                <w:color w:val="000000"/>
              </w:rPr>
              <w:t>7.</w:t>
            </w:r>
            <w:r>
              <w:rPr>
                <w:rFonts w:hint="eastAsia"/>
                <w:b/>
                <w:color w:val="000000"/>
              </w:rPr>
              <w:t>1</w:t>
            </w:r>
            <w:r>
              <w:rPr>
                <w:b/>
                <w:color w:val="000000"/>
              </w:rPr>
              <w:t>.</w:t>
            </w:r>
            <w:r>
              <w:rPr>
                <w:rFonts w:hint="eastAsia"/>
                <w:b/>
                <w:color w:val="000000"/>
              </w:rPr>
              <w:t>2</w:t>
            </w:r>
            <w:r>
              <w:rPr>
                <w:rFonts w:hint="eastAsia"/>
                <w:b/>
                <w:color w:val="000000"/>
              </w:rPr>
              <w:t>污染物排放量核算</w:t>
            </w:r>
          </w:p>
          <w:p w:rsidR="00253B62" w:rsidRDefault="00835B74">
            <w:pPr>
              <w:spacing w:line="360" w:lineRule="auto"/>
              <w:ind w:firstLineChars="200" w:firstLine="480"/>
              <w:rPr>
                <w:color w:val="000000"/>
              </w:rPr>
            </w:pPr>
            <w:r>
              <w:rPr>
                <w:rFonts w:hint="eastAsia"/>
                <w:color w:val="000000"/>
              </w:rPr>
              <w:t>根据工程分析，本项目污</w:t>
            </w:r>
            <w:r>
              <w:rPr>
                <w:color w:val="000000"/>
              </w:rPr>
              <w:t>染物排放量核算情况见表</w:t>
            </w:r>
            <w:r>
              <w:rPr>
                <w:color w:val="000000"/>
              </w:rPr>
              <w:t>7.</w:t>
            </w:r>
            <w:r>
              <w:rPr>
                <w:rFonts w:hint="eastAsia"/>
                <w:color w:val="000000"/>
              </w:rPr>
              <w:t>1</w:t>
            </w:r>
            <w:r>
              <w:rPr>
                <w:color w:val="000000"/>
              </w:rPr>
              <w:t>-</w:t>
            </w:r>
            <w:r>
              <w:rPr>
                <w:rFonts w:hint="eastAsia"/>
                <w:color w:val="000000"/>
              </w:rPr>
              <w:t>7</w:t>
            </w:r>
            <w:r>
              <w:rPr>
                <w:color w:val="000000"/>
              </w:rPr>
              <w:t>~</w:t>
            </w:r>
            <w:r>
              <w:rPr>
                <w:color w:val="000000"/>
              </w:rPr>
              <w:t>表</w:t>
            </w:r>
            <w:r>
              <w:rPr>
                <w:color w:val="000000"/>
              </w:rPr>
              <w:t>7.</w:t>
            </w:r>
            <w:r>
              <w:rPr>
                <w:rFonts w:hint="eastAsia"/>
                <w:color w:val="000000"/>
              </w:rPr>
              <w:t>1</w:t>
            </w:r>
            <w:r>
              <w:rPr>
                <w:color w:val="000000"/>
              </w:rPr>
              <w:t>-</w:t>
            </w:r>
            <w:r>
              <w:rPr>
                <w:rFonts w:hint="eastAsia"/>
                <w:color w:val="000000"/>
              </w:rPr>
              <w:t>8</w:t>
            </w:r>
            <w:r>
              <w:rPr>
                <w:color w:val="000000"/>
              </w:rPr>
              <w:t>。</w:t>
            </w:r>
          </w:p>
          <w:p w:rsidR="00253B62" w:rsidRDefault="00835B74">
            <w:pPr>
              <w:pStyle w:val="a7"/>
              <w:spacing w:after="0" w:line="360" w:lineRule="auto"/>
              <w:jc w:val="center"/>
              <w:rPr>
                <w:sz w:val="24"/>
                <w:szCs w:val="24"/>
              </w:rPr>
            </w:pPr>
            <w:r>
              <w:rPr>
                <w:sz w:val="24"/>
                <w:szCs w:val="24"/>
              </w:rPr>
              <w:t>表</w:t>
            </w:r>
            <w:r>
              <w:rPr>
                <w:sz w:val="24"/>
                <w:szCs w:val="24"/>
              </w:rPr>
              <w:t>7.</w:t>
            </w:r>
            <w:r>
              <w:rPr>
                <w:rFonts w:hint="eastAsia"/>
                <w:sz w:val="24"/>
                <w:szCs w:val="24"/>
              </w:rPr>
              <w:t xml:space="preserve">1-7 </w:t>
            </w:r>
            <w:r>
              <w:rPr>
                <w:rFonts w:hint="eastAsia"/>
                <w:sz w:val="24"/>
                <w:szCs w:val="24"/>
              </w:rPr>
              <w:t>大气污染物无组织排放量核算表</w:t>
            </w:r>
          </w:p>
          <w:tbl>
            <w:tblPr>
              <w:tblW w:w="915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26"/>
              <w:gridCol w:w="921"/>
              <w:gridCol w:w="992"/>
              <w:gridCol w:w="851"/>
              <w:gridCol w:w="2170"/>
              <w:gridCol w:w="1551"/>
              <w:gridCol w:w="1296"/>
              <w:gridCol w:w="948"/>
            </w:tblGrid>
            <w:tr w:rsidR="00253B62">
              <w:trPr>
                <w:cantSplit/>
                <w:trHeight w:val="340"/>
                <w:tblHeader/>
                <w:jc w:val="center"/>
              </w:trPr>
              <w:tc>
                <w:tcPr>
                  <w:tcW w:w="426" w:type="dxa"/>
                  <w:vMerge w:val="restart"/>
                  <w:vAlign w:val="center"/>
                </w:tcPr>
                <w:p w:rsidR="00253B62" w:rsidRDefault="00835B74">
                  <w:pPr>
                    <w:pStyle w:val="af7"/>
                    <w:rPr>
                      <w:color w:val="000000"/>
                      <w:szCs w:val="21"/>
                    </w:rPr>
                  </w:pPr>
                  <w:r>
                    <w:rPr>
                      <w:color w:val="000000"/>
                      <w:szCs w:val="21"/>
                    </w:rPr>
                    <w:t>序号</w:t>
                  </w:r>
                </w:p>
              </w:tc>
              <w:tc>
                <w:tcPr>
                  <w:tcW w:w="921" w:type="dxa"/>
                  <w:vMerge w:val="restart"/>
                  <w:vAlign w:val="center"/>
                </w:tcPr>
                <w:p w:rsidR="00253B62" w:rsidRDefault="00835B74">
                  <w:pPr>
                    <w:pStyle w:val="af7"/>
                    <w:rPr>
                      <w:color w:val="000000"/>
                      <w:szCs w:val="21"/>
                    </w:rPr>
                  </w:pPr>
                  <w:r>
                    <w:rPr>
                      <w:color w:val="000000"/>
                      <w:szCs w:val="21"/>
                    </w:rPr>
                    <w:t>排放口编号</w:t>
                  </w:r>
                </w:p>
              </w:tc>
              <w:tc>
                <w:tcPr>
                  <w:tcW w:w="992" w:type="dxa"/>
                  <w:vMerge w:val="restart"/>
                  <w:vAlign w:val="center"/>
                </w:tcPr>
                <w:p w:rsidR="00253B62" w:rsidRDefault="00835B74">
                  <w:pPr>
                    <w:pStyle w:val="af7"/>
                    <w:rPr>
                      <w:color w:val="000000"/>
                      <w:szCs w:val="21"/>
                    </w:rPr>
                  </w:pPr>
                  <w:r>
                    <w:rPr>
                      <w:color w:val="000000"/>
                      <w:szCs w:val="21"/>
                    </w:rPr>
                    <w:t>产污</w:t>
                  </w:r>
                </w:p>
                <w:p w:rsidR="00253B62" w:rsidRDefault="00835B74">
                  <w:pPr>
                    <w:pStyle w:val="af7"/>
                    <w:rPr>
                      <w:color w:val="000000"/>
                      <w:szCs w:val="21"/>
                    </w:rPr>
                  </w:pPr>
                  <w:r>
                    <w:rPr>
                      <w:color w:val="000000"/>
                      <w:szCs w:val="21"/>
                    </w:rPr>
                    <w:t>环节</w:t>
                  </w:r>
                </w:p>
              </w:tc>
              <w:tc>
                <w:tcPr>
                  <w:tcW w:w="851" w:type="dxa"/>
                  <w:vMerge w:val="restart"/>
                  <w:vAlign w:val="center"/>
                </w:tcPr>
                <w:p w:rsidR="00253B62" w:rsidRDefault="00835B74">
                  <w:pPr>
                    <w:pStyle w:val="af7"/>
                    <w:rPr>
                      <w:color w:val="000000"/>
                      <w:szCs w:val="21"/>
                    </w:rPr>
                  </w:pPr>
                  <w:r>
                    <w:rPr>
                      <w:color w:val="000000"/>
                      <w:szCs w:val="21"/>
                    </w:rPr>
                    <w:t>污染物</w:t>
                  </w:r>
                </w:p>
              </w:tc>
              <w:tc>
                <w:tcPr>
                  <w:tcW w:w="2170" w:type="dxa"/>
                  <w:vMerge w:val="restart"/>
                  <w:vAlign w:val="center"/>
                </w:tcPr>
                <w:p w:rsidR="00253B62" w:rsidRDefault="00835B74">
                  <w:pPr>
                    <w:pStyle w:val="af7"/>
                    <w:rPr>
                      <w:color w:val="000000"/>
                      <w:szCs w:val="21"/>
                    </w:rPr>
                  </w:pPr>
                  <w:r>
                    <w:rPr>
                      <w:color w:val="000000"/>
                      <w:szCs w:val="21"/>
                    </w:rPr>
                    <w:t>主要污染防治措施</w:t>
                  </w:r>
                </w:p>
              </w:tc>
              <w:tc>
                <w:tcPr>
                  <w:tcW w:w="2847" w:type="dxa"/>
                  <w:gridSpan w:val="2"/>
                  <w:vAlign w:val="center"/>
                </w:tcPr>
                <w:p w:rsidR="00253B62" w:rsidRDefault="00835B74">
                  <w:pPr>
                    <w:pStyle w:val="af7"/>
                    <w:rPr>
                      <w:color w:val="000000"/>
                      <w:szCs w:val="21"/>
                    </w:rPr>
                  </w:pPr>
                  <w:r>
                    <w:rPr>
                      <w:color w:val="000000"/>
                      <w:szCs w:val="21"/>
                    </w:rPr>
                    <w:t>国家或地方污染物排放标准</w:t>
                  </w:r>
                </w:p>
              </w:tc>
              <w:tc>
                <w:tcPr>
                  <w:tcW w:w="948" w:type="dxa"/>
                  <w:vMerge w:val="restart"/>
                  <w:vAlign w:val="center"/>
                </w:tcPr>
                <w:p w:rsidR="00253B62" w:rsidRDefault="00835B74">
                  <w:pPr>
                    <w:pStyle w:val="af7"/>
                    <w:rPr>
                      <w:color w:val="000000"/>
                      <w:szCs w:val="21"/>
                    </w:rPr>
                  </w:pPr>
                  <w:r>
                    <w:rPr>
                      <w:color w:val="000000"/>
                      <w:szCs w:val="21"/>
                    </w:rPr>
                    <w:t>年排放量</w:t>
                  </w:r>
                  <w:r>
                    <w:rPr>
                      <w:color w:val="000000"/>
                      <w:szCs w:val="21"/>
                    </w:rPr>
                    <w:t>/</w:t>
                  </w:r>
                  <w:r>
                    <w:rPr>
                      <w:rFonts w:hint="eastAsia"/>
                      <w:color w:val="000000"/>
                      <w:szCs w:val="21"/>
                    </w:rPr>
                    <w:t>(</w:t>
                  </w:r>
                  <w:r>
                    <w:rPr>
                      <w:color w:val="000000"/>
                      <w:szCs w:val="21"/>
                    </w:rPr>
                    <w:t>t/a</w:t>
                  </w:r>
                  <w:r>
                    <w:rPr>
                      <w:rFonts w:hint="eastAsia"/>
                      <w:color w:val="000000"/>
                      <w:szCs w:val="21"/>
                    </w:rPr>
                    <w:t>)</w:t>
                  </w:r>
                </w:p>
              </w:tc>
            </w:tr>
            <w:tr w:rsidR="00253B62">
              <w:trPr>
                <w:cantSplit/>
                <w:trHeight w:val="340"/>
                <w:tblHeader/>
                <w:jc w:val="center"/>
              </w:trPr>
              <w:tc>
                <w:tcPr>
                  <w:tcW w:w="426" w:type="dxa"/>
                  <w:vMerge/>
                  <w:vAlign w:val="center"/>
                </w:tcPr>
                <w:p w:rsidR="00253B62" w:rsidRDefault="00253B62">
                  <w:pPr>
                    <w:pStyle w:val="af7"/>
                    <w:rPr>
                      <w:color w:val="000000"/>
                      <w:szCs w:val="21"/>
                      <w:u w:val="single"/>
                    </w:rPr>
                  </w:pPr>
                </w:p>
              </w:tc>
              <w:tc>
                <w:tcPr>
                  <w:tcW w:w="921" w:type="dxa"/>
                  <w:vMerge/>
                  <w:vAlign w:val="center"/>
                </w:tcPr>
                <w:p w:rsidR="00253B62" w:rsidRDefault="00253B62">
                  <w:pPr>
                    <w:pStyle w:val="af7"/>
                    <w:rPr>
                      <w:color w:val="000000"/>
                      <w:szCs w:val="21"/>
                      <w:u w:val="single"/>
                    </w:rPr>
                  </w:pPr>
                </w:p>
              </w:tc>
              <w:tc>
                <w:tcPr>
                  <w:tcW w:w="992" w:type="dxa"/>
                  <w:vMerge/>
                  <w:vAlign w:val="center"/>
                </w:tcPr>
                <w:p w:rsidR="00253B62" w:rsidRDefault="00253B62">
                  <w:pPr>
                    <w:pStyle w:val="af7"/>
                    <w:rPr>
                      <w:color w:val="000000"/>
                      <w:szCs w:val="21"/>
                      <w:u w:val="single"/>
                    </w:rPr>
                  </w:pPr>
                </w:p>
              </w:tc>
              <w:tc>
                <w:tcPr>
                  <w:tcW w:w="851" w:type="dxa"/>
                  <w:vMerge/>
                  <w:vAlign w:val="center"/>
                </w:tcPr>
                <w:p w:rsidR="00253B62" w:rsidRDefault="00253B62">
                  <w:pPr>
                    <w:pStyle w:val="af7"/>
                    <w:rPr>
                      <w:color w:val="000000"/>
                      <w:szCs w:val="21"/>
                      <w:u w:val="single"/>
                    </w:rPr>
                  </w:pPr>
                </w:p>
              </w:tc>
              <w:tc>
                <w:tcPr>
                  <w:tcW w:w="2170" w:type="dxa"/>
                  <w:vMerge/>
                  <w:vAlign w:val="center"/>
                </w:tcPr>
                <w:p w:rsidR="00253B62" w:rsidRDefault="00253B62">
                  <w:pPr>
                    <w:pStyle w:val="af7"/>
                    <w:rPr>
                      <w:color w:val="000000"/>
                      <w:szCs w:val="21"/>
                      <w:u w:val="single"/>
                    </w:rPr>
                  </w:pPr>
                </w:p>
              </w:tc>
              <w:tc>
                <w:tcPr>
                  <w:tcW w:w="1551" w:type="dxa"/>
                  <w:vAlign w:val="center"/>
                </w:tcPr>
                <w:p w:rsidR="00253B62" w:rsidRDefault="00835B74">
                  <w:pPr>
                    <w:pStyle w:val="af7"/>
                    <w:rPr>
                      <w:color w:val="000000"/>
                      <w:szCs w:val="21"/>
                    </w:rPr>
                  </w:pPr>
                  <w:r>
                    <w:rPr>
                      <w:color w:val="000000"/>
                      <w:szCs w:val="21"/>
                    </w:rPr>
                    <w:t>标准名称</w:t>
                  </w:r>
                </w:p>
              </w:tc>
              <w:tc>
                <w:tcPr>
                  <w:tcW w:w="1296" w:type="dxa"/>
                  <w:vAlign w:val="center"/>
                </w:tcPr>
                <w:p w:rsidR="00253B62" w:rsidRDefault="00835B74">
                  <w:pPr>
                    <w:pStyle w:val="af7"/>
                    <w:rPr>
                      <w:color w:val="000000"/>
                      <w:szCs w:val="21"/>
                    </w:rPr>
                  </w:pPr>
                  <w:r>
                    <w:rPr>
                      <w:color w:val="000000"/>
                      <w:szCs w:val="21"/>
                    </w:rPr>
                    <w:t>浓度限值</w:t>
                  </w:r>
                  <w:r>
                    <w:rPr>
                      <w:color w:val="000000"/>
                      <w:szCs w:val="21"/>
                    </w:rPr>
                    <w:t>/</w:t>
                  </w:r>
                </w:p>
                <w:p w:rsidR="00253B62" w:rsidRDefault="00835B74">
                  <w:pPr>
                    <w:pStyle w:val="af7"/>
                    <w:rPr>
                      <w:color w:val="000000"/>
                      <w:szCs w:val="21"/>
                    </w:rPr>
                  </w:pPr>
                  <w:r>
                    <w:rPr>
                      <w:rFonts w:hint="eastAsia"/>
                      <w:color w:val="000000"/>
                      <w:szCs w:val="21"/>
                    </w:rPr>
                    <w:t>(m</w:t>
                  </w:r>
                  <w:r>
                    <w:rPr>
                      <w:color w:val="000000"/>
                      <w:szCs w:val="21"/>
                    </w:rPr>
                    <w:t>g/m</w:t>
                  </w:r>
                  <w:r>
                    <w:rPr>
                      <w:color w:val="000000"/>
                      <w:szCs w:val="21"/>
                      <w:vertAlign w:val="superscript"/>
                    </w:rPr>
                    <w:t>3</w:t>
                  </w:r>
                  <w:r>
                    <w:rPr>
                      <w:rFonts w:hint="eastAsia"/>
                      <w:color w:val="000000"/>
                      <w:szCs w:val="21"/>
                    </w:rPr>
                    <w:t>)</w:t>
                  </w:r>
                </w:p>
              </w:tc>
              <w:tc>
                <w:tcPr>
                  <w:tcW w:w="948" w:type="dxa"/>
                  <w:vMerge/>
                  <w:vAlign w:val="center"/>
                </w:tcPr>
                <w:p w:rsidR="00253B62" w:rsidRDefault="00253B62">
                  <w:pPr>
                    <w:pStyle w:val="af7"/>
                    <w:rPr>
                      <w:color w:val="000000"/>
                      <w:szCs w:val="21"/>
                    </w:rPr>
                  </w:pPr>
                </w:p>
              </w:tc>
            </w:tr>
            <w:tr w:rsidR="00253B62">
              <w:trPr>
                <w:cantSplit/>
                <w:trHeight w:val="837"/>
                <w:tblHeader/>
                <w:jc w:val="center"/>
              </w:trPr>
              <w:tc>
                <w:tcPr>
                  <w:tcW w:w="426" w:type="dxa"/>
                  <w:vAlign w:val="center"/>
                </w:tcPr>
                <w:p w:rsidR="00253B62" w:rsidRDefault="00835B74">
                  <w:pPr>
                    <w:pStyle w:val="af7"/>
                    <w:rPr>
                      <w:color w:val="000000"/>
                      <w:szCs w:val="21"/>
                    </w:rPr>
                  </w:pPr>
                  <w:r>
                    <w:rPr>
                      <w:color w:val="000000"/>
                      <w:szCs w:val="21"/>
                    </w:rPr>
                    <w:t>1</w:t>
                  </w:r>
                </w:p>
              </w:tc>
              <w:tc>
                <w:tcPr>
                  <w:tcW w:w="921" w:type="dxa"/>
                  <w:vAlign w:val="center"/>
                </w:tcPr>
                <w:p w:rsidR="00253B62" w:rsidRDefault="00835B74">
                  <w:pPr>
                    <w:pStyle w:val="af7"/>
                    <w:rPr>
                      <w:color w:val="000000"/>
                      <w:szCs w:val="21"/>
                    </w:rPr>
                  </w:pPr>
                  <w:r>
                    <w:rPr>
                      <w:color w:val="000000"/>
                      <w:szCs w:val="21"/>
                    </w:rPr>
                    <w:t>1#</w:t>
                  </w:r>
                </w:p>
              </w:tc>
              <w:tc>
                <w:tcPr>
                  <w:tcW w:w="992" w:type="dxa"/>
                  <w:vAlign w:val="center"/>
                </w:tcPr>
                <w:p w:rsidR="00253B62" w:rsidRDefault="00835B74">
                  <w:pPr>
                    <w:pStyle w:val="af7"/>
                    <w:rPr>
                      <w:color w:val="000000"/>
                      <w:szCs w:val="21"/>
                    </w:rPr>
                  </w:pPr>
                  <w:r>
                    <w:rPr>
                      <w:rFonts w:hint="eastAsia"/>
                      <w:color w:val="000000"/>
                      <w:szCs w:val="21"/>
                    </w:rPr>
                    <w:t>厂房</w:t>
                  </w:r>
                </w:p>
              </w:tc>
              <w:tc>
                <w:tcPr>
                  <w:tcW w:w="851" w:type="dxa"/>
                  <w:vAlign w:val="center"/>
                </w:tcPr>
                <w:p w:rsidR="00253B62" w:rsidRDefault="00835B74">
                  <w:pPr>
                    <w:pStyle w:val="af7"/>
                    <w:spacing w:line="240" w:lineRule="exact"/>
                    <w:rPr>
                      <w:color w:val="000000"/>
                      <w:szCs w:val="21"/>
                      <w:vertAlign w:val="subscript"/>
                    </w:rPr>
                  </w:pPr>
                  <w:r>
                    <w:rPr>
                      <w:rFonts w:hint="eastAsia"/>
                      <w:color w:val="000000" w:themeColor="text1"/>
                      <w:szCs w:val="21"/>
                    </w:rPr>
                    <w:t>PM</w:t>
                  </w:r>
                  <w:r>
                    <w:rPr>
                      <w:rFonts w:hint="eastAsia"/>
                      <w:color w:val="000000" w:themeColor="text1"/>
                      <w:szCs w:val="21"/>
                      <w:vertAlign w:val="subscript"/>
                    </w:rPr>
                    <w:t>10</w:t>
                  </w:r>
                </w:p>
              </w:tc>
              <w:tc>
                <w:tcPr>
                  <w:tcW w:w="2170" w:type="dxa"/>
                  <w:vAlign w:val="center"/>
                </w:tcPr>
                <w:p w:rsidR="00253B62" w:rsidRDefault="00835B74">
                  <w:pPr>
                    <w:pStyle w:val="af7"/>
                    <w:rPr>
                      <w:color w:val="000000"/>
                      <w:szCs w:val="21"/>
                      <w:u w:val="single"/>
                    </w:rPr>
                  </w:pPr>
                  <w:r>
                    <w:rPr>
                      <w:rFonts w:hint="eastAsia"/>
                      <w:color w:val="000000"/>
                      <w:szCs w:val="21"/>
                      <w:u w:val="single"/>
                    </w:rPr>
                    <w:t>豌豆淀粉采用密闭投放，但仍需加强管理，减小粉尘扩散。</w:t>
                  </w:r>
                </w:p>
              </w:tc>
              <w:tc>
                <w:tcPr>
                  <w:tcW w:w="1551" w:type="dxa"/>
                  <w:vAlign w:val="center"/>
                </w:tcPr>
                <w:p w:rsidR="00253B62" w:rsidRDefault="00835B74">
                  <w:pPr>
                    <w:pStyle w:val="af7"/>
                    <w:rPr>
                      <w:color w:val="000000"/>
                      <w:szCs w:val="21"/>
                    </w:rPr>
                  </w:pPr>
                  <w:r>
                    <w:rPr>
                      <w:rFonts w:hint="eastAsia"/>
                      <w:szCs w:val="21"/>
                    </w:rPr>
                    <w:t>GB 16297-1996</w:t>
                  </w:r>
                </w:p>
              </w:tc>
              <w:tc>
                <w:tcPr>
                  <w:tcW w:w="1296" w:type="dxa"/>
                  <w:vAlign w:val="center"/>
                </w:tcPr>
                <w:p w:rsidR="00253B62" w:rsidRDefault="00835B74">
                  <w:pPr>
                    <w:pStyle w:val="af7"/>
                    <w:rPr>
                      <w:color w:val="000000"/>
                      <w:szCs w:val="21"/>
                    </w:rPr>
                  </w:pPr>
                  <w:r>
                    <w:rPr>
                      <w:rFonts w:hint="eastAsia"/>
                      <w:color w:val="000000"/>
                      <w:szCs w:val="21"/>
                    </w:rPr>
                    <w:t>1.0</w:t>
                  </w:r>
                </w:p>
              </w:tc>
              <w:tc>
                <w:tcPr>
                  <w:tcW w:w="948" w:type="dxa"/>
                  <w:vAlign w:val="center"/>
                </w:tcPr>
                <w:p w:rsidR="00253B62" w:rsidRDefault="00835B74">
                  <w:pPr>
                    <w:pStyle w:val="af7"/>
                    <w:rPr>
                      <w:color w:val="000000"/>
                      <w:szCs w:val="21"/>
                    </w:rPr>
                  </w:pPr>
                  <w:r>
                    <w:rPr>
                      <w:rFonts w:hint="eastAsia"/>
                      <w:color w:val="000000" w:themeColor="text1"/>
                      <w:szCs w:val="21"/>
                    </w:rPr>
                    <w:t>0.42</w:t>
                  </w:r>
                </w:p>
              </w:tc>
            </w:tr>
          </w:tbl>
          <w:p w:rsidR="00253B62" w:rsidRDefault="00835B74">
            <w:pPr>
              <w:pStyle w:val="a7"/>
              <w:spacing w:beforeLines="50" w:before="120" w:after="0" w:line="360" w:lineRule="auto"/>
              <w:jc w:val="center"/>
              <w:rPr>
                <w:sz w:val="24"/>
                <w:szCs w:val="24"/>
              </w:rPr>
            </w:pPr>
            <w:r>
              <w:rPr>
                <w:sz w:val="24"/>
                <w:szCs w:val="24"/>
              </w:rPr>
              <w:t>表</w:t>
            </w:r>
            <w:r>
              <w:rPr>
                <w:sz w:val="24"/>
                <w:szCs w:val="24"/>
              </w:rPr>
              <w:t>7.</w:t>
            </w:r>
            <w:r>
              <w:rPr>
                <w:rFonts w:hint="eastAsia"/>
                <w:sz w:val="24"/>
                <w:szCs w:val="24"/>
              </w:rPr>
              <w:t xml:space="preserve">1-8 </w:t>
            </w:r>
            <w:r>
              <w:rPr>
                <w:rFonts w:hint="eastAsia"/>
                <w:sz w:val="24"/>
                <w:szCs w:val="24"/>
              </w:rPr>
              <w:t>大气污染物年排放量核算表</w:t>
            </w:r>
          </w:p>
          <w:tbl>
            <w:tblPr>
              <w:tblW w:w="911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12"/>
              <w:gridCol w:w="3857"/>
              <w:gridCol w:w="4041"/>
            </w:tblGrid>
            <w:tr w:rsidR="00253B62">
              <w:trPr>
                <w:trHeight w:val="355"/>
                <w:tblHeader/>
                <w:jc w:val="center"/>
              </w:trPr>
              <w:tc>
                <w:tcPr>
                  <w:tcW w:w="1212" w:type="dxa"/>
                  <w:vAlign w:val="center"/>
                </w:tcPr>
                <w:p w:rsidR="00253B62" w:rsidRDefault="00835B74">
                  <w:pPr>
                    <w:pStyle w:val="af7"/>
                    <w:spacing w:line="240" w:lineRule="exact"/>
                    <w:rPr>
                      <w:color w:val="000000"/>
                      <w:szCs w:val="21"/>
                    </w:rPr>
                  </w:pPr>
                  <w:r>
                    <w:rPr>
                      <w:color w:val="000000"/>
                      <w:szCs w:val="21"/>
                    </w:rPr>
                    <w:t>序号</w:t>
                  </w:r>
                </w:p>
              </w:tc>
              <w:tc>
                <w:tcPr>
                  <w:tcW w:w="3857" w:type="dxa"/>
                  <w:vAlign w:val="center"/>
                </w:tcPr>
                <w:p w:rsidR="00253B62" w:rsidRDefault="00835B74">
                  <w:pPr>
                    <w:pStyle w:val="af7"/>
                    <w:spacing w:line="240" w:lineRule="exact"/>
                    <w:rPr>
                      <w:color w:val="000000"/>
                      <w:szCs w:val="21"/>
                    </w:rPr>
                  </w:pPr>
                  <w:r>
                    <w:rPr>
                      <w:color w:val="000000"/>
                      <w:szCs w:val="21"/>
                    </w:rPr>
                    <w:t>污染物</w:t>
                  </w:r>
                </w:p>
              </w:tc>
              <w:tc>
                <w:tcPr>
                  <w:tcW w:w="4041" w:type="dxa"/>
                  <w:vAlign w:val="center"/>
                </w:tcPr>
                <w:p w:rsidR="00253B62" w:rsidRDefault="00835B74">
                  <w:pPr>
                    <w:pStyle w:val="af7"/>
                    <w:spacing w:line="240" w:lineRule="exact"/>
                    <w:rPr>
                      <w:color w:val="000000"/>
                      <w:szCs w:val="21"/>
                    </w:rPr>
                  </w:pPr>
                  <w:r>
                    <w:rPr>
                      <w:color w:val="000000"/>
                      <w:szCs w:val="21"/>
                    </w:rPr>
                    <w:t>年排放量</w:t>
                  </w:r>
                  <w:r>
                    <w:rPr>
                      <w:color w:val="000000"/>
                      <w:szCs w:val="21"/>
                    </w:rPr>
                    <w:t>/</w:t>
                  </w:r>
                  <w:r>
                    <w:rPr>
                      <w:rFonts w:hint="eastAsia"/>
                      <w:color w:val="000000"/>
                      <w:szCs w:val="21"/>
                    </w:rPr>
                    <w:t>(</w:t>
                  </w:r>
                  <w:r>
                    <w:rPr>
                      <w:color w:val="000000"/>
                      <w:szCs w:val="21"/>
                    </w:rPr>
                    <w:t>t/a</w:t>
                  </w:r>
                  <w:r>
                    <w:rPr>
                      <w:rFonts w:hint="eastAsia"/>
                      <w:color w:val="000000"/>
                      <w:szCs w:val="21"/>
                    </w:rPr>
                    <w:t>)</w:t>
                  </w:r>
                </w:p>
              </w:tc>
            </w:tr>
            <w:tr w:rsidR="00253B62">
              <w:trPr>
                <w:trHeight w:val="355"/>
                <w:jc w:val="center"/>
              </w:trPr>
              <w:tc>
                <w:tcPr>
                  <w:tcW w:w="1212" w:type="dxa"/>
                  <w:vAlign w:val="center"/>
                </w:tcPr>
                <w:p w:rsidR="00253B62" w:rsidRDefault="00835B74">
                  <w:pPr>
                    <w:pStyle w:val="af7"/>
                    <w:spacing w:line="240" w:lineRule="exact"/>
                    <w:rPr>
                      <w:color w:val="000000"/>
                      <w:szCs w:val="21"/>
                    </w:rPr>
                  </w:pPr>
                  <w:r>
                    <w:rPr>
                      <w:color w:val="000000"/>
                      <w:szCs w:val="21"/>
                    </w:rPr>
                    <w:t>1</w:t>
                  </w:r>
                </w:p>
              </w:tc>
              <w:tc>
                <w:tcPr>
                  <w:tcW w:w="3857" w:type="dxa"/>
                  <w:vAlign w:val="center"/>
                </w:tcPr>
                <w:p w:rsidR="00253B62" w:rsidRDefault="00835B74">
                  <w:pPr>
                    <w:pStyle w:val="af7"/>
                    <w:spacing w:line="240" w:lineRule="exact"/>
                    <w:rPr>
                      <w:color w:val="000000"/>
                      <w:szCs w:val="21"/>
                      <w:vertAlign w:val="subscript"/>
                    </w:rPr>
                  </w:pPr>
                  <w:r>
                    <w:rPr>
                      <w:rFonts w:hint="eastAsia"/>
                      <w:color w:val="000000" w:themeColor="text1"/>
                    </w:rPr>
                    <w:t>PM</w:t>
                  </w:r>
                  <w:r>
                    <w:rPr>
                      <w:rFonts w:hint="eastAsia"/>
                      <w:color w:val="000000" w:themeColor="text1"/>
                      <w:vertAlign w:val="subscript"/>
                    </w:rPr>
                    <w:t>10</w:t>
                  </w:r>
                </w:p>
              </w:tc>
              <w:tc>
                <w:tcPr>
                  <w:tcW w:w="4041" w:type="dxa"/>
                  <w:vAlign w:val="center"/>
                </w:tcPr>
                <w:p w:rsidR="00253B62" w:rsidRDefault="00835B74">
                  <w:pPr>
                    <w:pStyle w:val="af7"/>
                    <w:rPr>
                      <w:color w:val="000000"/>
                      <w:szCs w:val="21"/>
                    </w:rPr>
                  </w:pPr>
                  <w:r>
                    <w:rPr>
                      <w:rFonts w:hint="eastAsia"/>
                      <w:color w:val="000000" w:themeColor="text1"/>
                      <w:szCs w:val="21"/>
                    </w:rPr>
                    <w:t>0.42</w:t>
                  </w:r>
                </w:p>
              </w:tc>
            </w:tr>
          </w:tbl>
          <w:p w:rsidR="00253B62" w:rsidRDefault="00835B74">
            <w:pPr>
              <w:spacing w:line="360" w:lineRule="auto"/>
              <w:rPr>
                <w:b/>
                <w:bCs/>
                <w:sz w:val="28"/>
                <w:szCs w:val="28"/>
              </w:rPr>
            </w:pPr>
            <w:r>
              <w:rPr>
                <w:b/>
                <w:bCs/>
                <w:sz w:val="28"/>
                <w:szCs w:val="28"/>
              </w:rPr>
              <w:t>7.2</w:t>
            </w:r>
            <w:r>
              <w:rPr>
                <w:b/>
                <w:bCs/>
                <w:sz w:val="28"/>
                <w:szCs w:val="28"/>
              </w:rPr>
              <w:t>地表水环境影响分析</w:t>
            </w:r>
          </w:p>
          <w:p w:rsidR="00253B62" w:rsidRDefault="00835B74">
            <w:pPr>
              <w:spacing w:line="360" w:lineRule="auto"/>
              <w:rPr>
                <w:b/>
                <w:bCs/>
              </w:rPr>
            </w:pPr>
            <w:r>
              <w:rPr>
                <w:rFonts w:hint="eastAsia"/>
                <w:b/>
                <w:bCs/>
              </w:rPr>
              <w:t>7.2.1</w:t>
            </w:r>
            <w:r>
              <w:rPr>
                <w:rFonts w:hint="eastAsia"/>
                <w:b/>
                <w:bCs/>
              </w:rPr>
              <w:t>废水达标分析</w:t>
            </w:r>
          </w:p>
          <w:p w:rsidR="00253B62" w:rsidRDefault="00835B74">
            <w:pPr>
              <w:snapToGrid w:val="0"/>
              <w:spacing w:line="360" w:lineRule="auto"/>
              <w:ind w:firstLineChars="200" w:firstLine="480"/>
              <w:jc w:val="both"/>
              <w:rPr>
                <w:rFonts w:ascii="宋体" w:hAnsi="宋体"/>
                <w:u w:val="single"/>
              </w:rPr>
            </w:pPr>
            <w:r>
              <w:rPr>
                <w:color w:val="000000" w:themeColor="text1"/>
              </w:rPr>
              <w:t>本项目</w:t>
            </w:r>
            <w:r>
              <w:rPr>
                <w:rFonts w:hint="eastAsia"/>
                <w:color w:val="000000" w:themeColor="text1"/>
              </w:rPr>
              <w:t>废水包括蒸汽冷凝水、纯水制备排浓水、生产废水和员工的生活废水。其中，蒸汽冷凝水属于清净下水，经园区雨水管网就近排入水体；</w:t>
            </w:r>
            <w:r>
              <w:rPr>
                <w:rFonts w:ascii="宋体" w:hAnsi="宋体"/>
                <w:u w:val="single"/>
              </w:rPr>
              <w:t>生产</w:t>
            </w:r>
            <w:r>
              <w:rPr>
                <w:rFonts w:ascii="宋体" w:hAnsi="宋体" w:hint="eastAsia"/>
                <w:u w:val="single"/>
              </w:rPr>
              <w:t>废</w:t>
            </w:r>
            <w:r>
              <w:rPr>
                <w:rFonts w:ascii="宋体" w:hAnsi="宋体"/>
                <w:u w:val="single"/>
              </w:rPr>
              <w:t>水和纯水制备排浓水经沉淀池处理后通过污水管网进入君山区预处理中心</w:t>
            </w:r>
            <w:r>
              <w:rPr>
                <w:rFonts w:ascii="宋体" w:hAnsi="宋体" w:hint="eastAsia"/>
                <w:u w:val="single"/>
              </w:rPr>
              <w:t>，再进入君山区第二污水处理厂</w:t>
            </w:r>
            <w:r>
              <w:rPr>
                <w:rFonts w:ascii="宋体" w:hAnsi="宋体"/>
                <w:u w:val="single"/>
              </w:rPr>
              <w:t>处理达标后排入长江</w:t>
            </w:r>
            <w:r>
              <w:rPr>
                <w:rFonts w:ascii="宋体" w:hAnsi="宋体" w:hint="eastAsia"/>
                <w:u w:val="single"/>
              </w:rPr>
              <w:t>；</w:t>
            </w:r>
            <w:r>
              <w:rPr>
                <w:rFonts w:ascii="宋体" w:hAnsi="宋体"/>
                <w:u w:val="single"/>
              </w:rPr>
              <w:t>生活</w:t>
            </w:r>
            <w:r>
              <w:rPr>
                <w:rFonts w:ascii="宋体" w:hAnsi="宋体" w:hint="eastAsia"/>
                <w:u w:val="single"/>
              </w:rPr>
              <w:t>废</w:t>
            </w:r>
            <w:r>
              <w:rPr>
                <w:rFonts w:ascii="宋体" w:hAnsi="宋体"/>
                <w:u w:val="single"/>
              </w:rPr>
              <w:t>水经化粪池处理后通过污水管网进入君山区预处理中心</w:t>
            </w:r>
            <w:r>
              <w:rPr>
                <w:rFonts w:ascii="宋体" w:hAnsi="宋体" w:hint="eastAsia"/>
                <w:u w:val="single"/>
              </w:rPr>
              <w:t>，</w:t>
            </w:r>
            <w:r>
              <w:rPr>
                <w:rFonts w:ascii="宋体" w:hAnsi="宋体"/>
                <w:u w:val="single"/>
              </w:rPr>
              <w:t>再进入君</w:t>
            </w:r>
            <w:r>
              <w:rPr>
                <w:rFonts w:ascii="宋体" w:hAnsi="宋体"/>
                <w:u w:val="single"/>
              </w:rPr>
              <w:lastRenderedPageBreak/>
              <w:t>山区第二污水处理厂处理达标后排入长江</w:t>
            </w:r>
            <w:r>
              <w:rPr>
                <w:rFonts w:ascii="宋体" w:hAnsi="宋体" w:hint="eastAsia"/>
                <w:u w:val="single"/>
              </w:rPr>
              <w:t>。</w:t>
            </w:r>
          </w:p>
          <w:p w:rsidR="00253B62" w:rsidRDefault="00835B74">
            <w:pPr>
              <w:snapToGrid w:val="0"/>
              <w:spacing w:line="360" w:lineRule="auto"/>
              <w:ind w:firstLineChars="200" w:firstLine="480"/>
            </w:pPr>
            <w:r>
              <w:t>本项目废水中主要污染物产排情况见表</w:t>
            </w:r>
            <w:r>
              <w:t>7</w:t>
            </w:r>
            <w:r>
              <w:rPr>
                <w:rFonts w:hint="eastAsia"/>
              </w:rPr>
              <w:t>.2</w:t>
            </w:r>
            <w:r>
              <w:t>-1</w:t>
            </w:r>
            <w:r>
              <w:t>。</w:t>
            </w:r>
          </w:p>
          <w:p w:rsidR="00253B62" w:rsidRDefault="00835B74">
            <w:pPr>
              <w:snapToGrid w:val="0"/>
              <w:spacing w:line="360" w:lineRule="auto"/>
              <w:ind w:firstLineChars="200" w:firstLine="480"/>
              <w:jc w:val="center"/>
            </w:pPr>
            <w:r>
              <w:t>表</w:t>
            </w:r>
            <w:r>
              <w:t>7</w:t>
            </w:r>
            <w:r>
              <w:rPr>
                <w:rFonts w:hint="eastAsia"/>
              </w:rPr>
              <w:t>.2</w:t>
            </w:r>
            <w:r>
              <w:t xml:space="preserve">-1 </w:t>
            </w:r>
            <w:r>
              <w:t>本项目废水产污及排放情况一览表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86"/>
              <w:gridCol w:w="851"/>
              <w:gridCol w:w="1134"/>
              <w:gridCol w:w="1416"/>
              <w:gridCol w:w="994"/>
              <w:gridCol w:w="1133"/>
              <w:gridCol w:w="994"/>
              <w:gridCol w:w="1060"/>
            </w:tblGrid>
            <w:tr w:rsidR="00253B62">
              <w:trPr>
                <w:trHeight w:val="575"/>
                <w:jc w:val="center"/>
              </w:trPr>
              <w:tc>
                <w:tcPr>
                  <w:tcW w:w="910" w:type="pct"/>
                  <w:vAlign w:val="center"/>
                </w:tcPr>
                <w:p w:rsidR="00253B62" w:rsidRDefault="00835B74">
                  <w:pPr>
                    <w:spacing w:beforeLines="10" w:before="24" w:afterLines="10" w:after="24"/>
                    <w:jc w:val="center"/>
                    <w:rPr>
                      <w:sz w:val="21"/>
                      <w:szCs w:val="21"/>
                    </w:rPr>
                  </w:pPr>
                  <w:r>
                    <w:rPr>
                      <w:sz w:val="21"/>
                      <w:szCs w:val="21"/>
                    </w:rPr>
                    <w:t>类型</w:t>
                  </w:r>
                </w:p>
              </w:tc>
              <w:tc>
                <w:tcPr>
                  <w:tcW w:w="459" w:type="pct"/>
                  <w:vAlign w:val="center"/>
                </w:tcPr>
                <w:p w:rsidR="00253B62" w:rsidRDefault="00835B74">
                  <w:pPr>
                    <w:widowControl/>
                    <w:spacing w:beforeLines="10" w:before="24" w:afterLines="10" w:after="24"/>
                    <w:jc w:val="center"/>
                    <w:rPr>
                      <w:sz w:val="21"/>
                      <w:szCs w:val="21"/>
                    </w:rPr>
                  </w:pPr>
                  <w:r>
                    <w:rPr>
                      <w:sz w:val="21"/>
                      <w:szCs w:val="21"/>
                    </w:rPr>
                    <w:t>排放量（</w:t>
                  </w:r>
                  <w:r>
                    <w:rPr>
                      <w:sz w:val="21"/>
                      <w:szCs w:val="21"/>
                    </w:rPr>
                    <w:t>t/a</w:t>
                  </w:r>
                  <w:r>
                    <w:rPr>
                      <w:sz w:val="21"/>
                      <w:szCs w:val="21"/>
                    </w:rPr>
                    <w:t>）</w:t>
                  </w:r>
                </w:p>
              </w:tc>
              <w:tc>
                <w:tcPr>
                  <w:tcW w:w="612" w:type="pct"/>
                  <w:vAlign w:val="center"/>
                </w:tcPr>
                <w:p w:rsidR="00253B62" w:rsidRDefault="00835B74">
                  <w:pPr>
                    <w:widowControl/>
                    <w:spacing w:beforeLines="10" w:before="24" w:afterLines="10" w:after="24"/>
                    <w:jc w:val="center"/>
                    <w:rPr>
                      <w:sz w:val="21"/>
                      <w:szCs w:val="21"/>
                    </w:rPr>
                  </w:pPr>
                  <w:r>
                    <w:rPr>
                      <w:sz w:val="21"/>
                      <w:szCs w:val="21"/>
                    </w:rPr>
                    <w:t>污染物</w:t>
                  </w:r>
                </w:p>
                <w:p w:rsidR="00253B62" w:rsidRDefault="00835B74">
                  <w:pPr>
                    <w:spacing w:beforeLines="10" w:before="24" w:afterLines="10" w:after="24"/>
                    <w:jc w:val="center"/>
                    <w:rPr>
                      <w:sz w:val="21"/>
                      <w:szCs w:val="21"/>
                    </w:rPr>
                  </w:pPr>
                  <w:r>
                    <w:rPr>
                      <w:sz w:val="21"/>
                      <w:szCs w:val="21"/>
                    </w:rPr>
                    <w:t>名称</w:t>
                  </w:r>
                </w:p>
              </w:tc>
              <w:tc>
                <w:tcPr>
                  <w:tcW w:w="764" w:type="pct"/>
                  <w:vAlign w:val="center"/>
                </w:tcPr>
                <w:p w:rsidR="00253B62" w:rsidRDefault="00835B74">
                  <w:pPr>
                    <w:widowControl/>
                    <w:spacing w:beforeLines="10" w:before="24" w:afterLines="10" w:after="24"/>
                    <w:jc w:val="center"/>
                    <w:rPr>
                      <w:sz w:val="21"/>
                      <w:szCs w:val="21"/>
                    </w:rPr>
                  </w:pPr>
                  <w:r>
                    <w:rPr>
                      <w:sz w:val="21"/>
                      <w:szCs w:val="21"/>
                    </w:rPr>
                    <w:t>处理前产生浓度</w:t>
                  </w:r>
                  <w:r>
                    <w:rPr>
                      <w:sz w:val="21"/>
                      <w:szCs w:val="21"/>
                    </w:rPr>
                    <w:t>(mg/L)</w:t>
                  </w:r>
                </w:p>
              </w:tc>
              <w:tc>
                <w:tcPr>
                  <w:tcW w:w="536" w:type="pct"/>
                  <w:vAlign w:val="center"/>
                </w:tcPr>
                <w:p w:rsidR="00253B62" w:rsidRDefault="00835B74">
                  <w:pPr>
                    <w:spacing w:beforeLines="10" w:before="24" w:afterLines="10" w:after="24"/>
                    <w:jc w:val="center"/>
                    <w:rPr>
                      <w:sz w:val="21"/>
                      <w:szCs w:val="21"/>
                    </w:rPr>
                  </w:pPr>
                  <w:r>
                    <w:rPr>
                      <w:sz w:val="21"/>
                      <w:szCs w:val="21"/>
                    </w:rPr>
                    <w:t>产生量</w:t>
                  </w:r>
                  <w:r>
                    <w:rPr>
                      <w:sz w:val="21"/>
                      <w:szCs w:val="21"/>
                    </w:rPr>
                    <w:t xml:space="preserve"> (t/a)</w:t>
                  </w:r>
                </w:p>
              </w:tc>
              <w:tc>
                <w:tcPr>
                  <w:tcW w:w="611" w:type="pct"/>
                  <w:vAlign w:val="center"/>
                </w:tcPr>
                <w:p w:rsidR="00253B62" w:rsidRDefault="00835B74">
                  <w:pPr>
                    <w:widowControl/>
                    <w:spacing w:beforeLines="10" w:before="24" w:afterLines="10" w:after="24"/>
                    <w:jc w:val="center"/>
                    <w:rPr>
                      <w:sz w:val="21"/>
                      <w:szCs w:val="21"/>
                    </w:rPr>
                  </w:pPr>
                  <w:r>
                    <w:rPr>
                      <w:sz w:val="21"/>
                      <w:szCs w:val="21"/>
                    </w:rPr>
                    <w:t>排放浓度</w:t>
                  </w:r>
                  <w:r>
                    <w:rPr>
                      <w:sz w:val="21"/>
                      <w:szCs w:val="21"/>
                    </w:rPr>
                    <w:t>(mg/L)</w:t>
                  </w:r>
                </w:p>
              </w:tc>
              <w:tc>
                <w:tcPr>
                  <w:tcW w:w="536" w:type="pct"/>
                  <w:vAlign w:val="center"/>
                </w:tcPr>
                <w:p w:rsidR="00253B62" w:rsidRDefault="00835B74">
                  <w:pPr>
                    <w:spacing w:beforeLines="10" w:before="24" w:afterLines="10" w:after="24"/>
                    <w:jc w:val="center"/>
                    <w:rPr>
                      <w:sz w:val="21"/>
                      <w:szCs w:val="21"/>
                    </w:rPr>
                  </w:pPr>
                  <w:r>
                    <w:rPr>
                      <w:sz w:val="21"/>
                      <w:szCs w:val="21"/>
                    </w:rPr>
                    <w:t>排放量</w:t>
                  </w:r>
                  <w:r>
                    <w:rPr>
                      <w:sz w:val="21"/>
                      <w:szCs w:val="21"/>
                    </w:rPr>
                    <w:t>(t/a)</w:t>
                  </w:r>
                </w:p>
              </w:tc>
              <w:tc>
                <w:tcPr>
                  <w:tcW w:w="572" w:type="pct"/>
                  <w:vAlign w:val="center"/>
                </w:tcPr>
                <w:p w:rsidR="00253B62" w:rsidRDefault="00835B74">
                  <w:pPr>
                    <w:spacing w:beforeLines="10" w:before="24" w:afterLines="10" w:after="24"/>
                    <w:jc w:val="center"/>
                    <w:rPr>
                      <w:sz w:val="21"/>
                      <w:szCs w:val="21"/>
                    </w:rPr>
                  </w:pPr>
                  <w:r>
                    <w:rPr>
                      <w:sz w:val="21"/>
                      <w:szCs w:val="21"/>
                    </w:rPr>
                    <w:t>是否达标</w:t>
                  </w:r>
                </w:p>
              </w:tc>
            </w:tr>
            <w:tr w:rsidR="00253B62">
              <w:trPr>
                <w:trHeight w:val="358"/>
                <w:jc w:val="center"/>
              </w:trPr>
              <w:tc>
                <w:tcPr>
                  <w:tcW w:w="910" w:type="pct"/>
                  <w:vMerge w:val="restart"/>
                  <w:vAlign w:val="center"/>
                </w:tcPr>
                <w:p w:rsidR="00253B62" w:rsidRDefault="00835B74">
                  <w:pPr>
                    <w:widowControl/>
                    <w:spacing w:beforeLines="10" w:before="24" w:afterLines="10" w:after="24"/>
                    <w:jc w:val="center"/>
                    <w:rPr>
                      <w:sz w:val="21"/>
                      <w:szCs w:val="21"/>
                    </w:rPr>
                  </w:pPr>
                  <w:r>
                    <w:rPr>
                      <w:sz w:val="21"/>
                      <w:szCs w:val="21"/>
                    </w:rPr>
                    <w:t>生活污水</w:t>
                  </w:r>
                </w:p>
              </w:tc>
              <w:tc>
                <w:tcPr>
                  <w:tcW w:w="459" w:type="pct"/>
                  <w:vMerge w:val="restart"/>
                  <w:vAlign w:val="center"/>
                </w:tcPr>
                <w:p w:rsidR="00253B62" w:rsidRDefault="00E44C5D">
                  <w:pPr>
                    <w:widowControl/>
                    <w:spacing w:beforeLines="10" w:before="24" w:afterLines="10" w:after="24"/>
                    <w:jc w:val="center"/>
                    <w:rPr>
                      <w:sz w:val="21"/>
                      <w:szCs w:val="21"/>
                    </w:rPr>
                  </w:pPr>
                  <w:r>
                    <w:rPr>
                      <w:rFonts w:hint="eastAsia"/>
                      <w:sz w:val="21"/>
                      <w:szCs w:val="21"/>
                    </w:rPr>
                    <w:t>192</w:t>
                  </w:r>
                  <w:r w:rsidR="00835B74">
                    <w:rPr>
                      <w:rFonts w:hint="eastAsia"/>
                      <w:sz w:val="21"/>
                      <w:szCs w:val="21"/>
                    </w:rPr>
                    <w:t>0</w:t>
                  </w:r>
                </w:p>
              </w:tc>
              <w:tc>
                <w:tcPr>
                  <w:tcW w:w="612" w:type="pct"/>
                  <w:vAlign w:val="center"/>
                </w:tcPr>
                <w:p w:rsidR="00253B62" w:rsidRDefault="00835B74">
                  <w:pPr>
                    <w:widowControl/>
                    <w:spacing w:beforeLines="10" w:before="24" w:afterLines="10" w:after="24"/>
                    <w:jc w:val="center"/>
                    <w:rPr>
                      <w:sz w:val="21"/>
                      <w:szCs w:val="21"/>
                    </w:rPr>
                  </w:pPr>
                  <w:r>
                    <w:rPr>
                      <w:sz w:val="21"/>
                      <w:szCs w:val="21"/>
                    </w:rPr>
                    <w:t>COD</w:t>
                  </w:r>
                </w:p>
              </w:tc>
              <w:tc>
                <w:tcPr>
                  <w:tcW w:w="764" w:type="pct"/>
                  <w:vAlign w:val="center"/>
                </w:tcPr>
                <w:p w:rsidR="00253B62" w:rsidRDefault="00835B74">
                  <w:pPr>
                    <w:widowControl/>
                    <w:spacing w:beforeLines="10" w:before="24" w:afterLines="10" w:after="24"/>
                    <w:jc w:val="center"/>
                    <w:rPr>
                      <w:sz w:val="21"/>
                      <w:szCs w:val="21"/>
                    </w:rPr>
                  </w:pPr>
                  <w:r>
                    <w:rPr>
                      <w:sz w:val="21"/>
                      <w:szCs w:val="21"/>
                    </w:rPr>
                    <w:t>300</w:t>
                  </w:r>
                </w:p>
              </w:tc>
              <w:tc>
                <w:tcPr>
                  <w:tcW w:w="536" w:type="pct"/>
                  <w:vAlign w:val="center"/>
                </w:tcPr>
                <w:p w:rsidR="00253B62" w:rsidRDefault="00375085">
                  <w:pPr>
                    <w:widowControl/>
                    <w:spacing w:beforeLines="10" w:before="24" w:afterLines="10" w:after="24"/>
                    <w:jc w:val="center"/>
                    <w:rPr>
                      <w:sz w:val="21"/>
                      <w:szCs w:val="21"/>
                    </w:rPr>
                  </w:pPr>
                  <w:r>
                    <w:rPr>
                      <w:rFonts w:hint="eastAsia"/>
                      <w:sz w:val="21"/>
                      <w:szCs w:val="21"/>
                    </w:rPr>
                    <w:t>0.58</w:t>
                  </w:r>
                </w:p>
              </w:tc>
              <w:tc>
                <w:tcPr>
                  <w:tcW w:w="611" w:type="pct"/>
                  <w:vAlign w:val="center"/>
                </w:tcPr>
                <w:p w:rsidR="00253B62" w:rsidRDefault="00835B74">
                  <w:pPr>
                    <w:widowControl/>
                    <w:spacing w:beforeLines="10" w:before="24" w:afterLines="10" w:after="24"/>
                    <w:jc w:val="center"/>
                    <w:rPr>
                      <w:sz w:val="21"/>
                      <w:szCs w:val="21"/>
                    </w:rPr>
                  </w:pPr>
                  <w:r>
                    <w:rPr>
                      <w:sz w:val="21"/>
                      <w:szCs w:val="21"/>
                    </w:rPr>
                    <w:t>260</w:t>
                  </w:r>
                </w:p>
              </w:tc>
              <w:tc>
                <w:tcPr>
                  <w:tcW w:w="536" w:type="pct"/>
                  <w:vAlign w:val="center"/>
                </w:tcPr>
                <w:p w:rsidR="00253B62" w:rsidRDefault="00375085">
                  <w:pPr>
                    <w:widowControl/>
                    <w:spacing w:beforeLines="10" w:before="24" w:afterLines="10" w:after="24"/>
                    <w:jc w:val="center"/>
                    <w:rPr>
                      <w:sz w:val="21"/>
                      <w:szCs w:val="21"/>
                    </w:rPr>
                  </w:pPr>
                  <w:r>
                    <w:rPr>
                      <w:rFonts w:hint="eastAsia"/>
                      <w:sz w:val="21"/>
                      <w:szCs w:val="21"/>
                    </w:rPr>
                    <w:t>0.5</w:t>
                  </w:r>
                </w:p>
              </w:tc>
              <w:tc>
                <w:tcPr>
                  <w:tcW w:w="572" w:type="pct"/>
                  <w:vMerge w:val="restart"/>
                  <w:vAlign w:val="center"/>
                </w:tcPr>
                <w:p w:rsidR="00253B62" w:rsidRDefault="00835B74">
                  <w:pPr>
                    <w:widowControl/>
                    <w:spacing w:beforeLines="10" w:before="24" w:afterLines="10" w:after="24"/>
                    <w:jc w:val="center"/>
                    <w:rPr>
                      <w:sz w:val="21"/>
                      <w:szCs w:val="21"/>
                    </w:rPr>
                  </w:pPr>
                  <w:r>
                    <w:rPr>
                      <w:sz w:val="21"/>
                      <w:szCs w:val="21"/>
                    </w:rPr>
                    <w:t>达标</w:t>
                  </w:r>
                </w:p>
              </w:tc>
            </w:tr>
            <w:tr w:rsidR="00253B62">
              <w:trPr>
                <w:trHeight w:val="239"/>
                <w:jc w:val="center"/>
              </w:trPr>
              <w:tc>
                <w:tcPr>
                  <w:tcW w:w="910" w:type="pct"/>
                  <w:vMerge/>
                  <w:vAlign w:val="center"/>
                </w:tcPr>
                <w:p w:rsidR="00253B62" w:rsidRDefault="00253B62">
                  <w:pPr>
                    <w:widowControl/>
                    <w:spacing w:beforeLines="10" w:before="24" w:afterLines="10" w:after="24"/>
                    <w:jc w:val="center"/>
                    <w:rPr>
                      <w:sz w:val="21"/>
                      <w:szCs w:val="21"/>
                    </w:rPr>
                  </w:pPr>
                </w:p>
              </w:tc>
              <w:tc>
                <w:tcPr>
                  <w:tcW w:w="459" w:type="pct"/>
                  <w:vMerge/>
                  <w:vAlign w:val="center"/>
                </w:tcPr>
                <w:p w:rsidR="00253B62" w:rsidRDefault="00253B62">
                  <w:pPr>
                    <w:spacing w:beforeLines="10" w:before="24" w:afterLines="10" w:after="24"/>
                    <w:jc w:val="center"/>
                    <w:rPr>
                      <w:sz w:val="21"/>
                      <w:szCs w:val="21"/>
                    </w:rPr>
                  </w:pPr>
                </w:p>
              </w:tc>
              <w:tc>
                <w:tcPr>
                  <w:tcW w:w="612" w:type="pct"/>
                  <w:vAlign w:val="center"/>
                </w:tcPr>
                <w:p w:rsidR="00253B62" w:rsidRDefault="00835B74">
                  <w:pPr>
                    <w:widowControl/>
                    <w:spacing w:beforeLines="10" w:before="24" w:afterLines="10" w:after="24"/>
                    <w:jc w:val="center"/>
                    <w:rPr>
                      <w:sz w:val="21"/>
                      <w:szCs w:val="21"/>
                    </w:rPr>
                  </w:pPr>
                  <w:r>
                    <w:rPr>
                      <w:sz w:val="21"/>
                      <w:szCs w:val="21"/>
                    </w:rPr>
                    <w:t>BOD</w:t>
                  </w:r>
                </w:p>
              </w:tc>
              <w:tc>
                <w:tcPr>
                  <w:tcW w:w="764" w:type="pct"/>
                  <w:vAlign w:val="center"/>
                </w:tcPr>
                <w:p w:rsidR="00253B62" w:rsidRDefault="00835B74">
                  <w:pPr>
                    <w:widowControl/>
                    <w:spacing w:beforeLines="10" w:before="24" w:afterLines="10" w:after="24"/>
                    <w:jc w:val="center"/>
                    <w:rPr>
                      <w:sz w:val="21"/>
                      <w:szCs w:val="21"/>
                    </w:rPr>
                  </w:pPr>
                  <w:r>
                    <w:rPr>
                      <w:sz w:val="21"/>
                      <w:szCs w:val="21"/>
                    </w:rPr>
                    <w:t>200</w:t>
                  </w:r>
                </w:p>
              </w:tc>
              <w:tc>
                <w:tcPr>
                  <w:tcW w:w="536" w:type="pct"/>
                  <w:vAlign w:val="center"/>
                </w:tcPr>
                <w:p w:rsidR="00253B62" w:rsidRDefault="00375085">
                  <w:pPr>
                    <w:widowControl/>
                    <w:spacing w:beforeLines="10" w:before="24" w:afterLines="10" w:after="24"/>
                    <w:jc w:val="center"/>
                    <w:rPr>
                      <w:sz w:val="21"/>
                      <w:szCs w:val="21"/>
                    </w:rPr>
                  </w:pPr>
                  <w:r>
                    <w:rPr>
                      <w:rFonts w:hint="eastAsia"/>
                      <w:sz w:val="21"/>
                      <w:szCs w:val="21"/>
                    </w:rPr>
                    <w:t>0.38</w:t>
                  </w:r>
                </w:p>
              </w:tc>
              <w:tc>
                <w:tcPr>
                  <w:tcW w:w="611" w:type="pct"/>
                  <w:vAlign w:val="center"/>
                </w:tcPr>
                <w:p w:rsidR="00253B62" w:rsidRDefault="00835B74">
                  <w:pPr>
                    <w:widowControl/>
                    <w:spacing w:beforeLines="10" w:before="24" w:afterLines="10" w:after="24"/>
                    <w:jc w:val="center"/>
                    <w:rPr>
                      <w:sz w:val="21"/>
                      <w:szCs w:val="21"/>
                    </w:rPr>
                  </w:pPr>
                  <w:r>
                    <w:rPr>
                      <w:sz w:val="21"/>
                      <w:szCs w:val="21"/>
                    </w:rPr>
                    <w:t>160</w:t>
                  </w:r>
                </w:p>
              </w:tc>
              <w:tc>
                <w:tcPr>
                  <w:tcW w:w="536" w:type="pct"/>
                  <w:vAlign w:val="center"/>
                </w:tcPr>
                <w:p w:rsidR="00253B62" w:rsidRDefault="00375085">
                  <w:pPr>
                    <w:widowControl/>
                    <w:spacing w:beforeLines="10" w:before="24" w:afterLines="10" w:after="24"/>
                    <w:jc w:val="center"/>
                    <w:rPr>
                      <w:sz w:val="21"/>
                      <w:szCs w:val="21"/>
                    </w:rPr>
                  </w:pPr>
                  <w:r>
                    <w:rPr>
                      <w:rFonts w:hint="eastAsia"/>
                      <w:sz w:val="21"/>
                      <w:szCs w:val="21"/>
                    </w:rPr>
                    <w:t>0.31</w:t>
                  </w:r>
                </w:p>
              </w:tc>
              <w:tc>
                <w:tcPr>
                  <w:tcW w:w="572" w:type="pct"/>
                  <w:vMerge/>
                  <w:vAlign w:val="center"/>
                </w:tcPr>
                <w:p w:rsidR="00253B62" w:rsidRDefault="00253B62">
                  <w:pPr>
                    <w:widowControl/>
                    <w:spacing w:beforeLines="10" w:before="24" w:afterLines="10" w:after="24"/>
                    <w:jc w:val="center"/>
                    <w:rPr>
                      <w:sz w:val="21"/>
                      <w:szCs w:val="21"/>
                    </w:rPr>
                  </w:pPr>
                </w:p>
              </w:tc>
            </w:tr>
            <w:tr w:rsidR="00253B62">
              <w:trPr>
                <w:trHeight w:val="218"/>
                <w:jc w:val="center"/>
              </w:trPr>
              <w:tc>
                <w:tcPr>
                  <w:tcW w:w="910" w:type="pct"/>
                  <w:vMerge/>
                  <w:vAlign w:val="center"/>
                </w:tcPr>
                <w:p w:rsidR="00253B62" w:rsidRDefault="00253B62">
                  <w:pPr>
                    <w:widowControl/>
                    <w:spacing w:beforeLines="10" w:before="24" w:afterLines="10" w:after="24"/>
                    <w:jc w:val="center"/>
                    <w:rPr>
                      <w:sz w:val="21"/>
                      <w:szCs w:val="21"/>
                    </w:rPr>
                  </w:pPr>
                </w:p>
              </w:tc>
              <w:tc>
                <w:tcPr>
                  <w:tcW w:w="459" w:type="pct"/>
                  <w:vMerge/>
                  <w:vAlign w:val="center"/>
                </w:tcPr>
                <w:p w:rsidR="00253B62" w:rsidRDefault="00253B62">
                  <w:pPr>
                    <w:spacing w:beforeLines="10" w:before="24" w:afterLines="10" w:after="24"/>
                    <w:jc w:val="center"/>
                    <w:rPr>
                      <w:sz w:val="21"/>
                      <w:szCs w:val="21"/>
                    </w:rPr>
                  </w:pPr>
                </w:p>
              </w:tc>
              <w:tc>
                <w:tcPr>
                  <w:tcW w:w="612" w:type="pct"/>
                  <w:vAlign w:val="center"/>
                </w:tcPr>
                <w:p w:rsidR="00253B62" w:rsidRDefault="00835B74">
                  <w:pPr>
                    <w:widowControl/>
                    <w:spacing w:beforeLines="10" w:before="24" w:afterLines="10" w:after="24"/>
                    <w:jc w:val="center"/>
                    <w:rPr>
                      <w:sz w:val="21"/>
                      <w:szCs w:val="21"/>
                    </w:rPr>
                  </w:pPr>
                  <w:r>
                    <w:rPr>
                      <w:sz w:val="21"/>
                      <w:szCs w:val="21"/>
                    </w:rPr>
                    <w:t>SS</w:t>
                  </w:r>
                </w:p>
              </w:tc>
              <w:tc>
                <w:tcPr>
                  <w:tcW w:w="764" w:type="pct"/>
                  <w:vAlign w:val="center"/>
                </w:tcPr>
                <w:p w:rsidR="00253B62" w:rsidRDefault="00835B74">
                  <w:pPr>
                    <w:widowControl/>
                    <w:spacing w:beforeLines="10" w:before="24" w:afterLines="10" w:after="24"/>
                    <w:jc w:val="center"/>
                    <w:rPr>
                      <w:sz w:val="21"/>
                      <w:szCs w:val="21"/>
                    </w:rPr>
                  </w:pPr>
                  <w:r>
                    <w:rPr>
                      <w:sz w:val="21"/>
                      <w:szCs w:val="21"/>
                    </w:rPr>
                    <w:t>150</w:t>
                  </w:r>
                </w:p>
              </w:tc>
              <w:tc>
                <w:tcPr>
                  <w:tcW w:w="536" w:type="pct"/>
                  <w:vAlign w:val="center"/>
                </w:tcPr>
                <w:p w:rsidR="00253B62" w:rsidRDefault="00375085">
                  <w:pPr>
                    <w:widowControl/>
                    <w:spacing w:beforeLines="10" w:before="24" w:afterLines="10" w:after="24"/>
                    <w:jc w:val="center"/>
                    <w:rPr>
                      <w:sz w:val="21"/>
                      <w:szCs w:val="21"/>
                    </w:rPr>
                  </w:pPr>
                  <w:r>
                    <w:rPr>
                      <w:rFonts w:hint="eastAsia"/>
                      <w:sz w:val="21"/>
                      <w:szCs w:val="21"/>
                    </w:rPr>
                    <w:t>0.29</w:t>
                  </w:r>
                </w:p>
              </w:tc>
              <w:tc>
                <w:tcPr>
                  <w:tcW w:w="611" w:type="pct"/>
                  <w:vAlign w:val="center"/>
                </w:tcPr>
                <w:p w:rsidR="00253B62" w:rsidRDefault="00835B74">
                  <w:pPr>
                    <w:widowControl/>
                    <w:spacing w:beforeLines="10" w:before="24" w:afterLines="10" w:after="24"/>
                    <w:jc w:val="center"/>
                    <w:rPr>
                      <w:sz w:val="21"/>
                      <w:szCs w:val="21"/>
                    </w:rPr>
                  </w:pPr>
                  <w:r>
                    <w:rPr>
                      <w:sz w:val="21"/>
                      <w:szCs w:val="21"/>
                    </w:rPr>
                    <w:t>100</w:t>
                  </w:r>
                </w:p>
              </w:tc>
              <w:tc>
                <w:tcPr>
                  <w:tcW w:w="536" w:type="pct"/>
                  <w:vAlign w:val="center"/>
                </w:tcPr>
                <w:p w:rsidR="00253B62" w:rsidRDefault="00375085">
                  <w:pPr>
                    <w:widowControl/>
                    <w:spacing w:beforeLines="10" w:before="24" w:afterLines="10" w:after="24"/>
                    <w:jc w:val="center"/>
                    <w:rPr>
                      <w:sz w:val="21"/>
                      <w:szCs w:val="21"/>
                    </w:rPr>
                  </w:pPr>
                  <w:r>
                    <w:rPr>
                      <w:rFonts w:hint="eastAsia"/>
                      <w:sz w:val="21"/>
                      <w:szCs w:val="21"/>
                    </w:rPr>
                    <w:t>0.19</w:t>
                  </w:r>
                </w:p>
              </w:tc>
              <w:tc>
                <w:tcPr>
                  <w:tcW w:w="572" w:type="pct"/>
                  <w:vMerge/>
                  <w:vAlign w:val="center"/>
                </w:tcPr>
                <w:p w:rsidR="00253B62" w:rsidRDefault="00253B62">
                  <w:pPr>
                    <w:widowControl/>
                    <w:spacing w:beforeLines="10" w:before="24" w:afterLines="10" w:after="24"/>
                    <w:jc w:val="center"/>
                    <w:rPr>
                      <w:sz w:val="21"/>
                      <w:szCs w:val="21"/>
                    </w:rPr>
                  </w:pPr>
                </w:p>
              </w:tc>
            </w:tr>
            <w:tr w:rsidR="00253B62">
              <w:trPr>
                <w:trHeight w:val="241"/>
                <w:jc w:val="center"/>
              </w:trPr>
              <w:tc>
                <w:tcPr>
                  <w:tcW w:w="910" w:type="pct"/>
                  <w:vMerge/>
                  <w:vAlign w:val="center"/>
                </w:tcPr>
                <w:p w:rsidR="00253B62" w:rsidRDefault="00253B62">
                  <w:pPr>
                    <w:widowControl/>
                    <w:spacing w:beforeLines="10" w:before="24" w:afterLines="10" w:after="24"/>
                    <w:jc w:val="center"/>
                    <w:rPr>
                      <w:sz w:val="21"/>
                      <w:szCs w:val="21"/>
                    </w:rPr>
                  </w:pPr>
                </w:p>
              </w:tc>
              <w:tc>
                <w:tcPr>
                  <w:tcW w:w="459" w:type="pct"/>
                  <w:vMerge/>
                  <w:vAlign w:val="center"/>
                </w:tcPr>
                <w:p w:rsidR="00253B62" w:rsidRDefault="00253B62">
                  <w:pPr>
                    <w:widowControl/>
                    <w:spacing w:beforeLines="10" w:before="24" w:afterLines="10" w:after="24"/>
                    <w:jc w:val="center"/>
                    <w:rPr>
                      <w:sz w:val="21"/>
                      <w:szCs w:val="21"/>
                    </w:rPr>
                  </w:pPr>
                </w:p>
              </w:tc>
              <w:tc>
                <w:tcPr>
                  <w:tcW w:w="612" w:type="pct"/>
                  <w:vAlign w:val="center"/>
                </w:tcPr>
                <w:p w:rsidR="00253B62" w:rsidRDefault="00835B74">
                  <w:pPr>
                    <w:widowControl/>
                    <w:spacing w:beforeLines="10" w:before="24" w:afterLines="10" w:after="24"/>
                    <w:jc w:val="center"/>
                    <w:rPr>
                      <w:sz w:val="21"/>
                      <w:szCs w:val="21"/>
                    </w:rPr>
                  </w:pPr>
                  <w:r>
                    <w:rPr>
                      <w:sz w:val="21"/>
                      <w:szCs w:val="21"/>
                    </w:rPr>
                    <w:t>NH</w:t>
                  </w:r>
                  <w:r>
                    <w:rPr>
                      <w:sz w:val="21"/>
                      <w:szCs w:val="21"/>
                      <w:vertAlign w:val="subscript"/>
                    </w:rPr>
                    <w:t>3</w:t>
                  </w:r>
                  <w:r>
                    <w:rPr>
                      <w:sz w:val="21"/>
                      <w:szCs w:val="21"/>
                    </w:rPr>
                    <w:t>-N</w:t>
                  </w:r>
                </w:p>
              </w:tc>
              <w:tc>
                <w:tcPr>
                  <w:tcW w:w="764" w:type="pct"/>
                  <w:vAlign w:val="center"/>
                </w:tcPr>
                <w:p w:rsidR="00253B62" w:rsidRDefault="00835B74">
                  <w:pPr>
                    <w:widowControl/>
                    <w:spacing w:beforeLines="10" w:before="24" w:afterLines="10" w:after="24"/>
                    <w:jc w:val="center"/>
                    <w:rPr>
                      <w:sz w:val="21"/>
                      <w:szCs w:val="21"/>
                    </w:rPr>
                  </w:pPr>
                  <w:r>
                    <w:rPr>
                      <w:sz w:val="21"/>
                      <w:szCs w:val="21"/>
                    </w:rPr>
                    <w:t>25</w:t>
                  </w:r>
                </w:p>
              </w:tc>
              <w:tc>
                <w:tcPr>
                  <w:tcW w:w="536" w:type="pct"/>
                  <w:vAlign w:val="center"/>
                </w:tcPr>
                <w:p w:rsidR="00253B62" w:rsidRDefault="00375085">
                  <w:pPr>
                    <w:widowControl/>
                    <w:spacing w:beforeLines="10" w:before="24" w:afterLines="10" w:after="24"/>
                    <w:jc w:val="center"/>
                    <w:rPr>
                      <w:sz w:val="21"/>
                      <w:szCs w:val="21"/>
                    </w:rPr>
                  </w:pPr>
                  <w:r>
                    <w:rPr>
                      <w:rFonts w:hint="eastAsia"/>
                      <w:sz w:val="21"/>
                      <w:szCs w:val="21"/>
                    </w:rPr>
                    <w:t>0.05</w:t>
                  </w:r>
                </w:p>
              </w:tc>
              <w:tc>
                <w:tcPr>
                  <w:tcW w:w="611" w:type="pct"/>
                  <w:vAlign w:val="center"/>
                </w:tcPr>
                <w:p w:rsidR="00253B62" w:rsidRDefault="00835B74">
                  <w:pPr>
                    <w:widowControl/>
                    <w:spacing w:beforeLines="10" w:before="24" w:afterLines="10" w:after="24"/>
                    <w:jc w:val="center"/>
                    <w:rPr>
                      <w:sz w:val="21"/>
                      <w:szCs w:val="21"/>
                    </w:rPr>
                  </w:pPr>
                  <w:r>
                    <w:rPr>
                      <w:sz w:val="21"/>
                      <w:szCs w:val="21"/>
                    </w:rPr>
                    <w:t>25</w:t>
                  </w:r>
                </w:p>
              </w:tc>
              <w:tc>
                <w:tcPr>
                  <w:tcW w:w="536" w:type="pct"/>
                  <w:vAlign w:val="center"/>
                </w:tcPr>
                <w:p w:rsidR="00253B62" w:rsidRDefault="00375085">
                  <w:pPr>
                    <w:widowControl/>
                    <w:spacing w:beforeLines="10" w:before="24" w:afterLines="10" w:after="24"/>
                    <w:jc w:val="center"/>
                    <w:rPr>
                      <w:sz w:val="21"/>
                      <w:szCs w:val="21"/>
                    </w:rPr>
                  </w:pPr>
                  <w:r>
                    <w:rPr>
                      <w:rFonts w:hint="eastAsia"/>
                      <w:sz w:val="21"/>
                      <w:szCs w:val="21"/>
                    </w:rPr>
                    <w:t>0.05</w:t>
                  </w:r>
                </w:p>
              </w:tc>
              <w:tc>
                <w:tcPr>
                  <w:tcW w:w="572" w:type="pct"/>
                  <w:vMerge/>
                  <w:vAlign w:val="center"/>
                </w:tcPr>
                <w:p w:rsidR="00253B62" w:rsidRDefault="00253B62">
                  <w:pPr>
                    <w:widowControl/>
                    <w:spacing w:beforeLines="10" w:before="24" w:afterLines="10" w:after="24"/>
                    <w:jc w:val="center"/>
                    <w:rPr>
                      <w:sz w:val="21"/>
                      <w:szCs w:val="21"/>
                    </w:rPr>
                  </w:pPr>
                </w:p>
              </w:tc>
            </w:tr>
            <w:tr w:rsidR="00253B62">
              <w:trPr>
                <w:trHeight w:val="241"/>
                <w:jc w:val="center"/>
              </w:trPr>
              <w:tc>
                <w:tcPr>
                  <w:tcW w:w="910" w:type="pct"/>
                  <w:vAlign w:val="center"/>
                </w:tcPr>
                <w:p w:rsidR="00253B62" w:rsidRDefault="00835B74">
                  <w:pPr>
                    <w:spacing w:beforeLines="10" w:before="24" w:afterLines="10" w:after="24"/>
                    <w:jc w:val="center"/>
                    <w:rPr>
                      <w:sz w:val="21"/>
                      <w:szCs w:val="21"/>
                    </w:rPr>
                  </w:pPr>
                  <w:r>
                    <w:rPr>
                      <w:rFonts w:hint="eastAsia"/>
                      <w:sz w:val="21"/>
                      <w:szCs w:val="21"/>
                    </w:rPr>
                    <w:t>纯水制备排浓水</w:t>
                  </w:r>
                </w:p>
              </w:tc>
              <w:tc>
                <w:tcPr>
                  <w:tcW w:w="459" w:type="pct"/>
                  <w:vAlign w:val="center"/>
                </w:tcPr>
                <w:p w:rsidR="00253B62" w:rsidRDefault="00835B74">
                  <w:pPr>
                    <w:widowControl/>
                    <w:spacing w:beforeLines="10" w:before="24" w:afterLines="10" w:after="24"/>
                    <w:jc w:val="center"/>
                    <w:rPr>
                      <w:sz w:val="21"/>
                      <w:szCs w:val="21"/>
                    </w:rPr>
                  </w:pPr>
                  <w:r>
                    <w:rPr>
                      <w:rFonts w:hint="eastAsia"/>
                      <w:sz w:val="21"/>
                      <w:szCs w:val="21"/>
                    </w:rPr>
                    <w:t>5400</w:t>
                  </w:r>
                </w:p>
              </w:tc>
              <w:tc>
                <w:tcPr>
                  <w:tcW w:w="612" w:type="pct"/>
                  <w:vAlign w:val="center"/>
                </w:tcPr>
                <w:p w:rsidR="00253B62" w:rsidRDefault="00835B74">
                  <w:pPr>
                    <w:widowControl/>
                    <w:spacing w:beforeLines="10" w:before="24" w:afterLines="10" w:after="24"/>
                    <w:jc w:val="center"/>
                    <w:rPr>
                      <w:sz w:val="21"/>
                      <w:szCs w:val="21"/>
                    </w:rPr>
                  </w:pPr>
                  <w:r>
                    <w:rPr>
                      <w:rFonts w:hint="eastAsia"/>
                      <w:sz w:val="21"/>
                      <w:szCs w:val="21"/>
                    </w:rPr>
                    <w:t>SS</w:t>
                  </w:r>
                </w:p>
              </w:tc>
              <w:tc>
                <w:tcPr>
                  <w:tcW w:w="764" w:type="pct"/>
                  <w:vAlign w:val="center"/>
                </w:tcPr>
                <w:p w:rsidR="00253B62" w:rsidRDefault="00835B74">
                  <w:pPr>
                    <w:widowControl/>
                    <w:spacing w:beforeLines="10" w:before="24" w:afterLines="10" w:after="24"/>
                    <w:jc w:val="center"/>
                    <w:rPr>
                      <w:color w:val="000000" w:themeColor="text1"/>
                      <w:sz w:val="21"/>
                      <w:szCs w:val="21"/>
                    </w:rPr>
                  </w:pPr>
                  <w:r>
                    <w:rPr>
                      <w:rFonts w:hint="eastAsia"/>
                      <w:color w:val="000000" w:themeColor="text1"/>
                      <w:sz w:val="21"/>
                      <w:szCs w:val="21"/>
                    </w:rPr>
                    <w:t>50</w:t>
                  </w:r>
                </w:p>
              </w:tc>
              <w:tc>
                <w:tcPr>
                  <w:tcW w:w="536" w:type="pct"/>
                  <w:vAlign w:val="center"/>
                </w:tcPr>
                <w:p w:rsidR="00253B62" w:rsidRDefault="00835B74">
                  <w:pPr>
                    <w:widowControl/>
                    <w:spacing w:beforeLines="10" w:before="24" w:afterLines="10" w:after="24"/>
                    <w:jc w:val="center"/>
                    <w:rPr>
                      <w:color w:val="000000" w:themeColor="text1"/>
                      <w:sz w:val="21"/>
                      <w:szCs w:val="21"/>
                    </w:rPr>
                  </w:pPr>
                  <w:r>
                    <w:rPr>
                      <w:rFonts w:hint="eastAsia"/>
                      <w:color w:val="000000" w:themeColor="text1"/>
                      <w:sz w:val="21"/>
                      <w:szCs w:val="21"/>
                    </w:rPr>
                    <w:t>0.27</w:t>
                  </w:r>
                </w:p>
              </w:tc>
              <w:tc>
                <w:tcPr>
                  <w:tcW w:w="611" w:type="pct"/>
                  <w:vAlign w:val="center"/>
                </w:tcPr>
                <w:p w:rsidR="00253B62" w:rsidRDefault="00835B74">
                  <w:pPr>
                    <w:widowControl/>
                    <w:spacing w:beforeLines="10" w:before="24" w:afterLines="10" w:after="24"/>
                    <w:jc w:val="center"/>
                    <w:rPr>
                      <w:color w:val="000000" w:themeColor="text1"/>
                      <w:sz w:val="21"/>
                      <w:szCs w:val="21"/>
                    </w:rPr>
                  </w:pPr>
                  <w:r>
                    <w:rPr>
                      <w:rFonts w:hint="eastAsia"/>
                      <w:color w:val="000000" w:themeColor="text1"/>
                      <w:sz w:val="21"/>
                      <w:szCs w:val="21"/>
                    </w:rPr>
                    <w:t>30</w:t>
                  </w:r>
                </w:p>
              </w:tc>
              <w:tc>
                <w:tcPr>
                  <w:tcW w:w="536" w:type="pct"/>
                  <w:vAlign w:val="center"/>
                </w:tcPr>
                <w:p w:rsidR="00253B62" w:rsidRDefault="00835B74">
                  <w:pPr>
                    <w:widowControl/>
                    <w:spacing w:beforeLines="10" w:before="24" w:afterLines="10" w:after="24"/>
                    <w:jc w:val="center"/>
                    <w:rPr>
                      <w:color w:val="000000" w:themeColor="text1"/>
                      <w:sz w:val="21"/>
                      <w:szCs w:val="21"/>
                    </w:rPr>
                  </w:pPr>
                  <w:r>
                    <w:rPr>
                      <w:rFonts w:hint="eastAsia"/>
                      <w:color w:val="000000" w:themeColor="text1"/>
                      <w:sz w:val="21"/>
                      <w:szCs w:val="21"/>
                    </w:rPr>
                    <w:t>0.16</w:t>
                  </w:r>
                </w:p>
              </w:tc>
              <w:tc>
                <w:tcPr>
                  <w:tcW w:w="572" w:type="pct"/>
                  <w:vMerge/>
                  <w:vAlign w:val="center"/>
                </w:tcPr>
                <w:p w:rsidR="00253B62" w:rsidRDefault="00253B62">
                  <w:pPr>
                    <w:widowControl/>
                    <w:spacing w:beforeLines="10" w:before="24" w:afterLines="10" w:after="24"/>
                    <w:jc w:val="center"/>
                    <w:rPr>
                      <w:sz w:val="21"/>
                      <w:szCs w:val="21"/>
                    </w:rPr>
                  </w:pPr>
                </w:p>
              </w:tc>
            </w:tr>
            <w:tr w:rsidR="00253B62">
              <w:trPr>
                <w:trHeight w:val="241"/>
                <w:jc w:val="center"/>
              </w:trPr>
              <w:tc>
                <w:tcPr>
                  <w:tcW w:w="910" w:type="pct"/>
                  <w:vMerge w:val="restart"/>
                  <w:vAlign w:val="center"/>
                </w:tcPr>
                <w:p w:rsidR="00253B62" w:rsidRDefault="00835B74">
                  <w:pPr>
                    <w:spacing w:beforeLines="10" w:before="24" w:afterLines="10" w:after="24"/>
                    <w:jc w:val="center"/>
                    <w:rPr>
                      <w:sz w:val="21"/>
                      <w:szCs w:val="21"/>
                    </w:rPr>
                  </w:pPr>
                  <w:r>
                    <w:rPr>
                      <w:rFonts w:hint="eastAsia"/>
                      <w:sz w:val="21"/>
                      <w:szCs w:val="21"/>
                    </w:rPr>
                    <w:t>生产污</w:t>
                  </w:r>
                  <w:r>
                    <w:rPr>
                      <w:sz w:val="21"/>
                      <w:szCs w:val="21"/>
                    </w:rPr>
                    <w:t>水</w:t>
                  </w:r>
                </w:p>
              </w:tc>
              <w:tc>
                <w:tcPr>
                  <w:tcW w:w="459" w:type="pct"/>
                  <w:vMerge w:val="restart"/>
                  <w:vAlign w:val="center"/>
                </w:tcPr>
                <w:p w:rsidR="00253B62" w:rsidRDefault="00375085">
                  <w:pPr>
                    <w:widowControl/>
                    <w:spacing w:beforeLines="10" w:before="24" w:afterLines="10" w:after="24"/>
                    <w:jc w:val="center"/>
                    <w:rPr>
                      <w:sz w:val="21"/>
                      <w:szCs w:val="21"/>
                    </w:rPr>
                  </w:pPr>
                  <w:r>
                    <w:rPr>
                      <w:rFonts w:hint="eastAsia"/>
                      <w:sz w:val="21"/>
                      <w:szCs w:val="21"/>
                    </w:rPr>
                    <w:t>1802</w:t>
                  </w:r>
                  <w:r w:rsidR="00835B74">
                    <w:rPr>
                      <w:rFonts w:hint="eastAsia"/>
                      <w:sz w:val="21"/>
                      <w:szCs w:val="21"/>
                    </w:rPr>
                    <w:t>0</w:t>
                  </w:r>
                </w:p>
              </w:tc>
              <w:tc>
                <w:tcPr>
                  <w:tcW w:w="612" w:type="pct"/>
                  <w:vAlign w:val="center"/>
                </w:tcPr>
                <w:p w:rsidR="00253B62" w:rsidRDefault="00835B74">
                  <w:pPr>
                    <w:widowControl/>
                    <w:spacing w:beforeLines="10" w:before="24" w:afterLines="10" w:after="24"/>
                    <w:jc w:val="center"/>
                    <w:rPr>
                      <w:sz w:val="21"/>
                      <w:szCs w:val="21"/>
                    </w:rPr>
                  </w:pPr>
                  <w:r>
                    <w:rPr>
                      <w:sz w:val="21"/>
                      <w:szCs w:val="21"/>
                    </w:rPr>
                    <w:t>COD</w:t>
                  </w:r>
                </w:p>
              </w:tc>
              <w:tc>
                <w:tcPr>
                  <w:tcW w:w="764" w:type="pct"/>
                  <w:vAlign w:val="center"/>
                </w:tcPr>
                <w:p w:rsidR="00253B62" w:rsidRDefault="00375085">
                  <w:pPr>
                    <w:widowControl/>
                    <w:spacing w:beforeLines="10" w:before="24" w:afterLines="10" w:after="24"/>
                    <w:jc w:val="center"/>
                    <w:rPr>
                      <w:color w:val="000000" w:themeColor="text1"/>
                      <w:sz w:val="21"/>
                      <w:szCs w:val="21"/>
                    </w:rPr>
                  </w:pPr>
                  <w:r>
                    <w:rPr>
                      <w:rFonts w:hint="eastAsia"/>
                      <w:color w:val="000000" w:themeColor="text1"/>
                      <w:sz w:val="21"/>
                      <w:szCs w:val="21"/>
                    </w:rPr>
                    <w:t>998.89</w:t>
                  </w:r>
                </w:p>
              </w:tc>
              <w:tc>
                <w:tcPr>
                  <w:tcW w:w="536" w:type="pct"/>
                  <w:vAlign w:val="center"/>
                </w:tcPr>
                <w:p w:rsidR="00253B62" w:rsidRDefault="00835B74">
                  <w:pPr>
                    <w:widowControl/>
                    <w:spacing w:beforeLines="10" w:before="24" w:afterLines="10" w:after="24"/>
                    <w:jc w:val="center"/>
                    <w:rPr>
                      <w:color w:val="000000" w:themeColor="text1"/>
                      <w:sz w:val="21"/>
                      <w:szCs w:val="21"/>
                    </w:rPr>
                  </w:pPr>
                  <w:r>
                    <w:rPr>
                      <w:rFonts w:hint="eastAsia"/>
                      <w:color w:val="000000" w:themeColor="text1"/>
                      <w:sz w:val="21"/>
                      <w:szCs w:val="21"/>
                    </w:rPr>
                    <w:t>18</w:t>
                  </w:r>
                </w:p>
              </w:tc>
              <w:tc>
                <w:tcPr>
                  <w:tcW w:w="611" w:type="pct"/>
                  <w:vAlign w:val="center"/>
                </w:tcPr>
                <w:p w:rsidR="00253B62" w:rsidRDefault="00375085">
                  <w:pPr>
                    <w:widowControl/>
                    <w:spacing w:beforeLines="10" w:before="24" w:afterLines="10" w:after="24"/>
                    <w:jc w:val="center"/>
                    <w:rPr>
                      <w:color w:val="000000" w:themeColor="text1"/>
                      <w:sz w:val="21"/>
                      <w:szCs w:val="21"/>
                    </w:rPr>
                  </w:pPr>
                  <w:r>
                    <w:rPr>
                      <w:rFonts w:hint="eastAsia"/>
                      <w:color w:val="000000" w:themeColor="text1"/>
                      <w:sz w:val="21"/>
                      <w:szCs w:val="21"/>
                    </w:rPr>
                    <w:t>899</w:t>
                  </w:r>
                </w:p>
              </w:tc>
              <w:tc>
                <w:tcPr>
                  <w:tcW w:w="536" w:type="pct"/>
                  <w:vAlign w:val="center"/>
                </w:tcPr>
                <w:p w:rsidR="00253B62" w:rsidRDefault="00835B74">
                  <w:pPr>
                    <w:widowControl/>
                    <w:spacing w:beforeLines="10" w:before="24" w:afterLines="10" w:after="24"/>
                    <w:jc w:val="center"/>
                    <w:rPr>
                      <w:color w:val="000000" w:themeColor="text1"/>
                      <w:sz w:val="21"/>
                      <w:szCs w:val="21"/>
                    </w:rPr>
                  </w:pPr>
                  <w:r>
                    <w:rPr>
                      <w:rFonts w:hint="eastAsia"/>
                      <w:color w:val="000000" w:themeColor="text1"/>
                      <w:sz w:val="21"/>
                      <w:szCs w:val="21"/>
                    </w:rPr>
                    <w:t>16.2</w:t>
                  </w:r>
                </w:p>
              </w:tc>
              <w:tc>
                <w:tcPr>
                  <w:tcW w:w="572" w:type="pct"/>
                  <w:vMerge/>
                  <w:vAlign w:val="center"/>
                </w:tcPr>
                <w:p w:rsidR="00253B62" w:rsidRDefault="00253B62">
                  <w:pPr>
                    <w:widowControl/>
                    <w:spacing w:beforeLines="10" w:before="24" w:afterLines="10" w:after="24"/>
                    <w:jc w:val="center"/>
                    <w:rPr>
                      <w:sz w:val="21"/>
                      <w:szCs w:val="21"/>
                    </w:rPr>
                  </w:pPr>
                </w:p>
              </w:tc>
            </w:tr>
            <w:tr w:rsidR="00253B62">
              <w:trPr>
                <w:trHeight w:val="241"/>
                <w:jc w:val="center"/>
              </w:trPr>
              <w:tc>
                <w:tcPr>
                  <w:tcW w:w="910" w:type="pct"/>
                  <w:vMerge/>
                  <w:vAlign w:val="center"/>
                </w:tcPr>
                <w:p w:rsidR="00253B62" w:rsidRDefault="00253B62">
                  <w:pPr>
                    <w:spacing w:beforeLines="10" w:before="24" w:afterLines="10" w:after="24"/>
                    <w:jc w:val="center"/>
                    <w:rPr>
                      <w:sz w:val="21"/>
                      <w:szCs w:val="21"/>
                    </w:rPr>
                  </w:pPr>
                </w:p>
              </w:tc>
              <w:tc>
                <w:tcPr>
                  <w:tcW w:w="459" w:type="pct"/>
                  <w:vMerge/>
                  <w:vAlign w:val="center"/>
                </w:tcPr>
                <w:p w:rsidR="00253B62" w:rsidRDefault="00253B62">
                  <w:pPr>
                    <w:widowControl/>
                    <w:spacing w:beforeLines="10" w:before="24" w:afterLines="10" w:after="24"/>
                    <w:jc w:val="center"/>
                    <w:rPr>
                      <w:sz w:val="21"/>
                      <w:szCs w:val="21"/>
                    </w:rPr>
                  </w:pPr>
                </w:p>
              </w:tc>
              <w:tc>
                <w:tcPr>
                  <w:tcW w:w="612" w:type="pct"/>
                  <w:vAlign w:val="center"/>
                </w:tcPr>
                <w:p w:rsidR="00253B62" w:rsidRDefault="00835B74">
                  <w:pPr>
                    <w:widowControl/>
                    <w:spacing w:beforeLines="10" w:before="24" w:afterLines="10" w:after="24"/>
                    <w:jc w:val="center"/>
                    <w:rPr>
                      <w:sz w:val="21"/>
                      <w:szCs w:val="21"/>
                    </w:rPr>
                  </w:pPr>
                  <w:r>
                    <w:rPr>
                      <w:sz w:val="21"/>
                      <w:szCs w:val="21"/>
                    </w:rPr>
                    <w:t>NH</w:t>
                  </w:r>
                  <w:r>
                    <w:rPr>
                      <w:sz w:val="21"/>
                      <w:szCs w:val="21"/>
                      <w:vertAlign w:val="subscript"/>
                    </w:rPr>
                    <w:t>3</w:t>
                  </w:r>
                  <w:r>
                    <w:rPr>
                      <w:sz w:val="21"/>
                      <w:szCs w:val="21"/>
                    </w:rPr>
                    <w:t>-N</w:t>
                  </w:r>
                </w:p>
              </w:tc>
              <w:tc>
                <w:tcPr>
                  <w:tcW w:w="764" w:type="pct"/>
                  <w:vAlign w:val="center"/>
                </w:tcPr>
                <w:p w:rsidR="00253B62" w:rsidRDefault="00375085">
                  <w:pPr>
                    <w:widowControl/>
                    <w:spacing w:beforeLines="10" w:before="24" w:afterLines="10" w:after="24"/>
                    <w:jc w:val="center"/>
                    <w:rPr>
                      <w:color w:val="000000" w:themeColor="text1"/>
                      <w:sz w:val="21"/>
                      <w:szCs w:val="21"/>
                    </w:rPr>
                  </w:pPr>
                  <w:r>
                    <w:rPr>
                      <w:rFonts w:hint="eastAsia"/>
                      <w:color w:val="000000" w:themeColor="text1"/>
                      <w:sz w:val="21"/>
                      <w:szCs w:val="21"/>
                    </w:rPr>
                    <w:t>116.54</w:t>
                  </w:r>
                </w:p>
              </w:tc>
              <w:tc>
                <w:tcPr>
                  <w:tcW w:w="536" w:type="pct"/>
                  <w:vAlign w:val="center"/>
                </w:tcPr>
                <w:p w:rsidR="00253B62" w:rsidRDefault="00835B74">
                  <w:pPr>
                    <w:widowControl/>
                    <w:spacing w:beforeLines="10" w:before="24" w:afterLines="10" w:after="24"/>
                    <w:jc w:val="center"/>
                    <w:rPr>
                      <w:color w:val="000000" w:themeColor="text1"/>
                      <w:sz w:val="21"/>
                      <w:szCs w:val="21"/>
                    </w:rPr>
                  </w:pPr>
                  <w:r>
                    <w:rPr>
                      <w:rFonts w:hint="eastAsia"/>
                      <w:color w:val="000000" w:themeColor="text1"/>
                      <w:sz w:val="21"/>
                      <w:szCs w:val="21"/>
                    </w:rPr>
                    <w:t>2.1</w:t>
                  </w:r>
                </w:p>
              </w:tc>
              <w:tc>
                <w:tcPr>
                  <w:tcW w:w="611" w:type="pct"/>
                  <w:vAlign w:val="center"/>
                </w:tcPr>
                <w:p w:rsidR="00253B62" w:rsidRDefault="00375085">
                  <w:pPr>
                    <w:widowControl/>
                    <w:spacing w:beforeLines="10" w:before="24" w:afterLines="10" w:after="24"/>
                    <w:jc w:val="center"/>
                    <w:rPr>
                      <w:color w:val="000000" w:themeColor="text1"/>
                      <w:sz w:val="21"/>
                      <w:szCs w:val="21"/>
                    </w:rPr>
                  </w:pPr>
                  <w:r>
                    <w:rPr>
                      <w:rFonts w:hint="eastAsia"/>
                      <w:color w:val="000000" w:themeColor="text1"/>
                      <w:sz w:val="21"/>
                      <w:szCs w:val="21"/>
                    </w:rPr>
                    <w:t>116.54</w:t>
                  </w:r>
                </w:p>
              </w:tc>
              <w:tc>
                <w:tcPr>
                  <w:tcW w:w="536" w:type="pct"/>
                  <w:vAlign w:val="center"/>
                </w:tcPr>
                <w:p w:rsidR="00253B62" w:rsidRDefault="00375085">
                  <w:pPr>
                    <w:widowControl/>
                    <w:spacing w:beforeLines="10" w:before="24" w:afterLines="10" w:after="24"/>
                    <w:jc w:val="center"/>
                    <w:rPr>
                      <w:color w:val="000000" w:themeColor="text1"/>
                      <w:sz w:val="21"/>
                      <w:szCs w:val="21"/>
                    </w:rPr>
                  </w:pPr>
                  <w:r>
                    <w:rPr>
                      <w:rFonts w:hint="eastAsia"/>
                      <w:color w:val="000000" w:themeColor="text1"/>
                      <w:sz w:val="21"/>
                      <w:szCs w:val="21"/>
                    </w:rPr>
                    <w:t>2.1</w:t>
                  </w:r>
                </w:p>
              </w:tc>
              <w:tc>
                <w:tcPr>
                  <w:tcW w:w="572" w:type="pct"/>
                  <w:vMerge/>
                  <w:vAlign w:val="center"/>
                </w:tcPr>
                <w:p w:rsidR="00253B62" w:rsidRDefault="00253B62">
                  <w:pPr>
                    <w:widowControl/>
                    <w:spacing w:beforeLines="10" w:before="24" w:afterLines="10" w:after="24"/>
                    <w:jc w:val="center"/>
                    <w:rPr>
                      <w:sz w:val="21"/>
                      <w:szCs w:val="21"/>
                    </w:rPr>
                  </w:pPr>
                </w:p>
              </w:tc>
            </w:tr>
            <w:tr w:rsidR="00253B62">
              <w:trPr>
                <w:trHeight w:val="241"/>
                <w:jc w:val="center"/>
              </w:trPr>
              <w:tc>
                <w:tcPr>
                  <w:tcW w:w="910" w:type="pct"/>
                  <w:vMerge/>
                  <w:vAlign w:val="center"/>
                </w:tcPr>
                <w:p w:rsidR="00253B62" w:rsidRDefault="00253B62">
                  <w:pPr>
                    <w:widowControl/>
                    <w:spacing w:beforeLines="10" w:before="24" w:afterLines="10" w:after="24"/>
                    <w:jc w:val="center"/>
                    <w:rPr>
                      <w:sz w:val="21"/>
                      <w:szCs w:val="21"/>
                    </w:rPr>
                  </w:pPr>
                </w:p>
              </w:tc>
              <w:tc>
                <w:tcPr>
                  <w:tcW w:w="459" w:type="pct"/>
                  <w:vMerge/>
                  <w:vAlign w:val="center"/>
                </w:tcPr>
                <w:p w:rsidR="00253B62" w:rsidRDefault="00253B62">
                  <w:pPr>
                    <w:widowControl/>
                    <w:spacing w:beforeLines="10" w:before="24" w:afterLines="10" w:after="24"/>
                    <w:jc w:val="center"/>
                    <w:rPr>
                      <w:sz w:val="21"/>
                      <w:szCs w:val="21"/>
                    </w:rPr>
                  </w:pPr>
                </w:p>
              </w:tc>
              <w:tc>
                <w:tcPr>
                  <w:tcW w:w="612" w:type="pct"/>
                  <w:vAlign w:val="center"/>
                </w:tcPr>
                <w:p w:rsidR="00253B62" w:rsidRDefault="00835B74">
                  <w:pPr>
                    <w:widowControl/>
                    <w:spacing w:beforeLines="10" w:before="24" w:afterLines="10" w:after="24"/>
                    <w:jc w:val="center"/>
                    <w:rPr>
                      <w:sz w:val="21"/>
                      <w:szCs w:val="21"/>
                    </w:rPr>
                  </w:pPr>
                  <w:r>
                    <w:rPr>
                      <w:rFonts w:hint="eastAsia"/>
                      <w:sz w:val="21"/>
                      <w:szCs w:val="21"/>
                    </w:rPr>
                    <w:t>总氮</w:t>
                  </w:r>
                </w:p>
              </w:tc>
              <w:tc>
                <w:tcPr>
                  <w:tcW w:w="764" w:type="pct"/>
                  <w:vAlign w:val="center"/>
                </w:tcPr>
                <w:p w:rsidR="00253B62" w:rsidRDefault="00375085">
                  <w:pPr>
                    <w:widowControl/>
                    <w:spacing w:beforeLines="10" w:before="24" w:afterLines="10" w:after="24"/>
                    <w:jc w:val="center"/>
                    <w:rPr>
                      <w:color w:val="000000" w:themeColor="text1"/>
                      <w:sz w:val="21"/>
                      <w:szCs w:val="21"/>
                    </w:rPr>
                  </w:pPr>
                  <w:r>
                    <w:rPr>
                      <w:rFonts w:hint="eastAsia"/>
                      <w:color w:val="000000" w:themeColor="text1"/>
                      <w:sz w:val="21"/>
                      <w:szCs w:val="21"/>
                    </w:rPr>
                    <w:t>183.13</w:t>
                  </w:r>
                </w:p>
              </w:tc>
              <w:tc>
                <w:tcPr>
                  <w:tcW w:w="536" w:type="pct"/>
                  <w:vAlign w:val="center"/>
                </w:tcPr>
                <w:p w:rsidR="00253B62" w:rsidRDefault="00835B74">
                  <w:pPr>
                    <w:widowControl/>
                    <w:spacing w:beforeLines="10" w:before="24" w:afterLines="10" w:after="24"/>
                    <w:jc w:val="center"/>
                    <w:rPr>
                      <w:color w:val="000000" w:themeColor="text1"/>
                      <w:sz w:val="21"/>
                      <w:szCs w:val="21"/>
                    </w:rPr>
                  </w:pPr>
                  <w:r>
                    <w:rPr>
                      <w:rFonts w:hint="eastAsia"/>
                      <w:color w:val="000000" w:themeColor="text1"/>
                      <w:sz w:val="21"/>
                      <w:szCs w:val="21"/>
                    </w:rPr>
                    <w:t>3.3</w:t>
                  </w:r>
                </w:p>
              </w:tc>
              <w:tc>
                <w:tcPr>
                  <w:tcW w:w="611" w:type="pct"/>
                  <w:vAlign w:val="center"/>
                </w:tcPr>
                <w:p w:rsidR="00253B62" w:rsidRDefault="00375085">
                  <w:pPr>
                    <w:widowControl/>
                    <w:spacing w:beforeLines="10" w:before="24" w:afterLines="10" w:after="24"/>
                    <w:jc w:val="center"/>
                    <w:rPr>
                      <w:color w:val="000000" w:themeColor="text1"/>
                      <w:sz w:val="21"/>
                      <w:szCs w:val="21"/>
                    </w:rPr>
                  </w:pPr>
                  <w:r>
                    <w:rPr>
                      <w:rFonts w:hint="eastAsia"/>
                      <w:color w:val="000000" w:themeColor="text1"/>
                      <w:sz w:val="21"/>
                      <w:szCs w:val="21"/>
                    </w:rPr>
                    <w:t>164.82</w:t>
                  </w:r>
                </w:p>
              </w:tc>
              <w:tc>
                <w:tcPr>
                  <w:tcW w:w="536" w:type="pct"/>
                  <w:vAlign w:val="center"/>
                </w:tcPr>
                <w:p w:rsidR="00253B62" w:rsidRDefault="00835B74">
                  <w:pPr>
                    <w:widowControl/>
                    <w:spacing w:beforeLines="10" w:before="24" w:afterLines="10" w:after="24"/>
                    <w:jc w:val="center"/>
                    <w:rPr>
                      <w:color w:val="000000" w:themeColor="text1"/>
                      <w:sz w:val="21"/>
                      <w:szCs w:val="21"/>
                    </w:rPr>
                  </w:pPr>
                  <w:r>
                    <w:rPr>
                      <w:rFonts w:hint="eastAsia"/>
                      <w:color w:val="000000" w:themeColor="text1"/>
                      <w:sz w:val="21"/>
                      <w:szCs w:val="21"/>
                    </w:rPr>
                    <w:t>2.97</w:t>
                  </w:r>
                </w:p>
              </w:tc>
              <w:tc>
                <w:tcPr>
                  <w:tcW w:w="572" w:type="pct"/>
                  <w:vMerge/>
                  <w:vAlign w:val="center"/>
                </w:tcPr>
                <w:p w:rsidR="00253B62" w:rsidRDefault="00253B62">
                  <w:pPr>
                    <w:widowControl/>
                    <w:spacing w:beforeLines="10" w:before="24" w:afterLines="10" w:after="24"/>
                    <w:jc w:val="center"/>
                    <w:rPr>
                      <w:sz w:val="21"/>
                      <w:szCs w:val="21"/>
                    </w:rPr>
                  </w:pPr>
                </w:p>
              </w:tc>
            </w:tr>
            <w:tr w:rsidR="00253B62">
              <w:trPr>
                <w:trHeight w:val="241"/>
                <w:jc w:val="center"/>
              </w:trPr>
              <w:tc>
                <w:tcPr>
                  <w:tcW w:w="910" w:type="pct"/>
                  <w:vMerge/>
                  <w:vAlign w:val="center"/>
                </w:tcPr>
                <w:p w:rsidR="00253B62" w:rsidRDefault="00253B62">
                  <w:pPr>
                    <w:widowControl/>
                    <w:spacing w:beforeLines="10" w:before="24" w:afterLines="10" w:after="24"/>
                    <w:jc w:val="center"/>
                    <w:rPr>
                      <w:sz w:val="21"/>
                      <w:szCs w:val="21"/>
                    </w:rPr>
                  </w:pPr>
                </w:p>
              </w:tc>
              <w:tc>
                <w:tcPr>
                  <w:tcW w:w="459" w:type="pct"/>
                  <w:vMerge/>
                  <w:vAlign w:val="center"/>
                </w:tcPr>
                <w:p w:rsidR="00253B62" w:rsidRDefault="00253B62">
                  <w:pPr>
                    <w:widowControl/>
                    <w:spacing w:beforeLines="10" w:before="24" w:afterLines="10" w:after="24"/>
                    <w:jc w:val="center"/>
                    <w:rPr>
                      <w:sz w:val="21"/>
                      <w:szCs w:val="21"/>
                    </w:rPr>
                  </w:pPr>
                </w:p>
              </w:tc>
              <w:tc>
                <w:tcPr>
                  <w:tcW w:w="612" w:type="pct"/>
                  <w:vAlign w:val="center"/>
                </w:tcPr>
                <w:p w:rsidR="00253B62" w:rsidRDefault="00835B74">
                  <w:pPr>
                    <w:widowControl/>
                    <w:spacing w:beforeLines="10" w:before="24" w:afterLines="10" w:after="24"/>
                    <w:jc w:val="center"/>
                    <w:rPr>
                      <w:sz w:val="21"/>
                      <w:szCs w:val="21"/>
                    </w:rPr>
                  </w:pPr>
                  <w:r>
                    <w:rPr>
                      <w:sz w:val="21"/>
                      <w:szCs w:val="21"/>
                    </w:rPr>
                    <w:t>总磷</w:t>
                  </w:r>
                </w:p>
              </w:tc>
              <w:tc>
                <w:tcPr>
                  <w:tcW w:w="764" w:type="pct"/>
                  <w:vAlign w:val="center"/>
                </w:tcPr>
                <w:p w:rsidR="00253B62" w:rsidRDefault="00375085">
                  <w:pPr>
                    <w:widowControl/>
                    <w:spacing w:beforeLines="10" w:before="24" w:afterLines="10" w:after="24"/>
                    <w:jc w:val="center"/>
                    <w:rPr>
                      <w:color w:val="000000" w:themeColor="text1"/>
                      <w:sz w:val="21"/>
                      <w:szCs w:val="21"/>
                    </w:rPr>
                  </w:pPr>
                  <w:r>
                    <w:rPr>
                      <w:rFonts w:hint="eastAsia"/>
                      <w:color w:val="000000" w:themeColor="text1"/>
                      <w:sz w:val="21"/>
                      <w:szCs w:val="21"/>
                    </w:rPr>
                    <w:t>16.65</w:t>
                  </w:r>
                </w:p>
              </w:tc>
              <w:tc>
                <w:tcPr>
                  <w:tcW w:w="536" w:type="pct"/>
                  <w:vAlign w:val="center"/>
                </w:tcPr>
                <w:p w:rsidR="00253B62" w:rsidRDefault="00835B74">
                  <w:pPr>
                    <w:widowControl/>
                    <w:spacing w:beforeLines="10" w:before="24" w:afterLines="10" w:after="24"/>
                    <w:jc w:val="center"/>
                    <w:rPr>
                      <w:color w:val="000000" w:themeColor="text1"/>
                      <w:sz w:val="21"/>
                      <w:szCs w:val="21"/>
                    </w:rPr>
                  </w:pPr>
                  <w:r>
                    <w:rPr>
                      <w:rFonts w:hint="eastAsia"/>
                      <w:color w:val="000000" w:themeColor="text1"/>
                      <w:sz w:val="21"/>
                      <w:szCs w:val="21"/>
                    </w:rPr>
                    <w:t>0.3</w:t>
                  </w:r>
                </w:p>
              </w:tc>
              <w:tc>
                <w:tcPr>
                  <w:tcW w:w="611" w:type="pct"/>
                  <w:vAlign w:val="center"/>
                </w:tcPr>
                <w:p w:rsidR="00253B62" w:rsidRDefault="00375085">
                  <w:pPr>
                    <w:widowControl/>
                    <w:spacing w:beforeLines="10" w:before="24" w:afterLines="10" w:after="24"/>
                    <w:jc w:val="center"/>
                    <w:rPr>
                      <w:color w:val="000000" w:themeColor="text1"/>
                      <w:sz w:val="21"/>
                      <w:szCs w:val="21"/>
                    </w:rPr>
                  </w:pPr>
                  <w:r>
                    <w:rPr>
                      <w:rFonts w:hint="eastAsia"/>
                      <w:color w:val="000000" w:themeColor="text1"/>
                      <w:sz w:val="21"/>
                      <w:szCs w:val="21"/>
                    </w:rPr>
                    <w:t>16.65</w:t>
                  </w:r>
                </w:p>
              </w:tc>
              <w:tc>
                <w:tcPr>
                  <w:tcW w:w="536" w:type="pct"/>
                  <w:vAlign w:val="center"/>
                </w:tcPr>
                <w:p w:rsidR="00253B62" w:rsidRDefault="00835B74">
                  <w:pPr>
                    <w:widowControl/>
                    <w:spacing w:beforeLines="10" w:before="24" w:afterLines="10" w:after="24"/>
                    <w:jc w:val="center"/>
                    <w:rPr>
                      <w:color w:val="000000" w:themeColor="text1"/>
                      <w:sz w:val="21"/>
                      <w:szCs w:val="21"/>
                    </w:rPr>
                  </w:pPr>
                  <w:r>
                    <w:rPr>
                      <w:rFonts w:hint="eastAsia"/>
                      <w:color w:val="000000" w:themeColor="text1"/>
                      <w:sz w:val="21"/>
                      <w:szCs w:val="21"/>
                    </w:rPr>
                    <w:t>0.3</w:t>
                  </w:r>
                </w:p>
              </w:tc>
              <w:tc>
                <w:tcPr>
                  <w:tcW w:w="572" w:type="pct"/>
                  <w:vMerge/>
                  <w:vAlign w:val="center"/>
                </w:tcPr>
                <w:p w:rsidR="00253B62" w:rsidRDefault="00253B62">
                  <w:pPr>
                    <w:widowControl/>
                    <w:spacing w:beforeLines="10" w:before="24" w:afterLines="10" w:after="24"/>
                    <w:jc w:val="center"/>
                    <w:rPr>
                      <w:sz w:val="21"/>
                      <w:szCs w:val="21"/>
                    </w:rPr>
                  </w:pPr>
                </w:p>
              </w:tc>
            </w:tr>
          </w:tbl>
          <w:p w:rsidR="00253B62" w:rsidRDefault="00835B74">
            <w:pPr>
              <w:snapToGrid w:val="0"/>
              <w:spacing w:beforeLines="50" w:before="120" w:line="360" w:lineRule="auto"/>
              <w:ind w:firstLineChars="200" w:firstLine="480"/>
              <w:jc w:val="both"/>
              <w:rPr>
                <w:color w:val="000000" w:themeColor="text1"/>
              </w:rPr>
            </w:pPr>
            <w:r>
              <w:rPr>
                <w:color w:val="000000" w:themeColor="text1"/>
              </w:rPr>
              <w:t>由上表可知，生活污水</w:t>
            </w:r>
            <w:r>
              <w:rPr>
                <w:rFonts w:hint="eastAsia"/>
                <w:color w:val="000000" w:themeColor="text1"/>
              </w:rPr>
              <w:t>、</w:t>
            </w:r>
            <w:r>
              <w:rPr>
                <w:color w:val="000000" w:themeColor="text1"/>
              </w:rPr>
              <w:t>纯水制备排浓水和</w:t>
            </w:r>
            <w:r>
              <w:rPr>
                <w:rFonts w:hint="eastAsia"/>
                <w:color w:val="000000" w:themeColor="text1"/>
              </w:rPr>
              <w:t>生产污</w:t>
            </w:r>
            <w:r>
              <w:rPr>
                <w:color w:val="000000" w:themeColor="text1"/>
              </w:rPr>
              <w:t>水在进入</w:t>
            </w:r>
            <w:r>
              <w:rPr>
                <w:rFonts w:hint="eastAsia"/>
                <w:color w:val="000000" w:themeColor="text1"/>
              </w:rPr>
              <w:t>君山区预处理中心</w:t>
            </w:r>
            <w:r>
              <w:rPr>
                <w:color w:val="000000" w:themeColor="text1"/>
              </w:rPr>
              <w:t>前满足</w:t>
            </w:r>
            <w:r>
              <w:rPr>
                <w:rFonts w:hint="eastAsia"/>
                <w:color w:val="000000" w:themeColor="text1"/>
              </w:rPr>
              <w:t>君山区预处理中心进水水质</w:t>
            </w:r>
            <w:r>
              <w:rPr>
                <w:color w:val="000000" w:themeColor="text1"/>
              </w:rPr>
              <w:t>接纳标准的要求</w:t>
            </w:r>
            <w:r>
              <w:rPr>
                <w:rFonts w:hint="eastAsia"/>
                <w:color w:val="000000" w:themeColor="text1"/>
              </w:rPr>
              <w:t>（</w:t>
            </w:r>
            <w:r>
              <w:rPr>
                <w:rFonts w:hint="eastAsia"/>
                <w:color w:val="000000" w:themeColor="text1"/>
              </w:rPr>
              <w:t>COD:3500</w:t>
            </w:r>
            <w:r>
              <w:rPr>
                <w:rFonts w:hint="eastAsia"/>
              </w:rPr>
              <w:t>mg/L</w:t>
            </w:r>
            <w:r>
              <w:rPr>
                <w:rFonts w:hint="eastAsia"/>
                <w:color w:val="000000" w:themeColor="text1"/>
              </w:rPr>
              <w:t>；</w:t>
            </w:r>
            <w:r>
              <w:rPr>
                <w:rFonts w:hint="eastAsia"/>
                <w:color w:val="000000" w:themeColor="text1"/>
              </w:rPr>
              <w:t>BOD:1500</w:t>
            </w:r>
            <w:r>
              <w:rPr>
                <w:rFonts w:hint="eastAsia"/>
              </w:rPr>
              <w:t>mg/L</w:t>
            </w:r>
            <w:r>
              <w:rPr>
                <w:rFonts w:hint="eastAsia"/>
                <w:color w:val="000000" w:themeColor="text1"/>
              </w:rPr>
              <w:t>；</w:t>
            </w:r>
            <w:r>
              <w:rPr>
                <w:rFonts w:hint="eastAsia"/>
                <w:color w:val="000000" w:themeColor="text1"/>
              </w:rPr>
              <w:t>SS:400</w:t>
            </w:r>
            <w:r>
              <w:rPr>
                <w:rFonts w:hint="eastAsia"/>
              </w:rPr>
              <w:t xml:space="preserve"> mg/L</w:t>
            </w:r>
            <w:r>
              <w:rPr>
                <w:color w:val="000000" w:themeColor="text1"/>
              </w:rPr>
              <w:t xml:space="preserve"> </w:t>
            </w:r>
            <w:r>
              <w:rPr>
                <w:rFonts w:hint="eastAsia"/>
                <w:color w:val="000000" w:themeColor="text1"/>
              </w:rPr>
              <w:t>；</w:t>
            </w:r>
            <w:r>
              <w:rPr>
                <w:color w:val="000000" w:themeColor="text1"/>
              </w:rPr>
              <w:t>NH</w:t>
            </w:r>
            <w:r>
              <w:rPr>
                <w:color w:val="000000" w:themeColor="text1"/>
                <w:vertAlign w:val="subscript"/>
              </w:rPr>
              <w:t>3</w:t>
            </w:r>
            <w:r>
              <w:rPr>
                <w:rFonts w:hint="eastAsia"/>
                <w:color w:val="000000" w:themeColor="text1"/>
              </w:rPr>
              <w:t>-N:120</w:t>
            </w:r>
            <w:r>
              <w:rPr>
                <w:rFonts w:hint="eastAsia"/>
              </w:rPr>
              <w:t xml:space="preserve"> mg/L</w:t>
            </w:r>
            <w:r>
              <w:rPr>
                <w:rFonts w:hint="eastAsia"/>
              </w:rPr>
              <w:t>；总氮：</w:t>
            </w:r>
            <w:r>
              <w:rPr>
                <w:rFonts w:hint="eastAsia"/>
              </w:rPr>
              <w:t>200 mg/L</w:t>
            </w:r>
            <w:r>
              <w:rPr>
                <w:rFonts w:hint="eastAsia"/>
              </w:rPr>
              <w:t>；总磷：</w:t>
            </w:r>
            <w:r>
              <w:rPr>
                <w:rFonts w:hint="eastAsia"/>
              </w:rPr>
              <w:t>80 mg/L</w:t>
            </w:r>
            <w:r>
              <w:rPr>
                <w:rFonts w:hint="eastAsia"/>
                <w:color w:val="000000" w:themeColor="text1"/>
              </w:rPr>
              <w:t>），经君山区预处理中心处理后再进入君山区第二污水</w:t>
            </w:r>
            <w:r>
              <w:rPr>
                <w:color w:val="000000" w:themeColor="text1"/>
              </w:rPr>
              <w:t>处理厂处理达到《城镇污水处理厂污染物排放标准》一级</w:t>
            </w:r>
            <w:r>
              <w:rPr>
                <w:rFonts w:hint="eastAsia"/>
                <w:color w:val="000000" w:themeColor="text1"/>
              </w:rPr>
              <w:t>B</w:t>
            </w:r>
            <w:r>
              <w:rPr>
                <w:color w:val="000000" w:themeColor="text1"/>
              </w:rPr>
              <w:t>标准</w:t>
            </w:r>
            <w:r>
              <w:rPr>
                <w:rFonts w:hint="eastAsia"/>
                <w:color w:val="000000" w:themeColor="text1"/>
              </w:rPr>
              <w:t>后排入长江，</w:t>
            </w:r>
            <w:r>
              <w:rPr>
                <w:color w:val="000000" w:themeColor="text1"/>
              </w:rPr>
              <w:t>因此生活污水</w:t>
            </w:r>
            <w:r>
              <w:rPr>
                <w:rFonts w:hint="eastAsia"/>
                <w:color w:val="000000" w:themeColor="text1"/>
              </w:rPr>
              <w:t>、</w:t>
            </w:r>
            <w:r>
              <w:rPr>
                <w:color w:val="000000" w:themeColor="text1"/>
              </w:rPr>
              <w:t>纯水制备排浓水和</w:t>
            </w:r>
            <w:r>
              <w:rPr>
                <w:rFonts w:hint="eastAsia"/>
                <w:color w:val="000000" w:themeColor="text1"/>
              </w:rPr>
              <w:t>生产污</w:t>
            </w:r>
            <w:r>
              <w:rPr>
                <w:color w:val="000000" w:themeColor="text1"/>
              </w:rPr>
              <w:t>水满足达标排放的要求</w:t>
            </w:r>
            <w:r>
              <w:rPr>
                <w:rFonts w:hint="eastAsia"/>
                <w:color w:val="000000" w:themeColor="text1"/>
              </w:rPr>
              <w:t>。</w:t>
            </w:r>
          </w:p>
          <w:p w:rsidR="00253B62" w:rsidRDefault="00835B74">
            <w:pPr>
              <w:pStyle w:val="21"/>
              <w:adjustRightInd w:val="0"/>
              <w:snapToGrid w:val="0"/>
              <w:spacing w:line="360" w:lineRule="auto"/>
              <w:ind w:leftChars="0" w:left="0"/>
              <w:rPr>
                <w:b/>
                <w:color w:val="000000" w:themeColor="text1"/>
                <w:sz w:val="24"/>
                <w:szCs w:val="24"/>
                <w:u w:val="single"/>
              </w:rPr>
            </w:pPr>
            <w:r>
              <w:rPr>
                <w:b/>
                <w:color w:val="000000" w:themeColor="text1"/>
                <w:sz w:val="24"/>
                <w:szCs w:val="24"/>
                <w:u w:val="single"/>
              </w:rPr>
              <w:t>7.</w:t>
            </w:r>
            <w:r>
              <w:rPr>
                <w:rFonts w:hint="eastAsia"/>
                <w:b/>
                <w:color w:val="000000" w:themeColor="text1"/>
                <w:sz w:val="24"/>
                <w:szCs w:val="24"/>
                <w:u w:val="single"/>
              </w:rPr>
              <w:t>2</w:t>
            </w:r>
            <w:r>
              <w:rPr>
                <w:b/>
                <w:color w:val="000000" w:themeColor="text1"/>
                <w:sz w:val="24"/>
                <w:szCs w:val="24"/>
                <w:u w:val="single"/>
              </w:rPr>
              <w:t>.</w:t>
            </w:r>
            <w:r>
              <w:rPr>
                <w:rFonts w:hint="eastAsia"/>
                <w:b/>
                <w:color w:val="000000" w:themeColor="text1"/>
                <w:sz w:val="24"/>
                <w:szCs w:val="24"/>
                <w:u w:val="single"/>
              </w:rPr>
              <w:t>2</w:t>
            </w:r>
            <w:r>
              <w:rPr>
                <w:rFonts w:hint="eastAsia"/>
                <w:b/>
                <w:color w:val="000000" w:themeColor="text1"/>
                <w:sz w:val="24"/>
                <w:szCs w:val="24"/>
                <w:u w:val="single"/>
              </w:rPr>
              <w:t>废水依托处理可行性分析</w:t>
            </w:r>
          </w:p>
          <w:p w:rsidR="00253B62" w:rsidRDefault="00835B74">
            <w:pPr>
              <w:snapToGrid w:val="0"/>
              <w:spacing w:line="360" w:lineRule="auto"/>
              <w:ind w:firstLineChars="200" w:firstLine="480"/>
              <w:jc w:val="both"/>
              <w:rPr>
                <w:color w:val="FF0000"/>
                <w:u w:val="single"/>
              </w:rPr>
            </w:pPr>
            <w:r>
              <w:rPr>
                <w:color w:val="000000" w:themeColor="text1"/>
                <w:u w:val="single"/>
              </w:rPr>
              <w:t>君山区第二污水处理厂位于君山区柳林洲镇三家店村（殡仪馆西侧），</w:t>
            </w:r>
            <w:r>
              <w:rPr>
                <w:rFonts w:hint="eastAsia"/>
                <w:color w:val="000000" w:themeColor="text1"/>
                <w:u w:val="single"/>
              </w:rPr>
              <w:t>出水达</w:t>
            </w:r>
            <w:r>
              <w:rPr>
                <w:color w:val="000000" w:themeColor="text1"/>
                <w:u w:val="single"/>
              </w:rPr>
              <w:t>《城镇污水处理厂污染物排放标准》一级</w:t>
            </w:r>
            <w:r>
              <w:rPr>
                <w:color w:val="000000" w:themeColor="text1"/>
                <w:u w:val="single"/>
              </w:rPr>
              <w:t>B</w:t>
            </w:r>
            <w:r>
              <w:rPr>
                <w:color w:val="000000" w:themeColor="text1"/>
                <w:u w:val="single"/>
              </w:rPr>
              <w:t>标准</w:t>
            </w:r>
            <w:r>
              <w:rPr>
                <w:rFonts w:hint="eastAsia"/>
                <w:color w:val="000000" w:themeColor="text1"/>
                <w:u w:val="single"/>
              </w:rPr>
              <w:t>，</w:t>
            </w:r>
            <w:r>
              <w:rPr>
                <w:color w:val="000000" w:themeColor="text1"/>
                <w:u w:val="single"/>
              </w:rPr>
              <w:t>已于</w:t>
            </w:r>
            <w:r>
              <w:rPr>
                <w:color w:val="000000" w:themeColor="text1"/>
                <w:u w:val="single"/>
              </w:rPr>
              <w:t>201</w:t>
            </w:r>
            <w:r>
              <w:rPr>
                <w:rFonts w:hint="eastAsia"/>
                <w:color w:val="000000" w:themeColor="text1"/>
                <w:u w:val="single"/>
              </w:rPr>
              <w:t>7</w:t>
            </w:r>
            <w:r>
              <w:rPr>
                <w:color w:val="000000" w:themeColor="text1"/>
                <w:u w:val="single"/>
              </w:rPr>
              <w:t>年</w:t>
            </w:r>
            <w:r>
              <w:rPr>
                <w:rFonts w:hint="eastAsia"/>
                <w:color w:val="000000" w:themeColor="text1"/>
                <w:u w:val="single"/>
              </w:rPr>
              <w:t>4</w:t>
            </w:r>
            <w:r>
              <w:rPr>
                <w:color w:val="000000" w:themeColor="text1"/>
                <w:u w:val="single"/>
              </w:rPr>
              <w:t>月</w:t>
            </w:r>
            <w:r>
              <w:rPr>
                <w:rFonts w:hint="eastAsia"/>
                <w:color w:val="000000" w:themeColor="text1"/>
                <w:u w:val="single"/>
              </w:rPr>
              <w:t>通水试运行</w:t>
            </w:r>
            <w:r>
              <w:rPr>
                <w:color w:val="000000" w:themeColor="text1"/>
                <w:u w:val="single"/>
              </w:rPr>
              <w:t>。预处理中心位于君山区第二污水处理厂西侧</w:t>
            </w:r>
            <w:r>
              <w:rPr>
                <w:rFonts w:hint="eastAsia"/>
                <w:color w:val="000000" w:themeColor="text1"/>
                <w:u w:val="single"/>
              </w:rPr>
              <w:t>，</w:t>
            </w:r>
            <w:r>
              <w:rPr>
                <w:color w:val="000000" w:themeColor="text1"/>
                <w:u w:val="single"/>
              </w:rPr>
              <w:t>预计于</w:t>
            </w:r>
            <w:r>
              <w:rPr>
                <w:rFonts w:hint="eastAsia"/>
                <w:color w:val="000000" w:themeColor="text1"/>
                <w:u w:val="single"/>
              </w:rPr>
              <w:t>2019</w:t>
            </w:r>
            <w:r>
              <w:rPr>
                <w:rFonts w:hint="eastAsia"/>
                <w:color w:val="000000" w:themeColor="text1"/>
                <w:u w:val="single"/>
              </w:rPr>
              <w:t>年年底竣工试运行。</w:t>
            </w:r>
          </w:p>
          <w:p w:rsidR="00253B62" w:rsidRDefault="00835B74">
            <w:pPr>
              <w:snapToGrid w:val="0"/>
              <w:spacing w:line="360" w:lineRule="auto"/>
              <w:ind w:firstLineChars="200" w:firstLine="480"/>
              <w:jc w:val="both"/>
              <w:rPr>
                <w:color w:val="000000" w:themeColor="text1"/>
                <w:u w:val="single"/>
              </w:rPr>
            </w:pPr>
            <w:r>
              <w:rPr>
                <w:color w:val="000000" w:themeColor="text1"/>
                <w:u w:val="single"/>
              </w:rPr>
              <w:t>君山区第二污水处理厂</w:t>
            </w:r>
            <w:r>
              <w:rPr>
                <w:rFonts w:hint="eastAsia"/>
                <w:color w:val="000000" w:themeColor="text1"/>
                <w:u w:val="single"/>
              </w:rPr>
              <w:t>，</w:t>
            </w:r>
            <w:r>
              <w:rPr>
                <w:color w:val="000000" w:themeColor="text1"/>
                <w:u w:val="single"/>
              </w:rPr>
              <w:t>占地面积为</w:t>
            </w:r>
            <w:r>
              <w:rPr>
                <w:color w:val="000000" w:themeColor="text1"/>
                <w:u w:val="single"/>
              </w:rPr>
              <w:t>29.925</w:t>
            </w:r>
            <w:r>
              <w:rPr>
                <w:color w:val="000000" w:themeColor="text1"/>
                <w:u w:val="single"/>
              </w:rPr>
              <w:t>亩</w:t>
            </w:r>
            <w:r>
              <w:rPr>
                <w:rFonts w:hint="eastAsia"/>
                <w:color w:val="000000" w:themeColor="text1"/>
                <w:u w:val="single"/>
              </w:rPr>
              <w:t>，</w:t>
            </w:r>
            <w:r>
              <w:rPr>
                <w:color w:val="000000" w:themeColor="text1"/>
                <w:u w:val="single"/>
              </w:rPr>
              <w:t>采用预处理</w:t>
            </w:r>
            <w:r>
              <w:rPr>
                <w:rFonts w:hint="eastAsia"/>
                <w:color w:val="000000" w:themeColor="text1"/>
                <w:u w:val="single"/>
              </w:rPr>
              <w:t>（格栅、沉砂、调节＋气浮）</w:t>
            </w:r>
            <w:r>
              <w:rPr>
                <w:rFonts w:hint="eastAsia"/>
                <w:color w:val="000000" w:themeColor="text1"/>
                <w:u w:val="single"/>
              </w:rPr>
              <w:t>+</w:t>
            </w:r>
            <w:r>
              <w:rPr>
                <w:color w:val="000000" w:themeColor="text1"/>
                <w:u w:val="single"/>
              </w:rPr>
              <w:t>改良</w:t>
            </w:r>
            <w:r>
              <w:rPr>
                <w:rFonts w:hint="eastAsia"/>
                <w:color w:val="000000" w:themeColor="text1"/>
                <w:u w:val="single"/>
              </w:rPr>
              <w:t>A/A/O+</w:t>
            </w:r>
            <w:r>
              <w:rPr>
                <w:rFonts w:hint="eastAsia"/>
                <w:color w:val="000000" w:themeColor="text1"/>
                <w:u w:val="single"/>
              </w:rPr>
              <w:t>深度处理系统（高效沉淀池</w:t>
            </w:r>
            <w:r>
              <w:rPr>
                <w:rFonts w:hint="eastAsia"/>
                <w:color w:val="000000" w:themeColor="text1"/>
                <w:u w:val="single"/>
              </w:rPr>
              <w:t>+</w:t>
            </w:r>
            <w:r>
              <w:rPr>
                <w:rFonts w:hint="eastAsia"/>
                <w:color w:val="000000" w:themeColor="text1"/>
                <w:u w:val="single"/>
              </w:rPr>
              <w:t>滤布滤池</w:t>
            </w:r>
            <w:r>
              <w:rPr>
                <w:rFonts w:hint="eastAsia"/>
                <w:color w:val="000000" w:themeColor="text1"/>
                <w:u w:val="single"/>
              </w:rPr>
              <w:t>+</w:t>
            </w:r>
            <w:r>
              <w:rPr>
                <w:rFonts w:hint="eastAsia"/>
                <w:color w:val="000000" w:themeColor="text1"/>
                <w:u w:val="single"/>
              </w:rPr>
              <w:t>消毒）处理</w:t>
            </w:r>
            <w:r>
              <w:rPr>
                <w:color w:val="000000" w:themeColor="text1"/>
                <w:u w:val="single"/>
              </w:rPr>
              <w:t>工艺</w:t>
            </w:r>
            <w:r>
              <w:rPr>
                <w:rFonts w:hint="eastAsia"/>
                <w:color w:val="000000" w:themeColor="text1"/>
                <w:u w:val="single"/>
              </w:rPr>
              <w:t>。预处理中心，占地面积</w:t>
            </w:r>
            <w:r>
              <w:rPr>
                <w:rFonts w:hint="eastAsia"/>
                <w:color w:val="000000" w:themeColor="text1"/>
                <w:u w:val="single"/>
              </w:rPr>
              <w:t>12964.8 m</w:t>
            </w:r>
            <w:r>
              <w:rPr>
                <w:rFonts w:hint="eastAsia"/>
                <w:color w:val="000000" w:themeColor="text1"/>
                <w:u w:val="single"/>
                <w:vertAlign w:val="superscript"/>
              </w:rPr>
              <w:t>2</w:t>
            </w:r>
            <w:r>
              <w:rPr>
                <w:rFonts w:hint="eastAsia"/>
                <w:color w:val="000000" w:themeColor="text1"/>
                <w:u w:val="single"/>
              </w:rPr>
              <w:t>，采用</w:t>
            </w:r>
            <w:r>
              <w:rPr>
                <w:rFonts w:hint="eastAsia"/>
                <w:color w:val="000000" w:themeColor="text1"/>
                <w:u w:val="single"/>
              </w:rPr>
              <w:t>UASB+</w:t>
            </w:r>
            <w:r>
              <w:rPr>
                <w:rFonts w:hint="eastAsia"/>
                <w:color w:val="000000" w:themeColor="text1"/>
                <w:u w:val="single"/>
              </w:rPr>
              <w:t>两级</w:t>
            </w:r>
            <w:r>
              <w:rPr>
                <w:rFonts w:hint="eastAsia"/>
                <w:color w:val="000000" w:themeColor="text1"/>
                <w:u w:val="single"/>
              </w:rPr>
              <w:t>AO</w:t>
            </w:r>
            <w:r>
              <w:rPr>
                <w:rFonts w:hint="eastAsia"/>
                <w:color w:val="000000" w:themeColor="text1"/>
                <w:u w:val="single"/>
              </w:rPr>
              <w:t>生化预处理工艺。</w:t>
            </w:r>
            <w:r>
              <w:rPr>
                <w:rFonts w:hint="eastAsia"/>
                <w:color w:val="000000" w:themeColor="text1"/>
                <w:u w:val="single"/>
              </w:rPr>
              <w:t xml:space="preserve">                                                        </w:t>
            </w:r>
          </w:p>
          <w:p w:rsidR="00253B62" w:rsidRDefault="00835B74">
            <w:pPr>
              <w:snapToGrid w:val="0"/>
              <w:spacing w:line="360" w:lineRule="auto"/>
              <w:ind w:firstLineChars="200" w:firstLine="480"/>
              <w:jc w:val="both"/>
              <w:rPr>
                <w:u w:val="single"/>
              </w:rPr>
            </w:pPr>
            <w:r>
              <w:rPr>
                <w:rFonts w:hint="eastAsia"/>
                <w:color w:val="000000" w:themeColor="text1"/>
                <w:u w:val="single"/>
              </w:rPr>
              <w:t>根据《君山区第二污水处理厂改扩建工程建设项目环境影响报告书》，</w:t>
            </w:r>
            <w:r>
              <w:rPr>
                <w:color w:val="000000" w:themeColor="text1"/>
                <w:u w:val="single"/>
              </w:rPr>
              <w:t>君山区预处理中心</w:t>
            </w:r>
            <w:r>
              <w:rPr>
                <w:rFonts w:hint="eastAsia"/>
                <w:color w:val="000000" w:themeColor="text1"/>
                <w:u w:val="single"/>
              </w:rPr>
              <w:t>纳污范围为君山工业集中区荆江门片区生活污水和生产污水，</w:t>
            </w:r>
            <w:r>
              <w:rPr>
                <w:color w:val="000000" w:themeColor="text1"/>
                <w:u w:val="single"/>
              </w:rPr>
              <w:t>污水量共计约</w:t>
            </w:r>
            <w:r>
              <w:rPr>
                <w:rFonts w:hint="eastAsia"/>
                <w:color w:val="000000" w:themeColor="text1"/>
                <w:u w:val="single"/>
              </w:rPr>
              <w:t>365</w:t>
            </w:r>
            <w:r>
              <w:rPr>
                <w:color w:val="000000" w:themeColor="text1"/>
                <w:u w:val="single"/>
              </w:rPr>
              <w:t>万</w:t>
            </w:r>
            <w:r>
              <w:rPr>
                <w:color w:val="000000" w:themeColor="text1"/>
                <w:u w:val="single"/>
              </w:rPr>
              <w:t>m</w:t>
            </w:r>
            <w:r>
              <w:rPr>
                <w:color w:val="000000" w:themeColor="text1"/>
                <w:u w:val="single"/>
                <w:vertAlign w:val="superscript"/>
              </w:rPr>
              <w:t>3</w:t>
            </w:r>
            <w:r>
              <w:rPr>
                <w:color w:val="000000" w:themeColor="text1"/>
                <w:u w:val="single"/>
              </w:rPr>
              <w:t>/</w:t>
            </w:r>
            <w:r>
              <w:rPr>
                <w:rFonts w:hint="eastAsia"/>
                <w:color w:val="000000" w:themeColor="text1"/>
                <w:u w:val="single"/>
              </w:rPr>
              <w:t>a</w:t>
            </w:r>
            <w:r>
              <w:rPr>
                <w:color w:val="000000" w:themeColor="text1"/>
                <w:u w:val="single"/>
              </w:rPr>
              <w:t>，本项目污水产生量</w:t>
            </w:r>
            <w:r w:rsidR="00375085">
              <w:rPr>
                <w:rFonts w:hint="eastAsia"/>
                <w:color w:val="000000" w:themeColor="text1"/>
                <w:u w:val="single"/>
              </w:rPr>
              <w:t>25340</w:t>
            </w:r>
            <w:r>
              <w:rPr>
                <w:color w:val="000000" w:themeColor="text1"/>
                <w:u w:val="single"/>
              </w:rPr>
              <w:t>m</w:t>
            </w:r>
            <w:r>
              <w:rPr>
                <w:color w:val="000000" w:themeColor="text1"/>
                <w:u w:val="single"/>
                <w:vertAlign w:val="superscript"/>
              </w:rPr>
              <w:t>3</w:t>
            </w:r>
            <w:r>
              <w:rPr>
                <w:color w:val="000000" w:themeColor="text1"/>
                <w:u w:val="single"/>
              </w:rPr>
              <w:t>/</w:t>
            </w:r>
            <w:r>
              <w:rPr>
                <w:rFonts w:hint="eastAsia"/>
                <w:color w:val="000000" w:themeColor="text1"/>
                <w:u w:val="single"/>
              </w:rPr>
              <w:t>a</w:t>
            </w:r>
            <w:r>
              <w:rPr>
                <w:color w:val="000000" w:themeColor="text1"/>
                <w:u w:val="single"/>
              </w:rPr>
              <w:t>，仅占预处理中心污水年处理量的</w:t>
            </w:r>
            <w:r w:rsidR="00375085">
              <w:rPr>
                <w:rFonts w:hint="eastAsia"/>
                <w:color w:val="000000" w:themeColor="text1"/>
                <w:u w:val="single"/>
              </w:rPr>
              <w:t>0.69</w:t>
            </w:r>
            <w:r>
              <w:rPr>
                <w:color w:val="000000" w:themeColor="text1"/>
                <w:u w:val="single"/>
              </w:rPr>
              <w:t>%</w:t>
            </w:r>
            <w:r>
              <w:rPr>
                <w:color w:val="000000" w:themeColor="text1"/>
                <w:u w:val="single"/>
              </w:rPr>
              <w:t>。本项目所在企业位于</w:t>
            </w:r>
            <w:r>
              <w:rPr>
                <w:rFonts w:hint="eastAsia"/>
                <w:color w:val="000000" w:themeColor="text1"/>
                <w:u w:val="single"/>
              </w:rPr>
              <w:t>君山工业集中区荆江门片区</w:t>
            </w:r>
            <w:r>
              <w:rPr>
                <w:u w:val="single"/>
              </w:rPr>
              <w:t>，在</w:t>
            </w:r>
            <w:r>
              <w:rPr>
                <w:rFonts w:hint="eastAsia"/>
                <w:u w:val="single"/>
              </w:rPr>
              <w:t>预处理中心和第二污水</w:t>
            </w:r>
            <w:r>
              <w:rPr>
                <w:u w:val="single"/>
              </w:rPr>
              <w:t>处理厂接管范围内，预处理中心有较大的污水富余量，能够接纳本项目污水。</w:t>
            </w:r>
          </w:p>
          <w:p w:rsidR="00253B62" w:rsidRDefault="00835B74">
            <w:pPr>
              <w:snapToGrid w:val="0"/>
              <w:spacing w:line="360" w:lineRule="auto"/>
              <w:ind w:firstLineChars="200" w:firstLine="480"/>
              <w:jc w:val="both"/>
              <w:rPr>
                <w:color w:val="000000" w:themeColor="text1"/>
                <w:u w:val="single"/>
              </w:rPr>
            </w:pPr>
            <w:r>
              <w:rPr>
                <w:u w:val="single"/>
              </w:rPr>
              <w:t>本项目生活污水依托现有厂区</w:t>
            </w:r>
            <w:r>
              <w:rPr>
                <w:rFonts w:hint="eastAsia"/>
                <w:u w:val="single"/>
              </w:rPr>
              <w:t>新</w:t>
            </w:r>
            <w:r>
              <w:rPr>
                <w:u w:val="single"/>
              </w:rPr>
              <w:t>建化粪池进行处理</w:t>
            </w:r>
            <w:r>
              <w:rPr>
                <w:rFonts w:hint="eastAsia"/>
                <w:u w:val="single"/>
              </w:rPr>
              <w:t>。</w:t>
            </w:r>
            <w:r>
              <w:rPr>
                <w:u w:val="single"/>
              </w:rPr>
              <w:t>根据了解，项目厂区</w:t>
            </w:r>
            <w:r>
              <w:rPr>
                <w:rFonts w:hint="eastAsia"/>
                <w:u w:val="single"/>
              </w:rPr>
              <w:t>新建</w:t>
            </w:r>
            <w:r>
              <w:rPr>
                <w:u w:val="single"/>
              </w:rPr>
              <w:t>化粪池</w:t>
            </w:r>
            <w:r>
              <w:rPr>
                <w:u w:val="single"/>
              </w:rPr>
              <w:lastRenderedPageBreak/>
              <w:t>能够容纳本项目生活污水</w:t>
            </w:r>
            <w:r>
              <w:rPr>
                <w:rFonts w:hint="eastAsia"/>
                <w:u w:val="single"/>
              </w:rPr>
              <w:t>。</w:t>
            </w:r>
            <w:r>
              <w:rPr>
                <w:u w:val="single"/>
              </w:rPr>
              <w:t>本项目纯水制备排浓水和生产污水依托现有厂区新建</w:t>
            </w:r>
            <w:r>
              <w:rPr>
                <w:rFonts w:hint="eastAsia"/>
                <w:u w:val="single"/>
              </w:rPr>
              <w:t>50m</w:t>
            </w:r>
            <w:r>
              <w:rPr>
                <w:rFonts w:hint="eastAsia"/>
                <w:u w:val="single"/>
                <w:vertAlign w:val="superscript"/>
              </w:rPr>
              <w:t>3</w:t>
            </w:r>
            <w:r>
              <w:rPr>
                <w:rFonts w:hint="eastAsia"/>
                <w:u w:val="single"/>
              </w:rPr>
              <w:t>和</w:t>
            </w:r>
            <w:r>
              <w:rPr>
                <w:rFonts w:hint="eastAsia"/>
                <w:u w:val="single"/>
              </w:rPr>
              <w:t>150m</w:t>
            </w:r>
            <w:r>
              <w:rPr>
                <w:rFonts w:hint="eastAsia"/>
                <w:u w:val="single"/>
                <w:vertAlign w:val="superscript"/>
              </w:rPr>
              <w:t>3</w:t>
            </w:r>
            <w:r>
              <w:rPr>
                <w:rFonts w:hint="eastAsia"/>
                <w:u w:val="single"/>
              </w:rPr>
              <w:t>两个</w:t>
            </w:r>
            <w:r>
              <w:rPr>
                <w:u w:val="single"/>
              </w:rPr>
              <w:t>沉淀池进行处理</w:t>
            </w:r>
            <w:r>
              <w:rPr>
                <w:rFonts w:hint="eastAsia"/>
                <w:u w:val="single"/>
              </w:rPr>
              <w:t>。</w:t>
            </w:r>
            <w:r>
              <w:rPr>
                <w:color w:val="000000" w:themeColor="text1"/>
                <w:u w:val="single"/>
              </w:rPr>
              <w:t>根据了解，生产污水和纯水制备排浓水产生量为</w:t>
            </w:r>
            <w:r w:rsidR="00375085">
              <w:rPr>
                <w:rFonts w:hint="eastAsia"/>
                <w:color w:val="000000" w:themeColor="text1"/>
                <w:u w:val="single"/>
              </w:rPr>
              <w:t>23420t/a(3.25</w:t>
            </w:r>
            <w:r>
              <w:rPr>
                <w:rFonts w:hint="eastAsia"/>
                <w:color w:val="000000" w:themeColor="text1"/>
                <w:u w:val="single"/>
              </w:rPr>
              <w:t>t/h)</w:t>
            </w:r>
            <w:r>
              <w:rPr>
                <w:rFonts w:hint="eastAsia"/>
                <w:color w:val="000000" w:themeColor="text1"/>
                <w:u w:val="single"/>
              </w:rPr>
              <w:t>，经计算在沉淀池停留时间为</w:t>
            </w:r>
            <w:r w:rsidR="00375085">
              <w:rPr>
                <w:rFonts w:hint="eastAsia"/>
                <w:color w:val="000000" w:themeColor="text1"/>
                <w:u w:val="single"/>
              </w:rPr>
              <w:t>61.54</w:t>
            </w:r>
            <w:r>
              <w:rPr>
                <w:rFonts w:hint="eastAsia"/>
                <w:color w:val="000000" w:themeColor="text1"/>
                <w:u w:val="single"/>
              </w:rPr>
              <w:t>h</w:t>
            </w:r>
            <w:r>
              <w:rPr>
                <w:rFonts w:hint="eastAsia"/>
                <w:color w:val="000000" w:themeColor="text1"/>
                <w:u w:val="single"/>
              </w:rPr>
              <w:t>，能够满足污水的沉淀效果，</w:t>
            </w:r>
            <w:r>
              <w:rPr>
                <w:u w:val="single"/>
              </w:rPr>
              <w:t>项目厂区</w:t>
            </w:r>
            <w:r>
              <w:rPr>
                <w:rFonts w:hint="eastAsia"/>
                <w:u w:val="single"/>
              </w:rPr>
              <w:t>新建</w:t>
            </w:r>
            <w:r>
              <w:rPr>
                <w:u w:val="single"/>
              </w:rPr>
              <w:t>沉淀池能够容纳本项目纯水制备排浓水和生产污水</w:t>
            </w:r>
            <w:r>
              <w:rPr>
                <w:rFonts w:hint="eastAsia"/>
                <w:u w:val="single"/>
              </w:rPr>
              <w:t>。</w:t>
            </w:r>
            <w:r>
              <w:rPr>
                <w:u w:val="single"/>
              </w:rPr>
              <w:t>因此，本项目依托</w:t>
            </w:r>
            <w:r>
              <w:rPr>
                <w:rFonts w:hint="eastAsia"/>
                <w:u w:val="single"/>
              </w:rPr>
              <w:t>新建</w:t>
            </w:r>
            <w:r>
              <w:rPr>
                <w:u w:val="single"/>
              </w:rPr>
              <w:t>化粪池和沉淀池处理生活污水</w:t>
            </w:r>
            <w:r>
              <w:rPr>
                <w:rFonts w:hint="eastAsia"/>
                <w:u w:val="single"/>
              </w:rPr>
              <w:t>、</w:t>
            </w:r>
            <w:r>
              <w:rPr>
                <w:u w:val="single"/>
              </w:rPr>
              <w:t>纯水制备排浓水和生产污水可行。</w:t>
            </w:r>
          </w:p>
          <w:p w:rsidR="00253B62" w:rsidRDefault="00835B74">
            <w:pPr>
              <w:snapToGrid w:val="0"/>
              <w:spacing w:line="360" w:lineRule="auto"/>
              <w:ind w:firstLineChars="200" w:firstLine="480"/>
              <w:rPr>
                <w:u w:val="single"/>
              </w:rPr>
            </w:pPr>
            <w:r>
              <w:rPr>
                <w:u w:val="single"/>
              </w:rPr>
              <w:t>综上所述，若建设单位严格按照执行现有环保措施，则本项目营运期废水环境影响较小。</w:t>
            </w:r>
          </w:p>
          <w:p w:rsidR="00253B62" w:rsidRDefault="00835B74">
            <w:pPr>
              <w:pStyle w:val="21"/>
              <w:adjustRightInd w:val="0"/>
              <w:snapToGrid w:val="0"/>
              <w:spacing w:line="360" w:lineRule="auto"/>
              <w:ind w:leftChars="0" w:left="0"/>
              <w:rPr>
                <w:b/>
                <w:color w:val="000000" w:themeColor="text1"/>
                <w:sz w:val="24"/>
                <w:szCs w:val="24"/>
              </w:rPr>
            </w:pPr>
            <w:r>
              <w:rPr>
                <w:b/>
                <w:color w:val="000000" w:themeColor="text1"/>
                <w:sz w:val="24"/>
                <w:szCs w:val="24"/>
              </w:rPr>
              <w:t>7.</w:t>
            </w:r>
            <w:r>
              <w:rPr>
                <w:rFonts w:hint="eastAsia"/>
                <w:b/>
                <w:color w:val="000000" w:themeColor="text1"/>
                <w:sz w:val="24"/>
                <w:szCs w:val="24"/>
              </w:rPr>
              <w:t>2</w:t>
            </w:r>
            <w:r>
              <w:rPr>
                <w:b/>
                <w:color w:val="000000" w:themeColor="text1"/>
                <w:sz w:val="24"/>
                <w:szCs w:val="24"/>
              </w:rPr>
              <w:t>.</w:t>
            </w:r>
            <w:r>
              <w:rPr>
                <w:rFonts w:hint="eastAsia"/>
                <w:b/>
                <w:color w:val="000000" w:themeColor="text1"/>
                <w:sz w:val="24"/>
                <w:szCs w:val="24"/>
              </w:rPr>
              <w:t>3</w:t>
            </w:r>
            <w:r>
              <w:rPr>
                <w:rFonts w:hint="eastAsia"/>
                <w:b/>
                <w:color w:val="000000" w:themeColor="text1"/>
                <w:sz w:val="24"/>
                <w:szCs w:val="24"/>
              </w:rPr>
              <w:t>废水排入污水处理厂水质可行性分析</w:t>
            </w:r>
          </w:p>
          <w:p w:rsidR="00253B62" w:rsidRDefault="00835B74">
            <w:pPr>
              <w:snapToGrid w:val="0"/>
              <w:spacing w:line="360" w:lineRule="auto"/>
              <w:ind w:firstLineChars="200" w:firstLine="480"/>
              <w:jc w:val="both"/>
            </w:pPr>
            <w:r>
              <w:rPr>
                <w:rFonts w:hint="eastAsia"/>
              </w:rPr>
              <w:t>本项目年产</w:t>
            </w:r>
            <w:r>
              <w:rPr>
                <w:rFonts w:hint="eastAsia"/>
              </w:rPr>
              <w:t>2</w:t>
            </w:r>
            <w:r>
              <w:rPr>
                <w:rFonts w:hint="eastAsia"/>
              </w:rPr>
              <w:t>万吨豌豆粉丝，生产工艺包括配料搅拌、成型熟化、冷冻、解冻、烘干、切割挑选和包装入库，其中在成型熟化、冷冻和解冻过程中会有废水产生。纯水制备排浓水和生产废水经沉淀池处理后通过污水管网进入君山区预处理中心，再进入君山区第二污水处理厂处理达标后排入长江。纯水制备排浓水根据类比同类工艺</w:t>
            </w:r>
            <w:r>
              <w:rPr>
                <w:rFonts w:hint="eastAsia"/>
              </w:rPr>
              <w:t>SS</w:t>
            </w:r>
            <w:r>
              <w:rPr>
                <w:rFonts w:hint="eastAsia"/>
              </w:rPr>
              <w:t>按</w:t>
            </w:r>
            <w:r>
              <w:rPr>
                <w:rFonts w:hint="eastAsia"/>
              </w:rPr>
              <w:t>50mg/L</w:t>
            </w:r>
            <w:r>
              <w:rPr>
                <w:rFonts w:hint="eastAsia"/>
              </w:rPr>
              <w:t>计，经沉淀池处理后</w:t>
            </w:r>
            <w:r>
              <w:rPr>
                <w:rFonts w:hint="eastAsia"/>
              </w:rPr>
              <w:t>SS:30mg/L</w:t>
            </w:r>
            <w:r>
              <w:rPr>
                <w:rFonts w:hint="eastAsia"/>
              </w:rPr>
              <w:t>；生产废水根据《排污许可证申请与核发技术规范</w:t>
            </w:r>
            <w:r>
              <w:rPr>
                <w:rFonts w:hint="eastAsia"/>
              </w:rPr>
              <w:t xml:space="preserve"> </w:t>
            </w:r>
            <w:r>
              <w:rPr>
                <w:rFonts w:hint="eastAsia"/>
              </w:rPr>
              <w:t>农副食品加工工业</w:t>
            </w:r>
            <w:r>
              <w:rPr>
                <w:rFonts w:hint="eastAsia"/>
              </w:rPr>
              <w:t>-</w:t>
            </w:r>
            <w:r>
              <w:rPr>
                <w:rFonts w:hint="eastAsia"/>
              </w:rPr>
              <w:t>淀粉工业》中表</w:t>
            </w:r>
            <w:r>
              <w:rPr>
                <w:rFonts w:hint="eastAsia"/>
              </w:rPr>
              <w:t>4</w:t>
            </w:r>
            <w:r>
              <w:rPr>
                <w:rFonts w:hint="eastAsia"/>
              </w:rPr>
              <w:t>淀粉工业排污单位生产单位产品的水污染物排放量限值要求，计算各污染物产生浓度</w:t>
            </w:r>
            <w:r>
              <w:rPr>
                <w:rFonts w:hint="eastAsia"/>
              </w:rPr>
              <w:t>COD</w:t>
            </w:r>
            <w:r>
              <w:rPr>
                <w:rFonts w:hint="eastAsia"/>
              </w:rPr>
              <w:t>：</w:t>
            </w:r>
            <w:r w:rsidR="00375085">
              <w:rPr>
                <w:rFonts w:hint="eastAsia"/>
              </w:rPr>
              <w:t>998.89</w:t>
            </w:r>
            <w:r>
              <w:rPr>
                <w:rFonts w:hint="eastAsia"/>
              </w:rPr>
              <w:t>mg/L</w:t>
            </w:r>
            <w:r>
              <w:rPr>
                <w:rFonts w:hint="eastAsia"/>
              </w:rPr>
              <w:t>，</w:t>
            </w:r>
            <w:r>
              <w:rPr>
                <w:rFonts w:hint="eastAsia"/>
              </w:rPr>
              <w:t>NH</w:t>
            </w:r>
            <w:r>
              <w:rPr>
                <w:rFonts w:hint="eastAsia"/>
                <w:vertAlign w:val="subscript"/>
              </w:rPr>
              <w:t>3</w:t>
            </w:r>
            <w:r w:rsidR="00375085">
              <w:rPr>
                <w:rFonts w:hint="eastAsia"/>
              </w:rPr>
              <w:t>-N:116.54</w:t>
            </w:r>
            <w:r>
              <w:rPr>
                <w:rFonts w:hint="eastAsia"/>
              </w:rPr>
              <w:t>mg/L</w:t>
            </w:r>
            <w:r>
              <w:rPr>
                <w:rFonts w:hint="eastAsia"/>
              </w:rPr>
              <w:t>，总氮：</w:t>
            </w:r>
            <w:r w:rsidR="0051602E">
              <w:rPr>
                <w:rFonts w:hint="eastAsia"/>
              </w:rPr>
              <w:t>183.13</w:t>
            </w:r>
            <w:r>
              <w:rPr>
                <w:rFonts w:hint="eastAsia"/>
              </w:rPr>
              <w:t>mg/L</w:t>
            </w:r>
            <w:r>
              <w:rPr>
                <w:rFonts w:hint="eastAsia"/>
              </w:rPr>
              <w:t>，总磷：</w:t>
            </w:r>
            <w:r w:rsidR="0051602E">
              <w:rPr>
                <w:rFonts w:hint="eastAsia"/>
              </w:rPr>
              <w:t>16.65</w:t>
            </w:r>
            <w:r>
              <w:rPr>
                <w:rFonts w:hint="eastAsia"/>
              </w:rPr>
              <w:t>mg/L</w:t>
            </w:r>
            <w:r>
              <w:rPr>
                <w:rFonts w:hint="eastAsia"/>
              </w:rPr>
              <w:t>，再经沉淀池处理后</w:t>
            </w:r>
            <w:r>
              <w:rPr>
                <w:rFonts w:hint="eastAsia"/>
              </w:rPr>
              <w:t>COD</w:t>
            </w:r>
            <w:r>
              <w:rPr>
                <w:rFonts w:hint="eastAsia"/>
              </w:rPr>
              <w:t>：</w:t>
            </w:r>
            <w:r w:rsidR="0051602E">
              <w:rPr>
                <w:rFonts w:hint="eastAsia"/>
              </w:rPr>
              <w:t>899</w:t>
            </w:r>
            <w:r>
              <w:rPr>
                <w:rFonts w:hint="eastAsia"/>
              </w:rPr>
              <w:t>mg/L</w:t>
            </w:r>
            <w:r>
              <w:rPr>
                <w:rFonts w:hint="eastAsia"/>
              </w:rPr>
              <w:t>，</w:t>
            </w:r>
            <w:r>
              <w:rPr>
                <w:rFonts w:hint="eastAsia"/>
              </w:rPr>
              <w:t>NH</w:t>
            </w:r>
            <w:r>
              <w:rPr>
                <w:rFonts w:hint="eastAsia"/>
                <w:vertAlign w:val="subscript"/>
              </w:rPr>
              <w:t>3</w:t>
            </w:r>
            <w:r w:rsidR="0051602E">
              <w:rPr>
                <w:rFonts w:hint="eastAsia"/>
              </w:rPr>
              <w:t>-N:116.54</w:t>
            </w:r>
            <w:r>
              <w:rPr>
                <w:rFonts w:hint="eastAsia"/>
              </w:rPr>
              <w:t>mg/L</w:t>
            </w:r>
            <w:r>
              <w:rPr>
                <w:rFonts w:hint="eastAsia"/>
              </w:rPr>
              <w:t>，总氮：</w:t>
            </w:r>
            <w:r w:rsidR="0051602E">
              <w:rPr>
                <w:rFonts w:hint="eastAsia"/>
              </w:rPr>
              <w:t>164.82</w:t>
            </w:r>
            <w:r>
              <w:rPr>
                <w:rFonts w:hint="eastAsia"/>
              </w:rPr>
              <w:t>mg/L</w:t>
            </w:r>
            <w:r>
              <w:rPr>
                <w:rFonts w:hint="eastAsia"/>
              </w:rPr>
              <w:t>，总磷：</w:t>
            </w:r>
            <w:r w:rsidR="0051602E">
              <w:rPr>
                <w:rFonts w:hint="eastAsia"/>
              </w:rPr>
              <w:t>16.65</w:t>
            </w:r>
            <w:r>
              <w:rPr>
                <w:rFonts w:hint="eastAsia"/>
              </w:rPr>
              <w:t>mg/L</w:t>
            </w:r>
            <w:r>
              <w:rPr>
                <w:rFonts w:hint="eastAsia"/>
              </w:rPr>
              <w:t>，远小于君山区预处理中心进水水质接纳标准（</w:t>
            </w:r>
            <w:r>
              <w:rPr>
                <w:rFonts w:hint="eastAsia"/>
              </w:rPr>
              <w:t>COD</w:t>
            </w:r>
            <w:r>
              <w:rPr>
                <w:rFonts w:hint="eastAsia"/>
              </w:rPr>
              <w:t>：</w:t>
            </w:r>
            <w:r>
              <w:rPr>
                <w:rFonts w:hint="eastAsia"/>
              </w:rPr>
              <w:t>3500mg/L</w:t>
            </w:r>
            <w:r>
              <w:rPr>
                <w:rFonts w:hint="eastAsia"/>
              </w:rPr>
              <w:t>，</w:t>
            </w:r>
            <w:r>
              <w:rPr>
                <w:rFonts w:hint="eastAsia"/>
              </w:rPr>
              <w:t>NH</w:t>
            </w:r>
            <w:r>
              <w:rPr>
                <w:rFonts w:hint="eastAsia"/>
                <w:vertAlign w:val="subscript"/>
              </w:rPr>
              <w:t>3</w:t>
            </w:r>
            <w:r>
              <w:rPr>
                <w:rFonts w:hint="eastAsia"/>
              </w:rPr>
              <w:t>-N:120mg/L</w:t>
            </w:r>
            <w:r>
              <w:rPr>
                <w:rFonts w:hint="eastAsia"/>
              </w:rPr>
              <w:t>，总氮：</w:t>
            </w:r>
            <w:r>
              <w:rPr>
                <w:rFonts w:hint="eastAsia"/>
              </w:rPr>
              <w:t>200 mg/L</w:t>
            </w:r>
            <w:r>
              <w:rPr>
                <w:rFonts w:hint="eastAsia"/>
              </w:rPr>
              <w:t>，总磷：</w:t>
            </w:r>
            <w:r>
              <w:rPr>
                <w:rFonts w:hint="eastAsia"/>
              </w:rPr>
              <w:t>80 mg/L</w:t>
            </w:r>
            <w:r>
              <w:rPr>
                <w:rFonts w:hint="eastAsia"/>
              </w:rPr>
              <w:t>，</w:t>
            </w:r>
            <w:r>
              <w:rPr>
                <w:rFonts w:hint="eastAsia"/>
              </w:rPr>
              <w:t>SS:400 mg/L</w:t>
            </w:r>
            <w:r>
              <w:rPr>
                <w:rFonts w:hint="eastAsia"/>
              </w:rPr>
              <w:t>）。因此，项目水质满足排入君山区预处理中心的水质要求。</w:t>
            </w:r>
          </w:p>
          <w:p w:rsidR="00253B62" w:rsidRDefault="00835B74">
            <w:pPr>
              <w:pStyle w:val="a8"/>
              <w:spacing w:line="360" w:lineRule="auto"/>
              <w:ind w:firstLine="0"/>
              <w:jc w:val="left"/>
              <w:rPr>
                <w:rFonts w:ascii="Times New Roman" w:eastAsia="宋体"/>
                <w:b/>
                <w:bCs/>
              </w:rPr>
            </w:pPr>
            <w:r>
              <w:rPr>
                <w:rFonts w:ascii="Times New Roman" w:eastAsia="宋体"/>
                <w:b/>
                <w:bCs/>
              </w:rPr>
              <w:t>7.3</w:t>
            </w:r>
            <w:r>
              <w:rPr>
                <w:rFonts w:ascii="Times New Roman" w:eastAsia="宋体"/>
                <w:b/>
                <w:bCs/>
              </w:rPr>
              <w:t>声环境影响分析</w:t>
            </w:r>
          </w:p>
          <w:p w:rsidR="00253B62" w:rsidRDefault="00835B74">
            <w:pPr>
              <w:pStyle w:val="21"/>
              <w:adjustRightInd w:val="0"/>
              <w:snapToGrid w:val="0"/>
              <w:spacing w:line="360" w:lineRule="auto"/>
              <w:ind w:leftChars="0" w:left="0"/>
              <w:rPr>
                <w:b/>
                <w:color w:val="000000" w:themeColor="text1"/>
                <w:sz w:val="24"/>
                <w:szCs w:val="24"/>
              </w:rPr>
            </w:pPr>
            <w:r>
              <w:rPr>
                <w:b/>
                <w:color w:val="000000" w:themeColor="text1"/>
                <w:sz w:val="24"/>
                <w:szCs w:val="24"/>
              </w:rPr>
              <w:t>7.3.1</w:t>
            </w:r>
            <w:r>
              <w:rPr>
                <w:b/>
                <w:color w:val="000000" w:themeColor="text1"/>
                <w:sz w:val="24"/>
                <w:szCs w:val="24"/>
              </w:rPr>
              <w:t>噪声源</w:t>
            </w:r>
            <w:r>
              <w:rPr>
                <w:rFonts w:hint="eastAsia"/>
                <w:b/>
                <w:color w:val="000000" w:themeColor="text1"/>
                <w:sz w:val="24"/>
                <w:szCs w:val="24"/>
              </w:rPr>
              <w:t>强</w:t>
            </w:r>
          </w:p>
          <w:p w:rsidR="00253B62" w:rsidRDefault="00835B74">
            <w:pPr>
              <w:spacing w:line="360" w:lineRule="auto"/>
              <w:ind w:firstLineChars="200" w:firstLine="480"/>
              <w:jc w:val="both"/>
            </w:pPr>
            <w:r>
              <w:t>本项目营运期主要噪声源为车间各生产设备运行时产生的噪声，设备噪声源强</w:t>
            </w:r>
            <w:r>
              <w:rPr>
                <w:color w:val="000000" w:themeColor="text1"/>
              </w:rPr>
              <w:t>70~</w:t>
            </w:r>
            <w:r>
              <w:rPr>
                <w:rFonts w:hint="eastAsia"/>
                <w:color w:val="000000" w:themeColor="text1"/>
              </w:rPr>
              <w:t>85</w:t>
            </w:r>
            <w:r>
              <w:rPr>
                <w:color w:val="000000" w:themeColor="text1"/>
              </w:rPr>
              <w:t>dB(A)</w:t>
            </w:r>
            <w:r>
              <w:t>，主要噪声源及声级详见表</w:t>
            </w:r>
            <w:r>
              <w:t>7.</w:t>
            </w:r>
            <w:r>
              <w:rPr>
                <w:rFonts w:hint="eastAsia"/>
              </w:rPr>
              <w:t>3</w:t>
            </w:r>
            <w:r>
              <w:t>-1</w:t>
            </w:r>
            <w:r>
              <w:t>。</w:t>
            </w:r>
          </w:p>
          <w:p w:rsidR="00253B62" w:rsidRDefault="00835B74">
            <w:pPr>
              <w:spacing w:line="360" w:lineRule="auto"/>
              <w:jc w:val="center"/>
            </w:pPr>
            <w:r>
              <w:rPr>
                <w:bCs/>
              </w:rPr>
              <w:t>表</w:t>
            </w:r>
            <w:r>
              <w:rPr>
                <w:bCs/>
              </w:rPr>
              <w:t>7.</w:t>
            </w:r>
            <w:r>
              <w:rPr>
                <w:rFonts w:hint="eastAsia"/>
                <w:bCs/>
              </w:rPr>
              <w:t>3</w:t>
            </w:r>
            <w:r>
              <w:rPr>
                <w:bCs/>
              </w:rPr>
              <w:t xml:space="preserve">-1  </w:t>
            </w:r>
            <w:r>
              <w:rPr>
                <w:bCs/>
              </w:rPr>
              <w:t>项目主要设备噪声源强一览表</w:t>
            </w:r>
          </w:p>
          <w:p w:rsidR="00253B62" w:rsidRDefault="00253B62">
            <w:pPr>
              <w:kinsoku w:val="0"/>
              <w:overflowPunct w:val="0"/>
              <w:spacing w:before="2"/>
              <w:rPr>
                <w:sz w:val="3"/>
                <w:szCs w:val="3"/>
              </w:rPr>
            </w:pPr>
          </w:p>
          <w:tbl>
            <w:tblPr>
              <w:tblW w:w="9057" w:type="dxa"/>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726"/>
              <w:gridCol w:w="1778"/>
              <w:gridCol w:w="1327"/>
              <w:gridCol w:w="2007"/>
              <w:gridCol w:w="3219"/>
            </w:tblGrid>
            <w:tr w:rsidR="00253B62">
              <w:trPr>
                <w:trHeight w:hRule="exact" w:val="312"/>
              </w:trPr>
              <w:tc>
                <w:tcPr>
                  <w:tcW w:w="726" w:type="dxa"/>
                  <w:vAlign w:val="center"/>
                </w:tcPr>
                <w:p w:rsidR="00253B62" w:rsidRDefault="00835B74">
                  <w:pPr>
                    <w:kinsoku w:val="0"/>
                    <w:overflowPunct w:val="0"/>
                    <w:jc w:val="center"/>
                    <w:rPr>
                      <w:sz w:val="21"/>
                      <w:szCs w:val="21"/>
                    </w:rPr>
                  </w:pPr>
                  <w:r>
                    <w:rPr>
                      <w:sz w:val="21"/>
                      <w:szCs w:val="21"/>
                    </w:rPr>
                    <w:t>序号</w:t>
                  </w:r>
                </w:p>
              </w:tc>
              <w:tc>
                <w:tcPr>
                  <w:tcW w:w="1778" w:type="dxa"/>
                  <w:vAlign w:val="center"/>
                </w:tcPr>
                <w:p w:rsidR="00253B62" w:rsidRDefault="00835B74">
                  <w:pPr>
                    <w:kinsoku w:val="0"/>
                    <w:overflowPunct w:val="0"/>
                    <w:jc w:val="center"/>
                    <w:rPr>
                      <w:sz w:val="21"/>
                      <w:szCs w:val="21"/>
                    </w:rPr>
                  </w:pPr>
                  <w:r>
                    <w:rPr>
                      <w:sz w:val="21"/>
                      <w:szCs w:val="21"/>
                    </w:rPr>
                    <w:t>设备名称</w:t>
                  </w:r>
                </w:p>
              </w:tc>
              <w:tc>
                <w:tcPr>
                  <w:tcW w:w="1327" w:type="dxa"/>
                  <w:vAlign w:val="center"/>
                </w:tcPr>
                <w:p w:rsidR="00253B62" w:rsidRDefault="00835B74">
                  <w:pPr>
                    <w:kinsoku w:val="0"/>
                    <w:overflowPunct w:val="0"/>
                    <w:jc w:val="center"/>
                    <w:rPr>
                      <w:sz w:val="21"/>
                      <w:szCs w:val="21"/>
                    </w:rPr>
                  </w:pPr>
                  <w:r>
                    <w:rPr>
                      <w:sz w:val="21"/>
                      <w:szCs w:val="21"/>
                    </w:rPr>
                    <w:t>工作特性</w:t>
                  </w:r>
                </w:p>
              </w:tc>
              <w:tc>
                <w:tcPr>
                  <w:tcW w:w="2007" w:type="dxa"/>
                  <w:vAlign w:val="center"/>
                </w:tcPr>
                <w:p w:rsidR="00253B62" w:rsidRDefault="00835B74">
                  <w:pPr>
                    <w:kinsoku w:val="0"/>
                    <w:overflowPunct w:val="0"/>
                    <w:jc w:val="center"/>
                    <w:rPr>
                      <w:sz w:val="21"/>
                      <w:szCs w:val="21"/>
                    </w:rPr>
                  </w:pPr>
                  <w:r>
                    <w:rPr>
                      <w:sz w:val="21"/>
                      <w:szCs w:val="21"/>
                    </w:rPr>
                    <w:t>噪声源强</w:t>
                  </w:r>
                  <w:r>
                    <w:rPr>
                      <w:sz w:val="21"/>
                      <w:szCs w:val="21"/>
                    </w:rPr>
                    <w:t>dB(A)</w:t>
                  </w:r>
                </w:p>
              </w:tc>
              <w:tc>
                <w:tcPr>
                  <w:tcW w:w="3219" w:type="dxa"/>
                  <w:vAlign w:val="center"/>
                </w:tcPr>
                <w:p w:rsidR="00253B62" w:rsidRDefault="00835B74">
                  <w:pPr>
                    <w:kinsoku w:val="0"/>
                    <w:overflowPunct w:val="0"/>
                    <w:jc w:val="center"/>
                    <w:rPr>
                      <w:sz w:val="21"/>
                      <w:szCs w:val="21"/>
                    </w:rPr>
                  </w:pPr>
                  <w:r>
                    <w:rPr>
                      <w:sz w:val="21"/>
                      <w:szCs w:val="21"/>
                    </w:rPr>
                    <w:t>降噪措施</w:t>
                  </w:r>
                </w:p>
              </w:tc>
            </w:tr>
            <w:tr w:rsidR="00253B62">
              <w:trPr>
                <w:trHeight w:hRule="exact" w:val="312"/>
              </w:trPr>
              <w:tc>
                <w:tcPr>
                  <w:tcW w:w="726" w:type="dxa"/>
                  <w:vAlign w:val="center"/>
                </w:tcPr>
                <w:p w:rsidR="00253B62" w:rsidRDefault="00835B74">
                  <w:pPr>
                    <w:kinsoku w:val="0"/>
                    <w:overflowPunct w:val="0"/>
                    <w:jc w:val="center"/>
                    <w:rPr>
                      <w:sz w:val="21"/>
                      <w:szCs w:val="21"/>
                    </w:rPr>
                  </w:pPr>
                  <w:r>
                    <w:rPr>
                      <w:sz w:val="21"/>
                      <w:szCs w:val="21"/>
                    </w:rPr>
                    <w:t>1</w:t>
                  </w:r>
                </w:p>
              </w:tc>
              <w:tc>
                <w:tcPr>
                  <w:tcW w:w="1778" w:type="dxa"/>
                  <w:vAlign w:val="center"/>
                </w:tcPr>
                <w:p w:rsidR="00253B62" w:rsidRDefault="00835B74">
                  <w:pPr>
                    <w:kinsoku w:val="0"/>
                    <w:overflowPunct w:val="0"/>
                    <w:jc w:val="center"/>
                    <w:rPr>
                      <w:sz w:val="21"/>
                      <w:szCs w:val="21"/>
                    </w:rPr>
                  </w:pPr>
                  <w:r>
                    <w:rPr>
                      <w:sz w:val="21"/>
                      <w:szCs w:val="21"/>
                    </w:rPr>
                    <w:t>成型烘干机</w:t>
                  </w:r>
                </w:p>
              </w:tc>
              <w:tc>
                <w:tcPr>
                  <w:tcW w:w="1327" w:type="dxa"/>
                  <w:vAlign w:val="center"/>
                </w:tcPr>
                <w:p w:rsidR="00253B62" w:rsidRDefault="00835B74">
                  <w:pPr>
                    <w:kinsoku w:val="0"/>
                    <w:overflowPunct w:val="0"/>
                    <w:jc w:val="center"/>
                    <w:rPr>
                      <w:sz w:val="21"/>
                      <w:szCs w:val="21"/>
                    </w:rPr>
                  </w:pPr>
                  <w:r>
                    <w:rPr>
                      <w:sz w:val="21"/>
                      <w:szCs w:val="21"/>
                    </w:rPr>
                    <w:t>连续</w:t>
                  </w:r>
                </w:p>
              </w:tc>
              <w:tc>
                <w:tcPr>
                  <w:tcW w:w="2007" w:type="dxa"/>
                  <w:vAlign w:val="center"/>
                </w:tcPr>
                <w:p w:rsidR="00253B62" w:rsidRDefault="00835B74">
                  <w:pPr>
                    <w:kinsoku w:val="0"/>
                    <w:overflowPunct w:val="0"/>
                    <w:jc w:val="center"/>
                    <w:rPr>
                      <w:sz w:val="21"/>
                      <w:szCs w:val="21"/>
                    </w:rPr>
                  </w:pPr>
                  <w:r>
                    <w:rPr>
                      <w:sz w:val="21"/>
                      <w:szCs w:val="21"/>
                    </w:rPr>
                    <w:t>70~75</w:t>
                  </w:r>
                </w:p>
              </w:tc>
              <w:tc>
                <w:tcPr>
                  <w:tcW w:w="3219" w:type="dxa"/>
                  <w:vAlign w:val="center"/>
                </w:tcPr>
                <w:p w:rsidR="00253B62" w:rsidRDefault="00835B74">
                  <w:pPr>
                    <w:kinsoku w:val="0"/>
                    <w:overflowPunct w:val="0"/>
                    <w:jc w:val="center"/>
                    <w:rPr>
                      <w:sz w:val="21"/>
                      <w:szCs w:val="21"/>
                    </w:rPr>
                  </w:pPr>
                  <w:r>
                    <w:rPr>
                      <w:sz w:val="21"/>
                      <w:szCs w:val="21"/>
                    </w:rPr>
                    <w:t>减振</w:t>
                  </w:r>
                  <w:r>
                    <w:rPr>
                      <w:rFonts w:hint="eastAsia"/>
                      <w:sz w:val="21"/>
                      <w:szCs w:val="21"/>
                    </w:rPr>
                    <w:t>、</w:t>
                  </w:r>
                  <w:r>
                    <w:rPr>
                      <w:sz w:val="21"/>
                      <w:szCs w:val="21"/>
                    </w:rPr>
                    <w:t>建筑隔声</w:t>
                  </w:r>
                </w:p>
              </w:tc>
            </w:tr>
            <w:tr w:rsidR="00253B62">
              <w:trPr>
                <w:trHeight w:hRule="exact" w:val="312"/>
              </w:trPr>
              <w:tc>
                <w:tcPr>
                  <w:tcW w:w="726" w:type="dxa"/>
                  <w:vAlign w:val="center"/>
                </w:tcPr>
                <w:p w:rsidR="00253B62" w:rsidRDefault="00835B74">
                  <w:pPr>
                    <w:kinsoku w:val="0"/>
                    <w:overflowPunct w:val="0"/>
                    <w:jc w:val="center"/>
                    <w:rPr>
                      <w:sz w:val="21"/>
                      <w:szCs w:val="21"/>
                    </w:rPr>
                  </w:pPr>
                  <w:r>
                    <w:rPr>
                      <w:sz w:val="21"/>
                      <w:szCs w:val="21"/>
                    </w:rPr>
                    <w:t>2</w:t>
                  </w:r>
                </w:p>
              </w:tc>
              <w:tc>
                <w:tcPr>
                  <w:tcW w:w="1778" w:type="dxa"/>
                  <w:vAlign w:val="center"/>
                </w:tcPr>
                <w:p w:rsidR="00253B62" w:rsidRDefault="00835B74">
                  <w:pPr>
                    <w:kinsoku w:val="0"/>
                    <w:overflowPunct w:val="0"/>
                    <w:jc w:val="center"/>
                    <w:rPr>
                      <w:sz w:val="21"/>
                      <w:szCs w:val="21"/>
                    </w:rPr>
                  </w:pPr>
                  <w:r>
                    <w:rPr>
                      <w:sz w:val="21"/>
                      <w:szCs w:val="21"/>
                    </w:rPr>
                    <w:t>长粉烘干机</w:t>
                  </w:r>
                </w:p>
              </w:tc>
              <w:tc>
                <w:tcPr>
                  <w:tcW w:w="1327" w:type="dxa"/>
                  <w:vAlign w:val="center"/>
                </w:tcPr>
                <w:p w:rsidR="00253B62" w:rsidRDefault="00835B74">
                  <w:pPr>
                    <w:kinsoku w:val="0"/>
                    <w:overflowPunct w:val="0"/>
                    <w:jc w:val="center"/>
                    <w:rPr>
                      <w:sz w:val="21"/>
                      <w:szCs w:val="21"/>
                    </w:rPr>
                  </w:pPr>
                  <w:r>
                    <w:rPr>
                      <w:sz w:val="21"/>
                      <w:szCs w:val="21"/>
                    </w:rPr>
                    <w:t>连续</w:t>
                  </w:r>
                </w:p>
              </w:tc>
              <w:tc>
                <w:tcPr>
                  <w:tcW w:w="2007" w:type="dxa"/>
                  <w:vAlign w:val="center"/>
                </w:tcPr>
                <w:p w:rsidR="00253B62" w:rsidRDefault="00835B74">
                  <w:pPr>
                    <w:kinsoku w:val="0"/>
                    <w:overflowPunct w:val="0"/>
                    <w:jc w:val="center"/>
                    <w:rPr>
                      <w:sz w:val="21"/>
                      <w:szCs w:val="21"/>
                    </w:rPr>
                  </w:pPr>
                  <w:r>
                    <w:rPr>
                      <w:rFonts w:hint="eastAsia"/>
                      <w:sz w:val="21"/>
                      <w:szCs w:val="21"/>
                    </w:rPr>
                    <w:t>75</w:t>
                  </w:r>
                  <w:r>
                    <w:rPr>
                      <w:sz w:val="21"/>
                      <w:szCs w:val="21"/>
                    </w:rPr>
                    <w:t>~</w:t>
                  </w:r>
                  <w:r>
                    <w:rPr>
                      <w:rFonts w:hint="eastAsia"/>
                      <w:sz w:val="21"/>
                      <w:szCs w:val="21"/>
                    </w:rPr>
                    <w:t>80</w:t>
                  </w:r>
                </w:p>
              </w:tc>
              <w:tc>
                <w:tcPr>
                  <w:tcW w:w="3219" w:type="dxa"/>
                  <w:vAlign w:val="center"/>
                </w:tcPr>
                <w:p w:rsidR="00253B62" w:rsidRDefault="00835B74">
                  <w:pPr>
                    <w:kinsoku w:val="0"/>
                    <w:overflowPunct w:val="0"/>
                    <w:jc w:val="center"/>
                    <w:rPr>
                      <w:sz w:val="21"/>
                      <w:szCs w:val="21"/>
                    </w:rPr>
                  </w:pPr>
                  <w:r>
                    <w:rPr>
                      <w:sz w:val="21"/>
                      <w:szCs w:val="21"/>
                    </w:rPr>
                    <w:t>减振</w:t>
                  </w:r>
                  <w:r>
                    <w:rPr>
                      <w:rFonts w:hint="eastAsia"/>
                      <w:sz w:val="21"/>
                      <w:szCs w:val="21"/>
                    </w:rPr>
                    <w:t>、</w:t>
                  </w:r>
                  <w:r>
                    <w:rPr>
                      <w:sz w:val="21"/>
                      <w:szCs w:val="21"/>
                    </w:rPr>
                    <w:t>建筑隔声</w:t>
                  </w:r>
                </w:p>
              </w:tc>
            </w:tr>
            <w:tr w:rsidR="00253B62">
              <w:trPr>
                <w:trHeight w:hRule="exact" w:val="312"/>
              </w:trPr>
              <w:tc>
                <w:tcPr>
                  <w:tcW w:w="726" w:type="dxa"/>
                  <w:vAlign w:val="center"/>
                </w:tcPr>
                <w:p w:rsidR="00253B62" w:rsidRDefault="00835B74">
                  <w:pPr>
                    <w:kinsoku w:val="0"/>
                    <w:overflowPunct w:val="0"/>
                    <w:jc w:val="center"/>
                    <w:rPr>
                      <w:sz w:val="21"/>
                      <w:szCs w:val="21"/>
                    </w:rPr>
                  </w:pPr>
                  <w:r>
                    <w:rPr>
                      <w:rFonts w:hint="eastAsia"/>
                      <w:sz w:val="21"/>
                      <w:szCs w:val="21"/>
                    </w:rPr>
                    <w:t>3</w:t>
                  </w:r>
                </w:p>
              </w:tc>
              <w:tc>
                <w:tcPr>
                  <w:tcW w:w="1778" w:type="dxa"/>
                  <w:vAlign w:val="center"/>
                </w:tcPr>
                <w:p w:rsidR="00253B62" w:rsidRDefault="00835B74">
                  <w:pPr>
                    <w:kinsoku w:val="0"/>
                    <w:overflowPunct w:val="0"/>
                    <w:jc w:val="center"/>
                    <w:rPr>
                      <w:sz w:val="21"/>
                      <w:szCs w:val="21"/>
                    </w:rPr>
                  </w:pPr>
                  <w:r>
                    <w:rPr>
                      <w:sz w:val="21"/>
                      <w:szCs w:val="21"/>
                    </w:rPr>
                    <w:t>切丝机</w:t>
                  </w:r>
                </w:p>
              </w:tc>
              <w:tc>
                <w:tcPr>
                  <w:tcW w:w="1327" w:type="dxa"/>
                  <w:vAlign w:val="center"/>
                </w:tcPr>
                <w:p w:rsidR="00253B62" w:rsidRDefault="00835B74">
                  <w:pPr>
                    <w:kinsoku w:val="0"/>
                    <w:overflowPunct w:val="0"/>
                    <w:jc w:val="center"/>
                    <w:rPr>
                      <w:sz w:val="21"/>
                      <w:szCs w:val="21"/>
                    </w:rPr>
                  </w:pPr>
                  <w:r>
                    <w:rPr>
                      <w:sz w:val="21"/>
                      <w:szCs w:val="21"/>
                    </w:rPr>
                    <w:t>连续</w:t>
                  </w:r>
                </w:p>
              </w:tc>
              <w:tc>
                <w:tcPr>
                  <w:tcW w:w="2007" w:type="dxa"/>
                  <w:vAlign w:val="center"/>
                </w:tcPr>
                <w:p w:rsidR="00253B62" w:rsidRDefault="00835B74">
                  <w:pPr>
                    <w:kinsoku w:val="0"/>
                    <w:overflowPunct w:val="0"/>
                    <w:jc w:val="center"/>
                    <w:rPr>
                      <w:sz w:val="21"/>
                      <w:szCs w:val="21"/>
                    </w:rPr>
                  </w:pPr>
                  <w:r>
                    <w:rPr>
                      <w:sz w:val="21"/>
                      <w:szCs w:val="21"/>
                    </w:rPr>
                    <w:t>75~85</w:t>
                  </w:r>
                </w:p>
              </w:tc>
              <w:tc>
                <w:tcPr>
                  <w:tcW w:w="3219" w:type="dxa"/>
                  <w:vAlign w:val="center"/>
                </w:tcPr>
                <w:p w:rsidR="00253B62" w:rsidRDefault="00835B74">
                  <w:pPr>
                    <w:kinsoku w:val="0"/>
                    <w:overflowPunct w:val="0"/>
                    <w:jc w:val="center"/>
                    <w:rPr>
                      <w:sz w:val="21"/>
                      <w:szCs w:val="21"/>
                    </w:rPr>
                  </w:pPr>
                  <w:r>
                    <w:rPr>
                      <w:sz w:val="21"/>
                      <w:szCs w:val="21"/>
                    </w:rPr>
                    <w:t>减振</w:t>
                  </w:r>
                  <w:r>
                    <w:rPr>
                      <w:rFonts w:hint="eastAsia"/>
                      <w:sz w:val="21"/>
                      <w:szCs w:val="21"/>
                    </w:rPr>
                    <w:t>、</w:t>
                  </w:r>
                  <w:r>
                    <w:rPr>
                      <w:sz w:val="21"/>
                      <w:szCs w:val="21"/>
                    </w:rPr>
                    <w:t>建筑隔声</w:t>
                  </w:r>
                </w:p>
              </w:tc>
            </w:tr>
          </w:tbl>
          <w:p w:rsidR="00253B62" w:rsidRDefault="00835B74">
            <w:pPr>
              <w:pStyle w:val="21"/>
              <w:adjustRightInd w:val="0"/>
              <w:snapToGrid w:val="0"/>
              <w:spacing w:beforeLines="50" w:before="120" w:line="360" w:lineRule="auto"/>
              <w:ind w:leftChars="0" w:left="0"/>
              <w:rPr>
                <w:b/>
                <w:color w:val="000000" w:themeColor="text1"/>
                <w:sz w:val="24"/>
                <w:szCs w:val="24"/>
              </w:rPr>
            </w:pPr>
            <w:r>
              <w:rPr>
                <w:b/>
                <w:color w:val="000000" w:themeColor="text1"/>
                <w:sz w:val="24"/>
                <w:szCs w:val="24"/>
              </w:rPr>
              <w:t>7.3.2</w:t>
            </w:r>
            <w:r>
              <w:rPr>
                <w:b/>
                <w:color w:val="000000" w:themeColor="text1"/>
                <w:sz w:val="24"/>
                <w:szCs w:val="24"/>
              </w:rPr>
              <w:t>噪声预测模式</w:t>
            </w:r>
          </w:p>
          <w:p w:rsidR="00253B62" w:rsidRDefault="00835B74">
            <w:pPr>
              <w:spacing w:line="360" w:lineRule="auto"/>
              <w:ind w:firstLineChars="200" w:firstLine="480"/>
              <w:jc w:val="both"/>
            </w:pPr>
            <w:r>
              <w:lastRenderedPageBreak/>
              <w:t>按照《环境影响评价技术导则一声环境》</w:t>
            </w:r>
            <w:r>
              <w:t>(HJ2.4-2009)</w:t>
            </w:r>
            <w:r>
              <w:t>规定和预测软件的要求，拟建项目对声环境产生影响的主要设备噪声源，按其辐射噪声和结构特点，安装位置的环境条件以及噪声源至预测点的距离等因素进行判断，分别按点声源、线声源和面声源的距离衰减模式逐一计算某一声源在预测点上产生的声压级</w:t>
            </w:r>
            <w:r>
              <w:t>(dB)</w:t>
            </w:r>
            <w:r>
              <w:t>。</w:t>
            </w:r>
          </w:p>
          <w:p w:rsidR="00253B62" w:rsidRDefault="00835B74">
            <w:pPr>
              <w:spacing w:line="360" w:lineRule="auto"/>
              <w:ind w:firstLineChars="200" w:firstLine="480"/>
            </w:pPr>
            <w:r>
              <w:t>采用《环境影响评价技术导则一声环境》</w:t>
            </w:r>
            <w:r>
              <w:t>(HJ2.4-2009)</w:t>
            </w:r>
            <w:r>
              <w:t>中的工业噪声预测模式。</w:t>
            </w:r>
          </w:p>
          <w:p w:rsidR="00253B62" w:rsidRDefault="00835B74">
            <w:pPr>
              <w:spacing w:line="360" w:lineRule="auto"/>
              <w:ind w:firstLineChars="200" w:firstLine="480"/>
              <w:rPr>
                <w:kern w:val="18"/>
              </w:rPr>
            </w:pPr>
            <w:r>
              <w:rPr>
                <w:kern w:val="18"/>
              </w:rPr>
              <w:t>1</w:t>
            </w:r>
            <w:r>
              <w:rPr>
                <w:kern w:val="18"/>
              </w:rPr>
              <w:t>、计算某个室内声源在靠近固护结构处产生的倍频带声压级：</w:t>
            </w:r>
          </w:p>
          <w:p w:rsidR="00253B62" w:rsidRDefault="00835B74">
            <w:pPr>
              <w:spacing w:line="360" w:lineRule="auto"/>
              <w:ind w:firstLineChars="200" w:firstLine="480"/>
              <w:jc w:val="center"/>
              <w:rPr>
                <w:kern w:val="18"/>
              </w:rPr>
            </w:pPr>
            <w:r>
              <w:rPr>
                <w:kern w:val="18"/>
              </w:rPr>
              <w:t>L</w:t>
            </w:r>
            <w:r>
              <w:rPr>
                <w:kern w:val="18"/>
                <w:vertAlign w:val="subscript"/>
              </w:rPr>
              <w:t>p1</w:t>
            </w:r>
            <w:r>
              <w:rPr>
                <w:kern w:val="18"/>
              </w:rPr>
              <w:t>＝</w:t>
            </w:r>
            <w:r>
              <w:rPr>
                <w:kern w:val="18"/>
              </w:rPr>
              <w:t>L</w:t>
            </w:r>
            <w:r>
              <w:rPr>
                <w:kern w:val="18"/>
                <w:vertAlign w:val="subscript"/>
              </w:rPr>
              <w:t>w</w:t>
            </w:r>
            <w:r>
              <w:rPr>
                <w:kern w:val="18"/>
              </w:rPr>
              <w:t>＋</w:t>
            </w:r>
            <w:r>
              <w:rPr>
                <w:kern w:val="18"/>
              </w:rPr>
              <w:t>10log(</w:t>
            </w:r>
            <w:r>
              <w:rPr>
                <w:kern w:val="18"/>
                <w:position w:val="-24"/>
              </w:rPr>
              <w:object w:dxaOrig="1221" w:dyaOrig="576">
                <v:shape id="_x0000_i1027" type="#_x0000_t75" style="width:61.05pt;height:28.8pt" o:ole="" fillcolor="#6d6d6d">
                  <v:imagedata r:id="rId20" o:title=""/>
                </v:shape>
                <o:OLEObject Type="Embed" ProgID="Equation.3" ShapeID="_x0000_i1027" DrawAspect="Content" ObjectID="_1654507253" r:id="rId21"/>
              </w:object>
            </w:r>
            <w:r>
              <w:rPr>
                <w:kern w:val="18"/>
              </w:rPr>
              <w:t>)</w:t>
            </w:r>
          </w:p>
          <w:p w:rsidR="00253B62" w:rsidRDefault="00835B74">
            <w:pPr>
              <w:spacing w:line="360" w:lineRule="auto"/>
              <w:ind w:firstLineChars="200" w:firstLine="480"/>
              <w:jc w:val="both"/>
              <w:rPr>
                <w:kern w:val="18"/>
              </w:rPr>
            </w:pPr>
            <w:r>
              <w:rPr>
                <w:kern w:val="18"/>
              </w:rPr>
              <w:t>式中：</w:t>
            </w:r>
          </w:p>
          <w:p w:rsidR="00253B62" w:rsidRDefault="00835B74">
            <w:pPr>
              <w:spacing w:line="360" w:lineRule="auto"/>
              <w:ind w:firstLineChars="200" w:firstLine="480"/>
              <w:rPr>
                <w:kern w:val="18"/>
              </w:rPr>
            </w:pPr>
            <w:r>
              <w:rPr>
                <w:kern w:val="18"/>
              </w:rPr>
              <w:t>L</w:t>
            </w:r>
            <w:r>
              <w:rPr>
                <w:kern w:val="18"/>
                <w:vertAlign w:val="subscript"/>
              </w:rPr>
              <w:t>p1</w:t>
            </w:r>
            <w:r>
              <w:rPr>
                <w:kern w:val="18"/>
              </w:rPr>
              <w:t>——</w:t>
            </w:r>
            <w:r>
              <w:rPr>
                <w:kern w:val="18"/>
              </w:rPr>
              <w:t>某室内声源在靠近围炉结构处产生的倍频带声压级，</w:t>
            </w:r>
            <w:r>
              <w:rPr>
                <w:kern w:val="18"/>
              </w:rPr>
              <w:t>dB</w:t>
            </w:r>
            <w:r>
              <w:rPr>
                <w:kern w:val="18"/>
              </w:rPr>
              <w:t>；</w:t>
            </w:r>
          </w:p>
          <w:p w:rsidR="00253B62" w:rsidRDefault="00835B74">
            <w:pPr>
              <w:spacing w:line="360" w:lineRule="auto"/>
              <w:ind w:firstLineChars="200" w:firstLine="480"/>
              <w:rPr>
                <w:kern w:val="18"/>
              </w:rPr>
            </w:pPr>
            <w:r>
              <w:rPr>
                <w:kern w:val="18"/>
              </w:rPr>
              <w:t>L</w:t>
            </w:r>
            <w:r>
              <w:rPr>
                <w:kern w:val="18"/>
                <w:vertAlign w:val="subscript"/>
              </w:rPr>
              <w:t>w</w:t>
            </w:r>
            <w:r>
              <w:rPr>
                <w:kern w:val="18"/>
              </w:rPr>
              <w:t>——</w:t>
            </w:r>
            <w:r>
              <w:rPr>
                <w:kern w:val="18"/>
              </w:rPr>
              <w:t>声源的倍频带声功率级，</w:t>
            </w:r>
            <w:r>
              <w:rPr>
                <w:kern w:val="18"/>
              </w:rPr>
              <w:t>dB</w:t>
            </w:r>
            <w:r>
              <w:rPr>
                <w:kern w:val="18"/>
              </w:rPr>
              <w:t>；</w:t>
            </w:r>
          </w:p>
          <w:p w:rsidR="00253B62" w:rsidRDefault="00835B74">
            <w:pPr>
              <w:spacing w:line="360" w:lineRule="auto"/>
              <w:ind w:firstLineChars="200" w:firstLine="480"/>
              <w:rPr>
                <w:kern w:val="18"/>
              </w:rPr>
            </w:pPr>
            <w:r>
              <w:rPr>
                <w:kern w:val="18"/>
              </w:rPr>
              <w:t>Q——</w:t>
            </w:r>
            <w:r>
              <w:rPr>
                <w:kern w:val="18"/>
              </w:rPr>
              <w:t>声源的指向性因子，无量纲；</w:t>
            </w:r>
          </w:p>
          <w:p w:rsidR="00253B62" w:rsidRDefault="00835B74">
            <w:pPr>
              <w:spacing w:line="360" w:lineRule="auto"/>
              <w:ind w:firstLineChars="200" w:firstLine="480"/>
              <w:rPr>
                <w:kern w:val="18"/>
              </w:rPr>
            </w:pPr>
            <w:r>
              <w:rPr>
                <w:kern w:val="18"/>
              </w:rPr>
              <w:t>r——</w:t>
            </w:r>
            <w:r>
              <w:rPr>
                <w:kern w:val="18"/>
              </w:rPr>
              <w:t>受声点与声源的距离，</w:t>
            </w:r>
            <w:r>
              <w:rPr>
                <w:kern w:val="18"/>
              </w:rPr>
              <w:t>m</w:t>
            </w:r>
            <w:r>
              <w:rPr>
                <w:kern w:val="18"/>
              </w:rPr>
              <w:t>；</w:t>
            </w:r>
          </w:p>
          <w:p w:rsidR="00253B62" w:rsidRDefault="00835B74">
            <w:pPr>
              <w:spacing w:line="360" w:lineRule="auto"/>
              <w:ind w:firstLineChars="200" w:firstLine="480"/>
              <w:rPr>
                <w:kern w:val="18"/>
              </w:rPr>
            </w:pPr>
            <w:r>
              <w:rPr>
                <w:kern w:val="18"/>
              </w:rPr>
              <w:t>R——</w:t>
            </w:r>
            <w:r>
              <w:rPr>
                <w:kern w:val="18"/>
              </w:rPr>
              <w:t>房间常数，用</w:t>
            </w:r>
            <w:r>
              <w:rPr>
                <w:kern w:val="18"/>
              </w:rPr>
              <w:t>s</w:t>
            </w:r>
            <w:r>
              <w:rPr>
                <w:kern w:val="18"/>
              </w:rPr>
              <w:sym w:font="Symbol" w:char="F061"/>
            </w:r>
            <w:r>
              <w:rPr>
                <w:kern w:val="18"/>
              </w:rPr>
              <w:t>/(1</w:t>
            </w:r>
            <w:r>
              <w:rPr>
                <w:kern w:val="18"/>
              </w:rPr>
              <w:t>－</w:t>
            </w:r>
            <w:r>
              <w:rPr>
                <w:kern w:val="18"/>
              </w:rPr>
              <w:sym w:font="Symbol" w:char="F061"/>
            </w:r>
            <w:r>
              <w:rPr>
                <w:kern w:val="18"/>
              </w:rPr>
              <w:t xml:space="preserve">) </w:t>
            </w:r>
            <w:r>
              <w:rPr>
                <w:kern w:val="18"/>
              </w:rPr>
              <w:t>表示，</w:t>
            </w:r>
            <w:r>
              <w:rPr>
                <w:kern w:val="18"/>
              </w:rPr>
              <w:t>s</w:t>
            </w:r>
            <w:r>
              <w:rPr>
                <w:kern w:val="18"/>
              </w:rPr>
              <w:t>房间表面积</w:t>
            </w:r>
            <w:r>
              <w:rPr>
                <w:kern w:val="18"/>
              </w:rPr>
              <w:t>m</w:t>
            </w:r>
            <w:r>
              <w:rPr>
                <w:kern w:val="18"/>
                <w:vertAlign w:val="superscript"/>
              </w:rPr>
              <w:t>2</w:t>
            </w:r>
            <w:r>
              <w:rPr>
                <w:kern w:val="18"/>
              </w:rPr>
              <w:t>，</w:t>
            </w:r>
          </w:p>
          <w:p w:rsidR="00253B62" w:rsidRDefault="00835B74">
            <w:pPr>
              <w:spacing w:line="360" w:lineRule="auto"/>
              <w:ind w:firstLineChars="200" w:firstLine="480"/>
            </w:pPr>
            <w:r>
              <w:t>2</w:t>
            </w:r>
            <w:r>
              <w:t>、计算出所有室内声源在围护结构处产生的</w:t>
            </w:r>
            <w:r>
              <w:t>i</w:t>
            </w:r>
            <w:r>
              <w:t>倍频带叠加声压级：</w:t>
            </w:r>
          </w:p>
          <w:p w:rsidR="00253B62" w:rsidRDefault="00835B74">
            <w:pPr>
              <w:spacing w:line="360" w:lineRule="auto"/>
              <w:ind w:firstLineChars="200" w:firstLine="480"/>
              <w:jc w:val="center"/>
            </w:pPr>
            <w:r>
              <w:rPr>
                <w:noProof/>
              </w:rPr>
              <w:drawing>
                <wp:inline distT="0" distB="0" distL="0" distR="0">
                  <wp:extent cx="1720215" cy="474980"/>
                  <wp:effectExtent l="0" t="0" r="0" b="1270"/>
                  <wp:docPr id="1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720400" cy="475519"/>
                          </a:xfrm>
                          <a:prstGeom prst="rect">
                            <a:avLst/>
                          </a:prstGeom>
                          <a:noFill/>
                          <a:ln>
                            <a:noFill/>
                          </a:ln>
                        </pic:spPr>
                      </pic:pic>
                    </a:graphicData>
                  </a:graphic>
                </wp:inline>
              </w:drawing>
            </w:r>
          </w:p>
          <w:p w:rsidR="00253B62" w:rsidRDefault="00835B74">
            <w:pPr>
              <w:spacing w:line="360" w:lineRule="auto"/>
              <w:ind w:firstLineChars="200" w:firstLine="480"/>
              <w:rPr>
                <w:kern w:val="18"/>
              </w:rPr>
            </w:pPr>
            <w:r>
              <w:rPr>
                <w:kern w:val="18"/>
              </w:rPr>
              <w:t>式中：</w:t>
            </w:r>
          </w:p>
          <w:p w:rsidR="00253B62" w:rsidRDefault="00835B74">
            <w:pPr>
              <w:spacing w:line="360" w:lineRule="auto"/>
              <w:ind w:firstLineChars="200" w:firstLine="480"/>
              <w:rPr>
                <w:kern w:val="18"/>
              </w:rPr>
            </w:pPr>
            <w:r>
              <w:rPr>
                <w:kern w:val="18"/>
              </w:rPr>
              <w:t>L</w:t>
            </w:r>
            <w:r>
              <w:rPr>
                <w:kern w:val="18"/>
                <w:vertAlign w:val="subscript"/>
              </w:rPr>
              <w:t>P1i</w:t>
            </w:r>
            <w:r>
              <w:rPr>
                <w:kern w:val="18"/>
              </w:rPr>
              <w:t>(T)——</w:t>
            </w:r>
            <w:r>
              <w:rPr>
                <w:kern w:val="18"/>
              </w:rPr>
              <w:t>靠近围护结构处室内</w:t>
            </w:r>
            <w:r>
              <w:rPr>
                <w:kern w:val="18"/>
              </w:rPr>
              <w:t>N</w:t>
            </w:r>
            <w:r>
              <w:rPr>
                <w:kern w:val="18"/>
              </w:rPr>
              <w:t>个声源</w:t>
            </w:r>
            <w:r>
              <w:rPr>
                <w:kern w:val="18"/>
              </w:rPr>
              <w:t>i</w:t>
            </w:r>
            <w:r>
              <w:rPr>
                <w:kern w:val="18"/>
              </w:rPr>
              <w:t>倍频带的叠加声压级，</w:t>
            </w:r>
            <w:r>
              <w:rPr>
                <w:kern w:val="18"/>
              </w:rPr>
              <w:t>dB</w:t>
            </w:r>
            <w:r>
              <w:rPr>
                <w:kern w:val="18"/>
              </w:rPr>
              <w:t>；</w:t>
            </w:r>
          </w:p>
          <w:p w:rsidR="00253B62" w:rsidRDefault="00835B74">
            <w:pPr>
              <w:spacing w:line="360" w:lineRule="auto"/>
              <w:ind w:firstLineChars="200" w:firstLine="480"/>
              <w:rPr>
                <w:kern w:val="18"/>
              </w:rPr>
            </w:pPr>
            <w:r>
              <w:rPr>
                <w:kern w:val="18"/>
              </w:rPr>
              <w:t>L</w:t>
            </w:r>
            <w:r>
              <w:rPr>
                <w:kern w:val="18"/>
                <w:vertAlign w:val="subscript"/>
              </w:rPr>
              <w:t>P1ij</w:t>
            </w:r>
            <w:r>
              <w:rPr>
                <w:kern w:val="18"/>
              </w:rPr>
              <w:t>——</w:t>
            </w:r>
            <w:r>
              <w:rPr>
                <w:kern w:val="18"/>
              </w:rPr>
              <w:t>室内</w:t>
            </w:r>
            <w:r>
              <w:rPr>
                <w:kern w:val="18"/>
              </w:rPr>
              <w:t>j</w:t>
            </w:r>
            <w:r>
              <w:rPr>
                <w:kern w:val="18"/>
              </w:rPr>
              <w:t>声源</w:t>
            </w:r>
            <w:r>
              <w:rPr>
                <w:kern w:val="18"/>
              </w:rPr>
              <w:t>i</w:t>
            </w:r>
            <w:r>
              <w:rPr>
                <w:kern w:val="18"/>
              </w:rPr>
              <w:t>倍频带的声压级，</w:t>
            </w:r>
            <w:r>
              <w:rPr>
                <w:kern w:val="18"/>
              </w:rPr>
              <w:t>dB</w:t>
            </w:r>
            <w:r>
              <w:rPr>
                <w:kern w:val="18"/>
              </w:rPr>
              <w:t>；</w:t>
            </w:r>
          </w:p>
          <w:p w:rsidR="00253B62" w:rsidRDefault="00835B74">
            <w:pPr>
              <w:spacing w:line="360" w:lineRule="auto"/>
              <w:ind w:firstLineChars="200" w:firstLine="480"/>
              <w:rPr>
                <w:kern w:val="18"/>
              </w:rPr>
            </w:pPr>
            <w:r>
              <w:rPr>
                <w:kern w:val="18"/>
              </w:rPr>
              <w:t>N——</w:t>
            </w:r>
            <w:r>
              <w:rPr>
                <w:kern w:val="18"/>
              </w:rPr>
              <w:t>室内声源总数。</w:t>
            </w:r>
          </w:p>
          <w:p w:rsidR="00253B62" w:rsidRDefault="00835B74">
            <w:pPr>
              <w:spacing w:line="360" w:lineRule="auto"/>
              <w:ind w:firstLineChars="200" w:firstLine="480"/>
            </w:pPr>
            <w:r>
              <w:t>3</w:t>
            </w:r>
            <w:r>
              <w:t>、在室内近似为扩散声场时，计算出靠近室外围护结构处的声压级：</w:t>
            </w:r>
          </w:p>
          <w:p w:rsidR="00253B62" w:rsidRDefault="00835B74">
            <w:pPr>
              <w:spacing w:line="360" w:lineRule="auto"/>
              <w:ind w:firstLineChars="200" w:firstLine="480"/>
              <w:jc w:val="center"/>
            </w:pPr>
            <w:r>
              <w:rPr>
                <w:noProof/>
              </w:rPr>
              <w:drawing>
                <wp:inline distT="0" distB="0" distL="0" distR="0">
                  <wp:extent cx="2054225" cy="306705"/>
                  <wp:effectExtent l="0" t="0" r="3175" b="0"/>
                  <wp:docPr id="1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2055495" cy="307340"/>
                          </a:xfrm>
                          <a:prstGeom prst="rect">
                            <a:avLst/>
                          </a:prstGeom>
                          <a:noFill/>
                          <a:ln>
                            <a:noFill/>
                          </a:ln>
                        </pic:spPr>
                      </pic:pic>
                    </a:graphicData>
                  </a:graphic>
                </wp:inline>
              </w:drawing>
            </w:r>
          </w:p>
          <w:p w:rsidR="00253B62" w:rsidRDefault="00835B74">
            <w:pPr>
              <w:spacing w:line="360" w:lineRule="auto"/>
              <w:ind w:firstLineChars="200" w:firstLine="480"/>
              <w:rPr>
                <w:kern w:val="18"/>
              </w:rPr>
            </w:pPr>
            <w:r>
              <w:rPr>
                <w:kern w:val="18"/>
              </w:rPr>
              <w:t>式中：</w:t>
            </w:r>
          </w:p>
          <w:p w:rsidR="00253B62" w:rsidRDefault="00835B74">
            <w:pPr>
              <w:spacing w:line="360" w:lineRule="auto"/>
              <w:ind w:firstLineChars="200" w:firstLine="480"/>
              <w:rPr>
                <w:kern w:val="18"/>
              </w:rPr>
            </w:pPr>
            <w:r>
              <w:rPr>
                <w:kern w:val="18"/>
              </w:rPr>
              <w:t>L</w:t>
            </w:r>
            <w:r>
              <w:rPr>
                <w:kern w:val="18"/>
                <w:vertAlign w:val="subscript"/>
              </w:rPr>
              <w:t>P2i</w:t>
            </w:r>
            <w:r>
              <w:rPr>
                <w:kern w:val="18"/>
              </w:rPr>
              <w:t>(T)——</w:t>
            </w:r>
            <w:r>
              <w:rPr>
                <w:kern w:val="18"/>
              </w:rPr>
              <w:t>靠近围护结构处室外</w:t>
            </w:r>
            <w:r>
              <w:rPr>
                <w:kern w:val="18"/>
              </w:rPr>
              <w:t>N</w:t>
            </w:r>
            <w:r>
              <w:rPr>
                <w:kern w:val="18"/>
              </w:rPr>
              <w:t>个声源</w:t>
            </w:r>
            <w:r>
              <w:rPr>
                <w:kern w:val="18"/>
              </w:rPr>
              <w:t>i</w:t>
            </w:r>
            <w:r>
              <w:rPr>
                <w:kern w:val="18"/>
              </w:rPr>
              <w:t>倍频带的叠加声压级，</w:t>
            </w:r>
            <w:r>
              <w:rPr>
                <w:kern w:val="18"/>
              </w:rPr>
              <w:t>dB</w:t>
            </w:r>
            <w:r>
              <w:rPr>
                <w:kern w:val="18"/>
              </w:rPr>
              <w:t>；</w:t>
            </w:r>
          </w:p>
          <w:p w:rsidR="00253B62" w:rsidRDefault="00835B74">
            <w:pPr>
              <w:spacing w:line="360" w:lineRule="auto"/>
              <w:ind w:firstLineChars="200" w:firstLine="480"/>
              <w:rPr>
                <w:kern w:val="18"/>
              </w:rPr>
            </w:pPr>
            <w:r>
              <w:rPr>
                <w:kern w:val="18"/>
              </w:rPr>
              <w:t>TL</w:t>
            </w:r>
            <w:r>
              <w:rPr>
                <w:kern w:val="18"/>
                <w:vertAlign w:val="subscript"/>
              </w:rPr>
              <w:t>i</w:t>
            </w:r>
            <w:r>
              <w:rPr>
                <w:kern w:val="18"/>
              </w:rPr>
              <w:t>——</w:t>
            </w:r>
            <w:r>
              <w:rPr>
                <w:kern w:val="18"/>
              </w:rPr>
              <w:t>围护结构</w:t>
            </w:r>
            <w:r>
              <w:rPr>
                <w:kern w:val="18"/>
              </w:rPr>
              <w:t>i</w:t>
            </w:r>
            <w:r>
              <w:rPr>
                <w:kern w:val="18"/>
              </w:rPr>
              <w:t>倍频带的隔声量，</w:t>
            </w:r>
            <w:r>
              <w:rPr>
                <w:kern w:val="18"/>
              </w:rPr>
              <w:t>dB</w:t>
            </w:r>
            <w:r>
              <w:rPr>
                <w:kern w:val="18"/>
              </w:rPr>
              <w:t>。</w:t>
            </w:r>
          </w:p>
          <w:p w:rsidR="00253B62" w:rsidRDefault="00835B74">
            <w:pPr>
              <w:spacing w:line="360" w:lineRule="auto"/>
              <w:ind w:firstLineChars="200" w:firstLine="480"/>
            </w:pPr>
            <w:r>
              <w:t>4</w:t>
            </w:r>
            <w:r>
              <w:t>、将室外声源的声压级和透过面积换算成等效的室外声源，计算出中心位置位于透声面积</w:t>
            </w:r>
            <w:r>
              <w:t>(S)</w:t>
            </w:r>
            <w:r>
              <w:t>处的等效声源的倍频带声功率级。</w:t>
            </w:r>
          </w:p>
          <w:p w:rsidR="00253B62" w:rsidRDefault="00835B74">
            <w:pPr>
              <w:spacing w:line="360" w:lineRule="auto"/>
              <w:ind w:firstLineChars="200" w:firstLine="480"/>
              <w:jc w:val="center"/>
            </w:pPr>
            <w:r>
              <w:rPr>
                <w:noProof/>
              </w:rPr>
              <w:lastRenderedPageBreak/>
              <w:drawing>
                <wp:inline distT="0" distB="0" distL="0" distR="0">
                  <wp:extent cx="1470025" cy="271145"/>
                  <wp:effectExtent l="0" t="0" r="0" b="0"/>
                  <wp:docPr id="1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9"/>
                          <pic:cNvPicPr>
                            <a:picLocks noChangeAspect="1" noChangeArrowheads="1"/>
                          </pic:cNvPicPr>
                        </pic:nvPicPr>
                        <pic:blipFill>
                          <a:blip r:embed="rId24" cstate="print">
                            <a:extLst>
                              <a:ext uri="{28A0092B-C50C-407E-A947-70E740481C1C}">
                                <a14:useLocalDpi xmlns:a14="http://schemas.microsoft.com/office/drawing/2010/main" val="0"/>
                              </a:ext>
                            </a:extLst>
                          </a:blip>
                          <a:srcRect t="17778"/>
                          <a:stretch>
                            <a:fillRect/>
                          </a:stretch>
                        </pic:blipFill>
                        <pic:spPr>
                          <a:xfrm>
                            <a:off x="0" y="0"/>
                            <a:ext cx="1470525" cy="271602"/>
                          </a:xfrm>
                          <a:prstGeom prst="rect">
                            <a:avLst/>
                          </a:prstGeom>
                          <a:noFill/>
                          <a:ln>
                            <a:noFill/>
                          </a:ln>
                        </pic:spPr>
                      </pic:pic>
                    </a:graphicData>
                  </a:graphic>
                </wp:inline>
              </w:drawing>
            </w:r>
          </w:p>
          <w:p w:rsidR="00253B62" w:rsidRDefault="00835B74">
            <w:pPr>
              <w:spacing w:line="360" w:lineRule="auto"/>
              <w:ind w:firstLineChars="200" w:firstLine="480"/>
            </w:pPr>
            <w:r>
              <w:t>5</w:t>
            </w:r>
            <w:r>
              <w:t>、等效室外声源的位置为围护结构的位置，其倍频带声功率级为</w:t>
            </w:r>
            <w:r>
              <w:t>Lw</w:t>
            </w:r>
            <w:r>
              <w:t>，由此按室外声源方法计算等效室外声源在预测点产生的声级。</w:t>
            </w:r>
          </w:p>
          <w:p w:rsidR="00253B62" w:rsidRDefault="00835B74">
            <w:pPr>
              <w:spacing w:line="360" w:lineRule="auto"/>
              <w:ind w:firstLineChars="200" w:firstLine="480"/>
            </w:pPr>
            <w:r>
              <w:t>6</w:t>
            </w:r>
            <w:r>
              <w:t>、计算某个室外声源在预测点产生的倍频带声压级：</w:t>
            </w:r>
          </w:p>
          <w:p w:rsidR="00253B62" w:rsidRDefault="00835B74">
            <w:pPr>
              <w:spacing w:line="360" w:lineRule="auto"/>
              <w:ind w:firstLineChars="200" w:firstLine="480"/>
              <w:jc w:val="center"/>
            </w:pPr>
            <w:r>
              <w:t>L(r)=Lw-20lg(r/r</w:t>
            </w:r>
            <w:r>
              <w:rPr>
                <w:vertAlign w:val="subscript"/>
              </w:rPr>
              <w:t>0</w:t>
            </w:r>
            <w:r>
              <w:t>)-</w:t>
            </w:r>
            <w:r>
              <w:rPr>
                <w:rFonts w:ascii="Cambria Math" w:hAnsi="Cambria Math" w:cs="Cambria Math"/>
              </w:rPr>
              <w:t>△</w:t>
            </w:r>
            <w:r>
              <w:t>L</w:t>
            </w:r>
          </w:p>
          <w:p w:rsidR="00253B62" w:rsidRDefault="00835B74">
            <w:pPr>
              <w:pStyle w:val="21"/>
              <w:adjustRightInd w:val="0"/>
              <w:snapToGrid w:val="0"/>
              <w:spacing w:line="360" w:lineRule="auto"/>
              <w:ind w:leftChars="0" w:left="0"/>
              <w:rPr>
                <w:b/>
                <w:color w:val="000000" w:themeColor="text1"/>
                <w:sz w:val="24"/>
                <w:szCs w:val="24"/>
              </w:rPr>
            </w:pPr>
            <w:r>
              <w:rPr>
                <w:b/>
                <w:color w:val="000000" w:themeColor="text1"/>
                <w:sz w:val="24"/>
                <w:szCs w:val="24"/>
              </w:rPr>
              <w:t>7.3.3</w:t>
            </w:r>
            <w:r>
              <w:rPr>
                <w:b/>
                <w:color w:val="000000" w:themeColor="text1"/>
                <w:sz w:val="24"/>
                <w:szCs w:val="24"/>
              </w:rPr>
              <w:t>噪声预测结果</w:t>
            </w:r>
          </w:p>
          <w:p w:rsidR="00253B62" w:rsidRDefault="00835B74">
            <w:pPr>
              <w:spacing w:line="360" w:lineRule="auto"/>
              <w:ind w:firstLine="482"/>
            </w:pPr>
            <w:r>
              <w:t>根据上述噪声预测模式，本项目对各厂界噪声监测点的影响预测结果见表</w:t>
            </w:r>
            <w:r>
              <w:t>7</w:t>
            </w:r>
            <w:r>
              <w:rPr>
                <w:rFonts w:hint="eastAsia"/>
              </w:rPr>
              <w:t>.3</w:t>
            </w:r>
            <w:r>
              <w:t>-</w:t>
            </w:r>
            <w:r>
              <w:rPr>
                <w:rFonts w:hint="eastAsia"/>
              </w:rPr>
              <w:t>2</w:t>
            </w:r>
            <w:r>
              <w:t>。</w:t>
            </w:r>
          </w:p>
          <w:p w:rsidR="00253B62" w:rsidRDefault="00835B74">
            <w:pPr>
              <w:spacing w:line="360" w:lineRule="auto"/>
              <w:ind w:firstLine="482"/>
              <w:jc w:val="center"/>
            </w:pPr>
            <w:r>
              <w:t>表</w:t>
            </w:r>
            <w:r>
              <w:t>7</w:t>
            </w:r>
            <w:r>
              <w:rPr>
                <w:rFonts w:hint="eastAsia"/>
              </w:rPr>
              <w:t>.3</w:t>
            </w:r>
            <w:r>
              <w:t>-</w:t>
            </w:r>
            <w:r>
              <w:rPr>
                <w:rFonts w:hint="eastAsia"/>
              </w:rPr>
              <w:t xml:space="preserve">2 </w:t>
            </w:r>
            <w:r>
              <w:t>项目各噪声源在厂界处预测</w:t>
            </w:r>
          </w:p>
          <w:p w:rsidR="00253B62" w:rsidRDefault="00835B74">
            <w:pPr>
              <w:spacing w:line="360" w:lineRule="auto"/>
              <w:ind w:firstLine="482"/>
              <w:jc w:val="right"/>
              <w:rPr>
                <w:sz w:val="21"/>
                <w:szCs w:val="21"/>
              </w:rPr>
            </w:pPr>
            <w:r>
              <w:rPr>
                <w:sz w:val="21"/>
                <w:szCs w:val="21"/>
              </w:rPr>
              <w:t>结果单位：</w:t>
            </w:r>
            <w:r>
              <w:rPr>
                <w:sz w:val="21"/>
                <w:szCs w:val="21"/>
              </w:rPr>
              <w:t>dB(A)</w:t>
            </w:r>
          </w:p>
          <w:tbl>
            <w:tblPr>
              <w:tblW w:w="92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52"/>
              <w:gridCol w:w="988"/>
              <w:gridCol w:w="990"/>
              <w:gridCol w:w="990"/>
              <w:gridCol w:w="990"/>
              <w:gridCol w:w="990"/>
              <w:gridCol w:w="990"/>
              <w:gridCol w:w="990"/>
              <w:gridCol w:w="988"/>
            </w:tblGrid>
            <w:tr w:rsidR="00253B62">
              <w:trPr>
                <w:trHeight w:val="340"/>
              </w:trPr>
              <w:tc>
                <w:tcPr>
                  <w:tcW w:w="1352" w:type="dxa"/>
                  <w:vMerge w:val="restart"/>
                  <w:shd w:val="clear" w:color="auto" w:fill="auto"/>
                  <w:vAlign w:val="center"/>
                </w:tcPr>
                <w:p w:rsidR="00253B62" w:rsidRDefault="00835B74">
                  <w:pPr>
                    <w:jc w:val="center"/>
                    <w:rPr>
                      <w:color w:val="000000"/>
                      <w:sz w:val="21"/>
                      <w:szCs w:val="21"/>
                    </w:rPr>
                  </w:pPr>
                  <w:r>
                    <w:rPr>
                      <w:color w:val="000000"/>
                      <w:sz w:val="21"/>
                      <w:szCs w:val="21"/>
                    </w:rPr>
                    <w:t>厂界</w:t>
                  </w:r>
                </w:p>
              </w:tc>
              <w:tc>
                <w:tcPr>
                  <w:tcW w:w="1978" w:type="dxa"/>
                  <w:gridSpan w:val="2"/>
                  <w:shd w:val="clear" w:color="auto" w:fill="auto"/>
                  <w:vAlign w:val="center"/>
                </w:tcPr>
                <w:p w:rsidR="00253B62" w:rsidRDefault="00835B74">
                  <w:pPr>
                    <w:jc w:val="center"/>
                    <w:rPr>
                      <w:color w:val="000000"/>
                      <w:sz w:val="21"/>
                      <w:szCs w:val="21"/>
                    </w:rPr>
                  </w:pPr>
                  <w:r>
                    <w:rPr>
                      <w:color w:val="000000"/>
                      <w:sz w:val="21"/>
                      <w:szCs w:val="21"/>
                    </w:rPr>
                    <w:t>北侧厂界</w:t>
                  </w:r>
                </w:p>
              </w:tc>
              <w:tc>
                <w:tcPr>
                  <w:tcW w:w="1980" w:type="dxa"/>
                  <w:gridSpan w:val="2"/>
                  <w:shd w:val="clear" w:color="auto" w:fill="auto"/>
                  <w:vAlign w:val="center"/>
                </w:tcPr>
                <w:p w:rsidR="00253B62" w:rsidRDefault="00835B74">
                  <w:pPr>
                    <w:jc w:val="center"/>
                    <w:rPr>
                      <w:color w:val="000000"/>
                      <w:sz w:val="21"/>
                      <w:szCs w:val="21"/>
                    </w:rPr>
                  </w:pPr>
                  <w:r>
                    <w:rPr>
                      <w:color w:val="000000"/>
                      <w:sz w:val="21"/>
                      <w:szCs w:val="21"/>
                    </w:rPr>
                    <w:t>西面厂界</w:t>
                  </w:r>
                </w:p>
              </w:tc>
              <w:tc>
                <w:tcPr>
                  <w:tcW w:w="1980" w:type="dxa"/>
                  <w:gridSpan w:val="2"/>
                  <w:shd w:val="clear" w:color="auto" w:fill="auto"/>
                  <w:vAlign w:val="center"/>
                </w:tcPr>
                <w:p w:rsidR="00253B62" w:rsidRDefault="00835B74">
                  <w:pPr>
                    <w:jc w:val="center"/>
                    <w:rPr>
                      <w:color w:val="000000"/>
                      <w:sz w:val="21"/>
                      <w:szCs w:val="21"/>
                    </w:rPr>
                  </w:pPr>
                  <w:r>
                    <w:rPr>
                      <w:color w:val="000000"/>
                      <w:sz w:val="21"/>
                      <w:szCs w:val="21"/>
                    </w:rPr>
                    <w:t>南面厂界</w:t>
                  </w:r>
                </w:p>
              </w:tc>
              <w:tc>
                <w:tcPr>
                  <w:tcW w:w="1978" w:type="dxa"/>
                  <w:gridSpan w:val="2"/>
                  <w:shd w:val="clear" w:color="auto" w:fill="auto"/>
                  <w:vAlign w:val="center"/>
                </w:tcPr>
                <w:p w:rsidR="00253B62" w:rsidRDefault="00835B74">
                  <w:pPr>
                    <w:jc w:val="center"/>
                    <w:rPr>
                      <w:color w:val="000000"/>
                      <w:sz w:val="21"/>
                      <w:szCs w:val="21"/>
                    </w:rPr>
                  </w:pPr>
                  <w:r>
                    <w:rPr>
                      <w:color w:val="000000"/>
                      <w:sz w:val="21"/>
                      <w:szCs w:val="21"/>
                    </w:rPr>
                    <w:t>东面厂界</w:t>
                  </w:r>
                </w:p>
              </w:tc>
            </w:tr>
            <w:tr w:rsidR="00253B62">
              <w:trPr>
                <w:trHeight w:val="340"/>
              </w:trPr>
              <w:tc>
                <w:tcPr>
                  <w:tcW w:w="1352" w:type="dxa"/>
                  <w:vMerge/>
                  <w:vAlign w:val="center"/>
                </w:tcPr>
                <w:p w:rsidR="00253B62" w:rsidRDefault="00253B62">
                  <w:pPr>
                    <w:jc w:val="center"/>
                    <w:rPr>
                      <w:color w:val="000000"/>
                      <w:sz w:val="21"/>
                      <w:szCs w:val="21"/>
                    </w:rPr>
                  </w:pPr>
                </w:p>
              </w:tc>
              <w:tc>
                <w:tcPr>
                  <w:tcW w:w="988" w:type="dxa"/>
                  <w:shd w:val="clear" w:color="auto" w:fill="auto"/>
                  <w:vAlign w:val="center"/>
                </w:tcPr>
                <w:p w:rsidR="00253B62" w:rsidRDefault="00835B74">
                  <w:pPr>
                    <w:jc w:val="center"/>
                    <w:rPr>
                      <w:color w:val="000000"/>
                      <w:sz w:val="21"/>
                      <w:szCs w:val="21"/>
                    </w:rPr>
                  </w:pPr>
                  <w:r>
                    <w:rPr>
                      <w:color w:val="000000"/>
                      <w:sz w:val="21"/>
                      <w:szCs w:val="21"/>
                    </w:rPr>
                    <w:t>昼间</w:t>
                  </w:r>
                </w:p>
              </w:tc>
              <w:tc>
                <w:tcPr>
                  <w:tcW w:w="990" w:type="dxa"/>
                  <w:shd w:val="clear" w:color="auto" w:fill="auto"/>
                  <w:vAlign w:val="center"/>
                </w:tcPr>
                <w:p w:rsidR="00253B62" w:rsidRDefault="00835B74">
                  <w:pPr>
                    <w:jc w:val="center"/>
                    <w:rPr>
                      <w:color w:val="000000"/>
                      <w:sz w:val="21"/>
                      <w:szCs w:val="21"/>
                    </w:rPr>
                  </w:pPr>
                  <w:r>
                    <w:rPr>
                      <w:color w:val="000000"/>
                      <w:sz w:val="21"/>
                      <w:szCs w:val="21"/>
                    </w:rPr>
                    <w:t>夜间</w:t>
                  </w:r>
                </w:p>
              </w:tc>
              <w:tc>
                <w:tcPr>
                  <w:tcW w:w="990" w:type="dxa"/>
                  <w:shd w:val="clear" w:color="auto" w:fill="auto"/>
                  <w:vAlign w:val="center"/>
                </w:tcPr>
                <w:p w:rsidR="00253B62" w:rsidRDefault="00835B74">
                  <w:pPr>
                    <w:jc w:val="center"/>
                    <w:rPr>
                      <w:color w:val="000000"/>
                      <w:sz w:val="21"/>
                      <w:szCs w:val="21"/>
                    </w:rPr>
                  </w:pPr>
                  <w:r>
                    <w:rPr>
                      <w:color w:val="000000"/>
                      <w:sz w:val="21"/>
                      <w:szCs w:val="21"/>
                    </w:rPr>
                    <w:t>昼间</w:t>
                  </w:r>
                </w:p>
              </w:tc>
              <w:tc>
                <w:tcPr>
                  <w:tcW w:w="990" w:type="dxa"/>
                  <w:shd w:val="clear" w:color="auto" w:fill="auto"/>
                  <w:vAlign w:val="center"/>
                </w:tcPr>
                <w:p w:rsidR="00253B62" w:rsidRDefault="00835B74">
                  <w:pPr>
                    <w:jc w:val="center"/>
                    <w:rPr>
                      <w:color w:val="000000"/>
                      <w:sz w:val="21"/>
                      <w:szCs w:val="21"/>
                    </w:rPr>
                  </w:pPr>
                  <w:r>
                    <w:rPr>
                      <w:color w:val="000000"/>
                      <w:sz w:val="21"/>
                      <w:szCs w:val="21"/>
                    </w:rPr>
                    <w:t>夜间</w:t>
                  </w:r>
                </w:p>
              </w:tc>
              <w:tc>
                <w:tcPr>
                  <w:tcW w:w="990" w:type="dxa"/>
                  <w:shd w:val="clear" w:color="auto" w:fill="auto"/>
                  <w:vAlign w:val="center"/>
                </w:tcPr>
                <w:p w:rsidR="00253B62" w:rsidRDefault="00835B74">
                  <w:pPr>
                    <w:jc w:val="center"/>
                    <w:rPr>
                      <w:color w:val="000000"/>
                      <w:sz w:val="21"/>
                      <w:szCs w:val="21"/>
                    </w:rPr>
                  </w:pPr>
                  <w:r>
                    <w:rPr>
                      <w:color w:val="000000"/>
                      <w:sz w:val="21"/>
                      <w:szCs w:val="21"/>
                    </w:rPr>
                    <w:t>昼间</w:t>
                  </w:r>
                </w:p>
              </w:tc>
              <w:tc>
                <w:tcPr>
                  <w:tcW w:w="990" w:type="dxa"/>
                  <w:shd w:val="clear" w:color="auto" w:fill="auto"/>
                  <w:vAlign w:val="center"/>
                </w:tcPr>
                <w:p w:rsidR="00253B62" w:rsidRDefault="00835B74">
                  <w:pPr>
                    <w:jc w:val="center"/>
                    <w:rPr>
                      <w:color w:val="000000"/>
                      <w:sz w:val="21"/>
                      <w:szCs w:val="21"/>
                    </w:rPr>
                  </w:pPr>
                  <w:r>
                    <w:rPr>
                      <w:color w:val="000000"/>
                      <w:sz w:val="21"/>
                      <w:szCs w:val="21"/>
                    </w:rPr>
                    <w:t>夜间</w:t>
                  </w:r>
                </w:p>
              </w:tc>
              <w:tc>
                <w:tcPr>
                  <w:tcW w:w="990" w:type="dxa"/>
                  <w:shd w:val="clear" w:color="auto" w:fill="auto"/>
                  <w:vAlign w:val="center"/>
                </w:tcPr>
                <w:p w:rsidR="00253B62" w:rsidRDefault="00835B74">
                  <w:pPr>
                    <w:jc w:val="center"/>
                    <w:rPr>
                      <w:color w:val="000000"/>
                      <w:sz w:val="21"/>
                      <w:szCs w:val="21"/>
                    </w:rPr>
                  </w:pPr>
                  <w:r>
                    <w:rPr>
                      <w:color w:val="000000"/>
                      <w:sz w:val="21"/>
                      <w:szCs w:val="21"/>
                    </w:rPr>
                    <w:t>昼间</w:t>
                  </w:r>
                </w:p>
              </w:tc>
              <w:tc>
                <w:tcPr>
                  <w:tcW w:w="988" w:type="dxa"/>
                  <w:shd w:val="clear" w:color="auto" w:fill="auto"/>
                  <w:vAlign w:val="center"/>
                </w:tcPr>
                <w:p w:rsidR="00253B62" w:rsidRDefault="00835B74">
                  <w:pPr>
                    <w:jc w:val="center"/>
                    <w:rPr>
                      <w:color w:val="000000"/>
                      <w:sz w:val="21"/>
                      <w:szCs w:val="21"/>
                    </w:rPr>
                  </w:pPr>
                  <w:r>
                    <w:rPr>
                      <w:color w:val="000000"/>
                      <w:sz w:val="21"/>
                      <w:szCs w:val="21"/>
                    </w:rPr>
                    <w:t>夜间</w:t>
                  </w:r>
                </w:p>
              </w:tc>
            </w:tr>
            <w:tr w:rsidR="00253B62">
              <w:trPr>
                <w:trHeight w:val="340"/>
              </w:trPr>
              <w:tc>
                <w:tcPr>
                  <w:tcW w:w="1352" w:type="dxa"/>
                  <w:shd w:val="clear" w:color="auto" w:fill="auto"/>
                  <w:vAlign w:val="center"/>
                </w:tcPr>
                <w:p w:rsidR="00253B62" w:rsidRDefault="00835B74">
                  <w:pPr>
                    <w:jc w:val="center"/>
                    <w:rPr>
                      <w:color w:val="000000"/>
                      <w:sz w:val="21"/>
                      <w:szCs w:val="21"/>
                    </w:rPr>
                  </w:pPr>
                  <w:r>
                    <w:rPr>
                      <w:color w:val="000000"/>
                      <w:sz w:val="21"/>
                      <w:szCs w:val="21"/>
                    </w:rPr>
                    <w:t>贡献值</w:t>
                  </w:r>
                </w:p>
              </w:tc>
              <w:tc>
                <w:tcPr>
                  <w:tcW w:w="1978" w:type="dxa"/>
                  <w:gridSpan w:val="2"/>
                  <w:shd w:val="clear" w:color="auto" w:fill="auto"/>
                  <w:vAlign w:val="center"/>
                </w:tcPr>
                <w:p w:rsidR="00253B62" w:rsidRDefault="00835B74">
                  <w:pPr>
                    <w:jc w:val="center"/>
                    <w:rPr>
                      <w:color w:val="000000" w:themeColor="text1"/>
                      <w:sz w:val="21"/>
                      <w:szCs w:val="21"/>
                    </w:rPr>
                  </w:pPr>
                  <w:r>
                    <w:rPr>
                      <w:rFonts w:hint="eastAsia"/>
                      <w:color w:val="000000" w:themeColor="text1"/>
                      <w:sz w:val="21"/>
                      <w:szCs w:val="21"/>
                    </w:rPr>
                    <w:t>31.84</w:t>
                  </w:r>
                </w:p>
              </w:tc>
              <w:tc>
                <w:tcPr>
                  <w:tcW w:w="1980" w:type="dxa"/>
                  <w:gridSpan w:val="2"/>
                  <w:shd w:val="clear" w:color="auto" w:fill="auto"/>
                  <w:vAlign w:val="center"/>
                </w:tcPr>
                <w:p w:rsidR="00253B62" w:rsidRDefault="00835B74">
                  <w:pPr>
                    <w:jc w:val="center"/>
                    <w:rPr>
                      <w:color w:val="000000" w:themeColor="text1"/>
                      <w:sz w:val="21"/>
                      <w:szCs w:val="21"/>
                    </w:rPr>
                  </w:pPr>
                  <w:r>
                    <w:rPr>
                      <w:rFonts w:hint="eastAsia"/>
                      <w:color w:val="000000" w:themeColor="text1"/>
                      <w:sz w:val="21"/>
                      <w:szCs w:val="21"/>
                    </w:rPr>
                    <w:t>38.11</w:t>
                  </w:r>
                </w:p>
              </w:tc>
              <w:tc>
                <w:tcPr>
                  <w:tcW w:w="1980" w:type="dxa"/>
                  <w:gridSpan w:val="2"/>
                  <w:shd w:val="clear" w:color="auto" w:fill="auto"/>
                  <w:vAlign w:val="center"/>
                </w:tcPr>
                <w:p w:rsidR="00253B62" w:rsidRDefault="00835B74">
                  <w:pPr>
                    <w:jc w:val="center"/>
                    <w:rPr>
                      <w:color w:val="000000" w:themeColor="text1"/>
                      <w:sz w:val="21"/>
                      <w:szCs w:val="21"/>
                    </w:rPr>
                  </w:pPr>
                  <w:r>
                    <w:rPr>
                      <w:rFonts w:hint="eastAsia"/>
                      <w:color w:val="000000" w:themeColor="text1"/>
                      <w:sz w:val="21"/>
                      <w:szCs w:val="21"/>
                    </w:rPr>
                    <w:t>33.39</w:t>
                  </w:r>
                </w:p>
              </w:tc>
              <w:tc>
                <w:tcPr>
                  <w:tcW w:w="1978" w:type="dxa"/>
                  <w:gridSpan w:val="2"/>
                  <w:shd w:val="clear" w:color="auto" w:fill="auto"/>
                  <w:vAlign w:val="center"/>
                </w:tcPr>
                <w:p w:rsidR="00253B62" w:rsidRDefault="00835B74">
                  <w:pPr>
                    <w:jc w:val="center"/>
                    <w:rPr>
                      <w:color w:val="000000" w:themeColor="text1"/>
                      <w:sz w:val="21"/>
                      <w:szCs w:val="21"/>
                    </w:rPr>
                  </w:pPr>
                  <w:r>
                    <w:rPr>
                      <w:rFonts w:hint="eastAsia"/>
                      <w:color w:val="000000" w:themeColor="text1"/>
                      <w:sz w:val="21"/>
                      <w:szCs w:val="21"/>
                    </w:rPr>
                    <w:t>28.75</w:t>
                  </w:r>
                </w:p>
              </w:tc>
            </w:tr>
            <w:tr w:rsidR="00253B62">
              <w:trPr>
                <w:trHeight w:val="340"/>
              </w:trPr>
              <w:tc>
                <w:tcPr>
                  <w:tcW w:w="1352" w:type="dxa"/>
                  <w:shd w:val="clear" w:color="auto" w:fill="auto"/>
                  <w:vAlign w:val="center"/>
                </w:tcPr>
                <w:p w:rsidR="00253B62" w:rsidRDefault="00835B74">
                  <w:pPr>
                    <w:jc w:val="center"/>
                    <w:rPr>
                      <w:color w:val="000000"/>
                      <w:sz w:val="21"/>
                      <w:szCs w:val="21"/>
                    </w:rPr>
                  </w:pPr>
                  <w:r>
                    <w:rPr>
                      <w:color w:val="000000"/>
                      <w:sz w:val="21"/>
                      <w:szCs w:val="21"/>
                    </w:rPr>
                    <w:t>背景值</w:t>
                  </w:r>
                </w:p>
              </w:tc>
              <w:tc>
                <w:tcPr>
                  <w:tcW w:w="988" w:type="dxa"/>
                  <w:shd w:val="clear" w:color="auto" w:fill="auto"/>
                  <w:vAlign w:val="center"/>
                </w:tcPr>
                <w:p w:rsidR="00253B62" w:rsidRDefault="00835B74">
                  <w:pPr>
                    <w:jc w:val="center"/>
                    <w:rPr>
                      <w:color w:val="000000" w:themeColor="text1"/>
                      <w:sz w:val="21"/>
                      <w:szCs w:val="21"/>
                    </w:rPr>
                  </w:pPr>
                  <w:r>
                    <w:rPr>
                      <w:rFonts w:hint="eastAsia"/>
                      <w:color w:val="000000" w:themeColor="text1"/>
                      <w:sz w:val="21"/>
                      <w:szCs w:val="21"/>
                    </w:rPr>
                    <w:t>52.4</w:t>
                  </w:r>
                </w:p>
              </w:tc>
              <w:tc>
                <w:tcPr>
                  <w:tcW w:w="990" w:type="dxa"/>
                  <w:shd w:val="clear" w:color="auto" w:fill="auto"/>
                  <w:vAlign w:val="center"/>
                </w:tcPr>
                <w:p w:rsidR="00253B62" w:rsidRDefault="00835B74">
                  <w:pPr>
                    <w:jc w:val="center"/>
                    <w:rPr>
                      <w:color w:val="000000" w:themeColor="text1"/>
                      <w:sz w:val="21"/>
                      <w:szCs w:val="21"/>
                    </w:rPr>
                  </w:pPr>
                  <w:r>
                    <w:rPr>
                      <w:rFonts w:hint="eastAsia"/>
                      <w:color w:val="000000" w:themeColor="text1"/>
                      <w:sz w:val="21"/>
                      <w:szCs w:val="21"/>
                    </w:rPr>
                    <w:t>43.1</w:t>
                  </w:r>
                </w:p>
              </w:tc>
              <w:tc>
                <w:tcPr>
                  <w:tcW w:w="990" w:type="dxa"/>
                  <w:shd w:val="clear" w:color="auto" w:fill="auto"/>
                  <w:vAlign w:val="center"/>
                </w:tcPr>
                <w:p w:rsidR="00253B62" w:rsidRDefault="00835B74">
                  <w:pPr>
                    <w:jc w:val="center"/>
                    <w:rPr>
                      <w:color w:val="000000" w:themeColor="text1"/>
                      <w:sz w:val="21"/>
                      <w:szCs w:val="21"/>
                    </w:rPr>
                  </w:pPr>
                  <w:r>
                    <w:rPr>
                      <w:rFonts w:hint="eastAsia"/>
                      <w:color w:val="000000" w:themeColor="text1"/>
                      <w:sz w:val="21"/>
                      <w:szCs w:val="21"/>
                    </w:rPr>
                    <w:t>52.3</w:t>
                  </w:r>
                </w:p>
              </w:tc>
              <w:tc>
                <w:tcPr>
                  <w:tcW w:w="990" w:type="dxa"/>
                  <w:shd w:val="clear" w:color="auto" w:fill="auto"/>
                  <w:vAlign w:val="center"/>
                </w:tcPr>
                <w:p w:rsidR="00253B62" w:rsidRDefault="00835B74">
                  <w:pPr>
                    <w:jc w:val="center"/>
                    <w:rPr>
                      <w:color w:val="000000" w:themeColor="text1"/>
                      <w:sz w:val="21"/>
                      <w:szCs w:val="21"/>
                    </w:rPr>
                  </w:pPr>
                  <w:r>
                    <w:rPr>
                      <w:rFonts w:hint="eastAsia"/>
                      <w:color w:val="000000" w:themeColor="text1"/>
                      <w:sz w:val="21"/>
                      <w:szCs w:val="21"/>
                    </w:rPr>
                    <w:t>42.8</w:t>
                  </w:r>
                </w:p>
              </w:tc>
              <w:tc>
                <w:tcPr>
                  <w:tcW w:w="990" w:type="dxa"/>
                  <w:shd w:val="clear" w:color="auto" w:fill="auto"/>
                  <w:vAlign w:val="center"/>
                </w:tcPr>
                <w:p w:rsidR="00253B62" w:rsidRDefault="00835B74">
                  <w:pPr>
                    <w:jc w:val="center"/>
                    <w:rPr>
                      <w:color w:val="000000" w:themeColor="text1"/>
                      <w:sz w:val="21"/>
                      <w:szCs w:val="21"/>
                    </w:rPr>
                  </w:pPr>
                  <w:r>
                    <w:rPr>
                      <w:rFonts w:hint="eastAsia"/>
                      <w:color w:val="000000" w:themeColor="text1"/>
                      <w:sz w:val="21"/>
                      <w:szCs w:val="21"/>
                    </w:rPr>
                    <w:t>53.1</w:t>
                  </w:r>
                </w:p>
              </w:tc>
              <w:tc>
                <w:tcPr>
                  <w:tcW w:w="990" w:type="dxa"/>
                  <w:shd w:val="clear" w:color="auto" w:fill="auto"/>
                  <w:vAlign w:val="center"/>
                </w:tcPr>
                <w:p w:rsidR="00253B62" w:rsidRDefault="00835B74">
                  <w:pPr>
                    <w:jc w:val="center"/>
                    <w:rPr>
                      <w:color w:val="000000" w:themeColor="text1"/>
                      <w:sz w:val="21"/>
                      <w:szCs w:val="21"/>
                    </w:rPr>
                  </w:pPr>
                  <w:r>
                    <w:rPr>
                      <w:rFonts w:hint="eastAsia"/>
                      <w:color w:val="000000" w:themeColor="text1"/>
                      <w:sz w:val="21"/>
                      <w:szCs w:val="21"/>
                    </w:rPr>
                    <w:t>42.8</w:t>
                  </w:r>
                </w:p>
              </w:tc>
              <w:tc>
                <w:tcPr>
                  <w:tcW w:w="990" w:type="dxa"/>
                  <w:shd w:val="clear" w:color="auto" w:fill="auto"/>
                  <w:vAlign w:val="center"/>
                </w:tcPr>
                <w:p w:rsidR="00253B62" w:rsidRDefault="00835B74">
                  <w:pPr>
                    <w:jc w:val="center"/>
                    <w:rPr>
                      <w:color w:val="000000" w:themeColor="text1"/>
                      <w:sz w:val="21"/>
                      <w:szCs w:val="21"/>
                    </w:rPr>
                  </w:pPr>
                  <w:r>
                    <w:rPr>
                      <w:rFonts w:hint="eastAsia"/>
                      <w:color w:val="000000" w:themeColor="text1"/>
                      <w:sz w:val="21"/>
                      <w:szCs w:val="21"/>
                    </w:rPr>
                    <w:t>52.8</w:t>
                  </w:r>
                </w:p>
              </w:tc>
              <w:tc>
                <w:tcPr>
                  <w:tcW w:w="988" w:type="dxa"/>
                  <w:shd w:val="clear" w:color="auto" w:fill="auto"/>
                  <w:vAlign w:val="center"/>
                </w:tcPr>
                <w:p w:rsidR="00253B62" w:rsidRDefault="00835B74">
                  <w:pPr>
                    <w:jc w:val="center"/>
                    <w:rPr>
                      <w:color w:val="000000" w:themeColor="text1"/>
                      <w:sz w:val="21"/>
                      <w:szCs w:val="21"/>
                    </w:rPr>
                  </w:pPr>
                  <w:r>
                    <w:rPr>
                      <w:rFonts w:hint="eastAsia"/>
                      <w:color w:val="000000" w:themeColor="text1"/>
                      <w:sz w:val="21"/>
                      <w:szCs w:val="21"/>
                    </w:rPr>
                    <w:t>43.4</w:t>
                  </w:r>
                </w:p>
              </w:tc>
            </w:tr>
            <w:tr w:rsidR="00253B62">
              <w:trPr>
                <w:trHeight w:val="340"/>
              </w:trPr>
              <w:tc>
                <w:tcPr>
                  <w:tcW w:w="1352" w:type="dxa"/>
                  <w:shd w:val="clear" w:color="auto" w:fill="auto"/>
                  <w:vAlign w:val="center"/>
                </w:tcPr>
                <w:p w:rsidR="00253B62" w:rsidRDefault="00835B74">
                  <w:pPr>
                    <w:jc w:val="center"/>
                    <w:rPr>
                      <w:color w:val="000000"/>
                      <w:sz w:val="21"/>
                      <w:szCs w:val="21"/>
                    </w:rPr>
                  </w:pPr>
                  <w:r>
                    <w:rPr>
                      <w:color w:val="000000"/>
                      <w:sz w:val="21"/>
                      <w:szCs w:val="21"/>
                    </w:rPr>
                    <w:t>预测值</w:t>
                  </w:r>
                </w:p>
              </w:tc>
              <w:tc>
                <w:tcPr>
                  <w:tcW w:w="988" w:type="dxa"/>
                  <w:shd w:val="clear" w:color="auto" w:fill="auto"/>
                  <w:vAlign w:val="center"/>
                </w:tcPr>
                <w:p w:rsidR="00253B62" w:rsidRDefault="00835B74">
                  <w:pPr>
                    <w:jc w:val="center"/>
                    <w:rPr>
                      <w:color w:val="000000" w:themeColor="text1"/>
                      <w:sz w:val="21"/>
                      <w:szCs w:val="21"/>
                    </w:rPr>
                  </w:pPr>
                  <w:r>
                    <w:rPr>
                      <w:rFonts w:hint="eastAsia"/>
                      <w:color w:val="000000" w:themeColor="text1"/>
                      <w:sz w:val="21"/>
                      <w:szCs w:val="21"/>
                    </w:rPr>
                    <w:t>52.44</w:t>
                  </w:r>
                </w:p>
              </w:tc>
              <w:tc>
                <w:tcPr>
                  <w:tcW w:w="990" w:type="dxa"/>
                  <w:shd w:val="clear" w:color="auto" w:fill="auto"/>
                  <w:vAlign w:val="center"/>
                </w:tcPr>
                <w:p w:rsidR="00253B62" w:rsidRDefault="00835B74">
                  <w:pPr>
                    <w:jc w:val="center"/>
                    <w:rPr>
                      <w:color w:val="000000" w:themeColor="text1"/>
                      <w:sz w:val="21"/>
                      <w:szCs w:val="21"/>
                    </w:rPr>
                  </w:pPr>
                  <w:r>
                    <w:rPr>
                      <w:rFonts w:hint="eastAsia"/>
                      <w:color w:val="000000" w:themeColor="text1"/>
                      <w:sz w:val="21"/>
                      <w:szCs w:val="21"/>
                    </w:rPr>
                    <w:t>43.41</w:t>
                  </w:r>
                </w:p>
              </w:tc>
              <w:tc>
                <w:tcPr>
                  <w:tcW w:w="990" w:type="dxa"/>
                  <w:shd w:val="clear" w:color="auto" w:fill="auto"/>
                  <w:vAlign w:val="center"/>
                </w:tcPr>
                <w:p w:rsidR="00253B62" w:rsidRDefault="00835B74">
                  <w:pPr>
                    <w:jc w:val="center"/>
                    <w:rPr>
                      <w:color w:val="000000" w:themeColor="text1"/>
                      <w:sz w:val="21"/>
                      <w:szCs w:val="21"/>
                    </w:rPr>
                  </w:pPr>
                  <w:r>
                    <w:rPr>
                      <w:rFonts w:hint="eastAsia"/>
                      <w:color w:val="000000" w:themeColor="text1"/>
                      <w:sz w:val="21"/>
                      <w:szCs w:val="21"/>
                    </w:rPr>
                    <w:t>52.46</w:t>
                  </w:r>
                </w:p>
              </w:tc>
              <w:tc>
                <w:tcPr>
                  <w:tcW w:w="990" w:type="dxa"/>
                  <w:shd w:val="clear" w:color="auto" w:fill="auto"/>
                  <w:vAlign w:val="center"/>
                </w:tcPr>
                <w:p w:rsidR="00253B62" w:rsidRDefault="00835B74">
                  <w:pPr>
                    <w:jc w:val="center"/>
                    <w:rPr>
                      <w:color w:val="000000" w:themeColor="text1"/>
                      <w:sz w:val="21"/>
                      <w:szCs w:val="21"/>
                    </w:rPr>
                  </w:pPr>
                  <w:r>
                    <w:rPr>
                      <w:rFonts w:hint="eastAsia"/>
                      <w:color w:val="000000" w:themeColor="text1"/>
                      <w:sz w:val="21"/>
                      <w:szCs w:val="21"/>
                    </w:rPr>
                    <w:t>44.07</w:t>
                  </w:r>
                </w:p>
              </w:tc>
              <w:tc>
                <w:tcPr>
                  <w:tcW w:w="990" w:type="dxa"/>
                  <w:shd w:val="clear" w:color="auto" w:fill="auto"/>
                  <w:vAlign w:val="center"/>
                </w:tcPr>
                <w:p w:rsidR="00253B62" w:rsidRDefault="00835B74">
                  <w:pPr>
                    <w:jc w:val="center"/>
                    <w:rPr>
                      <w:color w:val="000000" w:themeColor="text1"/>
                      <w:sz w:val="21"/>
                      <w:szCs w:val="21"/>
                    </w:rPr>
                  </w:pPr>
                  <w:r>
                    <w:rPr>
                      <w:rFonts w:hint="eastAsia"/>
                      <w:color w:val="000000" w:themeColor="text1"/>
                      <w:sz w:val="21"/>
                      <w:szCs w:val="21"/>
                    </w:rPr>
                    <w:t>53.15</w:t>
                  </w:r>
                </w:p>
              </w:tc>
              <w:tc>
                <w:tcPr>
                  <w:tcW w:w="990" w:type="dxa"/>
                  <w:shd w:val="clear" w:color="auto" w:fill="auto"/>
                  <w:vAlign w:val="center"/>
                </w:tcPr>
                <w:p w:rsidR="00253B62" w:rsidRDefault="00835B74">
                  <w:pPr>
                    <w:jc w:val="center"/>
                    <w:rPr>
                      <w:color w:val="000000" w:themeColor="text1"/>
                      <w:sz w:val="21"/>
                      <w:szCs w:val="21"/>
                    </w:rPr>
                  </w:pPr>
                  <w:r>
                    <w:rPr>
                      <w:rFonts w:hint="eastAsia"/>
                      <w:color w:val="000000" w:themeColor="text1"/>
                      <w:sz w:val="21"/>
                      <w:szCs w:val="21"/>
                    </w:rPr>
                    <w:t>43.27</w:t>
                  </w:r>
                </w:p>
              </w:tc>
              <w:tc>
                <w:tcPr>
                  <w:tcW w:w="990" w:type="dxa"/>
                  <w:shd w:val="clear" w:color="auto" w:fill="auto"/>
                  <w:vAlign w:val="center"/>
                </w:tcPr>
                <w:p w:rsidR="00253B62" w:rsidRDefault="00835B74">
                  <w:pPr>
                    <w:jc w:val="center"/>
                    <w:rPr>
                      <w:color w:val="000000" w:themeColor="text1"/>
                      <w:sz w:val="21"/>
                      <w:szCs w:val="21"/>
                    </w:rPr>
                  </w:pPr>
                  <w:r>
                    <w:rPr>
                      <w:rFonts w:hint="eastAsia"/>
                      <w:color w:val="000000" w:themeColor="text1"/>
                      <w:sz w:val="21"/>
                      <w:szCs w:val="21"/>
                    </w:rPr>
                    <w:t>52.82</w:t>
                  </w:r>
                </w:p>
              </w:tc>
              <w:tc>
                <w:tcPr>
                  <w:tcW w:w="988" w:type="dxa"/>
                  <w:shd w:val="clear" w:color="auto" w:fill="auto"/>
                  <w:vAlign w:val="center"/>
                </w:tcPr>
                <w:p w:rsidR="00253B62" w:rsidRDefault="00835B74">
                  <w:pPr>
                    <w:jc w:val="center"/>
                    <w:rPr>
                      <w:color w:val="000000" w:themeColor="text1"/>
                      <w:sz w:val="21"/>
                      <w:szCs w:val="21"/>
                    </w:rPr>
                  </w:pPr>
                  <w:r>
                    <w:rPr>
                      <w:rFonts w:hint="eastAsia"/>
                      <w:color w:val="000000" w:themeColor="text1"/>
                      <w:sz w:val="21"/>
                      <w:szCs w:val="21"/>
                    </w:rPr>
                    <w:t>43.55</w:t>
                  </w:r>
                </w:p>
              </w:tc>
            </w:tr>
            <w:tr w:rsidR="00253B62">
              <w:trPr>
                <w:trHeight w:val="340"/>
              </w:trPr>
              <w:tc>
                <w:tcPr>
                  <w:tcW w:w="1352" w:type="dxa"/>
                  <w:shd w:val="clear" w:color="auto" w:fill="auto"/>
                  <w:vAlign w:val="center"/>
                </w:tcPr>
                <w:p w:rsidR="00253B62" w:rsidRDefault="00835B74">
                  <w:pPr>
                    <w:jc w:val="center"/>
                    <w:rPr>
                      <w:color w:val="000000"/>
                      <w:sz w:val="21"/>
                      <w:szCs w:val="21"/>
                    </w:rPr>
                  </w:pPr>
                  <w:r>
                    <w:rPr>
                      <w:color w:val="000000"/>
                      <w:sz w:val="21"/>
                      <w:szCs w:val="21"/>
                    </w:rPr>
                    <w:t>标准值</w:t>
                  </w:r>
                </w:p>
              </w:tc>
              <w:tc>
                <w:tcPr>
                  <w:tcW w:w="988" w:type="dxa"/>
                  <w:shd w:val="clear" w:color="auto" w:fill="auto"/>
                  <w:vAlign w:val="center"/>
                </w:tcPr>
                <w:p w:rsidR="00253B62" w:rsidRDefault="00835B74">
                  <w:pPr>
                    <w:jc w:val="center"/>
                    <w:rPr>
                      <w:color w:val="000000"/>
                      <w:sz w:val="21"/>
                      <w:szCs w:val="21"/>
                    </w:rPr>
                  </w:pPr>
                  <w:r>
                    <w:rPr>
                      <w:color w:val="000000"/>
                      <w:sz w:val="21"/>
                      <w:szCs w:val="21"/>
                    </w:rPr>
                    <w:t>6</w:t>
                  </w:r>
                  <w:r>
                    <w:rPr>
                      <w:rFonts w:hint="eastAsia"/>
                      <w:color w:val="000000"/>
                      <w:sz w:val="21"/>
                      <w:szCs w:val="21"/>
                    </w:rPr>
                    <w:t>5</w:t>
                  </w:r>
                </w:p>
              </w:tc>
              <w:tc>
                <w:tcPr>
                  <w:tcW w:w="990" w:type="dxa"/>
                  <w:shd w:val="clear" w:color="auto" w:fill="auto"/>
                  <w:vAlign w:val="center"/>
                </w:tcPr>
                <w:p w:rsidR="00253B62" w:rsidRDefault="00835B74">
                  <w:pPr>
                    <w:jc w:val="center"/>
                    <w:rPr>
                      <w:color w:val="000000"/>
                      <w:sz w:val="21"/>
                      <w:szCs w:val="21"/>
                    </w:rPr>
                  </w:pPr>
                  <w:r>
                    <w:rPr>
                      <w:color w:val="000000"/>
                      <w:sz w:val="21"/>
                      <w:szCs w:val="21"/>
                    </w:rPr>
                    <w:t>5</w:t>
                  </w:r>
                  <w:r>
                    <w:rPr>
                      <w:rFonts w:hint="eastAsia"/>
                      <w:color w:val="000000"/>
                      <w:sz w:val="21"/>
                      <w:szCs w:val="21"/>
                    </w:rPr>
                    <w:t>5</w:t>
                  </w:r>
                </w:p>
              </w:tc>
              <w:tc>
                <w:tcPr>
                  <w:tcW w:w="990" w:type="dxa"/>
                  <w:shd w:val="clear" w:color="auto" w:fill="auto"/>
                  <w:vAlign w:val="center"/>
                </w:tcPr>
                <w:p w:rsidR="00253B62" w:rsidRDefault="00835B74">
                  <w:pPr>
                    <w:jc w:val="center"/>
                    <w:rPr>
                      <w:color w:val="000000"/>
                      <w:sz w:val="21"/>
                      <w:szCs w:val="21"/>
                    </w:rPr>
                  </w:pPr>
                  <w:r>
                    <w:rPr>
                      <w:color w:val="000000"/>
                      <w:sz w:val="21"/>
                      <w:szCs w:val="21"/>
                    </w:rPr>
                    <w:t>6</w:t>
                  </w:r>
                  <w:r>
                    <w:rPr>
                      <w:rFonts w:hint="eastAsia"/>
                      <w:color w:val="000000"/>
                      <w:sz w:val="21"/>
                      <w:szCs w:val="21"/>
                    </w:rPr>
                    <w:t>5</w:t>
                  </w:r>
                </w:p>
              </w:tc>
              <w:tc>
                <w:tcPr>
                  <w:tcW w:w="990" w:type="dxa"/>
                  <w:shd w:val="clear" w:color="auto" w:fill="auto"/>
                  <w:vAlign w:val="center"/>
                </w:tcPr>
                <w:p w:rsidR="00253B62" w:rsidRDefault="00835B74">
                  <w:pPr>
                    <w:jc w:val="center"/>
                    <w:rPr>
                      <w:color w:val="000000"/>
                      <w:sz w:val="21"/>
                      <w:szCs w:val="21"/>
                    </w:rPr>
                  </w:pPr>
                  <w:r>
                    <w:rPr>
                      <w:color w:val="000000"/>
                      <w:sz w:val="21"/>
                      <w:szCs w:val="21"/>
                    </w:rPr>
                    <w:t>5</w:t>
                  </w:r>
                  <w:r>
                    <w:rPr>
                      <w:rFonts w:hint="eastAsia"/>
                      <w:color w:val="000000"/>
                      <w:sz w:val="21"/>
                      <w:szCs w:val="21"/>
                    </w:rPr>
                    <w:t>5</w:t>
                  </w:r>
                </w:p>
              </w:tc>
              <w:tc>
                <w:tcPr>
                  <w:tcW w:w="990" w:type="dxa"/>
                  <w:shd w:val="clear" w:color="auto" w:fill="auto"/>
                  <w:vAlign w:val="center"/>
                </w:tcPr>
                <w:p w:rsidR="00253B62" w:rsidRDefault="00835B74">
                  <w:pPr>
                    <w:jc w:val="center"/>
                    <w:rPr>
                      <w:color w:val="000000"/>
                      <w:sz w:val="21"/>
                      <w:szCs w:val="21"/>
                    </w:rPr>
                  </w:pPr>
                  <w:r>
                    <w:rPr>
                      <w:color w:val="000000"/>
                      <w:sz w:val="21"/>
                      <w:szCs w:val="21"/>
                    </w:rPr>
                    <w:t>6</w:t>
                  </w:r>
                  <w:r>
                    <w:rPr>
                      <w:rFonts w:hint="eastAsia"/>
                      <w:color w:val="000000"/>
                      <w:sz w:val="21"/>
                      <w:szCs w:val="21"/>
                    </w:rPr>
                    <w:t>5</w:t>
                  </w:r>
                </w:p>
              </w:tc>
              <w:tc>
                <w:tcPr>
                  <w:tcW w:w="990" w:type="dxa"/>
                  <w:shd w:val="clear" w:color="auto" w:fill="auto"/>
                  <w:vAlign w:val="center"/>
                </w:tcPr>
                <w:p w:rsidR="00253B62" w:rsidRDefault="00835B74">
                  <w:pPr>
                    <w:jc w:val="center"/>
                    <w:rPr>
                      <w:color w:val="000000"/>
                      <w:sz w:val="21"/>
                      <w:szCs w:val="21"/>
                    </w:rPr>
                  </w:pPr>
                  <w:r>
                    <w:rPr>
                      <w:color w:val="000000"/>
                      <w:sz w:val="21"/>
                      <w:szCs w:val="21"/>
                    </w:rPr>
                    <w:t>5</w:t>
                  </w:r>
                  <w:r>
                    <w:rPr>
                      <w:rFonts w:hint="eastAsia"/>
                      <w:color w:val="000000"/>
                      <w:sz w:val="21"/>
                      <w:szCs w:val="21"/>
                    </w:rPr>
                    <w:t>5</w:t>
                  </w:r>
                </w:p>
              </w:tc>
              <w:tc>
                <w:tcPr>
                  <w:tcW w:w="990" w:type="dxa"/>
                  <w:shd w:val="clear" w:color="auto" w:fill="auto"/>
                  <w:vAlign w:val="center"/>
                </w:tcPr>
                <w:p w:rsidR="00253B62" w:rsidRDefault="00835B74">
                  <w:pPr>
                    <w:jc w:val="center"/>
                    <w:rPr>
                      <w:color w:val="000000"/>
                      <w:sz w:val="21"/>
                      <w:szCs w:val="21"/>
                    </w:rPr>
                  </w:pPr>
                  <w:r>
                    <w:rPr>
                      <w:color w:val="000000"/>
                      <w:sz w:val="21"/>
                      <w:szCs w:val="21"/>
                    </w:rPr>
                    <w:t>6</w:t>
                  </w:r>
                  <w:r>
                    <w:rPr>
                      <w:rFonts w:hint="eastAsia"/>
                      <w:color w:val="000000"/>
                      <w:sz w:val="21"/>
                      <w:szCs w:val="21"/>
                    </w:rPr>
                    <w:t>5</w:t>
                  </w:r>
                </w:p>
              </w:tc>
              <w:tc>
                <w:tcPr>
                  <w:tcW w:w="988" w:type="dxa"/>
                  <w:shd w:val="clear" w:color="auto" w:fill="auto"/>
                  <w:vAlign w:val="center"/>
                </w:tcPr>
                <w:p w:rsidR="00253B62" w:rsidRDefault="00835B74">
                  <w:pPr>
                    <w:jc w:val="center"/>
                    <w:rPr>
                      <w:color w:val="000000"/>
                      <w:sz w:val="21"/>
                      <w:szCs w:val="21"/>
                    </w:rPr>
                  </w:pPr>
                  <w:r>
                    <w:rPr>
                      <w:color w:val="000000"/>
                      <w:sz w:val="21"/>
                      <w:szCs w:val="21"/>
                    </w:rPr>
                    <w:t>5</w:t>
                  </w:r>
                  <w:r>
                    <w:rPr>
                      <w:rFonts w:hint="eastAsia"/>
                      <w:color w:val="000000"/>
                      <w:sz w:val="21"/>
                      <w:szCs w:val="21"/>
                    </w:rPr>
                    <w:t>5</w:t>
                  </w:r>
                </w:p>
              </w:tc>
            </w:tr>
          </w:tbl>
          <w:p w:rsidR="00253B62" w:rsidRDefault="00835B74">
            <w:pPr>
              <w:pStyle w:val="a7"/>
              <w:rPr>
                <w:szCs w:val="21"/>
              </w:rPr>
            </w:pPr>
            <w:r>
              <w:rPr>
                <w:szCs w:val="21"/>
              </w:rPr>
              <w:t>注：根据最不利情况，背景值为厂界噪声现状监测数据中的最大值，见表</w:t>
            </w:r>
            <w:r>
              <w:rPr>
                <w:szCs w:val="21"/>
              </w:rPr>
              <w:t>3.2-2</w:t>
            </w:r>
            <w:r>
              <w:rPr>
                <w:szCs w:val="21"/>
              </w:rPr>
              <w:t>。</w:t>
            </w:r>
          </w:p>
          <w:p w:rsidR="00253B62" w:rsidRDefault="00835B74">
            <w:pPr>
              <w:pStyle w:val="a7"/>
              <w:spacing w:after="0" w:line="360" w:lineRule="auto"/>
              <w:ind w:firstLineChars="200" w:firstLine="480"/>
              <w:rPr>
                <w:color w:val="000000" w:themeColor="text1"/>
                <w:sz w:val="24"/>
                <w:szCs w:val="24"/>
              </w:rPr>
            </w:pPr>
            <w:r>
              <w:rPr>
                <w:sz w:val="24"/>
                <w:szCs w:val="24"/>
              </w:rPr>
              <w:t>由表</w:t>
            </w:r>
            <w:r>
              <w:rPr>
                <w:sz w:val="24"/>
                <w:szCs w:val="24"/>
              </w:rPr>
              <w:t>7.</w:t>
            </w:r>
            <w:r>
              <w:rPr>
                <w:rFonts w:hint="eastAsia"/>
                <w:sz w:val="24"/>
                <w:szCs w:val="24"/>
              </w:rPr>
              <w:t>3</w:t>
            </w:r>
            <w:r>
              <w:rPr>
                <w:sz w:val="24"/>
                <w:szCs w:val="24"/>
              </w:rPr>
              <w:t>-</w:t>
            </w:r>
            <w:r>
              <w:rPr>
                <w:rFonts w:hint="eastAsia"/>
                <w:sz w:val="24"/>
                <w:szCs w:val="24"/>
              </w:rPr>
              <w:t>2</w:t>
            </w:r>
            <w:r>
              <w:rPr>
                <w:sz w:val="24"/>
                <w:szCs w:val="24"/>
              </w:rPr>
              <w:t>可知，本项目运营期设备噪声在厂界预测值均满足《工业企业厂界环境噪声排放标准》</w:t>
            </w:r>
            <w:r>
              <w:rPr>
                <w:sz w:val="24"/>
                <w:szCs w:val="24"/>
              </w:rPr>
              <w:t>(GB12348-2008)</w:t>
            </w:r>
            <w:r>
              <w:rPr>
                <w:rFonts w:hint="eastAsia"/>
                <w:color w:val="000000" w:themeColor="text1"/>
                <w:sz w:val="24"/>
                <w:szCs w:val="24"/>
              </w:rPr>
              <w:t>3</w:t>
            </w:r>
            <w:r>
              <w:rPr>
                <w:sz w:val="24"/>
                <w:szCs w:val="24"/>
              </w:rPr>
              <w:t>类标准要求。由此可知，本</w:t>
            </w:r>
            <w:r>
              <w:rPr>
                <w:rFonts w:hint="eastAsia"/>
                <w:sz w:val="24"/>
                <w:szCs w:val="24"/>
              </w:rPr>
              <w:t>新</w:t>
            </w:r>
            <w:r>
              <w:rPr>
                <w:sz w:val="24"/>
                <w:szCs w:val="24"/>
              </w:rPr>
              <w:t>建项目建成投运后生产设备噪声对周围环境不会产生较大影响，区域声环境仍可达到《声环境质量标准》</w:t>
            </w:r>
            <w:r>
              <w:rPr>
                <w:sz w:val="24"/>
                <w:szCs w:val="24"/>
              </w:rPr>
              <w:t>(GB 3096-2008)</w:t>
            </w:r>
            <w:r>
              <w:rPr>
                <w:rFonts w:hint="eastAsia"/>
                <w:color w:val="000000" w:themeColor="text1"/>
                <w:sz w:val="24"/>
                <w:szCs w:val="24"/>
              </w:rPr>
              <w:t>3</w:t>
            </w:r>
            <w:r>
              <w:rPr>
                <w:sz w:val="24"/>
                <w:szCs w:val="24"/>
              </w:rPr>
              <w:t>类要求，</w:t>
            </w:r>
            <w:r>
              <w:rPr>
                <w:color w:val="000000" w:themeColor="text1"/>
                <w:sz w:val="24"/>
                <w:szCs w:val="24"/>
              </w:rPr>
              <w:t>项目运营期噪声不会对厂房南侧</w:t>
            </w:r>
            <w:r>
              <w:rPr>
                <w:color w:val="000000" w:themeColor="text1"/>
                <w:sz w:val="24"/>
                <w:szCs w:val="24"/>
              </w:rPr>
              <w:t>2</w:t>
            </w:r>
            <w:r>
              <w:rPr>
                <w:rFonts w:hint="eastAsia"/>
                <w:color w:val="000000" w:themeColor="text1"/>
                <w:sz w:val="24"/>
                <w:szCs w:val="24"/>
              </w:rPr>
              <w:t>1</w:t>
            </w:r>
            <w:r>
              <w:rPr>
                <w:color w:val="000000" w:themeColor="text1"/>
                <w:sz w:val="24"/>
                <w:szCs w:val="24"/>
              </w:rPr>
              <w:t>0m</w:t>
            </w:r>
            <w:r>
              <w:rPr>
                <w:color w:val="000000" w:themeColor="text1"/>
                <w:sz w:val="24"/>
                <w:szCs w:val="24"/>
              </w:rPr>
              <w:t>范围分布的少量居民造成明显影响。</w:t>
            </w:r>
          </w:p>
          <w:p w:rsidR="00253B62" w:rsidRDefault="00835B74">
            <w:pPr>
              <w:pStyle w:val="a7"/>
              <w:spacing w:after="0" w:line="360" w:lineRule="auto"/>
              <w:ind w:firstLineChars="200" w:firstLine="480"/>
              <w:jc w:val="left"/>
              <w:rPr>
                <w:sz w:val="24"/>
                <w:szCs w:val="24"/>
              </w:rPr>
            </w:pPr>
            <w:r>
              <w:rPr>
                <w:sz w:val="24"/>
                <w:szCs w:val="24"/>
              </w:rPr>
              <w:t>综上，项目生产噪声采取有效控制措施后，对周边环境影响较小。</w:t>
            </w:r>
          </w:p>
          <w:p w:rsidR="00253B62" w:rsidRDefault="00835B74">
            <w:pPr>
              <w:pStyle w:val="a8"/>
              <w:spacing w:line="360" w:lineRule="auto"/>
              <w:ind w:firstLine="0"/>
              <w:jc w:val="left"/>
              <w:rPr>
                <w:rFonts w:ascii="Times New Roman" w:eastAsia="宋体"/>
                <w:b/>
                <w:bCs/>
              </w:rPr>
            </w:pPr>
            <w:r>
              <w:rPr>
                <w:rFonts w:ascii="Times New Roman" w:eastAsia="宋体"/>
                <w:b/>
                <w:bCs/>
              </w:rPr>
              <w:t>7.4</w:t>
            </w:r>
            <w:r>
              <w:rPr>
                <w:rFonts w:ascii="Times New Roman" w:eastAsia="宋体"/>
                <w:b/>
                <w:bCs/>
              </w:rPr>
              <w:t>固体废物影响分析</w:t>
            </w:r>
          </w:p>
          <w:p w:rsidR="00253B62" w:rsidRDefault="00835B74">
            <w:pPr>
              <w:pStyle w:val="21"/>
              <w:adjustRightInd w:val="0"/>
              <w:snapToGrid w:val="0"/>
              <w:spacing w:line="360" w:lineRule="auto"/>
              <w:ind w:leftChars="0" w:left="0"/>
              <w:rPr>
                <w:b/>
                <w:color w:val="000000" w:themeColor="text1"/>
                <w:sz w:val="24"/>
                <w:szCs w:val="24"/>
              </w:rPr>
            </w:pPr>
            <w:r>
              <w:rPr>
                <w:b/>
                <w:color w:val="000000" w:themeColor="text1"/>
                <w:sz w:val="24"/>
                <w:szCs w:val="24"/>
              </w:rPr>
              <w:t>7.4</w:t>
            </w:r>
            <w:r>
              <w:rPr>
                <w:rFonts w:hint="eastAsia"/>
                <w:b/>
                <w:color w:val="000000" w:themeColor="text1"/>
                <w:sz w:val="24"/>
                <w:szCs w:val="24"/>
              </w:rPr>
              <w:t>.1</w:t>
            </w:r>
            <w:r>
              <w:rPr>
                <w:b/>
                <w:color w:val="000000" w:themeColor="text1"/>
                <w:sz w:val="24"/>
                <w:szCs w:val="24"/>
              </w:rPr>
              <w:t>固体废物产生种类和处置方式</w:t>
            </w:r>
          </w:p>
          <w:p w:rsidR="00253B62" w:rsidRDefault="00835B74">
            <w:pPr>
              <w:spacing w:line="360" w:lineRule="auto"/>
              <w:ind w:firstLine="482"/>
            </w:pPr>
            <w:r>
              <w:rPr>
                <w:color w:val="000000" w:themeColor="text1"/>
              </w:rPr>
              <w:t>本项目运营期固体废物主要</w:t>
            </w:r>
            <w:r>
              <w:t>包括员工生活垃圾和一般工业固废</w:t>
            </w:r>
            <w:r>
              <w:rPr>
                <w:color w:val="000000" w:themeColor="text1"/>
              </w:rPr>
              <w:t>。根据工程分析，</w:t>
            </w:r>
            <w:r>
              <w:t>各类固体废物产生及处置方式见表</w:t>
            </w:r>
            <w:r>
              <w:t>7</w:t>
            </w:r>
            <w:r>
              <w:rPr>
                <w:rFonts w:hint="eastAsia"/>
              </w:rPr>
              <w:t>.4</w:t>
            </w:r>
            <w:r>
              <w:t>-</w:t>
            </w:r>
            <w:r>
              <w:rPr>
                <w:rFonts w:hint="eastAsia"/>
              </w:rPr>
              <w:t>1</w:t>
            </w:r>
            <w:r>
              <w:t>。</w:t>
            </w:r>
          </w:p>
          <w:p w:rsidR="00253B62" w:rsidRDefault="00835B74">
            <w:pPr>
              <w:spacing w:line="360" w:lineRule="auto"/>
              <w:jc w:val="center"/>
              <w:rPr>
                <w:bCs/>
                <w:color w:val="000000" w:themeColor="text1"/>
              </w:rPr>
            </w:pPr>
            <w:r>
              <w:rPr>
                <w:bCs/>
                <w:color w:val="000000" w:themeColor="text1"/>
              </w:rPr>
              <w:t>表</w:t>
            </w:r>
            <w:r>
              <w:rPr>
                <w:bCs/>
                <w:color w:val="000000" w:themeColor="text1"/>
              </w:rPr>
              <w:t>7</w:t>
            </w:r>
            <w:r>
              <w:rPr>
                <w:rFonts w:hint="eastAsia"/>
                <w:bCs/>
                <w:color w:val="000000" w:themeColor="text1"/>
              </w:rPr>
              <w:t>.4</w:t>
            </w:r>
            <w:r>
              <w:rPr>
                <w:bCs/>
                <w:color w:val="000000" w:themeColor="text1"/>
              </w:rPr>
              <w:t>-</w:t>
            </w:r>
            <w:r>
              <w:rPr>
                <w:rFonts w:hint="eastAsia"/>
                <w:bCs/>
                <w:color w:val="000000" w:themeColor="text1"/>
              </w:rPr>
              <w:t xml:space="preserve">1 </w:t>
            </w:r>
            <w:r>
              <w:rPr>
                <w:bCs/>
                <w:color w:val="000000" w:themeColor="text1"/>
              </w:rPr>
              <w:t>项目固废产生及处置情况一览表</w:t>
            </w:r>
          </w:p>
          <w:tbl>
            <w:tblPr>
              <w:tblW w:w="9199" w:type="dxa"/>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648"/>
              <w:gridCol w:w="2031"/>
              <w:gridCol w:w="850"/>
              <w:gridCol w:w="1408"/>
              <w:gridCol w:w="1853"/>
              <w:gridCol w:w="2409"/>
            </w:tblGrid>
            <w:tr w:rsidR="00253B62">
              <w:trPr>
                <w:trHeight w:val="312"/>
              </w:trPr>
              <w:tc>
                <w:tcPr>
                  <w:tcW w:w="648" w:type="dxa"/>
                  <w:vAlign w:val="center"/>
                </w:tcPr>
                <w:p w:rsidR="00253B62" w:rsidRDefault="00835B74">
                  <w:pPr>
                    <w:pStyle w:val="TableParagraph"/>
                    <w:kinsoku w:val="0"/>
                    <w:overflowPunct w:val="0"/>
                    <w:jc w:val="center"/>
                    <w:rPr>
                      <w:rFonts w:ascii="Times New Roman" w:hAnsi="Times New Roman" w:cs="Times New Roman"/>
                      <w:sz w:val="21"/>
                      <w:szCs w:val="21"/>
                    </w:rPr>
                  </w:pPr>
                  <w:r>
                    <w:rPr>
                      <w:rFonts w:ascii="Times New Roman" w:hAnsi="Times New Roman" w:cs="Times New Roman"/>
                      <w:sz w:val="21"/>
                      <w:szCs w:val="21"/>
                    </w:rPr>
                    <w:t>序号</w:t>
                  </w:r>
                </w:p>
              </w:tc>
              <w:tc>
                <w:tcPr>
                  <w:tcW w:w="2031" w:type="dxa"/>
                  <w:vAlign w:val="center"/>
                </w:tcPr>
                <w:p w:rsidR="00253B62" w:rsidRDefault="00835B74">
                  <w:pPr>
                    <w:pStyle w:val="TableParagraph"/>
                    <w:kinsoku w:val="0"/>
                    <w:overflowPunct w:val="0"/>
                    <w:jc w:val="center"/>
                    <w:rPr>
                      <w:rFonts w:ascii="Times New Roman" w:hAnsi="Times New Roman" w:cs="Times New Roman"/>
                      <w:sz w:val="21"/>
                      <w:szCs w:val="21"/>
                    </w:rPr>
                  </w:pPr>
                  <w:r>
                    <w:rPr>
                      <w:rFonts w:ascii="Times New Roman" w:hAnsi="Times New Roman" w:cs="Times New Roman"/>
                      <w:sz w:val="21"/>
                      <w:szCs w:val="21"/>
                    </w:rPr>
                    <w:t>类别</w:t>
                  </w:r>
                </w:p>
              </w:tc>
              <w:tc>
                <w:tcPr>
                  <w:tcW w:w="850" w:type="dxa"/>
                  <w:vAlign w:val="center"/>
                </w:tcPr>
                <w:p w:rsidR="00253B62" w:rsidRDefault="00835B74">
                  <w:pPr>
                    <w:pStyle w:val="TableParagraph"/>
                    <w:kinsoku w:val="0"/>
                    <w:overflowPunct w:val="0"/>
                    <w:jc w:val="center"/>
                    <w:rPr>
                      <w:rFonts w:ascii="Times New Roman" w:hAnsi="Times New Roman" w:cs="Times New Roman"/>
                      <w:sz w:val="21"/>
                      <w:szCs w:val="21"/>
                    </w:rPr>
                  </w:pPr>
                  <w:r>
                    <w:rPr>
                      <w:rFonts w:ascii="Times New Roman" w:hAnsi="Times New Roman" w:cs="Times New Roman"/>
                      <w:sz w:val="21"/>
                      <w:szCs w:val="21"/>
                    </w:rPr>
                    <w:t>数量</w:t>
                  </w:r>
                </w:p>
              </w:tc>
              <w:tc>
                <w:tcPr>
                  <w:tcW w:w="1408" w:type="dxa"/>
                  <w:vAlign w:val="center"/>
                </w:tcPr>
                <w:p w:rsidR="00253B62" w:rsidRDefault="00835B74">
                  <w:pPr>
                    <w:pStyle w:val="TableParagraph"/>
                    <w:kinsoku w:val="0"/>
                    <w:overflowPunct w:val="0"/>
                    <w:jc w:val="center"/>
                    <w:rPr>
                      <w:rFonts w:ascii="Times New Roman" w:hAnsi="Times New Roman" w:cs="Times New Roman"/>
                      <w:sz w:val="21"/>
                      <w:szCs w:val="21"/>
                    </w:rPr>
                  </w:pPr>
                  <w:r>
                    <w:rPr>
                      <w:rFonts w:ascii="Times New Roman" w:hAnsi="Times New Roman" w:cs="Times New Roman"/>
                      <w:sz w:val="21"/>
                      <w:szCs w:val="21"/>
                    </w:rPr>
                    <w:t>废物属性</w:t>
                  </w:r>
                </w:p>
              </w:tc>
              <w:tc>
                <w:tcPr>
                  <w:tcW w:w="1853" w:type="dxa"/>
                  <w:vAlign w:val="center"/>
                </w:tcPr>
                <w:p w:rsidR="00253B62" w:rsidRDefault="00835B74">
                  <w:pPr>
                    <w:pStyle w:val="TableParagraph"/>
                    <w:kinsoku w:val="0"/>
                    <w:overflowPunct w:val="0"/>
                    <w:jc w:val="center"/>
                    <w:rPr>
                      <w:rFonts w:ascii="Times New Roman" w:hAnsi="Times New Roman" w:cs="Times New Roman"/>
                      <w:sz w:val="21"/>
                      <w:szCs w:val="21"/>
                    </w:rPr>
                  </w:pPr>
                  <w:r>
                    <w:rPr>
                      <w:rFonts w:ascii="Times New Roman" w:hAnsi="Times New Roman" w:cs="Times New Roman"/>
                      <w:sz w:val="21"/>
                      <w:szCs w:val="21"/>
                    </w:rPr>
                    <w:t>处理方式</w:t>
                  </w:r>
                </w:p>
              </w:tc>
              <w:tc>
                <w:tcPr>
                  <w:tcW w:w="2409" w:type="dxa"/>
                  <w:vAlign w:val="center"/>
                </w:tcPr>
                <w:p w:rsidR="00253B62" w:rsidRDefault="00835B74">
                  <w:pPr>
                    <w:pStyle w:val="TableParagraph"/>
                    <w:kinsoku w:val="0"/>
                    <w:overflowPunct w:val="0"/>
                    <w:jc w:val="center"/>
                    <w:rPr>
                      <w:rFonts w:ascii="Times New Roman" w:hAnsi="Times New Roman" w:cs="Times New Roman"/>
                      <w:sz w:val="21"/>
                      <w:szCs w:val="21"/>
                    </w:rPr>
                  </w:pPr>
                  <w:r>
                    <w:rPr>
                      <w:rFonts w:ascii="Times New Roman" w:hAnsi="Times New Roman" w:cs="Times New Roman"/>
                      <w:sz w:val="21"/>
                      <w:szCs w:val="21"/>
                    </w:rPr>
                    <w:t>储存方式</w:t>
                  </w:r>
                </w:p>
              </w:tc>
            </w:tr>
            <w:tr w:rsidR="00253B62">
              <w:trPr>
                <w:trHeight w:val="312"/>
              </w:trPr>
              <w:tc>
                <w:tcPr>
                  <w:tcW w:w="648" w:type="dxa"/>
                  <w:vAlign w:val="center"/>
                </w:tcPr>
                <w:p w:rsidR="00253B62" w:rsidRDefault="00835B74">
                  <w:pPr>
                    <w:pStyle w:val="TableParagraph"/>
                    <w:kinsoku w:val="0"/>
                    <w:overflowPunct w:val="0"/>
                    <w:jc w:val="center"/>
                    <w:rPr>
                      <w:rFonts w:ascii="Times New Roman" w:hAnsi="Times New Roman" w:cs="Times New Roman"/>
                      <w:sz w:val="21"/>
                      <w:szCs w:val="21"/>
                    </w:rPr>
                  </w:pPr>
                  <w:r>
                    <w:rPr>
                      <w:rFonts w:ascii="Times New Roman" w:hAnsi="Times New Roman" w:cs="Times New Roman"/>
                      <w:sz w:val="21"/>
                      <w:szCs w:val="21"/>
                    </w:rPr>
                    <w:t>1</w:t>
                  </w:r>
                </w:p>
              </w:tc>
              <w:tc>
                <w:tcPr>
                  <w:tcW w:w="2031" w:type="dxa"/>
                  <w:vAlign w:val="center"/>
                </w:tcPr>
                <w:p w:rsidR="00253B62" w:rsidRDefault="00835B74">
                  <w:pPr>
                    <w:pStyle w:val="TableParagraph"/>
                    <w:kinsoku w:val="0"/>
                    <w:overflowPunct w:val="0"/>
                    <w:jc w:val="center"/>
                    <w:rPr>
                      <w:rFonts w:ascii="Times New Roman" w:hAnsi="Times New Roman" w:cs="Times New Roman"/>
                      <w:sz w:val="21"/>
                      <w:szCs w:val="21"/>
                    </w:rPr>
                  </w:pPr>
                  <w:r>
                    <w:rPr>
                      <w:rFonts w:ascii="Times New Roman" w:hAnsi="Times New Roman" w:cs="Times New Roman"/>
                      <w:sz w:val="21"/>
                      <w:szCs w:val="21"/>
                    </w:rPr>
                    <w:t>生活垃圾</w:t>
                  </w:r>
                </w:p>
              </w:tc>
              <w:tc>
                <w:tcPr>
                  <w:tcW w:w="850" w:type="dxa"/>
                  <w:vAlign w:val="center"/>
                </w:tcPr>
                <w:p w:rsidR="00253B62" w:rsidRDefault="00835B74">
                  <w:pPr>
                    <w:pStyle w:val="TableParagraph"/>
                    <w:kinsoku w:val="0"/>
                    <w:overflowPunct w:val="0"/>
                    <w:jc w:val="center"/>
                    <w:rPr>
                      <w:rFonts w:ascii="Times New Roman" w:hAnsi="Times New Roman" w:cs="Times New Roman"/>
                      <w:sz w:val="21"/>
                      <w:szCs w:val="21"/>
                    </w:rPr>
                  </w:pPr>
                  <w:r>
                    <w:rPr>
                      <w:rFonts w:ascii="Times New Roman" w:hAnsi="Times New Roman" w:cs="Times New Roman"/>
                      <w:sz w:val="21"/>
                      <w:szCs w:val="21"/>
                    </w:rPr>
                    <w:t>22.5</w:t>
                  </w:r>
                  <w:r>
                    <w:rPr>
                      <w:rFonts w:ascii="Times New Roman" w:hAnsi="Times New Roman" w:cs="Times New Roman"/>
                      <w:color w:val="000000" w:themeColor="text1"/>
                    </w:rPr>
                    <w:t xml:space="preserve"> t/a</w:t>
                  </w:r>
                </w:p>
              </w:tc>
              <w:tc>
                <w:tcPr>
                  <w:tcW w:w="1408" w:type="dxa"/>
                  <w:vAlign w:val="center"/>
                </w:tcPr>
                <w:p w:rsidR="00253B62" w:rsidRDefault="00835B74">
                  <w:pPr>
                    <w:pStyle w:val="TableParagraph"/>
                    <w:kinsoku w:val="0"/>
                    <w:overflowPunct w:val="0"/>
                    <w:jc w:val="center"/>
                    <w:rPr>
                      <w:rFonts w:ascii="Times New Roman" w:hAnsi="Times New Roman" w:cs="Times New Roman"/>
                      <w:sz w:val="21"/>
                      <w:szCs w:val="21"/>
                    </w:rPr>
                  </w:pPr>
                  <w:r>
                    <w:rPr>
                      <w:rFonts w:ascii="Times New Roman" w:hAnsi="Times New Roman" w:cs="Times New Roman"/>
                      <w:sz w:val="21"/>
                      <w:szCs w:val="21"/>
                    </w:rPr>
                    <w:t>生活垃圾</w:t>
                  </w:r>
                </w:p>
              </w:tc>
              <w:tc>
                <w:tcPr>
                  <w:tcW w:w="1853" w:type="dxa"/>
                  <w:vAlign w:val="center"/>
                </w:tcPr>
                <w:p w:rsidR="00253B62" w:rsidRDefault="00835B74">
                  <w:pPr>
                    <w:pStyle w:val="TableParagraph"/>
                    <w:kinsoku w:val="0"/>
                    <w:overflowPunct w:val="0"/>
                    <w:jc w:val="center"/>
                    <w:rPr>
                      <w:rFonts w:ascii="Times New Roman" w:hAnsi="Times New Roman" w:cs="Times New Roman"/>
                      <w:sz w:val="21"/>
                      <w:szCs w:val="21"/>
                    </w:rPr>
                  </w:pPr>
                  <w:r>
                    <w:rPr>
                      <w:rFonts w:ascii="Times New Roman" w:hAnsi="Times New Roman" w:cs="Times New Roman"/>
                      <w:sz w:val="21"/>
                      <w:szCs w:val="21"/>
                    </w:rPr>
                    <w:t>交由环卫部门处理</w:t>
                  </w:r>
                </w:p>
              </w:tc>
              <w:tc>
                <w:tcPr>
                  <w:tcW w:w="2409" w:type="dxa"/>
                  <w:vAlign w:val="center"/>
                </w:tcPr>
                <w:p w:rsidR="00253B62" w:rsidRDefault="00835B74">
                  <w:pPr>
                    <w:pStyle w:val="TableParagraph"/>
                    <w:kinsoku w:val="0"/>
                    <w:overflowPunct w:val="0"/>
                    <w:jc w:val="center"/>
                    <w:rPr>
                      <w:rFonts w:ascii="Times New Roman" w:hAnsi="Times New Roman" w:cs="Times New Roman"/>
                      <w:sz w:val="21"/>
                      <w:szCs w:val="21"/>
                    </w:rPr>
                  </w:pPr>
                  <w:r>
                    <w:rPr>
                      <w:rFonts w:ascii="Times New Roman" w:hAnsi="Times New Roman" w:cs="Times New Roman"/>
                      <w:sz w:val="21"/>
                      <w:szCs w:val="21"/>
                    </w:rPr>
                    <w:t>垃圾桶</w:t>
                  </w:r>
                </w:p>
              </w:tc>
            </w:tr>
            <w:tr w:rsidR="00253B62">
              <w:trPr>
                <w:trHeight w:val="312"/>
              </w:trPr>
              <w:tc>
                <w:tcPr>
                  <w:tcW w:w="648" w:type="dxa"/>
                  <w:vAlign w:val="center"/>
                </w:tcPr>
                <w:p w:rsidR="00253B62" w:rsidRDefault="00835B74">
                  <w:pPr>
                    <w:pStyle w:val="TableParagraph"/>
                    <w:kinsoku w:val="0"/>
                    <w:overflowPunct w:val="0"/>
                    <w:jc w:val="center"/>
                    <w:rPr>
                      <w:rFonts w:ascii="Times New Roman" w:hAnsi="Times New Roman" w:cs="Times New Roman"/>
                      <w:sz w:val="21"/>
                      <w:szCs w:val="21"/>
                    </w:rPr>
                  </w:pPr>
                  <w:r>
                    <w:rPr>
                      <w:rFonts w:ascii="Times New Roman" w:hAnsi="Times New Roman" w:cs="Times New Roman" w:hint="eastAsia"/>
                      <w:sz w:val="21"/>
                      <w:szCs w:val="21"/>
                    </w:rPr>
                    <w:t>2</w:t>
                  </w:r>
                </w:p>
              </w:tc>
              <w:tc>
                <w:tcPr>
                  <w:tcW w:w="2031" w:type="dxa"/>
                  <w:vAlign w:val="center"/>
                </w:tcPr>
                <w:p w:rsidR="00253B62" w:rsidRDefault="00835B74">
                  <w:pPr>
                    <w:pStyle w:val="TableParagraph"/>
                    <w:kinsoku w:val="0"/>
                    <w:overflowPunct w:val="0"/>
                    <w:jc w:val="center"/>
                    <w:rPr>
                      <w:rFonts w:ascii="Times New Roman" w:hAnsi="Times New Roman" w:cs="Times New Roman"/>
                      <w:sz w:val="21"/>
                      <w:szCs w:val="21"/>
                    </w:rPr>
                  </w:pPr>
                  <w:r>
                    <w:rPr>
                      <w:rFonts w:ascii="Times New Roman" w:hAnsi="Times New Roman" w:cs="Times New Roman" w:hint="eastAsia"/>
                      <w:sz w:val="21"/>
                      <w:szCs w:val="21"/>
                    </w:rPr>
                    <w:t>杂物</w:t>
                  </w:r>
                </w:p>
              </w:tc>
              <w:tc>
                <w:tcPr>
                  <w:tcW w:w="850" w:type="dxa"/>
                  <w:vAlign w:val="center"/>
                </w:tcPr>
                <w:p w:rsidR="00253B62" w:rsidRDefault="00835B74">
                  <w:pPr>
                    <w:pStyle w:val="TableParagraph"/>
                    <w:kinsoku w:val="0"/>
                    <w:overflowPunct w:val="0"/>
                    <w:jc w:val="center"/>
                    <w:rPr>
                      <w:rFonts w:ascii="Times New Roman" w:hAnsi="Times New Roman" w:cs="Times New Roman"/>
                      <w:sz w:val="21"/>
                      <w:szCs w:val="21"/>
                    </w:rPr>
                  </w:pPr>
                  <w:r>
                    <w:rPr>
                      <w:rFonts w:ascii="Times New Roman" w:hAnsi="Times New Roman" w:cs="Times New Roman" w:hint="eastAsia"/>
                      <w:sz w:val="21"/>
                      <w:szCs w:val="21"/>
                    </w:rPr>
                    <w:t>0.5t</w:t>
                  </w:r>
                  <w:r>
                    <w:rPr>
                      <w:rFonts w:ascii="Times New Roman" w:hAnsi="Times New Roman" w:cs="Times New Roman"/>
                      <w:sz w:val="21"/>
                      <w:szCs w:val="21"/>
                    </w:rPr>
                    <w:t>/a</w:t>
                  </w:r>
                </w:p>
              </w:tc>
              <w:tc>
                <w:tcPr>
                  <w:tcW w:w="1408" w:type="dxa"/>
                  <w:vMerge w:val="restart"/>
                  <w:vAlign w:val="center"/>
                </w:tcPr>
                <w:p w:rsidR="00253B62" w:rsidRDefault="00835B74">
                  <w:pPr>
                    <w:pStyle w:val="TableParagraph"/>
                    <w:kinsoku w:val="0"/>
                    <w:overflowPunct w:val="0"/>
                    <w:jc w:val="center"/>
                    <w:rPr>
                      <w:rFonts w:ascii="Times New Roman" w:hAnsi="Times New Roman" w:cs="Times New Roman"/>
                      <w:sz w:val="21"/>
                      <w:szCs w:val="21"/>
                    </w:rPr>
                  </w:pPr>
                  <w:r>
                    <w:rPr>
                      <w:rFonts w:ascii="Times New Roman" w:hAnsi="Times New Roman" w:cs="Times New Roman"/>
                      <w:sz w:val="21"/>
                      <w:szCs w:val="21"/>
                    </w:rPr>
                    <w:t>一般工业固废</w:t>
                  </w:r>
                </w:p>
              </w:tc>
              <w:tc>
                <w:tcPr>
                  <w:tcW w:w="1853" w:type="dxa"/>
                  <w:vMerge w:val="restart"/>
                  <w:vAlign w:val="center"/>
                </w:tcPr>
                <w:p w:rsidR="00253B62" w:rsidRDefault="00835B74">
                  <w:pPr>
                    <w:pStyle w:val="TableParagraph"/>
                    <w:kinsoku w:val="0"/>
                    <w:overflowPunct w:val="0"/>
                    <w:jc w:val="center"/>
                    <w:rPr>
                      <w:rFonts w:ascii="Times New Roman" w:hAnsi="Times New Roman" w:cs="Times New Roman"/>
                      <w:sz w:val="21"/>
                      <w:szCs w:val="21"/>
                    </w:rPr>
                  </w:pPr>
                  <w:r>
                    <w:rPr>
                      <w:rFonts w:ascii="Times New Roman" w:hAnsi="Times New Roman" w:cs="Times New Roman"/>
                      <w:sz w:val="21"/>
                      <w:szCs w:val="21"/>
                    </w:rPr>
                    <w:t>交由环卫部门处理</w:t>
                  </w:r>
                </w:p>
              </w:tc>
              <w:tc>
                <w:tcPr>
                  <w:tcW w:w="2409" w:type="dxa"/>
                  <w:vMerge w:val="restart"/>
                  <w:vAlign w:val="center"/>
                </w:tcPr>
                <w:p w:rsidR="00253B62" w:rsidRDefault="00835B74">
                  <w:pPr>
                    <w:pStyle w:val="TableParagraph"/>
                    <w:kinsoku w:val="0"/>
                    <w:overflowPunct w:val="0"/>
                    <w:jc w:val="center"/>
                    <w:rPr>
                      <w:rFonts w:ascii="Times New Roman" w:hAnsi="Times New Roman" w:cs="Times New Roman"/>
                      <w:sz w:val="21"/>
                      <w:szCs w:val="21"/>
                    </w:rPr>
                  </w:pPr>
                  <w:r>
                    <w:rPr>
                      <w:rFonts w:ascii="Times New Roman" w:hAnsi="Times New Roman" w:cs="Times New Roman"/>
                      <w:sz w:val="21"/>
                      <w:szCs w:val="21"/>
                    </w:rPr>
                    <w:t>一般固废暂存间分区分类储存</w:t>
                  </w:r>
                </w:p>
              </w:tc>
            </w:tr>
            <w:tr w:rsidR="00253B62">
              <w:trPr>
                <w:trHeight w:val="312"/>
              </w:trPr>
              <w:tc>
                <w:tcPr>
                  <w:tcW w:w="648" w:type="dxa"/>
                  <w:vAlign w:val="center"/>
                </w:tcPr>
                <w:p w:rsidR="00253B62" w:rsidRDefault="00835B74">
                  <w:pPr>
                    <w:pStyle w:val="TableParagraph"/>
                    <w:kinsoku w:val="0"/>
                    <w:overflowPunct w:val="0"/>
                    <w:jc w:val="center"/>
                    <w:rPr>
                      <w:rFonts w:ascii="Times New Roman" w:hAnsi="Times New Roman" w:cs="Times New Roman"/>
                      <w:sz w:val="21"/>
                      <w:szCs w:val="21"/>
                    </w:rPr>
                  </w:pPr>
                  <w:r>
                    <w:rPr>
                      <w:rFonts w:ascii="Times New Roman" w:hAnsi="Times New Roman" w:cs="Times New Roman" w:hint="eastAsia"/>
                      <w:sz w:val="21"/>
                      <w:szCs w:val="21"/>
                    </w:rPr>
                    <w:t>3</w:t>
                  </w:r>
                </w:p>
              </w:tc>
              <w:tc>
                <w:tcPr>
                  <w:tcW w:w="2031" w:type="dxa"/>
                  <w:vAlign w:val="center"/>
                </w:tcPr>
                <w:p w:rsidR="00253B62" w:rsidRDefault="00835B74">
                  <w:pPr>
                    <w:pStyle w:val="TableParagraph"/>
                    <w:kinsoku w:val="0"/>
                    <w:overflowPunct w:val="0"/>
                    <w:jc w:val="center"/>
                    <w:rPr>
                      <w:rFonts w:ascii="Times New Roman" w:hAnsi="Times New Roman" w:cs="Times New Roman"/>
                      <w:sz w:val="21"/>
                      <w:szCs w:val="21"/>
                    </w:rPr>
                  </w:pPr>
                  <w:r>
                    <w:rPr>
                      <w:rFonts w:ascii="Times New Roman" w:hAnsi="Times New Roman" w:cs="Times New Roman"/>
                      <w:sz w:val="21"/>
                      <w:szCs w:val="21"/>
                    </w:rPr>
                    <w:t>废粉丝</w:t>
                  </w:r>
                </w:p>
              </w:tc>
              <w:tc>
                <w:tcPr>
                  <w:tcW w:w="850" w:type="dxa"/>
                  <w:vAlign w:val="center"/>
                </w:tcPr>
                <w:p w:rsidR="00253B62" w:rsidRDefault="00835B74">
                  <w:pPr>
                    <w:pStyle w:val="TableParagraph"/>
                    <w:kinsoku w:val="0"/>
                    <w:overflowPunct w:val="0"/>
                    <w:jc w:val="center"/>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sz w:val="21"/>
                      <w:szCs w:val="21"/>
                    </w:rPr>
                    <w:t>t/a</w:t>
                  </w:r>
                </w:p>
              </w:tc>
              <w:tc>
                <w:tcPr>
                  <w:tcW w:w="1408" w:type="dxa"/>
                  <w:vMerge/>
                  <w:vAlign w:val="center"/>
                </w:tcPr>
                <w:p w:rsidR="00253B62" w:rsidRDefault="00253B62">
                  <w:pPr>
                    <w:pStyle w:val="TableParagraph"/>
                    <w:kinsoku w:val="0"/>
                    <w:overflowPunct w:val="0"/>
                    <w:jc w:val="center"/>
                    <w:rPr>
                      <w:rFonts w:ascii="Times New Roman" w:hAnsi="Times New Roman" w:cs="Times New Roman"/>
                      <w:sz w:val="21"/>
                      <w:szCs w:val="21"/>
                    </w:rPr>
                  </w:pPr>
                </w:p>
              </w:tc>
              <w:tc>
                <w:tcPr>
                  <w:tcW w:w="1853" w:type="dxa"/>
                  <w:vMerge/>
                  <w:vAlign w:val="center"/>
                </w:tcPr>
                <w:p w:rsidR="00253B62" w:rsidRDefault="00253B62">
                  <w:pPr>
                    <w:pStyle w:val="TableParagraph"/>
                    <w:kinsoku w:val="0"/>
                    <w:overflowPunct w:val="0"/>
                    <w:jc w:val="center"/>
                    <w:rPr>
                      <w:rFonts w:ascii="Times New Roman" w:hAnsi="Times New Roman" w:cs="Times New Roman"/>
                      <w:sz w:val="21"/>
                      <w:szCs w:val="21"/>
                    </w:rPr>
                  </w:pPr>
                </w:p>
              </w:tc>
              <w:tc>
                <w:tcPr>
                  <w:tcW w:w="2409" w:type="dxa"/>
                  <w:vMerge/>
                  <w:vAlign w:val="center"/>
                </w:tcPr>
                <w:p w:rsidR="00253B62" w:rsidRDefault="00253B62">
                  <w:pPr>
                    <w:pStyle w:val="TableParagraph"/>
                    <w:kinsoku w:val="0"/>
                    <w:overflowPunct w:val="0"/>
                    <w:jc w:val="center"/>
                    <w:rPr>
                      <w:rFonts w:ascii="Times New Roman" w:hAnsi="Times New Roman" w:cs="Times New Roman"/>
                      <w:sz w:val="21"/>
                      <w:szCs w:val="21"/>
                    </w:rPr>
                  </w:pPr>
                </w:p>
              </w:tc>
            </w:tr>
            <w:tr w:rsidR="00253B62">
              <w:trPr>
                <w:trHeight w:val="312"/>
              </w:trPr>
              <w:tc>
                <w:tcPr>
                  <w:tcW w:w="648" w:type="dxa"/>
                  <w:vAlign w:val="center"/>
                </w:tcPr>
                <w:p w:rsidR="00253B62" w:rsidRDefault="00835B74">
                  <w:pPr>
                    <w:pStyle w:val="TableParagraph"/>
                    <w:kinsoku w:val="0"/>
                    <w:overflowPunct w:val="0"/>
                    <w:jc w:val="center"/>
                    <w:rPr>
                      <w:rFonts w:ascii="Times New Roman" w:hAnsi="Times New Roman" w:cs="Times New Roman"/>
                      <w:sz w:val="21"/>
                      <w:szCs w:val="21"/>
                    </w:rPr>
                  </w:pPr>
                  <w:r>
                    <w:rPr>
                      <w:rFonts w:ascii="Times New Roman" w:hAnsi="Times New Roman" w:cs="Times New Roman" w:hint="eastAsia"/>
                      <w:sz w:val="21"/>
                      <w:szCs w:val="21"/>
                    </w:rPr>
                    <w:lastRenderedPageBreak/>
                    <w:t>4</w:t>
                  </w:r>
                </w:p>
              </w:tc>
              <w:tc>
                <w:tcPr>
                  <w:tcW w:w="2031" w:type="dxa"/>
                  <w:vAlign w:val="center"/>
                </w:tcPr>
                <w:p w:rsidR="00253B62" w:rsidRDefault="00835B74">
                  <w:pPr>
                    <w:pStyle w:val="TableParagraph"/>
                    <w:kinsoku w:val="0"/>
                    <w:overflowPunct w:val="0"/>
                    <w:jc w:val="center"/>
                    <w:rPr>
                      <w:rFonts w:ascii="Times New Roman" w:hAnsi="Times New Roman" w:cs="Times New Roman"/>
                      <w:sz w:val="21"/>
                      <w:szCs w:val="21"/>
                    </w:rPr>
                  </w:pPr>
                  <w:r>
                    <w:rPr>
                      <w:rFonts w:ascii="Times New Roman" w:hAnsi="Times New Roman" w:cs="Times New Roman"/>
                      <w:sz w:val="21"/>
                      <w:szCs w:val="21"/>
                    </w:rPr>
                    <w:t>淀粉沉淀</w:t>
                  </w:r>
                </w:p>
              </w:tc>
              <w:tc>
                <w:tcPr>
                  <w:tcW w:w="850" w:type="dxa"/>
                  <w:vAlign w:val="center"/>
                </w:tcPr>
                <w:p w:rsidR="00253B62" w:rsidRDefault="00835B74">
                  <w:pPr>
                    <w:pStyle w:val="TableParagraph"/>
                    <w:kinsoku w:val="0"/>
                    <w:overflowPunct w:val="0"/>
                    <w:jc w:val="center"/>
                    <w:rPr>
                      <w:rFonts w:ascii="Times New Roman" w:hAnsi="Times New Roman" w:cs="Times New Roman"/>
                      <w:sz w:val="21"/>
                      <w:szCs w:val="21"/>
                    </w:rPr>
                  </w:pPr>
                  <w:r>
                    <w:rPr>
                      <w:rFonts w:ascii="Times New Roman" w:hAnsi="Times New Roman" w:cs="Times New Roman" w:hint="eastAsia"/>
                      <w:sz w:val="21"/>
                      <w:szCs w:val="21"/>
                    </w:rPr>
                    <w:t>3</w:t>
                  </w:r>
                  <w:r>
                    <w:rPr>
                      <w:rFonts w:ascii="Times New Roman" w:hAnsi="Times New Roman" w:cs="Times New Roman"/>
                      <w:sz w:val="21"/>
                      <w:szCs w:val="21"/>
                    </w:rPr>
                    <w:t xml:space="preserve"> t/a</w:t>
                  </w:r>
                </w:p>
              </w:tc>
              <w:tc>
                <w:tcPr>
                  <w:tcW w:w="1408" w:type="dxa"/>
                  <w:vMerge/>
                  <w:vAlign w:val="center"/>
                </w:tcPr>
                <w:p w:rsidR="00253B62" w:rsidRDefault="00253B62">
                  <w:pPr>
                    <w:pStyle w:val="TableParagraph"/>
                    <w:kinsoku w:val="0"/>
                    <w:overflowPunct w:val="0"/>
                    <w:jc w:val="center"/>
                    <w:rPr>
                      <w:rFonts w:ascii="Times New Roman" w:hAnsi="Times New Roman" w:cs="Times New Roman"/>
                      <w:sz w:val="21"/>
                      <w:szCs w:val="21"/>
                    </w:rPr>
                  </w:pPr>
                </w:p>
              </w:tc>
              <w:tc>
                <w:tcPr>
                  <w:tcW w:w="1853" w:type="dxa"/>
                  <w:vMerge/>
                  <w:vAlign w:val="center"/>
                </w:tcPr>
                <w:p w:rsidR="00253B62" w:rsidRDefault="00253B62">
                  <w:pPr>
                    <w:pStyle w:val="TableParagraph"/>
                    <w:kinsoku w:val="0"/>
                    <w:overflowPunct w:val="0"/>
                    <w:jc w:val="center"/>
                    <w:rPr>
                      <w:rFonts w:ascii="Times New Roman" w:hAnsi="Times New Roman" w:cs="Times New Roman"/>
                      <w:sz w:val="21"/>
                      <w:szCs w:val="21"/>
                    </w:rPr>
                  </w:pPr>
                </w:p>
              </w:tc>
              <w:tc>
                <w:tcPr>
                  <w:tcW w:w="2409" w:type="dxa"/>
                  <w:vAlign w:val="center"/>
                </w:tcPr>
                <w:p w:rsidR="00253B62" w:rsidRDefault="00835B74">
                  <w:pPr>
                    <w:pStyle w:val="TableParagraph"/>
                    <w:kinsoku w:val="0"/>
                    <w:overflowPunct w:val="0"/>
                    <w:jc w:val="center"/>
                    <w:rPr>
                      <w:rFonts w:ascii="Times New Roman" w:hAnsi="Times New Roman" w:cs="Times New Roman"/>
                      <w:sz w:val="21"/>
                      <w:szCs w:val="21"/>
                    </w:rPr>
                  </w:pPr>
                  <w:r>
                    <w:rPr>
                      <w:rFonts w:ascii="Times New Roman" w:hAnsi="Times New Roman" w:cs="Times New Roman"/>
                      <w:sz w:val="21"/>
                      <w:szCs w:val="21"/>
                    </w:rPr>
                    <w:t>暂存沉淀池</w:t>
                  </w:r>
                </w:p>
              </w:tc>
            </w:tr>
            <w:tr w:rsidR="00253B62">
              <w:trPr>
                <w:trHeight w:val="312"/>
              </w:trPr>
              <w:tc>
                <w:tcPr>
                  <w:tcW w:w="648" w:type="dxa"/>
                  <w:vAlign w:val="center"/>
                </w:tcPr>
                <w:p w:rsidR="00253B62" w:rsidRDefault="00835B74">
                  <w:pPr>
                    <w:pStyle w:val="TableParagraph"/>
                    <w:kinsoku w:val="0"/>
                    <w:overflowPunct w:val="0"/>
                    <w:jc w:val="center"/>
                    <w:rPr>
                      <w:rFonts w:ascii="Times New Roman" w:hAnsi="Times New Roman" w:cs="Times New Roman"/>
                      <w:sz w:val="21"/>
                      <w:szCs w:val="21"/>
                    </w:rPr>
                  </w:pPr>
                  <w:r>
                    <w:rPr>
                      <w:rFonts w:ascii="Times New Roman" w:hAnsi="Times New Roman" w:cs="Times New Roman" w:hint="eastAsia"/>
                      <w:sz w:val="21"/>
                      <w:szCs w:val="21"/>
                    </w:rPr>
                    <w:t>5</w:t>
                  </w:r>
                </w:p>
              </w:tc>
              <w:tc>
                <w:tcPr>
                  <w:tcW w:w="2031" w:type="dxa"/>
                  <w:vAlign w:val="center"/>
                </w:tcPr>
                <w:p w:rsidR="00253B62" w:rsidRDefault="00835B74">
                  <w:pPr>
                    <w:pStyle w:val="TableParagraph"/>
                    <w:kinsoku w:val="0"/>
                    <w:overflowPunct w:val="0"/>
                    <w:jc w:val="center"/>
                    <w:rPr>
                      <w:rFonts w:ascii="Times New Roman" w:hAnsi="Times New Roman" w:cs="Times New Roman"/>
                      <w:sz w:val="21"/>
                      <w:szCs w:val="21"/>
                    </w:rPr>
                  </w:pPr>
                  <w:r>
                    <w:rPr>
                      <w:rFonts w:ascii="Times New Roman" w:hAnsi="Times New Roman" w:cs="Times New Roman"/>
                      <w:sz w:val="21"/>
                      <w:szCs w:val="21"/>
                    </w:rPr>
                    <w:t>废包装袋和废包装箱</w:t>
                  </w:r>
                </w:p>
              </w:tc>
              <w:tc>
                <w:tcPr>
                  <w:tcW w:w="850" w:type="dxa"/>
                  <w:vAlign w:val="center"/>
                </w:tcPr>
                <w:p w:rsidR="00253B62" w:rsidRDefault="00835B74">
                  <w:pPr>
                    <w:pStyle w:val="TableParagraph"/>
                    <w:kinsoku w:val="0"/>
                    <w:overflowPunct w:val="0"/>
                    <w:jc w:val="center"/>
                    <w:rPr>
                      <w:rFonts w:ascii="Times New Roman" w:hAnsi="Times New Roman" w:cs="Times New Roman"/>
                      <w:sz w:val="21"/>
                      <w:szCs w:val="21"/>
                    </w:rPr>
                  </w:pPr>
                  <w:r>
                    <w:rPr>
                      <w:rFonts w:ascii="Times New Roman" w:hAnsi="Times New Roman" w:cs="Times New Roman" w:hint="eastAsia"/>
                      <w:sz w:val="21"/>
                      <w:szCs w:val="21"/>
                    </w:rPr>
                    <w:t>1t/a</w:t>
                  </w:r>
                </w:p>
              </w:tc>
              <w:tc>
                <w:tcPr>
                  <w:tcW w:w="1408" w:type="dxa"/>
                  <w:vMerge/>
                  <w:vAlign w:val="center"/>
                </w:tcPr>
                <w:p w:rsidR="00253B62" w:rsidRDefault="00253B62">
                  <w:pPr>
                    <w:pStyle w:val="TableParagraph"/>
                    <w:kinsoku w:val="0"/>
                    <w:overflowPunct w:val="0"/>
                    <w:jc w:val="center"/>
                    <w:rPr>
                      <w:rFonts w:ascii="Times New Roman" w:hAnsi="Times New Roman" w:cs="Times New Roman"/>
                      <w:sz w:val="21"/>
                      <w:szCs w:val="21"/>
                    </w:rPr>
                  </w:pPr>
                </w:p>
              </w:tc>
              <w:tc>
                <w:tcPr>
                  <w:tcW w:w="1853" w:type="dxa"/>
                  <w:vAlign w:val="center"/>
                </w:tcPr>
                <w:p w:rsidR="00253B62" w:rsidRDefault="00835B74">
                  <w:pPr>
                    <w:pStyle w:val="TableParagraph"/>
                    <w:kinsoku w:val="0"/>
                    <w:overflowPunct w:val="0"/>
                    <w:jc w:val="center"/>
                    <w:rPr>
                      <w:rFonts w:ascii="Times New Roman" w:hAnsi="Times New Roman" w:cs="Times New Roman"/>
                      <w:sz w:val="21"/>
                      <w:szCs w:val="21"/>
                    </w:rPr>
                  </w:pPr>
                  <w:r>
                    <w:rPr>
                      <w:rFonts w:ascii="Times New Roman" w:hAnsi="Times New Roman" w:cs="Times New Roman"/>
                      <w:sz w:val="21"/>
                      <w:szCs w:val="21"/>
                    </w:rPr>
                    <w:t>外售废品站</w:t>
                  </w:r>
                </w:p>
              </w:tc>
              <w:tc>
                <w:tcPr>
                  <w:tcW w:w="2409" w:type="dxa"/>
                  <w:vAlign w:val="center"/>
                </w:tcPr>
                <w:p w:rsidR="00253B62" w:rsidRDefault="00835B74">
                  <w:pPr>
                    <w:pStyle w:val="TableParagraph"/>
                    <w:kinsoku w:val="0"/>
                    <w:overflowPunct w:val="0"/>
                    <w:jc w:val="center"/>
                    <w:rPr>
                      <w:rFonts w:ascii="Times New Roman" w:hAnsi="Times New Roman" w:cs="Times New Roman"/>
                      <w:sz w:val="21"/>
                      <w:szCs w:val="21"/>
                    </w:rPr>
                  </w:pPr>
                  <w:r>
                    <w:rPr>
                      <w:rFonts w:ascii="Times New Roman" w:hAnsi="Times New Roman" w:cs="Times New Roman"/>
                      <w:sz w:val="21"/>
                      <w:szCs w:val="21"/>
                    </w:rPr>
                    <w:t>一般固废暂存间分区分类储存</w:t>
                  </w:r>
                </w:p>
              </w:tc>
            </w:tr>
          </w:tbl>
          <w:p w:rsidR="00253B62" w:rsidRDefault="00835B74">
            <w:pPr>
              <w:pStyle w:val="21"/>
              <w:adjustRightInd w:val="0"/>
              <w:snapToGrid w:val="0"/>
              <w:spacing w:beforeLines="50" w:before="120" w:line="360" w:lineRule="auto"/>
              <w:ind w:leftChars="0" w:left="0"/>
              <w:rPr>
                <w:b/>
                <w:color w:val="000000" w:themeColor="text1"/>
                <w:sz w:val="24"/>
                <w:szCs w:val="24"/>
              </w:rPr>
            </w:pPr>
            <w:r>
              <w:rPr>
                <w:b/>
                <w:color w:val="000000" w:themeColor="text1"/>
                <w:sz w:val="24"/>
                <w:szCs w:val="24"/>
              </w:rPr>
              <w:t>7.4.2</w:t>
            </w:r>
            <w:r>
              <w:rPr>
                <w:b/>
                <w:color w:val="000000" w:themeColor="text1"/>
                <w:sz w:val="24"/>
                <w:szCs w:val="24"/>
              </w:rPr>
              <w:t>固体废物对环境的影响分析</w:t>
            </w:r>
          </w:p>
          <w:p w:rsidR="00253B62" w:rsidRDefault="00835B74">
            <w:pPr>
              <w:snapToGrid w:val="0"/>
              <w:spacing w:line="360" w:lineRule="auto"/>
              <w:ind w:firstLineChars="200" w:firstLine="48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w:t>
            </w:r>
            <w:r>
              <w:rPr>
                <w:color w:val="000000" w:themeColor="text1"/>
              </w:rPr>
              <w:t>固体废物的分类收集、贮存、混放对环境的影响</w:t>
            </w:r>
          </w:p>
          <w:p w:rsidR="00253B62" w:rsidRDefault="00835B74">
            <w:pPr>
              <w:snapToGrid w:val="0"/>
              <w:spacing w:line="360" w:lineRule="auto"/>
              <w:ind w:firstLineChars="200" w:firstLine="480"/>
              <w:jc w:val="both"/>
              <w:rPr>
                <w:color w:val="000000" w:themeColor="text1"/>
              </w:rPr>
            </w:pPr>
            <w:r>
              <w:rPr>
                <w:color w:val="000000" w:themeColor="text1"/>
              </w:rPr>
              <w:t>本项目一般工业固废收集、贮存依托面积</w:t>
            </w:r>
            <w:r>
              <w:rPr>
                <w:rFonts w:hint="eastAsia"/>
              </w:rPr>
              <w:t>5</w:t>
            </w:r>
            <w:r>
              <w:t>0m</w:t>
            </w:r>
            <w:r>
              <w:rPr>
                <w:vertAlign w:val="superscript"/>
              </w:rPr>
              <w:t>2</w:t>
            </w:r>
            <w:r>
              <w:rPr>
                <w:color w:val="000000" w:themeColor="text1"/>
              </w:rPr>
              <w:t>的一般固废暂存间。根据调查，新建固废暂存间位于东侧，能够满足</w:t>
            </w:r>
            <w:r>
              <w:t>《一般工业固体废物贮存、处置场污染控制标准》</w:t>
            </w:r>
            <w:r>
              <w:t>(GB18599-2001)(2013</w:t>
            </w:r>
            <w:r>
              <w:t>年修改单</w:t>
            </w:r>
            <w:r>
              <w:t>)</w:t>
            </w:r>
            <w:r>
              <w:t>标准要求</w:t>
            </w:r>
            <w:r>
              <w:rPr>
                <w:rFonts w:hint="eastAsia"/>
              </w:rPr>
              <w:t>。</w:t>
            </w:r>
          </w:p>
          <w:p w:rsidR="00253B62" w:rsidRDefault="00835B74">
            <w:pPr>
              <w:snapToGrid w:val="0"/>
              <w:spacing w:line="360" w:lineRule="auto"/>
              <w:ind w:firstLineChars="200" w:firstLine="480"/>
              <w:jc w:val="both"/>
              <w:rPr>
                <w:color w:val="000000" w:themeColor="text1"/>
              </w:rPr>
            </w:pPr>
            <w:r>
              <w:t>本新建项目建成后全厂一般工业固废暂存量为</w:t>
            </w:r>
            <w:r>
              <w:rPr>
                <w:rFonts w:hint="eastAsia"/>
              </w:rPr>
              <w:t>3.5</w:t>
            </w:r>
            <w:r>
              <w:t>t/a</w:t>
            </w:r>
            <w:r>
              <w:t>，计划每</w:t>
            </w:r>
            <w:r>
              <w:rPr>
                <w:rFonts w:hint="eastAsia"/>
              </w:rPr>
              <w:t>周</w:t>
            </w:r>
            <w:r>
              <w:t>清运一次废物，每次需清运约</w:t>
            </w:r>
            <w:r>
              <w:rPr>
                <w:rFonts w:hint="eastAsia"/>
              </w:rPr>
              <w:t>0.1</w:t>
            </w:r>
            <w:r>
              <w:t>t</w:t>
            </w:r>
            <w:r>
              <w:t>，厂区现有一般固废暂存间面积共计</w:t>
            </w:r>
            <w:r>
              <w:rPr>
                <w:rFonts w:hint="eastAsia"/>
              </w:rPr>
              <w:t>50</w:t>
            </w:r>
            <w:r>
              <w:t>m</w:t>
            </w:r>
            <w:r>
              <w:rPr>
                <w:vertAlign w:val="superscript"/>
              </w:rPr>
              <w:t>2</w:t>
            </w:r>
            <w:r>
              <w:t>，可容纳约</w:t>
            </w:r>
            <w:r>
              <w:rPr>
                <w:rFonts w:hint="eastAsia"/>
              </w:rPr>
              <w:t>15</w:t>
            </w:r>
            <w:r>
              <w:t>t</w:t>
            </w:r>
            <w:r>
              <w:t>的一般固废，则厂区现有一般固废暂存间能够满足本项目的贮存需要</w:t>
            </w:r>
            <w:r>
              <w:rPr>
                <w:rFonts w:hint="eastAsia"/>
              </w:rPr>
              <w:t>。</w:t>
            </w:r>
          </w:p>
          <w:p w:rsidR="00253B62" w:rsidRDefault="00835B74">
            <w:pPr>
              <w:snapToGrid w:val="0"/>
              <w:spacing w:line="360" w:lineRule="auto"/>
              <w:ind w:firstLineChars="200" w:firstLine="480"/>
              <w:rPr>
                <w:color w:val="000000" w:themeColor="text1"/>
              </w:rPr>
            </w:pPr>
            <w:r>
              <w:rPr>
                <w:color w:val="000000" w:themeColor="text1"/>
              </w:rPr>
              <w:t>综上，本项目一般固废能够做到分类收集。</w:t>
            </w:r>
          </w:p>
          <w:p w:rsidR="00253B62" w:rsidRDefault="00835B74">
            <w:pPr>
              <w:snapToGrid w:val="0"/>
              <w:spacing w:line="360" w:lineRule="auto"/>
              <w:ind w:firstLineChars="200" w:firstLine="48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w:t>
            </w:r>
            <w:r>
              <w:rPr>
                <w:color w:val="000000" w:themeColor="text1"/>
              </w:rPr>
              <w:t>固体废物堆放、贮存场所的环境影响</w:t>
            </w:r>
          </w:p>
          <w:p w:rsidR="00253B62" w:rsidRDefault="00835B74">
            <w:pPr>
              <w:pStyle w:val="11"/>
              <w:rPr>
                <w:rFonts w:eastAsia="宋体"/>
                <w:sz w:val="24"/>
                <w:szCs w:val="24"/>
              </w:rPr>
            </w:pPr>
            <w:r>
              <w:rPr>
                <w:rFonts w:eastAsia="宋体"/>
                <w:sz w:val="24"/>
                <w:szCs w:val="24"/>
              </w:rPr>
              <w:t>项目新建一般固废暂存间储存一般工业固废。一般固废暂存间按照《一般工业固体废物贮存、处置场污染控制标准》</w:t>
            </w:r>
            <w:r>
              <w:rPr>
                <w:rFonts w:eastAsia="宋体"/>
                <w:sz w:val="24"/>
                <w:szCs w:val="24"/>
              </w:rPr>
              <w:t>(GB18599-2001)</w:t>
            </w:r>
            <w:r>
              <w:rPr>
                <w:rFonts w:eastAsia="宋体"/>
                <w:sz w:val="24"/>
                <w:szCs w:val="24"/>
              </w:rPr>
              <w:t>的要求规范建设和维护使用，并做好了防雨、防风、防渗、防漏等措施。通过以上措施可有效防止项目固体废物因淋溶或泄漏而污染到土壤、地下水。</w:t>
            </w:r>
          </w:p>
          <w:p w:rsidR="00253B62" w:rsidRDefault="00835B74">
            <w:pPr>
              <w:snapToGrid w:val="0"/>
              <w:spacing w:line="360" w:lineRule="auto"/>
              <w:ind w:firstLineChars="200" w:firstLine="480"/>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w:t>
            </w:r>
            <w:r>
              <w:rPr>
                <w:color w:val="000000" w:themeColor="text1"/>
              </w:rPr>
              <w:t>固体废物综合利用、处理、处置的环境影响</w:t>
            </w:r>
          </w:p>
          <w:p w:rsidR="00253B62" w:rsidRDefault="00835B74">
            <w:pPr>
              <w:snapToGrid w:val="0"/>
              <w:spacing w:line="360" w:lineRule="auto"/>
              <w:ind w:firstLineChars="200" w:firstLine="480"/>
              <w:rPr>
                <w:color w:val="000000" w:themeColor="text1"/>
              </w:rPr>
            </w:pPr>
            <w:r>
              <w:rPr>
                <w:color w:val="000000" w:themeColor="text1"/>
              </w:rPr>
              <w:t>项目生活垃圾由环卫部门集中收集处理；项目生产一般工业固废包括杂物</w:t>
            </w:r>
            <w:r>
              <w:rPr>
                <w:rFonts w:hint="eastAsia"/>
                <w:color w:val="000000" w:themeColor="text1"/>
              </w:rPr>
              <w:t>、</w:t>
            </w:r>
            <w:r>
              <w:rPr>
                <w:color w:val="000000" w:themeColor="text1"/>
              </w:rPr>
              <w:t>废粉丝</w:t>
            </w:r>
            <w:r>
              <w:rPr>
                <w:rFonts w:hint="eastAsia"/>
                <w:color w:val="000000" w:themeColor="text1"/>
              </w:rPr>
              <w:t>、</w:t>
            </w:r>
            <w:r>
              <w:rPr>
                <w:color w:val="000000" w:themeColor="text1"/>
              </w:rPr>
              <w:t>废包装袋废包装箱和淀粉沉淀</w:t>
            </w:r>
            <w:r>
              <w:rPr>
                <w:rFonts w:hint="eastAsia"/>
                <w:color w:val="000000" w:themeColor="text1"/>
              </w:rPr>
              <w:t>。</w:t>
            </w:r>
            <w:r>
              <w:rPr>
                <w:color w:val="000000" w:themeColor="text1"/>
              </w:rPr>
              <w:t>其中</w:t>
            </w:r>
            <w:r>
              <w:rPr>
                <w:rFonts w:hint="eastAsia"/>
                <w:color w:val="000000" w:themeColor="text1"/>
              </w:rPr>
              <w:t>，杂物和废粉丝定期交由环卫部门处理；废包装袋和废包装箱外售废品站处理；淀粉沉淀平均一年清运一次，每次清运量约</w:t>
            </w:r>
            <w:r>
              <w:rPr>
                <w:rFonts w:hint="eastAsia"/>
                <w:color w:val="000000" w:themeColor="text1"/>
              </w:rPr>
              <w:t>3t</w:t>
            </w:r>
            <w:r>
              <w:rPr>
                <w:rFonts w:hint="eastAsia"/>
                <w:color w:val="000000" w:themeColor="text1"/>
              </w:rPr>
              <w:t>。</w:t>
            </w:r>
          </w:p>
          <w:p w:rsidR="00253B62" w:rsidRDefault="00835B74">
            <w:pPr>
              <w:snapToGrid w:val="0"/>
              <w:spacing w:line="360" w:lineRule="auto"/>
              <w:ind w:firstLineChars="200" w:firstLine="480"/>
              <w:rPr>
                <w:color w:val="000000" w:themeColor="text1"/>
              </w:rPr>
            </w:pPr>
            <w:r>
              <w:rPr>
                <w:color w:val="000000" w:themeColor="text1"/>
              </w:rPr>
              <w:t>综上所述，项目所产生的所有固体废弃物均完全处理处置，对周围环境不会产生二次污染。</w:t>
            </w:r>
          </w:p>
          <w:p w:rsidR="00253B62" w:rsidRDefault="00835B74">
            <w:pPr>
              <w:snapToGrid w:val="0"/>
              <w:spacing w:line="360" w:lineRule="auto"/>
              <w:rPr>
                <w:color w:val="000000" w:themeColor="text1"/>
              </w:rPr>
            </w:pPr>
            <w:r>
              <w:rPr>
                <w:b/>
                <w:color w:val="000000" w:themeColor="text1"/>
                <w:sz w:val="28"/>
                <w:szCs w:val="28"/>
              </w:rPr>
              <w:t>7.</w:t>
            </w:r>
            <w:r>
              <w:rPr>
                <w:rFonts w:hint="eastAsia"/>
                <w:b/>
                <w:color w:val="000000" w:themeColor="text1"/>
                <w:sz w:val="28"/>
                <w:szCs w:val="28"/>
              </w:rPr>
              <w:t>5</w:t>
            </w:r>
            <w:r>
              <w:rPr>
                <w:b/>
                <w:color w:val="000000" w:themeColor="text1"/>
                <w:sz w:val="28"/>
                <w:szCs w:val="28"/>
              </w:rPr>
              <w:t>环境管理及监测计划</w:t>
            </w:r>
          </w:p>
          <w:p w:rsidR="00253B62" w:rsidRDefault="00835B74">
            <w:pPr>
              <w:spacing w:line="360" w:lineRule="auto"/>
              <w:ind w:firstLineChars="200" w:firstLine="480"/>
              <w:jc w:val="both"/>
            </w:pPr>
            <w:r>
              <w:t>根据项目环境影响分析和评价，本项目在运营期将会对周围环境产生一定的影响，因此建设单位应加强项目试生产后的环境保护管理及环境监控，以便及时了解项目排放的污染物对环境造成影响的情况，并及时采取相应措施，消除不利因素，尽量减轻项目对环境的污染，使各项环保措施落实到实处，以尽可能降低项目对环境的影响。</w:t>
            </w:r>
          </w:p>
          <w:p w:rsidR="00253B62" w:rsidRDefault="00835B74">
            <w:pPr>
              <w:pStyle w:val="2"/>
              <w:spacing w:before="0" w:after="0" w:line="360" w:lineRule="auto"/>
              <w:rPr>
                <w:rFonts w:ascii="Times New Roman" w:hAnsi="Times New Roman" w:cs="Times New Roman"/>
                <w:sz w:val="24"/>
                <w:szCs w:val="24"/>
              </w:rPr>
            </w:pPr>
            <w:bookmarkStart w:id="25" w:name="_Toc5001194"/>
            <w:r>
              <w:rPr>
                <w:rFonts w:ascii="Times New Roman" w:hAnsi="Times New Roman" w:cs="Times New Roman"/>
                <w:sz w:val="24"/>
                <w:szCs w:val="24"/>
              </w:rPr>
              <w:t>7.</w:t>
            </w:r>
            <w:r>
              <w:rPr>
                <w:rFonts w:ascii="Times New Roman" w:hAnsi="Times New Roman" w:cs="Times New Roman" w:hint="eastAsia"/>
                <w:sz w:val="24"/>
                <w:szCs w:val="24"/>
              </w:rPr>
              <w:t>5</w:t>
            </w:r>
            <w:r>
              <w:rPr>
                <w:rFonts w:ascii="Times New Roman" w:hAnsi="Times New Roman" w:cs="Times New Roman"/>
                <w:sz w:val="24"/>
                <w:szCs w:val="24"/>
              </w:rPr>
              <w:t>.1</w:t>
            </w:r>
            <w:r>
              <w:rPr>
                <w:rFonts w:ascii="Times New Roman" w:hAnsi="Times New Roman" w:cs="Times New Roman"/>
                <w:sz w:val="24"/>
                <w:szCs w:val="24"/>
              </w:rPr>
              <w:t>环境保护管理</w:t>
            </w:r>
            <w:bookmarkEnd w:id="25"/>
          </w:p>
          <w:p w:rsidR="00253B62" w:rsidRDefault="00835B74">
            <w:pPr>
              <w:pStyle w:val="3"/>
              <w:spacing w:before="0" w:after="0" w:line="360" w:lineRule="auto"/>
              <w:rPr>
                <w:sz w:val="24"/>
                <w:szCs w:val="24"/>
              </w:rPr>
            </w:pPr>
            <w:r>
              <w:rPr>
                <w:sz w:val="24"/>
                <w:szCs w:val="24"/>
              </w:rPr>
              <w:lastRenderedPageBreak/>
              <w:t>7.</w:t>
            </w:r>
            <w:r>
              <w:rPr>
                <w:rFonts w:hint="eastAsia"/>
                <w:sz w:val="24"/>
                <w:szCs w:val="24"/>
              </w:rPr>
              <w:t>5</w:t>
            </w:r>
            <w:r>
              <w:rPr>
                <w:sz w:val="24"/>
                <w:szCs w:val="24"/>
              </w:rPr>
              <w:t>.1.1</w:t>
            </w:r>
            <w:r>
              <w:rPr>
                <w:sz w:val="24"/>
                <w:szCs w:val="24"/>
              </w:rPr>
              <w:t>环境管理机构设置</w:t>
            </w:r>
          </w:p>
          <w:p w:rsidR="00253B62" w:rsidRDefault="00835B74">
            <w:pPr>
              <w:spacing w:line="360" w:lineRule="auto"/>
              <w:ind w:firstLineChars="200" w:firstLine="480"/>
              <w:jc w:val="both"/>
            </w:pPr>
            <w:r>
              <w:t>环境管理机构的设置，是为了贯彻执行中华人民共和国环境保护法的有关法律、法规，全面落实《国务院关于环境保护若干问题的决定》的有关规定，对项目</w:t>
            </w:r>
            <w:r>
              <w:t>“</w:t>
            </w:r>
            <w:r>
              <w:t>三废</w:t>
            </w:r>
            <w:r>
              <w:t>”</w:t>
            </w:r>
            <w:r>
              <w:t>排放实行监控，确保建设项目的经济、环境和社会效益协调发展；协调环保主管部门的工作，为企业的生产管理和环境管理提供保证，针对拟建项目的具体情况，为加强严格管理，建设单位应设置相应的环境管理机构，并设置</w:t>
            </w:r>
            <w:r>
              <w:t>1</w:t>
            </w:r>
            <w:r>
              <w:t>名以上的专职环保管理人员，同时应加强对管理人员的环保培训，并尽相应的职责。</w:t>
            </w:r>
          </w:p>
          <w:p w:rsidR="00253B62" w:rsidRDefault="00835B74">
            <w:pPr>
              <w:spacing w:line="360" w:lineRule="auto"/>
              <w:ind w:firstLineChars="200" w:firstLine="480"/>
              <w:jc w:val="both"/>
            </w:pPr>
            <w:r>
              <w:t>根据本项目的实际情况，在建设施工阶段，建议项目施工单位设专人负责环境保护事宜。项目投入运营后，环境管理机构由建设单位负责，设环境专管员对该项目的环境管理和环境监控负责，并受项目主管单位及环保部门的监督和指导。</w:t>
            </w:r>
          </w:p>
          <w:p w:rsidR="00253B62" w:rsidRDefault="00835B74">
            <w:pPr>
              <w:pStyle w:val="3"/>
              <w:spacing w:before="0" w:after="0" w:line="360" w:lineRule="auto"/>
              <w:rPr>
                <w:sz w:val="24"/>
                <w:szCs w:val="24"/>
              </w:rPr>
            </w:pPr>
            <w:r>
              <w:rPr>
                <w:sz w:val="24"/>
                <w:szCs w:val="24"/>
              </w:rPr>
              <w:t>7.</w:t>
            </w:r>
            <w:r>
              <w:rPr>
                <w:rFonts w:hint="eastAsia"/>
                <w:sz w:val="24"/>
                <w:szCs w:val="24"/>
              </w:rPr>
              <w:t>5</w:t>
            </w:r>
            <w:r>
              <w:rPr>
                <w:sz w:val="24"/>
                <w:szCs w:val="24"/>
              </w:rPr>
              <w:t>.1.2</w:t>
            </w:r>
            <w:r>
              <w:rPr>
                <w:sz w:val="24"/>
                <w:szCs w:val="24"/>
              </w:rPr>
              <w:t>环境管理机构的职责</w:t>
            </w:r>
          </w:p>
          <w:p w:rsidR="00253B62" w:rsidRDefault="00835B74">
            <w:pPr>
              <w:spacing w:line="360" w:lineRule="auto"/>
              <w:ind w:firstLineChars="200" w:firstLine="480"/>
              <w:jc w:val="both"/>
            </w:pPr>
            <w:r>
              <w:t xml:space="preserve">(1) </w:t>
            </w:r>
            <w:r>
              <w:t>组织宣传贯彻国家环保方针政策和进行员工环保专业知识的教育。</w:t>
            </w:r>
          </w:p>
          <w:p w:rsidR="00253B62" w:rsidRDefault="00835B74">
            <w:pPr>
              <w:spacing w:line="360" w:lineRule="auto"/>
              <w:ind w:firstLineChars="200" w:firstLine="480"/>
              <w:jc w:val="both"/>
            </w:pPr>
            <w:r>
              <w:t xml:space="preserve">(2) </w:t>
            </w:r>
            <w:r>
              <w:t>组织制订建设项目的环保管理制度、年度实施计划和长远环保规划，并监督贯彻执行。</w:t>
            </w:r>
          </w:p>
          <w:p w:rsidR="00253B62" w:rsidRDefault="00835B74">
            <w:pPr>
              <w:spacing w:line="360" w:lineRule="auto"/>
              <w:ind w:firstLineChars="200" w:firstLine="480"/>
              <w:jc w:val="both"/>
            </w:pPr>
            <w:r>
              <w:t xml:space="preserve">(3) </w:t>
            </w:r>
            <w:r>
              <w:t>提出可能造成的环境污染事故的防范、应急措施。</w:t>
            </w:r>
          </w:p>
          <w:p w:rsidR="00253B62" w:rsidRDefault="00835B74">
            <w:pPr>
              <w:spacing w:line="360" w:lineRule="auto"/>
              <w:ind w:firstLineChars="200" w:firstLine="480"/>
              <w:jc w:val="both"/>
            </w:pPr>
            <w:r>
              <w:t xml:space="preserve">(4) </w:t>
            </w:r>
            <w:r>
              <w:t>参加项目的环保设施工程质量的检查、竣工验收以及污染事故的调查。</w:t>
            </w:r>
          </w:p>
          <w:p w:rsidR="00253B62" w:rsidRDefault="00835B74">
            <w:pPr>
              <w:spacing w:line="360" w:lineRule="auto"/>
              <w:ind w:firstLineChars="200" w:firstLine="480"/>
              <w:jc w:val="both"/>
            </w:pPr>
            <w:r>
              <w:t xml:space="preserve">(5) </w:t>
            </w:r>
            <w:r>
              <w:t>项目建成后，对建设项目的各环保设施运行情况定期检查。</w:t>
            </w:r>
          </w:p>
          <w:p w:rsidR="00253B62" w:rsidRDefault="00835B74">
            <w:pPr>
              <w:pStyle w:val="3"/>
              <w:spacing w:before="0" w:after="0" w:line="360" w:lineRule="auto"/>
              <w:rPr>
                <w:sz w:val="24"/>
                <w:szCs w:val="24"/>
              </w:rPr>
            </w:pPr>
            <w:r>
              <w:rPr>
                <w:sz w:val="24"/>
                <w:szCs w:val="24"/>
              </w:rPr>
              <w:t>7.</w:t>
            </w:r>
            <w:r>
              <w:rPr>
                <w:rFonts w:hint="eastAsia"/>
                <w:sz w:val="24"/>
                <w:szCs w:val="24"/>
              </w:rPr>
              <w:t>5</w:t>
            </w:r>
            <w:r>
              <w:rPr>
                <w:sz w:val="24"/>
                <w:szCs w:val="24"/>
              </w:rPr>
              <w:t>.1.3</w:t>
            </w:r>
            <w:r>
              <w:rPr>
                <w:sz w:val="24"/>
                <w:szCs w:val="24"/>
              </w:rPr>
              <w:t>环保制度</w:t>
            </w:r>
          </w:p>
          <w:p w:rsidR="00253B62" w:rsidRDefault="00835B74">
            <w:pPr>
              <w:spacing w:line="360" w:lineRule="auto"/>
              <w:ind w:firstLineChars="200" w:firstLine="480"/>
              <w:jc w:val="both"/>
            </w:pPr>
            <w:r>
              <w:t xml:space="preserve">(1) </w:t>
            </w:r>
            <w:r>
              <w:t>报告制度</w:t>
            </w:r>
          </w:p>
          <w:p w:rsidR="00253B62" w:rsidRDefault="00835B74">
            <w:pPr>
              <w:spacing w:line="360" w:lineRule="auto"/>
              <w:ind w:firstLineChars="200" w:firstLine="480"/>
              <w:jc w:val="both"/>
            </w:pPr>
            <w:r>
              <w:t>要定期向当地环保部门报告污染治理设施运行情况、污染物排放情况以及污染事故、污染纠纷等情况。</w:t>
            </w:r>
          </w:p>
          <w:p w:rsidR="00253B62" w:rsidRDefault="00835B74">
            <w:pPr>
              <w:spacing w:line="360" w:lineRule="auto"/>
              <w:ind w:firstLineChars="200" w:firstLine="480"/>
              <w:jc w:val="both"/>
            </w:pPr>
            <w:r>
              <w:t>若企业排污发生重大变化、污染治理设施改变或企业改、扩建等都必须向当地环保部门申报，改、扩建项目必须按《建设项目环境保护管理条例》、《关于加强建设项目环境保护管理的若干规定》等要求，报请有审批权限的环保部门审批。</w:t>
            </w:r>
          </w:p>
          <w:p w:rsidR="00253B62" w:rsidRDefault="00835B74">
            <w:pPr>
              <w:spacing w:line="360" w:lineRule="auto"/>
              <w:ind w:firstLineChars="200" w:firstLine="480"/>
              <w:jc w:val="both"/>
            </w:pPr>
            <w:r>
              <w:t xml:space="preserve">(2) </w:t>
            </w:r>
            <w:r>
              <w:t>污染治理设施的管理、监控制度</w:t>
            </w:r>
          </w:p>
          <w:p w:rsidR="00253B62" w:rsidRDefault="00835B74">
            <w:pPr>
              <w:spacing w:line="360" w:lineRule="auto"/>
              <w:ind w:firstLineChars="200" w:firstLine="480"/>
              <w:jc w:val="both"/>
            </w:pPr>
            <w:r>
              <w:t>项目建成后，必须确保污染治理设施长期、稳定、有效地运行，不得擅自拆除或者闲置废气和废水处理设备，不得故意不正常使用污染治理设施。污染治理设施的管理必须与公司的生产经营活动一起纳入到公司日常管理工作的范畴，落实责任人、操作人员、维修</w:t>
            </w:r>
            <w:r>
              <w:lastRenderedPageBreak/>
              <w:t>人员、运行经费、设备的备品备件和其它原辅材料。同时要建立健全岗位责任制，制定正确的操作规程、建立污染治理设施的管理台帐。</w:t>
            </w:r>
          </w:p>
          <w:p w:rsidR="00253B62" w:rsidRDefault="00835B74">
            <w:pPr>
              <w:spacing w:line="360" w:lineRule="auto"/>
              <w:ind w:firstLineChars="200" w:firstLine="480"/>
              <w:jc w:val="both"/>
            </w:pPr>
            <w:r>
              <w:t xml:space="preserve">(3) </w:t>
            </w:r>
            <w:r>
              <w:t>环保奖惩制度</w:t>
            </w:r>
          </w:p>
          <w:p w:rsidR="00253B62" w:rsidRDefault="00835B74">
            <w:pPr>
              <w:spacing w:line="360" w:lineRule="auto"/>
              <w:ind w:firstLineChars="200" w:firstLine="480"/>
              <w:jc w:val="both"/>
            </w:pPr>
            <w:r>
              <w:t>各级管理人员都应树立保护环境的思想，企业也应设置环境保护奖惩条例。对爱护废水处理和废气处理设施等环保治理设施、节省原料、改善生产车间的工作环境者实行奖励；对于环保观念淡薄，不按环保要求管理，造成环保设施损坏、环境污染及原材料消耗者予以重罚。</w:t>
            </w:r>
          </w:p>
          <w:p w:rsidR="00253B62" w:rsidRDefault="00835B74">
            <w:pPr>
              <w:pStyle w:val="2"/>
              <w:spacing w:before="0" w:after="0" w:line="360" w:lineRule="auto"/>
              <w:rPr>
                <w:rFonts w:ascii="Times New Roman" w:hAnsi="Times New Roman" w:cs="Times New Roman"/>
                <w:sz w:val="24"/>
                <w:szCs w:val="24"/>
              </w:rPr>
            </w:pPr>
            <w:bookmarkStart w:id="26" w:name="_Toc5001195"/>
            <w:r>
              <w:rPr>
                <w:rFonts w:ascii="Times New Roman" w:hAnsi="Times New Roman" w:cs="Times New Roman"/>
                <w:sz w:val="24"/>
                <w:szCs w:val="24"/>
              </w:rPr>
              <w:t>7.</w:t>
            </w:r>
            <w:r>
              <w:rPr>
                <w:rFonts w:ascii="Times New Roman" w:hAnsi="Times New Roman" w:cs="Times New Roman" w:hint="eastAsia"/>
                <w:sz w:val="24"/>
                <w:szCs w:val="24"/>
              </w:rPr>
              <w:t>5</w:t>
            </w:r>
            <w:r>
              <w:rPr>
                <w:rFonts w:ascii="Times New Roman" w:hAnsi="Times New Roman" w:cs="Times New Roman"/>
                <w:sz w:val="24"/>
                <w:szCs w:val="24"/>
              </w:rPr>
              <w:t>.2</w:t>
            </w:r>
            <w:r>
              <w:rPr>
                <w:rFonts w:ascii="Times New Roman" w:hAnsi="Times New Roman" w:cs="Times New Roman"/>
                <w:sz w:val="24"/>
                <w:szCs w:val="24"/>
              </w:rPr>
              <w:t>营运期环境管理计划</w:t>
            </w:r>
            <w:bookmarkEnd w:id="26"/>
          </w:p>
          <w:p w:rsidR="00253B62" w:rsidRDefault="00835B74">
            <w:pPr>
              <w:pStyle w:val="3"/>
              <w:spacing w:before="0" w:after="0" w:line="360" w:lineRule="auto"/>
              <w:rPr>
                <w:sz w:val="24"/>
                <w:szCs w:val="24"/>
              </w:rPr>
            </w:pPr>
            <w:r>
              <w:rPr>
                <w:sz w:val="24"/>
                <w:szCs w:val="24"/>
              </w:rPr>
              <w:t>7.</w:t>
            </w:r>
            <w:r>
              <w:rPr>
                <w:rFonts w:hint="eastAsia"/>
                <w:sz w:val="24"/>
                <w:szCs w:val="24"/>
              </w:rPr>
              <w:t>5</w:t>
            </w:r>
            <w:r>
              <w:rPr>
                <w:sz w:val="24"/>
                <w:szCs w:val="24"/>
              </w:rPr>
              <w:t>.2.1</w:t>
            </w:r>
            <w:r>
              <w:rPr>
                <w:sz w:val="24"/>
                <w:szCs w:val="24"/>
              </w:rPr>
              <w:t>管理要求和内容</w:t>
            </w:r>
          </w:p>
          <w:p w:rsidR="00253B62" w:rsidRDefault="00835B74">
            <w:pPr>
              <w:spacing w:line="360" w:lineRule="auto"/>
              <w:ind w:firstLineChars="200" w:firstLine="480"/>
              <w:jc w:val="both"/>
            </w:pPr>
            <w:r>
              <w:t xml:space="preserve">(1) </w:t>
            </w:r>
            <w:r>
              <w:t>根据国家环保政策、标准及环境监测要求，制定该项目运营期环境管理规章制度、各种污染物排放指标。</w:t>
            </w:r>
          </w:p>
          <w:p w:rsidR="00253B62" w:rsidRDefault="00835B74">
            <w:pPr>
              <w:spacing w:line="360" w:lineRule="auto"/>
              <w:ind w:firstLineChars="200" w:firstLine="480"/>
              <w:jc w:val="both"/>
            </w:pPr>
            <w:r>
              <w:t xml:space="preserve">(2) </w:t>
            </w:r>
            <w:r>
              <w:t>对建设项目的公建设施给水管网、废气和污水处理设施等进行定期维护和检修，确保这些设施的正常运行及管网畅通。</w:t>
            </w:r>
          </w:p>
          <w:p w:rsidR="00253B62" w:rsidRDefault="00835B74">
            <w:pPr>
              <w:spacing w:line="360" w:lineRule="auto"/>
              <w:ind w:firstLineChars="200" w:firstLine="480"/>
              <w:jc w:val="both"/>
            </w:pPr>
            <w:r>
              <w:t xml:space="preserve">(3) </w:t>
            </w:r>
            <w:r>
              <w:t>项目固废的收集管理应由专人负责，分类收集；外运时，应采用封闭自卸专用车，运到指定地点处置。</w:t>
            </w:r>
          </w:p>
          <w:p w:rsidR="00253B62" w:rsidRDefault="00835B74">
            <w:pPr>
              <w:pStyle w:val="3"/>
              <w:spacing w:before="0" w:after="0" w:line="360" w:lineRule="auto"/>
              <w:rPr>
                <w:sz w:val="24"/>
                <w:szCs w:val="24"/>
              </w:rPr>
            </w:pPr>
            <w:r>
              <w:rPr>
                <w:sz w:val="24"/>
                <w:szCs w:val="24"/>
              </w:rPr>
              <w:t>7.</w:t>
            </w:r>
            <w:r>
              <w:rPr>
                <w:rFonts w:hint="eastAsia"/>
                <w:sz w:val="24"/>
                <w:szCs w:val="24"/>
              </w:rPr>
              <w:t>5</w:t>
            </w:r>
            <w:r>
              <w:rPr>
                <w:sz w:val="24"/>
                <w:szCs w:val="24"/>
              </w:rPr>
              <w:t>.2.2</w:t>
            </w:r>
            <w:r>
              <w:rPr>
                <w:sz w:val="24"/>
                <w:szCs w:val="24"/>
              </w:rPr>
              <w:t>例行环境监测计划</w:t>
            </w:r>
          </w:p>
          <w:p w:rsidR="00253B62" w:rsidRDefault="00835B74">
            <w:pPr>
              <w:spacing w:line="360" w:lineRule="auto"/>
              <w:ind w:firstLineChars="200" w:firstLine="480"/>
              <w:jc w:val="both"/>
            </w:pPr>
            <w:r>
              <w:rPr>
                <w:rFonts w:hint="eastAsia"/>
              </w:rPr>
              <w:t>按照</w:t>
            </w:r>
            <w:r>
              <w:t>《排污单</w:t>
            </w:r>
            <w:r>
              <w:rPr>
                <w:rFonts w:hint="eastAsia"/>
              </w:rPr>
              <w:t>位自行监测技术指南</w:t>
            </w:r>
            <w:r>
              <w:rPr>
                <w:rFonts w:hint="eastAsia"/>
              </w:rPr>
              <w:t xml:space="preserve"> </w:t>
            </w:r>
            <w:r>
              <w:rPr>
                <w:rFonts w:hint="eastAsia"/>
              </w:rPr>
              <w:t>农副食品加工业</w:t>
            </w:r>
            <w:r>
              <w:t>》</w:t>
            </w:r>
            <w:r>
              <w:t xml:space="preserve">(HJ </w:t>
            </w:r>
            <w:r>
              <w:rPr>
                <w:rFonts w:hint="eastAsia"/>
              </w:rPr>
              <w:t>986</w:t>
            </w:r>
            <w:r>
              <w:t>-201</w:t>
            </w:r>
            <w:r>
              <w:rPr>
                <w:rFonts w:hint="eastAsia"/>
              </w:rPr>
              <w:t>8</w:t>
            </w:r>
            <w:r>
              <w:t>)</w:t>
            </w:r>
            <w:r>
              <w:rPr>
                <w:rFonts w:hint="eastAsia"/>
              </w:rPr>
              <w:t>的要求定期对污染源进行监测。本</w:t>
            </w:r>
            <w:r>
              <w:t>项目废水</w:t>
            </w:r>
            <w:r>
              <w:rPr>
                <w:rFonts w:hint="eastAsia"/>
              </w:rPr>
              <w:t>、废气及</w:t>
            </w:r>
            <w:r>
              <w:t>噪声监测计划分别见表</w:t>
            </w:r>
            <w:r>
              <w:t>7.</w:t>
            </w:r>
            <w:r>
              <w:rPr>
                <w:rFonts w:hint="eastAsia"/>
              </w:rPr>
              <w:t>5</w:t>
            </w:r>
            <w:r>
              <w:t>-1~</w:t>
            </w:r>
            <w:r>
              <w:t>表</w:t>
            </w:r>
            <w:r>
              <w:t>7.</w:t>
            </w:r>
            <w:r>
              <w:rPr>
                <w:rFonts w:hint="eastAsia"/>
              </w:rPr>
              <w:t>5</w:t>
            </w:r>
            <w:r>
              <w:t>-</w:t>
            </w:r>
            <w:r>
              <w:rPr>
                <w:rFonts w:hint="eastAsia"/>
              </w:rPr>
              <w:t>3</w:t>
            </w:r>
            <w:r>
              <w:t>。</w:t>
            </w:r>
          </w:p>
          <w:p w:rsidR="00253B62" w:rsidRDefault="00835B74">
            <w:pPr>
              <w:spacing w:line="360" w:lineRule="auto"/>
              <w:ind w:firstLineChars="200" w:firstLine="480"/>
              <w:jc w:val="center"/>
            </w:pPr>
            <w:r>
              <w:t>表</w:t>
            </w:r>
            <w:r>
              <w:t>7.</w:t>
            </w:r>
            <w:r>
              <w:rPr>
                <w:rFonts w:hint="eastAsia"/>
              </w:rPr>
              <w:t>5</w:t>
            </w:r>
            <w:r>
              <w:t>-</w:t>
            </w:r>
            <w:r>
              <w:rPr>
                <w:rFonts w:hint="eastAsia"/>
              </w:rPr>
              <w:t xml:space="preserve">1 </w:t>
            </w:r>
            <w:r>
              <w:rPr>
                <w:color w:val="000000" w:themeColor="text1"/>
              </w:rPr>
              <w:t>项目废水监测计划一览表</w:t>
            </w:r>
          </w:p>
          <w:tbl>
            <w:tblPr>
              <w:tblW w:w="926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415"/>
              <w:gridCol w:w="992"/>
              <w:gridCol w:w="690"/>
              <w:gridCol w:w="724"/>
              <w:gridCol w:w="714"/>
              <w:gridCol w:w="1123"/>
              <w:gridCol w:w="578"/>
              <w:gridCol w:w="580"/>
              <w:gridCol w:w="1054"/>
              <w:gridCol w:w="831"/>
              <w:gridCol w:w="1567"/>
            </w:tblGrid>
            <w:tr w:rsidR="00253B62">
              <w:trPr>
                <w:trHeight w:val="731"/>
              </w:trPr>
              <w:tc>
                <w:tcPr>
                  <w:tcW w:w="415" w:type="dxa"/>
                  <w:tcBorders>
                    <w:top w:val="single" w:sz="12" w:space="0" w:color="auto"/>
                    <w:left w:val="single" w:sz="12" w:space="0" w:color="auto"/>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color w:val="000000"/>
                      <w:w w:val="90"/>
                      <w:sz w:val="18"/>
                      <w:szCs w:val="18"/>
                    </w:rPr>
                    <w:t>序号</w:t>
                  </w:r>
                </w:p>
              </w:tc>
              <w:tc>
                <w:tcPr>
                  <w:tcW w:w="992" w:type="dxa"/>
                  <w:tcBorders>
                    <w:top w:val="single" w:sz="12" w:space="0" w:color="auto"/>
                    <w:left w:val="single" w:sz="4" w:space="0" w:color="000000"/>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color w:val="000000"/>
                      <w:w w:val="90"/>
                      <w:sz w:val="18"/>
                      <w:szCs w:val="18"/>
                    </w:rPr>
                    <w:t>排放口编号</w:t>
                  </w:r>
                </w:p>
              </w:tc>
              <w:tc>
                <w:tcPr>
                  <w:tcW w:w="690" w:type="dxa"/>
                  <w:tcBorders>
                    <w:top w:val="single" w:sz="12" w:space="0" w:color="auto"/>
                    <w:left w:val="single" w:sz="4" w:space="0" w:color="000000"/>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color w:val="000000"/>
                      <w:w w:val="90"/>
                      <w:sz w:val="18"/>
                      <w:szCs w:val="18"/>
                    </w:rPr>
                    <w:t>污染物名称</w:t>
                  </w:r>
                </w:p>
              </w:tc>
              <w:tc>
                <w:tcPr>
                  <w:tcW w:w="724" w:type="dxa"/>
                  <w:tcBorders>
                    <w:top w:val="single" w:sz="12" w:space="0" w:color="auto"/>
                    <w:left w:val="single" w:sz="4" w:space="0" w:color="000000"/>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color w:val="000000"/>
                      <w:w w:val="90"/>
                      <w:sz w:val="18"/>
                      <w:szCs w:val="18"/>
                    </w:rPr>
                    <w:t>监测</w:t>
                  </w:r>
                </w:p>
                <w:p w:rsidR="00253B62" w:rsidRDefault="00835B74">
                  <w:pPr>
                    <w:spacing w:line="240" w:lineRule="exact"/>
                    <w:jc w:val="center"/>
                    <w:rPr>
                      <w:color w:val="000000"/>
                      <w:w w:val="90"/>
                      <w:sz w:val="18"/>
                      <w:szCs w:val="18"/>
                    </w:rPr>
                  </w:pPr>
                  <w:r>
                    <w:rPr>
                      <w:color w:val="000000"/>
                      <w:w w:val="90"/>
                      <w:sz w:val="18"/>
                      <w:szCs w:val="18"/>
                    </w:rPr>
                    <w:t>设施</w:t>
                  </w:r>
                </w:p>
              </w:tc>
              <w:tc>
                <w:tcPr>
                  <w:tcW w:w="714" w:type="dxa"/>
                  <w:tcBorders>
                    <w:top w:val="single" w:sz="12" w:space="0" w:color="auto"/>
                    <w:left w:val="single" w:sz="4" w:space="0" w:color="000000"/>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color w:val="000000"/>
                      <w:w w:val="90"/>
                      <w:sz w:val="18"/>
                      <w:szCs w:val="18"/>
                    </w:rPr>
                    <w:t>自动监测设施安装位置</w:t>
                  </w:r>
                </w:p>
              </w:tc>
              <w:tc>
                <w:tcPr>
                  <w:tcW w:w="1123" w:type="dxa"/>
                  <w:tcBorders>
                    <w:top w:val="single" w:sz="12" w:space="0" w:color="auto"/>
                    <w:left w:val="single" w:sz="4" w:space="0" w:color="000000"/>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color w:val="000000"/>
                      <w:w w:val="90"/>
                      <w:sz w:val="18"/>
                      <w:szCs w:val="18"/>
                    </w:rPr>
                    <w:t>自动监测设施的安装、运行、维护等相关管理要求</w:t>
                  </w:r>
                </w:p>
              </w:tc>
              <w:tc>
                <w:tcPr>
                  <w:tcW w:w="578" w:type="dxa"/>
                  <w:tcBorders>
                    <w:top w:val="single" w:sz="12" w:space="0" w:color="auto"/>
                    <w:left w:val="single" w:sz="4" w:space="0" w:color="000000"/>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color w:val="000000"/>
                      <w:w w:val="90"/>
                      <w:sz w:val="18"/>
                      <w:szCs w:val="18"/>
                    </w:rPr>
                    <w:t>自动监测是否联网</w:t>
                  </w:r>
                </w:p>
              </w:tc>
              <w:tc>
                <w:tcPr>
                  <w:tcW w:w="580" w:type="dxa"/>
                  <w:tcBorders>
                    <w:top w:val="single" w:sz="12" w:space="0" w:color="auto"/>
                    <w:left w:val="single" w:sz="4" w:space="0" w:color="000000"/>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color w:val="000000"/>
                      <w:w w:val="90"/>
                      <w:sz w:val="18"/>
                      <w:szCs w:val="18"/>
                    </w:rPr>
                    <w:t>自动监测仪器名称</w:t>
                  </w:r>
                </w:p>
              </w:tc>
              <w:tc>
                <w:tcPr>
                  <w:tcW w:w="1054" w:type="dxa"/>
                  <w:tcBorders>
                    <w:top w:val="single" w:sz="12" w:space="0" w:color="auto"/>
                    <w:left w:val="single" w:sz="4" w:space="0" w:color="000000"/>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color w:val="000000"/>
                      <w:w w:val="90"/>
                      <w:sz w:val="18"/>
                      <w:szCs w:val="18"/>
                    </w:rPr>
                    <w:t>手工监测采样方法及个数</w:t>
                  </w:r>
                  <w:r>
                    <w:rPr>
                      <w:color w:val="000000"/>
                      <w:w w:val="90"/>
                      <w:sz w:val="18"/>
                      <w:szCs w:val="18"/>
                      <w:vertAlign w:val="superscript"/>
                    </w:rPr>
                    <w:t>(a)</w:t>
                  </w:r>
                </w:p>
              </w:tc>
              <w:tc>
                <w:tcPr>
                  <w:tcW w:w="831" w:type="dxa"/>
                  <w:tcBorders>
                    <w:top w:val="single" w:sz="12" w:space="0" w:color="auto"/>
                    <w:left w:val="single" w:sz="4" w:space="0" w:color="000000"/>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color w:val="000000"/>
                      <w:w w:val="90"/>
                      <w:sz w:val="18"/>
                      <w:szCs w:val="18"/>
                    </w:rPr>
                    <w:t>手工监测频次</w:t>
                  </w:r>
                  <w:r>
                    <w:rPr>
                      <w:color w:val="000000"/>
                      <w:w w:val="90"/>
                      <w:sz w:val="18"/>
                      <w:szCs w:val="18"/>
                      <w:vertAlign w:val="superscript"/>
                    </w:rPr>
                    <w:t>(b)</w:t>
                  </w:r>
                </w:p>
              </w:tc>
              <w:tc>
                <w:tcPr>
                  <w:tcW w:w="1567" w:type="dxa"/>
                  <w:tcBorders>
                    <w:top w:val="single" w:sz="12" w:space="0" w:color="auto"/>
                    <w:left w:val="single" w:sz="4" w:space="0" w:color="000000"/>
                    <w:bottom w:val="single" w:sz="4" w:space="0" w:color="000000"/>
                    <w:right w:val="single" w:sz="12" w:space="0" w:color="auto"/>
                  </w:tcBorders>
                  <w:vAlign w:val="center"/>
                </w:tcPr>
                <w:p w:rsidR="00253B62" w:rsidRDefault="00835B74">
                  <w:pPr>
                    <w:spacing w:line="240" w:lineRule="exact"/>
                    <w:jc w:val="center"/>
                    <w:rPr>
                      <w:color w:val="000000"/>
                      <w:w w:val="90"/>
                      <w:sz w:val="18"/>
                      <w:szCs w:val="18"/>
                    </w:rPr>
                  </w:pPr>
                  <w:r>
                    <w:rPr>
                      <w:color w:val="000000"/>
                      <w:w w:val="90"/>
                      <w:sz w:val="18"/>
                      <w:szCs w:val="18"/>
                    </w:rPr>
                    <w:t>手工测定方法</w:t>
                  </w:r>
                  <w:r>
                    <w:rPr>
                      <w:color w:val="000000"/>
                      <w:w w:val="90"/>
                      <w:sz w:val="18"/>
                      <w:szCs w:val="18"/>
                      <w:vertAlign w:val="superscript"/>
                    </w:rPr>
                    <w:t>(c)</w:t>
                  </w:r>
                </w:p>
              </w:tc>
            </w:tr>
            <w:tr w:rsidR="00253B62">
              <w:trPr>
                <w:trHeight w:val="450"/>
              </w:trPr>
              <w:tc>
                <w:tcPr>
                  <w:tcW w:w="415" w:type="dxa"/>
                  <w:tcBorders>
                    <w:top w:val="single" w:sz="4" w:space="0" w:color="000000"/>
                    <w:left w:val="single" w:sz="12" w:space="0" w:color="auto"/>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color w:val="000000"/>
                      <w:w w:val="90"/>
                      <w:sz w:val="18"/>
                      <w:szCs w:val="18"/>
                    </w:rPr>
                    <w:t>1</w:t>
                  </w:r>
                </w:p>
              </w:tc>
              <w:tc>
                <w:tcPr>
                  <w:tcW w:w="992" w:type="dxa"/>
                  <w:vMerge w:val="restart"/>
                  <w:tcBorders>
                    <w:top w:val="single" w:sz="4" w:space="0" w:color="000000"/>
                    <w:left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color w:val="000000"/>
                      <w:w w:val="90"/>
                      <w:sz w:val="18"/>
                      <w:szCs w:val="18"/>
                    </w:rPr>
                    <w:t>DW001</w:t>
                  </w:r>
                </w:p>
                <w:p w:rsidR="00253B62" w:rsidRDefault="00835B74">
                  <w:pPr>
                    <w:spacing w:line="240" w:lineRule="exact"/>
                    <w:jc w:val="center"/>
                    <w:rPr>
                      <w:color w:val="000000"/>
                      <w:w w:val="90"/>
                      <w:sz w:val="18"/>
                      <w:szCs w:val="18"/>
                    </w:rPr>
                  </w:pPr>
                  <w:r>
                    <w:rPr>
                      <w:color w:val="000000"/>
                      <w:w w:val="90"/>
                      <w:sz w:val="18"/>
                      <w:szCs w:val="18"/>
                    </w:rPr>
                    <w:t>(</w:t>
                  </w:r>
                  <w:r>
                    <w:rPr>
                      <w:color w:val="000000"/>
                      <w:w w:val="90"/>
                      <w:sz w:val="18"/>
                      <w:szCs w:val="18"/>
                    </w:rPr>
                    <w:t>污水处理站总排口</w:t>
                  </w:r>
                  <w:r>
                    <w:rPr>
                      <w:color w:val="000000"/>
                      <w:w w:val="90"/>
                      <w:sz w:val="18"/>
                      <w:szCs w:val="18"/>
                    </w:rPr>
                    <w:t>)</w:t>
                  </w:r>
                </w:p>
              </w:tc>
              <w:tc>
                <w:tcPr>
                  <w:tcW w:w="690" w:type="dxa"/>
                  <w:tcBorders>
                    <w:top w:val="single" w:sz="4" w:space="0" w:color="000000"/>
                    <w:left w:val="single" w:sz="4" w:space="0" w:color="000000"/>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color w:val="000000"/>
                      <w:w w:val="90"/>
                      <w:sz w:val="18"/>
                      <w:szCs w:val="18"/>
                    </w:rPr>
                    <w:t>流量</w:t>
                  </w:r>
                </w:p>
              </w:tc>
              <w:tc>
                <w:tcPr>
                  <w:tcW w:w="724" w:type="dxa"/>
                  <w:tcBorders>
                    <w:top w:val="single" w:sz="4" w:space="0" w:color="000000"/>
                    <w:left w:val="single" w:sz="4" w:space="0" w:color="000000"/>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rFonts w:ascii="MS Gothic" w:eastAsia="MS Gothic" w:hAnsi="MS Gothic" w:cs="MS Gothic" w:hint="eastAsia"/>
                      <w:w w:val="90"/>
                      <w:sz w:val="18"/>
                      <w:szCs w:val="18"/>
                    </w:rPr>
                    <w:t>☐</w:t>
                  </w:r>
                  <w:r>
                    <w:rPr>
                      <w:color w:val="000000"/>
                      <w:w w:val="90"/>
                      <w:sz w:val="18"/>
                      <w:szCs w:val="18"/>
                    </w:rPr>
                    <w:t>自动</w:t>
                  </w:r>
                </w:p>
                <w:p w:rsidR="00253B62" w:rsidRDefault="00835B74">
                  <w:pPr>
                    <w:spacing w:line="240" w:lineRule="exact"/>
                    <w:jc w:val="center"/>
                    <w:rPr>
                      <w:color w:val="000000"/>
                      <w:w w:val="90"/>
                      <w:sz w:val="18"/>
                      <w:szCs w:val="18"/>
                    </w:rPr>
                  </w:pPr>
                  <w:r>
                    <w:rPr>
                      <w:w w:val="90"/>
                      <w:sz w:val="18"/>
                      <w:szCs w:val="18"/>
                    </w:rPr>
                    <w:sym w:font="Wingdings 2" w:char="F052"/>
                  </w:r>
                  <w:r>
                    <w:rPr>
                      <w:color w:val="000000"/>
                      <w:w w:val="90"/>
                      <w:sz w:val="18"/>
                      <w:szCs w:val="18"/>
                    </w:rPr>
                    <w:t>手工</w:t>
                  </w:r>
                </w:p>
              </w:tc>
              <w:tc>
                <w:tcPr>
                  <w:tcW w:w="714" w:type="dxa"/>
                  <w:tcBorders>
                    <w:top w:val="single" w:sz="4" w:space="0" w:color="000000"/>
                    <w:left w:val="single" w:sz="4" w:space="0" w:color="000000"/>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color w:val="000000"/>
                      <w:w w:val="90"/>
                      <w:sz w:val="18"/>
                      <w:szCs w:val="18"/>
                    </w:rPr>
                    <w:t>——</w:t>
                  </w:r>
                </w:p>
              </w:tc>
              <w:tc>
                <w:tcPr>
                  <w:tcW w:w="1123" w:type="dxa"/>
                  <w:tcBorders>
                    <w:top w:val="single" w:sz="4" w:space="0" w:color="000000"/>
                    <w:left w:val="single" w:sz="4" w:space="0" w:color="000000"/>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color w:val="000000"/>
                      <w:w w:val="90"/>
                      <w:sz w:val="18"/>
                      <w:szCs w:val="18"/>
                    </w:rPr>
                    <w:t>——</w:t>
                  </w:r>
                </w:p>
              </w:tc>
              <w:tc>
                <w:tcPr>
                  <w:tcW w:w="578" w:type="dxa"/>
                  <w:tcBorders>
                    <w:top w:val="single" w:sz="4" w:space="0" w:color="000000"/>
                    <w:left w:val="single" w:sz="4" w:space="0" w:color="000000"/>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color w:val="000000"/>
                      <w:w w:val="90"/>
                      <w:sz w:val="18"/>
                      <w:szCs w:val="18"/>
                    </w:rPr>
                    <w:t>——</w:t>
                  </w:r>
                </w:p>
              </w:tc>
              <w:tc>
                <w:tcPr>
                  <w:tcW w:w="580" w:type="dxa"/>
                  <w:tcBorders>
                    <w:top w:val="single" w:sz="4" w:space="0" w:color="000000"/>
                    <w:left w:val="single" w:sz="4" w:space="0" w:color="000000"/>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color w:val="000000"/>
                      <w:w w:val="90"/>
                      <w:sz w:val="18"/>
                      <w:szCs w:val="18"/>
                    </w:rPr>
                    <w:t>——</w:t>
                  </w:r>
                </w:p>
              </w:tc>
              <w:tc>
                <w:tcPr>
                  <w:tcW w:w="1054" w:type="dxa"/>
                  <w:tcBorders>
                    <w:top w:val="single" w:sz="4" w:space="0" w:color="000000"/>
                    <w:left w:val="single" w:sz="4" w:space="0" w:color="000000"/>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color w:val="000000"/>
                      <w:w w:val="90"/>
                      <w:sz w:val="18"/>
                      <w:szCs w:val="18"/>
                    </w:rPr>
                    <w:t>瞬时采样</w:t>
                  </w:r>
                </w:p>
                <w:p w:rsidR="00253B62" w:rsidRDefault="00835B74">
                  <w:pPr>
                    <w:spacing w:line="240" w:lineRule="exact"/>
                    <w:jc w:val="center"/>
                    <w:rPr>
                      <w:color w:val="000000"/>
                      <w:w w:val="90"/>
                      <w:sz w:val="18"/>
                      <w:szCs w:val="18"/>
                    </w:rPr>
                  </w:pPr>
                  <w:r>
                    <w:rPr>
                      <w:color w:val="000000"/>
                      <w:w w:val="90"/>
                      <w:sz w:val="18"/>
                      <w:szCs w:val="18"/>
                    </w:rPr>
                    <w:t>(3</w:t>
                  </w:r>
                  <w:r>
                    <w:rPr>
                      <w:color w:val="000000"/>
                      <w:w w:val="90"/>
                      <w:sz w:val="18"/>
                      <w:szCs w:val="18"/>
                    </w:rPr>
                    <w:t>个瞬时样</w:t>
                  </w:r>
                  <w:r>
                    <w:rPr>
                      <w:color w:val="000000"/>
                      <w:w w:val="90"/>
                      <w:sz w:val="18"/>
                      <w:szCs w:val="18"/>
                    </w:rPr>
                    <w:t>)</w:t>
                  </w:r>
                </w:p>
              </w:tc>
              <w:tc>
                <w:tcPr>
                  <w:tcW w:w="831" w:type="dxa"/>
                  <w:tcBorders>
                    <w:top w:val="single" w:sz="4" w:space="0" w:color="000000"/>
                    <w:left w:val="single" w:sz="4" w:space="0" w:color="000000"/>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color w:val="000000"/>
                      <w:w w:val="90"/>
                      <w:sz w:val="18"/>
                      <w:szCs w:val="18"/>
                    </w:rPr>
                    <w:t>1</w:t>
                  </w:r>
                  <w:r>
                    <w:rPr>
                      <w:color w:val="000000"/>
                      <w:w w:val="90"/>
                      <w:sz w:val="18"/>
                      <w:szCs w:val="18"/>
                    </w:rPr>
                    <w:t>次</w:t>
                  </w:r>
                  <w:r>
                    <w:rPr>
                      <w:color w:val="000000"/>
                      <w:w w:val="90"/>
                      <w:sz w:val="18"/>
                      <w:szCs w:val="18"/>
                    </w:rPr>
                    <w:t>/</w:t>
                  </w:r>
                  <w:r>
                    <w:rPr>
                      <w:rFonts w:hint="eastAsia"/>
                      <w:color w:val="000000"/>
                      <w:w w:val="90"/>
                      <w:sz w:val="18"/>
                      <w:szCs w:val="18"/>
                    </w:rPr>
                    <w:t>半年</w:t>
                  </w:r>
                </w:p>
              </w:tc>
              <w:tc>
                <w:tcPr>
                  <w:tcW w:w="1567" w:type="dxa"/>
                  <w:tcBorders>
                    <w:top w:val="single" w:sz="4" w:space="0" w:color="000000"/>
                    <w:left w:val="single" w:sz="4" w:space="0" w:color="000000"/>
                    <w:bottom w:val="single" w:sz="4" w:space="0" w:color="000000"/>
                    <w:right w:val="single" w:sz="12" w:space="0" w:color="auto"/>
                  </w:tcBorders>
                  <w:vAlign w:val="center"/>
                </w:tcPr>
                <w:p w:rsidR="00253B62" w:rsidRDefault="00835B74">
                  <w:pPr>
                    <w:spacing w:line="240" w:lineRule="exact"/>
                    <w:jc w:val="center"/>
                    <w:rPr>
                      <w:color w:val="000000"/>
                      <w:w w:val="90"/>
                      <w:sz w:val="18"/>
                      <w:szCs w:val="18"/>
                    </w:rPr>
                  </w:pPr>
                  <w:r>
                    <w:rPr>
                      <w:color w:val="000000"/>
                      <w:w w:val="90"/>
                      <w:sz w:val="18"/>
                      <w:szCs w:val="18"/>
                    </w:rPr>
                    <w:t>流速仪法</w:t>
                  </w:r>
                </w:p>
              </w:tc>
            </w:tr>
            <w:tr w:rsidR="00253B62">
              <w:trPr>
                <w:trHeight w:val="450"/>
              </w:trPr>
              <w:tc>
                <w:tcPr>
                  <w:tcW w:w="415" w:type="dxa"/>
                  <w:tcBorders>
                    <w:top w:val="single" w:sz="4" w:space="0" w:color="000000"/>
                    <w:left w:val="single" w:sz="12" w:space="0" w:color="auto"/>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color w:val="000000"/>
                      <w:w w:val="90"/>
                      <w:sz w:val="18"/>
                      <w:szCs w:val="18"/>
                    </w:rPr>
                    <w:t>2</w:t>
                  </w:r>
                </w:p>
              </w:tc>
              <w:tc>
                <w:tcPr>
                  <w:tcW w:w="992" w:type="dxa"/>
                  <w:vMerge/>
                  <w:tcBorders>
                    <w:left w:val="single" w:sz="4" w:space="0" w:color="000000"/>
                    <w:right w:val="single" w:sz="4" w:space="0" w:color="000000"/>
                  </w:tcBorders>
                  <w:vAlign w:val="center"/>
                </w:tcPr>
                <w:p w:rsidR="00253B62" w:rsidRDefault="00253B62">
                  <w:pPr>
                    <w:rPr>
                      <w:color w:val="000000"/>
                      <w:w w:val="90"/>
                      <w:sz w:val="18"/>
                      <w:szCs w:val="18"/>
                    </w:rPr>
                  </w:pPr>
                </w:p>
              </w:tc>
              <w:tc>
                <w:tcPr>
                  <w:tcW w:w="690" w:type="dxa"/>
                  <w:tcBorders>
                    <w:top w:val="single" w:sz="4" w:space="0" w:color="000000"/>
                    <w:left w:val="single" w:sz="4" w:space="0" w:color="000000"/>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color w:val="000000"/>
                      <w:w w:val="90"/>
                      <w:sz w:val="18"/>
                      <w:szCs w:val="18"/>
                    </w:rPr>
                    <w:t>pH</w:t>
                  </w:r>
                  <w:r>
                    <w:rPr>
                      <w:color w:val="000000"/>
                      <w:w w:val="90"/>
                      <w:sz w:val="18"/>
                      <w:szCs w:val="18"/>
                    </w:rPr>
                    <w:t>值</w:t>
                  </w:r>
                </w:p>
              </w:tc>
              <w:tc>
                <w:tcPr>
                  <w:tcW w:w="724" w:type="dxa"/>
                  <w:tcBorders>
                    <w:top w:val="single" w:sz="4" w:space="0" w:color="000000"/>
                    <w:left w:val="single" w:sz="4" w:space="0" w:color="000000"/>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rFonts w:ascii="MS Gothic" w:eastAsia="MS Gothic" w:hAnsi="MS Gothic" w:cs="MS Gothic" w:hint="eastAsia"/>
                      <w:w w:val="90"/>
                      <w:sz w:val="18"/>
                      <w:szCs w:val="18"/>
                    </w:rPr>
                    <w:t>☐</w:t>
                  </w:r>
                  <w:r>
                    <w:rPr>
                      <w:color w:val="000000"/>
                      <w:w w:val="90"/>
                      <w:sz w:val="18"/>
                      <w:szCs w:val="18"/>
                    </w:rPr>
                    <w:t>自动</w:t>
                  </w:r>
                </w:p>
                <w:p w:rsidR="00253B62" w:rsidRDefault="00835B74">
                  <w:pPr>
                    <w:spacing w:line="240" w:lineRule="exact"/>
                    <w:jc w:val="center"/>
                    <w:rPr>
                      <w:color w:val="000000"/>
                      <w:w w:val="90"/>
                      <w:sz w:val="18"/>
                      <w:szCs w:val="18"/>
                    </w:rPr>
                  </w:pPr>
                  <w:r>
                    <w:rPr>
                      <w:w w:val="90"/>
                      <w:sz w:val="18"/>
                      <w:szCs w:val="18"/>
                    </w:rPr>
                    <w:sym w:font="Wingdings 2" w:char="F052"/>
                  </w:r>
                  <w:r>
                    <w:rPr>
                      <w:color w:val="000000"/>
                      <w:w w:val="90"/>
                      <w:sz w:val="18"/>
                      <w:szCs w:val="18"/>
                    </w:rPr>
                    <w:t>手工</w:t>
                  </w:r>
                </w:p>
              </w:tc>
              <w:tc>
                <w:tcPr>
                  <w:tcW w:w="714" w:type="dxa"/>
                  <w:tcBorders>
                    <w:top w:val="single" w:sz="4" w:space="0" w:color="000000"/>
                    <w:left w:val="single" w:sz="4" w:space="0" w:color="000000"/>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color w:val="000000"/>
                      <w:w w:val="90"/>
                      <w:sz w:val="18"/>
                      <w:szCs w:val="18"/>
                    </w:rPr>
                    <w:t>——</w:t>
                  </w:r>
                </w:p>
              </w:tc>
              <w:tc>
                <w:tcPr>
                  <w:tcW w:w="1123" w:type="dxa"/>
                  <w:tcBorders>
                    <w:top w:val="single" w:sz="4" w:space="0" w:color="000000"/>
                    <w:left w:val="single" w:sz="4" w:space="0" w:color="000000"/>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color w:val="000000"/>
                      <w:w w:val="90"/>
                      <w:sz w:val="18"/>
                      <w:szCs w:val="18"/>
                    </w:rPr>
                    <w:t>——</w:t>
                  </w:r>
                </w:p>
              </w:tc>
              <w:tc>
                <w:tcPr>
                  <w:tcW w:w="578" w:type="dxa"/>
                  <w:tcBorders>
                    <w:top w:val="single" w:sz="4" w:space="0" w:color="000000"/>
                    <w:left w:val="single" w:sz="4" w:space="0" w:color="000000"/>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color w:val="000000"/>
                      <w:w w:val="90"/>
                      <w:sz w:val="18"/>
                      <w:szCs w:val="18"/>
                    </w:rPr>
                    <w:t>——</w:t>
                  </w:r>
                </w:p>
              </w:tc>
              <w:tc>
                <w:tcPr>
                  <w:tcW w:w="580" w:type="dxa"/>
                  <w:tcBorders>
                    <w:top w:val="single" w:sz="4" w:space="0" w:color="000000"/>
                    <w:left w:val="single" w:sz="4" w:space="0" w:color="000000"/>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color w:val="000000"/>
                      <w:w w:val="90"/>
                      <w:sz w:val="18"/>
                      <w:szCs w:val="18"/>
                    </w:rPr>
                    <w:t>——</w:t>
                  </w:r>
                </w:p>
              </w:tc>
              <w:tc>
                <w:tcPr>
                  <w:tcW w:w="1054" w:type="dxa"/>
                  <w:tcBorders>
                    <w:top w:val="single" w:sz="4" w:space="0" w:color="000000"/>
                    <w:left w:val="single" w:sz="4" w:space="0" w:color="000000"/>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color w:val="000000"/>
                      <w:w w:val="90"/>
                      <w:sz w:val="18"/>
                      <w:szCs w:val="18"/>
                    </w:rPr>
                    <w:t>混合采样</w:t>
                  </w:r>
                </w:p>
                <w:p w:rsidR="00253B62" w:rsidRDefault="00835B74">
                  <w:pPr>
                    <w:spacing w:line="240" w:lineRule="exact"/>
                    <w:jc w:val="center"/>
                    <w:rPr>
                      <w:color w:val="000000"/>
                      <w:w w:val="90"/>
                      <w:sz w:val="18"/>
                      <w:szCs w:val="18"/>
                    </w:rPr>
                  </w:pPr>
                  <w:r>
                    <w:rPr>
                      <w:color w:val="000000"/>
                      <w:w w:val="90"/>
                      <w:sz w:val="18"/>
                      <w:szCs w:val="18"/>
                    </w:rPr>
                    <w:t>(3</w:t>
                  </w:r>
                  <w:r>
                    <w:rPr>
                      <w:color w:val="000000"/>
                      <w:w w:val="90"/>
                      <w:sz w:val="18"/>
                      <w:szCs w:val="18"/>
                    </w:rPr>
                    <w:t>个混合</w:t>
                  </w:r>
                  <w:r>
                    <w:rPr>
                      <w:color w:val="000000"/>
                      <w:w w:val="90"/>
                      <w:sz w:val="18"/>
                      <w:szCs w:val="18"/>
                    </w:rPr>
                    <w:t>)</w:t>
                  </w:r>
                </w:p>
              </w:tc>
              <w:tc>
                <w:tcPr>
                  <w:tcW w:w="831" w:type="dxa"/>
                  <w:tcBorders>
                    <w:top w:val="single" w:sz="4" w:space="0" w:color="000000"/>
                    <w:left w:val="single" w:sz="4" w:space="0" w:color="000000"/>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color w:val="000000"/>
                      <w:w w:val="90"/>
                      <w:sz w:val="18"/>
                      <w:szCs w:val="18"/>
                    </w:rPr>
                    <w:t>1</w:t>
                  </w:r>
                  <w:r>
                    <w:rPr>
                      <w:color w:val="000000"/>
                      <w:w w:val="90"/>
                      <w:sz w:val="18"/>
                      <w:szCs w:val="18"/>
                    </w:rPr>
                    <w:t>次</w:t>
                  </w:r>
                  <w:r>
                    <w:rPr>
                      <w:color w:val="000000"/>
                      <w:w w:val="90"/>
                      <w:sz w:val="18"/>
                      <w:szCs w:val="18"/>
                    </w:rPr>
                    <w:t>/</w:t>
                  </w:r>
                  <w:r>
                    <w:rPr>
                      <w:rFonts w:hint="eastAsia"/>
                      <w:color w:val="000000"/>
                      <w:w w:val="90"/>
                      <w:sz w:val="18"/>
                      <w:szCs w:val="18"/>
                    </w:rPr>
                    <w:t>半年</w:t>
                  </w:r>
                </w:p>
              </w:tc>
              <w:tc>
                <w:tcPr>
                  <w:tcW w:w="1567" w:type="dxa"/>
                  <w:tcBorders>
                    <w:top w:val="single" w:sz="4" w:space="0" w:color="000000"/>
                    <w:left w:val="single" w:sz="4" w:space="0" w:color="000000"/>
                    <w:bottom w:val="single" w:sz="4" w:space="0" w:color="000000"/>
                    <w:right w:val="single" w:sz="12" w:space="0" w:color="auto"/>
                  </w:tcBorders>
                  <w:vAlign w:val="center"/>
                </w:tcPr>
                <w:p w:rsidR="00253B62" w:rsidRDefault="00835B74">
                  <w:pPr>
                    <w:spacing w:line="240" w:lineRule="exact"/>
                    <w:jc w:val="center"/>
                    <w:rPr>
                      <w:color w:val="000000"/>
                      <w:w w:val="90"/>
                      <w:sz w:val="18"/>
                      <w:szCs w:val="18"/>
                    </w:rPr>
                  </w:pPr>
                  <w:r>
                    <w:rPr>
                      <w:color w:val="000000"/>
                      <w:w w:val="90"/>
                      <w:sz w:val="18"/>
                      <w:szCs w:val="18"/>
                    </w:rPr>
                    <w:t>玻璃电极法</w:t>
                  </w:r>
                </w:p>
              </w:tc>
            </w:tr>
            <w:tr w:rsidR="00253B62">
              <w:trPr>
                <w:trHeight w:val="450"/>
              </w:trPr>
              <w:tc>
                <w:tcPr>
                  <w:tcW w:w="415" w:type="dxa"/>
                  <w:tcBorders>
                    <w:top w:val="single" w:sz="4" w:space="0" w:color="000000"/>
                    <w:left w:val="single" w:sz="12" w:space="0" w:color="auto"/>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color w:val="000000"/>
                      <w:w w:val="90"/>
                      <w:sz w:val="18"/>
                      <w:szCs w:val="18"/>
                    </w:rPr>
                    <w:t>3</w:t>
                  </w:r>
                </w:p>
              </w:tc>
              <w:tc>
                <w:tcPr>
                  <w:tcW w:w="992" w:type="dxa"/>
                  <w:vMerge/>
                  <w:tcBorders>
                    <w:left w:val="single" w:sz="4" w:space="0" w:color="000000"/>
                    <w:right w:val="single" w:sz="4" w:space="0" w:color="000000"/>
                  </w:tcBorders>
                  <w:vAlign w:val="center"/>
                </w:tcPr>
                <w:p w:rsidR="00253B62" w:rsidRDefault="00253B62">
                  <w:pPr>
                    <w:rPr>
                      <w:color w:val="000000"/>
                      <w:w w:val="90"/>
                      <w:sz w:val="18"/>
                      <w:szCs w:val="18"/>
                    </w:rPr>
                  </w:pPr>
                </w:p>
              </w:tc>
              <w:tc>
                <w:tcPr>
                  <w:tcW w:w="690" w:type="dxa"/>
                  <w:tcBorders>
                    <w:top w:val="single" w:sz="4" w:space="0" w:color="000000"/>
                    <w:left w:val="single" w:sz="4" w:space="0" w:color="000000"/>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color w:val="000000"/>
                      <w:w w:val="90"/>
                      <w:sz w:val="18"/>
                      <w:szCs w:val="18"/>
                    </w:rPr>
                    <w:t>COD</w:t>
                  </w:r>
                </w:p>
              </w:tc>
              <w:tc>
                <w:tcPr>
                  <w:tcW w:w="724" w:type="dxa"/>
                  <w:tcBorders>
                    <w:top w:val="single" w:sz="4" w:space="0" w:color="000000"/>
                    <w:left w:val="single" w:sz="4" w:space="0" w:color="000000"/>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rFonts w:ascii="MS Gothic" w:eastAsia="MS Gothic" w:hAnsi="MS Gothic" w:cs="MS Gothic" w:hint="eastAsia"/>
                      <w:w w:val="90"/>
                      <w:sz w:val="18"/>
                      <w:szCs w:val="18"/>
                    </w:rPr>
                    <w:t>☐</w:t>
                  </w:r>
                  <w:r>
                    <w:rPr>
                      <w:color w:val="000000"/>
                      <w:w w:val="90"/>
                      <w:sz w:val="18"/>
                      <w:szCs w:val="18"/>
                    </w:rPr>
                    <w:t>自动</w:t>
                  </w:r>
                </w:p>
                <w:p w:rsidR="00253B62" w:rsidRDefault="00835B74">
                  <w:pPr>
                    <w:spacing w:line="240" w:lineRule="exact"/>
                    <w:jc w:val="center"/>
                    <w:rPr>
                      <w:color w:val="000000"/>
                      <w:w w:val="90"/>
                      <w:sz w:val="18"/>
                      <w:szCs w:val="18"/>
                    </w:rPr>
                  </w:pPr>
                  <w:r>
                    <w:rPr>
                      <w:w w:val="90"/>
                      <w:sz w:val="18"/>
                      <w:szCs w:val="18"/>
                    </w:rPr>
                    <w:sym w:font="Wingdings 2" w:char="F052"/>
                  </w:r>
                  <w:r>
                    <w:rPr>
                      <w:color w:val="000000"/>
                      <w:w w:val="90"/>
                      <w:sz w:val="18"/>
                      <w:szCs w:val="18"/>
                    </w:rPr>
                    <w:t>手工</w:t>
                  </w:r>
                </w:p>
              </w:tc>
              <w:tc>
                <w:tcPr>
                  <w:tcW w:w="714" w:type="dxa"/>
                  <w:tcBorders>
                    <w:top w:val="single" w:sz="4" w:space="0" w:color="000000"/>
                    <w:left w:val="single" w:sz="4" w:space="0" w:color="000000"/>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color w:val="000000"/>
                      <w:w w:val="90"/>
                      <w:sz w:val="18"/>
                      <w:szCs w:val="18"/>
                    </w:rPr>
                    <w:t>——</w:t>
                  </w:r>
                </w:p>
              </w:tc>
              <w:tc>
                <w:tcPr>
                  <w:tcW w:w="1123" w:type="dxa"/>
                  <w:tcBorders>
                    <w:top w:val="single" w:sz="4" w:space="0" w:color="000000"/>
                    <w:left w:val="single" w:sz="4" w:space="0" w:color="000000"/>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color w:val="000000"/>
                      <w:w w:val="90"/>
                      <w:sz w:val="18"/>
                      <w:szCs w:val="18"/>
                    </w:rPr>
                    <w:t>——</w:t>
                  </w:r>
                </w:p>
              </w:tc>
              <w:tc>
                <w:tcPr>
                  <w:tcW w:w="578" w:type="dxa"/>
                  <w:tcBorders>
                    <w:top w:val="single" w:sz="4" w:space="0" w:color="000000"/>
                    <w:left w:val="single" w:sz="4" w:space="0" w:color="000000"/>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color w:val="000000"/>
                      <w:w w:val="90"/>
                      <w:sz w:val="18"/>
                      <w:szCs w:val="18"/>
                    </w:rPr>
                    <w:t>——</w:t>
                  </w:r>
                </w:p>
              </w:tc>
              <w:tc>
                <w:tcPr>
                  <w:tcW w:w="580" w:type="dxa"/>
                  <w:tcBorders>
                    <w:top w:val="single" w:sz="4" w:space="0" w:color="000000"/>
                    <w:left w:val="single" w:sz="4" w:space="0" w:color="000000"/>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color w:val="000000"/>
                      <w:w w:val="90"/>
                      <w:sz w:val="18"/>
                      <w:szCs w:val="18"/>
                    </w:rPr>
                    <w:t>——</w:t>
                  </w:r>
                </w:p>
              </w:tc>
              <w:tc>
                <w:tcPr>
                  <w:tcW w:w="1054" w:type="dxa"/>
                  <w:tcBorders>
                    <w:top w:val="single" w:sz="4" w:space="0" w:color="000000"/>
                    <w:left w:val="single" w:sz="4" w:space="0" w:color="000000"/>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color w:val="000000"/>
                      <w:w w:val="90"/>
                      <w:sz w:val="18"/>
                      <w:szCs w:val="18"/>
                    </w:rPr>
                    <w:t>混合采样</w:t>
                  </w:r>
                </w:p>
                <w:p w:rsidR="00253B62" w:rsidRDefault="00835B74">
                  <w:pPr>
                    <w:spacing w:line="240" w:lineRule="exact"/>
                    <w:jc w:val="center"/>
                    <w:rPr>
                      <w:color w:val="000000"/>
                      <w:w w:val="90"/>
                      <w:sz w:val="18"/>
                      <w:szCs w:val="18"/>
                    </w:rPr>
                  </w:pPr>
                  <w:r>
                    <w:rPr>
                      <w:color w:val="000000"/>
                      <w:w w:val="90"/>
                      <w:sz w:val="18"/>
                      <w:szCs w:val="18"/>
                    </w:rPr>
                    <w:t>(3</w:t>
                  </w:r>
                  <w:r>
                    <w:rPr>
                      <w:color w:val="000000"/>
                      <w:w w:val="90"/>
                      <w:sz w:val="18"/>
                      <w:szCs w:val="18"/>
                    </w:rPr>
                    <w:t>个混合</w:t>
                  </w:r>
                  <w:r>
                    <w:rPr>
                      <w:color w:val="000000"/>
                      <w:w w:val="90"/>
                      <w:sz w:val="18"/>
                      <w:szCs w:val="18"/>
                    </w:rPr>
                    <w:t>)</w:t>
                  </w:r>
                </w:p>
              </w:tc>
              <w:tc>
                <w:tcPr>
                  <w:tcW w:w="831" w:type="dxa"/>
                  <w:tcBorders>
                    <w:top w:val="single" w:sz="4" w:space="0" w:color="000000"/>
                    <w:left w:val="single" w:sz="4" w:space="0" w:color="000000"/>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color w:val="000000"/>
                      <w:w w:val="90"/>
                      <w:sz w:val="18"/>
                      <w:szCs w:val="18"/>
                    </w:rPr>
                    <w:t>1</w:t>
                  </w:r>
                  <w:r>
                    <w:rPr>
                      <w:color w:val="000000"/>
                      <w:w w:val="90"/>
                      <w:sz w:val="18"/>
                      <w:szCs w:val="18"/>
                    </w:rPr>
                    <w:t>次</w:t>
                  </w:r>
                  <w:r>
                    <w:rPr>
                      <w:color w:val="000000"/>
                      <w:w w:val="90"/>
                      <w:sz w:val="18"/>
                      <w:szCs w:val="18"/>
                    </w:rPr>
                    <w:t>/</w:t>
                  </w:r>
                  <w:r>
                    <w:rPr>
                      <w:rFonts w:hint="eastAsia"/>
                      <w:color w:val="000000"/>
                      <w:w w:val="90"/>
                      <w:sz w:val="18"/>
                      <w:szCs w:val="18"/>
                    </w:rPr>
                    <w:t>半年</w:t>
                  </w:r>
                </w:p>
              </w:tc>
              <w:tc>
                <w:tcPr>
                  <w:tcW w:w="1567" w:type="dxa"/>
                  <w:tcBorders>
                    <w:top w:val="single" w:sz="4" w:space="0" w:color="000000"/>
                    <w:left w:val="single" w:sz="4" w:space="0" w:color="000000"/>
                    <w:bottom w:val="single" w:sz="4" w:space="0" w:color="000000"/>
                    <w:right w:val="single" w:sz="12" w:space="0" w:color="auto"/>
                  </w:tcBorders>
                  <w:vAlign w:val="center"/>
                </w:tcPr>
                <w:p w:rsidR="00253B62" w:rsidRDefault="00835B74">
                  <w:pPr>
                    <w:spacing w:line="240" w:lineRule="exact"/>
                    <w:jc w:val="center"/>
                    <w:rPr>
                      <w:color w:val="000000"/>
                      <w:w w:val="90"/>
                      <w:sz w:val="18"/>
                      <w:szCs w:val="18"/>
                    </w:rPr>
                  </w:pPr>
                  <w:r>
                    <w:rPr>
                      <w:color w:val="000000"/>
                      <w:w w:val="90"/>
                      <w:sz w:val="18"/>
                      <w:szCs w:val="18"/>
                    </w:rPr>
                    <w:t>重铬酸钾法</w:t>
                  </w:r>
                </w:p>
              </w:tc>
            </w:tr>
            <w:tr w:rsidR="00253B62">
              <w:trPr>
                <w:trHeight w:val="450"/>
              </w:trPr>
              <w:tc>
                <w:tcPr>
                  <w:tcW w:w="415" w:type="dxa"/>
                  <w:tcBorders>
                    <w:top w:val="single" w:sz="4" w:space="0" w:color="000000"/>
                    <w:left w:val="single" w:sz="12" w:space="0" w:color="auto"/>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color w:val="000000"/>
                      <w:w w:val="90"/>
                      <w:sz w:val="18"/>
                      <w:szCs w:val="18"/>
                    </w:rPr>
                    <w:t>4</w:t>
                  </w:r>
                </w:p>
              </w:tc>
              <w:tc>
                <w:tcPr>
                  <w:tcW w:w="992" w:type="dxa"/>
                  <w:vMerge/>
                  <w:tcBorders>
                    <w:left w:val="single" w:sz="4" w:space="0" w:color="000000"/>
                    <w:right w:val="single" w:sz="4" w:space="0" w:color="000000"/>
                  </w:tcBorders>
                  <w:vAlign w:val="center"/>
                </w:tcPr>
                <w:p w:rsidR="00253B62" w:rsidRDefault="00253B62">
                  <w:pPr>
                    <w:rPr>
                      <w:color w:val="000000"/>
                      <w:w w:val="90"/>
                      <w:sz w:val="18"/>
                      <w:szCs w:val="18"/>
                    </w:rPr>
                  </w:pPr>
                </w:p>
              </w:tc>
              <w:tc>
                <w:tcPr>
                  <w:tcW w:w="690" w:type="dxa"/>
                  <w:tcBorders>
                    <w:top w:val="single" w:sz="4" w:space="0" w:color="000000"/>
                    <w:left w:val="single" w:sz="4" w:space="0" w:color="000000"/>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color w:val="000000"/>
                      <w:w w:val="90"/>
                      <w:sz w:val="18"/>
                      <w:szCs w:val="18"/>
                    </w:rPr>
                    <w:t>BOD</w:t>
                  </w:r>
                  <w:r>
                    <w:rPr>
                      <w:color w:val="000000"/>
                      <w:w w:val="90"/>
                      <w:sz w:val="18"/>
                      <w:szCs w:val="18"/>
                      <w:vertAlign w:val="subscript"/>
                    </w:rPr>
                    <w:t>5</w:t>
                  </w:r>
                </w:p>
              </w:tc>
              <w:tc>
                <w:tcPr>
                  <w:tcW w:w="724" w:type="dxa"/>
                  <w:tcBorders>
                    <w:top w:val="single" w:sz="4" w:space="0" w:color="000000"/>
                    <w:left w:val="single" w:sz="4" w:space="0" w:color="000000"/>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rFonts w:ascii="MS Gothic" w:eastAsia="MS Gothic" w:hAnsi="MS Gothic" w:cs="MS Gothic" w:hint="eastAsia"/>
                      <w:w w:val="90"/>
                      <w:sz w:val="18"/>
                      <w:szCs w:val="18"/>
                    </w:rPr>
                    <w:t>☐</w:t>
                  </w:r>
                  <w:r>
                    <w:rPr>
                      <w:color w:val="000000"/>
                      <w:w w:val="90"/>
                      <w:sz w:val="18"/>
                      <w:szCs w:val="18"/>
                    </w:rPr>
                    <w:t>自动</w:t>
                  </w:r>
                </w:p>
                <w:p w:rsidR="00253B62" w:rsidRDefault="00835B74">
                  <w:pPr>
                    <w:spacing w:line="240" w:lineRule="exact"/>
                    <w:jc w:val="center"/>
                    <w:rPr>
                      <w:color w:val="000000"/>
                      <w:w w:val="90"/>
                      <w:sz w:val="18"/>
                      <w:szCs w:val="18"/>
                    </w:rPr>
                  </w:pPr>
                  <w:r>
                    <w:rPr>
                      <w:w w:val="90"/>
                      <w:sz w:val="18"/>
                      <w:szCs w:val="18"/>
                    </w:rPr>
                    <w:sym w:font="Wingdings 2" w:char="F052"/>
                  </w:r>
                  <w:r>
                    <w:rPr>
                      <w:color w:val="000000"/>
                      <w:w w:val="90"/>
                      <w:sz w:val="18"/>
                      <w:szCs w:val="18"/>
                    </w:rPr>
                    <w:t>手工</w:t>
                  </w:r>
                </w:p>
              </w:tc>
              <w:tc>
                <w:tcPr>
                  <w:tcW w:w="714" w:type="dxa"/>
                  <w:tcBorders>
                    <w:top w:val="single" w:sz="4" w:space="0" w:color="000000"/>
                    <w:left w:val="single" w:sz="4" w:space="0" w:color="000000"/>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color w:val="000000"/>
                      <w:w w:val="90"/>
                      <w:sz w:val="18"/>
                      <w:szCs w:val="18"/>
                    </w:rPr>
                    <w:t>——</w:t>
                  </w:r>
                </w:p>
              </w:tc>
              <w:tc>
                <w:tcPr>
                  <w:tcW w:w="1123" w:type="dxa"/>
                  <w:tcBorders>
                    <w:top w:val="single" w:sz="4" w:space="0" w:color="000000"/>
                    <w:left w:val="single" w:sz="4" w:space="0" w:color="000000"/>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color w:val="000000"/>
                      <w:w w:val="90"/>
                      <w:sz w:val="18"/>
                      <w:szCs w:val="18"/>
                    </w:rPr>
                    <w:t>——</w:t>
                  </w:r>
                </w:p>
              </w:tc>
              <w:tc>
                <w:tcPr>
                  <w:tcW w:w="578" w:type="dxa"/>
                  <w:tcBorders>
                    <w:top w:val="single" w:sz="4" w:space="0" w:color="000000"/>
                    <w:left w:val="single" w:sz="4" w:space="0" w:color="000000"/>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color w:val="000000"/>
                      <w:w w:val="90"/>
                      <w:sz w:val="18"/>
                      <w:szCs w:val="18"/>
                    </w:rPr>
                    <w:t>——</w:t>
                  </w:r>
                </w:p>
              </w:tc>
              <w:tc>
                <w:tcPr>
                  <w:tcW w:w="580" w:type="dxa"/>
                  <w:tcBorders>
                    <w:top w:val="single" w:sz="4" w:space="0" w:color="000000"/>
                    <w:left w:val="single" w:sz="4" w:space="0" w:color="000000"/>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color w:val="000000"/>
                      <w:w w:val="90"/>
                      <w:sz w:val="18"/>
                      <w:szCs w:val="18"/>
                    </w:rPr>
                    <w:t>——</w:t>
                  </w:r>
                </w:p>
              </w:tc>
              <w:tc>
                <w:tcPr>
                  <w:tcW w:w="1054" w:type="dxa"/>
                  <w:tcBorders>
                    <w:top w:val="single" w:sz="4" w:space="0" w:color="000000"/>
                    <w:left w:val="single" w:sz="4" w:space="0" w:color="000000"/>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color w:val="000000"/>
                      <w:w w:val="90"/>
                      <w:sz w:val="18"/>
                      <w:szCs w:val="18"/>
                    </w:rPr>
                    <w:t>混合采样</w:t>
                  </w:r>
                </w:p>
                <w:p w:rsidR="00253B62" w:rsidRDefault="00835B74">
                  <w:pPr>
                    <w:spacing w:line="240" w:lineRule="exact"/>
                    <w:jc w:val="center"/>
                    <w:rPr>
                      <w:color w:val="000000"/>
                      <w:w w:val="90"/>
                      <w:sz w:val="18"/>
                      <w:szCs w:val="18"/>
                    </w:rPr>
                  </w:pPr>
                  <w:r>
                    <w:rPr>
                      <w:color w:val="000000"/>
                      <w:w w:val="90"/>
                      <w:sz w:val="18"/>
                      <w:szCs w:val="18"/>
                    </w:rPr>
                    <w:t>(3</w:t>
                  </w:r>
                  <w:r>
                    <w:rPr>
                      <w:color w:val="000000"/>
                      <w:w w:val="90"/>
                      <w:sz w:val="18"/>
                      <w:szCs w:val="18"/>
                    </w:rPr>
                    <w:t>个混合</w:t>
                  </w:r>
                  <w:r>
                    <w:rPr>
                      <w:color w:val="000000"/>
                      <w:w w:val="90"/>
                      <w:sz w:val="18"/>
                      <w:szCs w:val="18"/>
                    </w:rPr>
                    <w:t>)</w:t>
                  </w:r>
                </w:p>
              </w:tc>
              <w:tc>
                <w:tcPr>
                  <w:tcW w:w="831" w:type="dxa"/>
                  <w:tcBorders>
                    <w:top w:val="single" w:sz="4" w:space="0" w:color="000000"/>
                    <w:left w:val="single" w:sz="4" w:space="0" w:color="000000"/>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color w:val="000000"/>
                      <w:w w:val="90"/>
                      <w:sz w:val="18"/>
                      <w:szCs w:val="18"/>
                    </w:rPr>
                    <w:t>1</w:t>
                  </w:r>
                  <w:r>
                    <w:rPr>
                      <w:color w:val="000000"/>
                      <w:w w:val="90"/>
                      <w:sz w:val="18"/>
                      <w:szCs w:val="18"/>
                    </w:rPr>
                    <w:t>次</w:t>
                  </w:r>
                  <w:r>
                    <w:rPr>
                      <w:color w:val="000000"/>
                      <w:w w:val="90"/>
                      <w:sz w:val="18"/>
                      <w:szCs w:val="18"/>
                    </w:rPr>
                    <w:t>/</w:t>
                  </w:r>
                  <w:r>
                    <w:rPr>
                      <w:rFonts w:hint="eastAsia"/>
                      <w:color w:val="000000"/>
                      <w:w w:val="90"/>
                      <w:sz w:val="18"/>
                      <w:szCs w:val="18"/>
                    </w:rPr>
                    <w:t>半年</w:t>
                  </w:r>
                </w:p>
              </w:tc>
              <w:tc>
                <w:tcPr>
                  <w:tcW w:w="1567" w:type="dxa"/>
                  <w:tcBorders>
                    <w:top w:val="single" w:sz="4" w:space="0" w:color="000000"/>
                    <w:left w:val="single" w:sz="4" w:space="0" w:color="000000"/>
                    <w:bottom w:val="single" w:sz="4" w:space="0" w:color="000000"/>
                    <w:right w:val="single" w:sz="12" w:space="0" w:color="auto"/>
                  </w:tcBorders>
                  <w:vAlign w:val="center"/>
                </w:tcPr>
                <w:p w:rsidR="00253B62" w:rsidRDefault="00835B74">
                  <w:pPr>
                    <w:spacing w:line="240" w:lineRule="exact"/>
                    <w:jc w:val="center"/>
                    <w:rPr>
                      <w:color w:val="000000"/>
                      <w:w w:val="90"/>
                      <w:sz w:val="18"/>
                      <w:szCs w:val="18"/>
                    </w:rPr>
                  </w:pPr>
                  <w:r>
                    <w:rPr>
                      <w:color w:val="000000"/>
                      <w:w w:val="90"/>
                      <w:sz w:val="18"/>
                      <w:szCs w:val="18"/>
                    </w:rPr>
                    <w:t>稀释与接种法</w:t>
                  </w:r>
                </w:p>
              </w:tc>
            </w:tr>
            <w:tr w:rsidR="00253B62">
              <w:trPr>
                <w:trHeight w:val="450"/>
              </w:trPr>
              <w:tc>
                <w:tcPr>
                  <w:tcW w:w="415" w:type="dxa"/>
                  <w:tcBorders>
                    <w:top w:val="single" w:sz="4" w:space="0" w:color="000000"/>
                    <w:left w:val="single" w:sz="12" w:space="0" w:color="auto"/>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color w:val="000000"/>
                      <w:w w:val="90"/>
                      <w:sz w:val="18"/>
                      <w:szCs w:val="18"/>
                    </w:rPr>
                    <w:t>5</w:t>
                  </w:r>
                </w:p>
              </w:tc>
              <w:tc>
                <w:tcPr>
                  <w:tcW w:w="992" w:type="dxa"/>
                  <w:vMerge/>
                  <w:tcBorders>
                    <w:left w:val="single" w:sz="4" w:space="0" w:color="000000"/>
                    <w:right w:val="single" w:sz="4" w:space="0" w:color="000000"/>
                  </w:tcBorders>
                  <w:vAlign w:val="center"/>
                </w:tcPr>
                <w:p w:rsidR="00253B62" w:rsidRDefault="00253B62">
                  <w:pPr>
                    <w:rPr>
                      <w:color w:val="000000"/>
                      <w:w w:val="90"/>
                      <w:sz w:val="18"/>
                      <w:szCs w:val="18"/>
                    </w:rPr>
                  </w:pPr>
                </w:p>
              </w:tc>
              <w:tc>
                <w:tcPr>
                  <w:tcW w:w="690" w:type="dxa"/>
                  <w:tcBorders>
                    <w:top w:val="single" w:sz="4" w:space="0" w:color="000000"/>
                    <w:left w:val="single" w:sz="4" w:space="0" w:color="000000"/>
                    <w:bottom w:val="single" w:sz="4" w:space="0" w:color="000000"/>
                    <w:right w:val="single" w:sz="4" w:space="0" w:color="000000"/>
                  </w:tcBorders>
                  <w:vAlign w:val="center"/>
                </w:tcPr>
                <w:p w:rsidR="00253B62" w:rsidRDefault="00835B74">
                  <w:pPr>
                    <w:spacing w:line="240" w:lineRule="exact"/>
                    <w:rPr>
                      <w:color w:val="000000"/>
                      <w:w w:val="90"/>
                      <w:sz w:val="18"/>
                      <w:szCs w:val="18"/>
                    </w:rPr>
                  </w:pPr>
                  <w:r>
                    <w:rPr>
                      <w:color w:val="000000"/>
                      <w:w w:val="90"/>
                      <w:sz w:val="18"/>
                      <w:szCs w:val="18"/>
                    </w:rPr>
                    <w:t>NH</w:t>
                  </w:r>
                  <w:r>
                    <w:rPr>
                      <w:color w:val="000000"/>
                      <w:w w:val="90"/>
                      <w:sz w:val="18"/>
                      <w:szCs w:val="18"/>
                      <w:vertAlign w:val="subscript"/>
                    </w:rPr>
                    <w:t>3</w:t>
                  </w:r>
                  <w:r>
                    <w:rPr>
                      <w:color w:val="000000"/>
                      <w:w w:val="90"/>
                      <w:sz w:val="18"/>
                      <w:szCs w:val="18"/>
                    </w:rPr>
                    <w:t>-N</w:t>
                  </w:r>
                </w:p>
              </w:tc>
              <w:tc>
                <w:tcPr>
                  <w:tcW w:w="724" w:type="dxa"/>
                  <w:tcBorders>
                    <w:top w:val="single" w:sz="4" w:space="0" w:color="000000"/>
                    <w:left w:val="single" w:sz="4" w:space="0" w:color="000000"/>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rFonts w:ascii="MS Gothic" w:eastAsia="MS Gothic" w:hAnsi="MS Gothic" w:cs="MS Gothic" w:hint="eastAsia"/>
                      <w:w w:val="90"/>
                      <w:sz w:val="18"/>
                      <w:szCs w:val="18"/>
                    </w:rPr>
                    <w:t>☐</w:t>
                  </w:r>
                  <w:r>
                    <w:rPr>
                      <w:color w:val="000000"/>
                      <w:w w:val="90"/>
                      <w:sz w:val="18"/>
                      <w:szCs w:val="18"/>
                    </w:rPr>
                    <w:t>自动</w:t>
                  </w:r>
                </w:p>
                <w:p w:rsidR="00253B62" w:rsidRDefault="00835B74">
                  <w:pPr>
                    <w:spacing w:line="240" w:lineRule="exact"/>
                    <w:jc w:val="center"/>
                    <w:rPr>
                      <w:rFonts w:eastAsia="MS Gothic"/>
                      <w:w w:val="90"/>
                      <w:sz w:val="18"/>
                      <w:szCs w:val="18"/>
                    </w:rPr>
                  </w:pPr>
                  <w:r>
                    <w:rPr>
                      <w:w w:val="90"/>
                      <w:sz w:val="18"/>
                      <w:szCs w:val="18"/>
                    </w:rPr>
                    <w:sym w:font="Wingdings 2" w:char="F052"/>
                  </w:r>
                  <w:r>
                    <w:rPr>
                      <w:color w:val="000000"/>
                      <w:w w:val="90"/>
                      <w:sz w:val="18"/>
                      <w:szCs w:val="18"/>
                    </w:rPr>
                    <w:t>手工</w:t>
                  </w:r>
                </w:p>
              </w:tc>
              <w:tc>
                <w:tcPr>
                  <w:tcW w:w="714" w:type="dxa"/>
                  <w:tcBorders>
                    <w:top w:val="single" w:sz="4" w:space="0" w:color="000000"/>
                    <w:left w:val="single" w:sz="4" w:space="0" w:color="000000"/>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color w:val="000000"/>
                      <w:w w:val="90"/>
                      <w:sz w:val="18"/>
                      <w:szCs w:val="18"/>
                    </w:rPr>
                    <w:t>——</w:t>
                  </w:r>
                </w:p>
              </w:tc>
              <w:tc>
                <w:tcPr>
                  <w:tcW w:w="1123" w:type="dxa"/>
                  <w:tcBorders>
                    <w:top w:val="single" w:sz="4" w:space="0" w:color="000000"/>
                    <w:left w:val="single" w:sz="4" w:space="0" w:color="000000"/>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color w:val="000000"/>
                      <w:w w:val="90"/>
                      <w:sz w:val="18"/>
                      <w:szCs w:val="18"/>
                    </w:rPr>
                    <w:t>——</w:t>
                  </w:r>
                </w:p>
              </w:tc>
              <w:tc>
                <w:tcPr>
                  <w:tcW w:w="578" w:type="dxa"/>
                  <w:tcBorders>
                    <w:top w:val="single" w:sz="4" w:space="0" w:color="000000"/>
                    <w:left w:val="single" w:sz="4" w:space="0" w:color="000000"/>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color w:val="000000"/>
                      <w:w w:val="90"/>
                      <w:sz w:val="18"/>
                      <w:szCs w:val="18"/>
                    </w:rPr>
                    <w:t>——</w:t>
                  </w:r>
                </w:p>
              </w:tc>
              <w:tc>
                <w:tcPr>
                  <w:tcW w:w="580" w:type="dxa"/>
                  <w:tcBorders>
                    <w:top w:val="single" w:sz="4" w:space="0" w:color="000000"/>
                    <w:left w:val="single" w:sz="4" w:space="0" w:color="000000"/>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color w:val="000000"/>
                      <w:w w:val="90"/>
                      <w:sz w:val="18"/>
                      <w:szCs w:val="18"/>
                    </w:rPr>
                    <w:t>——</w:t>
                  </w:r>
                </w:p>
              </w:tc>
              <w:tc>
                <w:tcPr>
                  <w:tcW w:w="1054" w:type="dxa"/>
                  <w:tcBorders>
                    <w:top w:val="single" w:sz="4" w:space="0" w:color="000000"/>
                    <w:left w:val="single" w:sz="4" w:space="0" w:color="000000"/>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color w:val="000000"/>
                      <w:w w:val="90"/>
                      <w:sz w:val="18"/>
                      <w:szCs w:val="18"/>
                    </w:rPr>
                    <w:t>混合采样</w:t>
                  </w:r>
                </w:p>
                <w:p w:rsidR="00253B62" w:rsidRDefault="00835B74">
                  <w:pPr>
                    <w:spacing w:line="240" w:lineRule="exact"/>
                    <w:jc w:val="center"/>
                    <w:rPr>
                      <w:color w:val="000000"/>
                      <w:w w:val="90"/>
                      <w:sz w:val="18"/>
                      <w:szCs w:val="18"/>
                    </w:rPr>
                  </w:pPr>
                  <w:r>
                    <w:rPr>
                      <w:color w:val="000000"/>
                      <w:w w:val="90"/>
                      <w:sz w:val="18"/>
                      <w:szCs w:val="18"/>
                    </w:rPr>
                    <w:t>(3</w:t>
                  </w:r>
                  <w:r>
                    <w:rPr>
                      <w:color w:val="000000"/>
                      <w:w w:val="90"/>
                      <w:sz w:val="18"/>
                      <w:szCs w:val="18"/>
                    </w:rPr>
                    <w:t>个混合</w:t>
                  </w:r>
                  <w:r>
                    <w:rPr>
                      <w:color w:val="000000"/>
                      <w:w w:val="90"/>
                      <w:sz w:val="18"/>
                      <w:szCs w:val="18"/>
                    </w:rPr>
                    <w:t>)</w:t>
                  </w:r>
                </w:p>
              </w:tc>
              <w:tc>
                <w:tcPr>
                  <w:tcW w:w="831" w:type="dxa"/>
                  <w:tcBorders>
                    <w:top w:val="single" w:sz="4" w:space="0" w:color="000000"/>
                    <w:left w:val="single" w:sz="4" w:space="0" w:color="000000"/>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color w:val="000000"/>
                      <w:w w:val="90"/>
                      <w:sz w:val="18"/>
                      <w:szCs w:val="18"/>
                    </w:rPr>
                    <w:t>1</w:t>
                  </w:r>
                  <w:r>
                    <w:rPr>
                      <w:color w:val="000000"/>
                      <w:w w:val="90"/>
                      <w:sz w:val="18"/>
                      <w:szCs w:val="18"/>
                    </w:rPr>
                    <w:t>次</w:t>
                  </w:r>
                  <w:r>
                    <w:rPr>
                      <w:color w:val="000000"/>
                      <w:w w:val="90"/>
                      <w:sz w:val="18"/>
                      <w:szCs w:val="18"/>
                    </w:rPr>
                    <w:t>/</w:t>
                  </w:r>
                  <w:r>
                    <w:rPr>
                      <w:rFonts w:hint="eastAsia"/>
                      <w:color w:val="000000"/>
                      <w:w w:val="90"/>
                      <w:sz w:val="18"/>
                      <w:szCs w:val="18"/>
                    </w:rPr>
                    <w:t>半年</w:t>
                  </w:r>
                </w:p>
              </w:tc>
              <w:tc>
                <w:tcPr>
                  <w:tcW w:w="1567" w:type="dxa"/>
                  <w:tcBorders>
                    <w:top w:val="single" w:sz="4" w:space="0" w:color="000000"/>
                    <w:left w:val="single" w:sz="4" w:space="0" w:color="000000"/>
                    <w:bottom w:val="single" w:sz="4" w:space="0" w:color="000000"/>
                    <w:right w:val="single" w:sz="12" w:space="0" w:color="auto"/>
                  </w:tcBorders>
                  <w:vAlign w:val="center"/>
                </w:tcPr>
                <w:p w:rsidR="00253B62" w:rsidRDefault="00835B74">
                  <w:pPr>
                    <w:spacing w:line="240" w:lineRule="exact"/>
                    <w:jc w:val="center"/>
                    <w:rPr>
                      <w:color w:val="000000"/>
                      <w:w w:val="90"/>
                      <w:sz w:val="18"/>
                      <w:szCs w:val="18"/>
                    </w:rPr>
                  </w:pPr>
                  <w:r>
                    <w:rPr>
                      <w:color w:val="000000"/>
                      <w:w w:val="90"/>
                      <w:sz w:val="18"/>
                      <w:szCs w:val="18"/>
                    </w:rPr>
                    <w:t>蒸馏和滴定法或比色法</w:t>
                  </w:r>
                </w:p>
              </w:tc>
            </w:tr>
            <w:tr w:rsidR="00253B62">
              <w:trPr>
                <w:trHeight w:val="450"/>
              </w:trPr>
              <w:tc>
                <w:tcPr>
                  <w:tcW w:w="415" w:type="dxa"/>
                  <w:tcBorders>
                    <w:top w:val="single" w:sz="4" w:space="0" w:color="000000"/>
                    <w:left w:val="single" w:sz="12" w:space="0" w:color="auto"/>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color w:val="000000"/>
                      <w:w w:val="90"/>
                      <w:sz w:val="18"/>
                      <w:szCs w:val="18"/>
                    </w:rPr>
                    <w:t>6</w:t>
                  </w:r>
                </w:p>
              </w:tc>
              <w:tc>
                <w:tcPr>
                  <w:tcW w:w="992" w:type="dxa"/>
                  <w:vMerge/>
                  <w:tcBorders>
                    <w:left w:val="single" w:sz="4" w:space="0" w:color="000000"/>
                    <w:right w:val="single" w:sz="4" w:space="0" w:color="000000"/>
                  </w:tcBorders>
                  <w:vAlign w:val="center"/>
                </w:tcPr>
                <w:p w:rsidR="00253B62" w:rsidRDefault="00253B62">
                  <w:pPr>
                    <w:rPr>
                      <w:color w:val="000000"/>
                      <w:w w:val="90"/>
                      <w:sz w:val="18"/>
                      <w:szCs w:val="18"/>
                    </w:rPr>
                  </w:pPr>
                </w:p>
              </w:tc>
              <w:tc>
                <w:tcPr>
                  <w:tcW w:w="690" w:type="dxa"/>
                  <w:tcBorders>
                    <w:top w:val="single" w:sz="4" w:space="0" w:color="000000"/>
                    <w:left w:val="single" w:sz="4" w:space="0" w:color="000000"/>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color w:val="000000"/>
                      <w:w w:val="90"/>
                      <w:sz w:val="18"/>
                      <w:szCs w:val="18"/>
                    </w:rPr>
                    <w:t>SS</w:t>
                  </w:r>
                </w:p>
              </w:tc>
              <w:tc>
                <w:tcPr>
                  <w:tcW w:w="724" w:type="dxa"/>
                  <w:tcBorders>
                    <w:top w:val="single" w:sz="4" w:space="0" w:color="000000"/>
                    <w:left w:val="single" w:sz="4" w:space="0" w:color="000000"/>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rFonts w:ascii="MS Gothic" w:eastAsia="MS Gothic" w:hAnsi="MS Gothic" w:cs="MS Gothic" w:hint="eastAsia"/>
                      <w:w w:val="90"/>
                      <w:sz w:val="18"/>
                      <w:szCs w:val="18"/>
                    </w:rPr>
                    <w:t>☐</w:t>
                  </w:r>
                  <w:r>
                    <w:rPr>
                      <w:color w:val="000000"/>
                      <w:w w:val="90"/>
                      <w:sz w:val="18"/>
                      <w:szCs w:val="18"/>
                    </w:rPr>
                    <w:t>自动</w:t>
                  </w:r>
                </w:p>
                <w:p w:rsidR="00253B62" w:rsidRDefault="00835B74">
                  <w:pPr>
                    <w:spacing w:line="240" w:lineRule="exact"/>
                    <w:jc w:val="center"/>
                    <w:rPr>
                      <w:color w:val="000000"/>
                      <w:w w:val="90"/>
                      <w:sz w:val="18"/>
                      <w:szCs w:val="18"/>
                    </w:rPr>
                  </w:pPr>
                  <w:r>
                    <w:rPr>
                      <w:w w:val="90"/>
                      <w:sz w:val="18"/>
                      <w:szCs w:val="18"/>
                    </w:rPr>
                    <w:sym w:font="Wingdings 2" w:char="F052"/>
                  </w:r>
                  <w:r>
                    <w:rPr>
                      <w:color w:val="000000"/>
                      <w:w w:val="90"/>
                      <w:sz w:val="18"/>
                      <w:szCs w:val="18"/>
                    </w:rPr>
                    <w:t>手工</w:t>
                  </w:r>
                </w:p>
              </w:tc>
              <w:tc>
                <w:tcPr>
                  <w:tcW w:w="714" w:type="dxa"/>
                  <w:tcBorders>
                    <w:top w:val="single" w:sz="4" w:space="0" w:color="000000"/>
                    <w:left w:val="single" w:sz="4" w:space="0" w:color="000000"/>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color w:val="000000"/>
                      <w:w w:val="90"/>
                      <w:sz w:val="18"/>
                      <w:szCs w:val="18"/>
                    </w:rPr>
                    <w:t>——</w:t>
                  </w:r>
                </w:p>
              </w:tc>
              <w:tc>
                <w:tcPr>
                  <w:tcW w:w="1123" w:type="dxa"/>
                  <w:tcBorders>
                    <w:top w:val="single" w:sz="4" w:space="0" w:color="000000"/>
                    <w:left w:val="single" w:sz="4" w:space="0" w:color="000000"/>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color w:val="000000"/>
                      <w:w w:val="90"/>
                      <w:sz w:val="18"/>
                      <w:szCs w:val="18"/>
                    </w:rPr>
                    <w:t>——</w:t>
                  </w:r>
                </w:p>
              </w:tc>
              <w:tc>
                <w:tcPr>
                  <w:tcW w:w="578" w:type="dxa"/>
                  <w:tcBorders>
                    <w:top w:val="single" w:sz="4" w:space="0" w:color="000000"/>
                    <w:left w:val="single" w:sz="4" w:space="0" w:color="000000"/>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color w:val="000000"/>
                      <w:w w:val="90"/>
                      <w:sz w:val="18"/>
                      <w:szCs w:val="18"/>
                    </w:rPr>
                    <w:t>——</w:t>
                  </w:r>
                </w:p>
              </w:tc>
              <w:tc>
                <w:tcPr>
                  <w:tcW w:w="580" w:type="dxa"/>
                  <w:tcBorders>
                    <w:top w:val="single" w:sz="4" w:space="0" w:color="000000"/>
                    <w:left w:val="single" w:sz="4" w:space="0" w:color="000000"/>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color w:val="000000"/>
                      <w:w w:val="90"/>
                      <w:sz w:val="18"/>
                      <w:szCs w:val="18"/>
                    </w:rPr>
                    <w:t>——</w:t>
                  </w:r>
                </w:p>
              </w:tc>
              <w:tc>
                <w:tcPr>
                  <w:tcW w:w="1054" w:type="dxa"/>
                  <w:tcBorders>
                    <w:top w:val="single" w:sz="4" w:space="0" w:color="000000"/>
                    <w:left w:val="single" w:sz="4" w:space="0" w:color="000000"/>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color w:val="000000"/>
                      <w:w w:val="90"/>
                      <w:sz w:val="18"/>
                      <w:szCs w:val="18"/>
                    </w:rPr>
                    <w:t>混合采样</w:t>
                  </w:r>
                </w:p>
                <w:p w:rsidR="00253B62" w:rsidRDefault="00835B74">
                  <w:pPr>
                    <w:spacing w:line="240" w:lineRule="exact"/>
                    <w:jc w:val="center"/>
                    <w:rPr>
                      <w:color w:val="000000"/>
                      <w:w w:val="90"/>
                      <w:sz w:val="18"/>
                      <w:szCs w:val="18"/>
                    </w:rPr>
                  </w:pPr>
                  <w:r>
                    <w:rPr>
                      <w:color w:val="000000"/>
                      <w:w w:val="90"/>
                      <w:sz w:val="18"/>
                      <w:szCs w:val="18"/>
                    </w:rPr>
                    <w:t>(3</w:t>
                  </w:r>
                  <w:r>
                    <w:rPr>
                      <w:color w:val="000000"/>
                      <w:w w:val="90"/>
                      <w:sz w:val="18"/>
                      <w:szCs w:val="18"/>
                    </w:rPr>
                    <w:t>个混合</w:t>
                  </w:r>
                  <w:r>
                    <w:rPr>
                      <w:color w:val="000000"/>
                      <w:w w:val="90"/>
                      <w:sz w:val="18"/>
                      <w:szCs w:val="18"/>
                    </w:rPr>
                    <w:t>)</w:t>
                  </w:r>
                </w:p>
              </w:tc>
              <w:tc>
                <w:tcPr>
                  <w:tcW w:w="831" w:type="dxa"/>
                  <w:tcBorders>
                    <w:top w:val="single" w:sz="4" w:space="0" w:color="000000"/>
                    <w:left w:val="single" w:sz="4" w:space="0" w:color="000000"/>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color w:val="000000"/>
                      <w:w w:val="90"/>
                      <w:sz w:val="18"/>
                      <w:szCs w:val="18"/>
                    </w:rPr>
                    <w:t>1</w:t>
                  </w:r>
                  <w:r>
                    <w:rPr>
                      <w:color w:val="000000"/>
                      <w:w w:val="90"/>
                      <w:sz w:val="18"/>
                      <w:szCs w:val="18"/>
                    </w:rPr>
                    <w:t>次</w:t>
                  </w:r>
                  <w:r>
                    <w:rPr>
                      <w:color w:val="000000"/>
                      <w:w w:val="90"/>
                      <w:sz w:val="18"/>
                      <w:szCs w:val="18"/>
                    </w:rPr>
                    <w:t>/</w:t>
                  </w:r>
                  <w:r>
                    <w:rPr>
                      <w:rFonts w:hint="eastAsia"/>
                      <w:color w:val="000000"/>
                      <w:w w:val="90"/>
                      <w:sz w:val="18"/>
                      <w:szCs w:val="18"/>
                    </w:rPr>
                    <w:t>半年</w:t>
                  </w:r>
                </w:p>
              </w:tc>
              <w:tc>
                <w:tcPr>
                  <w:tcW w:w="1567" w:type="dxa"/>
                  <w:tcBorders>
                    <w:top w:val="single" w:sz="4" w:space="0" w:color="000000"/>
                    <w:left w:val="single" w:sz="4" w:space="0" w:color="000000"/>
                    <w:bottom w:val="single" w:sz="4" w:space="0" w:color="000000"/>
                    <w:right w:val="single" w:sz="12" w:space="0" w:color="auto"/>
                  </w:tcBorders>
                  <w:vAlign w:val="center"/>
                </w:tcPr>
                <w:p w:rsidR="00253B62" w:rsidRDefault="00835B74">
                  <w:pPr>
                    <w:spacing w:line="240" w:lineRule="exact"/>
                    <w:jc w:val="center"/>
                    <w:rPr>
                      <w:color w:val="000000"/>
                      <w:w w:val="90"/>
                      <w:sz w:val="18"/>
                      <w:szCs w:val="18"/>
                    </w:rPr>
                  </w:pPr>
                  <w:r>
                    <w:rPr>
                      <w:color w:val="000000"/>
                      <w:w w:val="90"/>
                      <w:sz w:val="18"/>
                      <w:szCs w:val="18"/>
                    </w:rPr>
                    <w:t>重量法</w:t>
                  </w:r>
                </w:p>
              </w:tc>
            </w:tr>
            <w:tr w:rsidR="00253B62">
              <w:trPr>
                <w:trHeight w:val="450"/>
              </w:trPr>
              <w:tc>
                <w:tcPr>
                  <w:tcW w:w="415" w:type="dxa"/>
                  <w:tcBorders>
                    <w:top w:val="single" w:sz="4" w:space="0" w:color="000000"/>
                    <w:left w:val="single" w:sz="12" w:space="0" w:color="auto"/>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rFonts w:hint="eastAsia"/>
                      <w:color w:val="000000"/>
                      <w:w w:val="90"/>
                      <w:sz w:val="18"/>
                      <w:szCs w:val="18"/>
                    </w:rPr>
                    <w:t>7</w:t>
                  </w:r>
                </w:p>
              </w:tc>
              <w:tc>
                <w:tcPr>
                  <w:tcW w:w="992" w:type="dxa"/>
                  <w:vMerge/>
                  <w:tcBorders>
                    <w:left w:val="single" w:sz="4" w:space="0" w:color="000000"/>
                    <w:right w:val="single" w:sz="4" w:space="0" w:color="000000"/>
                  </w:tcBorders>
                  <w:vAlign w:val="center"/>
                </w:tcPr>
                <w:p w:rsidR="00253B62" w:rsidRDefault="00253B62">
                  <w:pPr>
                    <w:rPr>
                      <w:color w:val="000000"/>
                      <w:w w:val="90"/>
                      <w:sz w:val="18"/>
                      <w:szCs w:val="18"/>
                    </w:rPr>
                  </w:pPr>
                </w:p>
              </w:tc>
              <w:tc>
                <w:tcPr>
                  <w:tcW w:w="690" w:type="dxa"/>
                  <w:tcBorders>
                    <w:top w:val="single" w:sz="4" w:space="0" w:color="000000"/>
                    <w:left w:val="single" w:sz="4" w:space="0" w:color="000000"/>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rFonts w:hint="eastAsia"/>
                      <w:color w:val="000000"/>
                      <w:w w:val="90"/>
                      <w:sz w:val="18"/>
                      <w:szCs w:val="18"/>
                    </w:rPr>
                    <w:t>总氮</w:t>
                  </w:r>
                </w:p>
              </w:tc>
              <w:tc>
                <w:tcPr>
                  <w:tcW w:w="724" w:type="dxa"/>
                  <w:tcBorders>
                    <w:top w:val="single" w:sz="4" w:space="0" w:color="000000"/>
                    <w:left w:val="single" w:sz="4" w:space="0" w:color="000000"/>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rFonts w:ascii="MS Gothic" w:eastAsia="MS Gothic" w:hAnsi="MS Gothic" w:cs="MS Gothic" w:hint="eastAsia"/>
                      <w:w w:val="90"/>
                      <w:sz w:val="18"/>
                      <w:szCs w:val="18"/>
                    </w:rPr>
                    <w:t>☐</w:t>
                  </w:r>
                  <w:r>
                    <w:rPr>
                      <w:color w:val="000000"/>
                      <w:w w:val="90"/>
                      <w:sz w:val="18"/>
                      <w:szCs w:val="18"/>
                    </w:rPr>
                    <w:t>自动</w:t>
                  </w:r>
                </w:p>
                <w:p w:rsidR="00253B62" w:rsidRDefault="00835B74">
                  <w:pPr>
                    <w:spacing w:line="240" w:lineRule="exact"/>
                    <w:jc w:val="center"/>
                    <w:rPr>
                      <w:w w:val="90"/>
                      <w:sz w:val="18"/>
                      <w:szCs w:val="18"/>
                    </w:rPr>
                  </w:pPr>
                  <w:r>
                    <w:rPr>
                      <w:w w:val="90"/>
                      <w:sz w:val="18"/>
                      <w:szCs w:val="18"/>
                    </w:rPr>
                    <w:sym w:font="Wingdings 2" w:char="F052"/>
                  </w:r>
                  <w:r>
                    <w:rPr>
                      <w:color w:val="000000"/>
                      <w:w w:val="90"/>
                      <w:sz w:val="18"/>
                      <w:szCs w:val="18"/>
                    </w:rPr>
                    <w:t>手工</w:t>
                  </w:r>
                </w:p>
              </w:tc>
              <w:tc>
                <w:tcPr>
                  <w:tcW w:w="714" w:type="dxa"/>
                  <w:tcBorders>
                    <w:top w:val="single" w:sz="4" w:space="0" w:color="000000"/>
                    <w:left w:val="single" w:sz="4" w:space="0" w:color="000000"/>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color w:val="000000"/>
                      <w:w w:val="90"/>
                      <w:sz w:val="18"/>
                      <w:szCs w:val="18"/>
                    </w:rPr>
                    <w:t>——</w:t>
                  </w:r>
                </w:p>
              </w:tc>
              <w:tc>
                <w:tcPr>
                  <w:tcW w:w="1123" w:type="dxa"/>
                  <w:tcBorders>
                    <w:top w:val="single" w:sz="4" w:space="0" w:color="000000"/>
                    <w:left w:val="single" w:sz="4" w:space="0" w:color="000000"/>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color w:val="000000"/>
                      <w:w w:val="90"/>
                      <w:sz w:val="18"/>
                      <w:szCs w:val="18"/>
                    </w:rPr>
                    <w:t>——</w:t>
                  </w:r>
                </w:p>
              </w:tc>
              <w:tc>
                <w:tcPr>
                  <w:tcW w:w="578" w:type="dxa"/>
                  <w:tcBorders>
                    <w:top w:val="single" w:sz="4" w:space="0" w:color="000000"/>
                    <w:left w:val="single" w:sz="4" w:space="0" w:color="000000"/>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color w:val="000000"/>
                      <w:w w:val="90"/>
                      <w:sz w:val="18"/>
                      <w:szCs w:val="18"/>
                    </w:rPr>
                    <w:t>——</w:t>
                  </w:r>
                </w:p>
              </w:tc>
              <w:tc>
                <w:tcPr>
                  <w:tcW w:w="580" w:type="dxa"/>
                  <w:tcBorders>
                    <w:top w:val="single" w:sz="4" w:space="0" w:color="000000"/>
                    <w:left w:val="single" w:sz="4" w:space="0" w:color="000000"/>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color w:val="000000"/>
                      <w:w w:val="90"/>
                      <w:sz w:val="18"/>
                      <w:szCs w:val="18"/>
                    </w:rPr>
                    <w:t>——</w:t>
                  </w:r>
                </w:p>
              </w:tc>
              <w:tc>
                <w:tcPr>
                  <w:tcW w:w="1054" w:type="dxa"/>
                  <w:tcBorders>
                    <w:top w:val="single" w:sz="4" w:space="0" w:color="000000"/>
                    <w:left w:val="single" w:sz="4" w:space="0" w:color="000000"/>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color w:val="000000"/>
                      <w:w w:val="90"/>
                      <w:sz w:val="18"/>
                      <w:szCs w:val="18"/>
                    </w:rPr>
                    <w:t>混合采样</w:t>
                  </w:r>
                </w:p>
                <w:p w:rsidR="00253B62" w:rsidRDefault="00835B74">
                  <w:pPr>
                    <w:spacing w:line="240" w:lineRule="exact"/>
                    <w:jc w:val="center"/>
                    <w:rPr>
                      <w:color w:val="000000"/>
                      <w:w w:val="90"/>
                      <w:sz w:val="18"/>
                      <w:szCs w:val="18"/>
                    </w:rPr>
                  </w:pPr>
                  <w:r>
                    <w:rPr>
                      <w:color w:val="000000"/>
                      <w:w w:val="90"/>
                      <w:sz w:val="18"/>
                      <w:szCs w:val="18"/>
                    </w:rPr>
                    <w:t>(3</w:t>
                  </w:r>
                  <w:r>
                    <w:rPr>
                      <w:color w:val="000000"/>
                      <w:w w:val="90"/>
                      <w:sz w:val="18"/>
                      <w:szCs w:val="18"/>
                    </w:rPr>
                    <w:t>个混合</w:t>
                  </w:r>
                  <w:r>
                    <w:rPr>
                      <w:color w:val="000000"/>
                      <w:w w:val="90"/>
                      <w:sz w:val="18"/>
                      <w:szCs w:val="18"/>
                    </w:rPr>
                    <w:t>)</w:t>
                  </w:r>
                </w:p>
              </w:tc>
              <w:tc>
                <w:tcPr>
                  <w:tcW w:w="831" w:type="dxa"/>
                  <w:tcBorders>
                    <w:top w:val="single" w:sz="4" w:space="0" w:color="000000"/>
                    <w:left w:val="single" w:sz="4" w:space="0" w:color="000000"/>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color w:val="000000"/>
                      <w:w w:val="90"/>
                      <w:sz w:val="18"/>
                      <w:szCs w:val="18"/>
                    </w:rPr>
                    <w:t>1</w:t>
                  </w:r>
                  <w:r>
                    <w:rPr>
                      <w:color w:val="000000"/>
                      <w:w w:val="90"/>
                      <w:sz w:val="18"/>
                      <w:szCs w:val="18"/>
                    </w:rPr>
                    <w:t>次</w:t>
                  </w:r>
                  <w:r>
                    <w:rPr>
                      <w:color w:val="000000"/>
                      <w:w w:val="90"/>
                      <w:sz w:val="18"/>
                      <w:szCs w:val="18"/>
                    </w:rPr>
                    <w:t>/</w:t>
                  </w:r>
                  <w:r>
                    <w:rPr>
                      <w:rFonts w:hint="eastAsia"/>
                      <w:color w:val="000000"/>
                      <w:w w:val="90"/>
                      <w:sz w:val="18"/>
                      <w:szCs w:val="18"/>
                    </w:rPr>
                    <w:t>半年</w:t>
                  </w:r>
                </w:p>
              </w:tc>
              <w:tc>
                <w:tcPr>
                  <w:tcW w:w="1567" w:type="dxa"/>
                  <w:tcBorders>
                    <w:top w:val="single" w:sz="4" w:space="0" w:color="000000"/>
                    <w:left w:val="single" w:sz="4" w:space="0" w:color="000000"/>
                    <w:bottom w:val="single" w:sz="4" w:space="0" w:color="000000"/>
                    <w:right w:val="single" w:sz="12" w:space="0" w:color="auto"/>
                  </w:tcBorders>
                  <w:vAlign w:val="center"/>
                </w:tcPr>
                <w:p w:rsidR="00253B62" w:rsidRDefault="00835B74">
                  <w:pPr>
                    <w:spacing w:line="240" w:lineRule="exact"/>
                    <w:jc w:val="center"/>
                    <w:rPr>
                      <w:color w:val="000000"/>
                      <w:w w:val="90"/>
                      <w:sz w:val="18"/>
                      <w:szCs w:val="18"/>
                    </w:rPr>
                  </w:pPr>
                  <w:r>
                    <w:rPr>
                      <w:rFonts w:hint="eastAsia"/>
                      <w:color w:val="000000"/>
                      <w:w w:val="90"/>
                      <w:sz w:val="18"/>
                      <w:szCs w:val="18"/>
                    </w:rPr>
                    <w:t>碱性过硫酸钾消解紫外分光光度法</w:t>
                  </w:r>
                </w:p>
              </w:tc>
            </w:tr>
            <w:tr w:rsidR="00253B62">
              <w:trPr>
                <w:trHeight w:val="450"/>
              </w:trPr>
              <w:tc>
                <w:tcPr>
                  <w:tcW w:w="415" w:type="dxa"/>
                  <w:tcBorders>
                    <w:top w:val="single" w:sz="4" w:space="0" w:color="000000"/>
                    <w:left w:val="single" w:sz="12" w:space="0" w:color="auto"/>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rFonts w:hint="eastAsia"/>
                      <w:color w:val="000000"/>
                      <w:w w:val="90"/>
                      <w:sz w:val="18"/>
                      <w:szCs w:val="18"/>
                    </w:rPr>
                    <w:lastRenderedPageBreak/>
                    <w:t>8</w:t>
                  </w:r>
                </w:p>
              </w:tc>
              <w:tc>
                <w:tcPr>
                  <w:tcW w:w="992" w:type="dxa"/>
                  <w:vMerge/>
                  <w:tcBorders>
                    <w:left w:val="single" w:sz="4" w:space="0" w:color="000000"/>
                    <w:right w:val="single" w:sz="4" w:space="0" w:color="000000"/>
                  </w:tcBorders>
                  <w:vAlign w:val="center"/>
                </w:tcPr>
                <w:p w:rsidR="00253B62" w:rsidRDefault="00253B62">
                  <w:pPr>
                    <w:rPr>
                      <w:color w:val="000000"/>
                      <w:w w:val="90"/>
                      <w:sz w:val="18"/>
                      <w:szCs w:val="18"/>
                    </w:rPr>
                  </w:pPr>
                </w:p>
              </w:tc>
              <w:tc>
                <w:tcPr>
                  <w:tcW w:w="690" w:type="dxa"/>
                  <w:tcBorders>
                    <w:top w:val="single" w:sz="4" w:space="0" w:color="000000"/>
                    <w:left w:val="single" w:sz="4" w:space="0" w:color="000000"/>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rFonts w:hint="eastAsia"/>
                      <w:color w:val="000000"/>
                      <w:w w:val="90"/>
                      <w:sz w:val="18"/>
                      <w:szCs w:val="18"/>
                    </w:rPr>
                    <w:t>总磷</w:t>
                  </w:r>
                </w:p>
              </w:tc>
              <w:tc>
                <w:tcPr>
                  <w:tcW w:w="724" w:type="dxa"/>
                  <w:tcBorders>
                    <w:top w:val="single" w:sz="4" w:space="0" w:color="000000"/>
                    <w:left w:val="single" w:sz="4" w:space="0" w:color="000000"/>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rFonts w:ascii="MS Gothic" w:eastAsia="MS Gothic" w:hAnsi="MS Gothic" w:cs="MS Gothic" w:hint="eastAsia"/>
                      <w:w w:val="90"/>
                      <w:sz w:val="18"/>
                      <w:szCs w:val="18"/>
                    </w:rPr>
                    <w:t>☐</w:t>
                  </w:r>
                  <w:r>
                    <w:rPr>
                      <w:color w:val="000000"/>
                      <w:w w:val="90"/>
                      <w:sz w:val="18"/>
                      <w:szCs w:val="18"/>
                    </w:rPr>
                    <w:t>自动</w:t>
                  </w:r>
                </w:p>
                <w:p w:rsidR="00253B62" w:rsidRDefault="00835B74">
                  <w:pPr>
                    <w:spacing w:line="240" w:lineRule="exact"/>
                    <w:jc w:val="center"/>
                    <w:rPr>
                      <w:w w:val="90"/>
                      <w:sz w:val="18"/>
                      <w:szCs w:val="18"/>
                    </w:rPr>
                  </w:pPr>
                  <w:r>
                    <w:rPr>
                      <w:w w:val="90"/>
                      <w:sz w:val="18"/>
                      <w:szCs w:val="18"/>
                    </w:rPr>
                    <w:sym w:font="Wingdings 2" w:char="F052"/>
                  </w:r>
                  <w:r>
                    <w:rPr>
                      <w:color w:val="000000"/>
                      <w:w w:val="90"/>
                      <w:sz w:val="18"/>
                      <w:szCs w:val="18"/>
                    </w:rPr>
                    <w:t>手工</w:t>
                  </w:r>
                </w:p>
              </w:tc>
              <w:tc>
                <w:tcPr>
                  <w:tcW w:w="714" w:type="dxa"/>
                  <w:tcBorders>
                    <w:top w:val="single" w:sz="4" w:space="0" w:color="000000"/>
                    <w:left w:val="single" w:sz="4" w:space="0" w:color="000000"/>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color w:val="000000"/>
                      <w:w w:val="90"/>
                      <w:sz w:val="18"/>
                      <w:szCs w:val="18"/>
                    </w:rPr>
                    <w:t>——</w:t>
                  </w:r>
                </w:p>
              </w:tc>
              <w:tc>
                <w:tcPr>
                  <w:tcW w:w="1123" w:type="dxa"/>
                  <w:tcBorders>
                    <w:top w:val="single" w:sz="4" w:space="0" w:color="000000"/>
                    <w:left w:val="single" w:sz="4" w:space="0" w:color="000000"/>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color w:val="000000"/>
                      <w:w w:val="90"/>
                      <w:sz w:val="18"/>
                      <w:szCs w:val="18"/>
                    </w:rPr>
                    <w:t>——</w:t>
                  </w:r>
                </w:p>
              </w:tc>
              <w:tc>
                <w:tcPr>
                  <w:tcW w:w="578" w:type="dxa"/>
                  <w:tcBorders>
                    <w:top w:val="single" w:sz="4" w:space="0" w:color="000000"/>
                    <w:left w:val="single" w:sz="4" w:space="0" w:color="000000"/>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color w:val="000000"/>
                      <w:w w:val="90"/>
                      <w:sz w:val="18"/>
                      <w:szCs w:val="18"/>
                    </w:rPr>
                    <w:t>——</w:t>
                  </w:r>
                </w:p>
              </w:tc>
              <w:tc>
                <w:tcPr>
                  <w:tcW w:w="580" w:type="dxa"/>
                  <w:tcBorders>
                    <w:top w:val="single" w:sz="4" w:space="0" w:color="000000"/>
                    <w:left w:val="single" w:sz="4" w:space="0" w:color="000000"/>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color w:val="000000"/>
                      <w:w w:val="90"/>
                      <w:sz w:val="18"/>
                      <w:szCs w:val="18"/>
                    </w:rPr>
                    <w:t>——</w:t>
                  </w:r>
                </w:p>
              </w:tc>
              <w:tc>
                <w:tcPr>
                  <w:tcW w:w="1054" w:type="dxa"/>
                  <w:tcBorders>
                    <w:top w:val="single" w:sz="4" w:space="0" w:color="000000"/>
                    <w:left w:val="single" w:sz="4" w:space="0" w:color="000000"/>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color w:val="000000"/>
                      <w:w w:val="90"/>
                      <w:sz w:val="18"/>
                      <w:szCs w:val="18"/>
                    </w:rPr>
                    <w:t>混合采样</w:t>
                  </w:r>
                </w:p>
                <w:p w:rsidR="00253B62" w:rsidRDefault="00835B74">
                  <w:pPr>
                    <w:spacing w:line="240" w:lineRule="exact"/>
                    <w:jc w:val="center"/>
                    <w:rPr>
                      <w:color w:val="000000"/>
                      <w:w w:val="90"/>
                      <w:sz w:val="18"/>
                      <w:szCs w:val="18"/>
                    </w:rPr>
                  </w:pPr>
                  <w:r>
                    <w:rPr>
                      <w:color w:val="000000"/>
                      <w:w w:val="90"/>
                      <w:sz w:val="18"/>
                      <w:szCs w:val="18"/>
                    </w:rPr>
                    <w:t>(3</w:t>
                  </w:r>
                  <w:r>
                    <w:rPr>
                      <w:color w:val="000000"/>
                      <w:w w:val="90"/>
                      <w:sz w:val="18"/>
                      <w:szCs w:val="18"/>
                    </w:rPr>
                    <w:t>个混合</w:t>
                  </w:r>
                  <w:r>
                    <w:rPr>
                      <w:color w:val="000000"/>
                      <w:w w:val="90"/>
                      <w:sz w:val="18"/>
                      <w:szCs w:val="18"/>
                    </w:rPr>
                    <w:t>)</w:t>
                  </w:r>
                </w:p>
              </w:tc>
              <w:tc>
                <w:tcPr>
                  <w:tcW w:w="831" w:type="dxa"/>
                  <w:tcBorders>
                    <w:top w:val="single" w:sz="4" w:space="0" w:color="000000"/>
                    <w:left w:val="single" w:sz="4" w:space="0" w:color="000000"/>
                    <w:bottom w:val="single" w:sz="4" w:space="0" w:color="000000"/>
                    <w:right w:val="single" w:sz="4" w:space="0" w:color="000000"/>
                  </w:tcBorders>
                  <w:vAlign w:val="center"/>
                </w:tcPr>
                <w:p w:rsidR="00253B62" w:rsidRDefault="00835B74">
                  <w:pPr>
                    <w:spacing w:line="240" w:lineRule="exact"/>
                    <w:jc w:val="center"/>
                    <w:rPr>
                      <w:color w:val="000000"/>
                      <w:w w:val="90"/>
                      <w:sz w:val="18"/>
                      <w:szCs w:val="18"/>
                    </w:rPr>
                  </w:pPr>
                  <w:r>
                    <w:rPr>
                      <w:color w:val="000000"/>
                      <w:w w:val="90"/>
                      <w:sz w:val="18"/>
                      <w:szCs w:val="18"/>
                    </w:rPr>
                    <w:t>1</w:t>
                  </w:r>
                  <w:r>
                    <w:rPr>
                      <w:color w:val="000000"/>
                      <w:w w:val="90"/>
                      <w:sz w:val="18"/>
                      <w:szCs w:val="18"/>
                    </w:rPr>
                    <w:t>次</w:t>
                  </w:r>
                  <w:r>
                    <w:rPr>
                      <w:color w:val="000000"/>
                      <w:w w:val="90"/>
                      <w:sz w:val="18"/>
                      <w:szCs w:val="18"/>
                    </w:rPr>
                    <w:t>/</w:t>
                  </w:r>
                  <w:r>
                    <w:rPr>
                      <w:rFonts w:hint="eastAsia"/>
                      <w:color w:val="000000"/>
                      <w:w w:val="90"/>
                      <w:sz w:val="18"/>
                      <w:szCs w:val="18"/>
                    </w:rPr>
                    <w:t>半年</w:t>
                  </w:r>
                </w:p>
              </w:tc>
              <w:tc>
                <w:tcPr>
                  <w:tcW w:w="1567" w:type="dxa"/>
                  <w:tcBorders>
                    <w:top w:val="single" w:sz="4" w:space="0" w:color="000000"/>
                    <w:left w:val="single" w:sz="4" w:space="0" w:color="000000"/>
                    <w:bottom w:val="single" w:sz="4" w:space="0" w:color="000000"/>
                    <w:right w:val="single" w:sz="12" w:space="0" w:color="auto"/>
                  </w:tcBorders>
                  <w:vAlign w:val="center"/>
                </w:tcPr>
                <w:p w:rsidR="00253B62" w:rsidRDefault="00835B74">
                  <w:pPr>
                    <w:spacing w:line="240" w:lineRule="exact"/>
                    <w:jc w:val="center"/>
                    <w:rPr>
                      <w:color w:val="000000"/>
                      <w:w w:val="90"/>
                      <w:sz w:val="18"/>
                      <w:szCs w:val="18"/>
                    </w:rPr>
                  </w:pPr>
                  <w:r>
                    <w:rPr>
                      <w:rFonts w:hint="eastAsia"/>
                      <w:color w:val="000000"/>
                      <w:w w:val="90"/>
                      <w:sz w:val="18"/>
                      <w:szCs w:val="18"/>
                    </w:rPr>
                    <w:t>钼酸铵分光光度法</w:t>
                  </w:r>
                </w:p>
              </w:tc>
            </w:tr>
            <w:tr w:rsidR="00253B62">
              <w:trPr>
                <w:trHeight w:val="450"/>
              </w:trPr>
              <w:tc>
                <w:tcPr>
                  <w:tcW w:w="9268" w:type="dxa"/>
                  <w:gridSpan w:val="11"/>
                  <w:tcBorders>
                    <w:top w:val="single" w:sz="4" w:space="0" w:color="000000"/>
                    <w:left w:val="single" w:sz="12" w:space="0" w:color="auto"/>
                    <w:bottom w:val="single" w:sz="12" w:space="0" w:color="auto"/>
                    <w:right w:val="single" w:sz="12" w:space="0" w:color="auto"/>
                  </w:tcBorders>
                  <w:vAlign w:val="center"/>
                </w:tcPr>
                <w:p w:rsidR="00253B62" w:rsidRDefault="00835B74">
                  <w:pPr>
                    <w:spacing w:line="240" w:lineRule="exact"/>
                    <w:rPr>
                      <w:color w:val="000000"/>
                      <w:w w:val="90"/>
                      <w:sz w:val="18"/>
                      <w:szCs w:val="18"/>
                    </w:rPr>
                  </w:pPr>
                  <w:r>
                    <w:rPr>
                      <w:color w:val="000000"/>
                      <w:w w:val="90"/>
                      <w:sz w:val="18"/>
                      <w:szCs w:val="18"/>
                    </w:rPr>
                    <w:t xml:space="preserve">a </w:t>
                  </w:r>
                  <w:r>
                    <w:rPr>
                      <w:color w:val="000000"/>
                      <w:w w:val="90"/>
                      <w:sz w:val="18"/>
                      <w:szCs w:val="18"/>
                    </w:rPr>
                    <w:t>指污染物采样方法，如</w:t>
                  </w:r>
                  <w:r>
                    <w:rPr>
                      <w:color w:val="000000"/>
                      <w:w w:val="90"/>
                      <w:sz w:val="18"/>
                      <w:szCs w:val="18"/>
                    </w:rPr>
                    <w:t>“</w:t>
                  </w:r>
                  <w:r>
                    <w:rPr>
                      <w:color w:val="000000"/>
                      <w:w w:val="90"/>
                      <w:sz w:val="18"/>
                      <w:szCs w:val="18"/>
                    </w:rPr>
                    <w:t>混合采样</w:t>
                  </w:r>
                  <w:r>
                    <w:rPr>
                      <w:color w:val="000000"/>
                      <w:w w:val="90"/>
                      <w:sz w:val="18"/>
                      <w:szCs w:val="18"/>
                    </w:rPr>
                    <w:t>(3</w:t>
                  </w:r>
                  <w:r>
                    <w:rPr>
                      <w:color w:val="000000"/>
                      <w:w w:val="90"/>
                      <w:sz w:val="18"/>
                      <w:szCs w:val="18"/>
                    </w:rPr>
                    <w:t>个、</w:t>
                  </w:r>
                  <w:r>
                    <w:rPr>
                      <w:color w:val="000000"/>
                      <w:w w:val="90"/>
                      <w:sz w:val="18"/>
                      <w:szCs w:val="18"/>
                    </w:rPr>
                    <w:t>4</w:t>
                  </w:r>
                  <w:r>
                    <w:rPr>
                      <w:color w:val="000000"/>
                      <w:w w:val="90"/>
                      <w:sz w:val="18"/>
                      <w:szCs w:val="18"/>
                    </w:rPr>
                    <w:t>个或</w:t>
                  </w:r>
                  <w:r>
                    <w:rPr>
                      <w:color w:val="000000"/>
                      <w:w w:val="90"/>
                      <w:sz w:val="18"/>
                      <w:szCs w:val="18"/>
                    </w:rPr>
                    <w:t>5</w:t>
                  </w:r>
                  <w:r>
                    <w:rPr>
                      <w:color w:val="000000"/>
                      <w:w w:val="90"/>
                      <w:sz w:val="18"/>
                      <w:szCs w:val="18"/>
                    </w:rPr>
                    <w:t>个混合</w:t>
                  </w:r>
                  <w:r>
                    <w:rPr>
                      <w:color w:val="000000"/>
                      <w:w w:val="90"/>
                      <w:sz w:val="18"/>
                      <w:szCs w:val="18"/>
                    </w:rPr>
                    <w:t>)”“</w:t>
                  </w:r>
                  <w:r>
                    <w:rPr>
                      <w:color w:val="000000"/>
                      <w:w w:val="90"/>
                      <w:sz w:val="18"/>
                      <w:szCs w:val="18"/>
                    </w:rPr>
                    <w:t>瞬时采样</w:t>
                  </w:r>
                  <w:r>
                    <w:rPr>
                      <w:color w:val="000000"/>
                      <w:w w:val="90"/>
                      <w:sz w:val="18"/>
                      <w:szCs w:val="18"/>
                    </w:rPr>
                    <w:t>(3</w:t>
                  </w:r>
                  <w:r>
                    <w:rPr>
                      <w:color w:val="000000"/>
                      <w:w w:val="90"/>
                      <w:sz w:val="18"/>
                      <w:szCs w:val="18"/>
                    </w:rPr>
                    <w:t>个、</w:t>
                  </w:r>
                  <w:r>
                    <w:rPr>
                      <w:color w:val="000000"/>
                      <w:w w:val="90"/>
                      <w:sz w:val="18"/>
                      <w:szCs w:val="18"/>
                    </w:rPr>
                    <w:t>4</w:t>
                  </w:r>
                  <w:r>
                    <w:rPr>
                      <w:color w:val="000000"/>
                      <w:w w:val="90"/>
                      <w:sz w:val="18"/>
                      <w:szCs w:val="18"/>
                    </w:rPr>
                    <w:t>个或</w:t>
                  </w:r>
                  <w:r>
                    <w:rPr>
                      <w:color w:val="000000"/>
                      <w:w w:val="90"/>
                      <w:sz w:val="18"/>
                      <w:szCs w:val="18"/>
                    </w:rPr>
                    <w:t>5</w:t>
                  </w:r>
                  <w:r>
                    <w:rPr>
                      <w:color w:val="000000"/>
                      <w:w w:val="90"/>
                      <w:sz w:val="18"/>
                      <w:szCs w:val="18"/>
                    </w:rPr>
                    <w:t>个瞬时样</w:t>
                  </w:r>
                  <w:r>
                    <w:rPr>
                      <w:color w:val="000000"/>
                      <w:w w:val="90"/>
                      <w:sz w:val="18"/>
                      <w:szCs w:val="18"/>
                    </w:rPr>
                    <w:t>)”</w:t>
                  </w:r>
                  <w:r>
                    <w:rPr>
                      <w:color w:val="000000"/>
                      <w:w w:val="90"/>
                      <w:sz w:val="18"/>
                      <w:szCs w:val="18"/>
                    </w:rPr>
                    <w:t>。</w:t>
                  </w:r>
                </w:p>
                <w:p w:rsidR="00253B62" w:rsidRDefault="00835B74">
                  <w:pPr>
                    <w:spacing w:line="240" w:lineRule="exact"/>
                    <w:rPr>
                      <w:color w:val="000000"/>
                      <w:w w:val="90"/>
                      <w:sz w:val="18"/>
                      <w:szCs w:val="18"/>
                    </w:rPr>
                  </w:pPr>
                  <w:r>
                    <w:rPr>
                      <w:color w:val="000000"/>
                      <w:w w:val="90"/>
                      <w:sz w:val="18"/>
                      <w:szCs w:val="18"/>
                    </w:rPr>
                    <w:t xml:space="preserve">b </w:t>
                  </w:r>
                  <w:r>
                    <w:rPr>
                      <w:color w:val="000000"/>
                      <w:w w:val="90"/>
                      <w:sz w:val="18"/>
                      <w:szCs w:val="18"/>
                    </w:rPr>
                    <w:t>指一段时期内的监测次数要求，如</w:t>
                  </w:r>
                  <w:r>
                    <w:rPr>
                      <w:color w:val="000000"/>
                      <w:w w:val="90"/>
                      <w:sz w:val="18"/>
                      <w:szCs w:val="18"/>
                    </w:rPr>
                    <w:t>1</w:t>
                  </w:r>
                  <w:r>
                    <w:rPr>
                      <w:color w:val="000000"/>
                      <w:w w:val="90"/>
                      <w:sz w:val="18"/>
                      <w:szCs w:val="18"/>
                    </w:rPr>
                    <w:t>次</w:t>
                  </w:r>
                  <w:r>
                    <w:rPr>
                      <w:color w:val="000000"/>
                      <w:w w:val="90"/>
                      <w:sz w:val="18"/>
                      <w:szCs w:val="18"/>
                    </w:rPr>
                    <w:t>/</w:t>
                  </w:r>
                  <w:r>
                    <w:rPr>
                      <w:color w:val="000000"/>
                      <w:w w:val="90"/>
                      <w:sz w:val="18"/>
                      <w:szCs w:val="18"/>
                    </w:rPr>
                    <w:t>周、</w:t>
                  </w:r>
                  <w:r>
                    <w:rPr>
                      <w:color w:val="000000"/>
                      <w:w w:val="90"/>
                      <w:sz w:val="18"/>
                      <w:szCs w:val="18"/>
                    </w:rPr>
                    <w:t>1</w:t>
                  </w:r>
                  <w:r>
                    <w:rPr>
                      <w:color w:val="000000"/>
                      <w:w w:val="90"/>
                      <w:sz w:val="18"/>
                      <w:szCs w:val="18"/>
                    </w:rPr>
                    <w:t>次</w:t>
                  </w:r>
                  <w:r>
                    <w:rPr>
                      <w:color w:val="000000"/>
                      <w:w w:val="90"/>
                      <w:sz w:val="18"/>
                      <w:szCs w:val="18"/>
                    </w:rPr>
                    <w:t>/</w:t>
                  </w:r>
                  <w:r>
                    <w:rPr>
                      <w:color w:val="000000"/>
                      <w:w w:val="90"/>
                      <w:sz w:val="18"/>
                      <w:szCs w:val="18"/>
                    </w:rPr>
                    <w:t>月等。</w:t>
                  </w:r>
                </w:p>
                <w:p w:rsidR="00253B62" w:rsidRDefault="00835B74">
                  <w:pPr>
                    <w:spacing w:line="240" w:lineRule="exact"/>
                    <w:rPr>
                      <w:color w:val="000000"/>
                      <w:w w:val="90"/>
                      <w:sz w:val="18"/>
                      <w:szCs w:val="18"/>
                    </w:rPr>
                  </w:pPr>
                  <w:r>
                    <w:rPr>
                      <w:color w:val="000000"/>
                      <w:w w:val="90"/>
                      <w:sz w:val="18"/>
                      <w:szCs w:val="18"/>
                    </w:rPr>
                    <w:t xml:space="preserve">c </w:t>
                  </w:r>
                  <w:r>
                    <w:rPr>
                      <w:color w:val="000000"/>
                      <w:w w:val="90"/>
                      <w:sz w:val="18"/>
                      <w:szCs w:val="18"/>
                    </w:rPr>
                    <w:t>指污染物浓度测定方法，如测定化学需氧量的重铬酸钾法、测定氨氮的水杨酸分光光度法等。</w:t>
                  </w:r>
                </w:p>
              </w:tc>
            </w:tr>
          </w:tbl>
          <w:p w:rsidR="00253B62" w:rsidRDefault="00835B74">
            <w:pPr>
              <w:spacing w:beforeLines="50" w:before="120" w:line="360" w:lineRule="auto"/>
              <w:jc w:val="center"/>
            </w:pPr>
            <w:r>
              <w:t>表</w:t>
            </w:r>
            <w:r>
              <w:t>7.</w:t>
            </w:r>
            <w:r>
              <w:rPr>
                <w:rFonts w:hint="eastAsia"/>
              </w:rPr>
              <w:t>5</w:t>
            </w:r>
            <w:r>
              <w:t>-</w:t>
            </w:r>
            <w:r>
              <w:rPr>
                <w:rFonts w:hint="eastAsia"/>
              </w:rPr>
              <w:t xml:space="preserve">2 </w:t>
            </w:r>
            <w:r>
              <w:t>项目</w:t>
            </w:r>
            <w:r>
              <w:rPr>
                <w:rFonts w:hint="eastAsia"/>
              </w:rPr>
              <w:t>废气</w:t>
            </w:r>
            <w:r>
              <w:t>监测计划一览表</w:t>
            </w:r>
          </w:p>
          <w:tbl>
            <w:tblPr>
              <w:tblW w:w="0" w:type="auto"/>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698"/>
              <w:gridCol w:w="708"/>
              <w:gridCol w:w="1133"/>
              <w:gridCol w:w="1277"/>
              <w:gridCol w:w="1130"/>
              <w:gridCol w:w="4253"/>
            </w:tblGrid>
            <w:tr w:rsidR="00253B62">
              <w:trPr>
                <w:trHeight w:val="270"/>
              </w:trPr>
              <w:tc>
                <w:tcPr>
                  <w:tcW w:w="698" w:type="dxa"/>
                  <w:tcBorders>
                    <w:tl2br w:val="nil"/>
                    <w:tr2bl w:val="nil"/>
                  </w:tcBorders>
                  <w:shd w:val="clear" w:color="auto" w:fill="auto"/>
                  <w:noWrap/>
                  <w:vAlign w:val="center"/>
                </w:tcPr>
                <w:p w:rsidR="00253B62" w:rsidRDefault="00835B74">
                  <w:pPr>
                    <w:widowControl/>
                    <w:spacing w:line="240" w:lineRule="exact"/>
                    <w:jc w:val="center"/>
                    <w:rPr>
                      <w:color w:val="000000"/>
                      <w:szCs w:val="21"/>
                    </w:rPr>
                  </w:pPr>
                  <w:r>
                    <w:rPr>
                      <w:rFonts w:cs="宋体" w:hint="eastAsia"/>
                      <w:color w:val="000000"/>
                      <w:sz w:val="21"/>
                      <w:szCs w:val="21"/>
                      <w:lang w:bidi="ar"/>
                    </w:rPr>
                    <w:t>类别</w:t>
                  </w:r>
                </w:p>
              </w:tc>
              <w:tc>
                <w:tcPr>
                  <w:tcW w:w="708" w:type="dxa"/>
                  <w:tcBorders>
                    <w:tl2br w:val="nil"/>
                    <w:tr2bl w:val="nil"/>
                  </w:tcBorders>
                  <w:shd w:val="clear" w:color="auto" w:fill="auto"/>
                  <w:noWrap/>
                  <w:vAlign w:val="center"/>
                </w:tcPr>
                <w:p w:rsidR="00253B62" w:rsidRDefault="00835B74">
                  <w:pPr>
                    <w:widowControl/>
                    <w:spacing w:line="240" w:lineRule="exact"/>
                    <w:jc w:val="center"/>
                    <w:rPr>
                      <w:color w:val="000000"/>
                      <w:szCs w:val="21"/>
                    </w:rPr>
                  </w:pPr>
                  <w:r>
                    <w:rPr>
                      <w:rFonts w:cs="宋体" w:hint="eastAsia"/>
                      <w:color w:val="000000"/>
                      <w:sz w:val="21"/>
                      <w:szCs w:val="21"/>
                      <w:lang w:bidi="ar"/>
                    </w:rPr>
                    <w:t>序号</w:t>
                  </w:r>
                </w:p>
              </w:tc>
              <w:tc>
                <w:tcPr>
                  <w:tcW w:w="1133" w:type="dxa"/>
                  <w:tcBorders>
                    <w:tl2br w:val="nil"/>
                    <w:tr2bl w:val="nil"/>
                  </w:tcBorders>
                  <w:shd w:val="clear" w:color="auto" w:fill="auto"/>
                  <w:noWrap/>
                  <w:vAlign w:val="center"/>
                </w:tcPr>
                <w:p w:rsidR="00253B62" w:rsidRDefault="00835B74">
                  <w:pPr>
                    <w:widowControl/>
                    <w:spacing w:line="240" w:lineRule="exact"/>
                    <w:jc w:val="center"/>
                    <w:rPr>
                      <w:color w:val="000000"/>
                      <w:szCs w:val="21"/>
                    </w:rPr>
                  </w:pPr>
                  <w:r>
                    <w:rPr>
                      <w:rFonts w:cs="宋体" w:hint="eastAsia"/>
                      <w:color w:val="000000"/>
                      <w:sz w:val="21"/>
                      <w:szCs w:val="21"/>
                      <w:lang w:bidi="ar"/>
                    </w:rPr>
                    <w:t>监测点位</w:t>
                  </w:r>
                </w:p>
              </w:tc>
              <w:tc>
                <w:tcPr>
                  <w:tcW w:w="1277" w:type="dxa"/>
                  <w:tcBorders>
                    <w:tl2br w:val="nil"/>
                    <w:tr2bl w:val="nil"/>
                  </w:tcBorders>
                  <w:shd w:val="clear" w:color="auto" w:fill="auto"/>
                  <w:noWrap/>
                  <w:vAlign w:val="center"/>
                </w:tcPr>
                <w:p w:rsidR="00253B62" w:rsidRDefault="00835B74">
                  <w:pPr>
                    <w:widowControl/>
                    <w:spacing w:line="240" w:lineRule="exact"/>
                    <w:jc w:val="center"/>
                    <w:rPr>
                      <w:color w:val="000000"/>
                      <w:szCs w:val="21"/>
                    </w:rPr>
                  </w:pPr>
                  <w:r>
                    <w:rPr>
                      <w:rFonts w:cs="宋体" w:hint="eastAsia"/>
                      <w:color w:val="000000"/>
                      <w:sz w:val="21"/>
                      <w:szCs w:val="21"/>
                      <w:lang w:bidi="ar"/>
                    </w:rPr>
                    <w:t>监测指标</w:t>
                  </w:r>
                </w:p>
              </w:tc>
              <w:tc>
                <w:tcPr>
                  <w:tcW w:w="1130" w:type="dxa"/>
                  <w:tcBorders>
                    <w:tl2br w:val="nil"/>
                    <w:tr2bl w:val="nil"/>
                  </w:tcBorders>
                  <w:shd w:val="clear" w:color="auto" w:fill="auto"/>
                </w:tcPr>
                <w:p w:rsidR="00253B62" w:rsidRDefault="00835B74">
                  <w:pPr>
                    <w:widowControl/>
                    <w:spacing w:line="240" w:lineRule="exact"/>
                    <w:jc w:val="center"/>
                    <w:rPr>
                      <w:color w:val="000000"/>
                      <w:szCs w:val="21"/>
                    </w:rPr>
                  </w:pPr>
                  <w:r>
                    <w:rPr>
                      <w:rFonts w:cs="宋体" w:hint="eastAsia"/>
                      <w:color w:val="000000"/>
                      <w:sz w:val="21"/>
                      <w:szCs w:val="21"/>
                      <w:lang w:bidi="ar"/>
                    </w:rPr>
                    <w:t>监测频次</w:t>
                  </w:r>
                </w:p>
              </w:tc>
              <w:tc>
                <w:tcPr>
                  <w:tcW w:w="4253" w:type="dxa"/>
                  <w:tcBorders>
                    <w:tl2br w:val="nil"/>
                    <w:tr2bl w:val="nil"/>
                  </w:tcBorders>
                  <w:shd w:val="clear" w:color="auto" w:fill="auto"/>
                  <w:noWrap/>
                  <w:vAlign w:val="center"/>
                </w:tcPr>
                <w:p w:rsidR="00253B62" w:rsidRDefault="00835B74">
                  <w:pPr>
                    <w:widowControl/>
                    <w:spacing w:line="240" w:lineRule="exact"/>
                    <w:jc w:val="center"/>
                    <w:rPr>
                      <w:color w:val="000000"/>
                      <w:szCs w:val="21"/>
                    </w:rPr>
                  </w:pPr>
                  <w:r>
                    <w:rPr>
                      <w:rFonts w:cs="宋体" w:hint="eastAsia"/>
                      <w:color w:val="000000"/>
                      <w:sz w:val="21"/>
                      <w:szCs w:val="21"/>
                      <w:lang w:bidi="ar"/>
                    </w:rPr>
                    <w:t>执行标准</w:t>
                  </w:r>
                </w:p>
              </w:tc>
            </w:tr>
            <w:tr w:rsidR="00253B62">
              <w:trPr>
                <w:trHeight w:val="270"/>
              </w:trPr>
              <w:tc>
                <w:tcPr>
                  <w:tcW w:w="698" w:type="dxa"/>
                  <w:vMerge w:val="restart"/>
                  <w:tcBorders>
                    <w:tl2br w:val="nil"/>
                    <w:tr2bl w:val="nil"/>
                  </w:tcBorders>
                  <w:shd w:val="clear" w:color="auto" w:fill="auto"/>
                  <w:noWrap/>
                  <w:vAlign w:val="center"/>
                </w:tcPr>
                <w:p w:rsidR="00253B62" w:rsidRDefault="00835B74">
                  <w:pPr>
                    <w:widowControl/>
                    <w:spacing w:line="240" w:lineRule="exact"/>
                    <w:jc w:val="center"/>
                    <w:rPr>
                      <w:color w:val="000000"/>
                      <w:szCs w:val="21"/>
                    </w:rPr>
                  </w:pPr>
                  <w:r>
                    <w:rPr>
                      <w:rFonts w:cs="宋体" w:hint="eastAsia"/>
                      <w:color w:val="000000"/>
                      <w:sz w:val="21"/>
                      <w:szCs w:val="21"/>
                      <w:lang w:bidi="ar"/>
                    </w:rPr>
                    <w:t>无组织废物排放</w:t>
                  </w:r>
                </w:p>
              </w:tc>
              <w:tc>
                <w:tcPr>
                  <w:tcW w:w="708" w:type="dxa"/>
                  <w:tcBorders>
                    <w:tl2br w:val="nil"/>
                    <w:tr2bl w:val="nil"/>
                  </w:tcBorders>
                  <w:shd w:val="clear" w:color="auto" w:fill="auto"/>
                  <w:noWrap/>
                  <w:vAlign w:val="center"/>
                </w:tcPr>
                <w:p w:rsidR="00253B62" w:rsidRDefault="00835B74">
                  <w:pPr>
                    <w:widowControl/>
                    <w:spacing w:line="240" w:lineRule="exact"/>
                    <w:jc w:val="center"/>
                    <w:rPr>
                      <w:color w:val="000000"/>
                      <w:szCs w:val="21"/>
                    </w:rPr>
                  </w:pPr>
                  <w:r>
                    <w:rPr>
                      <w:color w:val="000000"/>
                      <w:sz w:val="21"/>
                      <w:szCs w:val="21"/>
                      <w:lang w:bidi="ar"/>
                    </w:rPr>
                    <w:t>1</w:t>
                  </w:r>
                </w:p>
              </w:tc>
              <w:tc>
                <w:tcPr>
                  <w:tcW w:w="1133" w:type="dxa"/>
                  <w:vMerge w:val="restart"/>
                  <w:tcBorders>
                    <w:tl2br w:val="nil"/>
                    <w:tr2bl w:val="nil"/>
                  </w:tcBorders>
                  <w:shd w:val="clear" w:color="auto" w:fill="auto"/>
                  <w:noWrap/>
                  <w:vAlign w:val="center"/>
                </w:tcPr>
                <w:p w:rsidR="00253B62" w:rsidRDefault="00835B74">
                  <w:pPr>
                    <w:widowControl/>
                    <w:spacing w:line="240" w:lineRule="exact"/>
                    <w:jc w:val="center"/>
                    <w:rPr>
                      <w:color w:val="000000"/>
                      <w:szCs w:val="21"/>
                    </w:rPr>
                  </w:pPr>
                  <w:r>
                    <w:rPr>
                      <w:rFonts w:cs="宋体" w:hint="eastAsia"/>
                      <w:color w:val="000000"/>
                      <w:sz w:val="21"/>
                      <w:szCs w:val="21"/>
                      <w:lang w:bidi="ar"/>
                    </w:rPr>
                    <w:t>厂界</w:t>
                  </w:r>
                </w:p>
              </w:tc>
              <w:tc>
                <w:tcPr>
                  <w:tcW w:w="1277" w:type="dxa"/>
                  <w:tcBorders>
                    <w:tl2br w:val="nil"/>
                    <w:tr2bl w:val="nil"/>
                  </w:tcBorders>
                  <w:shd w:val="clear" w:color="auto" w:fill="auto"/>
                  <w:noWrap/>
                  <w:vAlign w:val="center"/>
                </w:tcPr>
                <w:p w:rsidR="00253B62" w:rsidRDefault="00835B74">
                  <w:pPr>
                    <w:widowControl/>
                    <w:spacing w:line="240" w:lineRule="exact"/>
                    <w:jc w:val="center"/>
                    <w:rPr>
                      <w:color w:val="000000"/>
                      <w:szCs w:val="21"/>
                    </w:rPr>
                  </w:pPr>
                  <w:r>
                    <w:rPr>
                      <w:rFonts w:cs="宋体" w:hint="eastAsia"/>
                      <w:color w:val="000000"/>
                      <w:sz w:val="21"/>
                      <w:szCs w:val="21"/>
                      <w:lang w:bidi="ar"/>
                    </w:rPr>
                    <w:t>颗粒物</w:t>
                  </w:r>
                </w:p>
              </w:tc>
              <w:tc>
                <w:tcPr>
                  <w:tcW w:w="1130" w:type="dxa"/>
                  <w:tcBorders>
                    <w:tl2br w:val="nil"/>
                    <w:tr2bl w:val="nil"/>
                  </w:tcBorders>
                  <w:shd w:val="clear" w:color="auto" w:fill="auto"/>
                  <w:vAlign w:val="center"/>
                </w:tcPr>
                <w:p w:rsidR="00253B62" w:rsidRDefault="00835B74">
                  <w:pPr>
                    <w:widowControl/>
                    <w:spacing w:line="240" w:lineRule="exact"/>
                    <w:jc w:val="center"/>
                    <w:rPr>
                      <w:color w:val="000000"/>
                      <w:szCs w:val="21"/>
                    </w:rPr>
                  </w:pPr>
                  <w:r>
                    <w:rPr>
                      <w:color w:val="000000"/>
                      <w:sz w:val="21"/>
                      <w:szCs w:val="21"/>
                      <w:lang w:bidi="ar"/>
                    </w:rPr>
                    <w:t>1</w:t>
                  </w:r>
                  <w:r>
                    <w:rPr>
                      <w:rFonts w:cs="宋体" w:hint="eastAsia"/>
                      <w:color w:val="000000"/>
                      <w:sz w:val="21"/>
                      <w:szCs w:val="21"/>
                      <w:lang w:bidi="ar"/>
                    </w:rPr>
                    <w:t>次</w:t>
                  </w:r>
                  <w:r>
                    <w:rPr>
                      <w:color w:val="000000"/>
                      <w:sz w:val="21"/>
                      <w:szCs w:val="21"/>
                      <w:lang w:bidi="ar"/>
                    </w:rPr>
                    <w:t>/</w:t>
                  </w:r>
                  <w:r>
                    <w:rPr>
                      <w:rFonts w:cs="宋体" w:hint="eastAsia"/>
                      <w:color w:val="000000"/>
                      <w:sz w:val="21"/>
                      <w:szCs w:val="21"/>
                      <w:lang w:bidi="ar"/>
                    </w:rPr>
                    <w:t>半年</w:t>
                  </w:r>
                </w:p>
              </w:tc>
              <w:tc>
                <w:tcPr>
                  <w:tcW w:w="4253" w:type="dxa"/>
                  <w:tcBorders>
                    <w:tl2br w:val="nil"/>
                    <w:tr2bl w:val="nil"/>
                  </w:tcBorders>
                  <w:shd w:val="clear" w:color="auto" w:fill="auto"/>
                  <w:noWrap/>
                  <w:vAlign w:val="center"/>
                </w:tcPr>
                <w:p w:rsidR="00253B62" w:rsidRDefault="00835B74">
                  <w:pPr>
                    <w:widowControl/>
                    <w:spacing w:line="240" w:lineRule="exact"/>
                    <w:jc w:val="center"/>
                    <w:rPr>
                      <w:color w:val="000000"/>
                      <w:szCs w:val="21"/>
                    </w:rPr>
                  </w:pPr>
                  <w:r>
                    <w:rPr>
                      <w:rFonts w:cs="宋体" w:hint="eastAsia"/>
                      <w:color w:val="000000"/>
                      <w:sz w:val="21"/>
                      <w:szCs w:val="21"/>
                      <w:lang w:bidi="ar"/>
                    </w:rPr>
                    <w:t>《大气污染物综合排放标准》</w:t>
                  </w:r>
                  <w:r>
                    <w:rPr>
                      <w:color w:val="000000"/>
                      <w:sz w:val="21"/>
                      <w:szCs w:val="21"/>
                      <w:lang w:bidi="ar"/>
                    </w:rPr>
                    <w:t>(GB16297</w:t>
                  </w:r>
                </w:p>
                <w:p w:rsidR="00253B62" w:rsidRDefault="00835B74">
                  <w:pPr>
                    <w:widowControl/>
                    <w:spacing w:line="240" w:lineRule="exact"/>
                    <w:jc w:val="center"/>
                    <w:rPr>
                      <w:color w:val="000000"/>
                      <w:szCs w:val="21"/>
                    </w:rPr>
                  </w:pPr>
                  <w:r>
                    <w:rPr>
                      <w:color w:val="000000"/>
                      <w:sz w:val="21"/>
                      <w:szCs w:val="21"/>
                      <w:lang w:bidi="ar"/>
                    </w:rPr>
                    <w:t>-1996)</w:t>
                  </w:r>
                  <w:r>
                    <w:rPr>
                      <w:rFonts w:cs="宋体" w:hint="eastAsia"/>
                      <w:color w:val="000000"/>
                      <w:sz w:val="21"/>
                      <w:szCs w:val="21"/>
                      <w:lang w:bidi="ar"/>
                    </w:rPr>
                    <w:t>中无组织排放监控浓度限值</w:t>
                  </w:r>
                </w:p>
              </w:tc>
            </w:tr>
            <w:tr w:rsidR="00253B62">
              <w:trPr>
                <w:trHeight w:val="270"/>
              </w:trPr>
              <w:tc>
                <w:tcPr>
                  <w:tcW w:w="698" w:type="dxa"/>
                  <w:vMerge/>
                  <w:tcBorders>
                    <w:tl2br w:val="nil"/>
                    <w:tr2bl w:val="nil"/>
                  </w:tcBorders>
                  <w:shd w:val="clear" w:color="auto" w:fill="auto"/>
                  <w:noWrap/>
                  <w:vAlign w:val="center"/>
                </w:tcPr>
                <w:p w:rsidR="00253B62" w:rsidRDefault="00253B62">
                  <w:pPr>
                    <w:rPr>
                      <w:sz w:val="20"/>
                      <w:szCs w:val="20"/>
                    </w:rPr>
                  </w:pPr>
                </w:p>
              </w:tc>
              <w:tc>
                <w:tcPr>
                  <w:tcW w:w="708" w:type="dxa"/>
                  <w:tcBorders>
                    <w:tl2br w:val="nil"/>
                    <w:tr2bl w:val="nil"/>
                  </w:tcBorders>
                  <w:shd w:val="clear" w:color="auto" w:fill="auto"/>
                  <w:noWrap/>
                  <w:vAlign w:val="center"/>
                </w:tcPr>
                <w:p w:rsidR="00253B62" w:rsidRDefault="00835B74">
                  <w:pPr>
                    <w:widowControl/>
                    <w:spacing w:line="240" w:lineRule="exact"/>
                    <w:jc w:val="center"/>
                    <w:rPr>
                      <w:color w:val="000000"/>
                      <w:szCs w:val="21"/>
                    </w:rPr>
                  </w:pPr>
                  <w:r>
                    <w:rPr>
                      <w:rFonts w:hint="eastAsia"/>
                      <w:color w:val="000000"/>
                      <w:szCs w:val="21"/>
                    </w:rPr>
                    <w:t>2</w:t>
                  </w:r>
                </w:p>
              </w:tc>
              <w:tc>
                <w:tcPr>
                  <w:tcW w:w="1133" w:type="dxa"/>
                  <w:vMerge/>
                  <w:tcBorders>
                    <w:tl2br w:val="nil"/>
                    <w:tr2bl w:val="nil"/>
                  </w:tcBorders>
                  <w:shd w:val="clear" w:color="auto" w:fill="auto"/>
                  <w:noWrap/>
                  <w:vAlign w:val="center"/>
                </w:tcPr>
                <w:p w:rsidR="00253B62" w:rsidRDefault="00253B62">
                  <w:pPr>
                    <w:rPr>
                      <w:sz w:val="20"/>
                      <w:szCs w:val="20"/>
                    </w:rPr>
                  </w:pPr>
                </w:p>
              </w:tc>
              <w:tc>
                <w:tcPr>
                  <w:tcW w:w="1277" w:type="dxa"/>
                  <w:tcBorders>
                    <w:tl2br w:val="nil"/>
                    <w:tr2bl w:val="nil"/>
                  </w:tcBorders>
                  <w:shd w:val="clear" w:color="auto" w:fill="auto"/>
                  <w:noWrap/>
                  <w:vAlign w:val="center"/>
                </w:tcPr>
                <w:p w:rsidR="00253B62" w:rsidRDefault="00835B74">
                  <w:pPr>
                    <w:widowControl/>
                    <w:spacing w:line="240" w:lineRule="exact"/>
                    <w:jc w:val="center"/>
                    <w:rPr>
                      <w:color w:val="000000"/>
                      <w:szCs w:val="21"/>
                    </w:rPr>
                  </w:pPr>
                  <w:r>
                    <w:rPr>
                      <w:rFonts w:cs="宋体" w:hint="eastAsia"/>
                      <w:color w:val="000000"/>
                      <w:sz w:val="21"/>
                      <w:szCs w:val="21"/>
                      <w:lang w:bidi="ar"/>
                    </w:rPr>
                    <w:t>臭气浓度</w:t>
                  </w:r>
                </w:p>
              </w:tc>
              <w:tc>
                <w:tcPr>
                  <w:tcW w:w="1130" w:type="dxa"/>
                  <w:tcBorders>
                    <w:tl2br w:val="nil"/>
                    <w:tr2bl w:val="nil"/>
                  </w:tcBorders>
                  <w:shd w:val="clear" w:color="auto" w:fill="auto"/>
                  <w:vAlign w:val="center"/>
                </w:tcPr>
                <w:p w:rsidR="00253B62" w:rsidRDefault="00835B74">
                  <w:pPr>
                    <w:widowControl/>
                    <w:spacing w:line="240" w:lineRule="exact"/>
                    <w:jc w:val="center"/>
                    <w:rPr>
                      <w:color w:val="000000"/>
                      <w:szCs w:val="21"/>
                    </w:rPr>
                  </w:pPr>
                  <w:r>
                    <w:rPr>
                      <w:color w:val="000000"/>
                      <w:sz w:val="21"/>
                      <w:szCs w:val="21"/>
                      <w:lang w:bidi="ar"/>
                    </w:rPr>
                    <w:t>1</w:t>
                  </w:r>
                  <w:r>
                    <w:rPr>
                      <w:rFonts w:cs="宋体" w:hint="eastAsia"/>
                      <w:color w:val="000000"/>
                      <w:sz w:val="21"/>
                      <w:szCs w:val="21"/>
                      <w:lang w:bidi="ar"/>
                    </w:rPr>
                    <w:t>次</w:t>
                  </w:r>
                  <w:r>
                    <w:rPr>
                      <w:color w:val="000000"/>
                      <w:sz w:val="21"/>
                      <w:szCs w:val="21"/>
                      <w:lang w:bidi="ar"/>
                    </w:rPr>
                    <w:t>/</w:t>
                  </w:r>
                  <w:r>
                    <w:rPr>
                      <w:rFonts w:cs="宋体" w:hint="eastAsia"/>
                      <w:color w:val="000000"/>
                      <w:sz w:val="21"/>
                      <w:szCs w:val="21"/>
                      <w:lang w:bidi="ar"/>
                    </w:rPr>
                    <w:t>半年</w:t>
                  </w:r>
                </w:p>
              </w:tc>
              <w:tc>
                <w:tcPr>
                  <w:tcW w:w="4253" w:type="dxa"/>
                  <w:tcBorders>
                    <w:tl2br w:val="nil"/>
                    <w:tr2bl w:val="nil"/>
                  </w:tcBorders>
                  <w:shd w:val="clear" w:color="auto" w:fill="auto"/>
                  <w:noWrap/>
                  <w:vAlign w:val="center"/>
                </w:tcPr>
                <w:p w:rsidR="00253B62" w:rsidRDefault="00835B74">
                  <w:pPr>
                    <w:spacing w:line="240" w:lineRule="exact"/>
                    <w:jc w:val="center"/>
                    <w:rPr>
                      <w:color w:val="000000"/>
                      <w:szCs w:val="21"/>
                    </w:rPr>
                  </w:pPr>
                  <w:r>
                    <w:rPr>
                      <w:rFonts w:cs="宋体" w:hint="eastAsia"/>
                      <w:color w:val="000000"/>
                      <w:sz w:val="21"/>
                      <w:szCs w:val="21"/>
                      <w:lang w:bidi="ar"/>
                    </w:rPr>
                    <w:t>《恶臭污染物排放标准》</w:t>
                  </w:r>
                  <w:r>
                    <w:rPr>
                      <w:color w:val="000000"/>
                      <w:sz w:val="21"/>
                      <w:szCs w:val="21"/>
                      <w:lang w:bidi="ar"/>
                    </w:rPr>
                    <w:t>(GB 14554-1993)</w:t>
                  </w:r>
                  <w:r>
                    <w:rPr>
                      <w:rFonts w:cs="宋体" w:hint="eastAsia"/>
                      <w:color w:val="000000"/>
                      <w:sz w:val="21"/>
                      <w:szCs w:val="21"/>
                      <w:lang w:bidi="ar"/>
                    </w:rPr>
                    <w:t>厂界二级标准限值</w:t>
                  </w:r>
                </w:p>
              </w:tc>
            </w:tr>
          </w:tbl>
          <w:p w:rsidR="00253B62" w:rsidRDefault="00835B74">
            <w:pPr>
              <w:spacing w:beforeLines="50" w:before="120" w:line="360" w:lineRule="auto"/>
              <w:jc w:val="center"/>
            </w:pPr>
            <w:r>
              <w:t>表</w:t>
            </w:r>
            <w:r>
              <w:t>7.</w:t>
            </w:r>
            <w:r>
              <w:rPr>
                <w:rFonts w:hint="eastAsia"/>
              </w:rPr>
              <w:t>5</w:t>
            </w:r>
            <w:r>
              <w:t>-</w:t>
            </w:r>
            <w:r>
              <w:rPr>
                <w:rFonts w:hint="eastAsia"/>
              </w:rPr>
              <w:t xml:space="preserve">3 </w:t>
            </w:r>
            <w:r>
              <w:t>项目噪声建议监测计划一览表</w:t>
            </w:r>
          </w:p>
          <w:tbl>
            <w:tblPr>
              <w:tblW w:w="926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869"/>
              <w:gridCol w:w="1711"/>
              <w:gridCol w:w="3164"/>
              <w:gridCol w:w="2204"/>
              <w:gridCol w:w="1320"/>
            </w:tblGrid>
            <w:tr w:rsidR="00253B62">
              <w:trPr>
                <w:trHeight w:val="369"/>
                <w:jc w:val="center"/>
              </w:trPr>
              <w:tc>
                <w:tcPr>
                  <w:tcW w:w="869" w:type="dxa"/>
                  <w:tcBorders>
                    <w:top w:val="single" w:sz="12" w:space="0" w:color="auto"/>
                    <w:left w:val="single" w:sz="12" w:space="0" w:color="auto"/>
                    <w:bottom w:val="single" w:sz="4" w:space="0" w:color="auto"/>
                    <w:right w:val="single" w:sz="4" w:space="0" w:color="auto"/>
                  </w:tcBorders>
                  <w:vAlign w:val="center"/>
                </w:tcPr>
                <w:p w:rsidR="00253B62" w:rsidRDefault="00835B74">
                  <w:pPr>
                    <w:jc w:val="center"/>
                    <w:rPr>
                      <w:bCs/>
                      <w:sz w:val="21"/>
                      <w:szCs w:val="21"/>
                    </w:rPr>
                  </w:pPr>
                  <w:r>
                    <w:rPr>
                      <w:bCs/>
                      <w:sz w:val="21"/>
                      <w:szCs w:val="21"/>
                    </w:rPr>
                    <w:t>序号</w:t>
                  </w:r>
                </w:p>
              </w:tc>
              <w:tc>
                <w:tcPr>
                  <w:tcW w:w="1711" w:type="dxa"/>
                  <w:tcBorders>
                    <w:top w:val="single" w:sz="12" w:space="0" w:color="auto"/>
                    <w:left w:val="single" w:sz="4" w:space="0" w:color="auto"/>
                    <w:bottom w:val="single" w:sz="4" w:space="0" w:color="auto"/>
                    <w:right w:val="single" w:sz="4" w:space="0" w:color="auto"/>
                  </w:tcBorders>
                  <w:vAlign w:val="center"/>
                </w:tcPr>
                <w:p w:rsidR="00253B62" w:rsidRDefault="00835B74">
                  <w:pPr>
                    <w:jc w:val="center"/>
                    <w:rPr>
                      <w:bCs/>
                      <w:sz w:val="21"/>
                      <w:szCs w:val="21"/>
                    </w:rPr>
                  </w:pPr>
                  <w:r>
                    <w:rPr>
                      <w:bCs/>
                      <w:sz w:val="21"/>
                      <w:szCs w:val="21"/>
                    </w:rPr>
                    <w:t>类别</w:t>
                  </w:r>
                </w:p>
              </w:tc>
              <w:tc>
                <w:tcPr>
                  <w:tcW w:w="3164" w:type="dxa"/>
                  <w:tcBorders>
                    <w:top w:val="single" w:sz="12" w:space="0" w:color="auto"/>
                    <w:left w:val="single" w:sz="4" w:space="0" w:color="auto"/>
                    <w:bottom w:val="single" w:sz="4" w:space="0" w:color="auto"/>
                    <w:right w:val="single" w:sz="4" w:space="0" w:color="auto"/>
                  </w:tcBorders>
                  <w:vAlign w:val="center"/>
                </w:tcPr>
                <w:p w:rsidR="00253B62" w:rsidRDefault="00835B74">
                  <w:pPr>
                    <w:jc w:val="center"/>
                    <w:rPr>
                      <w:bCs/>
                      <w:sz w:val="21"/>
                      <w:szCs w:val="21"/>
                    </w:rPr>
                  </w:pPr>
                  <w:r>
                    <w:rPr>
                      <w:bCs/>
                      <w:sz w:val="21"/>
                      <w:szCs w:val="21"/>
                    </w:rPr>
                    <w:t>监测因子</w:t>
                  </w:r>
                </w:p>
              </w:tc>
              <w:tc>
                <w:tcPr>
                  <w:tcW w:w="2204" w:type="dxa"/>
                  <w:tcBorders>
                    <w:top w:val="single" w:sz="12" w:space="0" w:color="auto"/>
                    <w:left w:val="single" w:sz="4" w:space="0" w:color="auto"/>
                    <w:bottom w:val="single" w:sz="4" w:space="0" w:color="auto"/>
                    <w:right w:val="single" w:sz="4" w:space="0" w:color="auto"/>
                  </w:tcBorders>
                  <w:vAlign w:val="center"/>
                </w:tcPr>
                <w:p w:rsidR="00253B62" w:rsidRDefault="00835B74">
                  <w:pPr>
                    <w:jc w:val="center"/>
                    <w:rPr>
                      <w:bCs/>
                      <w:sz w:val="21"/>
                      <w:szCs w:val="21"/>
                    </w:rPr>
                  </w:pPr>
                  <w:r>
                    <w:rPr>
                      <w:bCs/>
                      <w:sz w:val="21"/>
                      <w:szCs w:val="21"/>
                    </w:rPr>
                    <w:t>监测点位</w:t>
                  </w:r>
                </w:p>
              </w:tc>
              <w:tc>
                <w:tcPr>
                  <w:tcW w:w="1320" w:type="dxa"/>
                  <w:tcBorders>
                    <w:top w:val="single" w:sz="12" w:space="0" w:color="auto"/>
                    <w:left w:val="single" w:sz="4" w:space="0" w:color="auto"/>
                    <w:bottom w:val="single" w:sz="4" w:space="0" w:color="auto"/>
                    <w:right w:val="single" w:sz="12" w:space="0" w:color="auto"/>
                  </w:tcBorders>
                  <w:vAlign w:val="center"/>
                </w:tcPr>
                <w:p w:rsidR="00253B62" w:rsidRDefault="00835B74">
                  <w:pPr>
                    <w:jc w:val="center"/>
                    <w:rPr>
                      <w:bCs/>
                      <w:sz w:val="21"/>
                      <w:szCs w:val="21"/>
                    </w:rPr>
                  </w:pPr>
                  <w:r>
                    <w:rPr>
                      <w:bCs/>
                      <w:sz w:val="21"/>
                      <w:szCs w:val="21"/>
                    </w:rPr>
                    <w:t>监测频次</w:t>
                  </w:r>
                </w:p>
              </w:tc>
            </w:tr>
            <w:tr w:rsidR="00253B62">
              <w:trPr>
                <w:trHeight w:val="369"/>
                <w:jc w:val="center"/>
              </w:trPr>
              <w:tc>
                <w:tcPr>
                  <w:tcW w:w="869" w:type="dxa"/>
                  <w:tcBorders>
                    <w:top w:val="single" w:sz="4" w:space="0" w:color="auto"/>
                    <w:left w:val="single" w:sz="12" w:space="0" w:color="auto"/>
                    <w:bottom w:val="single" w:sz="12" w:space="0" w:color="auto"/>
                    <w:right w:val="single" w:sz="4" w:space="0" w:color="auto"/>
                  </w:tcBorders>
                  <w:vAlign w:val="center"/>
                </w:tcPr>
                <w:p w:rsidR="00253B62" w:rsidRDefault="00835B74">
                  <w:pPr>
                    <w:jc w:val="center"/>
                    <w:rPr>
                      <w:sz w:val="21"/>
                      <w:szCs w:val="21"/>
                    </w:rPr>
                  </w:pPr>
                  <w:r>
                    <w:rPr>
                      <w:sz w:val="21"/>
                      <w:szCs w:val="21"/>
                    </w:rPr>
                    <w:t>1</w:t>
                  </w:r>
                </w:p>
              </w:tc>
              <w:tc>
                <w:tcPr>
                  <w:tcW w:w="1711" w:type="dxa"/>
                  <w:tcBorders>
                    <w:top w:val="single" w:sz="4" w:space="0" w:color="auto"/>
                    <w:left w:val="single" w:sz="4" w:space="0" w:color="auto"/>
                    <w:bottom w:val="single" w:sz="12" w:space="0" w:color="auto"/>
                    <w:right w:val="single" w:sz="4" w:space="0" w:color="auto"/>
                  </w:tcBorders>
                  <w:vAlign w:val="center"/>
                </w:tcPr>
                <w:p w:rsidR="00253B62" w:rsidRDefault="00835B74">
                  <w:pPr>
                    <w:jc w:val="center"/>
                    <w:rPr>
                      <w:sz w:val="21"/>
                      <w:szCs w:val="21"/>
                    </w:rPr>
                  </w:pPr>
                  <w:r>
                    <w:rPr>
                      <w:sz w:val="21"/>
                      <w:szCs w:val="21"/>
                    </w:rPr>
                    <w:t>噪声</w:t>
                  </w:r>
                </w:p>
              </w:tc>
              <w:tc>
                <w:tcPr>
                  <w:tcW w:w="3164" w:type="dxa"/>
                  <w:tcBorders>
                    <w:top w:val="single" w:sz="4" w:space="0" w:color="auto"/>
                    <w:left w:val="single" w:sz="4" w:space="0" w:color="auto"/>
                    <w:bottom w:val="single" w:sz="12" w:space="0" w:color="auto"/>
                    <w:right w:val="single" w:sz="4" w:space="0" w:color="auto"/>
                  </w:tcBorders>
                  <w:vAlign w:val="center"/>
                </w:tcPr>
                <w:p w:rsidR="00253B62" w:rsidRDefault="00835B74">
                  <w:pPr>
                    <w:jc w:val="center"/>
                    <w:rPr>
                      <w:sz w:val="21"/>
                      <w:szCs w:val="21"/>
                    </w:rPr>
                  </w:pPr>
                  <w:r>
                    <w:rPr>
                      <w:sz w:val="21"/>
                      <w:szCs w:val="21"/>
                    </w:rPr>
                    <w:t>Leq(</w:t>
                  </w:r>
                  <w:r>
                    <w:rPr>
                      <w:sz w:val="21"/>
                      <w:szCs w:val="21"/>
                    </w:rPr>
                    <w:t>昼</w:t>
                  </w:r>
                  <w:r>
                    <w:rPr>
                      <w:sz w:val="21"/>
                      <w:szCs w:val="21"/>
                    </w:rPr>
                    <w:t>)</w:t>
                  </w:r>
                </w:p>
              </w:tc>
              <w:tc>
                <w:tcPr>
                  <w:tcW w:w="2204" w:type="dxa"/>
                  <w:tcBorders>
                    <w:top w:val="single" w:sz="4" w:space="0" w:color="auto"/>
                    <w:left w:val="single" w:sz="4" w:space="0" w:color="auto"/>
                    <w:bottom w:val="single" w:sz="12" w:space="0" w:color="auto"/>
                    <w:right w:val="single" w:sz="4" w:space="0" w:color="auto"/>
                  </w:tcBorders>
                  <w:vAlign w:val="center"/>
                </w:tcPr>
                <w:p w:rsidR="00253B62" w:rsidRDefault="00835B74">
                  <w:pPr>
                    <w:jc w:val="center"/>
                    <w:rPr>
                      <w:sz w:val="21"/>
                      <w:szCs w:val="21"/>
                    </w:rPr>
                  </w:pPr>
                  <w:r>
                    <w:rPr>
                      <w:sz w:val="21"/>
                      <w:szCs w:val="21"/>
                    </w:rPr>
                    <w:t>四周厂界外</w:t>
                  </w:r>
                  <w:r>
                    <w:rPr>
                      <w:sz w:val="21"/>
                      <w:szCs w:val="21"/>
                    </w:rPr>
                    <w:t>1m</w:t>
                  </w:r>
                </w:p>
              </w:tc>
              <w:tc>
                <w:tcPr>
                  <w:tcW w:w="1320" w:type="dxa"/>
                  <w:tcBorders>
                    <w:top w:val="single" w:sz="4" w:space="0" w:color="auto"/>
                    <w:left w:val="single" w:sz="4" w:space="0" w:color="auto"/>
                    <w:bottom w:val="single" w:sz="12" w:space="0" w:color="auto"/>
                    <w:right w:val="single" w:sz="12" w:space="0" w:color="auto"/>
                  </w:tcBorders>
                  <w:vAlign w:val="center"/>
                </w:tcPr>
                <w:p w:rsidR="00253B62" w:rsidRDefault="00835B74">
                  <w:pPr>
                    <w:jc w:val="center"/>
                    <w:rPr>
                      <w:sz w:val="21"/>
                      <w:szCs w:val="21"/>
                    </w:rPr>
                  </w:pPr>
                  <w:r>
                    <w:rPr>
                      <w:sz w:val="21"/>
                      <w:szCs w:val="21"/>
                    </w:rPr>
                    <w:t>1</w:t>
                  </w:r>
                  <w:r>
                    <w:rPr>
                      <w:sz w:val="21"/>
                      <w:szCs w:val="21"/>
                    </w:rPr>
                    <w:t>次</w:t>
                  </w:r>
                  <w:r>
                    <w:rPr>
                      <w:sz w:val="21"/>
                      <w:szCs w:val="21"/>
                    </w:rPr>
                    <w:t>/</w:t>
                  </w:r>
                  <w:r>
                    <w:rPr>
                      <w:sz w:val="21"/>
                      <w:szCs w:val="21"/>
                    </w:rPr>
                    <w:t>季度</w:t>
                  </w:r>
                </w:p>
              </w:tc>
            </w:tr>
          </w:tbl>
          <w:p w:rsidR="00253B62" w:rsidRDefault="00835B74">
            <w:pPr>
              <w:spacing w:beforeLines="50" w:before="120" w:line="360" w:lineRule="auto"/>
              <w:ind w:firstLineChars="200" w:firstLine="480"/>
            </w:pPr>
            <w:r>
              <w:t>排污单位应建立自行监测质量管理制度，按照相关技术规范要求做好监测质量保证与质量控制。应做好与监测相关的数据记录，按照规定进行保存。</w:t>
            </w:r>
          </w:p>
          <w:p w:rsidR="00253B62" w:rsidRDefault="00835B74">
            <w:pPr>
              <w:pStyle w:val="3"/>
              <w:spacing w:before="0" w:after="0" w:line="360" w:lineRule="auto"/>
              <w:rPr>
                <w:sz w:val="24"/>
                <w:szCs w:val="24"/>
              </w:rPr>
            </w:pPr>
            <w:r>
              <w:rPr>
                <w:sz w:val="24"/>
                <w:szCs w:val="24"/>
              </w:rPr>
              <w:t>7.</w:t>
            </w:r>
            <w:r>
              <w:rPr>
                <w:rFonts w:hint="eastAsia"/>
                <w:sz w:val="24"/>
                <w:szCs w:val="24"/>
              </w:rPr>
              <w:t>5</w:t>
            </w:r>
            <w:r>
              <w:rPr>
                <w:sz w:val="24"/>
                <w:szCs w:val="24"/>
              </w:rPr>
              <w:t>.2.3</w:t>
            </w:r>
            <w:r>
              <w:rPr>
                <w:sz w:val="24"/>
                <w:szCs w:val="24"/>
              </w:rPr>
              <w:t>环保验收监测计划</w:t>
            </w:r>
          </w:p>
          <w:p w:rsidR="00253B62" w:rsidRDefault="00835B74">
            <w:pPr>
              <w:spacing w:line="360" w:lineRule="auto"/>
              <w:ind w:firstLineChars="200" w:firstLine="480"/>
            </w:pPr>
            <w:r>
              <w:t>项目环保</w:t>
            </w:r>
            <w:r>
              <w:t>“</w:t>
            </w:r>
            <w:r>
              <w:t>三同时</w:t>
            </w:r>
            <w:r>
              <w:t>”</w:t>
            </w:r>
            <w:r>
              <w:t>验收监测建议清单见表</w:t>
            </w:r>
            <w:r>
              <w:t>7.</w:t>
            </w:r>
            <w:r>
              <w:rPr>
                <w:rFonts w:hint="eastAsia"/>
              </w:rPr>
              <w:t>5</w:t>
            </w:r>
            <w:r>
              <w:t>-</w:t>
            </w:r>
            <w:r>
              <w:rPr>
                <w:rFonts w:hint="eastAsia"/>
              </w:rPr>
              <w:t>4</w:t>
            </w:r>
            <w:r>
              <w:t>。</w:t>
            </w:r>
          </w:p>
          <w:p w:rsidR="00253B62" w:rsidRDefault="00835B74">
            <w:pPr>
              <w:spacing w:line="360" w:lineRule="auto"/>
              <w:jc w:val="center"/>
            </w:pPr>
            <w:r>
              <w:t>表</w:t>
            </w:r>
            <w:r>
              <w:t>7.</w:t>
            </w:r>
            <w:r>
              <w:rPr>
                <w:rFonts w:hint="eastAsia"/>
              </w:rPr>
              <w:t>5</w:t>
            </w:r>
            <w:r>
              <w:t>-</w:t>
            </w:r>
            <w:r>
              <w:rPr>
                <w:rFonts w:hint="eastAsia"/>
              </w:rPr>
              <w:t xml:space="preserve">4 </w:t>
            </w:r>
            <w:r>
              <w:t>项目环保</w:t>
            </w:r>
            <w:r>
              <w:t>“</w:t>
            </w:r>
            <w:r>
              <w:t>三同时</w:t>
            </w:r>
            <w:r>
              <w:t>”</w:t>
            </w:r>
            <w:r>
              <w:t>验收监测建议清单</w:t>
            </w:r>
          </w:p>
          <w:tbl>
            <w:tblPr>
              <w:tblW w:w="926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1545"/>
              <w:gridCol w:w="2126"/>
              <w:gridCol w:w="2977"/>
              <w:gridCol w:w="2620"/>
            </w:tblGrid>
            <w:tr w:rsidR="00253B62">
              <w:trPr>
                <w:trHeight w:val="369"/>
              </w:trPr>
              <w:tc>
                <w:tcPr>
                  <w:tcW w:w="1545" w:type="dxa"/>
                  <w:shd w:val="clear" w:color="auto" w:fill="auto"/>
                  <w:vAlign w:val="center"/>
                </w:tcPr>
                <w:p w:rsidR="00253B62" w:rsidRDefault="00835B74">
                  <w:pPr>
                    <w:jc w:val="center"/>
                    <w:rPr>
                      <w:bCs/>
                      <w:color w:val="000000"/>
                      <w:sz w:val="21"/>
                      <w:szCs w:val="21"/>
                    </w:rPr>
                  </w:pPr>
                  <w:r>
                    <w:rPr>
                      <w:bCs/>
                      <w:color w:val="000000"/>
                      <w:sz w:val="21"/>
                      <w:szCs w:val="21"/>
                    </w:rPr>
                    <w:t>污染源</w:t>
                  </w:r>
                </w:p>
              </w:tc>
              <w:tc>
                <w:tcPr>
                  <w:tcW w:w="2126" w:type="dxa"/>
                  <w:shd w:val="clear" w:color="auto" w:fill="auto"/>
                  <w:vAlign w:val="center"/>
                </w:tcPr>
                <w:p w:rsidR="00253B62" w:rsidRDefault="00835B74">
                  <w:pPr>
                    <w:jc w:val="center"/>
                    <w:rPr>
                      <w:bCs/>
                      <w:color w:val="000000"/>
                      <w:sz w:val="21"/>
                      <w:szCs w:val="21"/>
                    </w:rPr>
                  </w:pPr>
                  <w:r>
                    <w:rPr>
                      <w:bCs/>
                      <w:color w:val="000000"/>
                      <w:sz w:val="21"/>
                      <w:szCs w:val="21"/>
                    </w:rPr>
                    <w:t>环保设施名称</w:t>
                  </w:r>
                </w:p>
              </w:tc>
              <w:tc>
                <w:tcPr>
                  <w:tcW w:w="2977" w:type="dxa"/>
                  <w:shd w:val="clear" w:color="auto" w:fill="auto"/>
                  <w:vAlign w:val="center"/>
                </w:tcPr>
                <w:p w:rsidR="00253B62" w:rsidRDefault="00835B74">
                  <w:pPr>
                    <w:jc w:val="center"/>
                    <w:rPr>
                      <w:bCs/>
                      <w:color w:val="000000"/>
                      <w:sz w:val="21"/>
                      <w:szCs w:val="21"/>
                    </w:rPr>
                  </w:pPr>
                  <w:r>
                    <w:rPr>
                      <w:bCs/>
                      <w:color w:val="000000"/>
                      <w:sz w:val="21"/>
                      <w:szCs w:val="21"/>
                    </w:rPr>
                    <w:t>监测因子</w:t>
                  </w:r>
                </w:p>
              </w:tc>
              <w:tc>
                <w:tcPr>
                  <w:tcW w:w="2620" w:type="dxa"/>
                  <w:vAlign w:val="center"/>
                </w:tcPr>
                <w:p w:rsidR="00253B62" w:rsidRDefault="00835B74">
                  <w:pPr>
                    <w:jc w:val="center"/>
                    <w:rPr>
                      <w:bCs/>
                      <w:color w:val="000000"/>
                      <w:sz w:val="21"/>
                      <w:szCs w:val="21"/>
                    </w:rPr>
                  </w:pPr>
                  <w:r>
                    <w:rPr>
                      <w:bCs/>
                      <w:color w:val="000000"/>
                      <w:sz w:val="21"/>
                      <w:szCs w:val="21"/>
                    </w:rPr>
                    <w:t>执行标准</w:t>
                  </w:r>
                </w:p>
              </w:tc>
            </w:tr>
            <w:tr w:rsidR="00253B62">
              <w:trPr>
                <w:trHeight w:val="369"/>
              </w:trPr>
              <w:tc>
                <w:tcPr>
                  <w:tcW w:w="1545" w:type="dxa"/>
                  <w:shd w:val="clear" w:color="auto" w:fill="auto"/>
                  <w:vAlign w:val="center"/>
                </w:tcPr>
                <w:p w:rsidR="00253B62" w:rsidRDefault="00835B74">
                  <w:pPr>
                    <w:jc w:val="center"/>
                    <w:rPr>
                      <w:bCs/>
                      <w:color w:val="000000"/>
                      <w:sz w:val="21"/>
                      <w:szCs w:val="21"/>
                    </w:rPr>
                  </w:pPr>
                  <w:r>
                    <w:rPr>
                      <w:bCs/>
                      <w:color w:val="000000"/>
                      <w:sz w:val="21"/>
                      <w:szCs w:val="21"/>
                    </w:rPr>
                    <w:t>废气</w:t>
                  </w:r>
                </w:p>
              </w:tc>
              <w:tc>
                <w:tcPr>
                  <w:tcW w:w="2126" w:type="dxa"/>
                  <w:shd w:val="clear" w:color="auto" w:fill="auto"/>
                  <w:vAlign w:val="center"/>
                </w:tcPr>
                <w:p w:rsidR="00253B62" w:rsidRDefault="00835B74">
                  <w:pPr>
                    <w:jc w:val="center"/>
                    <w:rPr>
                      <w:bCs/>
                      <w:color w:val="000000"/>
                      <w:sz w:val="21"/>
                      <w:szCs w:val="21"/>
                    </w:rPr>
                  </w:pPr>
                  <w:r>
                    <w:rPr>
                      <w:rFonts w:hint="eastAsia"/>
                      <w:bCs/>
                      <w:color w:val="000000"/>
                      <w:sz w:val="21"/>
                      <w:szCs w:val="21"/>
                    </w:rPr>
                    <w:t>/</w:t>
                  </w:r>
                </w:p>
              </w:tc>
              <w:tc>
                <w:tcPr>
                  <w:tcW w:w="2977" w:type="dxa"/>
                  <w:shd w:val="clear" w:color="auto" w:fill="auto"/>
                  <w:vAlign w:val="center"/>
                </w:tcPr>
                <w:p w:rsidR="00253B62" w:rsidRDefault="00835B74">
                  <w:pPr>
                    <w:jc w:val="center"/>
                    <w:rPr>
                      <w:bCs/>
                      <w:color w:val="000000"/>
                      <w:sz w:val="21"/>
                      <w:szCs w:val="21"/>
                    </w:rPr>
                  </w:pPr>
                  <w:r>
                    <w:rPr>
                      <w:rFonts w:hint="eastAsia"/>
                      <w:bCs/>
                      <w:color w:val="000000"/>
                      <w:sz w:val="21"/>
                      <w:szCs w:val="21"/>
                    </w:rPr>
                    <w:t>颗粒物</w:t>
                  </w:r>
                </w:p>
              </w:tc>
              <w:tc>
                <w:tcPr>
                  <w:tcW w:w="2620" w:type="dxa"/>
                  <w:vAlign w:val="center"/>
                </w:tcPr>
                <w:p w:rsidR="00253B62" w:rsidRDefault="00835B74">
                  <w:pPr>
                    <w:jc w:val="center"/>
                    <w:rPr>
                      <w:bCs/>
                      <w:color w:val="000000"/>
                      <w:sz w:val="21"/>
                      <w:szCs w:val="21"/>
                    </w:rPr>
                  </w:pPr>
                  <w:r>
                    <w:rPr>
                      <w:rFonts w:hint="eastAsia"/>
                      <w:bCs/>
                      <w:color w:val="000000"/>
                      <w:sz w:val="21"/>
                      <w:szCs w:val="21"/>
                    </w:rPr>
                    <w:t>GB16297-1996</w:t>
                  </w:r>
                </w:p>
              </w:tc>
            </w:tr>
            <w:tr w:rsidR="00253B62">
              <w:trPr>
                <w:trHeight w:val="369"/>
              </w:trPr>
              <w:tc>
                <w:tcPr>
                  <w:tcW w:w="1545" w:type="dxa"/>
                  <w:shd w:val="clear" w:color="auto" w:fill="auto"/>
                  <w:vAlign w:val="center"/>
                </w:tcPr>
                <w:p w:rsidR="00253B62" w:rsidRDefault="00835B74">
                  <w:pPr>
                    <w:jc w:val="center"/>
                    <w:rPr>
                      <w:color w:val="000000" w:themeColor="text1"/>
                      <w:sz w:val="21"/>
                      <w:szCs w:val="21"/>
                    </w:rPr>
                  </w:pPr>
                  <w:r>
                    <w:rPr>
                      <w:color w:val="000000" w:themeColor="text1"/>
                      <w:sz w:val="21"/>
                      <w:szCs w:val="21"/>
                    </w:rPr>
                    <w:t>废水</w:t>
                  </w:r>
                </w:p>
              </w:tc>
              <w:tc>
                <w:tcPr>
                  <w:tcW w:w="2126" w:type="dxa"/>
                  <w:shd w:val="clear" w:color="auto" w:fill="auto"/>
                  <w:vAlign w:val="center"/>
                </w:tcPr>
                <w:p w:rsidR="00253B62" w:rsidRDefault="00835B74">
                  <w:pPr>
                    <w:jc w:val="center"/>
                    <w:rPr>
                      <w:color w:val="000000" w:themeColor="text1"/>
                      <w:sz w:val="21"/>
                      <w:szCs w:val="21"/>
                    </w:rPr>
                  </w:pPr>
                  <w:r>
                    <w:rPr>
                      <w:color w:val="000000" w:themeColor="text1"/>
                      <w:sz w:val="21"/>
                      <w:szCs w:val="21"/>
                    </w:rPr>
                    <w:t>化粪池和沉淀池</w:t>
                  </w:r>
                </w:p>
              </w:tc>
              <w:tc>
                <w:tcPr>
                  <w:tcW w:w="2977" w:type="dxa"/>
                  <w:shd w:val="clear" w:color="auto" w:fill="auto"/>
                  <w:vAlign w:val="center"/>
                </w:tcPr>
                <w:p w:rsidR="00253B62" w:rsidRDefault="00835B74">
                  <w:pPr>
                    <w:pStyle w:val="aff1"/>
                    <w:spacing w:before="0" w:after="0" w:line="240" w:lineRule="auto"/>
                    <w:jc w:val="center"/>
                    <w:rPr>
                      <w:rFonts w:ascii="Times New Roman" w:eastAsia="宋体" w:hAnsi="Times New Roman"/>
                      <w:strike/>
                      <w:snapToGrid w:val="0"/>
                      <w:color w:val="000000" w:themeColor="text1"/>
                      <w:sz w:val="21"/>
                      <w:szCs w:val="21"/>
                    </w:rPr>
                  </w:pPr>
                  <w:r>
                    <w:rPr>
                      <w:rFonts w:ascii="Times New Roman" w:eastAsia="宋体" w:hAnsi="Times New Roman"/>
                      <w:snapToGrid w:val="0"/>
                      <w:color w:val="000000" w:themeColor="text1"/>
                      <w:sz w:val="21"/>
                      <w:szCs w:val="21"/>
                    </w:rPr>
                    <w:t>pH</w:t>
                  </w:r>
                  <w:r>
                    <w:rPr>
                      <w:rFonts w:ascii="Times New Roman" w:eastAsia="宋体" w:hAnsi="Times New Roman"/>
                      <w:snapToGrid w:val="0"/>
                      <w:color w:val="000000" w:themeColor="text1"/>
                      <w:sz w:val="21"/>
                      <w:szCs w:val="21"/>
                    </w:rPr>
                    <w:t>值、</w:t>
                  </w:r>
                  <w:r>
                    <w:rPr>
                      <w:rFonts w:ascii="Times New Roman" w:eastAsia="宋体" w:hAnsi="Times New Roman"/>
                      <w:snapToGrid w:val="0"/>
                      <w:color w:val="000000" w:themeColor="text1"/>
                      <w:sz w:val="21"/>
                      <w:szCs w:val="21"/>
                    </w:rPr>
                    <w:t>COD</w:t>
                  </w:r>
                  <w:r>
                    <w:rPr>
                      <w:rFonts w:ascii="Times New Roman" w:eastAsia="宋体" w:hAnsi="Times New Roman"/>
                      <w:snapToGrid w:val="0"/>
                      <w:color w:val="000000" w:themeColor="text1"/>
                      <w:sz w:val="21"/>
                      <w:szCs w:val="21"/>
                    </w:rPr>
                    <w:t>、</w:t>
                  </w:r>
                  <w:r>
                    <w:rPr>
                      <w:rFonts w:ascii="Times New Roman" w:eastAsia="宋体" w:hAnsi="Times New Roman"/>
                      <w:snapToGrid w:val="0"/>
                      <w:color w:val="000000" w:themeColor="text1"/>
                      <w:sz w:val="21"/>
                      <w:szCs w:val="21"/>
                    </w:rPr>
                    <w:t>BOD</w:t>
                  </w:r>
                  <w:r>
                    <w:rPr>
                      <w:rFonts w:ascii="Times New Roman" w:eastAsia="宋体" w:hAnsi="Times New Roman"/>
                      <w:snapToGrid w:val="0"/>
                      <w:color w:val="000000" w:themeColor="text1"/>
                      <w:sz w:val="21"/>
                      <w:szCs w:val="21"/>
                      <w:vertAlign w:val="subscript"/>
                    </w:rPr>
                    <w:t>5</w:t>
                  </w:r>
                  <w:r>
                    <w:rPr>
                      <w:rFonts w:ascii="Times New Roman" w:eastAsia="宋体" w:hAnsi="Times New Roman"/>
                      <w:snapToGrid w:val="0"/>
                      <w:color w:val="000000" w:themeColor="text1"/>
                      <w:sz w:val="21"/>
                      <w:szCs w:val="21"/>
                    </w:rPr>
                    <w:t>、</w:t>
                  </w:r>
                  <w:r>
                    <w:rPr>
                      <w:rFonts w:ascii="Times New Roman" w:eastAsia="宋体" w:hAnsi="Times New Roman"/>
                      <w:snapToGrid w:val="0"/>
                      <w:color w:val="000000" w:themeColor="text1"/>
                      <w:sz w:val="21"/>
                      <w:szCs w:val="21"/>
                    </w:rPr>
                    <w:t>NH</w:t>
                  </w:r>
                  <w:r>
                    <w:rPr>
                      <w:rFonts w:ascii="Times New Roman" w:eastAsia="宋体" w:hAnsi="Times New Roman"/>
                      <w:snapToGrid w:val="0"/>
                      <w:color w:val="000000" w:themeColor="text1"/>
                      <w:sz w:val="21"/>
                      <w:szCs w:val="21"/>
                      <w:vertAlign w:val="subscript"/>
                    </w:rPr>
                    <w:t>3</w:t>
                  </w:r>
                  <w:r>
                    <w:rPr>
                      <w:rFonts w:ascii="Times New Roman" w:eastAsia="宋体" w:hAnsi="Times New Roman"/>
                      <w:snapToGrid w:val="0"/>
                      <w:color w:val="000000" w:themeColor="text1"/>
                      <w:sz w:val="21"/>
                      <w:szCs w:val="21"/>
                    </w:rPr>
                    <w:t>-N</w:t>
                  </w:r>
                  <w:r>
                    <w:rPr>
                      <w:rFonts w:ascii="Times New Roman" w:eastAsia="宋体" w:hAnsi="Times New Roman"/>
                      <w:snapToGrid w:val="0"/>
                      <w:color w:val="000000" w:themeColor="text1"/>
                      <w:sz w:val="21"/>
                      <w:szCs w:val="21"/>
                    </w:rPr>
                    <w:t>、</w:t>
                  </w:r>
                  <w:r>
                    <w:rPr>
                      <w:rFonts w:ascii="Times New Roman" w:eastAsia="宋体" w:hAnsi="Times New Roman"/>
                      <w:snapToGrid w:val="0"/>
                      <w:color w:val="000000" w:themeColor="text1"/>
                      <w:sz w:val="21"/>
                      <w:szCs w:val="21"/>
                    </w:rPr>
                    <w:t>SS</w:t>
                  </w:r>
                  <w:r>
                    <w:rPr>
                      <w:rFonts w:ascii="Times New Roman" w:eastAsia="宋体" w:hAnsi="Times New Roman" w:hint="eastAsia"/>
                      <w:snapToGrid w:val="0"/>
                      <w:color w:val="000000" w:themeColor="text1"/>
                      <w:sz w:val="21"/>
                      <w:szCs w:val="21"/>
                    </w:rPr>
                    <w:t>、</w:t>
                  </w:r>
                  <w:r>
                    <w:rPr>
                      <w:rFonts w:ascii="Times New Roman" w:eastAsia="宋体" w:hAnsi="Times New Roman"/>
                      <w:snapToGrid w:val="0"/>
                      <w:color w:val="000000" w:themeColor="text1"/>
                      <w:sz w:val="21"/>
                      <w:szCs w:val="21"/>
                    </w:rPr>
                    <w:t>总氮</w:t>
                  </w:r>
                  <w:r>
                    <w:rPr>
                      <w:rFonts w:ascii="Times New Roman" w:eastAsia="宋体" w:hAnsi="Times New Roman" w:hint="eastAsia"/>
                      <w:snapToGrid w:val="0"/>
                      <w:color w:val="000000" w:themeColor="text1"/>
                      <w:sz w:val="21"/>
                      <w:szCs w:val="21"/>
                    </w:rPr>
                    <w:t>、</w:t>
                  </w:r>
                  <w:r>
                    <w:rPr>
                      <w:rFonts w:ascii="Times New Roman" w:eastAsia="宋体" w:hAnsi="Times New Roman"/>
                      <w:snapToGrid w:val="0"/>
                      <w:color w:val="000000" w:themeColor="text1"/>
                      <w:sz w:val="21"/>
                      <w:szCs w:val="21"/>
                    </w:rPr>
                    <w:t>总磷</w:t>
                  </w:r>
                </w:p>
              </w:tc>
              <w:tc>
                <w:tcPr>
                  <w:tcW w:w="2620" w:type="dxa"/>
                  <w:vAlign w:val="center"/>
                </w:tcPr>
                <w:p w:rsidR="00253B62" w:rsidRDefault="00835B74">
                  <w:pPr>
                    <w:spacing w:line="240" w:lineRule="exact"/>
                    <w:jc w:val="center"/>
                    <w:rPr>
                      <w:color w:val="000000" w:themeColor="text1"/>
                      <w:sz w:val="21"/>
                      <w:szCs w:val="21"/>
                    </w:rPr>
                  </w:pPr>
                  <w:r>
                    <w:rPr>
                      <w:color w:val="000000" w:themeColor="text1"/>
                      <w:sz w:val="21"/>
                      <w:szCs w:val="21"/>
                    </w:rPr>
                    <w:t>君山区预处理中心进水水质接纳标准</w:t>
                  </w:r>
                </w:p>
              </w:tc>
            </w:tr>
            <w:tr w:rsidR="00253B62">
              <w:trPr>
                <w:trHeight w:val="369"/>
              </w:trPr>
              <w:tc>
                <w:tcPr>
                  <w:tcW w:w="1545" w:type="dxa"/>
                  <w:shd w:val="clear" w:color="auto" w:fill="auto"/>
                  <w:vAlign w:val="center"/>
                </w:tcPr>
                <w:p w:rsidR="00253B62" w:rsidRDefault="00835B74">
                  <w:pPr>
                    <w:jc w:val="center"/>
                    <w:rPr>
                      <w:color w:val="000000"/>
                      <w:sz w:val="21"/>
                      <w:szCs w:val="21"/>
                    </w:rPr>
                  </w:pPr>
                  <w:r>
                    <w:rPr>
                      <w:color w:val="000000"/>
                      <w:sz w:val="21"/>
                      <w:szCs w:val="21"/>
                    </w:rPr>
                    <w:t>固废</w:t>
                  </w:r>
                </w:p>
              </w:tc>
              <w:tc>
                <w:tcPr>
                  <w:tcW w:w="2126" w:type="dxa"/>
                  <w:shd w:val="clear" w:color="auto" w:fill="auto"/>
                  <w:vAlign w:val="center"/>
                </w:tcPr>
                <w:p w:rsidR="00253B62" w:rsidRDefault="00835B74">
                  <w:pPr>
                    <w:jc w:val="center"/>
                    <w:rPr>
                      <w:color w:val="000000"/>
                      <w:sz w:val="21"/>
                      <w:szCs w:val="21"/>
                    </w:rPr>
                  </w:pPr>
                  <w:r>
                    <w:rPr>
                      <w:color w:val="000000"/>
                      <w:sz w:val="21"/>
                      <w:szCs w:val="21"/>
                    </w:rPr>
                    <w:t>固废暂存设施</w:t>
                  </w:r>
                </w:p>
              </w:tc>
              <w:tc>
                <w:tcPr>
                  <w:tcW w:w="2977" w:type="dxa"/>
                  <w:shd w:val="clear" w:color="auto" w:fill="auto"/>
                  <w:vAlign w:val="center"/>
                </w:tcPr>
                <w:p w:rsidR="00253B62" w:rsidRDefault="00835B74">
                  <w:pPr>
                    <w:jc w:val="center"/>
                    <w:rPr>
                      <w:color w:val="000000"/>
                      <w:sz w:val="21"/>
                      <w:szCs w:val="21"/>
                    </w:rPr>
                  </w:pPr>
                  <w:r>
                    <w:rPr>
                      <w:color w:val="000000"/>
                      <w:sz w:val="21"/>
                      <w:szCs w:val="21"/>
                    </w:rPr>
                    <w:t>一般工业固废储存场所设置情况和分类暂存情况</w:t>
                  </w:r>
                </w:p>
              </w:tc>
              <w:tc>
                <w:tcPr>
                  <w:tcW w:w="2620" w:type="dxa"/>
                  <w:vAlign w:val="center"/>
                </w:tcPr>
                <w:p w:rsidR="00253B62" w:rsidRDefault="00835B74">
                  <w:pPr>
                    <w:jc w:val="center"/>
                    <w:rPr>
                      <w:color w:val="000000"/>
                      <w:sz w:val="21"/>
                      <w:szCs w:val="21"/>
                    </w:rPr>
                  </w:pPr>
                  <w:r>
                    <w:rPr>
                      <w:color w:val="000000"/>
                      <w:sz w:val="21"/>
                      <w:szCs w:val="21"/>
                    </w:rPr>
                    <w:t>满足环保要求</w:t>
                  </w:r>
                </w:p>
              </w:tc>
            </w:tr>
            <w:tr w:rsidR="00253B62">
              <w:trPr>
                <w:trHeight w:val="369"/>
              </w:trPr>
              <w:tc>
                <w:tcPr>
                  <w:tcW w:w="1545" w:type="dxa"/>
                  <w:shd w:val="clear" w:color="auto" w:fill="auto"/>
                  <w:vAlign w:val="center"/>
                </w:tcPr>
                <w:p w:rsidR="00253B62" w:rsidRDefault="00835B74">
                  <w:pPr>
                    <w:jc w:val="center"/>
                    <w:rPr>
                      <w:color w:val="000000"/>
                      <w:sz w:val="21"/>
                      <w:szCs w:val="21"/>
                    </w:rPr>
                  </w:pPr>
                  <w:r>
                    <w:rPr>
                      <w:color w:val="000000"/>
                      <w:sz w:val="21"/>
                      <w:szCs w:val="21"/>
                    </w:rPr>
                    <w:t>噪声</w:t>
                  </w:r>
                </w:p>
              </w:tc>
              <w:tc>
                <w:tcPr>
                  <w:tcW w:w="2126" w:type="dxa"/>
                  <w:shd w:val="clear" w:color="auto" w:fill="auto"/>
                  <w:vAlign w:val="center"/>
                </w:tcPr>
                <w:p w:rsidR="00253B62" w:rsidRDefault="00835B74">
                  <w:pPr>
                    <w:jc w:val="center"/>
                    <w:rPr>
                      <w:color w:val="000000"/>
                      <w:sz w:val="21"/>
                      <w:szCs w:val="21"/>
                    </w:rPr>
                  </w:pPr>
                  <w:r>
                    <w:rPr>
                      <w:color w:val="000000"/>
                      <w:sz w:val="21"/>
                      <w:szCs w:val="21"/>
                    </w:rPr>
                    <w:t>隔声、减振</w:t>
                  </w:r>
                </w:p>
              </w:tc>
              <w:tc>
                <w:tcPr>
                  <w:tcW w:w="2977" w:type="dxa"/>
                  <w:shd w:val="clear" w:color="auto" w:fill="auto"/>
                  <w:vAlign w:val="center"/>
                </w:tcPr>
                <w:p w:rsidR="00253B62" w:rsidRDefault="00835B74">
                  <w:pPr>
                    <w:jc w:val="center"/>
                    <w:rPr>
                      <w:color w:val="000000"/>
                      <w:sz w:val="21"/>
                      <w:szCs w:val="21"/>
                    </w:rPr>
                  </w:pPr>
                  <w:r>
                    <w:rPr>
                      <w:color w:val="000000"/>
                      <w:sz w:val="21"/>
                      <w:szCs w:val="21"/>
                    </w:rPr>
                    <w:t>厂界噪声</w:t>
                  </w:r>
                  <w:r>
                    <w:rPr>
                      <w:color w:val="000000"/>
                      <w:sz w:val="21"/>
                      <w:szCs w:val="21"/>
                    </w:rPr>
                    <w:t>(</w:t>
                  </w:r>
                  <w:r>
                    <w:rPr>
                      <w:sz w:val="21"/>
                      <w:szCs w:val="21"/>
                    </w:rPr>
                    <w:t>Leq(A)</w:t>
                  </w:r>
                  <w:r>
                    <w:rPr>
                      <w:color w:val="000000"/>
                      <w:sz w:val="21"/>
                      <w:szCs w:val="21"/>
                    </w:rPr>
                    <w:t>)</w:t>
                  </w:r>
                </w:p>
              </w:tc>
              <w:tc>
                <w:tcPr>
                  <w:tcW w:w="2620" w:type="dxa"/>
                  <w:vAlign w:val="center"/>
                </w:tcPr>
                <w:p w:rsidR="00253B62" w:rsidRDefault="00835B74">
                  <w:pPr>
                    <w:jc w:val="center"/>
                    <w:rPr>
                      <w:color w:val="000000"/>
                      <w:sz w:val="21"/>
                      <w:szCs w:val="21"/>
                    </w:rPr>
                  </w:pPr>
                  <w:r>
                    <w:rPr>
                      <w:color w:val="000000"/>
                      <w:sz w:val="21"/>
                      <w:szCs w:val="21"/>
                    </w:rPr>
                    <w:t>GB 12348-2008</w:t>
                  </w:r>
                </w:p>
              </w:tc>
            </w:tr>
          </w:tbl>
          <w:p w:rsidR="00253B62" w:rsidRDefault="00835B74">
            <w:pPr>
              <w:pStyle w:val="2"/>
              <w:spacing w:beforeLines="50" w:before="120" w:after="0" w:line="360" w:lineRule="auto"/>
              <w:rPr>
                <w:rFonts w:ascii="Times New Roman" w:hAnsi="Times New Roman" w:cs="Times New Roman"/>
                <w:sz w:val="24"/>
                <w:szCs w:val="24"/>
              </w:rPr>
            </w:pPr>
            <w:bookmarkStart w:id="27" w:name="_Toc5001196"/>
            <w:r>
              <w:rPr>
                <w:rFonts w:ascii="Times New Roman" w:hAnsi="Times New Roman" w:cs="Times New Roman"/>
                <w:sz w:val="24"/>
                <w:szCs w:val="24"/>
              </w:rPr>
              <w:t>7.</w:t>
            </w:r>
            <w:r>
              <w:rPr>
                <w:rFonts w:ascii="Times New Roman" w:hAnsi="Times New Roman" w:cs="Times New Roman" w:hint="eastAsia"/>
                <w:sz w:val="24"/>
                <w:szCs w:val="24"/>
              </w:rPr>
              <w:t>5</w:t>
            </w:r>
            <w:r>
              <w:rPr>
                <w:rFonts w:ascii="Times New Roman" w:hAnsi="Times New Roman" w:cs="Times New Roman"/>
                <w:sz w:val="24"/>
                <w:szCs w:val="24"/>
              </w:rPr>
              <w:t>.3</w:t>
            </w:r>
            <w:r>
              <w:rPr>
                <w:rFonts w:ascii="Times New Roman" w:hAnsi="Times New Roman" w:cs="Times New Roman"/>
                <w:sz w:val="24"/>
                <w:szCs w:val="24"/>
              </w:rPr>
              <w:t>排污口规范化设置</w:t>
            </w:r>
            <w:bookmarkEnd w:id="27"/>
          </w:p>
          <w:p w:rsidR="00253B62" w:rsidRDefault="00835B74">
            <w:pPr>
              <w:spacing w:line="360" w:lineRule="auto"/>
              <w:ind w:firstLineChars="200" w:firstLine="480"/>
              <w:jc w:val="both"/>
            </w:pPr>
            <w:r>
              <w:t>排污口规范化根据《关于开展排放口规范化整治工作的通知》</w:t>
            </w:r>
            <w:r>
              <w:t>(</w:t>
            </w:r>
            <w:r>
              <w:t>国家环境保护总局环发〔</w:t>
            </w:r>
            <w:r>
              <w:t>1999</w:t>
            </w:r>
            <w:r>
              <w:t>〕</w:t>
            </w:r>
            <w:r>
              <w:t>24</w:t>
            </w:r>
            <w:r>
              <w:t>号</w:t>
            </w:r>
            <w:r>
              <w:t>)</w:t>
            </w:r>
            <w:r>
              <w:t>文件的要求，一切新建、改建的排污单位以及限期治理的排污单位，必须在建设污染治理设施的同时，建设规范化排污口。因此，建设单位在投产时，各类排污口必须规范化建设和管理，而且规范化工作应于污染治理同步实施，即治理设施完工时，规范化工作必须同时完成，并列入污染物治理设施的验收内容。同时要求按照国家环保总局制定的《环境保护图形标志实施细则</w:t>
            </w:r>
            <w:r>
              <w:t>(</w:t>
            </w:r>
            <w:r>
              <w:t>试行</w:t>
            </w:r>
            <w:r>
              <w:t>)</w:t>
            </w:r>
            <w:r>
              <w:t>》的规定，设置与排污口相应的图形标志牌。</w:t>
            </w:r>
          </w:p>
          <w:p w:rsidR="00253B62" w:rsidRDefault="00835B74">
            <w:pPr>
              <w:spacing w:line="360" w:lineRule="auto"/>
              <w:ind w:firstLineChars="200" w:firstLine="480"/>
              <w:jc w:val="both"/>
            </w:pPr>
            <w:r>
              <w:rPr>
                <w:rFonts w:hint="eastAsia"/>
              </w:rPr>
              <w:t>（</w:t>
            </w:r>
            <w:r>
              <w:rPr>
                <w:rFonts w:hint="eastAsia"/>
              </w:rPr>
              <w:t>1</w:t>
            </w:r>
            <w:r>
              <w:rPr>
                <w:rFonts w:hint="eastAsia"/>
              </w:rPr>
              <w:t>）</w:t>
            </w:r>
            <w:r>
              <w:t>雨水排放口管理。建设单位应在厂区雨水排放口处树立标志牌，设置取样口。</w:t>
            </w:r>
          </w:p>
          <w:p w:rsidR="00253B62" w:rsidRDefault="00835B74">
            <w:pPr>
              <w:spacing w:line="360" w:lineRule="auto"/>
              <w:ind w:firstLineChars="200" w:firstLine="480"/>
              <w:jc w:val="both"/>
            </w:pPr>
            <w:r>
              <w:rPr>
                <w:rFonts w:hint="eastAsia"/>
              </w:rPr>
              <w:lastRenderedPageBreak/>
              <w:t>（</w:t>
            </w:r>
            <w:r>
              <w:rPr>
                <w:rFonts w:hint="eastAsia"/>
              </w:rPr>
              <w:t>2</w:t>
            </w:r>
            <w:r>
              <w:rPr>
                <w:rFonts w:hint="eastAsia"/>
              </w:rPr>
              <w:t>）</w:t>
            </w:r>
            <w:r>
              <w:t>环境保护图形标志。在厂区的雨水排放口、固体废物贮存处置场应设置环境保护图形标志，图形符号分为提示图形和警告图形符号两种，分别按</w:t>
            </w:r>
            <w:r>
              <w:t>GB15562.1-1995</w:t>
            </w:r>
            <w:r>
              <w:t>、</w:t>
            </w:r>
            <w:r>
              <w:t>GB15562.2-1995</w:t>
            </w:r>
            <w:r>
              <w:t>执行。</w:t>
            </w:r>
          </w:p>
          <w:p w:rsidR="00253B62" w:rsidRDefault="00835B74">
            <w:pPr>
              <w:pStyle w:val="2"/>
              <w:spacing w:before="0" w:after="0" w:line="360" w:lineRule="auto"/>
              <w:rPr>
                <w:rFonts w:ascii="Times New Roman" w:hAnsi="Times New Roman" w:cs="Times New Roman"/>
                <w:sz w:val="24"/>
                <w:szCs w:val="24"/>
              </w:rPr>
            </w:pPr>
            <w:bookmarkStart w:id="28" w:name="_Toc5001197"/>
            <w:r>
              <w:rPr>
                <w:rFonts w:ascii="Times New Roman" w:hAnsi="Times New Roman" w:cs="Times New Roman"/>
                <w:sz w:val="24"/>
                <w:szCs w:val="24"/>
              </w:rPr>
              <w:t>7.</w:t>
            </w:r>
            <w:r>
              <w:rPr>
                <w:rFonts w:ascii="Times New Roman" w:hAnsi="Times New Roman" w:cs="Times New Roman" w:hint="eastAsia"/>
                <w:sz w:val="24"/>
                <w:szCs w:val="24"/>
              </w:rPr>
              <w:t>5</w:t>
            </w:r>
            <w:r>
              <w:rPr>
                <w:rFonts w:ascii="Times New Roman" w:hAnsi="Times New Roman" w:cs="Times New Roman"/>
                <w:sz w:val="24"/>
                <w:szCs w:val="24"/>
              </w:rPr>
              <w:t>.4</w:t>
            </w:r>
            <w:r>
              <w:rPr>
                <w:rFonts w:ascii="Times New Roman" w:hAnsi="Times New Roman" w:cs="Times New Roman"/>
                <w:sz w:val="24"/>
                <w:szCs w:val="24"/>
              </w:rPr>
              <w:t>环境风险管理</w:t>
            </w:r>
            <w:bookmarkEnd w:id="28"/>
          </w:p>
          <w:p w:rsidR="00253B62" w:rsidRDefault="00835B74">
            <w:pPr>
              <w:spacing w:line="360" w:lineRule="auto"/>
              <w:ind w:firstLineChars="200" w:firstLine="480"/>
            </w:pPr>
            <w:r>
              <w:t>公司应建立环境风险防控和应急措施制度，包括应急物资维护管理制度、应急设施维护管理制度、人员安全防护管理制度、库区安全管理制度、装卸管理制度等，落实定期巡检和维护责任制度。明确环境风险防控重点岗位的责任人和责任机构。</w:t>
            </w:r>
          </w:p>
          <w:p w:rsidR="00253B62" w:rsidRDefault="00835B74">
            <w:pPr>
              <w:spacing w:line="360" w:lineRule="auto"/>
              <w:ind w:firstLineChars="200" w:firstLine="480"/>
            </w:pPr>
            <w:r>
              <w:t>公司应急预案体系中，应急救援组织机构中技术组协助指挥部做好事件报警、通报及处置工作；向周边企业、居民区提供本单位有关危险物质特性、应急措施、救援知识等；疏散组根据现场情况判断是否需要人员紧急疏散和抢救物资，如需紧急疏散须及时规定疏散路线和疏散路口；并及时协助厂内员工和周围人员及居民的紧急疏散工作。</w:t>
            </w:r>
          </w:p>
          <w:p w:rsidR="00253B62" w:rsidRDefault="00835B74">
            <w:pPr>
              <w:spacing w:line="360" w:lineRule="auto"/>
              <w:ind w:firstLineChars="200" w:firstLine="480"/>
            </w:pPr>
            <w:r>
              <w:t>定期对职工开展环境风险和环境应急管理宣传和培训。在厂区内张贴应急救援机构和人员、风险物质危险特性、急救措施、风险事故内部疏散路线等标识牌。</w:t>
            </w:r>
          </w:p>
          <w:p w:rsidR="00253B62" w:rsidRDefault="00835B74">
            <w:pPr>
              <w:pStyle w:val="2"/>
              <w:spacing w:before="0" w:after="0" w:line="360" w:lineRule="auto"/>
              <w:rPr>
                <w:rFonts w:ascii="Times New Roman" w:hAnsi="Times New Roman" w:cs="Times New Roman"/>
                <w:sz w:val="24"/>
                <w:szCs w:val="24"/>
              </w:rPr>
            </w:pPr>
            <w:bookmarkStart w:id="29" w:name="_Toc5001198"/>
            <w:r>
              <w:rPr>
                <w:rFonts w:ascii="Times New Roman" w:hAnsi="Times New Roman" w:cs="Times New Roman"/>
                <w:sz w:val="24"/>
                <w:szCs w:val="24"/>
              </w:rPr>
              <w:t>7.</w:t>
            </w:r>
            <w:r>
              <w:rPr>
                <w:rFonts w:ascii="Times New Roman" w:hAnsi="Times New Roman" w:cs="Times New Roman" w:hint="eastAsia"/>
                <w:sz w:val="24"/>
                <w:szCs w:val="24"/>
              </w:rPr>
              <w:t>5</w:t>
            </w:r>
            <w:r>
              <w:rPr>
                <w:rFonts w:ascii="Times New Roman" w:hAnsi="Times New Roman" w:cs="Times New Roman"/>
                <w:sz w:val="24"/>
                <w:szCs w:val="24"/>
              </w:rPr>
              <w:t>.5</w:t>
            </w:r>
            <w:r>
              <w:rPr>
                <w:rFonts w:ascii="Times New Roman" w:hAnsi="Times New Roman" w:cs="Times New Roman"/>
                <w:sz w:val="24"/>
                <w:szCs w:val="24"/>
              </w:rPr>
              <w:t>信息公开</w:t>
            </w:r>
            <w:bookmarkEnd w:id="29"/>
          </w:p>
          <w:p w:rsidR="00253B62" w:rsidRDefault="00835B74">
            <w:pPr>
              <w:spacing w:line="360" w:lineRule="auto"/>
              <w:ind w:firstLineChars="200" w:firstLine="480"/>
            </w:pPr>
            <w:r>
              <w:t>根据《企业事业单位环境信息公开办法》</w:t>
            </w:r>
            <w:r>
              <w:t>(</w:t>
            </w:r>
            <w:r>
              <w:t>环境保护部令部令第</w:t>
            </w:r>
            <w:r>
              <w:t>31</w:t>
            </w:r>
            <w:r>
              <w:t>号</w:t>
            </w:r>
            <w:r>
              <w:t>)</w:t>
            </w:r>
            <w:r>
              <w:t>第十二条：重点排污单位之外的企业事业单位可以参照本办法第九条、第十条和第十一条的规定公开其环境信息。</w:t>
            </w:r>
          </w:p>
          <w:p w:rsidR="00253B62" w:rsidRDefault="00835B74">
            <w:pPr>
              <w:spacing w:line="360" w:lineRule="auto"/>
              <w:ind w:firstLineChars="200" w:firstLine="480"/>
            </w:pPr>
            <w:r>
              <w:rPr>
                <w:rFonts w:hint="eastAsia"/>
              </w:rPr>
              <w:t>（</w:t>
            </w:r>
            <w:r>
              <w:rPr>
                <w:rFonts w:hint="eastAsia"/>
              </w:rPr>
              <w:t>1</w:t>
            </w:r>
            <w:r>
              <w:rPr>
                <w:rFonts w:hint="eastAsia"/>
              </w:rPr>
              <w:t>）</w:t>
            </w:r>
            <w:r>
              <w:t>基础信息：包括单位单位名称、组织机构代码、法定代表人、生产地址、联系方式，以及生产经营和管理服务的主要内容、产品及规模；</w:t>
            </w:r>
          </w:p>
          <w:p w:rsidR="00253B62" w:rsidRDefault="00835B74">
            <w:pPr>
              <w:spacing w:line="360" w:lineRule="auto"/>
              <w:ind w:firstLineChars="200" w:firstLine="480"/>
            </w:pPr>
            <w:r>
              <w:rPr>
                <w:rFonts w:hint="eastAsia"/>
              </w:rPr>
              <w:t>（</w:t>
            </w:r>
            <w:r>
              <w:rPr>
                <w:rFonts w:hint="eastAsia"/>
              </w:rPr>
              <w:t>2</w:t>
            </w:r>
            <w:r>
              <w:rPr>
                <w:rFonts w:hint="eastAsia"/>
              </w:rPr>
              <w:t>）</w:t>
            </w:r>
            <w:r>
              <w:t>排污信息：包括主要污染物及特征污染物的名称、排放方式、排放口数量和分布情况、排放浓度和总量、达标排放情况，以及执行的污染物排放标准、核定的排放总量；</w:t>
            </w:r>
          </w:p>
          <w:p w:rsidR="00253B62" w:rsidRDefault="00835B74">
            <w:pPr>
              <w:spacing w:line="360" w:lineRule="auto"/>
              <w:ind w:firstLineChars="200" w:firstLine="480"/>
            </w:pPr>
            <w:r>
              <w:rPr>
                <w:rFonts w:hint="eastAsia"/>
              </w:rPr>
              <w:t>（</w:t>
            </w:r>
            <w:r>
              <w:rPr>
                <w:rFonts w:hint="eastAsia"/>
              </w:rPr>
              <w:t>3</w:t>
            </w:r>
            <w:r>
              <w:rPr>
                <w:rFonts w:hint="eastAsia"/>
              </w:rPr>
              <w:t>）</w:t>
            </w:r>
            <w:r>
              <w:t>防治污染设施的建设和运行情况；</w:t>
            </w:r>
          </w:p>
          <w:p w:rsidR="00253B62" w:rsidRDefault="00835B74">
            <w:pPr>
              <w:spacing w:line="360" w:lineRule="auto"/>
              <w:ind w:firstLineChars="200" w:firstLine="480"/>
            </w:pPr>
            <w:r>
              <w:rPr>
                <w:rFonts w:hint="eastAsia"/>
              </w:rPr>
              <w:t>（</w:t>
            </w:r>
            <w:r>
              <w:rPr>
                <w:rFonts w:hint="eastAsia"/>
              </w:rPr>
              <w:t>4</w:t>
            </w:r>
            <w:r>
              <w:rPr>
                <w:rFonts w:hint="eastAsia"/>
              </w:rPr>
              <w:t>）</w:t>
            </w:r>
            <w:r>
              <w:t>建设项目环境影响评价及其他环境保护行政许可情况；</w:t>
            </w:r>
          </w:p>
          <w:p w:rsidR="00253B62" w:rsidRDefault="00835B74">
            <w:pPr>
              <w:spacing w:line="360" w:lineRule="auto"/>
              <w:ind w:firstLineChars="200" w:firstLine="480"/>
            </w:pPr>
            <w:r>
              <w:rPr>
                <w:rFonts w:hint="eastAsia"/>
              </w:rPr>
              <w:t>（</w:t>
            </w:r>
            <w:r>
              <w:rPr>
                <w:rFonts w:hint="eastAsia"/>
              </w:rPr>
              <w:t>5</w:t>
            </w:r>
            <w:r>
              <w:rPr>
                <w:rFonts w:hint="eastAsia"/>
              </w:rPr>
              <w:t>）</w:t>
            </w:r>
            <w:r>
              <w:t>突发环境事件应急预案。</w:t>
            </w:r>
          </w:p>
          <w:p w:rsidR="00253B62" w:rsidRDefault="00835B74">
            <w:pPr>
              <w:spacing w:line="360" w:lineRule="auto"/>
              <w:rPr>
                <w:b/>
                <w:color w:val="000000" w:themeColor="text1"/>
                <w:sz w:val="30"/>
                <w:szCs w:val="30"/>
              </w:rPr>
            </w:pPr>
            <w:bookmarkStart w:id="30" w:name="13.3.2建设条件"/>
            <w:bookmarkEnd w:id="30"/>
            <w:r>
              <w:rPr>
                <w:b/>
                <w:color w:val="000000" w:themeColor="text1"/>
                <w:sz w:val="30"/>
                <w:szCs w:val="30"/>
              </w:rPr>
              <w:t>7.</w:t>
            </w:r>
            <w:r>
              <w:rPr>
                <w:rFonts w:hint="eastAsia"/>
                <w:b/>
                <w:color w:val="000000" w:themeColor="text1"/>
                <w:sz w:val="30"/>
                <w:szCs w:val="30"/>
              </w:rPr>
              <w:t>6</w:t>
            </w:r>
            <w:r>
              <w:rPr>
                <w:b/>
                <w:color w:val="000000" w:themeColor="text1"/>
                <w:sz w:val="30"/>
                <w:szCs w:val="30"/>
              </w:rPr>
              <w:t>环保投资</w:t>
            </w:r>
          </w:p>
          <w:p w:rsidR="00253B62" w:rsidRDefault="00835B74">
            <w:pPr>
              <w:spacing w:line="360" w:lineRule="auto"/>
              <w:ind w:firstLineChars="200" w:firstLine="480"/>
              <w:rPr>
                <w:color w:val="000000" w:themeColor="text1"/>
              </w:rPr>
            </w:pPr>
            <w:r>
              <w:rPr>
                <w:color w:val="000000" w:themeColor="text1"/>
              </w:rPr>
              <w:t>本项目总投资</w:t>
            </w:r>
            <w:r>
              <w:rPr>
                <w:rFonts w:hint="eastAsia"/>
                <w:color w:val="000000" w:themeColor="text1"/>
              </w:rPr>
              <w:t>130</w:t>
            </w:r>
            <w:r>
              <w:rPr>
                <w:color w:val="000000" w:themeColor="text1"/>
              </w:rPr>
              <w:t>00</w:t>
            </w:r>
            <w:r>
              <w:rPr>
                <w:color w:val="000000" w:themeColor="text1"/>
              </w:rPr>
              <w:t>万元，环保投资总额</w:t>
            </w:r>
            <w:r>
              <w:rPr>
                <w:rFonts w:hint="eastAsia"/>
                <w:color w:val="000000" w:themeColor="text1"/>
              </w:rPr>
              <w:t>122</w:t>
            </w:r>
            <w:r>
              <w:rPr>
                <w:color w:val="000000" w:themeColor="text1"/>
              </w:rPr>
              <w:t>万元，约占本项目总投资的</w:t>
            </w:r>
            <w:r>
              <w:rPr>
                <w:rFonts w:hint="eastAsia"/>
                <w:color w:val="000000" w:themeColor="text1"/>
              </w:rPr>
              <w:t>1</w:t>
            </w:r>
            <w:r>
              <w:rPr>
                <w:color w:val="000000" w:themeColor="text1"/>
              </w:rPr>
              <w:t>%</w:t>
            </w:r>
            <w:r>
              <w:rPr>
                <w:color w:val="000000" w:themeColor="text1"/>
              </w:rPr>
              <w:t>。本项目环保投资估算见表</w:t>
            </w:r>
            <w:r>
              <w:rPr>
                <w:color w:val="000000" w:themeColor="text1"/>
              </w:rPr>
              <w:t>7.</w:t>
            </w:r>
            <w:r>
              <w:rPr>
                <w:rFonts w:hint="eastAsia"/>
                <w:color w:val="000000" w:themeColor="text1"/>
              </w:rPr>
              <w:t>6</w:t>
            </w:r>
            <w:r>
              <w:rPr>
                <w:color w:val="000000" w:themeColor="text1"/>
              </w:rPr>
              <w:t>-1</w:t>
            </w:r>
            <w:r>
              <w:rPr>
                <w:color w:val="000000" w:themeColor="text1"/>
              </w:rPr>
              <w:t>。</w:t>
            </w:r>
          </w:p>
          <w:p w:rsidR="00253B62" w:rsidRDefault="00835B74">
            <w:pPr>
              <w:spacing w:line="360" w:lineRule="auto"/>
              <w:jc w:val="center"/>
              <w:rPr>
                <w:color w:val="000000" w:themeColor="text1"/>
              </w:rPr>
            </w:pPr>
            <w:r>
              <w:rPr>
                <w:color w:val="000000" w:themeColor="text1"/>
              </w:rPr>
              <w:t>表</w:t>
            </w:r>
            <w:r>
              <w:rPr>
                <w:color w:val="000000" w:themeColor="text1"/>
              </w:rPr>
              <w:t>7.</w:t>
            </w:r>
            <w:r>
              <w:rPr>
                <w:rFonts w:hint="eastAsia"/>
                <w:color w:val="000000" w:themeColor="text1"/>
              </w:rPr>
              <w:t>6</w:t>
            </w:r>
            <w:r>
              <w:rPr>
                <w:color w:val="000000" w:themeColor="text1"/>
              </w:rPr>
              <w:t xml:space="preserve">-1  </w:t>
            </w:r>
            <w:r>
              <w:rPr>
                <w:color w:val="000000" w:themeColor="text1"/>
              </w:rPr>
              <w:t>本项目环保投资估算一览表</w:t>
            </w:r>
          </w:p>
          <w:tbl>
            <w:tblPr>
              <w:tblW w:w="9268" w:type="dxa"/>
              <w:jc w:val="center"/>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Look w:val="04A0" w:firstRow="1" w:lastRow="0" w:firstColumn="1" w:lastColumn="0" w:noHBand="0" w:noVBand="1"/>
            </w:tblPr>
            <w:tblGrid>
              <w:gridCol w:w="810"/>
              <w:gridCol w:w="1922"/>
              <w:gridCol w:w="4782"/>
              <w:gridCol w:w="1754"/>
            </w:tblGrid>
            <w:tr w:rsidR="00253B62">
              <w:trPr>
                <w:trHeight w:val="340"/>
                <w:jc w:val="center"/>
              </w:trPr>
              <w:tc>
                <w:tcPr>
                  <w:tcW w:w="810" w:type="dxa"/>
                  <w:tcMar>
                    <w:left w:w="28" w:type="dxa"/>
                    <w:right w:w="28" w:type="dxa"/>
                  </w:tcMar>
                  <w:vAlign w:val="center"/>
                </w:tcPr>
                <w:p w:rsidR="00253B62" w:rsidRDefault="00835B74">
                  <w:pPr>
                    <w:pStyle w:val="Default"/>
                    <w:spacing w:line="240" w:lineRule="exact"/>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lastRenderedPageBreak/>
                    <w:t>类别</w:t>
                  </w:r>
                </w:p>
              </w:tc>
              <w:tc>
                <w:tcPr>
                  <w:tcW w:w="1922" w:type="dxa"/>
                  <w:tcMar>
                    <w:left w:w="28" w:type="dxa"/>
                    <w:right w:w="28" w:type="dxa"/>
                  </w:tcMar>
                  <w:vAlign w:val="center"/>
                </w:tcPr>
                <w:p w:rsidR="00253B62" w:rsidRDefault="00835B74">
                  <w:pPr>
                    <w:pStyle w:val="Default"/>
                    <w:spacing w:line="240" w:lineRule="exact"/>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对象</w:t>
                  </w:r>
                </w:p>
              </w:tc>
              <w:tc>
                <w:tcPr>
                  <w:tcW w:w="4782" w:type="dxa"/>
                  <w:tcMar>
                    <w:left w:w="28" w:type="dxa"/>
                    <w:right w:w="28" w:type="dxa"/>
                  </w:tcMar>
                  <w:vAlign w:val="center"/>
                </w:tcPr>
                <w:p w:rsidR="00253B62" w:rsidRDefault="00835B74">
                  <w:pPr>
                    <w:pStyle w:val="Default"/>
                    <w:spacing w:line="240" w:lineRule="exact"/>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环保设施</w:t>
                  </w:r>
                </w:p>
              </w:tc>
              <w:tc>
                <w:tcPr>
                  <w:tcW w:w="1754" w:type="dxa"/>
                  <w:tcMar>
                    <w:left w:w="28" w:type="dxa"/>
                    <w:right w:w="28" w:type="dxa"/>
                  </w:tcMar>
                  <w:vAlign w:val="center"/>
                </w:tcPr>
                <w:p w:rsidR="00253B62" w:rsidRDefault="00835B74">
                  <w:pPr>
                    <w:pStyle w:val="Default"/>
                    <w:spacing w:line="240" w:lineRule="exact"/>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环保投资</w:t>
                  </w:r>
                  <w:r>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rPr>
                    <w:t>万元</w:t>
                  </w:r>
                  <w:r>
                    <w:rPr>
                      <w:rFonts w:ascii="Times New Roman" w:hAnsi="Times New Roman" w:cs="Times New Roman"/>
                      <w:color w:val="000000" w:themeColor="text1"/>
                      <w:sz w:val="21"/>
                      <w:szCs w:val="21"/>
                    </w:rPr>
                    <w:t>)</w:t>
                  </w:r>
                </w:p>
              </w:tc>
            </w:tr>
            <w:tr w:rsidR="00253B62">
              <w:trPr>
                <w:trHeight w:val="340"/>
                <w:jc w:val="center"/>
              </w:trPr>
              <w:tc>
                <w:tcPr>
                  <w:tcW w:w="810" w:type="dxa"/>
                  <w:vMerge w:val="restart"/>
                  <w:tcMar>
                    <w:left w:w="28" w:type="dxa"/>
                    <w:right w:w="28" w:type="dxa"/>
                  </w:tcMar>
                  <w:vAlign w:val="center"/>
                </w:tcPr>
                <w:p w:rsidR="00253B62" w:rsidRDefault="00835B74">
                  <w:pPr>
                    <w:spacing w:line="240" w:lineRule="exact"/>
                    <w:jc w:val="center"/>
                    <w:rPr>
                      <w:color w:val="000000" w:themeColor="text1"/>
                      <w:sz w:val="21"/>
                      <w:szCs w:val="21"/>
                    </w:rPr>
                  </w:pPr>
                  <w:r>
                    <w:rPr>
                      <w:color w:val="000000" w:themeColor="text1"/>
                      <w:sz w:val="21"/>
                      <w:szCs w:val="21"/>
                    </w:rPr>
                    <w:t>废水</w:t>
                  </w:r>
                </w:p>
              </w:tc>
              <w:tc>
                <w:tcPr>
                  <w:tcW w:w="1922" w:type="dxa"/>
                  <w:tcMar>
                    <w:left w:w="28" w:type="dxa"/>
                    <w:right w:w="28" w:type="dxa"/>
                  </w:tcMar>
                  <w:vAlign w:val="center"/>
                </w:tcPr>
                <w:p w:rsidR="00253B62" w:rsidRDefault="00835B74">
                  <w:pPr>
                    <w:spacing w:line="240" w:lineRule="exact"/>
                    <w:jc w:val="center"/>
                    <w:rPr>
                      <w:color w:val="000000" w:themeColor="text1"/>
                      <w:sz w:val="21"/>
                      <w:szCs w:val="21"/>
                    </w:rPr>
                  </w:pPr>
                  <w:r>
                    <w:rPr>
                      <w:color w:val="000000" w:themeColor="text1"/>
                      <w:sz w:val="21"/>
                      <w:szCs w:val="21"/>
                    </w:rPr>
                    <w:t>生活污水</w:t>
                  </w:r>
                </w:p>
              </w:tc>
              <w:tc>
                <w:tcPr>
                  <w:tcW w:w="4782" w:type="dxa"/>
                  <w:tcMar>
                    <w:left w:w="28" w:type="dxa"/>
                    <w:right w:w="28" w:type="dxa"/>
                  </w:tcMar>
                  <w:vAlign w:val="center"/>
                </w:tcPr>
                <w:p w:rsidR="00253B62" w:rsidRDefault="00835B74">
                  <w:pPr>
                    <w:pStyle w:val="Default"/>
                    <w:spacing w:line="240" w:lineRule="exact"/>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化粪池</w:t>
                  </w:r>
                </w:p>
              </w:tc>
              <w:tc>
                <w:tcPr>
                  <w:tcW w:w="1754" w:type="dxa"/>
                  <w:tcMar>
                    <w:left w:w="28" w:type="dxa"/>
                    <w:right w:w="28" w:type="dxa"/>
                  </w:tcMar>
                  <w:vAlign w:val="center"/>
                </w:tcPr>
                <w:p w:rsidR="00253B62" w:rsidRDefault="00835B74">
                  <w:pPr>
                    <w:pStyle w:val="Default"/>
                    <w:spacing w:line="240" w:lineRule="exact"/>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40</w:t>
                  </w:r>
                </w:p>
              </w:tc>
            </w:tr>
            <w:tr w:rsidR="00253B62">
              <w:trPr>
                <w:trHeight w:val="340"/>
                <w:jc w:val="center"/>
              </w:trPr>
              <w:tc>
                <w:tcPr>
                  <w:tcW w:w="810" w:type="dxa"/>
                  <w:vMerge/>
                  <w:tcMar>
                    <w:left w:w="28" w:type="dxa"/>
                    <w:right w:w="28" w:type="dxa"/>
                  </w:tcMar>
                  <w:vAlign w:val="center"/>
                </w:tcPr>
                <w:p w:rsidR="00253B62" w:rsidRDefault="00253B62">
                  <w:pPr>
                    <w:spacing w:line="240" w:lineRule="exact"/>
                    <w:jc w:val="center"/>
                    <w:rPr>
                      <w:color w:val="000000" w:themeColor="text1"/>
                      <w:sz w:val="21"/>
                      <w:szCs w:val="21"/>
                    </w:rPr>
                  </w:pPr>
                </w:p>
              </w:tc>
              <w:tc>
                <w:tcPr>
                  <w:tcW w:w="1922" w:type="dxa"/>
                  <w:tcMar>
                    <w:left w:w="28" w:type="dxa"/>
                    <w:right w:w="28" w:type="dxa"/>
                  </w:tcMar>
                  <w:vAlign w:val="center"/>
                </w:tcPr>
                <w:p w:rsidR="00253B62" w:rsidRDefault="00835B74">
                  <w:pPr>
                    <w:spacing w:line="240" w:lineRule="exact"/>
                    <w:jc w:val="center"/>
                    <w:rPr>
                      <w:color w:val="000000" w:themeColor="text1"/>
                      <w:sz w:val="21"/>
                      <w:szCs w:val="21"/>
                    </w:rPr>
                  </w:pPr>
                  <w:r>
                    <w:rPr>
                      <w:color w:val="000000" w:themeColor="text1"/>
                      <w:sz w:val="21"/>
                      <w:szCs w:val="21"/>
                    </w:rPr>
                    <w:t>纯水制备排浓水和生产污水</w:t>
                  </w:r>
                </w:p>
              </w:tc>
              <w:tc>
                <w:tcPr>
                  <w:tcW w:w="4782" w:type="dxa"/>
                  <w:tcMar>
                    <w:left w:w="28" w:type="dxa"/>
                    <w:right w:w="28" w:type="dxa"/>
                  </w:tcMar>
                  <w:vAlign w:val="center"/>
                </w:tcPr>
                <w:p w:rsidR="00253B62" w:rsidRDefault="00835B74">
                  <w:pPr>
                    <w:pStyle w:val="Default"/>
                    <w:spacing w:line="240" w:lineRule="exact"/>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沉淀池</w:t>
                  </w:r>
                </w:p>
              </w:tc>
              <w:tc>
                <w:tcPr>
                  <w:tcW w:w="1754" w:type="dxa"/>
                  <w:tcMar>
                    <w:left w:w="28" w:type="dxa"/>
                    <w:right w:w="28" w:type="dxa"/>
                  </w:tcMar>
                  <w:vAlign w:val="center"/>
                </w:tcPr>
                <w:p w:rsidR="00253B62" w:rsidRDefault="00835B74">
                  <w:pPr>
                    <w:pStyle w:val="Default"/>
                    <w:spacing w:line="240" w:lineRule="exact"/>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40</w:t>
                  </w:r>
                </w:p>
              </w:tc>
            </w:tr>
            <w:tr w:rsidR="00253B62">
              <w:trPr>
                <w:trHeight w:val="340"/>
                <w:jc w:val="center"/>
              </w:trPr>
              <w:tc>
                <w:tcPr>
                  <w:tcW w:w="810" w:type="dxa"/>
                  <w:tcMar>
                    <w:left w:w="28" w:type="dxa"/>
                    <w:right w:w="28" w:type="dxa"/>
                  </w:tcMar>
                  <w:vAlign w:val="center"/>
                </w:tcPr>
                <w:p w:rsidR="00253B62" w:rsidRDefault="00835B74">
                  <w:pPr>
                    <w:pStyle w:val="Default"/>
                    <w:spacing w:line="240" w:lineRule="exact"/>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噪声</w:t>
                  </w:r>
                </w:p>
              </w:tc>
              <w:tc>
                <w:tcPr>
                  <w:tcW w:w="1922" w:type="dxa"/>
                  <w:tcMar>
                    <w:left w:w="28" w:type="dxa"/>
                    <w:right w:w="28" w:type="dxa"/>
                  </w:tcMar>
                  <w:vAlign w:val="center"/>
                </w:tcPr>
                <w:p w:rsidR="00253B62" w:rsidRDefault="00835B74">
                  <w:pPr>
                    <w:pStyle w:val="Default"/>
                    <w:spacing w:line="240" w:lineRule="exact"/>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设备噪声</w:t>
                  </w:r>
                </w:p>
              </w:tc>
              <w:tc>
                <w:tcPr>
                  <w:tcW w:w="4782" w:type="dxa"/>
                  <w:tcMar>
                    <w:left w:w="28" w:type="dxa"/>
                    <w:right w:w="28" w:type="dxa"/>
                  </w:tcMar>
                  <w:vAlign w:val="center"/>
                </w:tcPr>
                <w:p w:rsidR="00253B62" w:rsidRDefault="00835B74">
                  <w:pPr>
                    <w:pStyle w:val="Default"/>
                    <w:spacing w:line="240" w:lineRule="exact"/>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隔声</w:t>
                  </w:r>
                  <w:r>
                    <w:rPr>
                      <w:rFonts w:ascii="Times New Roman" w:hAnsi="Times New Roman" w:cs="Times New Roman" w:hint="eastAsia"/>
                      <w:color w:val="000000" w:themeColor="text1"/>
                      <w:sz w:val="21"/>
                      <w:szCs w:val="21"/>
                    </w:rPr>
                    <w:t>、消声、减震、优化设备布局</w:t>
                  </w:r>
                </w:p>
              </w:tc>
              <w:tc>
                <w:tcPr>
                  <w:tcW w:w="1754" w:type="dxa"/>
                  <w:tcMar>
                    <w:left w:w="28" w:type="dxa"/>
                    <w:right w:w="28" w:type="dxa"/>
                  </w:tcMar>
                  <w:vAlign w:val="center"/>
                </w:tcPr>
                <w:p w:rsidR="00253B62" w:rsidRDefault="00835B74">
                  <w:pPr>
                    <w:pStyle w:val="Default"/>
                    <w:spacing w:line="240" w:lineRule="exact"/>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3</w:t>
                  </w:r>
                </w:p>
              </w:tc>
            </w:tr>
            <w:tr w:rsidR="00253B62">
              <w:trPr>
                <w:trHeight w:val="340"/>
                <w:jc w:val="center"/>
              </w:trPr>
              <w:tc>
                <w:tcPr>
                  <w:tcW w:w="810" w:type="dxa"/>
                  <w:vMerge w:val="restart"/>
                  <w:tcMar>
                    <w:left w:w="28" w:type="dxa"/>
                    <w:right w:w="28" w:type="dxa"/>
                  </w:tcMar>
                  <w:vAlign w:val="center"/>
                </w:tcPr>
                <w:p w:rsidR="00253B62" w:rsidRDefault="00835B74">
                  <w:pPr>
                    <w:pStyle w:val="Default"/>
                    <w:spacing w:line="240" w:lineRule="exact"/>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固废</w:t>
                  </w:r>
                </w:p>
              </w:tc>
              <w:tc>
                <w:tcPr>
                  <w:tcW w:w="1922" w:type="dxa"/>
                  <w:tcMar>
                    <w:left w:w="28" w:type="dxa"/>
                    <w:right w:w="28" w:type="dxa"/>
                  </w:tcMar>
                  <w:vAlign w:val="center"/>
                </w:tcPr>
                <w:p w:rsidR="00253B62" w:rsidRDefault="00835B74">
                  <w:pPr>
                    <w:pStyle w:val="Default"/>
                    <w:spacing w:line="240" w:lineRule="exact"/>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生活垃圾</w:t>
                  </w:r>
                </w:p>
              </w:tc>
              <w:tc>
                <w:tcPr>
                  <w:tcW w:w="4782" w:type="dxa"/>
                  <w:tcMar>
                    <w:left w:w="28" w:type="dxa"/>
                    <w:right w:w="28" w:type="dxa"/>
                  </w:tcMar>
                  <w:vAlign w:val="center"/>
                </w:tcPr>
                <w:p w:rsidR="00253B62" w:rsidRDefault="00835B74">
                  <w:pPr>
                    <w:pStyle w:val="Default"/>
                    <w:spacing w:line="240" w:lineRule="exact"/>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设置垃圾桶，厂区内定点收集</w:t>
                  </w:r>
                </w:p>
              </w:tc>
              <w:tc>
                <w:tcPr>
                  <w:tcW w:w="1754" w:type="dxa"/>
                  <w:tcMar>
                    <w:left w:w="28" w:type="dxa"/>
                    <w:right w:w="28" w:type="dxa"/>
                  </w:tcMar>
                  <w:vAlign w:val="center"/>
                </w:tcPr>
                <w:p w:rsidR="00253B62" w:rsidRDefault="00835B74">
                  <w:pPr>
                    <w:pStyle w:val="Default"/>
                    <w:spacing w:line="240" w:lineRule="exact"/>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2</w:t>
                  </w:r>
                </w:p>
              </w:tc>
            </w:tr>
            <w:tr w:rsidR="00253B62">
              <w:trPr>
                <w:trHeight w:val="340"/>
                <w:jc w:val="center"/>
              </w:trPr>
              <w:tc>
                <w:tcPr>
                  <w:tcW w:w="810" w:type="dxa"/>
                  <w:vMerge/>
                  <w:tcMar>
                    <w:left w:w="28" w:type="dxa"/>
                    <w:right w:w="28" w:type="dxa"/>
                  </w:tcMar>
                  <w:vAlign w:val="center"/>
                </w:tcPr>
                <w:p w:rsidR="00253B62" w:rsidRDefault="00253B62">
                  <w:pPr>
                    <w:pStyle w:val="Default"/>
                    <w:spacing w:line="240" w:lineRule="exact"/>
                    <w:jc w:val="center"/>
                    <w:rPr>
                      <w:rFonts w:ascii="Times New Roman" w:hAnsi="Times New Roman" w:cs="Times New Roman"/>
                      <w:color w:val="000000" w:themeColor="text1"/>
                      <w:sz w:val="21"/>
                      <w:szCs w:val="21"/>
                    </w:rPr>
                  </w:pPr>
                </w:p>
              </w:tc>
              <w:tc>
                <w:tcPr>
                  <w:tcW w:w="1922" w:type="dxa"/>
                  <w:tcMar>
                    <w:left w:w="28" w:type="dxa"/>
                    <w:right w:w="28" w:type="dxa"/>
                  </w:tcMar>
                  <w:vAlign w:val="center"/>
                </w:tcPr>
                <w:p w:rsidR="00253B62" w:rsidRDefault="00835B74">
                  <w:pPr>
                    <w:pStyle w:val="Default"/>
                    <w:spacing w:line="240" w:lineRule="exact"/>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一般工业固废</w:t>
                  </w:r>
                </w:p>
              </w:tc>
              <w:tc>
                <w:tcPr>
                  <w:tcW w:w="4782" w:type="dxa"/>
                  <w:tcMar>
                    <w:left w:w="28" w:type="dxa"/>
                    <w:right w:w="28" w:type="dxa"/>
                  </w:tcMar>
                  <w:vAlign w:val="center"/>
                </w:tcPr>
                <w:p w:rsidR="00253B62" w:rsidRDefault="00835B74">
                  <w:pPr>
                    <w:pStyle w:val="Default"/>
                    <w:spacing w:line="240" w:lineRule="exact"/>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在厂房内规范设置一般工业固废暂存间</w:t>
                  </w:r>
                </w:p>
              </w:tc>
              <w:tc>
                <w:tcPr>
                  <w:tcW w:w="1754" w:type="dxa"/>
                  <w:tcMar>
                    <w:left w:w="28" w:type="dxa"/>
                    <w:right w:w="28" w:type="dxa"/>
                  </w:tcMar>
                  <w:vAlign w:val="center"/>
                </w:tcPr>
                <w:p w:rsidR="00253B62" w:rsidRDefault="00835B74">
                  <w:pPr>
                    <w:pStyle w:val="Default"/>
                    <w:spacing w:line="240" w:lineRule="exact"/>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17</w:t>
                  </w:r>
                </w:p>
              </w:tc>
            </w:tr>
            <w:tr w:rsidR="00253B62">
              <w:trPr>
                <w:trHeight w:val="340"/>
                <w:jc w:val="center"/>
              </w:trPr>
              <w:tc>
                <w:tcPr>
                  <w:tcW w:w="2732" w:type="dxa"/>
                  <w:gridSpan w:val="2"/>
                  <w:tcMar>
                    <w:left w:w="28" w:type="dxa"/>
                    <w:right w:w="28" w:type="dxa"/>
                  </w:tcMar>
                  <w:vAlign w:val="center"/>
                </w:tcPr>
                <w:p w:rsidR="00253B62" w:rsidRDefault="00835B74">
                  <w:pPr>
                    <w:pStyle w:val="Default"/>
                    <w:spacing w:line="240" w:lineRule="exact"/>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环境风险防控措施</w:t>
                  </w:r>
                </w:p>
              </w:tc>
              <w:tc>
                <w:tcPr>
                  <w:tcW w:w="4782" w:type="dxa"/>
                  <w:tcMar>
                    <w:left w:w="28" w:type="dxa"/>
                    <w:right w:w="28" w:type="dxa"/>
                  </w:tcMar>
                  <w:vAlign w:val="center"/>
                </w:tcPr>
                <w:p w:rsidR="00253B62" w:rsidRDefault="00835B74">
                  <w:pPr>
                    <w:pStyle w:val="Default"/>
                    <w:spacing w:line="240" w:lineRule="exact"/>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消防灭火器</w:t>
                  </w:r>
                  <w:r>
                    <w:rPr>
                      <w:rFonts w:ascii="Times New Roman" w:hAnsi="Times New Roman" w:cs="Times New Roman" w:hint="eastAsia"/>
                      <w:color w:val="000000" w:themeColor="text1"/>
                      <w:sz w:val="21"/>
                      <w:szCs w:val="21"/>
                    </w:rPr>
                    <w:t>、</w:t>
                  </w:r>
                  <w:r>
                    <w:rPr>
                      <w:rFonts w:ascii="Times New Roman" w:hAnsi="Times New Roman" w:cs="Times New Roman"/>
                      <w:color w:val="000000" w:themeColor="text1"/>
                      <w:sz w:val="21"/>
                      <w:szCs w:val="21"/>
                    </w:rPr>
                    <w:t>消防水池等</w:t>
                  </w:r>
                </w:p>
              </w:tc>
              <w:tc>
                <w:tcPr>
                  <w:tcW w:w="1754" w:type="dxa"/>
                  <w:tcMar>
                    <w:left w:w="28" w:type="dxa"/>
                    <w:right w:w="28" w:type="dxa"/>
                  </w:tcMar>
                  <w:vAlign w:val="center"/>
                </w:tcPr>
                <w:p w:rsidR="00253B62" w:rsidRDefault="00835B74">
                  <w:pPr>
                    <w:pStyle w:val="Default"/>
                    <w:spacing w:line="240" w:lineRule="exact"/>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20</w:t>
                  </w:r>
                </w:p>
              </w:tc>
            </w:tr>
            <w:tr w:rsidR="00253B62">
              <w:trPr>
                <w:trHeight w:val="340"/>
                <w:jc w:val="center"/>
              </w:trPr>
              <w:tc>
                <w:tcPr>
                  <w:tcW w:w="7514" w:type="dxa"/>
                  <w:gridSpan w:val="3"/>
                  <w:tcMar>
                    <w:left w:w="28" w:type="dxa"/>
                    <w:right w:w="28" w:type="dxa"/>
                  </w:tcMar>
                  <w:vAlign w:val="center"/>
                </w:tcPr>
                <w:p w:rsidR="00253B62" w:rsidRDefault="00835B74">
                  <w:pPr>
                    <w:pStyle w:val="Default"/>
                    <w:spacing w:line="240" w:lineRule="exact"/>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总计</w:t>
                  </w:r>
                </w:p>
              </w:tc>
              <w:tc>
                <w:tcPr>
                  <w:tcW w:w="1754" w:type="dxa"/>
                  <w:tcMar>
                    <w:left w:w="28" w:type="dxa"/>
                    <w:right w:w="28" w:type="dxa"/>
                  </w:tcMar>
                  <w:vAlign w:val="center"/>
                </w:tcPr>
                <w:p w:rsidR="00253B62" w:rsidRDefault="00835B74">
                  <w:pPr>
                    <w:pStyle w:val="Default"/>
                    <w:spacing w:line="240" w:lineRule="exact"/>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122</w:t>
                  </w:r>
                </w:p>
              </w:tc>
            </w:tr>
          </w:tbl>
          <w:p w:rsidR="00253B62" w:rsidRDefault="00835B74">
            <w:pPr>
              <w:spacing w:beforeLines="50" w:before="120" w:line="360" w:lineRule="auto"/>
              <w:rPr>
                <w:b/>
                <w:color w:val="000000" w:themeColor="text1"/>
                <w:sz w:val="30"/>
                <w:szCs w:val="30"/>
              </w:rPr>
            </w:pPr>
            <w:r>
              <w:rPr>
                <w:b/>
                <w:color w:val="000000" w:themeColor="text1"/>
                <w:sz w:val="30"/>
                <w:szCs w:val="30"/>
              </w:rPr>
              <w:t>7.</w:t>
            </w:r>
            <w:r>
              <w:rPr>
                <w:rFonts w:hint="eastAsia"/>
                <w:b/>
                <w:color w:val="000000" w:themeColor="text1"/>
                <w:sz w:val="30"/>
                <w:szCs w:val="30"/>
              </w:rPr>
              <w:t>7</w:t>
            </w:r>
            <w:r>
              <w:rPr>
                <w:b/>
                <w:color w:val="000000" w:themeColor="text1"/>
                <w:sz w:val="30"/>
                <w:szCs w:val="30"/>
              </w:rPr>
              <w:t>项目竣工环境保护验收</w:t>
            </w:r>
          </w:p>
          <w:p w:rsidR="00253B62" w:rsidRDefault="00835B74">
            <w:pPr>
              <w:spacing w:line="360" w:lineRule="auto"/>
              <w:ind w:firstLine="482"/>
              <w:rPr>
                <w:color w:val="000000" w:themeColor="text1"/>
              </w:rPr>
            </w:pPr>
            <w:r>
              <w:rPr>
                <w:color w:val="000000" w:themeColor="text1"/>
              </w:rPr>
              <w:t>本项目竣工环境保护验收见下表</w:t>
            </w:r>
            <w:r>
              <w:rPr>
                <w:color w:val="000000" w:themeColor="text1"/>
              </w:rPr>
              <w:t>7.</w:t>
            </w:r>
            <w:r>
              <w:rPr>
                <w:rFonts w:hint="eastAsia"/>
                <w:color w:val="000000" w:themeColor="text1"/>
              </w:rPr>
              <w:t>7</w:t>
            </w:r>
            <w:r>
              <w:rPr>
                <w:color w:val="000000" w:themeColor="text1"/>
              </w:rPr>
              <w:t>-1</w:t>
            </w:r>
            <w:r>
              <w:rPr>
                <w:color w:val="000000" w:themeColor="text1"/>
              </w:rPr>
              <w:t>。</w:t>
            </w:r>
          </w:p>
          <w:p w:rsidR="00253B62" w:rsidRDefault="00835B74">
            <w:pPr>
              <w:spacing w:line="360" w:lineRule="auto"/>
              <w:jc w:val="center"/>
              <w:rPr>
                <w:color w:val="000000" w:themeColor="text1"/>
              </w:rPr>
            </w:pPr>
            <w:r>
              <w:rPr>
                <w:color w:val="000000" w:themeColor="text1"/>
              </w:rPr>
              <w:t>表</w:t>
            </w:r>
            <w:r>
              <w:rPr>
                <w:color w:val="000000" w:themeColor="text1"/>
              </w:rPr>
              <w:t>7.</w:t>
            </w:r>
            <w:r>
              <w:rPr>
                <w:rFonts w:hint="eastAsia"/>
                <w:color w:val="000000" w:themeColor="text1"/>
              </w:rPr>
              <w:t>7</w:t>
            </w:r>
            <w:r>
              <w:rPr>
                <w:color w:val="000000" w:themeColor="text1"/>
              </w:rPr>
              <w:t xml:space="preserve">-1  </w:t>
            </w:r>
            <w:r>
              <w:rPr>
                <w:color w:val="000000" w:themeColor="text1"/>
              </w:rPr>
              <w:t>项目竣工环境保护验收一览表</w:t>
            </w:r>
          </w:p>
          <w:tbl>
            <w:tblPr>
              <w:tblW w:w="499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71"/>
              <w:gridCol w:w="1156"/>
              <w:gridCol w:w="1012"/>
              <w:gridCol w:w="3398"/>
              <w:gridCol w:w="2527"/>
            </w:tblGrid>
            <w:tr w:rsidR="00253B62">
              <w:trPr>
                <w:trHeight w:val="439"/>
              </w:trPr>
              <w:tc>
                <w:tcPr>
                  <w:tcW w:w="632" w:type="pct"/>
                  <w:tcBorders>
                    <w:top w:val="single" w:sz="12" w:space="0" w:color="auto"/>
                    <w:left w:val="single" w:sz="12" w:space="0" w:color="auto"/>
                    <w:bottom w:val="single" w:sz="6" w:space="0" w:color="auto"/>
                    <w:right w:val="single" w:sz="6" w:space="0" w:color="auto"/>
                  </w:tcBorders>
                  <w:vAlign w:val="center"/>
                </w:tcPr>
                <w:p w:rsidR="00253B62" w:rsidRDefault="00835B74">
                  <w:pPr>
                    <w:spacing w:beforeLines="10" w:before="24" w:afterLines="10" w:after="24"/>
                    <w:jc w:val="center"/>
                    <w:rPr>
                      <w:kern w:val="2"/>
                      <w:sz w:val="21"/>
                      <w:szCs w:val="21"/>
                    </w:rPr>
                  </w:pPr>
                  <w:r>
                    <w:rPr>
                      <w:sz w:val="21"/>
                      <w:szCs w:val="21"/>
                    </w:rPr>
                    <w:t>污染物类型</w:t>
                  </w:r>
                </w:p>
              </w:tc>
              <w:tc>
                <w:tcPr>
                  <w:tcW w:w="624" w:type="pct"/>
                  <w:tcBorders>
                    <w:top w:val="single" w:sz="12" w:space="0" w:color="auto"/>
                    <w:left w:val="single" w:sz="6" w:space="0" w:color="auto"/>
                    <w:bottom w:val="single" w:sz="6" w:space="0" w:color="auto"/>
                    <w:right w:val="single" w:sz="6" w:space="0" w:color="auto"/>
                  </w:tcBorders>
                  <w:vAlign w:val="center"/>
                </w:tcPr>
                <w:p w:rsidR="00253B62" w:rsidRDefault="00835B74">
                  <w:pPr>
                    <w:spacing w:beforeLines="10" w:before="24" w:afterLines="10" w:after="24"/>
                    <w:jc w:val="center"/>
                    <w:rPr>
                      <w:kern w:val="2"/>
                      <w:sz w:val="21"/>
                      <w:szCs w:val="21"/>
                    </w:rPr>
                  </w:pPr>
                  <w:r>
                    <w:rPr>
                      <w:sz w:val="21"/>
                      <w:szCs w:val="21"/>
                    </w:rPr>
                    <w:t>污染源</w:t>
                  </w:r>
                </w:p>
              </w:tc>
              <w:tc>
                <w:tcPr>
                  <w:tcW w:w="546" w:type="pct"/>
                  <w:tcBorders>
                    <w:top w:val="single" w:sz="12" w:space="0" w:color="auto"/>
                    <w:left w:val="single" w:sz="6" w:space="0" w:color="auto"/>
                    <w:bottom w:val="single" w:sz="6" w:space="0" w:color="auto"/>
                    <w:right w:val="single" w:sz="6" w:space="0" w:color="auto"/>
                  </w:tcBorders>
                  <w:vAlign w:val="center"/>
                </w:tcPr>
                <w:p w:rsidR="00253B62" w:rsidRDefault="00835B74">
                  <w:pPr>
                    <w:spacing w:beforeLines="10" w:before="24" w:afterLines="10" w:after="24"/>
                    <w:jc w:val="center"/>
                    <w:rPr>
                      <w:kern w:val="2"/>
                      <w:sz w:val="21"/>
                      <w:szCs w:val="21"/>
                    </w:rPr>
                  </w:pPr>
                  <w:r>
                    <w:rPr>
                      <w:sz w:val="21"/>
                      <w:szCs w:val="21"/>
                    </w:rPr>
                    <w:t>主要污染因子</w:t>
                  </w:r>
                </w:p>
              </w:tc>
              <w:tc>
                <w:tcPr>
                  <w:tcW w:w="1833" w:type="pct"/>
                  <w:tcBorders>
                    <w:top w:val="single" w:sz="12" w:space="0" w:color="auto"/>
                    <w:left w:val="single" w:sz="6" w:space="0" w:color="auto"/>
                    <w:bottom w:val="single" w:sz="6" w:space="0" w:color="auto"/>
                    <w:right w:val="single" w:sz="6" w:space="0" w:color="auto"/>
                  </w:tcBorders>
                  <w:vAlign w:val="center"/>
                </w:tcPr>
                <w:p w:rsidR="00253B62" w:rsidRDefault="00835B74">
                  <w:pPr>
                    <w:spacing w:beforeLines="10" w:before="24" w:afterLines="10" w:after="24"/>
                    <w:jc w:val="center"/>
                    <w:rPr>
                      <w:kern w:val="2"/>
                      <w:sz w:val="21"/>
                      <w:szCs w:val="21"/>
                    </w:rPr>
                  </w:pPr>
                  <w:r>
                    <w:rPr>
                      <w:sz w:val="21"/>
                      <w:szCs w:val="21"/>
                    </w:rPr>
                    <w:t>环保措施及验收内容</w:t>
                  </w:r>
                </w:p>
              </w:tc>
              <w:tc>
                <w:tcPr>
                  <w:tcW w:w="1363" w:type="pct"/>
                  <w:tcBorders>
                    <w:top w:val="single" w:sz="12" w:space="0" w:color="auto"/>
                    <w:left w:val="single" w:sz="6" w:space="0" w:color="auto"/>
                    <w:bottom w:val="single" w:sz="6" w:space="0" w:color="auto"/>
                    <w:right w:val="single" w:sz="12" w:space="0" w:color="auto"/>
                  </w:tcBorders>
                  <w:vAlign w:val="center"/>
                </w:tcPr>
                <w:p w:rsidR="00253B62" w:rsidRDefault="00835B74">
                  <w:pPr>
                    <w:spacing w:beforeLines="10" w:before="24" w:afterLines="10" w:after="24"/>
                    <w:jc w:val="center"/>
                    <w:rPr>
                      <w:kern w:val="2"/>
                      <w:sz w:val="21"/>
                      <w:szCs w:val="21"/>
                    </w:rPr>
                  </w:pPr>
                  <w:r>
                    <w:rPr>
                      <w:sz w:val="21"/>
                      <w:szCs w:val="21"/>
                    </w:rPr>
                    <w:t>验收标准</w:t>
                  </w:r>
                </w:p>
              </w:tc>
            </w:tr>
            <w:tr w:rsidR="00253B62">
              <w:trPr>
                <w:trHeight w:val="893"/>
              </w:trPr>
              <w:tc>
                <w:tcPr>
                  <w:tcW w:w="632" w:type="pct"/>
                  <w:tcBorders>
                    <w:top w:val="single" w:sz="6" w:space="0" w:color="auto"/>
                    <w:left w:val="single" w:sz="12" w:space="0" w:color="auto"/>
                    <w:bottom w:val="single" w:sz="6" w:space="0" w:color="auto"/>
                    <w:right w:val="single" w:sz="6" w:space="0" w:color="auto"/>
                  </w:tcBorders>
                  <w:vAlign w:val="center"/>
                </w:tcPr>
                <w:p w:rsidR="00253B62" w:rsidRDefault="00835B74">
                  <w:pPr>
                    <w:spacing w:beforeLines="10" w:before="24" w:afterLines="10" w:after="24"/>
                    <w:jc w:val="center"/>
                    <w:rPr>
                      <w:kern w:val="2"/>
                      <w:sz w:val="21"/>
                      <w:szCs w:val="21"/>
                    </w:rPr>
                  </w:pPr>
                  <w:r>
                    <w:rPr>
                      <w:sz w:val="21"/>
                      <w:szCs w:val="21"/>
                    </w:rPr>
                    <w:t>废气</w:t>
                  </w:r>
                </w:p>
              </w:tc>
              <w:tc>
                <w:tcPr>
                  <w:tcW w:w="624" w:type="pct"/>
                  <w:tcBorders>
                    <w:top w:val="single" w:sz="6" w:space="0" w:color="auto"/>
                    <w:left w:val="single" w:sz="6" w:space="0" w:color="auto"/>
                    <w:right w:val="single" w:sz="6" w:space="0" w:color="auto"/>
                  </w:tcBorders>
                  <w:vAlign w:val="center"/>
                </w:tcPr>
                <w:p w:rsidR="00253B62" w:rsidRDefault="00835B74">
                  <w:pPr>
                    <w:rPr>
                      <w:sz w:val="21"/>
                      <w:szCs w:val="21"/>
                    </w:rPr>
                  </w:pPr>
                  <w:r>
                    <w:rPr>
                      <w:rFonts w:hint="eastAsia"/>
                      <w:sz w:val="21"/>
                      <w:szCs w:val="21"/>
                    </w:rPr>
                    <w:t>配料搅拌工序</w:t>
                  </w:r>
                </w:p>
              </w:tc>
              <w:tc>
                <w:tcPr>
                  <w:tcW w:w="546" w:type="pct"/>
                  <w:tcBorders>
                    <w:top w:val="single" w:sz="6" w:space="0" w:color="auto"/>
                    <w:left w:val="single" w:sz="6" w:space="0" w:color="auto"/>
                    <w:bottom w:val="single" w:sz="6" w:space="0" w:color="auto"/>
                    <w:right w:val="single" w:sz="6" w:space="0" w:color="auto"/>
                  </w:tcBorders>
                  <w:vAlign w:val="center"/>
                </w:tcPr>
                <w:p w:rsidR="00253B62" w:rsidRDefault="00835B74">
                  <w:pPr>
                    <w:autoSpaceDE/>
                    <w:autoSpaceDN/>
                    <w:adjustRightInd/>
                    <w:jc w:val="center"/>
                    <w:rPr>
                      <w:rFonts w:ascii="Calibri" w:hAnsi="Calibri"/>
                      <w:kern w:val="2"/>
                      <w:sz w:val="21"/>
                      <w:szCs w:val="21"/>
                    </w:rPr>
                  </w:pPr>
                  <w:r>
                    <w:rPr>
                      <w:rFonts w:ascii="宋体" w:hAnsi="宋体" w:hint="eastAsia"/>
                      <w:sz w:val="21"/>
                      <w:szCs w:val="21"/>
                    </w:rPr>
                    <w:t>粉尘</w:t>
                  </w:r>
                </w:p>
              </w:tc>
              <w:tc>
                <w:tcPr>
                  <w:tcW w:w="1833" w:type="pct"/>
                  <w:tcBorders>
                    <w:top w:val="single" w:sz="6" w:space="0" w:color="auto"/>
                    <w:left w:val="single" w:sz="6" w:space="0" w:color="auto"/>
                    <w:bottom w:val="single" w:sz="6" w:space="0" w:color="auto"/>
                    <w:right w:val="single" w:sz="6" w:space="0" w:color="auto"/>
                  </w:tcBorders>
                  <w:vAlign w:val="center"/>
                </w:tcPr>
                <w:p w:rsidR="00253B62" w:rsidRDefault="00042404" w:rsidP="00042404">
                  <w:pPr>
                    <w:jc w:val="center"/>
                    <w:rPr>
                      <w:sz w:val="21"/>
                      <w:szCs w:val="21"/>
                    </w:rPr>
                  </w:pPr>
                  <w:r>
                    <w:rPr>
                      <w:rFonts w:hint="eastAsia"/>
                      <w:sz w:val="21"/>
                      <w:szCs w:val="21"/>
                    </w:rPr>
                    <w:t>豌豆淀粉采用密闭投放，但仍需加强管理，减小粉尘扩散</w:t>
                  </w:r>
                </w:p>
              </w:tc>
              <w:tc>
                <w:tcPr>
                  <w:tcW w:w="1363" w:type="pct"/>
                  <w:tcBorders>
                    <w:top w:val="single" w:sz="6" w:space="0" w:color="auto"/>
                    <w:left w:val="single" w:sz="6" w:space="0" w:color="auto"/>
                    <w:bottom w:val="single" w:sz="6" w:space="0" w:color="auto"/>
                    <w:right w:val="single" w:sz="12" w:space="0" w:color="auto"/>
                  </w:tcBorders>
                  <w:vAlign w:val="center"/>
                </w:tcPr>
                <w:p w:rsidR="00253B62" w:rsidRDefault="00835B74" w:rsidP="00042404">
                  <w:pPr>
                    <w:jc w:val="center"/>
                    <w:rPr>
                      <w:sz w:val="21"/>
                      <w:szCs w:val="21"/>
                    </w:rPr>
                  </w:pPr>
                  <w:r>
                    <w:rPr>
                      <w:rFonts w:ascii="宋体" w:hAnsi="宋体" w:hint="eastAsia"/>
                      <w:sz w:val="21"/>
                      <w:szCs w:val="21"/>
                    </w:rPr>
                    <w:t>《大气污染物综合排放标准》（</w:t>
                  </w:r>
                  <w:r>
                    <w:rPr>
                      <w:sz w:val="21"/>
                      <w:szCs w:val="21"/>
                    </w:rPr>
                    <w:t>GB16297-1996</w:t>
                  </w:r>
                  <w:r>
                    <w:rPr>
                      <w:rFonts w:ascii="宋体" w:hAnsi="宋体" w:hint="eastAsia"/>
                      <w:sz w:val="21"/>
                      <w:szCs w:val="21"/>
                    </w:rPr>
                    <w:t>）</w:t>
                  </w:r>
                </w:p>
              </w:tc>
            </w:tr>
            <w:tr w:rsidR="00253B62">
              <w:trPr>
                <w:trHeight w:val="439"/>
              </w:trPr>
              <w:tc>
                <w:tcPr>
                  <w:tcW w:w="632" w:type="pct"/>
                  <w:vMerge w:val="restart"/>
                  <w:tcBorders>
                    <w:top w:val="single" w:sz="6" w:space="0" w:color="auto"/>
                    <w:left w:val="single" w:sz="12" w:space="0" w:color="auto"/>
                    <w:right w:val="single" w:sz="6" w:space="0" w:color="auto"/>
                  </w:tcBorders>
                  <w:vAlign w:val="center"/>
                </w:tcPr>
                <w:p w:rsidR="00253B62" w:rsidRDefault="00835B74">
                  <w:pPr>
                    <w:spacing w:beforeLines="10" w:before="24" w:afterLines="10" w:after="24"/>
                    <w:jc w:val="center"/>
                    <w:rPr>
                      <w:kern w:val="2"/>
                      <w:sz w:val="21"/>
                      <w:szCs w:val="21"/>
                    </w:rPr>
                  </w:pPr>
                  <w:r>
                    <w:rPr>
                      <w:sz w:val="21"/>
                      <w:szCs w:val="21"/>
                    </w:rPr>
                    <w:t>废水</w:t>
                  </w:r>
                </w:p>
              </w:tc>
              <w:tc>
                <w:tcPr>
                  <w:tcW w:w="624" w:type="pct"/>
                  <w:tcBorders>
                    <w:top w:val="single" w:sz="6" w:space="0" w:color="auto"/>
                    <w:left w:val="single" w:sz="6" w:space="0" w:color="auto"/>
                    <w:bottom w:val="single" w:sz="6" w:space="0" w:color="auto"/>
                    <w:right w:val="single" w:sz="6" w:space="0" w:color="auto"/>
                  </w:tcBorders>
                  <w:vAlign w:val="center"/>
                </w:tcPr>
                <w:p w:rsidR="00253B62" w:rsidRDefault="00835B74">
                  <w:pPr>
                    <w:spacing w:beforeLines="10" w:before="24" w:afterLines="10" w:after="24"/>
                    <w:jc w:val="center"/>
                    <w:rPr>
                      <w:kern w:val="2"/>
                      <w:sz w:val="21"/>
                      <w:szCs w:val="21"/>
                    </w:rPr>
                  </w:pPr>
                  <w:r>
                    <w:rPr>
                      <w:sz w:val="21"/>
                      <w:szCs w:val="21"/>
                    </w:rPr>
                    <w:t>生活污水</w:t>
                  </w:r>
                </w:p>
              </w:tc>
              <w:tc>
                <w:tcPr>
                  <w:tcW w:w="546" w:type="pct"/>
                  <w:tcBorders>
                    <w:top w:val="single" w:sz="6" w:space="0" w:color="auto"/>
                    <w:left w:val="single" w:sz="6" w:space="0" w:color="auto"/>
                    <w:right w:val="single" w:sz="6" w:space="0" w:color="auto"/>
                  </w:tcBorders>
                  <w:vAlign w:val="center"/>
                </w:tcPr>
                <w:p w:rsidR="00253B62" w:rsidRDefault="00835B74">
                  <w:pPr>
                    <w:spacing w:beforeLines="10" w:before="24" w:afterLines="10" w:after="24"/>
                    <w:jc w:val="center"/>
                    <w:rPr>
                      <w:kern w:val="2"/>
                      <w:sz w:val="21"/>
                      <w:szCs w:val="21"/>
                    </w:rPr>
                  </w:pPr>
                  <w:r>
                    <w:rPr>
                      <w:sz w:val="21"/>
                      <w:szCs w:val="21"/>
                    </w:rPr>
                    <w:t>COD</w:t>
                  </w:r>
                  <w:r>
                    <w:rPr>
                      <w:sz w:val="21"/>
                      <w:szCs w:val="21"/>
                    </w:rPr>
                    <w:t>、</w:t>
                  </w:r>
                  <w:r>
                    <w:rPr>
                      <w:sz w:val="21"/>
                      <w:szCs w:val="21"/>
                    </w:rPr>
                    <w:t>BOD</w:t>
                  </w:r>
                  <w:r>
                    <w:rPr>
                      <w:sz w:val="21"/>
                      <w:szCs w:val="21"/>
                      <w:vertAlign w:val="subscript"/>
                    </w:rPr>
                    <w:t>5</w:t>
                  </w:r>
                  <w:r>
                    <w:rPr>
                      <w:sz w:val="21"/>
                      <w:szCs w:val="21"/>
                    </w:rPr>
                    <w:t>、</w:t>
                  </w:r>
                  <w:r>
                    <w:rPr>
                      <w:sz w:val="21"/>
                      <w:szCs w:val="21"/>
                    </w:rPr>
                    <w:t>SS</w:t>
                  </w:r>
                  <w:r>
                    <w:rPr>
                      <w:sz w:val="21"/>
                      <w:szCs w:val="21"/>
                    </w:rPr>
                    <w:t>、氨氮</w:t>
                  </w:r>
                </w:p>
              </w:tc>
              <w:tc>
                <w:tcPr>
                  <w:tcW w:w="1833" w:type="pct"/>
                  <w:tcBorders>
                    <w:top w:val="single" w:sz="6" w:space="0" w:color="auto"/>
                    <w:left w:val="single" w:sz="6" w:space="0" w:color="auto"/>
                    <w:bottom w:val="single" w:sz="6" w:space="0" w:color="auto"/>
                    <w:right w:val="single" w:sz="6" w:space="0" w:color="auto"/>
                  </w:tcBorders>
                  <w:vAlign w:val="center"/>
                </w:tcPr>
                <w:p w:rsidR="00253B62" w:rsidRDefault="00835B74" w:rsidP="00042404">
                  <w:pPr>
                    <w:spacing w:beforeLines="10" w:before="24" w:afterLines="10" w:after="24"/>
                    <w:jc w:val="center"/>
                    <w:rPr>
                      <w:kern w:val="2"/>
                      <w:sz w:val="21"/>
                      <w:szCs w:val="21"/>
                    </w:rPr>
                  </w:pPr>
                  <w:r>
                    <w:rPr>
                      <w:rFonts w:hint="eastAsia"/>
                      <w:kern w:val="2"/>
                      <w:sz w:val="21"/>
                      <w:szCs w:val="21"/>
                    </w:rPr>
                    <w:t>经</w:t>
                  </w:r>
                  <w:r>
                    <w:rPr>
                      <w:rFonts w:hint="eastAsia"/>
                      <w:kern w:val="2"/>
                      <w:sz w:val="21"/>
                      <w:szCs w:val="21"/>
                    </w:rPr>
                    <w:t>20m</w:t>
                  </w:r>
                  <w:r>
                    <w:rPr>
                      <w:rFonts w:hint="eastAsia"/>
                      <w:kern w:val="2"/>
                      <w:sz w:val="21"/>
                      <w:szCs w:val="21"/>
                      <w:vertAlign w:val="superscript"/>
                    </w:rPr>
                    <w:t>3</w:t>
                  </w:r>
                  <w:r>
                    <w:rPr>
                      <w:rFonts w:hint="eastAsia"/>
                      <w:kern w:val="2"/>
                      <w:sz w:val="21"/>
                      <w:szCs w:val="21"/>
                    </w:rPr>
                    <w:t>化粪池预处理后通过污水管网进入君山区预处理中心，再进入君山区第二污水处理厂处理达标后排入长江</w:t>
                  </w:r>
                </w:p>
              </w:tc>
              <w:tc>
                <w:tcPr>
                  <w:tcW w:w="1363" w:type="pct"/>
                  <w:vMerge w:val="restart"/>
                  <w:tcBorders>
                    <w:top w:val="single" w:sz="6" w:space="0" w:color="auto"/>
                    <w:left w:val="single" w:sz="6" w:space="0" w:color="auto"/>
                    <w:right w:val="single" w:sz="12" w:space="0" w:color="auto"/>
                  </w:tcBorders>
                  <w:vAlign w:val="center"/>
                </w:tcPr>
                <w:p w:rsidR="00253B62" w:rsidRDefault="00835B74">
                  <w:pPr>
                    <w:jc w:val="center"/>
                    <w:rPr>
                      <w:sz w:val="21"/>
                      <w:szCs w:val="21"/>
                    </w:rPr>
                  </w:pPr>
                  <w:r>
                    <w:rPr>
                      <w:rFonts w:ascii="宋体" w:hAnsi="宋体" w:hint="eastAsia"/>
                      <w:sz w:val="21"/>
                      <w:szCs w:val="21"/>
                    </w:rPr>
                    <w:t>君山区预处理中心进水水质接纳标准</w:t>
                  </w:r>
                </w:p>
              </w:tc>
            </w:tr>
            <w:tr w:rsidR="00253B62">
              <w:trPr>
                <w:trHeight w:val="312"/>
              </w:trPr>
              <w:tc>
                <w:tcPr>
                  <w:tcW w:w="632" w:type="pct"/>
                  <w:vMerge/>
                  <w:tcBorders>
                    <w:left w:val="single" w:sz="12" w:space="0" w:color="auto"/>
                    <w:right w:val="single" w:sz="6" w:space="0" w:color="auto"/>
                  </w:tcBorders>
                  <w:vAlign w:val="center"/>
                </w:tcPr>
                <w:p w:rsidR="00253B62" w:rsidRDefault="00253B62">
                  <w:pPr>
                    <w:widowControl/>
                    <w:rPr>
                      <w:kern w:val="2"/>
                      <w:sz w:val="21"/>
                      <w:szCs w:val="21"/>
                    </w:rPr>
                  </w:pPr>
                </w:p>
              </w:tc>
              <w:tc>
                <w:tcPr>
                  <w:tcW w:w="624" w:type="pct"/>
                  <w:tcBorders>
                    <w:top w:val="single" w:sz="6" w:space="0" w:color="auto"/>
                    <w:left w:val="single" w:sz="6" w:space="0" w:color="auto"/>
                    <w:bottom w:val="single" w:sz="6" w:space="0" w:color="auto"/>
                    <w:right w:val="single" w:sz="6" w:space="0" w:color="auto"/>
                  </w:tcBorders>
                  <w:vAlign w:val="center"/>
                </w:tcPr>
                <w:p w:rsidR="00253B62" w:rsidRDefault="00835B74">
                  <w:pPr>
                    <w:spacing w:beforeLines="10" w:before="24" w:afterLines="10" w:after="24"/>
                    <w:jc w:val="center"/>
                    <w:rPr>
                      <w:kern w:val="2"/>
                      <w:sz w:val="21"/>
                      <w:szCs w:val="21"/>
                    </w:rPr>
                  </w:pPr>
                  <w:r>
                    <w:rPr>
                      <w:kern w:val="2"/>
                      <w:sz w:val="21"/>
                      <w:szCs w:val="21"/>
                    </w:rPr>
                    <w:t>纯水制备排浓水</w:t>
                  </w:r>
                </w:p>
              </w:tc>
              <w:tc>
                <w:tcPr>
                  <w:tcW w:w="546" w:type="pct"/>
                  <w:tcBorders>
                    <w:left w:val="single" w:sz="6" w:space="0" w:color="auto"/>
                    <w:right w:val="single" w:sz="6" w:space="0" w:color="auto"/>
                  </w:tcBorders>
                  <w:vAlign w:val="center"/>
                </w:tcPr>
                <w:p w:rsidR="00253B62" w:rsidRDefault="00835B74">
                  <w:pPr>
                    <w:widowControl/>
                    <w:jc w:val="center"/>
                    <w:rPr>
                      <w:kern w:val="2"/>
                      <w:sz w:val="21"/>
                      <w:szCs w:val="21"/>
                    </w:rPr>
                  </w:pPr>
                  <w:r>
                    <w:rPr>
                      <w:rFonts w:hint="eastAsia"/>
                      <w:kern w:val="2"/>
                      <w:sz w:val="21"/>
                      <w:szCs w:val="21"/>
                    </w:rPr>
                    <w:t>SS</w:t>
                  </w:r>
                </w:p>
              </w:tc>
              <w:tc>
                <w:tcPr>
                  <w:tcW w:w="1833" w:type="pct"/>
                  <w:vMerge w:val="restart"/>
                  <w:tcBorders>
                    <w:top w:val="single" w:sz="6" w:space="0" w:color="auto"/>
                    <w:left w:val="single" w:sz="6" w:space="0" w:color="auto"/>
                    <w:right w:val="single" w:sz="6" w:space="0" w:color="auto"/>
                  </w:tcBorders>
                  <w:vAlign w:val="center"/>
                </w:tcPr>
                <w:p w:rsidR="00253B62" w:rsidRDefault="00835B74" w:rsidP="00042404">
                  <w:pPr>
                    <w:spacing w:beforeLines="10" w:before="24" w:afterLines="10" w:after="24"/>
                    <w:jc w:val="center"/>
                    <w:rPr>
                      <w:kern w:val="2"/>
                      <w:sz w:val="21"/>
                      <w:szCs w:val="21"/>
                    </w:rPr>
                  </w:pPr>
                  <w:r>
                    <w:rPr>
                      <w:sz w:val="21"/>
                      <w:szCs w:val="21"/>
                    </w:rPr>
                    <w:t>经</w:t>
                  </w:r>
                  <w:r>
                    <w:rPr>
                      <w:rFonts w:hint="eastAsia"/>
                      <w:sz w:val="21"/>
                      <w:szCs w:val="21"/>
                    </w:rPr>
                    <w:t>50</w:t>
                  </w:r>
                  <w:r>
                    <w:rPr>
                      <w:rFonts w:hint="eastAsia"/>
                      <w:kern w:val="2"/>
                      <w:sz w:val="21"/>
                      <w:szCs w:val="21"/>
                    </w:rPr>
                    <w:t xml:space="preserve"> m</w:t>
                  </w:r>
                  <w:r>
                    <w:rPr>
                      <w:rFonts w:hint="eastAsia"/>
                      <w:kern w:val="2"/>
                      <w:sz w:val="21"/>
                      <w:szCs w:val="21"/>
                      <w:vertAlign w:val="superscript"/>
                    </w:rPr>
                    <w:t>3</w:t>
                  </w:r>
                  <w:r>
                    <w:rPr>
                      <w:rFonts w:hint="eastAsia"/>
                      <w:kern w:val="2"/>
                      <w:sz w:val="21"/>
                      <w:szCs w:val="21"/>
                    </w:rPr>
                    <w:t>和</w:t>
                  </w:r>
                  <w:r>
                    <w:rPr>
                      <w:rFonts w:hint="eastAsia"/>
                      <w:kern w:val="2"/>
                      <w:sz w:val="21"/>
                      <w:szCs w:val="21"/>
                    </w:rPr>
                    <w:t>150 m</w:t>
                  </w:r>
                  <w:r>
                    <w:rPr>
                      <w:rFonts w:hint="eastAsia"/>
                      <w:kern w:val="2"/>
                      <w:sz w:val="21"/>
                      <w:szCs w:val="21"/>
                      <w:vertAlign w:val="superscript"/>
                    </w:rPr>
                    <w:t>3</w:t>
                  </w:r>
                  <w:r>
                    <w:rPr>
                      <w:sz w:val="21"/>
                      <w:szCs w:val="21"/>
                    </w:rPr>
                    <w:t>沉淀池预处理后通过污水管网进入君山区预处理中心</w:t>
                  </w:r>
                  <w:r>
                    <w:rPr>
                      <w:rFonts w:hint="eastAsia"/>
                      <w:sz w:val="21"/>
                      <w:szCs w:val="21"/>
                    </w:rPr>
                    <w:t>，</w:t>
                  </w:r>
                  <w:r>
                    <w:rPr>
                      <w:sz w:val="21"/>
                      <w:szCs w:val="21"/>
                    </w:rPr>
                    <w:t>再进入君山区第二污水处理厂处理达标后排入长江</w:t>
                  </w:r>
                </w:p>
              </w:tc>
              <w:tc>
                <w:tcPr>
                  <w:tcW w:w="1363" w:type="pct"/>
                  <w:vMerge/>
                  <w:tcBorders>
                    <w:left w:val="single" w:sz="6" w:space="0" w:color="auto"/>
                    <w:right w:val="single" w:sz="12" w:space="0" w:color="auto"/>
                  </w:tcBorders>
                  <w:vAlign w:val="center"/>
                </w:tcPr>
                <w:p w:rsidR="00253B62" w:rsidRDefault="00253B62">
                  <w:pPr>
                    <w:widowControl/>
                    <w:rPr>
                      <w:kern w:val="2"/>
                      <w:sz w:val="21"/>
                      <w:szCs w:val="21"/>
                    </w:rPr>
                  </w:pPr>
                </w:p>
              </w:tc>
            </w:tr>
            <w:tr w:rsidR="00253B62">
              <w:trPr>
                <w:trHeight w:val="311"/>
              </w:trPr>
              <w:tc>
                <w:tcPr>
                  <w:tcW w:w="632" w:type="pct"/>
                  <w:vMerge/>
                  <w:tcBorders>
                    <w:left w:val="single" w:sz="12" w:space="0" w:color="auto"/>
                    <w:bottom w:val="single" w:sz="6" w:space="0" w:color="auto"/>
                    <w:right w:val="single" w:sz="6" w:space="0" w:color="auto"/>
                  </w:tcBorders>
                  <w:vAlign w:val="center"/>
                </w:tcPr>
                <w:p w:rsidR="00253B62" w:rsidRDefault="00253B62">
                  <w:pPr>
                    <w:widowControl/>
                    <w:rPr>
                      <w:kern w:val="2"/>
                      <w:sz w:val="21"/>
                      <w:szCs w:val="21"/>
                    </w:rPr>
                  </w:pPr>
                </w:p>
              </w:tc>
              <w:tc>
                <w:tcPr>
                  <w:tcW w:w="624" w:type="pct"/>
                  <w:tcBorders>
                    <w:top w:val="single" w:sz="6" w:space="0" w:color="auto"/>
                    <w:left w:val="single" w:sz="6" w:space="0" w:color="auto"/>
                    <w:bottom w:val="single" w:sz="6" w:space="0" w:color="auto"/>
                    <w:right w:val="single" w:sz="6" w:space="0" w:color="auto"/>
                  </w:tcBorders>
                  <w:vAlign w:val="center"/>
                </w:tcPr>
                <w:p w:rsidR="00253B62" w:rsidRDefault="00835B74">
                  <w:pPr>
                    <w:spacing w:beforeLines="10" w:before="24" w:afterLines="10" w:after="24"/>
                    <w:jc w:val="center"/>
                    <w:rPr>
                      <w:sz w:val="21"/>
                      <w:szCs w:val="21"/>
                    </w:rPr>
                  </w:pPr>
                  <w:r>
                    <w:rPr>
                      <w:sz w:val="21"/>
                      <w:szCs w:val="21"/>
                    </w:rPr>
                    <w:t>生产污水</w:t>
                  </w:r>
                </w:p>
              </w:tc>
              <w:tc>
                <w:tcPr>
                  <w:tcW w:w="546" w:type="pct"/>
                  <w:tcBorders>
                    <w:left w:val="single" w:sz="6" w:space="0" w:color="auto"/>
                    <w:bottom w:val="single" w:sz="6" w:space="0" w:color="auto"/>
                    <w:right w:val="single" w:sz="6" w:space="0" w:color="auto"/>
                  </w:tcBorders>
                  <w:vAlign w:val="center"/>
                </w:tcPr>
                <w:p w:rsidR="00253B62" w:rsidRDefault="00835B74">
                  <w:pPr>
                    <w:widowControl/>
                    <w:rPr>
                      <w:kern w:val="2"/>
                      <w:sz w:val="21"/>
                      <w:szCs w:val="21"/>
                    </w:rPr>
                  </w:pPr>
                  <w:r>
                    <w:rPr>
                      <w:rFonts w:hint="eastAsia"/>
                      <w:kern w:val="2"/>
                      <w:sz w:val="21"/>
                      <w:szCs w:val="21"/>
                    </w:rPr>
                    <w:t>COD</w:t>
                  </w:r>
                  <w:r>
                    <w:rPr>
                      <w:rFonts w:hint="eastAsia"/>
                      <w:kern w:val="2"/>
                      <w:sz w:val="21"/>
                      <w:szCs w:val="21"/>
                    </w:rPr>
                    <w:t>、氨氮、总氮、总磷</w:t>
                  </w:r>
                </w:p>
              </w:tc>
              <w:tc>
                <w:tcPr>
                  <w:tcW w:w="1833" w:type="pct"/>
                  <w:vMerge/>
                  <w:tcBorders>
                    <w:left w:val="single" w:sz="6" w:space="0" w:color="auto"/>
                    <w:bottom w:val="single" w:sz="6" w:space="0" w:color="auto"/>
                    <w:right w:val="single" w:sz="6" w:space="0" w:color="auto"/>
                  </w:tcBorders>
                  <w:vAlign w:val="center"/>
                </w:tcPr>
                <w:p w:rsidR="00253B62" w:rsidRDefault="00253B62">
                  <w:pPr>
                    <w:spacing w:beforeLines="10" w:before="24" w:afterLines="10" w:after="24"/>
                    <w:jc w:val="center"/>
                    <w:rPr>
                      <w:sz w:val="21"/>
                      <w:szCs w:val="21"/>
                      <w:highlight w:val="yellow"/>
                    </w:rPr>
                  </w:pPr>
                </w:p>
              </w:tc>
              <w:tc>
                <w:tcPr>
                  <w:tcW w:w="1363" w:type="pct"/>
                  <w:vMerge/>
                  <w:tcBorders>
                    <w:left w:val="single" w:sz="6" w:space="0" w:color="auto"/>
                    <w:bottom w:val="single" w:sz="6" w:space="0" w:color="auto"/>
                    <w:right w:val="single" w:sz="12" w:space="0" w:color="auto"/>
                  </w:tcBorders>
                  <w:vAlign w:val="center"/>
                </w:tcPr>
                <w:p w:rsidR="00253B62" w:rsidRDefault="00253B62">
                  <w:pPr>
                    <w:widowControl/>
                    <w:rPr>
                      <w:kern w:val="2"/>
                      <w:sz w:val="21"/>
                      <w:szCs w:val="21"/>
                    </w:rPr>
                  </w:pPr>
                </w:p>
              </w:tc>
            </w:tr>
            <w:tr w:rsidR="00253B62">
              <w:trPr>
                <w:trHeight w:val="659"/>
              </w:trPr>
              <w:tc>
                <w:tcPr>
                  <w:tcW w:w="632" w:type="pct"/>
                  <w:vMerge w:val="restart"/>
                  <w:tcBorders>
                    <w:top w:val="single" w:sz="6" w:space="0" w:color="auto"/>
                    <w:left w:val="single" w:sz="12" w:space="0" w:color="auto"/>
                    <w:right w:val="single" w:sz="6" w:space="0" w:color="auto"/>
                  </w:tcBorders>
                  <w:vAlign w:val="center"/>
                </w:tcPr>
                <w:p w:rsidR="00253B62" w:rsidRDefault="00835B74">
                  <w:pPr>
                    <w:spacing w:beforeLines="10" w:before="24" w:afterLines="10" w:after="24"/>
                    <w:jc w:val="center"/>
                    <w:rPr>
                      <w:kern w:val="2"/>
                      <w:sz w:val="21"/>
                      <w:szCs w:val="21"/>
                    </w:rPr>
                  </w:pPr>
                  <w:r>
                    <w:rPr>
                      <w:sz w:val="21"/>
                      <w:szCs w:val="21"/>
                    </w:rPr>
                    <w:t>固废</w:t>
                  </w:r>
                </w:p>
              </w:tc>
              <w:tc>
                <w:tcPr>
                  <w:tcW w:w="624" w:type="pct"/>
                  <w:tcBorders>
                    <w:top w:val="single" w:sz="6" w:space="0" w:color="auto"/>
                    <w:left w:val="single" w:sz="6" w:space="0" w:color="auto"/>
                    <w:bottom w:val="single" w:sz="6" w:space="0" w:color="auto"/>
                    <w:right w:val="single" w:sz="6" w:space="0" w:color="auto"/>
                  </w:tcBorders>
                  <w:vAlign w:val="center"/>
                </w:tcPr>
                <w:p w:rsidR="00253B62" w:rsidRDefault="00835B74">
                  <w:pPr>
                    <w:spacing w:beforeLines="10" w:before="24" w:afterLines="10" w:after="24"/>
                    <w:jc w:val="center"/>
                    <w:rPr>
                      <w:kern w:val="2"/>
                      <w:sz w:val="21"/>
                      <w:szCs w:val="21"/>
                    </w:rPr>
                  </w:pPr>
                  <w:r>
                    <w:rPr>
                      <w:sz w:val="21"/>
                      <w:szCs w:val="21"/>
                    </w:rPr>
                    <w:t>办公生活区</w:t>
                  </w:r>
                </w:p>
              </w:tc>
              <w:tc>
                <w:tcPr>
                  <w:tcW w:w="546" w:type="pct"/>
                  <w:tcBorders>
                    <w:top w:val="single" w:sz="6" w:space="0" w:color="auto"/>
                    <w:left w:val="single" w:sz="6" w:space="0" w:color="auto"/>
                    <w:bottom w:val="single" w:sz="6" w:space="0" w:color="auto"/>
                    <w:right w:val="single" w:sz="6" w:space="0" w:color="auto"/>
                  </w:tcBorders>
                  <w:vAlign w:val="center"/>
                </w:tcPr>
                <w:p w:rsidR="00253B62" w:rsidRDefault="00835B74">
                  <w:pPr>
                    <w:spacing w:beforeLines="10" w:before="24" w:afterLines="10" w:after="24"/>
                    <w:jc w:val="center"/>
                    <w:rPr>
                      <w:kern w:val="2"/>
                      <w:sz w:val="21"/>
                      <w:szCs w:val="21"/>
                    </w:rPr>
                  </w:pPr>
                  <w:r>
                    <w:rPr>
                      <w:sz w:val="21"/>
                      <w:szCs w:val="21"/>
                    </w:rPr>
                    <w:t>生活垃圾</w:t>
                  </w:r>
                </w:p>
              </w:tc>
              <w:tc>
                <w:tcPr>
                  <w:tcW w:w="1833" w:type="pct"/>
                  <w:tcBorders>
                    <w:top w:val="single" w:sz="6" w:space="0" w:color="auto"/>
                    <w:left w:val="single" w:sz="6" w:space="0" w:color="auto"/>
                    <w:bottom w:val="single" w:sz="6" w:space="0" w:color="auto"/>
                    <w:right w:val="single" w:sz="6" w:space="0" w:color="auto"/>
                  </w:tcBorders>
                  <w:vAlign w:val="center"/>
                </w:tcPr>
                <w:p w:rsidR="00253B62" w:rsidRDefault="00835B74">
                  <w:pPr>
                    <w:spacing w:beforeLines="10" w:before="24" w:afterLines="10" w:after="24"/>
                    <w:jc w:val="center"/>
                    <w:rPr>
                      <w:kern w:val="2"/>
                      <w:sz w:val="21"/>
                      <w:szCs w:val="21"/>
                    </w:rPr>
                  </w:pPr>
                  <w:r>
                    <w:rPr>
                      <w:sz w:val="21"/>
                      <w:szCs w:val="21"/>
                    </w:rPr>
                    <w:t>垃圾桶收集，环卫部门清运</w:t>
                  </w:r>
                </w:p>
              </w:tc>
              <w:tc>
                <w:tcPr>
                  <w:tcW w:w="1363" w:type="pct"/>
                  <w:vMerge w:val="restart"/>
                  <w:tcBorders>
                    <w:top w:val="single" w:sz="6" w:space="0" w:color="auto"/>
                    <w:left w:val="single" w:sz="6" w:space="0" w:color="auto"/>
                    <w:right w:val="single" w:sz="12" w:space="0" w:color="auto"/>
                  </w:tcBorders>
                  <w:vAlign w:val="center"/>
                </w:tcPr>
                <w:p w:rsidR="00253B62" w:rsidRDefault="00835B74">
                  <w:pPr>
                    <w:spacing w:beforeLines="10" w:before="24" w:afterLines="10" w:after="24"/>
                    <w:jc w:val="center"/>
                    <w:rPr>
                      <w:kern w:val="2"/>
                      <w:sz w:val="21"/>
                      <w:szCs w:val="21"/>
                    </w:rPr>
                  </w:pPr>
                  <w:r>
                    <w:rPr>
                      <w:sz w:val="21"/>
                      <w:szCs w:val="21"/>
                    </w:rPr>
                    <w:t>固废均得到有效妥善处置，严禁随意乱丢乱弃</w:t>
                  </w:r>
                </w:p>
              </w:tc>
            </w:tr>
            <w:tr w:rsidR="00253B62">
              <w:trPr>
                <w:trHeight w:val="439"/>
              </w:trPr>
              <w:tc>
                <w:tcPr>
                  <w:tcW w:w="632" w:type="pct"/>
                  <w:vMerge/>
                  <w:tcBorders>
                    <w:left w:val="single" w:sz="12" w:space="0" w:color="auto"/>
                    <w:right w:val="single" w:sz="6" w:space="0" w:color="auto"/>
                  </w:tcBorders>
                  <w:vAlign w:val="center"/>
                </w:tcPr>
                <w:p w:rsidR="00253B62" w:rsidRDefault="00253B62">
                  <w:pPr>
                    <w:widowControl/>
                    <w:rPr>
                      <w:kern w:val="2"/>
                      <w:sz w:val="21"/>
                      <w:szCs w:val="21"/>
                    </w:rPr>
                  </w:pPr>
                </w:p>
              </w:tc>
              <w:tc>
                <w:tcPr>
                  <w:tcW w:w="624" w:type="pct"/>
                  <w:tcBorders>
                    <w:top w:val="single" w:sz="6" w:space="0" w:color="auto"/>
                    <w:left w:val="single" w:sz="6" w:space="0" w:color="auto"/>
                    <w:bottom w:val="single" w:sz="6" w:space="0" w:color="auto"/>
                    <w:right w:val="single" w:sz="6" w:space="0" w:color="auto"/>
                  </w:tcBorders>
                  <w:vAlign w:val="center"/>
                </w:tcPr>
                <w:p w:rsidR="00253B62" w:rsidRDefault="00835B74">
                  <w:pPr>
                    <w:spacing w:beforeLines="10" w:before="24" w:afterLines="10" w:after="24"/>
                    <w:jc w:val="center"/>
                    <w:rPr>
                      <w:kern w:val="2"/>
                      <w:sz w:val="21"/>
                      <w:szCs w:val="21"/>
                    </w:rPr>
                  </w:pPr>
                  <w:r>
                    <w:rPr>
                      <w:sz w:val="21"/>
                      <w:szCs w:val="21"/>
                    </w:rPr>
                    <w:t>生产车间</w:t>
                  </w:r>
                </w:p>
              </w:tc>
              <w:tc>
                <w:tcPr>
                  <w:tcW w:w="546" w:type="pct"/>
                  <w:tcBorders>
                    <w:top w:val="single" w:sz="6" w:space="0" w:color="auto"/>
                    <w:left w:val="single" w:sz="6" w:space="0" w:color="auto"/>
                    <w:bottom w:val="single" w:sz="6" w:space="0" w:color="auto"/>
                    <w:right w:val="single" w:sz="6" w:space="0" w:color="auto"/>
                  </w:tcBorders>
                  <w:vAlign w:val="center"/>
                </w:tcPr>
                <w:p w:rsidR="00253B62" w:rsidRDefault="00835B74">
                  <w:pPr>
                    <w:spacing w:beforeLines="10" w:before="24" w:afterLines="10" w:after="24"/>
                    <w:jc w:val="center"/>
                    <w:rPr>
                      <w:kern w:val="2"/>
                      <w:sz w:val="21"/>
                      <w:szCs w:val="21"/>
                    </w:rPr>
                  </w:pPr>
                  <w:r>
                    <w:rPr>
                      <w:sz w:val="21"/>
                      <w:szCs w:val="21"/>
                    </w:rPr>
                    <w:t>杂物</w:t>
                  </w:r>
                  <w:r>
                    <w:rPr>
                      <w:rFonts w:hint="eastAsia"/>
                      <w:sz w:val="21"/>
                      <w:szCs w:val="21"/>
                    </w:rPr>
                    <w:t>、</w:t>
                  </w:r>
                  <w:r>
                    <w:rPr>
                      <w:sz w:val="21"/>
                      <w:szCs w:val="21"/>
                    </w:rPr>
                    <w:t>废粉丝</w:t>
                  </w:r>
                  <w:r>
                    <w:rPr>
                      <w:rFonts w:hint="eastAsia"/>
                      <w:sz w:val="21"/>
                      <w:szCs w:val="21"/>
                    </w:rPr>
                    <w:t>、</w:t>
                  </w:r>
                  <w:r>
                    <w:rPr>
                      <w:sz w:val="21"/>
                      <w:szCs w:val="21"/>
                    </w:rPr>
                    <w:t>废包装袋和废包装箱</w:t>
                  </w:r>
                </w:p>
              </w:tc>
              <w:tc>
                <w:tcPr>
                  <w:tcW w:w="1833" w:type="pct"/>
                  <w:tcBorders>
                    <w:top w:val="single" w:sz="6" w:space="0" w:color="auto"/>
                    <w:left w:val="single" w:sz="6" w:space="0" w:color="auto"/>
                    <w:bottom w:val="single" w:sz="6" w:space="0" w:color="auto"/>
                    <w:right w:val="single" w:sz="6" w:space="0" w:color="auto"/>
                  </w:tcBorders>
                  <w:vAlign w:val="center"/>
                </w:tcPr>
                <w:p w:rsidR="00253B62" w:rsidRDefault="00835B74" w:rsidP="00042404">
                  <w:pPr>
                    <w:spacing w:beforeLines="10" w:before="24" w:afterLines="10" w:after="24"/>
                    <w:jc w:val="center"/>
                    <w:rPr>
                      <w:kern w:val="2"/>
                      <w:sz w:val="21"/>
                      <w:szCs w:val="21"/>
                    </w:rPr>
                  </w:pPr>
                  <w:r>
                    <w:rPr>
                      <w:rFonts w:hint="eastAsia"/>
                      <w:sz w:val="21"/>
                      <w:szCs w:val="21"/>
                    </w:rPr>
                    <w:t>在</w:t>
                  </w:r>
                  <w:r>
                    <w:rPr>
                      <w:sz w:val="21"/>
                      <w:szCs w:val="21"/>
                    </w:rPr>
                    <w:t>厂区</w:t>
                  </w:r>
                  <w:r>
                    <w:rPr>
                      <w:rFonts w:hint="eastAsia"/>
                      <w:sz w:val="21"/>
                      <w:szCs w:val="21"/>
                    </w:rPr>
                    <w:t>50m</w:t>
                  </w:r>
                  <w:r>
                    <w:rPr>
                      <w:rFonts w:hint="eastAsia"/>
                      <w:sz w:val="21"/>
                      <w:szCs w:val="21"/>
                      <w:vertAlign w:val="superscript"/>
                    </w:rPr>
                    <w:t>2</w:t>
                  </w:r>
                  <w:r>
                    <w:rPr>
                      <w:rFonts w:hint="eastAsia"/>
                      <w:sz w:val="21"/>
                      <w:szCs w:val="21"/>
                    </w:rPr>
                    <w:t>的一般固废暂存间暂存</w:t>
                  </w:r>
                  <w:r>
                    <w:rPr>
                      <w:sz w:val="21"/>
                      <w:szCs w:val="21"/>
                    </w:rPr>
                    <w:t>，能够回收的回收利用，不能回收的交由环卫部门处理</w:t>
                  </w:r>
                </w:p>
              </w:tc>
              <w:tc>
                <w:tcPr>
                  <w:tcW w:w="1363" w:type="pct"/>
                  <w:vMerge/>
                  <w:tcBorders>
                    <w:left w:val="single" w:sz="6" w:space="0" w:color="auto"/>
                    <w:bottom w:val="single" w:sz="6" w:space="0" w:color="auto"/>
                    <w:right w:val="single" w:sz="12" w:space="0" w:color="auto"/>
                  </w:tcBorders>
                  <w:vAlign w:val="center"/>
                </w:tcPr>
                <w:p w:rsidR="00253B62" w:rsidRDefault="00253B62">
                  <w:pPr>
                    <w:widowControl/>
                    <w:rPr>
                      <w:kern w:val="2"/>
                      <w:sz w:val="21"/>
                      <w:szCs w:val="21"/>
                    </w:rPr>
                  </w:pPr>
                </w:p>
              </w:tc>
            </w:tr>
            <w:tr w:rsidR="00253B62">
              <w:trPr>
                <w:trHeight w:val="439"/>
              </w:trPr>
              <w:tc>
                <w:tcPr>
                  <w:tcW w:w="632" w:type="pct"/>
                  <w:vMerge/>
                  <w:tcBorders>
                    <w:left w:val="single" w:sz="12" w:space="0" w:color="auto"/>
                    <w:bottom w:val="single" w:sz="6" w:space="0" w:color="auto"/>
                    <w:right w:val="single" w:sz="6" w:space="0" w:color="auto"/>
                  </w:tcBorders>
                  <w:vAlign w:val="center"/>
                </w:tcPr>
                <w:p w:rsidR="00253B62" w:rsidRDefault="00253B62">
                  <w:pPr>
                    <w:widowControl/>
                    <w:rPr>
                      <w:kern w:val="2"/>
                      <w:sz w:val="21"/>
                      <w:szCs w:val="21"/>
                    </w:rPr>
                  </w:pPr>
                </w:p>
              </w:tc>
              <w:tc>
                <w:tcPr>
                  <w:tcW w:w="624" w:type="pct"/>
                  <w:tcBorders>
                    <w:top w:val="single" w:sz="6" w:space="0" w:color="auto"/>
                    <w:left w:val="single" w:sz="6" w:space="0" w:color="auto"/>
                    <w:bottom w:val="single" w:sz="6" w:space="0" w:color="auto"/>
                    <w:right w:val="single" w:sz="6" w:space="0" w:color="auto"/>
                  </w:tcBorders>
                  <w:vAlign w:val="center"/>
                </w:tcPr>
                <w:p w:rsidR="00253B62" w:rsidRDefault="00835B74">
                  <w:pPr>
                    <w:spacing w:beforeLines="10" w:before="24" w:afterLines="10" w:after="24"/>
                    <w:jc w:val="center"/>
                    <w:rPr>
                      <w:sz w:val="21"/>
                      <w:szCs w:val="21"/>
                    </w:rPr>
                  </w:pPr>
                  <w:r>
                    <w:rPr>
                      <w:sz w:val="21"/>
                      <w:szCs w:val="21"/>
                    </w:rPr>
                    <w:t>沉淀池</w:t>
                  </w:r>
                </w:p>
              </w:tc>
              <w:tc>
                <w:tcPr>
                  <w:tcW w:w="546" w:type="pct"/>
                  <w:tcBorders>
                    <w:top w:val="single" w:sz="6" w:space="0" w:color="auto"/>
                    <w:left w:val="single" w:sz="6" w:space="0" w:color="auto"/>
                    <w:bottom w:val="single" w:sz="6" w:space="0" w:color="auto"/>
                    <w:right w:val="single" w:sz="6" w:space="0" w:color="auto"/>
                  </w:tcBorders>
                  <w:vAlign w:val="center"/>
                </w:tcPr>
                <w:p w:rsidR="00253B62" w:rsidRDefault="00835B74">
                  <w:pPr>
                    <w:spacing w:beforeLines="10" w:before="24" w:afterLines="10" w:after="24"/>
                    <w:jc w:val="center"/>
                    <w:rPr>
                      <w:sz w:val="21"/>
                      <w:szCs w:val="21"/>
                    </w:rPr>
                  </w:pPr>
                  <w:r>
                    <w:rPr>
                      <w:rFonts w:hint="eastAsia"/>
                      <w:sz w:val="21"/>
                      <w:szCs w:val="21"/>
                    </w:rPr>
                    <w:t>淀粉沉淀</w:t>
                  </w:r>
                </w:p>
              </w:tc>
              <w:tc>
                <w:tcPr>
                  <w:tcW w:w="1833" w:type="pct"/>
                  <w:tcBorders>
                    <w:top w:val="single" w:sz="6" w:space="0" w:color="auto"/>
                    <w:left w:val="single" w:sz="6" w:space="0" w:color="auto"/>
                    <w:bottom w:val="single" w:sz="6" w:space="0" w:color="auto"/>
                    <w:right w:val="single" w:sz="6" w:space="0" w:color="auto"/>
                  </w:tcBorders>
                  <w:vAlign w:val="center"/>
                </w:tcPr>
                <w:p w:rsidR="00253B62" w:rsidRDefault="00835B74" w:rsidP="00042404">
                  <w:pPr>
                    <w:spacing w:beforeLines="10" w:before="24" w:afterLines="10" w:after="24"/>
                    <w:jc w:val="center"/>
                    <w:rPr>
                      <w:sz w:val="21"/>
                      <w:szCs w:val="21"/>
                    </w:rPr>
                  </w:pPr>
                  <w:r>
                    <w:rPr>
                      <w:rFonts w:hint="eastAsia"/>
                      <w:color w:val="000000" w:themeColor="text1"/>
                      <w:sz w:val="21"/>
                      <w:szCs w:val="21"/>
                    </w:rPr>
                    <w:t>淀粉沉淀需要定期清理，平均一年清运一次，清运量约</w:t>
                  </w:r>
                  <w:r>
                    <w:rPr>
                      <w:rFonts w:hint="eastAsia"/>
                      <w:color w:val="000000" w:themeColor="text1"/>
                      <w:sz w:val="21"/>
                      <w:szCs w:val="21"/>
                    </w:rPr>
                    <w:t>3</w:t>
                  </w:r>
                  <w:r>
                    <w:rPr>
                      <w:rFonts w:hint="eastAsia"/>
                      <w:color w:val="000000" w:themeColor="text1"/>
                      <w:sz w:val="21"/>
                      <w:szCs w:val="21"/>
                    </w:rPr>
                    <w:t>吨，交由环卫部门处理</w:t>
                  </w:r>
                </w:p>
              </w:tc>
              <w:tc>
                <w:tcPr>
                  <w:tcW w:w="1363" w:type="pct"/>
                  <w:tcBorders>
                    <w:left w:val="single" w:sz="6" w:space="0" w:color="auto"/>
                    <w:bottom w:val="single" w:sz="6" w:space="0" w:color="auto"/>
                    <w:right w:val="single" w:sz="12" w:space="0" w:color="auto"/>
                  </w:tcBorders>
                  <w:vAlign w:val="center"/>
                </w:tcPr>
                <w:p w:rsidR="00253B62" w:rsidRDefault="00835B74">
                  <w:pPr>
                    <w:widowControl/>
                    <w:rPr>
                      <w:kern w:val="2"/>
                      <w:sz w:val="21"/>
                      <w:szCs w:val="21"/>
                    </w:rPr>
                  </w:pPr>
                  <w:r>
                    <w:rPr>
                      <w:rFonts w:hint="eastAsia"/>
                      <w:kern w:val="2"/>
                      <w:sz w:val="21"/>
                      <w:szCs w:val="21"/>
                    </w:rPr>
                    <w:t>淀粉沉淀</w:t>
                  </w:r>
                  <w:r>
                    <w:rPr>
                      <w:sz w:val="21"/>
                      <w:szCs w:val="21"/>
                    </w:rPr>
                    <w:t>得到有效妥善处置，严禁随意乱丢乱弃</w:t>
                  </w:r>
                </w:p>
              </w:tc>
            </w:tr>
            <w:tr w:rsidR="00253B62">
              <w:trPr>
                <w:trHeight w:val="439"/>
              </w:trPr>
              <w:tc>
                <w:tcPr>
                  <w:tcW w:w="632" w:type="pct"/>
                  <w:tcBorders>
                    <w:top w:val="single" w:sz="6" w:space="0" w:color="auto"/>
                    <w:left w:val="single" w:sz="12" w:space="0" w:color="auto"/>
                    <w:bottom w:val="single" w:sz="12" w:space="0" w:color="auto"/>
                    <w:right w:val="single" w:sz="6" w:space="0" w:color="auto"/>
                  </w:tcBorders>
                  <w:vAlign w:val="center"/>
                </w:tcPr>
                <w:p w:rsidR="00253B62" w:rsidRDefault="00835B74">
                  <w:pPr>
                    <w:spacing w:beforeLines="10" w:before="24" w:afterLines="10" w:after="24"/>
                    <w:jc w:val="center"/>
                    <w:rPr>
                      <w:kern w:val="2"/>
                      <w:sz w:val="21"/>
                      <w:szCs w:val="21"/>
                    </w:rPr>
                  </w:pPr>
                  <w:r>
                    <w:rPr>
                      <w:sz w:val="21"/>
                      <w:szCs w:val="21"/>
                    </w:rPr>
                    <w:t>噪声</w:t>
                  </w:r>
                </w:p>
              </w:tc>
              <w:tc>
                <w:tcPr>
                  <w:tcW w:w="624" w:type="pct"/>
                  <w:tcBorders>
                    <w:top w:val="single" w:sz="6" w:space="0" w:color="auto"/>
                    <w:left w:val="single" w:sz="6" w:space="0" w:color="auto"/>
                    <w:bottom w:val="single" w:sz="12" w:space="0" w:color="auto"/>
                    <w:right w:val="single" w:sz="6" w:space="0" w:color="auto"/>
                  </w:tcBorders>
                  <w:vAlign w:val="center"/>
                </w:tcPr>
                <w:p w:rsidR="00253B62" w:rsidRDefault="00835B74">
                  <w:pPr>
                    <w:spacing w:beforeLines="10" w:before="24" w:afterLines="10" w:after="24"/>
                    <w:jc w:val="center"/>
                    <w:rPr>
                      <w:kern w:val="2"/>
                      <w:sz w:val="21"/>
                      <w:szCs w:val="21"/>
                    </w:rPr>
                  </w:pPr>
                  <w:r>
                    <w:rPr>
                      <w:sz w:val="21"/>
                      <w:szCs w:val="21"/>
                    </w:rPr>
                    <w:t>厂房</w:t>
                  </w:r>
                </w:p>
              </w:tc>
              <w:tc>
                <w:tcPr>
                  <w:tcW w:w="546" w:type="pct"/>
                  <w:tcBorders>
                    <w:top w:val="single" w:sz="6" w:space="0" w:color="auto"/>
                    <w:left w:val="single" w:sz="6" w:space="0" w:color="auto"/>
                    <w:bottom w:val="single" w:sz="12" w:space="0" w:color="auto"/>
                    <w:right w:val="single" w:sz="6" w:space="0" w:color="auto"/>
                  </w:tcBorders>
                  <w:vAlign w:val="center"/>
                </w:tcPr>
                <w:p w:rsidR="00253B62" w:rsidRDefault="00835B74">
                  <w:pPr>
                    <w:spacing w:beforeLines="10" w:before="24" w:afterLines="10" w:after="24"/>
                    <w:jc w:val="center"/>
                    <w:rPr>
                      <w:kern w:val="2"/>
                      <w:sz w:val="21"/>
                      <w:szCs w:val="21"/>
                    </w:rPr>
                  </w:pPr>
                  <w:r>
                    <w:rPr>
                      <w:sz w:val="21"/>
                      <w:szCs w:val="21"/>
                    </w:rPr>
                    <w:t>设备噪声</w:t>
                  </w:r>
                </w:p>
              </w:tc>
              <w:tc>
                <w:tcPr>
                  <w:tcW w:w="1833" w:type="pct"/>
                  <w:tcBorders>
                    <w:top w:val="single" w:sz="6" w:space="0" w:color="auto"/>
                    <w:left w:val="single" w:sz="6" w:space="0" w:color="auto"/>
                    <w:bottom w:val="single" w:sz="12" w:space="0" w:color="auto"/>
                    <w:right w:val="single" w:sz="6" w:space="0" w:color="auto"/>
                  </w:tcBorders>
                  <w:vAlign w:val="center"/>
                </w:tcPr>
                <w:p w:rsidR="00253B62" w:rsidRDefault="00835B74" w:rsidP="00042404">
                  <w:pPr>
                    <w:spacing w:beforeLines="10" w:before="24" w:afterLines="10" w:after="24"/>
                    <w:jc w:val="center"/>
                    <w:rPr>
                      <w:kern w:val="2"/>
                      <w:sz w:val="21"/>
                      <w:szCs w:val="21"/>
                    </w:rPr>
                  </w:pPr>
                  <w:r>
                    <w:rPr>
                      <w:sz w:val="21"/>
                      <w:szCs w:val="21"/>
                    </w:rPr>
                    <w:t>选用低噪声设备，设备安装于厂房内，采取隔声、减震、降噪等措施</w:t>
                  </w:r>
                </w:p>
              </w:tc>
              <w:tc>
                <w:tcPr>
                  <w:tcW w:w="1363" w:type="pct"/>
                  <w:tcBorders>
                    <w:top w:val="single" w:sz="6" w:space="0" w:color="auto"/>
                    <w:left w:val="single" w:sz="6" w:space="0" w:color="auto"/>
                    <w:bottom w:val="single" w:sz="12" w:space="0" w:color="auto"/>
                    <w:right w:val="single" w:sz="12" w:space="0" w:color="auto"/>
                  </w:tcBorders>
                  <w:vAlign w:val="center"/>
                </w:tcPr>
                <w:p w:rsidR="00253B62" w:rsidRDefault="00835B74">
                  <w:pPr>
                    <w:spacing w:beforeLines="10" w:before="24" w:afterLines="10" w:after="24"/>
                    <w:jc w:val="center"/>
                    <w:rPr>
                      <w:kern w:val="2"/>
                      <w:sz w:val="21"/>
                      <w:szCs w:val="21"/>
                    </w:rPr>
                  </w:pPr>
                  <w:r>
                    <w:rPr>
                      <w:sz w:val="21"/>
                      <w:szCs w:val="21"/>
                    </w:rPr>
                    <w:t>《工业企业厂界环境噪声排放标准》（</w:t>
                  </w:r>
                  <w:r>
                    <w:rPr>
                      <w:sz w:val="21"/>
                      <w:szCs w:val="21"/>
                    </w:rPr>
                    <w:t>GB12348-2008</w:t>
                  </w:r>
                  <w:r>
                    <w:rPr>
                      <w:sz w:val="21"/>
                      <w:szCs w:val="21"/>
                    </w:rPr>
                    <w:t>）</w:t>
                  </w:r>
                  <w:r>
                    <w:rPr>
                      <w:sz w:val="21"/>
                      <w:szCs w:val="21"/>
                    </w:rPr>
                    <w:t>3</w:t>
                  </w:r>
                  <w:r>
                    <w:rPr>
                      <w:sz w:val="21"/>
                      <w:szCs w:val="21"/>
                    </w:rPr>
                    <w:t>类环境噪声限值</w:t>
                  </w:r>
                </w:p>
              </w:tc>
            </w:tr>
          </w:tbl>
          <w:p w:rsidR="00253B62" w:rsidRDefault="00253B62"/>
        </w:tc>
      </w:tr>
    </w:tbl>
    <w:p w:rsidR="00253B62" w:rsidRDefault="00835B74">
      <w:pPr>
        <w:snapToGrid w:val="0"/>
        <w:outlineLvl w:val="0"/>
        <w:rPr>
          <w:rFonts w:eastAsia="黑体"/>
          <w:color w:val="000000" w:themeColor="text1"/>
          <w:sz w:val="32"/>
        </w:rPr>
      </w:pPr>
      <w:r>
        <w:rPr>
          <w:color w:val="000000" w:themeColor="text1"/>
        </w:rPr>
        <w:lastRenderedPageBreak/>
        <w:br w:type="page"/>
      </w:r>
      <w:bookmarkStart w:id="31" w:name="_Toc9256"/>
      <w:r>
        <w:rPr>
          <w:rFonts w:eastAsia="黑体"/>
          <w:noProof/>
          <w:color w:val="000000" w:themeColor="text1"/>
          <w:sz w:val="32"/>
          <w:szCs w:val="32"/>
        </w:rPr>
        <w:lastRenderedPageBreak/>
        <mc:AlternateContent>
          <mc:Choice Requires="wps">
            <w:drawing>
              <wp:anchor distT="0" distB="0" distL="114300" distR="114300" simplePos="0" relativeHeight="251654144" behindDoc="0" locked="0" layoutInCell="0" allowOverlap="1">
                <wp:simplePos x="0" y="0"/>
                <wp:positionH relativeFrom="column">
                  <wp:posOffset>-6223000</wp:posOffset>
                </wp:positionH>
                <wp:positionV relativeFrom="paragraph">
                  <wp:posOffset>1311275</wp:posOffset>
                </wp:positionV>
                <wp:extent cx="5334000" cy="635"/>
                <wp:effectExtent l="0" t="0" r="19050" b="37465"/>
                <wp:wrapNone/>
                <wp:docPr id="11" name="直接连接符 11"/>
                <wp:cNvGraphicFramePr/>
                <a:graphic xmlns:a="http://schemas.openxmlformats.org/drawingml/2006/main">
                  <a:graphicData uri="http://schemas.microsoft.com/office/word/2010/wordprocessingShape">
                    <wps:wsp>
                      <wps:cNvCnPr/>
                      <wps:spPr>
                        <a:xfrm>
                          <a:off x="0" y="0"/>
                          <a:ext cx="53340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490pt;margin-top:103.25pt;height:0.05pt;width:420pt;z-index:251654144;mso-width-relative:page;mso-height-relative:page;" filled="f" stroked="t" coordsize="21600,21600" o:allowincell="f" o:gfxdata="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JAnsx2QAAAA0BAAAPAAAAAAAA&#10;AAEAIAAAACIAAABkcnMvZG93bnJldi54bWxQSwECFAAUAAAACACHTuJAOuGnGNgBAACcAwAADgAA&#10;AAAAAAABACAAAAAoAQAAZHJzL2Uyb0RvYy54bWxQSwUGAAAAAAYABgBZAQAAcgUAAAAA&#10;">
                <v:fill on="f" focussize="0,0"/>
                <v:stroke color="#000000" joinstyle="round"/>
                <v:imagedata o:title=""/>
                <o:lock v:ext="edit" aspectratio="f"/>
              </v:line>
            </w:pict>
          </mc:Fallback>
        </mc:AlternateContent>
      </w:r>
      <w:r>
        <w:rPr>
          <w:rFonts w:eastAsia="黑体"/>
          <w:noProof/>
          <w:color w:val="000000" w:themeColor="text1"/>
          <w:sz w:val="32"/>
          <w:szCs w:val="32"/>
        </w:rPr>
        <mc:AlternateContent>
          <mc:Choice Requires="wps">
            <w:drawing>
              <wp:anchor distT="0" distB="0" distL="114300" distR="114300" simplePos="0" relativeHeight="251652096" behindDoc="0" locked="0" layoutInCell="0" allowOverlap="1">
                <wp:simplePos x="0" y="0"/>
                <wp:positionH relativeFrom="column">
                  <wp:posOffset>-6578600</wp:posOffset>
                </wp:positionH>
                <wp:positionV relativeFrom="paragraph">
                  <wp:posOffset>949325</wp:posOffset>
                </wp:positionV>
                <wp:extent cx="5422900" cy="635"/>
                <wp:effectExtent l="0" t="0" r="25400" b="37465"/>
                <wp:wrapNone/>
                <wp:docPr id="13" name="直接连接符 13"/>
                <wp:cNvGraphicFramePr/>
                <a:graphic xmlns:a="http://schemas.openxmlformats.org/drawingml/2006/main">
                  <a:graphicData uri="http://schemas.microsoft.com/office/word/2010/wordprocessingShape">
                    <wps:wsp>
                      <wps:cNvCnPr/>
                      <wps:spPr>
                        <a:xfrm>
                          <a:off x="0" y="0"/>
                          <a:ext cx="54229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518pt;margin-top:74.75pt;height:0.05pt;width:427pt;z-index:251652096;mso-width-relative:page;mso-height-relative:page;" filled="f" stroked="t" coordsize="21600,21600" o:allowincell="f" o:gfxdata="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OHSWVraAAAADgEAAA8AAAAA&#10;AAAAAQAgAAAAIgAAAGRycy9kb3ducmV2LnhtbFBLAQIUABQAAAAIAIdO4kAS/rea2QEAAJwDAAAO&#10;AAAAAAAAAAEAIAAAACkBAABkcnMvZTJvRG9jLnhtbFBLBQYAAAAABgAGAFkBAAB0BQAAAAA=&#10;">
                <v:fill on="f" focussize="0,0"/>
                <v:stroke color="#000000" joinstyle="round"/>
                <v:imagedata o:title=""/>
                <o:lock v:ext="edit" aspectratio="f"/>
              </v:line>
            </w:pict>
          </mc:Fallback>
        </mc:AlternateContent>
      </w:r>
      <w:r>
        <w:rPr>
          <w:rFonts w:eastAsia="黑体"/>
          <w:noProof/>
          <w:color w:val="000000" w:themeColor="text1"/>
          <w:sz w:val="32"/>
          <w:szCs w:val="32"/>
        </w:rPr>
        <mc:AlternateContent>
          <mc:Choice Requires="wps">
            <w:drawing>
              <wp:anchor distT="0" distB="0" distL="114300" distR="114300" simplePos="0" relativeHeight="251656192" behindDoc="0" locked="0" layoutInCell="0" allowOverlap="1">
                <wp:simplePos x="0" y="0"/>
                <wp:positionH relativeFrom="column">
                  <wp:posOffset>-6223000</wp:posOffset>
                </wp:positionH>
                <wp:positionV relativeFrom="paragraph">
                  <wp:posOffset>346075</wp:posOffset>
                </wp:positionV>
                <wp:extent cx="4889500" cy="635"/>
                <wp:effectExtent l="0" t="0" r="25400" b="37465"/>
                <wp:wrapNone/>
                <wp:docPr id="12" name="直接连接符 12"/>
                <wp:cNvGraphicFramePr/>
                <a:graphic xmlns:a="http://schemas.openxmlformats.org/drawingml/2006/main">
                  <a:graphicData uri="http://schemas.microsoft.com/office/word/2010/wordprocessingShape">
                    <wps:wsp>
                      <wps:cNvCnPr/>
                      <wps:spPr>
                        <a:xfrm>
                          <a:off x="0" y="0"/>
                          <a:ext cx="48895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490pt;margin-top:27.25pt;height:0.05pt;width:385pt;z-index:251656192;mso-width-relative:page;mso-height-relative:page;" filled="f" stroked="t" coordsize="21600,21600" o:allowincell="f" o:gfxdata="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3MCcZ2AAAAAsBAAAPAAAAAAAA&#10;AAEAIAAAACIAAABkcnMvZG93bnJldi54bWxQSwECFAAUAAAACACHTuJAB9FDcNkBAACcAwAADgAA&#10;AAAAAAABACAAAAAnAQAAZHJzL2Uyb0RvYy54bWxQSwUGAAAAAAYABgBZAQAAcgUAAAAA&#10;">
                <v:fill on="f" focussize="0,0"/>
                <v:stroke color="#000000" joinstyle="round"/>
                <v:imagedata o:title=""/>
                <o:lock v:ext="edit" aspectratio="f"/>
              </v:line>
            </w:pict>
          </mc:Fallback>
        </mc:AlternateContent>
      </w:r>
      <w:r>
        <w:rPr>
          <w:rFonts w:eastAsia="黑体"/>
          <w:noProof/>
          <w:color w:val="000000" w:themeColor="text1"/>
          <w:sz w:val="32"/>
          <w:szCs w:val="32"/>
        </w:rPr>
        <mc:AlternateContent>
          <mc:Choice Requires="wps">
            <w:drawing>
              <wp:anchor distT="0" distB="0" distL="114300" distR="114300" simplePos="0" relativeHeight="251650048" behindDoc="0" locked="0" layoutInCell="0" allowOverlap="1">
                <wp:simplePos x="0" y="0"/>
                <wp:positionH relativeFrom="column">
                  <wp:posOffset>-7112000</wp:posOffset>
                </wp:positionH>
                <wp:positionV relativeFrom="paragraph">
                  <wp:posOffset>466725</wp:posOffset>
                </wp:positionV>
                <wp:extent cx="5422900" cy="635"/>
                <wp:effectExtent l="0" t="0" r="25400" b="37465"/>
                <wp:wrapNone/>
                <wp:docPr id="14" name="直接连接符 14"/>
                <wp:cNvGraphicFramePr/>
                <a:graphic xmlns:a="http://schemas.openxmlformats.org/drawingml/2006/main">
                  <a:graphicData uri="http://schemas.microsoft.com/office/word/2010/wordprocessingShape">
                    <wps:wsp>
                      <wps:cNvCnPr/>
                      <wps:spPr>
                        <a:xfrm>
                          <a:off x="0" y="0"/>
                          <a:ext cx="54229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560pt;margin-top:36.75pt;height:0.05pt;width:427pt;z-index:251650048;mso-width-relative:page;mso-height-relative:page;" filled="f" stroked="t" coordsize="21600,21600" o:allowincell="f" o:gfxdata="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80gQHXAAAADAEAAA8AAAAAAAAA&#10;AQAgAAAAIgAAAGRycy9kb3ducmV2LnhtbFBLAQIUABQAAAAIAIdO4kCK2hCh2QEAAJwDAAAOAAAA&#10;AAAAAAEAIAAAACYBAABkcnMvZTJvRG9jLnhtbFBLBQYAAAAABgAGAFkBAABxBQAAAAA=&#10;">
                <v:fill on="f" focussize="0,0"/>
                <v:stroke color="#000000" joinstyle="round"/>
                <v:imagedata o:title=""/>
                <o:lock v:ext="edit" aspectratio="f"/>
              </v:line>
            </w:pict>
          </mc:Fallback>
        </mc:AlternateContent>
      </w:r>
      <w:r>
        <w:rPr>
          <w:rFonts w:eastAsia="黑体"/>
          <w:color w:val="000000" w:themeColor="text1"/>
          <w:sz w:val="32"/>
          <w:szCs w:val="32"/>
        </w:rPr>
        <w:t>八、建设项目拟采取的防治措施及</w:t>
      </w:r>
      <w:r>
        <w:rPr>
          <w:rFonts w:eastAsia="黑体"/>
          <w:color w:val="000000" w:themeColor="text1"/>
          <w:sz w:val="32"/>
        </w:rPr>
        <w:t>预期治理效果</w:t>
      </w:r>
      <w:bookmarkEnd w:id="31"/>
    </w:p>
    <w:tbl>
      <w:tblPr>
        <w:tblW w:w="951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17"/>
        <w:gridCol w:w="1559"/>
        <w:gridCol w:w="1134"/>
        <w:gridCol w:w="2835"/>
        <w:gridCol w:w="3169"/>
      </w:tblGrid>
      <w:tr w:rsidR="00253B62" w:rsidTr="0051602E">
        <w:trPr>
          <w:trHeight w:val="397"/>
          <w:jc w:val="center"/>
        </w:trPr>
        <w:tc>
          <w:tcPr>
            <w:tcW w:w="817" w:type="dxa"/>
            <w:tcBorders>
              <w:tl2br w:val="nil"/>
              <w:tr2bl w:val="nil"/>
            </w:tcBorders>
            <w:vAlign w:val="center"/>
          </w:tcPr>
          <w:p w:rsidR="00253B62" w:rsidRPr="0051602E" w:rsidRDefault="00835B74">
            <w:pPr>
              <w:jc w:val="center"/>
              <w:rPr>
                <w:b/>
                <w:bCs/>
                <w:color w:val="000000" w:themeColor="text1"/>
                <w:sz w:val="21"/>
                <w:szCs w:val="21"/>
              </w:rPr>
            </w:pPr>
            <w:r w:rsidRPr="0051602E">
              <w:rPr>
                <w:b/>
                <w:bCs/>
                <w:color w:val="000000" w:themeColor="text1"/>
                <w:sz w:val="21"/>
                <w:szCs w:val="21"/>
              </w:rPr>
              <w:t>内容</w:t>
            </w:r>
          </w:p>
          <w:p w:rsidR="00253B62" w:rsidRPr="0051602E" w:rsidRDefault="00835B74">
            <w:pPr>
              <w:jc w:val="center"/>
              <w:rPr>
                <w:b/>
                <w:bCs/>
                <w:color w:val="000000" w:themeColor="text1"/>
                <w:sz w:val="21"/>
                <w:szCs w:val="21"/>
              </w:rPr>
            </w:pPr>
            <w:r w:rsidRPr="0051602E">
              <w:rPr>
                <w:b/>
                <w:bCs/>
                <w:color w:val="000000" w:themeColor="text1"/>
                <w:sz w:val="21"/>
                <w:szCs w:val="21"/>
              </w:rPr>
              <w:t>类型</w:t>
            </w:r>
          </w:p>
        </w:tc>
        <w:tc>
          <w:tcPr>
            <w:tcW w:w="1559" w:type="dxa"/>
            <w:tcBorders>
              <w:tl2br w:val="nil"/>
              <w:tr2bl w:val="nil"/>
            </w:tcBorders>
            <w:vAlign w:val="center"/>
          </w:tcPr>
          <w:p w:rsidR="00253B62" w:rsidRPr="0051602E" w:rsidRDefault="00835B74">
            <w:pPr>
              <w:jc w:val="center"/>
              <w:rPr>
                <w:b/>
                <w:bCs/>
                <w:color w:val="000000" w:themeColor="text1"/>
                <w:sz w:val="21"/>
                <w:szCs w:val="21"/>
              </w:rPr>
            </w:pPr>
            <w:r w:rsidRPr="0051602E">
              <w:rPr>
                <w:b/>
                <w:bCs/>
                <w:color w:val="000000" w:themeColor="text1"/>
                <w:sz w:val="21"/>
                <w:szCs w:val="21"/>
              </w:rPr>
              <w:t>排放源</w:t>
            </w:r>
          </w:p>
          <w:p w:rsidR="00253B62" w:rsidRPr="0051602E" w:rsidRDefault="00835B74">
            <w:pPr>
              <w:jc w:val="center"/>
              <w:rPr>
                <w:b/>
                <w:bCs/>
                <w:color w:val="000000" w:themeColor="text1"/>
                <w:sz w:val="21"/>
                <w:szCs w:val="21"/>
              </w:rPr>
            </w:pPr>
            <w:r w:rsidRPr="0051602E">
              <w:rPr>
                <w:b/>
                <w:bCs/>
                <w:color w:val="000000" w:themeColor="text1"/>
                <w:sz w:val="21"/>
                <w:szCs w:val="21"/>
              </w:rPr>
              <w:t>(</w:t>
            </w:r>
            <w:r w:rsidRPr="0051602E">
              <w:rPr>
                <w:b/>
                <w:bCs/>
                <w:color w:val="000000" w:themeColor="text1"/>
                <w:sz w:val="21"/>
                <w:szCs w:val="21"/>
              </w:rPr>
              <w:t>编号</w:t>
            </w:r>
            <w:r w:rsidRPr="0051602E">
              <w:rPr>
                <w:b/>
                <w:bCs/>
                <w:color w:val="000000" w:themeColor="text1"/>
                <w:sz w:val="21"/>
                <w:szCs w:val="21"/>
              </w:rPr>
              <w:t>)</w:t>
            </w:r>
          </w:p>
        </w:tc>
        <w:tc>
          <w:tcPr>
            <w:tcW w:w="1134" w:type="dxa"/>
            <w:tcBorders>
              <w:tl2br w:val="nil"/>
              <w:tr2bl w:val="nil"/>
            </w:tcBorders>
            <w:vAlign w:val="center"/>
          </w:tcPr>
          <w:p w:rsidR="00253B62" w:rsidRPr="0051602E" w:rsidRDefault="00835B74">
            <w:pPr>
              <w:jc w:val="center"/>
              <w:rPr>
                <w:b/>
                <w:bCs/>
                <w:color w:val="000000" w:themeColor="text1"/>
                <w:sz w:val="21"/>
                <w:szCs w:val="21"/>
              </w:rPr>
            </w:pPr>
            <w:r w:rsidRPr="0051602E">
              <w:rPr>
                <w:b/>
                <w:bCs/>
                <w:color w:val="000000" w:themeColor="text1"/>
                <w:sz w:val="21"/>
                <w:szCs w:val="21"/>
              </w:rPr>
              <w:t>污染物</w:t>
            </w:r>
          </w:p>
          <w:p w:rsidR="00253B62" w:rsidRPr="0051602E" w:rsidRDefault="00835B74">
            <w:pPr>
              <w:jc w:val="center"/>
              <w:rPr>
                <w:b/>
                <w:bCs/>
                <w:color w:val="000000" w:themeColor="text1"/>
                <w:sz w:val="21"/>
                <w:szCs w:val="21"/>
              </w:rPr>
            </w:pPr>
            <w:r w:rsidRPr="0051602E">
              <w:rPr>
                <w:b/>
                <w:bCs/>
                <w:color w:val="000000" w:themeColor="text1"/>
                <w:sz w:val="21"/>
                <w:szCs w:val="21"/>
              </w:rPr>
              <w:t>名称</w:t>
            </w:r>
          </w:p>
        </w:tc>
        <w:tc>
          <w:tcPr>
            <w:tcW w:w="2835" w:type="dxa"/>
            <w:tcBorders>
              <w:tl2br w:val="nil"/>
              <w:tr2bl w:val="nil"/>
            </w:tcBorders>
            <w:vAlign w:val="center"/>
          </w:tcPr>
          <w:p w:rsidR="00253B62" w:rsidRPr="0051602E" w:rsidRDefault="00835B74">
            <w:pPr>
              <w:jc w:val="center"/>
              <w:rPr>
                <w:b/>
                <w:color w:val="000000" w:themeColor="text1"/>
                <w:sz w:val="21"/>
                <w:szCs w:val="21"/>
              </w:rPr>
            </w:pPr>
            <w:r w:rsidRPr="0051602E">
              <w:rPr>
                <w:b/>
                <w:bCs/>
                <w:color w:val="000000" w:themeColor="text1"/>
                <w:sz w:val="21"/>
                <w:szCs w:val="21"/>
              </w:rPr>
              <w:t>防治措施</w:t>
            </w:r>
          </w:p>
        </w:tc>
        <w:tc>
          <w:tcPr>
            <w:tcW w:w="3169" w:type="dxa"/>
            <w:tcBorders>
              <w:tl2br w:val="nil"/>
              <w:tr2bl w:val="nil"/>
            </w:tcBorders>
            <w:vAlign w:val="center"/>
          </w:tcPr>
          <w:p w:rsidR="00253B62" w:rsidRPr="0051602E" w:rsidRDefault="00835B74">
            <w:pPr>
              <w:jc w:val="center"/>
              <w:rPr>
                <w:b/>
                <w:bCs/>
                <w:color w:val="000000" w:themeColor="text1"/>
                <w:sz w:val="21"/>
                <w:szCs w:val="21"/>
              </w:rPr>
            </w:pPr>
            <w:r w:rsidRPr="0051602E">
              <w:rPr>
                <w:b/>
                <w:bCs/>
                <w:color w:val="000000" w:themeColor="text1"/>
                <w:sz w:val="21"/>
                <w:szCs w:val="21"/>
              </w:rPr>
              <w:t>治理效果</w:t>
            </w:r>
          </w:p>
        </w:tc>
      </w:tr>
      <w:tr w:rsidR="00253B62" w:rsidTr="0051602E">
        <w:trPr>
          <w:trHeight w:val="954"/>
          <w:jc w:val="center"/>
        </w:trPr>
        <w:tc>
          <w:tcPr>
            <w:tcW w:w="817" w:type="dxa"/>
            <w:tcBorders>
              <w:tl2br w:val="nil"/>
              <w:tr2bl w:val="nil"/>
            </w:tcBorders>
            <w:vAlign w:val="center"/>
          </w:tcPr>
          <w:p w:rsidR="00253B62" w:rsidRPr="0051602E" w:rsidRDefault="00835B74">
            <w:pPr>
              <w:jc w:val="center"/>
              <w:rPr>
                <w:b/>
                <w:bCs/>
                <w:color w:val="000000" w:themeColor="text1"/>
                <w:sz w:val="21"/>
                <w:szCs w:val="21"/>
              </w:rPr>
            </w:pPr>
            <w:r w:rsidRPr="0051602E">
              <w:rPr>
                <w:b/>
                <w:bCs/>
                <w:color w:val="000000" w:themeColor="text1"/>
                <w:sz w:val="21"/>
                <w:szCs w:val="21"/>
              </w:rPr>
              <w:t>大气污染物</w:t>
            </w:r>
          </w:p>
        </w:tc>
        <w:tc>
          <w:tcPr>
            <w:tcW w:w="1559" w:type="dxa"/>
            <w:tcBorders>
              <w:tl2br w:val="nil"/>
              <w:tr2bl w:val="nil"/>
            </w:tcBorders>
            <w:vAlign w:val="center"/>
          </w:tcPr>
          <w:p w:rsidR="00253B62" w:rsidRPr="0051602E" w:rsidRDefault="00835B74">
            <w:pPr>
              <w:jc w:val="center"/>
              <w:rPr>
                <w:color w:val="000000" w:themeColor="text1"/>
                <w:sz w:val="21"/>
                <w:szCs w:val="21"/>
              </w:rPr>
            </w:pPr>
            <w:r w:rsidRPr="0051602E">
              <w:rPr>
                <w:color w:val="000000" w:themeColor="text1"/>
                <w:sz w:val="21"/>
                <w:szCs w:val="21"/>
              </w:rPr>
              <w:t>生产车间</w:t>
            </w:r>
          </w:p>
          <w:p w:rsidR="00253B62" w:rsidRPr="0051602E" w:rsidRDefault="00835B74">
            <w:pPr>
              <w:jc w:val="center"/>
              <w:rPr>
                <w:color w:val="000000" w:themeColor="text1"/>
                <w:sz w:val="21"/>
                <w:szCs w:val="21"/>
              </w:rPr>
            </w:pPr>
            <w:r w:rsidRPr="0051602E">
              <w:rPr>
                <w:rFonts w:hint="eastAsia"/>
                <w:color w:val="000000" w:themeColor="text1"/>
                <w:sz w:val="21"/>
                <w:szCs w:val="21"/>
              </w:rPr>
              <w:t>（无组织）</w:t>
            </w:r>
          </w:p>
        </w:tc>
        <w:tc>
          <w:tcPr>
            <w:tcW w:w="1134" w:type="dxa"/>
            <w:tcBorders>
              <w:tl2br w:val="nil"/>
              <w:tr2bl w:val="nil"/>
            </w:tcBorders>
            <w:vAlign w:val="center"/>
          </w:tcPr>
          <w:p w:rsidR="00253B62" w:rsidRPr="0051602E" w:rsidRDefault="00835B74">
            <w:pPr>
              <w:jc w:val="center"/>
              <w:rPr>
                <w:color w:val="000000" w:themeColor="text1"/>
                <w:sz w:val="21"/>
                <w:szCs w:val="21"/>
              </w:rPr>
            </w:pPr>
            <w:r w:rsidRPr="0051602E">
              <w:rPr>
                <w:color w:val="000000" w:themeColor="text1"/>
                <w:sz w:val="21"/>
                <w:szCs w:val="21"/>
              </w:rPr>
              <w:t>粉尘</w:t>
            </w:r>
          </w:p>
        </w:tc>
        <w:tc>
          <w:tcPr>
            <w:tcW w:w="2835" w:type="dxa"/>
            <w:tcBorders>
              <w:tl2br w:val="nil"/>
              <w:tr2bl w:val="nil"/>
            </w:tcBorders>
            <w:vAlign w:val="center"/>
          </w:tcPr>
          <w:p w:rsidR="00253B62" w:rsidRPr="0051602E" w:rsidRDefault="00835B74">
            <w:pPr>
              <w:pStyle w:val="af"/>
              <w:spacing w:beforeLines="0" w:line="240" w:lineRule="auto"/>
              <w:ind w:firstLineChars="0" w:firstLine="0"/>
              <w:jc w:val="center"/>
              <w:rPr>
                <w:color w:val="000000" w:themeColor="text1"/>
                <w:sz w:val="21"/>
                <w:szCs w:val="21"/>
              </w:rPr>
            </w:pPr>
            <w:r w:rsidRPr="0051602E">
              <w:rPr>
                <w:rFonts w:hint="eastAsia"/>
                <w:sz w:val="21"/>
                <w:szCs w:val="21"/>
              </w:rPr>
              <w:t>豌豆淀粉采用密闭投放，但仍需加强管理，减小粉尘扩散。</w:t>
            </w:r>
          </w:p>
        </w:tc>
        <w:tc>
          <w:tcPr>
            <w:tcW w:w="3169" w:type="dxa"/>
            <w:tcBorders>
              <w:tl2br w:val="nil"/>
              <w:tr2bl w:val="nil"/>
            </w:tcBorders>
            <w:vAlign w:val="center"/>
          </w:tcPr>
          <w:p w:rsidR="00253B62" w:rsidRPr="0051602E" w:rsidRDefault="00835B74">
            <w:pPr>
              <w:pStyle w:val="af"/>
              <w:spacing w:beforeLines="0" w:line="240" w:lineRule="auto"/>
              <w:ind w:firstLineChars="0" w:firstLine="0"/>
              <w:jc w:val="center"/>
              <w:rPr>
                <w:color w:val="000000" w:themeColor="text1"/>
                <w:sz w:val="21"/>
                <w:szCs w:val="21"/>
              </w:rPr>
            </w:pPr>
            <w:r w:rsidRPr="0051602E">
              <w:rPr>
                <w:color w:val="000000" w:themeColor="text1"/>
                <w:sz w:val="21"/>
                <w:szCs w:val="21"/>
              </w:rPr>
              <w:t>满足</w:t>
            </w:r>
            <w:r w:rsidRPr="0051602E">
              <w:rPr>
                <w:rFonts w:hint="eastAsia"/>
                <w:color w:val="000000" w:themeColor="text1"/>
                <w:sz w:val="21"/>
                <w:szCs w:val="21"/>
              </w:rPr>
              <w:t>《大气污染物综合排放标准》（</w:t>
            </w:r>
            <w:r w:rsidRPr="0051602E">
              <w:rPr>
                <w:rFonts w:hint="eastAsia"/>
                <w:color w:val="000000" w:themeColor="text1"/>
                <w:sz w:val="21"/>
                <w:szCs w:val="21"/>
              </w:rPr>
              <w:t>GB16297-1996</w:t>
            </w:r>
            <w:r w:rsidRPr="0051602E">
              <w:rPr>
                <w:rFonts w:hint="eastAsia"/>
                <w:color w:val="000000" w:themeColor="text1"/>
                <w:sz w:val="21"/>
                <w:szCs w:val="21"/>
              </w:rPr>
              <w:t>）标准</w:t>
            </w:r>
          </w:p>
        </w:tc>
      </w:tr>
      <w:tr w:rsidR="00253B62" w:rsidTr="0051602E">
        <w:trPr>
          <w:trHeight w:val="1638"/>
          <w:jc w:val="center"/>
        </w:trPr>
        <w:tc>
          <w:tcPr>
            <w:tcW w:w="817" w:type="dxa"/>
            <w:vMerge w:val="restart"/>
            <w:tcBorders>
              <w:tl2br w:val="nil"/>
              <w:tr2bl w:val="nil"/>
            </w:tcBorders>
            <w:vAlign w:val="center"/>
          </w:tcPr>
          <w:p w:rsidR="00253B62" w:rsidRPr="0051602E" w:rsidRDefault="00835B74">
            <w:pPr>
              <w:jc w:val="center"/>
              <w:rPr>
                <w:b/>
                <w:bCs/>
                <w:color w:val="000000" w:themeColor="text1"/>
                <w:sz w:val="21"/>
                <w:szCs w:val="21"/>
              </w:rPr>
            </w:pPr>
            <w:r w:rsidRPr="0051602E">
              <w:rPr>
                <w:b/>
                <w:bCs/>
                <w:color w:val="000000" w:themeColor="text1"/>
                <w:sz w:val="21"/>
                <w:szCs w:val="21"/>
              </w:rPr>
              <w:t>水污</w:t>
            </w:r>
          </w:p>
          <w:p w:rsidR="00253B62" w:rsidRPr="0051602E" w:rsidRDefault="00835B74">
            <w:pPr>
              <w:jc w:val="center"/>
              <w:rPr>
                <w:b/>
                <w:bCs/>
                <w:color w:val="000000" w:themeColor="text1"/>
                <w:sz w:val="21"/>
                <w:szCs w:val="21"/>
              </w:rPr>
            </w:pPr>
            <w:r w:rsidRPr="0051602E">
              <w:rPr>
                <w:b/>
                <w:bCs/>
                <w:color w:val="000000" w:themeColor="text1"/>
                <w:sz w:val="21"/>
                <w:szCs w:val="21"/>
              </w:rPr>
              <w:t>染物</w:t>
            </w:r>
          </w:p>
        </w:tc>
        <w:tc>
          <w:tcPr>
            <w:tcW w:w="1559" w:type="dxa"/>
            <w:tcBorders>
              <w:bottom w:val="single" w:sz="4" w:space="0" w:color="auto"/>
              <w:tl2br w:val="nil"/>
              <w:tr2bl w:val="nil"/>
            </w:tcBorders>
            <w:vAlign w:val="center"/>
          </w:tcPr>
          <w:p w:rsidR="00253B62" w:rsidRPr="0051602E" w:rsidRDefault="00835B74">
            <w:pPr>
              <w:tabs>
                <w:tab w:val="left" w:pos="4425"/>
              </w:tabs>
              <w:snapToGrid w:val="0"/>
              <w:jc w:val="center"/>
              <w:rPr>
                <w:color w:val="000000" w:themeColor="text1"/>
                <w:sz w:val="21"/>
                <w:szCs w:val="21"/>
              </w:rPr>
            </w:pPr>
            <w:r w:rsidRPr="0051602E">
              <w:rPr>
                <w:color w:val="000000" w:themeColor="text1"/>
                <w:sz w:val="21"/>
                <w:szCs w:val="21"/>
              </w:rPr>
              <w:t>生活污水</w:t>
            </w:r>
          </w:p>
          <w:p w:rsidR="00253B62" w:rsidRPr="0051602E" w:rsidRDefault="00835B74">
            <w:pPr>
              <w:tabs>
                <w:tab w:val="left" w:pos="4425"/>
              </w:tabs>
              <w:snapToGrid w:val="0"/>
              <w:jc w:val="center"/>
              <w:rPr>
                <w:color w:val="000000" w:themeColor="text1"/>
                <w:sz w:val="21"/>
                <w:szCs w:val="21"/>
              </w:rPr>
            </w:pPr>
            <w:r w:rsidRPr="0051602E">
              <w:rPr>
                <w:rFonts w:hint="eastAsia"/>
                <w:color w:val="000000" w:themeColor="text1"/>
                <w:sz w:val="21"/>
                <w:szCs w:val="21"/>
              </w:rPr>
              <w:t>（</w:t>
            </w:r>
            <w:r w:rsidR="0051602E" w:rsidRPr="0051602E">
              <w:rPr>
                <w:rFonts w:hint="eastAsia"/>
                <w:color w:val="000000" w:themeColor="text1"/>
                <w:sz w:val="21"/>
                <w:szCs w:val="21"/>
              </w:rPr>
              <w:t>1920</w:t>
            </w:r>
            <w:r w:rsidRPr="0051602E">
              <w:rPr>
                <w:rFonts w:hint="eastAsia"/>
                <w:color w:val="000000" w:themeColor="text1"/>
                <w:sz w:val="21"/>
                <w:szCs w:val="21"/>
              </w:rPr>
              <w:t>t/a</w:t>
            </w:r>
            <w:r w:rsidRPr="0051602E">
              <w:rPr>
                <w:rFonts w:hint="eastAsia"/>
                <w:color w:val="000000" w:themeColor="text1"/>
                <w:sz w:val="21"/>
                <w:szCs w:val="21"/>
              </w:rPr>
              <w:t>）</w:t>
            </w:r>
          </w:p>
        </w:tc>
        <w:tc>
          <w:tcPr>
            <w:tcW w:w="1134" w:type="dxa"/>
            <w:tcBorders>
              <w:bottom w:val="single" w:sz="4" w:space="0" w:color="auto"/>
              <w:tl2br w:val="nil"/>
              <w:tr2bl w:val="nil"/>
            </w:tcBorders>
            <w:vAlign w:val="center"/>
          </w:tcPr>
          <w:p w:rsidR="00253B62" w:rsidRPr="0051602E" w:rsidRDefault="00835B74">
            <w:pPr>
              <w:jc w:val="center"/>
              <w:rPr>
                <w:color w:val="000000" w:themeColor="text1"/>
                <w:sz w:val="21"/>
                <w:szCs w:val="21"/>
              </w:rPr>
            </w:pPr>
            <w:r w:rsidRPr="0051602E">
              <w:rPr>
                <w:color w:val="000000" w:themeColor="text1"/>
                <w:sz w:val="21"/>
                <w:szCs w:val="21"/>
              </w:rPr>
              <w:t>COD</w:t>
            </w:r>
            <w:r w:rsidRPr="0051602E">
              <w:rPr>
                <w:rFonts w:hint="eastAsia"/>
                <w:color w:val="000000" w:themeColor="text1"/>
                <w:sz w:val="21"/>
                <w:szCs w:val="21"/>
              </w:rPr>
              <w:t>、</w:t>
            </w:r>
          </w:p>
          <w:p w:rsidR="00253B62" w:rsidRPr="0051602E" w:rsidRDefault="00835B74">
            <w:pPr>
              <w:jc w:val="center"/>
              <w:rPr>
                <w:color w:val="000000" w:themeColor="text1"/>
                <w:sz w:val="21"/>
                <w:szCs w:val="21"/>
              </w:rPr>
            </w:pPr>
            <w:r w:rsidRPr="0051602E">
              <w:rPr>
                <w:color w:val="000000" w:themeColor="text1"/>
                <w:sz w:val="21"/>
                <w:szCs w:val="21"/>
              </w:rPr>
              <w:t>BOD</w:t>
            </w:r>
            <w:r w:rsidRPr="0051602E">
              <w:rPr>
                <w:color w:val="000000" w:themeColor="text1"/>
                <w:sz w:val="21"/>
                <w:szCs w:val="21"/>
                <w:vertAlign w:val="subscript"/>
              </w:rPr>
              <w:t>5</w:t>
            </w:r>
            <w:r w:rsidRPr="0051602E">
              <w:rPr>
                <w:rFonts w:hint="eastAsia"/>
                <w:color w:val="000000" w:themeColor="text1"/>
                <w:sz w:val="21"/>
                <w:szCs w:val="21"/>
              </w:rPr>
              <w:t>、</w:t>
            </w:r>
          </w:p>
          <w:p w:rsidR="00253B62" w:rsidRPr="0051602E" w:rsidRDefault="00835B74">
            <w:pPr>
              <w:jc w:val="center"/>
              <w:rPr>
                <w:color w:val="000000" w:themeColor="text1"/>
                <w:sz w:val="21"/>
                <w:szCs w:val="21"/>
              </w:rPr>
            </w:pPr>
            <w:r w:rsidRPr="0051602E">
              <w:rPr>
                <w:color w:val="000000" w:themeColor="text1"/>
                <w:sz w:val="21"/>
                <w:szCs w:val="21"/>
              </w:rPr>
              <w:t>NH</w:t>
            </w:r>
            <w:r w:rsidRPr="0051602E">
              <w:rPr>
                <w:color w:val="000000" w:themeColor="text1"/>
                <w:sz w:val="21"/>
                <w:szCs w:val="21"/>
                <w:vertAlign w:val="subscript"/>
              </w:rPr>
              <w:t>3</w:t>
            </w:r>
            <w:r w:rsidRPr="0051602E">
              <w:rPr>
                <w:color w:val="000000" w:themeColor="text1"/>
                <w:sz w:val="21"/>
                <w:szCs w:val="21"/>
              </w:rPr>
              <w:t>-N</w:t>
            </w:r>
            <w:r w:rsidRPr="0051602E">
              <w:rPr>
                <w:rFonts w:hint="eastAsia"/>
                <w:color w:val="000000" w:themeColor="text1"/>
                <w:sz w:val="21"/>
                <w:szCs w:val="21"/>
              </w:rPr>
              <w:t>、</w:t>
            </w:r>
          </w:p>
          <w:p w:rsidR="00253B62" w:rsidRPr="0051602E" w:rsidRDefault="00835B74">
            <w:pPr>
              <w:jc w:val="center"/>
              <w:rPr>
                <w:color w:val="000000" w:themeColor="text1"/>
                <w:sz w:val="21"/>
                <w:szCs w:val="21"/>
              </w:rPr>
            </w:pPr>
            <w:r w:rsidRPr="0051602E">
              <w:rPr>
                <w:color w:val="000000" w:themeColor="text1"/>
                <w:sz w:val="21"/>
                <w:szCs w:val="21"/>
              </w:rPr>
              <w:t>SS</w:t>
            </w:r>
          </w:p>
          <w:p w:rsidR="00253B62" w:rsidRPr="0051602E" w:rsidRDefault="00253B62">
            <w:pPr>
              <w:jc w:val="center"/>
              <w:rPr>
                <w:color w:val="000000" w:themeColor="text1"/>
                <w:sz w:val="21"/>
                <w:szCs w:val="21"/>
              </w:rPr>
            </w:pPr>
          </w:p>
        </w:tc>
        <w:tc>
          <w:tcPr>
            <w:tcW w:w="2835" w:type="dxa"/>
            <w:tcBorders>
              <w:bottom w:val="single" w:sz="4" w:space="0" w:color="auto"/>
              <w:tl2br w:val="nil"/>
              <w:tr2bl w:val="nil"/>
            </w:tcBorders>
            <w:vAlign w:val="center"/>
          </w:tcPr>
          <w:p w:rsidR="00253B62" w:rsidRPr="0051602E" w:rsidRDefault="00835B74">
            <w:pPr>
              <w:jc w:val="center"/>
              <w:rPr>
                <w:color w:val="000000" w:themeColor="text1"/>
                <w:sz w:val="21"/>
                <w:szCs w:val="21"/>
              </w:rPr>
            </w:pPr>
            <w:r w:rsidRPr="0051602E">
              <w:rPr>
                <w:color w:val="000000" w:themeColor="text1"/>
                <w:sz w:val="21"/>
                <w:szCs w:val="21"/>
              </w:rPr>
              <w:t>生活污水经化粪池处理后通过污水管网进入君山区预处理中心</w:t>
            </w:r>
            <w:r w:rsidRPr="0051602E">
              <w:rPr>
                <w:rFonts w:hint="eastAsia"/>
                <w:color w:val="000000" w:themeColor="text1"/>
                <w:sz w:val="21"/>
                <w:szCs w:val="21"/>
              </w:rPr>
              <w:t>，再进入</w:t>
            </w:r>
            <w:r w:rsidRPr="0051602E">
              <w:rPr>
                <w:color w:val="000000" w:themeColor="text1"/>
                <w:sz w:val="21"/>
                <w:szCs w:val="21"/>
              </w:rPr>
              <w:t>君山区第二污水处理厂处理达标后排入长江。</w:t>
            </w:r>
          </w:p>
        </w:tc>
        <w:tc>
          <w:tcPr>
            <w:tcW w:w="3169" w:type="dxa"/>
            <w:vMerge w:val="restart"/>
            <w:tcBorders>
              <w:tl2br w:val="nil"/>
              <w:tr2bl w:val="nil"/>
            </w:tcBorders>
            <w:vAlign w:val="center"/>
          </w:tcPr>
          <w:p w:rsidR="00253B62" w:rsidRPr="0051602E" w:rsidRDefault="00835B74">
            <w:pPr>
              <w:jc w:val="center"/>
              <w:rPr>
                <w:color w:val="000000" w:themeColor="text1"/>
                <w:sz w:val="21"/>
                <w:szCs w:val="21"/>
              </w:rPr>
            </w:pPr>
            <w:r w:rsidRPr="0051602E">
              <w:rPr>
                <w:color w:val="000000" w:themeColor="text1"/>
                <w:sz w:val="21"/>
                <w:szCs w:val="21"/>
              </w:rPr>
              <w:t>君山区预处理中心进水水质接纳标准</w:t>
            </w:r>
          </w:p>
        </w:tc>
      </w:tr>
      <w:tr w:rsidR="00253B62" w:rsidTr="0051602E">
        <w:trPr>
          <w:trHeight w:val="720"/>
          <w:jc w:val="center"/>
        </w:trPr>
        <w:tc>
          <w:tcPr>
            <w:tcW w:w="817" w:type="dxa"/>
            <w:vMerge/>
            <w:tcBorders>
              <w:tl2br w:val="nil"/>
              <w:tr2bl w:val="nil"/>
            </w:tcBorders>
            <w:vAlign w:val="center"/>
          </w:tcPr>
          <w:p w:rsidR="00253B62" w:rsidRPr="0051602E" w:rsidRDefault="00253B62">
            <w:pPr>
              <w:jc w:val="center"/>
              <w:rPr>
                <w:b/>
                <w:bCs/>
                <w:color w:val="000000" w:themeColor="text1"/>
                <w:sz w:val="21"/>
                <w:szCs w:val="21"/>
              </w:rPr>
            </w:pPr>
          </w:p>
        </w:tc>
        <w:tc>
          <w:tcPr>
            <w:tcW w:w="1559" w:type="dxa"/>
            <w:tcBorders>
              <w:tl2br w:val="nil"/>
              <w:tr2bl w:val="nil"/>
            </w:tcBorders>
            <w:vAlign w:val="center"/>
          </w:tcPr>
          <w:p w:rsidR="00253B62" w:rsidRPr="0051602E" w:rsidRDefault="00835B74">
            <w:pPr>
              <w:tabs>
                <w:tab w:val="left" w:pos="4425"/>
              </w:tabs>
              <w:snapToGrid w:val="0"/>
              <w:jc w:val="center"/>
              <w:rPr>
                <w:color w:val="000000" w:themeColor="text1"/>
                <w:sz w:val="21"/>
                <w:szCs w:val="21"/>
              </w:rPr>
            </w:pPr>
            <w:r w:rsidRPr="0051602E">
              <w:rPr>
                <w:color w:val="000000" w:themeColor="text1"/>
                <w:sz w:val="21"/>
                <w:szCs w:val="21"/>
              </w:rPr>
              <w:t>纯水制备排浓水</w:t>
            </w:r>
          </w:p>
          <w:p w:rsidR="00253B62" w:rsidRPr="0051602E" w:rsidRDefault="00835B74">
            <w:pPr>
              <w:tabs>
                <w:tab w:val="left" w:pos="4425"/>
              </w:tabs>
              <w:snapToGrid w:val="0"/>
              <w:jc w:val="center"/>
              <w:rPr>
                <w:color w:val="000000" w:themeColor="text1"/>
                <w:sz w:val="21"/>
                <w:szCs w:val="21"/>
              </w:rPr>
            </w:pPr>
            <w:r w:rsidRPr="0051602E">
              <w:rPr>
                <w:rFonts w:hint="eastAsia"/>
                <w:color w:val="000000" w:themeColor="text1"/>
                <w:sz w:val="21"/>
                <w:szCs w:val="21"/>
              </w:rPr>
              <w:t>（</w:t>
            </w:r>
            <w:r w:rsidRPr="0051602E">
              <w:rPr>
                <w:rFonts w:hint="eastAsia"/>
                <w:color w:val="000000" w:themeColor="text1"/>
                <w:sz w:val="21"/>
                <w:szCs w:val="21"/>
              </w:rPr>
              <w:t>5400t/a</w:t>
            </w:r>
            <w:r w:rsidRPr="0051602E">
              <w:rPr>
                <w:rFonts w:hint="eastAsia"/>
                <w:color w:val="000000" w:themeColor="text1"/>
                <w:sz w:val="21"/>
                <w:szCs w:val="21"/>
              </w:rPr>
              <w:t>）</w:t>
            </w:r>
          </w:p>
        </w:tc>
        <w:tc>
          <w:tcPr>
            <w:tcW w:w="1134" w:type="dxa"/>
            <w:tcBorders>
              <w:tl2br w:val="nil"/>
              <w:tr2bl w:val="nil"/>
            </w:tcBorders>
            <w:vAlign w:val="center"/>
          </w:tcPr>
          <w:p w:rsidR="00253B62" w:rsidRPr="0051602E" w:rsidRDefault="00835B74">
            <w:pPr>
              <w:jc w:val="center"/>
              <w:rPr>
                <w:color w:val="000000" w:themeColor="text1"/>
                <w:sz w:val="21"/>
                <w:szCs w:val="21"/>
              </w:rPr>
            </w:pPr>
            <w:r w:rsidRPr="0051602E">
              <w:rPr>
                <w:rFonts w:hint="eastAsia"/>
                <w:color w:val="000000" w:themeColor="text1"/>
                <w:sz w:val="21"/>
                <w:szCs w:val="21"/>
              </w:rPr>
              <w:t>SS</w:t>
            </w:r>
          </w:p>
        </w:tc>
        <w:tc>
          <w:tcPr>
            <w:tcW w:w="2835" w:type="dxa"/>
            <w:vMerge w:val="restart"/>
            <w:tcBorders>
              <w:tl2br w:val="nil"/>
              <w:tr2bl w:val="nil"/>
            </w:tcBorders>
            <w:vAlign w:val="center"/>
          </w:tcPr>
          <w:p w:rsidR="00253B62" w:rsidRPr="0051602E" w:rsidRDefault="00835B74">
            <w:pPr>
              <w:jc w:val="center"/>
              <w:rPr>
                <w:color w:val="000000" w:themeColor="text1"/>
                <w:sz w:val="21"/>
                <w:szCs w:val="21"/>
              </w:rPr>
            </w:pPr>
            <w:r w:rsidRPr="0051602E">
              <w:rPr>
                <w:color w:val="000000" w:themeColor="text1"/>
                <w:sz w:val="21"/>
                <w:szCs w:val="21"/>
              </w:rPr>
              <w:t>纯水制备排浓水和生产污水经沉淀池处理后通过污水管网进入君山区预处理中心</w:t>
            </w:r>
            <w:r w:rsidRPr="0051602E">
              <w:rPr>
                <w:rFonts w:hint="eastAsia"/>
                <w:color w:val="000000" w:themeColor="text1"/>
                <w:sz w:val="21"/>
                <w:szCs w:val="21"/>
              </w:rPr>
              <w:t>，</w:t>
            </w:r>
            <w:r w:rsidRPr="0051602E">
              <w:rPr>
                <w:color w:val="000000" w:themeColor="text1"/>
                <w:sz w:val="21"/>
                <w:szCs w:val="21"/>
              </w:rPr>
              <w:t>再进入君山区第二污水处理厂处理达标后排入长江。</w:t>
            </w:r>
          </w:p>
        </w:tc>
        <w:tc>
          <w:tcPr>
            <w:tcW w:w="3169" w:type="dxa"/>
            <w:vMerge/>
            <w:tcBorders>
              <w:tl2br w:val="nil"/>
              <w:tr2bl w:val="nil"/>
            </w:tcBorders>
            <w:vAlign w:val="center"/>
          </w:tcPr>
          <w:p w:rsidR="00253B62" w:rsidRPr="0051602E" w:rsidRDefault="00253B62">
            <w:pPr>
              <w:jc w:val="center"/>
              <w:rPr>
                <w:color w:val="000000" w:themeColor="text1"/>
                <w:sz w:val="21"/>
                <w:szCs w:val="21"/>
              </w:rPr>
            </w:pPr>
          </w:p>
        </w:tc>
      </w:tr>
      <w:tr w:rsidR="00253B62" w:rsidTr="0051602E">
        <w:trPr>
          <w:trHeight w:val="720"/>
          <w:jc w:val="center"/>
        </w:trPr>
        <w:tc>
          <w:tcPr>
            <w:tcW w:w="817" w:type="dxa"/>
            <w:vMerge/>
            <w:tcBorders>
              <w:tl2br w:val="nil"/>
              <w:tr2bl w:val="nil"/>
            </w:tcBorders>
            <w:vAlign w:val="center"/>
          </w:tcPr>
          <w:p w:rsidR="00253B62" w:rsidRPr="0051602E" w:rsidRDefault="00253B62">
            <w:pPr>
              <w:jc w:val="center"/>
              <w:rPr>
                <w:b/>
                <w:bCs/>
                <w:color w:val="000000" w:themeColor="text1"/>
                <w:sz w:val="21"/>
                <w:szCs w:val="21"/>
              </w:rPr>
            </w:pPr>
          </w:p>
        </w:tc>
        <w:tc>
          <w:tcPr>
            <w:tcW w:w="1559" w:type="dxa"/>
            <w:tcBorders>
              <w:tl2br w:val="nil"/>
              <w:tr2bl w:val="nil"/>
            </w:tcBorders>
            <w:vAlign w:val="center"/>
          </w:tcPr>
          <w:p w:rsidR="00253B62" w:rsidRPr="0051602E" w:rsidRDefault="00835B74">
            <w:pPr>
              <w:tabs>
                <w:tab w:val="left" w:pos="4425"/>
              </w:tabs>
              <w:snapToGrid w:val="0"/>
              <w:jc w:val="center"/>
              <w:rPr>
                <w:color w:val="000000" w:themeColor="text1"/>
                <w:sz w:val="21"/>
                <w:szCs w:val="21"/>
              </w:rPr>
            </w:pPr>
            <w:r w:rsidRPr="0051602E">
              <w:rPr>
                <w:color w:val="000000" w:themeColor="text1"/>
                <w:sz w:val="21"/>
                <w:szCs w:val="21"/>
              </w:rPr>
              <w:t>生产污水</w:t>
            </w:r>
          </w:p>
          <w:p w:rsidR="00253B62" w:rsidRPr="0051602E" w:rsidRDefault="00835B74">
            <w:pPr>
              <w:tabs>
                <w:tab w:val="left" w:pos="4425"/>
              </w:tabs>
              <w:snapToGrid w:val="0"/>
              <w:jc w:val="center"/>
              <w:rPr>
                <w:color w:val="000000" w:themeColor="text1"/>
                <w:sz w:val="21"/>
                <w:szCs w:val="21"/>
              </w:rPr>
            </w:pPr>
            <w:r w:rsidRPr="0051602E">
              <w:rPr>
                <w:rFonts w:hint="eastAsia"/>
                <w:color w:val="000000" w:themeColor="text1"/>
                <w:sz w:val="21"/>
                <w:szCs w:val="21"/>
              </w:rPr>
              <w:t>（</w:t>
            </w:r>
            <w:r w:rsidR="0051602E" w:rsidRPr="0051602E">
              <w:rPr>
                <w:rFonts w:hint="eastAsia"/>
                <w:color w:val="000000" w:themeColor="text1"/>
                <w:sz w:val="21"/>
                <w:szCs w:val="21"/>
              </w:rPr>
              <w:t>18020</w:t>
            </w:r>
            <w:r w:rsidRPr="0051602E">
              <w:rPr>
                <w:rFonts w:hint="eastAsia"/>
                <w:color w:val="000000" w:themeColor="text1"/>
                <w:sz w:val="21"/>
                <w:szCs w:val="21"/>
              </w:rPr>
              <w:t>t/a</w:t>
            </w:r>
            <w:r w:rsidRPr="0051602E">
              <w:rPr>
                <w:rFonts w:hint="eastAsia"/>
                <w:color w:val="000000" w:themeColor="text1"/>
                <w:sz w:val="21"/>
                <w:szCs w:val="21"/>
              </w:rPr>
              <w:t>）</w:t>
            </w:r>
          </w:p>
        </w:tc>
        <w:tc>
          <w:tcPr>
            <w:tcW w:w="1134" w:type="dxa"/>
            <w:tcBorders>
              <w:tl2br w:val="nil"/>
              <w:tr2bl w:val="nil"/>
            </w:tcBorders>
            <w:vAlign w:val="center"/>
          </w:tcPr>
          <w:p w:rsidR="00253B62" w:rsidRPr="0051602E" w:rsidRDefault="00835B74">
            <w:pPr>
              <w:jc w:val="center"/>
              <w:rPr>
                <w:color w:val="000000" w:themeColor="text1"/>
                <w:sz w:val="21"/>
                <w:szCs w:val="21"/>
              </w:rPr>
            </w:pPr>
            <w:r w:rsidRPr="0051602E">
              <w:rPr>
                <w:rFonts w:hint="eastAsia"/>
                <w:color w:val="000000" w:themeColor="text1"/>
                <w:sz w:val="21"/>
                <w:szCs w:val="21"/>
              </w:rPr>
              <w:t>COD</w:t>
            </w:r>
            <w:r w:rsidRPr="0051602E">
              <w:rPr>
                <w:rFonts w:hint="eastAsia"/>
                <w:color w:val="000000" w:themeColor="text1"/>
                <w:sz w:val="21"/>
                <w:szCs w:val="21"/>
              </w:rPr>
              <w:t>、氨氮、总氮、总磷</w:t>
            </w:r>
          </w:p>
        </w:tc>
        <w:tc>
          <w:tcPr>
            <w:tcW w:w="2835" w:type="dxa"/>
            <w:vMerge/>
            <w:tcBorders>
              <w:tl2br w:val="nil"/>
              <w:tr2bl w:val="nil"/>
            </w:tcBorders>
            <w:vAlign w:val="center"/>
          </w:tcPr>
          <w:p w:rsidR="00253B62" w:rsidRPr="0051602E" w:rsidRDefault="00253B62">
            <w:pPr>
              <w:jc w:val="center"/>
              <w:rPr>
                <w:color w:val="000000" w:themeColor="text1"/>
                <w:sz w:val="21"/>
                <w:szCs w:val="21"/>
              </w:rPr>
            </w:pPr>
          </w:p>
        </w:tc>
        <w:tc>
          <w:tcPr>
            <w:tcW w:w="3169" w:type="dxa"/>
            <w:vMerge/>
            <w:tcBorders>
              <w:tl2br w:val="nil"/>
              <w:tr2bl w:val="nil"/>
            </w:tcBorders>
            <w:vAlign w:val="center"/>
          </w:tcPr>
          <w:p w:rsidR="00253B62" w:rsidRPr="0051602E" w:rsidRDefault="00253B62">
            <w:pPr>
              <w:jc w:val="center"/>
              <w:rPr>
                <w:color w:val="000000" w:themeColor="text1"/>
                <w:sz w:val="21"/>
                <w:szCs w:val="21"/>
              </w:rPr>
            </w:pPr>
          </w:p>
        </w:tc>
      </w:tr>
      <w:tr w:rsidR="00253B62" w:rsidTr="0051602E">
        <w:trPr>
          <w:trHeight w:val="397"/>
          <w:jc w:val="center"/>
        </w:trPr>
        <w:tc>
          <w:tcPr>
            <w:tcW w:w="817" w:type="dxa"/>
            <w:vMerge w:val="restart"/>
            <w:tcBorders>
              <w:tl2br w:val="nil"/>
              <w:tr2bl w:val="nil"/>
            </w:tcBorders>
            <w:vAlign w:val="center"/>
          </w:tcPr>
          <w:p w:rsidR="00253B62" w:rsidRPr="0051602E" w:rsidRDefault="00835B74">
            <w:pPr>
              <w:jc w:val="center"/>
              <w:rPr>
                <w:b/>
                <w:bCs/>
                <w:color w:val="000000" w:themeColor="text1"/>
                <w:sz w:val="21"/>
                <w:szCs w:val="21"/>
              </w:rPr>
            </w:pPr>
            <w:r w:rsidRPr="0051602E">
              <w:rPr>
                <w:b/>
                <w:bCs/>
                <w:color w:val="000000" w:themeColor="text1"/>
                <w:sz w:val="21"/>
                <w:szCs w:val="21"/>
              </w:rPr>
              <w:t>固体</w:t>
            </w:r>
          </w:p>
          <w:p w:rsidR="00253B62" w:rsidRPr="0051602E" w:rsidRDefault="00835B74">
            <w:pPr>
              <w:jc w:val="center"/>
              <w:rPr>
                <w:b/>
                <w:bCs/>
                <w:color w:val="000000" w:themeColor="text1"/>
                <w:sz w:val="21"/>
                <w:szCs w:val="21"/>
              </w:rPr>
            </w:pPr>
            <w:r w:rsidRPr="0051602E">
              <w:rPr>
                <w:b/>
                <w:bCs/>
                <w:color w:val="000000" w:themeColor="text1"/>
                <w:sz w:val="21"/>
                <w:szCs w:val="21"/>
              </w:rPr>
              <w:t>废物</w:t>
            </w:r>
          </w:p>
        </w:tc>
        <w:tc>
          <w:tcPr>
            <w:tcW w:w="1559" w:type="dxa"/>
            <w:tcBorders>
              <w:tl2br w:val="nil"/>
              <w:tr2bl w:val="nil"/>
            </w:tcBorders>
            <w:vAlign w:val="center"/>
          </w:tcPr>
          <w:p w:rsidR="00253B62" w:rsidRPr="0051602E" w:rsidRDefault="00835B74">
            <w:pPr>
              <w:jc w:val="center"/>
              <w:rPr>
                <w:color w:val="000000" w:themeColor="text1"/>
                <w:sz w:val="21"/>
                <w:szCs w:val="21"/>
              </w:rPr>
            </w:pPr>
            <w:r w:rsidRPr="0051602E">
              <w:rPr>
                <w:color w:val="000000" w:themeColor="text1"/>
                <w:sz w:val="21"/>
                <w:szCs w:val="21"/>
              </w:rPr>
              <w:t>人员生活</w:t>
            </w:r>
          </w:p>
        </w:tc>
        <w:tc>
          <w:tcPr>
            <w:tcW w:w="1134" w:type="dxa"/>
            <w:tcBorders>
              <w:tl2br w:val="nil"/>
              <w:tr2bl w:val="nil"/>
            </w:tcBorders>
            <w:vAlign w:val="center"/>
          </w:tcPr>
          <w:p w:rsidR="00253B62" w:rsidRPr="0051602E" w:rsidRDefault="00835B74">
            <w:pPr>
              <w:jc w:val="center"/>
              <w:rPr>
                <w:color w:val="000000" w:themeColor="text1"/>
                <w:sz w:val="21"/>
                <w:szCs w:val="21"/>
              </w:rPr>
            </w:pPr>
            <w:r w:rsidRPr="0051602E">
              <w:rPr>
                <w:color w:val="000000" w:themeColor="text1"/>
                <w:sz w:val="21"/>
                <w:szCs w:val="21"/>
              </w:rPr>
              <w:t>生活垃圾</w:t>
            </w:r>
          </w:p>
        </w:tc>
        <w:tc>
          <w:tcPr>
            <w:tcW w:w="2835" w:type="dxa"/>
            <w:tcBorders>
              <w:tl2br w:val="nil"/>
              <w:tr2bl w:val="nil"/>
            </w:tcBorders>
            <w:vAlign w:val="center"/>
          </w:tcPr>
          <w:p w:rsidR="00253B62" w:rsidRPr="0051602E" w:rsidRDefault="00835B74">
            <w:pPr>
              <w:jc w:val="center"/>
              <w:rPr>
                <w:color w:val="000000" w:themeColor="text1"/>
                <w:sz w:val="21"/>
                <w:szCs w:val="21"/>
              </w:rPr>
            </w:pPr>
            <w:r w:rsidRPr="0051602E">
              <w:rPr>
                <w:rFonts w:hint="eastAsia"/>
                <w:color w:val="000000" w:themeColor="text1"/>
                <w:sz w:val="21"/>
                <w:szCs w:val="21"/>
              </w:rPr>
              <w:t>垃圾桶收集，</w:t>
            </w:r>
            <w:r w:rsidRPr="0051602E">
              <w:rPr>
                <w:color w:val="000000" w:themeColor="text1"/>
                <w:sz w:val="21"/>
                <w:szCs w:val="21"/>
              </w:rPr>
              <w:t>交由环卫部门统一清运处理，不外排</w:t>
            </w:r>
          </w:p>
        </w:tc>
        <w:tc>
          <w:tcPr>
            <w:tcW w:w="3169" w:type="dxa"/>
            <w:tcBorders>
              <w:tl2br w:val="nil"/>
              <w:tr2bl w:val="nil"/>
            </w:tcBorders>
            <w:vAlign w:val="center"/>
          </w:tcPr>
          <w:p w:rsidR="00253B62" w:rsidRPr="0051602E" w:rsidRDefault="00835B74">
            <w:pPr>
              <w:jc w:val="center"/>
              <w:rPr>
                <w:color w:val="000000" w:themeColor="text1"/>
                <w:sz w:val="21"/>
                <w:szCs w:val="21"/>
              </w:rPr>
            </w:pPr>
            <w:r w:rsidRPr="0051602E">
              <w:rPr>
                <w:color w:val="000000" w:themeColor="text1"/>
                <w:sz w:val="21"/>
                <w:szCs w:val="21"/>
              </w:rPr>
              <w:t>满足《生活垃圾填埋场污染控制标准》（</w:t>
            </w:r>
            <w:r w:rsidRPr="0051602E">
              <w:rPr>
                <w:color w:val="000000" w:themeColor="text1"/>
                <w:sz w:val="21"/>
                <w:szCs w:val="21"/>
              </w:rPr>
              <w:t>GB16889-2008</w:t>
            </w:r>
            <w:r w:rsidRPr="0051602E">
              <w:rPr>
                <w:color w:val="000000" w:themeColor="text1"/>
                <w:sz w:val="21"/>
                <w:szCs w:val="21"/>
              </w:rPr>
              <w:t>）</w:t>
            </w:r>
          </w:p>
        </w:tc>
      </w:tr>
      <w:tr w:rsidR="00253B62" w:rsidTr="0051602E">
        <w:trPr>
          <w:trHeight w:val="456"/>
          <w:jc w:val="center"/>
        </w:trPr>
        <w:tc>
          <w:tcPr>
            <w:tcW w:w="817" w:type="dxa"/>
            <w:vMerge/>
            <w:tcBorders>
              <w:tl2br w:val="nil"/>
              <w:tr2bl w:val="nil"/>
            </w:tcBorders>
            <w:vAlign w:val="center"/>
          </w:tcPr>
          <w:p w:rsidR="00253B62" w:rsidRPr="0051602E" w:rsidRDefault="00253B62">
            <w:pPr>
              <w:jc w:val="center"/>
              <w:rPr>
                <w:b/>
                <w:bCs/>
                <w:color w:val="000000" w:themeColor="text1"/>
                <w:sz w:val="21"/>
                <w:szCs w:val="21"/>
              </w:rPr>
            </w:pPr>
          </w:p>
        </w:tc>
        <w:tc>
          <w:tcPr>
            <w:tcW w:w="1559" w:type="dxa"/>
            <w:vMerge w:val="restart"/>
            <w:tcBorders>
              <w:tl2br w:val="nil"/>
              <w:tr2bl w:val="nil"/>
            </w:tcBorders>
            <w:vAlign w:val="center"/>
          </w:tcPr>
          <w:p w:rsidR="00253B62" w:rsidRPr="0051602E" w:rsidRDefault="00835B74">
            <w:pPr>
              <w:jc w:val="center"/>
              <w:rPr>
                <w:color w:val="000000" w:themeColor="text1"/>
                <w:sz w:val="21"/>
                <w:szCs w:val="21"/>
              </w:rPr>
            </w:pPr>
            <w:r w:rsidRPr="0051602E">
              <w:rPr>
                <w:color w:val="000000" w:themeColor="text1"/>
                <w:sz w:val="21"/>
                <w:szCs w:val="21"/>
              </w:rPr>
              <w:t>一般工业</w:t>
            </w:r>
          </w:p>
          <w:p w:rsidR="00253B62" w:rsidRPr="0051602E" w:rsidRDefault="00835B74">
            <w:pPr>
              <w:jc w:val="center"/>
              <w:rPr>
                <w:color w:val="000000" w:themeColor="text1"/>
                <w:sz w:val="21"/>
                <w:szCs w:val="21"/>
              </w:rPr>
            </w:pPr>
            <w:r w:rsidRPr="0051602E">
              <w:rPr>
                <w:color w:val="000000" w:themeColor="text1"/>
                <w:sz w:val="21"/>
                <w:szCs w:val="21"/>
              </w:rPr>
              <w:t>固废</w:t>
            </w:r>
          </w:p>
        </w:tc>
        <w:tc>
          <w:tcPr>
            <w:tcW w:w="1134" w:type="dxa"/>
            <w:tcBorders>
              <w:tl2br w:val="nil"/>
              <w:tr2bl w:val="nil"/>
            </w:tcBorders>
            <w:vAlign w:val="center"/>
          </w:tcPr>
          <w:p w:rsidR="00253B62" w:rsidRPr="0051602E" w:rsidRDefault="00835B74">
            <w:pPr>
              <w:jc w:val="center"/>
              <w:rPr>
                <w:color w:val="000000" w:themeColor="text1"/>
                <w:sz w:val="21"/>
                <w:szCs w:val="21"/>
              </w:rPr>
            </w:pPr>
            <w:r w:rsidRPr="0051602E">
              <w:rPr>
                <w:color w:val="000000" w:themeColor="text1"/>
                <w:sz w:val="21"/>
                <w:szCs w:val="21"/>
              </w:rPr>
              <w:t>杂物</w:t>
            </w:r>
          </w:p>
        </w:tc>
        <w:tc>
          <w:tcPr>
            <w:tcW w:w="2835" w:type="dxa"/>
            <w:vMerge w:val="restart"/>
            <w:tcBorders>
              <w:tl2br w:val="nil"/>
              <w:tr2bl w:val="nil"/>
            </w:tcBorders>
            <w:vAlign w:val="center"/>
          </w:tcPr>
          <w:p w:rsidR="00253B62" w:rsidRPr="0051602E" w:rsidRDefault="00835B74">
            <w:pPr>
              <w:jc w:val="center"/>
              <w:rPr>
                <w:color w:val="000000" w:themeColor="text1"/>
                <w:sz w:val="21"/>
                <w:szCs w:val="21"/>
              </w:rPr>
            </w:pPr>
            <w:r w:rsidRPr="0051602E">
              <w:rPr>
                <w:color w:val="000000" w:themeColor="text1"/>
                <w:sz w:val="21"/>
                <w:szCs w:val="21"/>
              </w:rPr>
              <w:t>交由环卫部门统一清</w:t>
            </w:r>
            <w:r w:rsidRPr="0051602E">
              <w:rPr>
                <w:rFonts w:hint="eastAsia"/>
                <w:color w:val="000000" w:themeColor="text1"/>
                <w:sz w:val="21"/>
                <w:szCs w:val="21"/>
              </w:rPr>
              <w:t>运处</w:t>
            </w:r>
            <w:r w:rsidRPr="0051602E">
              <w:rPr>
                <w:color w:val="000000" w:themeColor="text1"/>
                <w:sz w:val="21"/>
                <w:szCs w:val="21"/>
              </w:rPr>
              <w:t>理</w:t>
            </w:r>
            <w:r w:rsidRPr="0051602E">
              <w:rPr>
                <w:sz w:val="21"/>
                <w:szCs w:val="21"/>
              </w:rPr>
              <w:t>，不外排</w:t>
            </w:r>
          </w:p>
        </w:tc>
        <w:tc>
          <w:tcPr>
            <w:tcW w:w="3169" w:type="dxa"/>
            <w:vMerge w:val="restart"/>
            <w:tcBorders>
              <w:tl2br w:val="nil"/>
              <w:tr2bl w:val="nil"/>
            </w:tcBorders>
            <w:vAlign w:val="center"/>
          </w:tcPr>
          <w:p w:rsidR="00253B62" w:rsidRPr="0051602E" w:rsidRDefault="00835B74">
            <w:pPr>
              <w:jc w:val="center"/>
              <w:rPr>
                <w:color w:val="000000" w:themeColor="text1"/>
                <w:sz w:val="21"/>
                <w:szCs w:val="21"/>
              </w:rPr>
            </w:pPr>
            <w:r w:rsidRPr="0051602E">
              <w:rPr>
                <w:color w:val="000000" w:themeColor="text1"/>
                <w:sz w:val="21"/>
                <w:szCs w:val="21"/>
              </w:rPr>
              <w:t>《一般工业固体废物贮存、处置场污染控制标准》（</w:t>
            </w:r>
            <w:r w:rsidRPr="0051602E">
              <w:rPr>
                <w:color w:val="000000" w:themeColor="text1"/>
                <w:sz w:val="21"/>
                <w:szCs w:val="21"/>
              </w:rPr>
              <w:t>GB18599-2001</w:t>
            </w:r>
            <w:r w:rsidRPr="0051602E">
              <w:rPr>
                <w:color w:val="000000" w:themeColor="text1"/>
                <w:sz w:val="21"/>
                <w:szCs w:val="21"/>
              </w:rPr>
              <w:t>）及</w:t>
            </w:r>
            <w:r w:rsidRPr="0051602E">
              <w:rPr>
                <w:color w:val="000000" w:themeColor="text1"/>
                <w:sz w:val="21"/>
                <w:szCs w:val="21"/>
              </w:rPr>
              <w:t>2013</w:t>
            </w:r>
            <w:r w:rsidRPr="0051602E">
              <w:rPr>
                <w:color w:val="000000" w:themeColor="text1"/>
                <w:sz w:val="21"/>
                <w:szCs w:val="21"/>
              </w:rPr>
              <w:t>年修改单相关要求</w:t>
            </w:r>
          </w:p>
        </w:tc>
      </w:tr>
      <w:tr w:rsidR="00253B62" w:rsidTr="0051602E">
        <w:trPr>
          <w:trHeight w:val="397"/>
          <w:jc w:val="center"/>
        </w:trPr>
        <w:tc>
          <w:tcPr>
            <w:tcW w:w="817" w:type="dxa"/>
            <w:vMerge/>
            <w:tcBorders>
              <w:tl2br w:val="nil"/>
              <w:tr2bl w:val="nil"/>
            </w:tcBorders>
            <w:vAlign w:val="center"/>
          </w:tcPr>
          <w:p w:rsidR="00253B62" w:rsidRPr="0051602E" w:rsidRDefault="00253B62">
            <w:pPr>
              <w:jc w:val="center"/>
              <w:rPr>
                <w:b/>
                <w:bCs/>
                <w:color w:val="000000" w:themeColor="text1"/>
                <w:sz w:val="21"/>
                <w:szCs w:val="21"/>
              </w:rPr>
            </w:pPr>
          </w:p>
        </w:tc>
        <w:tc>
          <w:tcPr>
            <w:tcW w:w="1559" w:type="dxa"/>
            <w:vMerge/>
            <w:tcBorders>
              <w:tl2br w:val="nil"/>
              <w:tr2bl w:val="nil"/>
            </w:tcBorders>
            <w:vAlign w:val="center"/>
          </w:tcPr>
          <w:p w:rsidR="00253B62" w:rsidRPr="0051602E" w:rsidRDefault="00253B62">
            <w:pPr>
              <w:jc w:val="center"/>
              <w:rPr>
                <w:color w:val="000000" w:themeColor="text1"/>
                <w:sz w:val="21"/>
                <w:szCs w:val="21"/>
              </w:rPr>
            </w:pPr>
          </w:p>
        </w:tc>
        <w:tc>
          <w:tcPr>
            <w:tcW w:w="1134" w:type="dxa"/>
            <w:tcBorders>
              <w:tl2br w:val="nil"/>
              <w:tr2bl w:val="nil"/>
            </w:tcBorders>
            <w:vAlign w:val="center"/>
          </w:tcPr>
          <w:p w:rsidR="00253B62" w:rsidRPr="0051602E" w:rsidRDefault="00835B74">
            <w:pPr>
              <w:jc w:val="center"/>
              <w:rPr>
                <w:color w:val="000000" w:themeColor="text1"/>
                <w:sz w:val="21"/>
                <w:szCs w:val="21"/>
              </w:rPr>
            </w:pPr>
            <w:r w:rsidRPr="0051602E">
              <w:rPr>
                <w:color w:val="000000" w:themeColor="text1"/>
                <w:sz w:val="21"/>
                <w:szCs w:val="21"/>
              </w:rPr>
              <w:t>废粉丝</w:t>
            </w:r>
          </w:p>
        </w:tc>
        <w:tc>
          <w:tcPr>
            <w:tcW w:w="2835" w:type="dxa"/>
            <w:vMerge/>
            <w:tcBorders>
              <w:tl2br w:val="nil"/>
              <w:tr2bl w:val="nil"/>
            </w:tcBorders>
            <w:vAlign w:val="center"/>
          </w:tcPr>
          <w:p w:rsidR="00253B62" w:rsidRPr="0051602E" w:rsidRDefault="00253B62">
            <w:pPr>
              <w:jc w:val="center"/>
              <w:rPr>
                <w:color w:val="000000" w:themeColor="text1"/>
                <w:sz w:val="21"/>
                <w:szCs w:val="21"/>
              </w:rPr>
            </w:pPr>
          </w:p>
        </w:tc>
        <w:tc>
          <w:tcPr>
            <w:tcW w:w="3169" w:type="dxa"/>
            <w:vMerge/>
            <w:tcBorders>
              <w:tl2br w:val="nil"/>
              <w:tr2bl w:val="nil"/>
            </w:tcBorders>
            <w:vAlign w:val="center"/>
          </w:tcPr>
          <w:p w:rsidR="00253B62" w:rsidRPr="0051602E" w:rsidRDefault="00253B62">
            <w:pPr>
              <w:jc w:val="center"/>
              <w:rPr>
                <w:color w:val="000000" w:themeColor="text1"/>
                <w:sz w:val="21"/>
                <w:szCs w:val="21"/>
              </w:rPr>
            </w:pPr>
          </w:p>
        </w:tc>
      </w:tr>
      <w:tr w:rsidR="00253B62" w:rsidTr="0051602E">
        <w:trPr>
          <w:trHeight w:val="397"/>
          <w:jc w:val="center"/>
        </w:trPr>
        <w:tc>
          <w:tcPr>
            <w:tcW w:w="817" w:type="dxa"/>
            <w:vMerge/>
            <w:tcBorders>
              <w:tl2br w:val="nil"/>
              <w:tr2bl w:val="nil"/>
            </w:tcBorders>
            <w:vAlign w:val="center"/>
          </w:tcPr>
          <w:p w:rsidR="00253B62" w:rsidRPr="0051602E" w:rsidRDefault="00253B62">
            <w:pPr>
              <w:jc w:val="center"/>
              <w:rPr>
                <w:b/>
                <w:bCs/>
                <w:color w:val="000000" w:themeColor="text1"/>
                <w:sz w:val="21"/>
                <w:szCs w:val="21"/>
              </w:rPr>
            </w:pPr>
          </w:p>
        </w:tc>
        <w:tc>
          <w:tcPr>
            <w:tcW w:w="1559" w:type="dxa"/>
            <w:vMerge/>
            <w:tcBorders>
              <w:tl2br w:val="nil"/>
              <w:tr2bl w:val="nil"/>
            </w:tcBorders>
            <w:vAlign w:val="center"/>
          </w:tcPr>
          <w:p w:rsidR="00253B62" w:rsidRPr="0051602E" w:rsidRDefault="00253B62">
            <w:pPr>
              <w:jc w:val="center"/>
              <w:rPr>
                <w:color w:val="000000" w:themeColor="text1"/>
                <w:sz w:val="21"/>
                <w:szCs w:val="21"/>
              </w:rPr>
            </w:pPr>
          </w:p>
        </w:tc>
        <w:tc>
          <w:tcPr>
            <w:tcW w:w="1134" w:type="dxa"/>
            <w:tcBorders>
              <w:tl2br w:val="nil"/>
              <w:tr2bl w:val="nil"/>
            </w:tcBorders>
            <w:vAlign w:val="center"/>
          </w:tcPr>
          <w:p w:rsidR="00253B62" w:rsidRPr="0051602E" w:rsidRDefault="00835B74">
            <w:pPr>
              <w:jc w:val="center"/>
              <w:rPr>
                <w:color w:val="000000" w:themeColor="text1"/>
                <w:sz w:val="21"/>
                <w:szCs w:val="21"/>
              </w:rPr>
            </w:pPr>
            <w:r w:rsidRPr="0051602E">
              <w:rPr>
                <w:color w:val="000000" w:themeColor="text1"/>
                <w:sz w:val="21"/>
                <w:szCs w:val="21"/>
              </w:rPr>
              <w:t>淀粉沉淀</w:t>
            </w:r>
          </w:p>
        </w:tc>
        <w:tc>
          <w:tcPr>
            <w:tcW w:w="2835" w:type="dxa"/>
            <w:vMerge/>
            <w:tcBorders>
              <w:tl2br w:val="nil"/>
              <w:tr2bl w:val="nil"/>
            </w:tcBorders>
            <w:vAlign w:val="center"/>
          </w:tcPr>
          <w:p w:rsidR="00253B62" w:rsidRPr="0051602E" w:rsidRDefault="00253B62">
            <w:pPr>
              <w:jc w:val="center"/>
              <w:rPr>
                <w:color w:val="000000" w:themeColor="text1"/>
                <w:sz w:val="21"/>
                <w:szCs w:val="21"/>
              </w:rPr>
            </w:pPr>
          </w:p>
        </w:tc>
        <w:tc>
          <w:tcPr>
            <w:tcW w:w="3169" w:type="dxa"/>
            <w:vMerge/>
            <w:tcBorders>
              <w:tl2br w:val="nil"/>
              <w:tr2bl w:val="nil"/>
            </w:tcBorders>
            <w:vAlign w:val="center"/>
          </w:tcPr>
          <w:p w:rsidR="00253B62" w:rsidRPr="0051602E" w:rsidRDefault="00253B62">
            <w:pPr>
              <w:jc w:val="center"/>
              <w:rPr>
                <w:color w:val="000000" w:themeColor="text1"/>
                <w:sz w:val="21"/>
                <w:szCs w:val="21"/>
              </w:rPr>
            </w:pPr>
          </w:p>
        </w:tc>
      </w:tr>
      <w:tr w:rsidR="00253B62" w:rsidTr="0051602E">
        <w:trPr>
          <w:trHeight w:val="397"/>
          <w:jc w:val="center"/>
        </w:trPr>
        <w:tc>
          <w:tcPr>
            <w:tcW w:w="817" w:type="dxa"/>
            <w:vMerge/>
            <w:tcBorders>
              <w:tl2br w:val="nil"/>
              <w:tr2bl w:val="nil"/>
            </w:tcBorders>
            <w:vAlign w:val="center"/>
          </w:tcPr>
          <w:p w:rsidR="00253B62" w:rsidRPr="0051602E" w:rsidRDefault="00253B62">
            <w:pPr>
              <w:jc w:val="center"/>
              <w:rPr>
                <w:b/>
                <w:bCs/>
                <w:color w:val="000000" w:themeColor="text1"/>
                <w:sz w:val="21"/>
                <w:szCs w:val="21"/>
              </w:rPr>
            </w:pPr>
          </w:p>
        </w:tc>
        <w:tc>
          <w:tcPr>
            <w:tcW w:w="1559" w:type="dxa"/>
            <w:vMerge/>
            <w:tcBorders>
              <w:tl2br w:val="nil"/>
              <w:tr2bl w:val="nil"/>
            </w:tcBorders>
            <w:vAlign w:val="center"/>
          </w:tcPr>
          <w:p w:rsidR="00253B62" w:rsidRPr="0051602E" w:rsidRDefault="00253B62">
            <w:pPr>
              <w:jc w:val="center"/>
              <w:rPr>
                <w:color w:val="000000" w:themeColor="text1"/>
                <w:sz w:val="21"/>
                <w:szCs w:val="21"/>
              </w:rPr>
            </w:pPr>
          </w:p>
        </w:tc>
        <w:tc>
          <w:tcPr>
            <w:tcW w:w="1134" w:type="dxa"/>
            <w:tcBorders>
              <w:tl2br w:val="nil"/>
              <w:tr2bl w:val="nil"/>
            </w:tcBorders>
            <w:vAlign w:val="center"/>
          </w:tcPr>
          <w:p w:rsidR="00253B62" w:rsidRPr="0051602E" w:rsidRDefault="00835B74">
            <w:pPr>
              <w:jc w:val="center"/>
              <w:rPr>
                <w:color w:val="000000" w:themeColor="text1"/>
                <w:sz w:val="21"/>
                <w:szCs w:val="21"/>
              </w:rPr>
            </w:pPr>
            <w:r w:rsidRPr="0051602E">
              <w:rPr>
                <w:color w:val="000000" w:themeColor="text1"/>
                <w:sz w:val="21"/>
                <w:szCs w:val="21"/>
              </w:rPr>
              <w:t>废包装袋和废包装箱</w:t>
            </w:r>
          </w:p>
        </w:tc>
        <w:tc>
          <w:tcPr>
            <w:tcW w:w="2835" w:type="dxa"/>
            <w:tcBorders>
              <w:tl2br w:val="nil"/>
              <w:tr2bl w:val="nil"/>
            </w:tcBorders>
            <w:vAlign w:val="center"/>
          </w:tcPr>
          <w:p w:rsidR="00253B62" w:rsidRPr="0051602E" w:rsidRDefault="00835B74">
            <w:pPr>
              <w:jc w:val="center"/>
              <w:rPr>
                <w:color w:val="000000" w:themeColor="text1"/>
                <w:sz w:val="21"/>
                <w:szCs w:val="21"/>
              </w:rPr>
            </w:pPr>
            <w:r w:rsidRPr="0051602E">
              <w:rPr>
                <w:rFonts w:hint="eastAsia"/>
                <w:sz w:val="21"/>
                <w:szCs w:val="21"/>
              </w:rPr>
              <w:t>外售废品站</w:t>
            </w:r>
          </w:p>
        </w:tc>
        <w:tc>
          <w:tcPr>
            <w:tcW w:w="3169" w:type="dxa"/>
            <w:vMerge/>
            <w:tcBorders>
              <w:tl2br w:val="nil"/>
              <w:tr2bl w:val="nil"/>
            </w:tcBorders>
            <w:vAlign w:val="center"/>
          </w:tcPr>
          <w:p w:rsidR="00253B62" w:rsidRPr="0051602E" w:rsidRDefault="00253B62">
            <w:pPr>
              <w:jc w:val="center"/>
              <w:rPr>
                <w:sz w:val="21"/>
                <w:szCs w:val="21"/>
              </w:rPr>
            </w:pPr>
          </w:p>
        </w:tc>
      </w:tr>
      <w:tr w:rsidR="00253B62" w:rsidTr="0051602E">
        <w:trPr>
          <w:trHeight w:val="397"/>
          <w:jc w:val="center"/>
        </w:trPr>
        <w:tc>
          <w:tcPr>
            <w:tcW w:w="817" w:type="dxa"/>
            <w:tcBorders>
              <w:tl2br w:val="nil"/>
              <w:tr2bl w:val="nil"/>
            </w:tcBorders>
            <w:vAlign w:val="center"/>
          </w:tcPr>
          <w:p w:rsidR="00253B62" w:rsidRPr="0051602E" w:rsidRDefault="00835B74">
            <w:pPr>
              <w:jc w:val="center"/>
              <w:rPr>
                <w:b/>
                <w:bCs/>
                <w:color w:val="000000" w:themeColor="text1"/>
                <w:sz w:val="21"/>
                <w:szCs w:val="21"/>
              </w:rPr>
            </w:pPr>
            <w:r w:rsidRPr="0051602E">
              <w:rPr>
                <w:b/>
                <w:bCs/>
                <w:color w:val="000000" w:themeColor="text1"/>
                <w:sz w:val="21"/>
                <w:szCs w:val="21"/>
              </w:rPr>
              <w:t>噪声</w:t>
            </w:r>
          </w:p>
        </w:tc>
        <w:tc>
          <w:tcPr>
            <w:tcW w:w="1559" w:type="dxa"/>
            <w:tcBorders>
              <w:tl2br w:val="nil"/>
              <w:tr2bl w:val="nil"/>
            </w:tcBorders>
            <w:vAlign w:val="center"/>
          </w:tcPr>
          <w:p w:rsidR="00253B62" w:rsidRPr="0051602E" w:rsidRDefault="00835B74">
            <w:pPr>
              <w:jc w:val="center"/>
              <w:rPr>
                <w:color w:val="000000" w:themeColor="text1"/>
                <w:sz w:val="21"/>
                <w:szCs w:val="21"/>
              </w:rPr>
            </w:pPr>
            <w:r w:rsidRPr="0051602E">
              <w:rPr>
                <w:color w:val="000000" w:themeColor="text1"/>
                <w:sz w:val="21"/>
                <w:szCs w:val="21"/>
              </w:rPr>
              <w:t>厂房</w:t>
            </w:r>
          </w:p>
        </w:tc>
        <w:tc>
          <w:tcPr>
            <w:tcW w:w="1134" w:type="dxa"/>
            <w:tcBorders>
              <w:tl2br w:val="nil"/>
              <w:tr2bl w:val="nil"/>
            </w:tcBorders>
            <w:vAlign w:val="center"/>
          </w:tcPr>
          <w:p w:rsidR="00253B62" w:rsidRPr="0051602E" w:rsidRDefault="00835B74">
            <w:pPr>
              <w:jc w:val="center"/>
              <w:rPr>
                <w:color w:val="000000" w:themeColor="text1"/>
                <w:sz w:val="21"/>
                <w:szCs w:val="21"/>
              </w:rPr>
            </w:pPr>
            <w:r w:rsidRPr="0051602E">
              <w:rPr>
                <w:color w:val="000000" w:themeColor="text1"/>
                <w:sz w:val="21"/>
                <w:szCs w:val="21"/>
              </w:rPr>
              <w:t>设备噪声</w:t>
            </w:r>
          </w:p>
        </w:tc>
        <w:tc>
          <w:tcPr>
            <w:tcW w:w="2835" w:type="dxa"/>
            <w:tcBorders>
              <w:tl2br w:val="nil"/>
              <w:tr2bl w:val="nil"/>
            </w:tcBorders>
            <w:vAlign w:val="center"/>
          </w:tcPr>
          <w:p w:rsidR="00253B62" w:rsidRPr="0051602E" w:rsidRDefault="00835B74">
            <w:pPr>
              <w:rPr>
                <w:sz w:val="21"/>
                <w:szCs w:val="21"/>
              </w:rPr>
            </w:pPr>
            <w:r w:rsidRPr="0051602E">
              <w:rPr>
                <w:rFonts w:ascii="宋体" w:hAnsi="宋体"/>
                <w:sz w:val="21"/>
                <w:szCs w:val="21"/>
              </w:rPr>
              <w:t>减震、隔声、合理布局</w:t>
            </w:r>
          </w:p>
        </w:tc>
        <w:tc>
          <w:tcPr>
            <w:tcW w:w="3169" w:type="dxa"/>
            <w:tcBorders>
              <w:tl2br w:val="nil"/>
              <w:tr2bl w:val="nil"/>
            </w:tcBorders>
            <w:vAlign w:val="center"/>
          </w:tcPr>
          <w:p w:rsidR="00253B62" w:rsidRPr="0051602E" w:rsidRDefault="00835B74">
            <w:pPr>
              <w:jc w:val="center"/>
              <w:rPr>
                <w:sz w:val="21"/>
                <w:szCs w:val="21"/>
              </w:rPr>
            </w:pPr>
            <w:r w:rsidRPr="0051602E">
              <w:rPr>
                <w:rFonts w:ascii="宋体" w:hAnsi="宋体"/>
                <w:sz w:val="21"/>
                <w:szCs w:val="21"/>
              </w:rPr>
              <w:t>达到《工业企业厂界环境噪声排放标准》（</w:t>
            </w:r>
            <w:r w:rsidRPr="0051602E">
              <w:rPr>
                <w:sz w:val="21"/>
                <w:szCs w:val="21"/>
              </w:rPr>
              <w:t>GB12348-2008</w:t>
            </w:r>
            <w:r w:rsidRPr="0051602E">
              <w:rPr>
                <w:rFonts w:ascii="宋体" w:hAnsi="宋体"/>
                <w:sz w:val="21"/>
                <w:szCs w:val="21"/>
              </w:rPr>
              <w:t>）</w:t>
            </w:r>
            <w:r w:rsidRPr="0051602E">
              <w:rPr>
                <w:sz w:val="21"/>
                <w:szCs w:val="21"/>
              </w:rPr>
              <w:t>3</w:t>
            </w:r>
            <w:r w:rsidRPr="0051602E">
              <w:rPr>
                <w:rFonts w:ascii="宋体" w:hAnsi="宋体"/>
                <w:sz w:val="21"/>
                <w:szCs w:val="21"/>
              </w:rPr>
              <w:t>类环境噪声限值</w:t>
            </w:r>
          </w:p>
        </w:tc>
      </w:tr>
      <w:tr w:rsidR="00253B62">
        <w:trPr>
          <w:trHeight w:val="397"/>
          <w:jc w:val="center"/>
        </w:trPr>
        <w:tc>
          <w:tcPr>
            <w:tcW w:w="9514" w:type="dxa"/>
            <w:gridSpan w:val="5"/>
            <w:tcBorders>
              <w:tl2br w:val="nil"/>
              <w:tr2bl w:val="nil"/>
            </w:tcBorders>
          </w:tcPr>
          <w:p w:rsidR="00253B62" w:rsidRDefault="00835B74">
            <w:pPr>
              <w:spacing w:line="360" w:lineRule="auto"/>
              <w:ind w:firstLineChars="200" w:firstLine="482"/>
              <w:textAlignment w:val="baseline"/>
              <w:rPr>
                <w:rFonts w:ascii="宋体" w:hAnsi="宋体"/>
              </w:rPr>
            </w:pPr>
            <w:r>
              <w:rPr>
                <w:b/>
                <w:bCs/>
                <w:color w:val="000000" w:themeColor="text1"/>
              </w:rPr>
              <w:t>生态影响：</w:t>
            </w:r>
            <w:r>
              <w:rPr>
                <w:rFonts w:ascii="宋体" w:hAnsi="宋体"/>
              </w:rPr>
              <w:t>本项目购买现有厂房进行生产，项目施工期不存在动土建设过程，项目施工期只进行简单厂房装修和设备安装。项目营运期产生的污染物均进行妥善处理，项目对区域生态环境影响较小。</w:t>
            </w:r>
          </w:p>
          <w:p w:rsidR="0051602E" w:rsidRDefault="0051602E" w:rsidP="0051602E">
            <w:pPr>
              <w:spacing w:line="360" w:lineRule="auto"/>
              <w:ind w:firstLineChars="200" w:firstLine="480"/>
              <w:textAlignment w:val="baseline"/>
              <w:rPr>
                <w:rFonts w:ascii="宋体" w:hAnsi="宋体"/>
              </w:rPr>
            </w:pPr>
          </w:p>
          <w:p w:rsidR="0051602E" w:rsidRDefault="0051602E" w:rsidP="0051602E">
            <w:pPr>
              <w:spacing w:line="360" w:lineRule="auto"/>
              <w:ind w:firstLineChars="200" w:firstLine="480"/>
              <w:textAlignment w:val="baseline"/>
              <w:rPr>
                <w:rFonts w:ascii="宋体" w:hAnsi="宋体"/>
              </w:rPr>
            </w:pPr>
          </w:p>
          <w:p w:rsidR="0051602E" w:rsidRDefault="0051602E" w:rsidP="0051602E">
            <w:pPr>
              <w:spacing w:line="360" w:lineRule="auto"/>
              <w:ind w:firstLineChars="200" w:firstLine="480"/>
              <w:textAlignment w:val="baseline"/>
            </w:pPr>
          </w:p>
          <w:p w:rsidR="00253B62" w:rsidRDefault="00253B62"/>
          <w:p w:rsidR="00253B62" w:rsidRDefault="00253B62">
            <w:pPr>
              <w:spacing w:beforeLines="50" w:before="120" w:line="360" w:lineRule="auto"/>
              <w:rPr>
                <w:bCs/>
              </w:rPr>
            </w:pPr>
          </w:p>
          <w:p w:rsidR="00253B62" w:rsidRDefault="00253B62">
            <w:pPr>
              <w:spacing w:line="360" w:lineRule="auto"/>
            </w:pPr>
          </w:p>
          <w:p w:rsidR="00253B62" w:rsidRDefault="00253B62"/>
        </w:tc>
      </w:tr>
    </w:tbl>
    <w:p w:rsidR="00253B62" w:rsidRDefault="00835B74">
      <w:pPr>
        <w:snapToGrid w:val="0"/>
        <w:outlineLvl w:val="0"/>
        <w:rPr>
          <w:color w:val="000000" w:themeColor="text1"/>
        </w:rPr>
      </w:pPr>
      <w:r>
        <w:rPr>
          <w:color w:val="000000" w:themeColor="text1"/>
        </w:rPr>
        <w:br w:type="page"/>
      </w:r>
      <w:bookmarkStart w:id="32" w:name="_Toc14426"/>
      <w:r>
        <w:rPr>
          <w:rFonts w:eastAsia="黑体"/>
          <w:color w:val="000000" w:themeColor="text1"/>
          <w:sz w:val="32"/>
        </w:rPr>
        <w:lastRenderedPageBreak/>
        <w:t>九、结论与建议</w:t>
      </w:r>
      <w:bookmarkEnd w:id="32"/>
    </w:p>
    <w:tbl>
      <w:tblPr>
        <w:tblW w:w="9356" w:type="dxa"/>
        <w:jc w:val="center"/>
        <w:tblBorders>
          <w:top w:val="single" w:sz="12" w:space="0" w:color="auto"/>
          <w:left w:val="single" w:sz="12" w:space="0" w:color="auto"/>
          <w:bottom w:val="single" w:sz="12" w:space="0" w:color="auto"/>
          <w:right w:val="single" w:sz="12" w:space="0" w:color="auto"/>
        </w:tblBorders>
        <w:tblLayout w:type="fixed"/>
        <w:tblCellMar>
          <w:left w:w="85" w:type="dxa"/>
          <w:right w:w="85" w:type="dxa"/>
        </w:tblCellMar>
        <w:tblLook w:val="04A0" w:firstRow="1" w:lastRow="0" w:firstColumn="1" w:lastColumn="0" w:noHBand="0" w:noVBand="1"/>
      </w:tblPr>
      <w:tblGrid>
        <w:gridCol w:w="9356"/>
      </w:tblGrid>
      <w:tr w:rsidR="00253B62">
        <w:trPr>
          <w:trHeight w:val="11873"/>
          <w:jc w:val="center"/>
        </w:trPr>
        <w:tc>
          <w:tcPr>
            <w:tcW w:w="9356" w:type="dxa"/>
          </w:tcPr>
          <w:p w:rsidR="00253B62" w:rsidRDefault="00835B74">
            <w:pPr>
              <w:snapToGrid w:val="0"/>
              <w:spacing w:line="360" w:lineRule="auto"/>
              <w:rPr>
                <w:b/>
                <w:color w:val="000000" w:themeColor="text1"/>
                <w:sz w:val="28"/>
                <w:szCs w:val="28"/>
              </w:rPr>
            </w:pPr>
            <w:r>
              <w:rPr>
                <w:b/>
                <w:color w:val="000000" w:themeColor="text1"/>
                <w:sz w:val="28"/>
                <w:szCs w:val="28"/>
              </w:rPr>
              <w:t>9.1</w:t>
            </w:r>
            <w:r>
              <w:rPr>
                <w:b/>
                <w:color w:val="000000" w:themeColor="text1"/>
                <w:sz w:val="28"/>
                <w:szCs w:val="28"/>
              </w:rPr>
              <w:t>结论</w:t>
            </w:r>
          </w:p>
          <w:p w:rsidR="00253B62" w:rsidRDefault="00835B74">
            <w:pPr>
              <w:snapToGrid w:val="0"/>
              <w:spacing w:line="360" w:lineRule="auto"/>
              <w:rPr>
                <w:b/>
                <w:bCs/>
                <w:color w:val="000000" w:themeColor="text1"/>
              </w:rPr>
            </w:pPr>
            <w:r>
              <w:rPr>
                <w:b/>
                <w:bCs/>
                <w:color w:val="000000" w:themeColor="text1"/>
              </w:rPr>
              <w:t>9.1.1</w:t>
            </w:r>
            <w:r>
              <w:rPr>
                <w:b/>
                <w:bCs/>
                <w:color w:val="000000" w:themeColor="text1"/>
              </w:rPr>
              <w:t>项目概况</w:t>
            </w:r>
          </w:p>
          <w:p w:rsidR="00253B62" w:rsidRDefault="00835B74">
            <w:pPr>
              <w:snapToGrid w:val="0"/>
              <w:spacing w:line="360" w:lineRule="auto"/>
              <w:ind w:firstLineChars="200" w:firstLine="480"/>
              <w:textAlignment w:val="baseline"/>
            </w:pPr>
            <w:r>
              <w:rPr>
                <w:rFonts w:ascii="宋体" w:hAnsi="宋体"/>
              </w:rPr>
              <w:t>本项目购买岳阳市君山工业园标准化六期厂房进行生产，项目总投资</w:t>
            </w:r>
            <w:r>
              <w:rPr>
                <w:rFonts w:hint="eastAsia"/>
              </w:rPr>
              <w:t>13000</w:t>
            </w:r>
            <w:r>
              <w:rPr>
                <w:rFonts w:ascii="宋体" w:hAnsi="宋体"/>
              </w:rPr>
              <w:t>万元，采用先进技术和工艺，购置自动挂杆漏粉机</w:t>
            </w:r>
            <w:r>
              <w:rPr>
                <w:rFonts w:ascii="宋体" w:hAnsi="宋体" w:hint="eastAsia"/>
              </w:rPr>
              <w:t>、</w:t>
            </w:r>
            <w:r>
              <w:rPr>
                <w:rFonts w:ascii="宋体" w:hAnsi="宋体"/>
              </w:rPr>
              <w:t>成型烘干机</w:t>
            </w:r>
            <w:r>
              <w:rPr>
                <w:rFonts w:ascii="宋体" w:hAnsi="宋体" w:hint="eastAsia"/>
              </w:rPr>
              <w:t>、</w:t>
            </w:r>
            <w:r>
              <w:rPr>
                <w:rFonts w:ascii="宋体" w:hAnsi="宋体"/>
              </w:rPr>
              <w:t>长粉烘干机等设备，形成年</w:t>
            </w:r>
            <w:r>
              <w:rPr>
                <w:rFonts w:ascii="宋体" w:hAnsi="宋体" w:hint="eastAsia"/>
              </w:rPr>
              <w:t>产2万吨豌豆粉丝</w:t>
            </w:r>
            <w:r>
              <w:rPr>
                <w:rFonts w:ascii="宋体" w:hAnsi="宋体"/>
              </w:rPr>
              <w:t>的生产规模。总占地面积</w:t>
            </w:r>
            <w:r>
              <w:rPr>
                <w:rFonts w:hint="eastAsia"/>
              </w:rPr>
              <w:t>33454</w:t>
            </w:r>
            <w:r>
              <w:t>m</w:t>
            </w:r>
            <w:r>
              <w:rPr>
                <w:vertAlign w:val="superscript"/>
              </w:rPr>
              <w:t>2</w:t>
            </w:r>
            <w:r>
              <w:rPr>
                <w:rFonts w:ascii="宋体" w:hAnsi="宋体" w:hint="eastAsia"/>
              </w:rPr>
              <w:t>，</w:t>
            </w:r>
            <w:r>
              <w:rPr>
                <w:rFonts w:ascii="宋体" w:hAnsi="宋体"/>
              </w:rPr>
              <w:t>工作人员</w:t>
            </w:r>
            <w:r w:rsidR="0051602E">
              <w:rPr>
                <w:rFonts w:hint="eastAsia"/>
              </w:rPr>
              <w:t>10</w:t>
            </w:r>
            <w:r>
              <w:t>0</w:t>
            </w:r>
            <w:r>
              <w:rPr>
                <w:rFonts w:ascii="宋体" w:hAnsi="宋体"/>
              </w:rPr>
              <w:t>人，年工作天数</w:t>
            </w:r>
            <w:r>
              <w:t>300</w:t>
            </w:r>
            <w:r>
              <w:rPr>
                <w:rFonts w:ascii="宋体" w:hAnsi="宋体"/>
              </w:rPr>
              <w:t>天，每天生产</w:t>
            </w:r>
            <w:r>
              <w:rPr>
                <w:rFonts w:ascii="宋体" w:hAnsi="宋体" w:hint="eastAsia"/>
              </w:rPr>
              <w:t>8小时</w:t>
            </w:r>
            <w:r>
              <w:rPr>
                <w:rFonts w:ascii="宋体" w:hAnsi="宋体"/>
              </w:rPr>
              <w:t>，员工不在厂区食宿。</w:t>
            </w:r>
          </w:p>
          <w:p w:rsidR="00253B62" w:rsidRDefault="00835B74">
            <w:pPr>
              <w:snapToGrid w:val="0"/>
              <w:spacing w:line="360" w:lineRule="auto"/>
              <w:rPr>
                <w:b/>
                <w:bCs/>
                <w:color w:val="000000" w:themeColor="text1"/>
              </w:rPr>
            </w:pPr>
            <w:r>
              <w:rPr>
                <w:b/>
                <w:bCs/>
                <w:color w:val="000000" w:themeColor="text1"/>
              </w:rPr>
              <w:t>9.1.2</w:t>
            </w:r>
            <w:r>
              <w:rPr>
                <w:b/>
                <w:bCs/>
                <w:color w:val="000000" w:themeColor="text1"/>
              </w:rPr>
              <w:t>区域环境质量结论</w:t>
            </w:r>
          </w:p>
          <w:p w:rsidR="00253B62" w:rsidRDefault="00835B74">
            <w:pPr>
              <w:pStyle w:val="af"/>
              <w:spacing w:beforeLines="0"/>
              <w:ind w:firstLine="480"/>
            </w:pPr>
            <w:r>
              <w:rPr>
                <w:rFonts w:hint="eastAsia"/>
                <w:color w:val="000000" w:themeColor="text1"/>
              </w:rPr>
              <w:t>（</w:t>
            </w:r>
            <w:r>
              <w:rPr>
                <w:rFonts w:hint="eastAsia"/>
                <w:color w:val="000000" w:themeColor="text1"/>
              </w:rPr>
              <w:t>1</w:t>
            </w:r>
            <w:r>
              <w:rPr>
                <w:rFonts w:hint="eastAsia"/>
                <w:color w:val="000000" w:themeColor="text1"/>
              </w:rPr>
              <w:t>）环境空气</w:t>
            </w:r>
            <w:r>
              <w:rPr>
                <w:color w:val="000000" w:themeColor="text1"/>
              </w:rPr>
              <w:t>质量现状：根据</w:t>
            </w:r>
            <w:r>
              <w:t>引用《岳阳市二〇一八年度环境质量公报》中发布</w:t>
            </w:r>
            <w:r>
              <w:t>2018</w:t>
            </w:r>
            <w:r>
              <w:t>年岳阳市空气质量监测数据</w:t>
            </w:r>
            <w:r>
              <w:rPr>
                <w:color w:val="000000" w:themeColor="text1"/>
              </w:rPr>
              <w:t>，大气环境</w:t>
            </w:r>
            <w:r>
              <w:t>基本污染物中</w:t>
            </w:r>
            <w:r>
              <w:rPr>
                <w:szCs w:val="24"/>
              </w:rPr>
              <w:t>超过《环境空气质量标准》</w:t>
            </w:r>
            <w:r>
              <w:rPr>
                <w:szCs w:val="24"/>
              </w:rPr>
              <w:t>(GB3095-2012)</w:t>
            </w:r>
            <w:r>
              <w:rPr>
                <w:szCs w:val="24"/>
              </w:rPr>
              <w:t>中二级标准限值的污染物为</w:t>
            </w:r>
            <w:r>
              <w:rPr>
                <w:szCs w:val="24"/>
              </w:rPr>
              <w:t>PM</w:t>
            </w:r>
            <w:r>
              <w:rPr>
                <w:szCs w:val="24"/>
                <w:vertAlign w:val="subscript"/>
              </w:rPr>
              <w:t>2.5</w:t>
            </w:r>
            <w:r>
              <w:t>和</w:t>
            </w:r>
            <w:r>
              <w:t>PM</w:t>
            </w:r>
            <w:r>
              <w:rPr>
                <w:vertAlign w:val="subscript"/>
              </w:rPr>
              <w:t>10</w:t>
            </w:r>
            <w:r>
              <w:rPr>
                <w:szCs w:val="24"/>
              </w:rPr>
              <w:t>，</w:t>
            </w:r>
            <w:r>
              <w:rPr>
                <w:color w:val="000000" w:themeColor="text1"/>
              </w:rPr>
              <w:t>项目所在区域属于不达标区</w:t>
            </w:r>
            <w:r>
              <w:rPr>
                <w:rFonts w:hint="eastAsia"/>
                <w:color w:val="000000" w:themeColor="text1"/>
              </w:rPr>
              <w:t>。</w:t>
            </w:r>
            <w:r>
              <w:t>根据《湖南省污染防治攻坚战三年行动计划</w:t>
            </w:r>
            <w:r>
              <w:t>(2018-2020</w:t>
            </w:r>
            <w:r>
              <w:t>年</w:t>
            </w:r>
            <w:r>
              <w:t>)</w:t>
            </w:r>
            <w:r>
              <w:t>》的通知</w:t>
            </w:r>
            <w:r>
              <w:t>(</w:t>
            </w:r>
            <w:r>
              <w:t>湘政发〔</w:t>
            </w:r>
            <w:r>
              <w:t>2018</w:t>
            </w:r>
            <w:r>
              <w:t>〕</w:t>
            </w:r>
            <w:r>
              <w:t>17</w:t>
            </w:r>
            <w:r>
              <w:t>号</w:t>
            </w:r>
            <w:r>
              <w:t>)</w:t>
            </w:r>
            <w:r>
              <w:t>、《湖南省</w:t>
            </w:r>
            <w:r>
              <w:t>“</w:t>
            </w:r>
            <w:r>
              <w:t>蓝天保卫战</w:t>
            </w:r>
            <w:r>
              <w:t>”</w:t>
            </w:r>
            <w:r>
              <w:t>实施方案</w:t>
            </w:r>
            <w:r>
              <w:t>(2018-2020</w:t>
            </w:r>
            <w:r>
              <w:t>年</w:t>
            </w:r>
            <w:r>
              <w:t>)</w:t>
            </w:r>
            <w:r>
              <w:t>》、《岳阳经济技术开发区洞庭湖生态环境专项整治三年行动实施方案</w:t>
            </w:r>
            <w:r>
              <w:t>(2018-2020)</w:t>
            </w:r>
            <w:r>
              <w:t>》</w:t>
            </w:r>
            <w:r>
              <w:t>(</w:t>
            </w:r>
            <w:r>
              <w:t>岳经办发〔</w:t>
            </w:r>
            <w:r>
              <w:t>2018</w:t>
            </w:r>
            <w:r>
              <w:t>〕</w:t>
            </w:r>
            <w:r>
              <w:t>20</w:t>
            </w:r>
            <w:r>
              <w:t>号</w:t>
            </w:r>
            <w:r>
              <w:t>)</w:t>
            </w:r>
            <w:r>
              <w:t>等文件要求，通过产业结构调整、推进</w:t>
            </w:r>
            <w:r>
              <w:t>“</w:t>
            </w:r>
            <w:r>
              <w:t>散乱污</w:t>
            </w:r>
            <w:r>
              <w:t>”</w:t>
            </w:r>
            <w:r>
              <w:t>企业政治、优化能源结构调整、加快清洁能源替代利用、推动交通结构调整、加快绿色交通体系建设、加大污染治理力度等措施，区域大气污染物排放总量将大幅减少，环境空气质量将得到持续改善。</w:t>
            </w:r>
          </w:p>
          <w:p w:rsidR="00253B62" w:rsidRDefault="00835B74">
            <w:pPr>
              <w:spacing w:line="360" w:lineRule="auto"/>
              <w:ind w:firstLineChars="200" w:firstLine="480"/>
            </w:pPr>
            <w:r>
              <w:rPr>
                <w:rFonts w:hint="eastAsia"/>
                <w:kern w:val="2"/>
                <w:szCs w:val="22"/>
              </w:rPr>
              <w:t>（</w:t>
            </w:r>
            <w:r>
              <w:rPr>
                <w:rFonts w:hint="eastAsia"/>
                <w:kern w:val="2"/>
                <w:szCs w:val="22"/>
              </w:rPr>
              <w:t>2</w:t>
            </w:r>
            <w:r>
              <w:rPr>
                <w:rFonts w:hint="eastAsia"/>
                <w:kern w:val="2"/>
                <w:szCs w:val="22"/>
              </w:rPr>
              <w:t>）</w:t>
            </w:r>
            <w:r>
              <w:rPr>
                <w:kern w:val="2"/>
                <w:szCs w:val="22"/>
              </w:rPr>
              <w:t>水环境质量现状：</w:t>
            </w:r>
            <w:r>
              <w:rPr>
                <w:rFonts w:ascii="宋体" w:hAnsi="宋体"/>
              </w:rPr>
              <w:t>本次地表水环境质量现状评价收集了君山区第二污水处理厂排污口上游</w:t>
            </w:r>
            <w:r>
              <w:t>500m</w:t>
            </w:r>
            <w:r>
              <w:t>、下游</w:t>
            </w:r>
            <w:r>
              <w:t>1000m</w:t>
            </w:r>
            <w:r>
              <w:t>、下游</w:t>
            </w:r>
            <w:r>
              <w:t>7000m</w:t>
            </w:r>
            <w:r>
              <w:rPr>
                <w:rFonts w:ascii="宋体" w:hAnsi="宋体" w:hint="eastAsia"/>
              </w:rPr>
              <w:t>三个</w:t>
            </w:r>
            <w:r>
              <w:rPr>
                <w:rFonts w:ascii="宋体" w:hAnsi="宋体"/>
              </w:rPr>
              <w:t>监测断面</w:t>
            </w:r>
            <w:r>
              <w:t>2018</w:t>
            </w:r>
            <w:r>
              <w:t>年</w:t>
            </w:r>
            <w:r>
              <w:t>12</w:t>
            </w:r>
            <w:r>
              <w:t>月</w:t>
            </w:r>
            <w:r>
              <w:t>12</w:t>
            </w:r>
            <w:r>
              <w:rPr>
                <w:rFonts w:ascii="宋体" w:hAnsi="宋体" w:hint="eastAsia"/>
              </w:rPr>
              <w:t>日</w:t>
            </w:r>
            <w:r>
              <w:rPr>
                <w:rFonts w:eastAsiaTheme="minorEastAsia"/>
              </w:rPr>
              <w:t>~</w:t>
            </w:r>
            <w:r>
              <w:rPr>
                <w:rFonts w:eastAsiaTheme="minorEastAsia" w:hint="eastAsia"/>
              </w:rPr>
              <w:t>12</w:t>
            </w:r>
            <w:r>
              <w:rPr>
                <w:rFonts w:eastAsiaTheme="minorEastAsia" w:hint="eastAsia"/>
              </w:rPr>
              <w:t>月</w:t>
            </w:r>
            <w:r>
              <w:rPr>
                <w:rFonts w:eastAsiaTheme="minorEastAsia" w:hint="eastAsia"/>
              </w:rPr>
              <w:t>13</w:t>
            </w:r>
            <w:r>
              <w:rPr>
                <w:rFonts w:eastAsiaTheme="minorEastAsia" w:hint="eastAsia"/>
              </w:rPr>
              <w:t>日的历史监测数据，监测</w:t>
            </w:r>
            <w:r>
              <w:rPr>
                <w:rFonts w:ascii="宋体" w:hAnsi="宋体"/>
              </w:rPr>
              <w:t>结果表明，长江岳阳段塔市驿至城陵矶段各监测因子均达到《地表水环境质量标准》</w:t>
            </w:r>
            <w:r>
              <w:t>(GB3838-2002)</w:t>
            </w:r>
            <w:r>
              <w:rPr>
                <w:rFonts w:ascii="宋体" w:hAnsi="宋体"/>
              </w:rPr>
              <w:t>中的</w:t>
            </w:r>
            <w:r>
              <w:rPr>
                <w:rFonts w:ascii="宋体" w:hAnsi="宋体" w:hint="eastAsia"/>
              </w:rPr>
              <w:t>Ⅲ</w:t>
            </w:r>
            <w:r>
              <w:rPr>
                <w:rFonts w:ascii="宋体" w:hAnsi="宋体"/>
              </w:rPr>
              <w:t>类标准。</w:t>
            </w:r>
          </w:p>
          <w:p w:rsidR="00253B62" w:rsidRDefault="00835B74">
            <w:pPr>
              <w:pStyle w:val="af"/>
              <w:spacing w:beforeLines="0"/>
              <w:ind w:firstLine="480"/>
              <w:rPr>
                <w:color w:val="000000" w:themeColor="text1"/>
              </w:rPr>
            </w:pPr>
            <w:r>
              <w:rPr>
                <w:rFonts w:hint="eastAsia"/>
                <w:color w:val="000000" w:themeColor="text1"/>
                <w:szCs w:val="24"/>
              </w:rPr>
              <w:t>（</w:t>
            </w:r>
            <w:r>
              <w:rPr>
                <w:rFonts w:hint="eastAsia"/>
                <w:color w:val="000000" w:themeColor="text1"/>
                <w:szCs w:val="24"/>
              </w:rPr>
              <w:t>3</w:t>
            </w:r>
            <w:r>
              <w:rPr>
                <w:rFonts w:hint="eastAsia"/>
                <w:color w:val="000000" w:themeColor="text1"/>
                <w:szCs w:val="24"/>
              </w:rPr>
              <w:t>）</w:t>
            </w:r>
            <w:r>
              <w:rPr>
                <w:color w:val="000000" w:themeColor="text1"/>
                <w:szCs w:val="24"/>
              </w:rPr>
              <w:t>声环境现状：根据厂界声环境现状监测数据，项目场界四周声环境质量均满</w:t>
            </w:r>
            <w:r>
              <w:rPr>
                <w:color w:val="000000" w:themeColor="text1"/>
              </w:rPr>
              <w:t>足《声环境质量标准》</w:t>
            </w:r>
            <w:r>
              <w:rPr>
                <w:color w:val="000000" w:themeColor="text1"/>
              </w:rPr>
              <w:t>(GB3096-2008)</w:t>
            </w:r>
            <w:r>
              <w:rPr>
                <w:rFonts w:hint="eastAsia"/>
                <w:color w:val="000000" w:themeColor="text1"/>
              </w:rPr>
              <w:t>3</w:t>
            </w:r>
            <w:r>
              <w:rPr>
                <w:color w:val="000000" w:themeColor="text1"/>
              </w:rPr>
              <w:t>类标准，评价区声环境质量现状满足功能区划要求。</w:t>
            </w:r>
          </w:p>
          <w:p w:rsidR="00253B62" w:rsidRDefault="00835B74">
            <w:pPr>
              <w:snapToGrid w:val="0"/>
              <w:spacing w:line="360" w:lineRule="auto"/>
              <w:rPr>
                <w:b/>
                <w:bCs/>
                <w:color w:val="000000" w:themeColor="text1"/>
              </w:rPr>
            </w:pPr>
            <w:r>
              <w:rPr>
                <w:b/>
                <w:bCs/>
                <w:color w:val="000000" w:themeColor="text1"/>
              </w:rPr>
              <w:t>9.1.3</w:t>
            </w:r>
            <w:r>
              <w:rPr>
                <w:b/>
                <w:bCs/>
                <w:color w:val="000000" w:themeColor="text1"/>
              </w:rPr>
              <w:t>营运期主要环境影响分析结论</w:t>
            </w:r>
          </w:p>
          <w:p w:rsidR="00253B62" w:rsidRDefault="00835B74">
            <w:pPr>
              <w:spacing w:line="360" w:lineRule="auto"/>
              <w:ind w:firstLineChars="200" w:firstLine="482"/>
              <w:rPr>
                <w:b/>
              </w:rPr>
            </w:pPr>
            <w:r>
              <w:rPr>
                <w:rFonts w:hint="eastAsia"/>
                <w:b/>
              </w:rPr>
              <w:t>（</w:t>
            </w:r>
            <w:r>
              <w:rPr>
                <w:rFonts w:hint="eastAsia"/>
                <w:b/>
              </w:rPr>
              <w:t>1</w:t>
            </w:r>
            <w:r>
              <w:rPr>
                <w:rFonts w:hint="eastAsia"/>
                <w:b/>
              </w:rPr>
              <w:t>）</w:t>
            </w:r>
            <w:r>
              <w:rPr>
                <w:b/>
              </w:rPr>
              <w:t>环境空气影响分析</w:t>
            </w:r>
          </w:p>
          <w:p w:rsidR="00253B62" w:rsidRDefault="00835B74">
            <w:pPr>
              <w:snapToGrid w:val="0"/>
              <w:spacing w:line="360" w:lineRule="auto"/>
              <w:ind w:firstLineChars="200" w:firstLine="480"/>
              <w:jc w:val="both"/>
              <w:rPr>
                <w:color w:val="000000" w:themeColor="text1"/>
              </w:rPr>
            </w:pPr>
            <w:r>
              <w:t>本项目主要的大气污染物为</w:t>
            </w:r>
            <w:r>
              <w:rPr>
                <w:rFonts w:hint="eastAsia"/>
                <w:color w:val="000000" w:themeColor="text1"/>
              </w:rPr>
              <w:t>配料搅拌过程产生的粉尘。粉尘在车间呈无组织排放，豌豆淀粉采用密闭投放，但仍需加强管理，减小粉尘扩散。粉尘经计算厂界无组织排放浓度能够满足《大气污染物综合排放标准》（</w:t>
            </w:r>
            <w:r>
              <w:rPr>
                <w:rFonts w:hint="eastAsia"/>
                <w:color w:val="000000" w:themeColor="text1"/>
              </w:rPr>
              <w:t>GB 16297-1996</w:t>
            </w:r>
            <w:r>
              <w:rPr>
                <w:rFonts w:hint="eastAsia"/>
                <w:color w:val="000000" w:themeColor="text1"/>
              </w:rPr>
              <w:t>）表</w:t>
            </w:r>
            <w:r>
              <w:rPr>
                <w:rFonts w:hint="eastAsia"/>
                <w:color w:val="000000" w:themeColor="text1"/>
              </w:rPr>
              <w:t>2</w:t>
            </w:r>
            <w:r>
              <w:rPr>
                <w:rFonts w:hint="eastAsia"/>
                <w:color w:val="000000" w:themeColor="text1"/>
              </w:rPr>
              <w:t>中周界外最高允许排</w:t>
            </w:r>
            <w:r>
              <w:rPr>
                <w:rFonts w:hint="eastAsia"/>
                <w:color w:val="000000" w:themeColor="text1"/>
              </w:rPr>
              <w:lastRenderedPageBreak/>
              <w:t>放浓度</w:t>
            </w:r>
            <w:r>
              <w:rPr>
                <w:rFonts w:hint="eastAsia"/>
                <w:color w:val="000000" w:themeColor="text1"/>
              </w:rPr>
              <w:t>1.0mg/m</w:t>
            </w:r>
            <w:r>
              <w:rPr>
                <w:rFonts w:hint="eastAsia"/>
                <w:color w:val="000000" w:themeColor="text1"/>
                <w:vertAlign w:val="superscript"/>
              </w:rPr>
              <w:t>3</w:t>
            </w:r>
            <w:r>
              <w:rPr>
                <w:rFonts w:hint="eastAsia"/>
                <w:color w:val="000000" w:themeColor="text1"/>
              </w:rPr>
              <w:t>限值要求。</w:t>
            </w:r>
          </w:p>
          <w:p w:rsidR="00253B62" w:rsidRDefault="00835B74">
            <w:pPr>
              <w:spacing w:line="360" w:lineRule="auto"/>
              <w:ind w:firstLineChars="200" w:firstLine="482"/>
              <w:rPr>
                <w:b/>
                <w:color w:val="000000" w:themeColor="text1"/>
              </w:rPr>
            </w:pPr>
            <w:r>
              <w:rPr>
                <w:rFonts w:hint="eastAsia"/>
                <w:b/>
                <w:color w:val="000000" w:themeColor="text1"/>
              </w:rPr>
              <w:t>（</w:t>
            </w:r>
            <w:r>
              <w:rPr>
                <w:rFonts w:hint="eastAsia"/>
                <w:b/>
                <w:color w:val="000000" w:themeColor="text1"/>
              </w:rPr>
              <w:t>2</w:t>
            </w:r>
            <w:r>
              <w:rPr>
                <w:rFonts w:hint="eastAsia"/>
                <w:b/>
                <w:color w:val="000000" w:themeColor="text1"/>
              </w:rPr>
              <w:t>）</w:t>
            </w:r>
            <w:r>
              <w:rPr>
                <w:b/>
                <w:color w:val="000000" w:themeColor="text1"/>
              </w:rPr>
              <w:t>水环境影响分析</w:t>
            </w:r>
          </w:p>
          <w:p w:rsidR="00253B62" w:rsidRDefault="00835B74">
            <w:pPr>
              <w:spacing w:line="360" w:lineRule="auto"/>
              <w:ind w:firstLineChars="200" w:firstLine="480"/>
            </w:pPr>
            <w:r>
              <w:rPr>
                <w:color w:val="000000" w:themeColor="text1"/>
              </w:rPr>
              <w:t>项目营运期产生的废水包括</w:t>
            </w:r>
            <w:r>
              <w:rPr>
                <w:rFonts w:hint="eastAsia"/>
                <w:color w:val="000000" w:themeColor="text1"/>
              </w:rPr>
              <w:t>蒸汽冷凝水、纯水制备排浓水、</w:t>
            </w:r>
            <w:r>
              <w:rPr>
                <w:color w:val="000000" w:themeColor="text1"/>
              </w:rPr>
              <w:t>生活污水和生产污水。其中</w:t>
            </w:r>
            <w:r>
              <w:rPr>
                <w:rFonts w:hint="eastAsia"/>
                <w:color w:val="000000" w:themeColor="text1"/>
              </w:rPr>
              <w:t>，蒸汽冷凝水属于清净下水，经园区雨水管网就近排入水体；</w:t>
            </w:r>
            <w:r>
              <w:rPr>
                <w:rFonts w:ascii="宋体" w:hAnsi="宋体"/>
              </w:rPr>
              <w:t>生活污水经化粪池预</w:t>
            </w:r>
            <w:r>
              <w:rPr>
                <w:rFonts w:ascii="宋体" w:hAnsi="宋体"/>
                <w:color w:val="000000" w:themeColor="text1"/>
              </w:rPr>
              <w:t>处理</w:t>
            </w:r>
            <w:r>
              <w:rPr>
                <w:rFonts w:ascii="宋体" w:hAnsi="宋体"/>
              </w:rPr>
              <w:t>后通过污水管网进入君山区预处理中心处理</w:t>
            </w:r>
            <w:r>
              <w:rPr>
                <w:rFonts w:ascii="宋体" w:hAnsi="宋体" w:hint="eastAsia"/>
              </w:rPr>
              <w:t>，再进入第二污水处理厂处理达标后排入长江；</w:t>
            </w:r>
            <w:r>
              <w:rPr>
                <w:rFonts w:ascii="宋体" w:hAnsi="宋体"/>
              </w:rPr>
              <w:t>生产污水和纯水制备排浓水经沉淀池预处理后通过污水管网进入君山区预处理中心处理</w:t>
            </w:r>
            <w:r>
              <w:rPr>
                <w:rFonts w:ascii="宋体" w:hAnsi="宋体" w:hint="eastAsia"/>
              </w:rPr>
              <w:t>，</w:t>
            </w:r>
            <w:r>
              <w:rPr>
                <w:rFonts w:ascii="宋体" w:hAnsi="宋体"/>
              </w:rPr>
              <w:t>再进入第二污水处理厂处理达标后排入长江</w:t>
            </w:r>
            <w:r>
              <w:rPr>
                <w:rFonts w:ascii="宋体" w:hAnsi="宋体" w:hint="eastAsia"/>
              </w:rPr>
              <w:t>。</w:t>
            </w:r>
            <w:r>
              <w:rPr>
                <w:rFonts w:ascii="宋体" w:hAnsi="宋体"/>
              </w:rPr>
              <w:t>本项目水环境影响较小。</w:t>
            </w:r>
          </w:p>
          <w:p w:rsidR="00253B62" w:rsidRDefault="00835B74">
            <w:pPr>
              <w:spacing w:line="360" w:lineRule="auto"/>
              <w:ind w:firstLineChars="200" w:firstLine="482"/>
              <w:rPr>
                <w:b/>
              </w:rPr>
            </w:pPr>
            <w:r>
              <w:rPr>
                <w:rFonts w:hint="eastAsia"/>
                <w:b/>
              </w:rPr>
              <w:t>（</w:t>
            </w:r>
            <w:r>
              <w:rPr>
                <w:rFonts w:hint="eastAsia"/>
                <w:b/>
              </w:rPr>
              <w:t>3</w:t>
            </w:r>
            <w:r>
              <w:rPr>
                <w:rFonts w:hint="eastAsia"/>
                <w:b/>
              </w:rPr>
              <w:t>）</w:t>
            </w:r>
            <w:r>
              <w:rPr>
                <w:b/>
              </w:rPr>
              <w:t>声环境影响分析</w:t>
            </w:r>
          </w:p>
          <w:p w:rsidR="00253B62" w:rsidRDefault="00835B74">
            <w:pPr>
              <w:snapToGrid w:val="0"/>
              <w:spacing w:line="360" w:lineRule="auto"/>
              <w:ind w:firstLineChars="200" w:firstLine="480"/>
            </w:pPr>
            <w:r>
              <w:rPr>
                <w:rFonts w:ascii="宋体" w:hAnsi="宋体"/>
              </w:rPr>
              <w:t>本项目噪声污染主要来源于各类生产设备运转噪声，根据工程分析，项目噪声源强为</w:t>
            </w:r>
            <w:r>
              <w:rPr>
                <w:rFonts w:hint="eastAsia"/>
                <w:color w:val="000000" w:themeColor="text1"/>
              </w:rPr>
              <w:t>70</w:t>
            </w:r>
            <w:r>
              <w:rPr>
                <w:color w:val="000000" w:themeColor="text1"/>
              </w:rPr>
              <w:t>~</w:t>
            </w:r>
            <w:r>
              <w:rPr>
                <w:rFonts w:hint="eastAsia"/>
                <w:color w:val="000000" w:themeColor="text1"/>
              </w:rPr>
              <w:t>85</w:t>
            </w:r>
            <w:r>
              <w:rPr>
                <w:color w:val="000000" w:themeColor="text1"/>
              </w:rPr>
              <w:t>dB</w:t>
            </w:r>
            <w:r>
              <w:rPr>
                <w:rFonts w:ascii="宋体" w:hAnsi="宋体"/>
                <w:color w:val="000000" w:themeColor="text1"/>
              </w:rPr>
              <w:t>（</w:t>
            </w:r>
            <w:r>
              <w:rPr>
                <w:color w:val="000000" w:themeColor="text1"/>
              </w:rPr>
              <w:t>A</w:t>
            </w:r>
            <w:r>
              <w:rPr>
                <w:rFonts w:ascii="宋体" w:hAnsi="宋体"/>
                <w:color w:val="000000" w:themeColor="text1"/>
              </w:rPr>
              <w:t>）</w:t>
            </w:r>
            <w:r>
              <w:rPr>
                <w:rFonts w:ascii="宋体" w:hAnsi="宋体"/>
              </w:rPr>
              <w:t>，环评建议对机械设备产生的噪声，采用加大减震基础，安装减震装置等措施。由于设备均安装在厂房内，通过减震、隔声及距离衰减后，项目厂界噪声能满足《工业企业厂界环境噪声排放标准》（</w:t>
            </w:r>
            <w:r>
              <w:t>GB12348-2008</w:t>
            </w:r>
            <w:r>
              <w:rPr>
                <w:rFonts w:ascii="宋体" w:hAnsi="宋体"/>
              </w:rPr>
              <w:t>）相应标准限值，本项目噪声对周围环境影响较小。</w:t>
            </w:r>
          </w:p>
          <w:p w:rsidR="00253B62" w:rsidRDefault="00835B74">
            <w:pPr>
              <w:spacing w:line="360" w:lineRule="auto"/>
              <w:ind w:firstLineChars="200" w:firstLine="482"/>
              <w:rPr>
                <w:b/>
              </w:rPr>
            </w:pPr>
            <w:r>
              <w:rPr>
                <w:rFonts w:hint="eastAsia"/>
                <w:b/>
              </w:rPr>
              <w:t>（</w:t>
            </w:r>
            <w:r>
              <w:rPr>
                <w:rFonts w:hint="eastAsia"/>
                <w:b/>
              </w:rPr>
              <w:t>4</w:t>
            </w:r>
            <w:r>
              <w:rPr>
                <w:rFonts w:hint="eastAsia"/>
                <w:b/>
              </w:rPr>
              <w:t>）</w:t>
            </w:r>
            <w:r>
              <w:rPr>
                <w:b/>
              </w:rPr>
              <w:t>固体废弃物影响结论</w:t>
            </w:r>
          </w:p>
          <w:p w:rsidR="00253B62" w:rsidRDefault="00835B74">
            <w:pPr>
              <w:pStyle w:val="af"/>
              <w:spacing w:beforeLines="0"/>
              <w:ind w:firstLine="480"/>
              <w:rPr>
                <w:kern w:val="0"/>
              </w:rPr>
            </w:pPr>
            <w:r>
              <w:t>本项目生产过程中的固体废物主要包括员工生活垃圾和一般工业固废。</w:t>
            </w:r>
            <w:r>
              <w:rPr>
                <w:color w:val="000000" w:themeColor="text1"/>
              </w:rPr>
              <w:t>项目生活垃圾由环卫部门集中收集处理；项目生产一般工业固废能够回收的回收利用</w:t>
            </w:r>
            <w:r>
              <w:rPr>
                <w:rFonts w:hint="eastAsia"/>
                <w:color w:val="000000" w:themeColor="text1"/>
              </w:rPr>
              <w:t>，</w:t>
            </w:r>
            <w:r>
              <w:rPr>
                <w:color w:val="000000" w:themeColor="text1"/>
              </w:rPr>
              <w:t>不能回收的交由环卫部门处理</w:t>
            </w:r>
            <w:r>
              <w:rPr>
                <w:rFonts w:hint="eastAsia"/>
                <w:color w:val="000000" w:themeColor="text1"/>
              </w:rPr>
              <w:t>。</w:t>
            </w:r>
            <w:r>
              <w:rPr>
                <w:color w:val="000000" w:themeColor="text1"/>
                <w:szCs w:val="24"/>
              </w:rPr>
              <w:t>本项目营运过程产生的固体废物均能得到合理的处置，对环境影响较小</w:t>
            </w:r>
            <w:r>
              <w:rPr>
                <w:kern w:val="0"/>
              </w:rPr>
              <w:t>。</w:t>
            </w:r>
          </w:p>
          <w:p w:rsidR="00253B62" w:rsidRDefault="00835B74">
            <w:pPr>
              <w:pStyle w:val="20"/>
              <w:spacing w:line="360" w:lineRule="auto"/>
              <w:ind w:firstLine="0"/>
              <w:rPr>
                <w:rFonts w:ascii="Times New Roman"/>
                <w:b/>
                <w:sz w:val="24"/>
                <w:szCs w:val="24"/>
              </w:rPr>
            </w:pPr>
            <w:r>
              <w:rPr>
                <w:rFonts w:ascii="Times New Roman"/>
                <w:b/>
                <w:sz w:val="24"/>
                <w:szCs w:val="24"/>
              </w:rPr>
              <w:t>9.1.4</w:t>
            </w:r>
            <w:r>
              <w:rPr>
                <w:rFonts w:ascii="Times New Roman"/>
                <w:b/>
                <w:sz w:val="24"/>
                <w:szCs w:val="24"/>
              </w:rPr>
              <w:t>产业政策符合性</w:t>
            </w:r>
          </w:p>
          <w:p w:rsidR="00253B62" w:rsidRDefault="00835B74">
            <w:pPr>
              <w:pStyle w:val="20"/>
              <w:spacing w:line="360" w:lineRule="auto"/>
              <w:ind w:firstLineChars="200" w:firstLine="496"/>
              <w:rPr>
                <w:rFonts w:ascii="宋体" w:eastAsia="宋体" w:hAnsi="宋体"/>
                <w:sz w:val="24"/>
                <w:szCs w:val="24"/>
              </w:rPr>
            </w:pPr>
            <w:r>
              <w:rPr>
                <w:rFonts w:ascii="宋体" w:eastAsia="宋体" w:hAnsi="宋体" w:hint="eastAsia"/>
                <w:sz w:val="24"/>
                <w:szCs w:val="24"/>
              </w:rPr>
              <w:t>本项目生产豌豆粉丝采用豌豆淀粉和纯水为原料，不添加其他添加剂。</w:t>
            </w:r>
          </w:p>
          <w:p w:rsidR="00253B62" w:rsidRDefault="00835B74">
            <w:pPr>
              <w:pStyle w:val="40"/>
              <w:ind w:firstLineChars="200"/>
              <w:rPr>
                <w:rFonts w:ascii="Times New Roman" w:hAnsi="Times New Roman"/>
                <w:color w:val="000000" w:themeColor="text1"/>
              </w:rPr>
            </w:pPr>
            <w:r>
              <w:rPr>
                <w:rFonts w:ascii="Times New Roman" w:hAnsi="Times New Roman"/>
                <w:bCs/>
                <w:iCs/>
                <w:color w:val="000000" w:themeColor="text1"/>
                <w:kern w:val="0"/>
              </w:rPr>
              <w:t>根据国家发展和改革委员会第</w:t>
            </w:r>
            <w:r>
              <w:rPr>
                <w:rFonts w:ascii="Times New Roman" w:hAnsi="Times New Roman"/>
                <w:bCs/>
                <w:iCs/>
                <w:color w:val="000000" w:themeColor="text1"/>
                <w:kern w:val="0"/>
              </w:rPr>
              <w:t>21</w:t>
            </w:r>
            <w:r>
              <w:rPr>
                <w:rFonts w:ascii="Times New Roman" w:hAnsi="Times New Roman"/>
                <w:bCs/>
                <w:iCs/>
                <w:color w:val="000000" w:themeColor="text1"/>
                <w:kern w:val="0"/>
              </w:rPr>
              <w:t>号令《产业结构调整指导目录</w:t>
            </w:r>
            <w:r>
              <w:rPr>
                <w:rFonts w:ascii="Times New Roman" w:hAnsi="Times New Roman"/>
                <w:bCs/>
                <w:iCs/>
                <w:color w:val="000000" w:themeColor="text1"/>
                <w:kern w:val="0"/>
              </w:rPr>
              <w:t>(2011</w:t>
            </w:r>
            <w:r>
              <w:rPr>
                <w:rFonts w:ascii="Times New Roman" w:hAnsi="Times New Roman"/>
                <w:bCs/>
                <w:iCs/>
                <w:color w:val="000000" w:themeColor="text1"/>
                <w:kern w:val="0"/>
              </w:rPr>
              <w:t>年本</w:t>
            </w:r>
            <w:r>
              <w:rPr>
                <w:rFonts w:ascii="Times New Roman" w:hAnsi="Times New Roman"/>
                <w:bCs/>
                <w:iCs/>
                <w:color w:val="000000" w:themeColor="text1"/>
                <w:kern w:val="0"/>
              </w:rPr>
              <w:t>)(2013</w:t>
            </w:r>
            <w:r>
              <w:rPr>
                <w:rFonts w:ascii="Times New Roman" w:hAnsi="Times New Roman"/>
                <w:bCs/>
                <w:iCs/>
                <w:color w:val="000000" w:themeColor="text1"/>
                <w:kern w:val="0"/>
              </w:rPr>
              <w:t>年修正版</w:t>
            </w:r>
            <w:r>
              <w:rPr>
                <w:rFonts w:ascii="Times New Roman" w:hAnsi="Times New Roman"/>
                <w:bCs/>
                <w:iCs/>
                <w:color w:val="000000" w:themeColor="text1"/>
                <w:kern w:val="0"/>
              </w:rPr>
              <w:t>)</w:t>
            </w:r>
            <w:r>
              <w:rPr>
                <w:rFonts w:ascii="Times New Roman" w:hAnsi="Times New Roman"/>
                <w:bCs/>
                <w:iCs/>
                <w:color w:val="000000" w:themeColor="text1"/>
                <w:kern w:val="0"/>
              </w:rPr>
              <w:t>》，本项目不属于其中鼓励类、限制类和淘汰类，属于允许类</w:t>
            </w:r>
            <w:r>
              <w:rPr>
                <w:rFonts w:ascii="Times New Roman" w:hAnsi="Times New Roman"/>
                <w:color w:val="000000" w:themeColor="text1"/>
              </w:rPr>
              <w:t>；同时本项目使用的原材料、生产设备等，均不属于《部分工业行业淘汰落后生产工艺装备和产品指导目录</w:t>
            </w:r>
            <w:r>
              <w:rPr>
                <w:rFonts w:ascii="Times New Roman" w:hAnsi="Times New Roman"/>
                <w:color w:val="000000" w:themeColor="text1"/>
              </w:rPr>
              <w:t>(2010</w:t>
            </w:r>
            <w:r>
              <w:rPr>
                <w:rFonts w:ascii="Times New Roman" w:hAnsi="Times New Roman"/>
                <w:color w:val="000000" w:themeColor="text1"/>
              </w:rPr>
              <w:t>年本</w:t>
            </w:r>
            <w:r>
              <w:rPr>
                <w:rFonts w:ascii="Times New Roman" w:hAnsi="Times New Roman"/>
                <w:color w:val="000000" w:themeColor="text1"/>
              </w:rPr>
              <w:t>)</w:t>
            </w:r>
            <w:r>
              <w:rPr>
                <w:rFonts w:ascii="Times New Roman" w:hAnsi="Times New Roman"/>
                <w:color w:val="000000" w:themeColor="text1"/>
              </w:rPr>
              <w:t>》中的淘汰类，故本项目符合国家产业政策要求。</w:t>
            </w:r>
          </w:p>
          <w:p w:rsidR="00253B62" w:rsidRDefault="00835B74">
            <w:pPr>
              <w:pStyle w:val="20"/>
              <w:spacing w:line="360" w:lineRule="auto"/>
              <w:ind w:firstLine="0"/>
              <w:rPr>
                <w:rFonts w:ascii="Times New Roman"/>
                <w:b/>
                <w:sz w:val="24"/>
                <w:szCs w:val="24"/>
              </w:rPr>
            </w:pPr>
            <w:r>
              <w:rPr>
                <w:rFonts w:ascii="Times New Roman"/>
                <w:b/>
                <w:sz w:val="24"/>
                <w:szCs w:val="24"/>
              </w:rPr>
              <w:t>9.1.5</w:t>
            </w:r>
            <w:r>
              <w:rPr>
                <w:rFonts w:ascii="Times New Roman"/>
                <w:b/>
                <w:sz w:val="24"/>
                <w:szCs w:val="24"/>
              </w:rPr>
              <w:t>总量指标</w:t>
            </w:r>
          </w:p>
          <w:p w:rsidR="00253B62" w:rsidRDefault="00835B74">
            <w:pPr>
              <w:pStyle w:val="20"/>
              <w:spacing w:line="360" w:lineRule="auto"/>
              <w:ind w:firstLineChars="200" w:firstLine="496"/>
              <w:rPr>
                <w:rFonts w:ascii="Times New Roman" w:eastAsia="宋体"/>
                <w:sz w:val="24"/>
                <w:szCs w:val="24"/>
              </w:rPr>
            </w:pPr>
            <w:r>
              <w:rPr>
                <w:rFonts w:ascii="Times New Roman" w:eastAsia="宋体"/>
                <w:sz w:val="24"/>
                <w:szCs w:val="24"/>
              </w:rPr>
              <w:t>本项目污染物排放总量控制指标以排入环境量来计。本新建项目运营后，全厂污染物排放总量控制为</w:t>
            </w:r>
            <w:r>
              <w:rPr>
                <w:rFonts w:ascii="Times New Roman" w:eastAsia="宋体"/>
                <w:sz w:val="24"/>
                <w:szCs w:val="24"/>
              </w:rPr>
              <w:t>COD</w:t>
            </w:r>
            <w:r>
              <w:rPr>
                <w:rFonts w:ascii="Times New Roman" w:eastAsia="宋体"/>
                <w:sz w:val="24"/>
                <w:szCs w:val="24"/>
              </w:rPr>
              <w:t>：</w:t>
            </w:r>
            <w:r w:rsidR="0051602E">
              <w:rPr>
                <w:rFonts w:ascii="Times New Roman" w:eastAsia="宋体" w:hint="eastAsia"/>
                <w:sz w:val="24"/>
                <w:szCs w:val="24"/>
              </w:rPr>
              <w:t>1.2</w:t>
            </w:r>
            <w:r>
              <w:rPr>
                <w:rFonts w:ascii="Times New Roman" w:eastAsia="宋体" w:hint="eastAsia"/>
                <w:sz w:val="24"/>
                <w:szCs w:val="24"/>
              </w:rPr>
              <w:t>2</w:t>
            </w:r>
            <w:r>
              <w:rPr>
                <w:rFonts w:ascii="Times New Roman" w:eastAsia="宋体"/>
                <w:sz w:val="24"/>
                <w:szCs w:val="24"/>
              </w:rPr>
              <w:t>t/a</w:t>
            </w:r>
            <w:r>
              <w:rPr>
                <w:rFonts w:ascii="Times New Roman" w:eastAsia="宋体"/>
                <w:sz w:val="24"/>
                <w:szCs w:val="24"/>
              </w:rPr>
              <w:t>、</w:t>
            </w:r>
            <w:r>
              <w:rPr>
                <w:rFonts w:ascii="Times New Roman" w:eastAsia="宋体"/>
                <w:sz w:val="24"/>
                <w:szCs w:val="24"/>
              </w:rPr>
              <w:t>NH</w:t>
            </w:r>
            <w:r>
              <w:rPr>
                <w:rFonts w:ascii="Times New Roman" w:eastAsia="宋体"/>
                <w:sz w:val="24"/>
                <w:szCs w:val="24"/>
                <w:vertAlign w:val="subscript"/>
              </w:rPr>
              <w:t>3</w:t>
            </w:r>
            <w:r>
              <w:rPr>
                <w:rFonts w:ascii="Times New Roman" w:eastAsia="宋体"/>
                <w:sz w:val="24"/>
                <w:szCs w:val="24"/>
              </w:rPr>
              <w:t>-N</w:t>
            </w:r>
            <w:r>
              <w:rPr>
                <w:rFonts w:ascii="Times New Roman" w:eastAsia="宋体"/>
                <w:sz w:val="24"/>
                <w:szCs w:val="24"/>
              </w:rPr>
              <w:t>：</w:t>
            </w:r>
            <w:r>
              <w:rPr>
                <w:rFonts w:ascii="Times New Roman" w:eastAsia="宋体" w:hint="eastAsia"/>
                <w:sz w:val="24"/>
                <w:szCs w:val="24"/>
              </w:rPr>
              <w:t>0</w:t>
            </w:r>
            <w:r w:rsidR="0051602E">
              <w:rPr>
                <w:rFonts w:ascii="Times New Roman" w:eastAsia="宋体" w:hint="eastAsia"/>
                <w:sz w:val="24"/>
                <w:szCs w:val="24"/>
              </w:rPr>
              <w:t>.16</w:t>
            </w:r>
            <w:r>
              <w:rPr>
                <w:rFonts w:ascii="Times New Roman" w:eastAsia="宋体"/>
                <w:sz w:val="24"/>
                <w:szCs w:val="24"/>
              </w:rPr>
              <w:t>t/a</w:t>
            </w:r>
            <w:r>
              <w:rPr>
                <w:rFonts w:ascii="Times New Roman" w:eastAsia="宋体" w:hint="eastAsia"/>
                <w:sz w:val="24"/>
                <w:szCs w:val="24"/>
              </w:rPr>
              <w:t>。</w:t>
            </w:r>
            <w:r>
              <w:rPr>
                <w:rFonts w:ascii="Times New Roman" w:eastAsia="宋体"/>
                <w:sz w:val="24"/>
                <w:szCs w:val="24"/>
              </w:rPr>
              <w:t>由于污染物目前暂未分配总量</w:t>
            </w:r>
            <w:r>
              <w:rPr>
                <w:rFonts w:ascii="Times New Roman" w:eastAsia="宋体" w:hint="eastAsia"/>
                <w:sz w:val="24"/>
                <w:szCs w:val="24"/>
              </w:rPr>
              <w:t>，</w:t>
            </w:r>
            <w:r>
              <w:rPr>
                <w:rFonts w:ascii="Times New Roman" w:eastAsia="宋体"/>
                <w:sz w:val="24"/>
                <w:szCs w:val="24"/>
              </w:rPr>
              <w:t>本环评仅提出总量控制建议指标供以后执行参考。</w:t>
            </w:r>
          </w:p>
          <w:p w:rsidR="00253B62" w:rsidRDefault="00835B74">
            <w:pPr>
              <w:snapToGrid w:val="0"/>
              <w:spacing w:line="360" w:lineRule="auto"/>
              <w:rPr>
                <w:b/>
                <w:bCs/>
                <w:color w:val="000000" w:themeColor="text1"/>
              </w:rPr>
            </w:pPr>
            <w:r>
              <w:rPr>
                <w:b/>
                <w:bCs/>
                <w:color w:val="000000" w:themeColor="text1"/>
              </w:rPr>
              <w:lastRenderedPageBreak/>
              <w:t>9.1.6</w:t>
            </w:r>
            <w:r>
              <w:rPr>
                <w:b/>
                <w:bCs/>
                <w:color w:val="000000" w:themeColor="text1"/>
              </w:rPr>
              <w:t>环评总结论</w:t>
            </w:r>
          </w:p>
          <w:p w:rsidR="00253B62" w:rsidRDefault="00835B74">
            <w:pPr>
              <w:snapToGrid w:val="0"/>
              <w:spacing w:line="360" w:lineRule="auto"/>
              <w:ind w:firstLineChars="200" w:firstLine="480"/>
              <w:jc w:val="both"/>
              <w:rPr>
                <w:color w:val="000000" w:themeColor="text1"/>
              </w:rPr>
            </w:pPr>
            <w:r>
              <w:rPr>
                <w:color w:val="000000" w:themeColor="text1"/>
              </w:rPr>
              <w:t>综上所述，本项目符合国家产业政策和环保政策，选址可行，平面布局基本合理，所在地环境质量现状基本满足环境功能要求；拟采用的各项污染治理防治措施经济、技术可行，可将各类污染因素的环境影响控制在环境可接受的程度和范围内。因此，从环保角度分析，本建设项目是可行的。</w:t>
            </w:r>
          </w:p>
          <w:p w:rsidR="00253B62" w:rsidRDefault="00835B74">
            <w:pPr>
              <w:snapToGrid w:val="0"/>
              <w:spacing w:line="360" w:lineRule="auto"/>
              <w:rPr>
                <w:b/>
                <w:bCs/>
                <w:color w:val="000000" w:themeColor="text1"/>
                <w:sz w:val="28"/>
                <w:szCs w:val="28"/>
              </w:rPr>
            </w:pPr>
            <w:r>
              <w:rPr>
                <w:b/>
                <w:bCs/>
                <w:color w:val="000000" w:themeColor="text1"/>
                <w:sz w:val="28"/>
                <w:szCs w:val="28"/>
              </w:rPr>
              <w:t>9.2</w:t>
            </w:r>
            <w:r>
              <w:rPr>
                <w:b/>
                <w:bCs/>
                <w:color w:val="000000" w:themeColor="text1"/>
                <w:sz w:val="28"/>
                <w:szCs w:val="28"/>
              </w:rPr>
              <w:t>建议</w:t>
            </w:r>
          </w:p>
          <w:p w:rsidR="00253B62" w:rsidRDefault="00835B74">
            <w:pPr>
              <w:spacing w:line="360" w:lineRule="auto"/>
              <w:ind w:firstLineChars="200" w:firstLine="480"/>
            </w:pPr>
            <w:r>
              <w:t>1</w:t>
            </w:r>
            <w:r>
              <w:t>、建设单位应严格执行</w:t>
            </w:r>
            <w:r>
              <w:t>“</w:t>
            </w:r>
            <w:r>
              <w:t>三同时</w:t>
            </w:r>
            <w:r>
              <w:t>”</w:t>
            </w:r>
            <w:r>
              <w:t>环保要求，确保环保资金的落实和到位。</w:t>
            </w:r>
          </w:p>
          <w:p w:rsidR="00253B62" w:rsidRDefault="00835B74">
            <w:pPr>
              <w:spacing w:line="360" w:lineRule="auto"/>
              <w:ind w:firstLineChars="200" w:firstLine="480"/>
            </w:pPr>
            <w:r>
              <w:t>2</w:t>
            </w:r>
            <w:r>
              <w:t>、落实各项污染防治措施，保证各治理设备的正常运转，满足评价中提出排放要求。</w:t>
            </w:r>
          </w:p>
          <w:p w:rsidR="00253B62" w:rsidRDefault="00835B74">
            <w:pPr>
              <w:spacing w:line="360" w:lineRule="auto"/>
              <w:ind w:firstLineChars="200" w:firstLine="480"/>
            </w:pPr>
            <w:r>
              <w:t>3</w:t>
            </w:r>
            <w:r>
              <w:t>、加强环境管理工作，建立一套完善的环保管理制度，制定专门的环境管理规章制度，加强环境保护工作的管理。</w:t>
            </w:r>
          </w:p>
          <w:p w:rsidR="00253B62" w:rsidRDefault="00253B62">
            <w:pPr>
              <w:spacing w:line="360" w:lineRule="auto"/>
              <w:ind w:firstLineChars="200" w:firstLine="480"/>
              <w:rPr>
                <w:color w:val="000000" w:themeColor="text1"/>
              </w:rPr>
            </w:pPr>
          </w:p>
          <w:p w:rsidR="00253B62" w:rsidRDefault="00253B62">
            <w:pPr>
              <w:pStyle w:val="21"/>
              <w:ind w:left="480"/>
            </w:pPr>
          </w:p>
          <w:p w:rsidR="00253B62" w:rsidRDefault="00253B62"/>
          <w:p w:rsidR="00253B62" w:rsidRDefault="00253B62">
            <w:pPr>
              <w:pStyle w:val="21"/>
              <w:ind w:left="480"/>
            </w:pPr>
          </w:p>
          <w:p w:rsidR="00253B62" w:rsidRDefault="00253B62"/>
          <w:p w:rsidR="00253B62" w:rsidRDefault="00253B62"/>
          <w:p w:rsidR="00253B62" w:rsidRDefault="00253B62"/>
          <w:p w:rsidR="00253B62" w:rsidRDefault="00253B62"/>
          <w:p w:rsidR="00253B62" w:rsidRDefault="00253B62"/>
          <w:p w:rsidR="00253B62" w:rsidRDefault="00253B62"/>
          <w:p w:rsidR="00253B62" w:rsidRDefault="00253B62"/>
          <w:p w:rsidR="00253B62" w:rsidRDefault="00253B62"/>
          <w:p w:rsidR="00253B62" w:rsidRDefault="00253B62"/>
          <w:p w:rsidR="00253B62" w:rsidRDefault="00253B62"/>
          <w:p w:rsidR="00253B62" w:rsidRDefault="00253B62"/>
          <w:p w:rsidR="00253B62" w:rsidRDefault="00253B62"/>
          <w:p w:rsidR="00253B62" w:rsidRDefault="00253B62"/>
          <w:p w:rsidR="00253B62" w:rsidRDefault="00253B62"/>
          <w:p w:rsidR="00253B62" w:rsidRDefault="00253B62"/>
          <w:p w:rsidR="00253B62" w:rsidRDefault="00253B62"/>
          <w:p w:rsidR="00253B62" w:rsidRDefault="00253B62"/>
          <w:p w:rsidR="00253B62" w:rsidRDefault="00253B62"/>
          <w:p w:rsidR="00253B62" w:rsidRDefault="00253B62"/>
          <w:p w:rsidR="00253B62" w:rsidRDefault="00253B62"/>
          <w:p w:rsidR="00253B62" w:rsidRDefault="00253B62"/>
          <w:p w:rsidR="00253B62" w:rsidRDefault="00253B62">
            <w:pPr>
              <w:pStyle w:val="21"/>
              <w:ind w:left="480"/>
            </w:pPr>
          </w:p>
          <w:p w:rsidR="00253B62" w:rsidRDefault="00253B62"/>
          <w:p w:rsidR="00253B62" w:rsidRDefault="00253B62"/>
          <w:p w:rsidR="00253B62" w:rsidRDefault="00253B62"/>
          <w:p w:rsidR="00253B62" w:rsidRDefault="00253B62"/>
          <w:p w:rsidR="00253B62" w:rsidRDefault="00253B62">
            <w:pPr>
              <w:pStyle w:val="21"/>
              <w:ind w:left="480"/>
            </w:pPr>
          </w:p>
        </w:tc>
      </w:tr>
    </w:tbl>
    <w:p w:rsidR="00253B62" w:rsidRDefault="00253B62">
      <w:pPr>
        <w:rPr>
          <w:color w:val="000000" w:themeColor="text1"/>
        </w:rPr>
        <w:sectPr w:rsidR="00253B62">
          <w:pgSz w:w="11906" w:h="16838"/>
          <w:pgMar w:top="1417" w:right="1134" w:bottom="1985" w:left="1474" w:header="850" w:footer="992" w:gutter="0"/>
          <w:cols w:space="720"/>
          <w:docGrid w:linePitch="312"/>
        </w:sectPr>
      </w:pPr>
    </w:p>
    <w:tbl>
      <w:tblPr>
        <w:tblW w:w="904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046"/>
      </w:tblGrid>
      <w:tr w:rsidR="00253B62">
        <w:trPr>
          <w:jc w:val="center"/>
        </w:trPr>
        <w:tc>
          <w:tcPr>
            <w:tcW w:w="9046" w:type="dxa"/>
          </w:tcPr>
          <w:p w:rsidR="00253B62" w:rsidRDefault="00835B74">
            <w:r>
              <w:lastRenderedPageBreak/>
              <w:t>预审意见：</w:t>
            </w:r>
          </w:p>
          <w:p w:rsidR="00253B62" w:rsidRDefault="00253B62"/>
          <w:p w:rsidR="00253B62" w:rsidRDefault="00253B62"/>
          <w:p w:rsidR="00253B62" w:rsidRDefault="00253B62"/>
          <w:p w:rsidR="00253B62" w:rsidRDefault="00253B62"/>
          <w:p w:rsidR="00253B62" w:rsidRDefault="00253B62"/>
          <w:p w:rsidR="00253B62" w:rsidRDefault="00253B62"/>
          <w:p w:rsidR="00253B62" w:rsidRDefault="00253B62"/>
          <w:p w:rsidR="00253B62" w:rsidRDefault="00253B62"/>
          <w:p w:rsidR="00253B62" w:rsidRDefault="00253B62"/>
          <w:p w:rsidR="00253B62" w:rsidRDefault="00253B62"/>
          <w:p w:rsidR="00253B62" w:rsidRDefault="00253B62"/>
          <w:p w:rsidR="00253B62" w:rsidRDefault="00253B62"/>
          <w:p w:rsidR="00253B62" w:rsidRDefault="00253B62"/>
          <w:p w:rsidR="00253B62" w:rsidRDefault="00253B62"/>
          <w:p w:rsidR="00253B62" w:rsidRDefault="00253B62"/>
          <w:p w:rsidR="00253B62" w:rsidRDefault="00253B62"/>
          <w:p w:rsidR="00253B62" w:rsidRDefault="00835B74">
            <w:pPr>
              <w:spacing w:line="360" w:lineRule="auto"/>
              <w:jc w:val="right"/>
            </w:pPr>
            <w:r>
              <w:t>经办：签发：盖章</w:t>
            </w:r>
          </w:p>
          <w:p w:rsidR="00253B62" w:rsidRDefault="00835B74">
            <w:pPr>
              <w:spacing w:line="360" w:lineRule="auto"/>
              <w:jc w:val="right"/>
            </w:pPr>
            <w:r>
              <w:t>年月日</w:t>
            </w:r>
          </w:p>
        </w:tc>
      </w:tr>
      <w:tr w:rsidR="00253B62">
        <w:trPr>
          <w:trHeight w:val="6887"/>
          <w:jc w:val="center"/>
        </w:trPr>
        <w:tc>
          <w:tcPr>
            <w:tcW w:w="9046" w:type="dxa"/>
          </w:tcPr>
          <w:p w:rsidR="00253B62" w:rsidRDefault="00835B74">
            <w:r>
              <w:t>下一级环境保护行政主管部门预审意见：</w:t>
            </w:r>
          </w:p>
          <w:p w:rsidR="00253B62" w:rsidRDefault="00253B62">
            <w:pPr>
              <w:rPr>
                <w:sz w:val="28"/>
              </w:rPr>
            </w:pPr>
          </w:p>
          <w:p w:rsidR="00253B62" w:rsidRDefault="00253B62">
            <w:pPr>
              <w:rPr>
                <w:sz w:val="28"/>
              </w:rPr>
            </w:pPr>
          </w:p>
          <w:p w:rsidR="00253B62" w:rsidRDefault="00253B62">
            <w:pPr>
              <w:rPr>
                <w:sz w:val="28"/>
              </w:rPr>
            </w:pPr>
          </w:p>
          <w:p w:rsidR="00253B62" w:rsidRDefault="00253B62">
            <w:pPr>
              <w:rPr>
                <w:sz w:val="28"/>
              </w:rPr>
            </w:pPr>
          </w:p>
          <w:p w:rsidR="00253B62" w:rsidRDefault="00253B62">
            <w:pPr>
              <w:rPr>
                <w:sz w:val="28"/>
              </w:rPr>
            </w:pPr>
          </w:p>
          <w:p w:rsidR="00253B62" w:rsidRDefault="00253B62">
            <w:pPr>
              <w:rPr>
                <w:sz w:val="28"/>
              </w:rPr>
            </w:pPr>
          </w:p>
          <w:p w:rsidR="00253B62" w:rsidRDefault="00253B62">
            <w:pPr>
              <w:rPr>
                <w:sz w:val="28"/>
              </w:rPr>
            </w:pPr>
          </w:p>
          <w:p w:rsidR="00253B62" w:rsidRDefault="00253B62">
            <w:pPr>
              <w:rPr>
                <w:sz w:val="28"/>
              </w:rPr>
            </w:pPr>
          </w:p>
          <w:p w:rsidR="00253B62" w:rsidRDefault="00253B62">
            <w:pPr>
              <w:rPr>
                <w:sz w:val="28"/>
              </w:rPr>
            </w:pPr>
          </w:p>
          <w:p w:rsidR="00253B62" w:rsidRDefault="00253B62">
            <w:pPr>
              <w:jc w:val="right"/>
              <w:rPr>
                <w:sz w:val="28"/>
              </w:rPr>
            </w:pPr>
          </w:p>
          <w:p w:rsidR="00253B62" w:rsidRDefault="00835B74">
            <w:pPr>
              <w:spacing w:line="360" w:lineRule="auto"/>
              <w:jc w:val="right"/>
            </w:pPr>
            <w:r>
              <w:t>经办：签发：盖章</w:t>
            </w:r>
          </w:p>
          <w:p w:rsidR="00253B62" w:rsidRDefault="00835B74">
            <w:pPr>
              <w:spacing w:line="360" w:lineRule="auto"/>
              <w:ind w:firstLine="6600"/>
              <w:jc w:val="right"/>
            </w:pPr>
            <w:r>
              <w:t>年月日</w:t>
            </w:r>
          </w:p>
        </w:tc>
      </w:tr>
      <w:tr w:rsidR="00253B62">
        <w:trPr>
          <w:trHeight w:val="13882"/>
          <w:jc w:val="center"/>
        </w:trPr>
        <w:tc>
          <w:tcPr>
            <w:tcW w:w="9046" w:type="dxa"/>
          </w:tcPr>
          <w:p w:rsidR="00253B62" w:rsidRDefault="00835B74">
            <w:pPr>
              <w:tabs>
                <w:tab w:val="left" w:pos="1884"/>
              </w:tabs>
            </w:pPr>
            <w:r>
              <w:lastRenderedPageBreak/>
              <w:t>审批意见：</w:t>
            </w:r>
          </w:p>
          <w:p w:rsidR="00253B62" w:rsidRDefault="00253B62">
            <w:pPr>
              <w:tabs>
                <w:tab w:val="left" w:pos="1884"/>
              </w:tabs>
              <w:rPr>
                <w:sz w:val="28"/>
              </w:rPr>
            </w:pPr>
          </w:p>
          <w:p w:rsidR="00253B62" w:rsidRDefault="00253B62">
            <w:pPr>
              <w:tabs>
                <w:tab w:val="left" w:pos="1884"/>
              </w:tabs>
              <w:rPr>
                <w:sz w:val="28"/>
              </w:rPr>
            </w:pPr>
          </w:p>
          <w:p w:rsidR="00253B62" w:rsidRDefault="00253B62">
            <w:pPr>
              <w:tabs>
                <w:tab w:val="left" w:pos="1884"/>
              </w:tabs>
              <w:rPr>
                <w:sz w:val="28"/>
              </w:rPr>
            </w:pPr>
          </w:p>
          <w:p w:rsidR="00253B62" w:rsidRDefault="00253B62">
            <w:pPr>
              <w:tabs>
                <w:tab w:val="left" w:pos="1884"/>
              </w:tabs>
              <w:rPr>
                <w:sz w:val="28"/>
              </w:rPr>
            </w:pPr>
          </w:p>
          <w:p w:rsidR="00253B62" w:rsidRDefault="00253B62">
            <w:pPr>
              <w:tabs>
                <w:tab w:val="left" w:pos="1884"/>
              </w:tabs>
              <w:rPr>
                <w:sz w:val="28"/>
              </w:rPr>
            </w:pPr>
          </w:p>
          <w:p w:rsidR="00253B62" w:rsidRDefault="00253B62">
            <w:pPr>
              <w:tabs>
                <w:tab w:val="left" w:pos="1884"/>
              </w:tabs>
              <w:rPr>
                <w:sz w:val="28"/>
              </w:rPr>
            </w:pPr>
          </w:p>
          <w:p w:rsidR="00253B62" w:rsidRDefault="00253B62">
            <w:pPr>
              <w:tabs>
                <w:tab w:val="left" w:pos="1884"/>
              </w:tabs>
              <w:rPr>
                <w:sz w:val="28"/>
              </w:rPr>
            </w:pPr>
          </w:p>
          <w:p w:rsidR="00253B62" w:rsidRDefault="00253B62">
            <w:pPr>
              <w:tabs>
                <w:tab w:val="left" w:pos="1884"/>
              </w:tabs>
              <w:rPr>
                <w:sz w:val="28"/>
              </w:rPr>
            </w:pPr>
          </w:p>
          <w:p w:rsidR="00253B62" w:rsidRDefault="00253B62">
            <w:pPr>
              <w:tabs>
                <w:tab w:val="left" w:pos="1884"/>
              </w:tabs>
              <w:rPr>
                <w:sz w:val="28"/>
              </w:rPr>
            </w:pPr>
          </w:p>
          <w:p w:rsidR="00253B62" w:rsidRDefault="00253B62">
            <w:pPr>
              <w:tabs>
                <w:tab w:val="left" w:pos="1884"/>
              </w:tabs>
              <w:rPr>
                <w:sz w:val="28"/>
              </w:rPr>
            </w:pPr>
          </w:p>
          <w:p w:rsidR="00253B62" w:rsidRDefault="00253B62">
            <w:pPr>
              <w:tabs>
                <w:tab w:val="left" w:pos="1884"/>
              </w:tabs>
              <w:rPr>
                <w:sz w:val="28"/>
              </w:rPr>
            </w:pPr>
          </w:p>
          <w:p w:rsidR="00253B62" w:rsidRDefault="00253B62">
            <w:pPr>
              <w:tabs>
                <w:tab w:val="left" w:pos="1884"/>
              </w:tabs>
              <w:rPr>
                <w:sz w:val="28"/>
              </w:rPr>
            </w:pPr>
          </w:p>
          <w:p w:rsidR="00253B62" w:rsidRDefault="00253B62">
            <w:pPr>
              <w:tabs>
                <w:tab w:val="left" w:pos="1884"/>
              </w:tabs>
              <w:rPr>
                <w:sz w:val="28"/>
              </w:rPr>
            </w:pPr>
          </w:p>
          <w:p w:rsidR="00253B62" w:rsidRDefault="00253B62">
            <w:pPr>
              <w:tabs>
                <w:tab w:val="left" w:pos="1884"/>
              </w:tabs>
              <w:rPr>
                <w:sz w:val="28"/>
              </w:rPr>
            </w:pPr>
          </w:p>
          <w:p w:rsidR="00253B62" w:rsidRDefault="00253B62">
            <w:pPr>
              <w:tabs>
                <w:tab w:val="left" w:pos="1884"/>
              </w:tabs>
              <w:rPr>
                <w:sz w:val="28"/>
              </w:rPr>
            </w:pPr>
          </w:p>
          <w:p w:rsidR="00253B62" w:rsidRDefault="00253B62">
            <w:pPr>
              <w:tabs>
                <w:tab w:val="left" w:pos="1884"/>
              </w:tabs>
              <w:rPr>
                <w:sz w:val="28"/>
              </w:rPr>
            </w:pPr>
          </w:p>
          <w:p w:rsidR="00253B62" w:rsidRDefault="00253B62">
            <w:pPr>
              <w:tabs>
                <w:tab w:val="left" w:pos="1884"/>
              </w:tabs>
              <w:rPr>
                <w:sz w:val="28"/>
              </w:rPr>
            </w:pPr>
          </w:p>
          <w:p w:rsidR="00253B62" w:rsidRDefault="00253B62">
            <w:pPr>
              <w:tabs>
                <w:tab w:val="left" w:pos="1884"/>
              </w:tabs>
              <w:rPr>
                <w:sz w:val="28"/>
              </w:rPr>
            </w:pPr>
          </w:p>
          <w:p w:rsidR="00253B62" w:rsidRDefault="00253B62">
            <w:pPr>
              <w:tabs>
                <w:tab w:val="left" w:pos="1884"/>
              </w:tabs>
              <w:rPr>
                <w:sz w:val="28"/>
              </w:rPr>
            </w:pPr>
          </w:p>
          <w:p w:rsidR="00253B62" w:rsidRDefault="00253B62">
            <w:pPr>
              <w:tabs>
                <w:tab w:val="left" w:pos="1884"/>
              </w:tabs>
              <w:rPr>
                <w:sz w:val="28"/>
              </w:rPr>
            </w:pPr>
          </w:p>
          <w:p w:rsidR="00253B62" w:rsidRDefault="00835B74">
            <w:pPr>
              <w:tabs>
                <w:tab w:val="left" w:pos="1884"/>
              </w:tabs>
              <w:spacing w:line="360" w:lineRule="auto"/>
              <w:jc w:val="right"/>
            </w:pPr>
            <w:r>
              <w:t>经办：签发：盖章</w:t>
            </w:r>
          </w:p>
          <w:p w:rsidR="00253B62" w:rsidRDefault="00835B74">
            <w:pPr>
              <w:tabs>
                <w:tab w:val="left" w:pos="1884"/>
              </w:tabs>
              <w:spacing w:line="360" w:lineRule="auto"/>
              <w:jc w:val="right"/>
              <w:rPr>
                <w:sz w:val="28"/>
              </w:rPr>
            </w:pPr>
            <w:r>
              <w:t>年月日</w:t>
            </w:r>
          </w:p>
        </w:tc>
      </w:tr>
      <w:tr w:rsidR="00253B62">
        <w:trPr>
          <w:trHeight w:val="13599"/>
          <w:jc w:val="center"/>
        </w:trPr>
        <w:tc>
          <w:tcPr>
            <w:tcW w:w="9046" w:type="dxa"/>
          </w:tcPr>
          <w:p w:rsidR="00253B62" w:rsidRDefault="00835B74">
            <w:pPr>
              <w:spacing w:line="336" w:lineRule="auto"/>
              <w:jc w:val="center"/>
              <w:rPr>
                <w:sz w:val="30"/>
                <w:szCs w:val="30"/>
              </w:rPr>
            </w:pPr>
            <w:r>
              <w:rPr>
                <w:sz w:val="30"/>
                <w:szCs w:val="30"/>
              </w:rPr>
              <w:lastRenderedPageBreak/>
              <w:t>注释</w:t>
            </w:r>
          </w:p>
          <w:p w:rsidR="00253B62" w:rsidRDefault="00835B74">
            <w:pPr>
              <w:numPr>
                <w:ilvl w:val="0"/>
                <w:numId w:val="1"/>
              </w:numPr>
              <w:spacing w:line="360" w:lineRule="auto"/>
            </w:pPr>
            <w:r>
              <w:t>本报告表应附以下附件、附图：</w:t>
            </w:r>
          </w:p>
          <w:p w:rsidR="00253B62" w:rsidRDefault="00835B74">
            <w:pPr>
              <w:spacing w:line="360" w:lineRule="auto"/>
              <w:ind w:firstLineChars="200" w:firstLine="480"/>
            </w:pPr>
            <w:r>
              <w:t>(</w:t>
            </w:r>
            <w:r>
              <w:t>见目录部分</w:t>
            </w:r>
            <w:r>
              <w:t>)</w:t>
            </w:r>
          </w:p>
          <w:p w:rsidR="00253B62" w:rsidRDefault="00253B62"/>
          <w:p w:rsidR="00253B62" w:rsidRDefault="00835B74">
            <w:pPr>
              <w:numPr>
                <w:ilvl w:val="0"/>
                <w:numId w:val="1"/>
              </w:numPr>
              <w:spacing w:line="360" w:lineRule="auto"/>
            </w:pPr>
            <w:r>
              <w:t>如果本报告表不能说明项目产生污染及对环境造成的影响，应进行专项评价。根据建设项目的特点和当地环境特征，应选下列</w:t>
            </w:r>
            <w:r>
              <w:t>1~2</w:t>
            </w:r>
            <w:r>
              <w:t>项进行专项评价。</w:t>
            </w:r>
          </w:p>
          <w:p w:rsidR="00253B62" w:rsidRDefault="00835B74">
            <w:pPr>
              <w:numPr>
                <w:ilvl w:val="0"/>
                <w:numId w:val="2"/>
              </w:numPr>
              <w:tabs>
                <w:tab w:val="left" w:pos="696"/>
              </w:tabs>
              <w:spacing w:line="360" w:lineRule="auto"/>
              <w:ind w:firstLine="172"/>
            </w:pPr>
            <w:r>
              <w:t>大气环境影响专项评价</w:t>
            </w:r>
          </w:p>
          <w:p w:rsidR="00253B62" w:rsidRDefault="00835B74">
            <w:pPr>
              <w:numPr>
                <w:ilvl w:val="0"/>
                <w:numId w:val="2"/>
              </w:numPr>
              <w:tabs>
                <w:tab w:val="left" w:pos="696"/>
              </w:tabs>
              <w:spacing w:line="360" w:lineRule="auto"/>
              <w:ind w:firstLine="172"/>
            </w:pPr>
            <w:r>
              <w:t>水环境影响专项评价</w:t>
            </w:r>
            <w:r>
              <w:t>(</w:t>
            </w:r>
            <w:r>
              <w:t>包括地表水和地下水</w:t>
            </w:r>
            <w:r>
              <w:t>)</w:t>
            </w:r>
          </w:p>
          <w:p w:rsidR="00253B62" w:rsidRDefault="00835B74">
            <w:pPr>
              <w:numPr>
                <w:ilvl w:val="0"/>
                <w:numId w:val="2"/>
              </w:numPr>
              <w:tabs>
                <w:tab w:val="left" w:pos="696"/>
              </w:tabs>
              <w:spacing w:line="360" w:lineRule="auto"/>
              <w:ind w:firstLine="172"/>
            </w:pPr>
            <w:r>
              <w:t>生态环境影响专项评价</w:t>
            </w:r>
          </w:p>
          <w:p w:rsidR="00253B62" w:rsidRDefault="00835B74">
            <w:pPr>
              <w:numPr>
                <w:ilvl w:val="0"/>
                <w:numId w:val="2"/>
              </w:numPr>
              <w:tabs>
                <w:tab w:val="left" w:pos="696"/>
              </w:tabs>
              <w:spacing w:line="360" w:lineRule="auto"/>
              <w:ind w:firstLine="172"/>
            </w:pPr>
            <w:r>
              <w:t>声影响专项评价</w:t>
            </w:r>
          </w:p>
          <w:p w:rsidR="00253B62" w:rsidRDefault="00835B74">
            <w:pPr>
              <w:numPr>
                <w:ilvl w:val="0"/>
                <w:numId w:val="2"/>
              </w:numPr>
              <w:tabs>
                <w:tab w:val="left" w:pos="696"/>
              </w:tabs>
              <w:spacing w:line="360" w:lineRule="auto"/>
              <w:ind w:firstLine="172"/>
            </w:pPr>
            <w:r>
              <w:t>土壤影响专项评价</w:t>
            </w:r>
          </w:p>
          <w:p w:rsidR="00253B62" w:rsidRDefault="00835B74">
            <w:pPr>
              <w:numPr>
                <w:ilvl w:val="0"/>
                <w:numId w:val="2"/>
              </w:numPr>
              <w:tabs>
                <w:tab w:val="left" w:pos="696"/>
              </w:tabs>
              <w:spacing w:line="360" w:lineRule="auto"/>
              <w:ind w:firstLine="172"/>
            </w:pPr>
            <w:r>
              <w:t>固体废物影响专项评价</w:t>
            </w:r>
          </w:p>
          <w:p w:rsidR="00253B62" w:rsidRDefault="00835B74">
            <w:pPr>
              <w:numPr>
                <w:ilvl w:val="0"/>
                <w:numId w:val="2"/>
              </w:numPr>
              <w:tabs>
                <w:tab w:val="left" w:pos="696"/>
              </w:tabs>
              <w:spacing w:line="360" w:lineRule="auto"/>
              <w:ind w:firstLine="172"/>
            </w:pPr>
            <w:r>
              <w:t>辐射环境影响专项评价</w:t>
            </w:r>
            <w:r>
              <w:t>(</w:t>
            </w:r>
            <w:r>
              <w:t>包括电离辐射和电磁辐射</w:t>
            </w:r>
            <w:r>
              <w:t>)</w:t>
            </w:r>
          </w:p>
          <w:p w:rsidR="00253B62" w:rsidRDefault="00835B74">
            <w:pPr>
              <w:spacing w:line="360" w:lineRule="auto"/>
              <w:ind w:firstLineChars="200" w:firstLine="480"/>
            </w:pPr>
            <w:r>
              <w:t>以上专项评价未包括的可列专项，专项评价按照《环境影响评价技术导则》中的要求进行。</w:t>
            </w:r>
          </w:p>
          <w:p w:rsidR="00253B62" w:rsidRDefault="00253B62">
            <w:pPr>
              <w:spacing w:line="360" w:lineRule="auto"/>
              <w:ind w:firstLineChars="200" w:firstLine="480"/>
            </w:pPr>
          </w:p>
          <w:p w:rsidR="00253B62" w:rsidRDefault="00253B62">
            <w:pPr>
              <w:spacing w:line="360" w:lineRule="auto"/>
              <w:ind w:firstLineChars="200" w:firstLine="480"/>
            </w:pPr>
          </w:p>
        </w:tc>
      </w:tr>
    </w:tbl>
    <w:p w:rsidR="00253B62" w:rsidRDefault="00253B62">
      <w:pPr>
        <w:rPr>
          <w:color w:val="000000" w:themeColor="text1"/>
        </w:rPr>
      </w:pPr>
    </w:p>
    <w:sectPr w:rsidR="00253B62">
      <w:pgSz w:w="11906" w:h="16838"/>
      <w:pgMar w:top="1440" w:right="1361" w:bottom="1440" w:left="1474" w:header="851" w:footer="8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EB8" w:rsidRDefault="00A27EB8">
      <w:r>
        <w:separator/>
      </w:r>
    </w:p>
  </w:endnote>
  <w:endnote w:type="continuationSeparator" w:id="0">
    <w:p w:rsidR="00A27EB8" w:rsidRDefault="00A27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文鼎CS中宋">
    <w:altName w:val="宋体"/>
    <w:charset w:val="86"/>
    <w:family w:val="modern"/>
    <w:pitch w:val="default"/>
    <w:sig w:usb0="00000000" w:usb1="00000000" w:usb2="00000010" w:usb3="00000000" w:csb0="00040000" w:csb1="00000000"/>
  </w:font>
  <w:font w:name="楷体_GB2312">
    <w:altName w:val="楷体"/>
    <w:charset w:val="00"/>
    <w:family w:val="auto"/>
    <w:pitch w:val="default"/>
    <w:sig w:usb0="00000000" w:usb1="00000000" w:usb2="00000000" w:usb3="00000000" w:csb0="FFFFFFFF" w:csb1="00000000"/>
  </w:font>
  <w:font w:name="FangSong_GB2312-Identity-H">
    <w:altName w:val="黑体"/>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汉鼎简书宋">
    <w:altName w:val="宋体"/>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CAC" w:rsidRDefault="000A0CAC">
    <w:pPr>
      <w:pStyle w:val="ab"/>
      <w:jc w:val="center"/>
    </w:pPr>
  </w:p>
  <w:p w:rsidR="000A0CAC" w:rsidRDefault="000A0CAC">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CAC" w:rsidRDefault="000A0CAC">
    <w:pPr>
      <w:pStyle w:val="ab"/>
      <w:jc w:val="center"/>
    </w:pPr>
  </w:p>
  <w:p w:rsidR="000A0CAC" w:rsidRDefault="000A0CAC">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4560942"/>
    </w:sdtPr>
    <w:sdtContent>
      <w:p w:rsidR="000A0CAC" w:rsidRDefault="000A0CAC">
        <w:pPr>
          <w:pStyle w:val="ab"/>
          <w:jc w:val="center"/>
        </w:pPr>
        <w:r>
          <w:fldChar w:fldCharType="begin"/>
        </w:r>
        <w:r>
          <w:instrText>PAGE   \* MERGEFORMAT</w:instrText>
        </w:r>
        <w:r>
          <w:fldChar w:fldCharType="separate"/>
        </w:r>
        <w:r w:rsidR="00A31E29" w:rsidRPr="00A31E29">
          <w:rPr>
            <w:noProof/>
            <w:lang w:val="zh-CN"/>
          </w:rPr>
          <w:t>53</w:t>
        </w:r>
        <w:r>
          <w:fldChar w:fldCharType="end"/>
        </w:r>
      </w:p>
    </w:sdtContent>
  </w:sdt>
  <w:p w:rsidR="000A0CAC" w:rsidRDefault="000A0CA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EB8" w:rsidRDefault="00A27EB8">
      <w:r>
        <w:separator/>
      </w:r>
    </w:p>
  </w:footnote>
  <w:footnote w:type="continuationSeparator" w:id="0">
    <w:p w:rsidR="00A27EB8" w:rsidRDefault="00A27E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CAC" w:rsidRDefault="000A0CA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CAC" w:rsidRDefault="000A0CAC">
    <w:pPr>
      <w:pStyle w:val="ac"/>
      <w:jc w:val="right"/>
    </w:pPr>
    <w:r>
      <w:t>湖南湘粉健康产业园</w:t>
    </w:r>
    <w:r>
      <w:rPr>
        <w:rFonts w:hint="eastAsia"/>
      </w:rPr>
      <w:t>（年产</w:t>
    </w:r>
    <w:r>
      <w:rPr>
        <w:rFonts w:hint="eastAsia"/>
      </w:rPr>
      <w:t>2</w:t>
    </w:r>
    <w:r>
      <w:rPr>
        <w:rFonts w:hint="eastAsia"/>
      </w:rPr>
      <w:t>万吨豌豆粉丝）建设项目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1"/>
      <w:numFmt w:val="japaneseCounting"/>
      <w:lvlText w:val="%1、"/>
      <w:lvlJc w:val="left"/>
      <w:pPr>
        <w:tabs>
          <w:tab w:val="left" w:pos="480"/>
        </w:tabs>
        <w:ind w:left="480" w:hanging="480"/>
      </w:pPr>
      <w:rPr>
        <w:rFonts w:hint="eastAsia"/>
      </w:rPr>
    </w:lvl>
  </w:abstractNum>
  <w:abstractNum w:abstractNumId="1">
    <w:nsid w:val="0000000B"/>
    <w:multiLevelType w:val="singleLevel"/>
    <w:tmpl w:val="0000000B"/>
    <w:lvl w:ilvl="0">
      <w:start w:val="1"/>
      <w:numFmt w:val="decimal"/>
      <w:lvlText w:val="%1."/>
      <w:lvlJc w:val="left"/>
      <w:pPr>
        <w:tabs>
          <w:tab w:val="left" w:pos="300"/>
        </w:tabs>
        <w:ind w:left="300" w:hanging="3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hideSpellingErrors/>
  <w:proofState w:grammar="clean"/>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766489"/>
    <w:rsid w:val="00001911"/>
    <w:rsid w:val="00002B7C"/>
    <w:rsid w:val="00002DCA"/>
    <w:rsid w:val="00004479"/>
    <w:rsid w:val="00006C59"/>
    <w:rsid w:val="00006FD7"/>
    <w:rsid w:val="000115C3"/>
    <w:rsid w:val="00011E8A"/>
    <w:rsid w:val="00012F7B"/>
    <w:rsid w:val="000131EC"/>
    <w:rsid w:val="00014061"/>
    <w:rsid w:val="00014916"/>
    <w:rsid w:val="00015884"/>
    <w:rsid w:val="00016397"/>
    <w:rsid w:val="000173A6"/>
    <w:rsid w:val="0001777E"/>
    <w:rsid w:val="00025D77"/>
    <w:rsid w:val="00030084"/>
    <w:rsid w:val="0003201A"/>
    <w:rsid w:val="00035389"/>
    <w:rsid w:val="00035D61"/>
    <w:rsid w:val="00035EA7"/>
    <w:rsid w:val="00041325"/>
    <w:rsid w:val="000413E2"/>
    <w:rsid w:val="00042404"/>
    <w:rsid w:val="00044745"/>
    <w:rsid w:val="000455FE"/>
    <w:rsid w:val="00046787"/>
    <w:rsid w:val="00046C1B"/>
    <w:rsid w:val="00050736"/>
    <w:rsid w:val="0005078D"/>
    <w:rsid w:val="000507D3"/>
    <w:rsid w:val="00050CEE"/>
    <w:rsid w:val="000523BB"/>
    <w:rsid w:val="00052CE8"/>
    <w:rsid w:val="000562A2"/>
    <w:rsid w:val="000564B5"/>
    <w:rsid w:val="0005666D"/>
    <w:rsid w:val="000577FE"/>
    <w:rsid w:val="0006244E"/>
    <w:rsid w:val="00062AA4"/>
    <w:rsid w:val="00063BED"/>
    <w:rsid w:val="0006476C"/>
    <w:rsid w:val="00066186"/>
    <w:rsid w:val="00066EE2"/>
    <w:rsid w:val="00073401"/>
    <w:rsid w:val="00073653"/>
    <w:rsid w:val="00081EFA"/>
    <w:rsid w:val="00082E24"/>
    <w:rsid w:val="000839CD"/>
    <w:rsid w:val="00084FC7"/>
    <w:rsid w:val="00087F9B"/>
    <w:rsid w:val="000902A0"/>
    <w:rsid w:val="00090895"/>
    <w:rsid w:val="000915B0"/>
    <w:rsid w:val="000937B6"/>
    <w:rsid w:val="0009539B"/>
    <w:rsid w:val="00096D63"/>
    <w:rsid w:val="00097604"/>
    <w:rsid w:val="000A0CAC"/>
    <w:rsid w:val="000A1377"/>
    <w:rsid w:val="000A438A"/>
    <w:rsid w:val="000A693A"/>
    <w:rsid w:val="000B17A5"/>
    <w:rsid w:val="000B22FA"/>
    <w:rsid w:val="000B404C"/>
    <w:rsid w:val="000B414E"/>
    <w:rsid w:val="000B46B6"/>
    <w:rsid w:val="000B76E2"/>
    <w:rsid w:val="000B790D"/>
    <w:rsid w:val="000C0914"/>
    <w:rsid w:val="000C0A18"/>
    <w:rsid w:val="000C2E05"/>
    <w:rsid w:val="000C3D80"/>
    <w:rsid w:val="000C6644"/>
    <w:rsid w:val="000C67D5"/>
    <w:rsid w:val="000D0794"/>
    <w:rsid w:val="000D29A4"/>
    <w:rsid w:val="000D2C16"/>
    <w:rsid w:val="000D42CA"/>
    <w:rsid w:val="000D45B3"/>
    <w:rsid w:val="000D4F0E"/>
    <w:rsid w:val="000E0FAB"/>
    <w:rsid w:val="000E22EF"/>
    <w:rsid w:val="000E262D"/>
    <w:rsid w:val="000E4B0E"/>
    <w:rsid w:val="000E6974"/>
    <w:rsid w:val="000E7415"/>
    <w:rsid w:val="000F0C75"/>
    <w:rsid w:val="000F10F8"/>
    <w:rsid w:val="000F4F55"/>
    <w:rsid w:val="000F56DF"/>
    <w:rsid w:val="000F63FC"/>
    <w:rsid w:val="000F65AB"/>
    <w:rsid w:val="000F729B"/>
    <w:rsid w:val="00100749"/>
    <w:rsid w:val="001013B6"/>
    <w:rsid w:val="0010624E"/>
    <w:rsid w:val="00106FFD"/>
    <w:rsid w:val="0011109E"/>
    <w:rsid w:val="00111A53"/>
    <w:rsid w:val="0011629C"/>
    <w:rsid w:val="00123748"/>
    <w:rsid w:val="0012528E"/>
    <w:rsid w:val="001255E6"/>
    <w:rsid w:val="0013293B"/>
    <w:rsid w:val="0013440E"/>
    <w:rsid w:val="00140EEB"/>
    <w:rsid w:val="001422F8"/>
    <w:rsid w:val="0014261A"/>
    <w:rsid w:val="00142683"/>
    <w:rsid w:val="00143103"/>
    <w:rsid w:val="001454E0"/>
    <w:rsid w:val="001470FC"/>
    <w:rsid w:val="0014797B"/>
    <w:rsid w:val="00150818"/>
    <w:rsid w:val="00156CC9"/>
    <w:rsid w:val="0016228F"/>
    <w:rsid w:val="00163CC0"/>
    <w:rsid w:val="00180982"/>
    <w:rsid w:val="00181F37"/>
    <w:rsid w:val="00184C5A"/>
    <w:rsid w:val="0018528E"/>
    <w:rsid w:val="001912F8"/>
    <w:rsid w:val="00191DDB"/>
    <w:rsid w:val="0019274F"/>
    <w:rsid w:val="00194B99"/>
    <w:rsid w:val="00195BAB"/>
    <w:rsid w:val="001A0524"/>
    <w:rsid w:val="001A0DB4"/>
    <w:rsid w:val="001A12DF"/>
    <w:rsid w:val="001A41EA"/>
    <w:rsid w:val="001A44D3"/>
    <w:rsid w:val="001A6474"/>
    <w:rsid w:val="001B0ABD"/>
    <w:rsid w:val="001B1400"/>
    <w:rsid w:val="001B1545"/>
    <w:rsid w:val="001B1B9F"/>
    <w:rsid w:val="001B1DB1"/>
    <w:rsid w:val="001B2536"/>
    <w:rsid w:val="001B4D36"/>
    <w:rsid w:val="001B5948"/>
    <w:rsid w:val="001B6438"/>
    <w:rsid w:val="001C0F52"/>
    <w:rsid w:val="001C3472"/>
    <w:rsid w:val="001C3907"/>
    <w:rsid w:val="001C67AC"/>
    <w:rsid w:val="001C7601"/>
    <w:rsid w:val="001D169E"/>
    <w:rsid w:val="001D3A3E"/>
    <w:rsid w:val="001D41B5"/>
    <w:rsid w:val="001D46DC"/>
    <w:rsid w:val="001D513B"/>
    <w:rsid w:val="001D6BD5"/>
    <w:rsid w:val="001E18EF"/>
    <w:rsid w:val="001E3515"/>
    <w:rsid w:val="001E5161"/>
    <w:rsid w:val="002028EA"/>
    <w:rsid w:val="00202CCE"/>
    <w:rsid w:val="0020570A"/>
    <w:rsid w:val="0020579A"/>
    <w:rsid w:val="00205F85"/>
    <w:rsid w:val="0020691A"/>
    <w:rsid w:val="00206954"/>
    <w:rsid w:val="00206CEF"/>
    <w:rsid w:val="00211598"/>
    <w:rsid w:val="00213FF7"/>
    <w:rsid w:val="00214A2D"/>
    <w:rsid w:val="00215BA6"/>
    <w:rsid w:val="0022093D"/>
    <w:rsid w:val="00222727"/>
    <w:rsid w:val="00226601"/>
    <w:rsid w:val="002325FB"/>
    <w:rsid w:val="00232FE1"/>
    <w:rsid w:val="0023393F"/>
    <w:rsid w:val="00234224"/>
    <w:rsid w:val="00242A9E"/>
    <w:rsid w:val="00242BAF"/>
    <w:rsid w:val="00246552"/>
    <w:rsid w:val="002526EE"/>
    <w:rsid w:val="00252CC4"/>
    <w:rsid w:val="002533C6"/>
    <w:rsid w:val="00253B62"/>
    <w:rsid w:val="00254FF1"/>
    <w:rsid w:val="002572ED"/>
    <w:rsid w:val="002650AF"/>
    <w:rsid w:val="0026559B"/>
    <w:rsid w:val="00265FB7"/>
    <w:rsid w:val="0026707D"/>
    <w:rsid w:val="00267088"/>
    <w:rsid w:val="00270064"/>
    <w:rsid w:val="00276A32"/>
    <w:rsid w:val="002777F1"/>
    <w:rsid w:val="00284C1A"/>
    <w:rsid w:val="0029133E"/>
    <w:rsid w:val="00292C14"/>
    <w:rsid w:val="002932FF"/>
    <w:rsid w:val="002937AE"/>
    <w:rsid w:val="002A0DC1"/>
    <w:rsid w:val="002A595D"/>
    <w:rsid w:val="002B4326"/>
    <w:rsid w:val="002C189F"/>
    <w:rsid w:val="002C60CA"/>
    <w:rsid w:val="002C6571"/>
    <w:rsid w:val="002C7DCA"/>
    <w:rsid w:val="002D1A82"/>
    <w:rsid w:val="002D20AF"/>
    <w:rsid w:val="002D20F0"/>
    <w:rsid w:val="002D221E"/>
    <w:rsid w:val="002D7EF7"/>
    <w:rsid w:val="002E18AB"/>
    <w:rsid w:val="002E21ED"/>
    <w:rsid w:val="002E43B7"/>
    <w:rsid w:val="002E5113"/>
    <w:rsid w:val="002E6B40"/>
    <w:rsid w:val="002E70D6"/>
    <w:rsid w:val="002E7F17"/>
    <w:rsid w:val="002F235F"/>
    <w:rsid w:val="002F2AB9"/>
    <w:rsid w:val="002F571A"/>
    <w:rsid w:val="00301E9E"/>
    <w:rsid w:val="00302F4A"/>
    <w:rsid w:val="0030304F"/>
    <w:rsid w:val="00305C90"/>
    <w:rsid w:val="00310D09"/>
    <w:rsid w:val="00312EFB"/>
    <w:rsid w:val="00315D52"/>
    <w:rsid w:val="00315FAA"/>
    <w:rsid w:val="00316A31"/>
    <w:rsid w:val="003212C4"/>
    <w:rsid w:val="00324216"/>
    <w:rsid w:val="00326195"/>
    <w:rsid w:val="00330E50"/>
    <w:rsid w:val="003339A2"/>
    <w:rsid w:val="0033408B"/>
    <w:rsid w:val="00336D8A"/>
    <w:rsid w:val="00336E80"/>
    <w:rsid w:val="003418F9"/>
    <w:rsid w:val="00341DCC"/>
    <w:rsid w:val="00342286"/>
    <w:rsid w:val="003422FF"/>
    <w:rsid w:val="00344468"/>
    <w:rsid w:val="003445F9"/>
    <w:rsid w:val="00345792"/>
    <w:rsid w:val="00346AC5"/>
    <w:rsid w:val="00351267"/>
    <w:rsid w:val="00354AF2"/>
    <w:rsid w:val="00355048"/>
    <w:rsid w:val="003558F5"/>
    <w:rsid w:val="00356A47"/>
    <w:rsid w:val="00360FFF"/>
    <w:rsid w:val="00364756"/>
    <w:rsid w:val="00365819"/>
    <w:rsid w:val="00366A79"/>
    <w:rsid w:val="00367E8D"/>
    <w:rsid w:val="003720ED"/>
    <w:rsid w:val="0037307E"/>
    <w:rsid w:val="00374578"/>
    <w:rsid w:val="00375085"/>
    <w:rsid w:val="00377050"/>
    <w:rsid w:val="003804F3"/>
    <w:rsid w:val="00380D6F"/>
    <w:rsid w:val="00384C87"/>
    <w:rsid w:val="003855E9"/>
    <w:rsid w:val="003871E2"/>
    <w:rsid w:val="00387CB1"/>
    <w:rsid w:val="00390E7D"/>
    <w:rsid w:val="00391000"/>
    <w:rsid w:val="00391168"/>
    <w:rsid w:val="00391BC0"/>
    <w:rsid w:val="003958B6"/>
    <w:rsid w:val="0039628C"/>
    <w:rsid w:val="003978A7"/>
    <w:rsid w:val="003A18A5"/>
    <w:rsid w:val="003A2578"/>
    <w:rsid w:val="003A3521"/>
    <w:rsid w:val="003A5158"/>
    <w:rsid w:val="003A542A"/>
    <w:rsid w:val="003B1D51"/>
    <w:rsid w:val="003B3CE5"/>
    <w:rsid w:val="003B42B3"/>
    <w:rsid w:val="003C2780"/>
    <w:rsid w:val="003C2C6D"/>
    <w:rsid w:val="003C310D"/>
    <w:rsid w:val="003C7D61"/>
    <w:rsid w:val="003D0D49"/>
    <w:rsid w:val="003D152A"/>
    <w:rsid w:val="003D1F25"/>
    <w:rsid w:val="003D7899"/>
    <w:rsid w:val="003E40AA"/>
    <w:rsid w:val="003E4B3F"/>
    <w:rsid w:val="003E4C2C"/>
    <w:rsid w:val="003F1FBA"/>
    <w:rsid w:val="003F205D"/>
    <w:rsid w:val="003F337C"/>
    <w:rsid w:val="003F56C5"/>
    <w:rsid w:val="003F5E14"/>
    <w:rsid w:val="003F7890"/>
    <w:rsid w:val="004027F4"/>
    <w:rsid w:val="0040416F"/>
    <w:rsid w:val="00404614"/>
    <w:rsid w:val="00405085"/>
    <w:rsid w:val="00406F10"/>
    <w:rsid w:val="00407565"/>
    <w:rsid w:val="00412CB6"/>
    <w:rsid w:val="004255C9"/>
    <w:rsid w:val="004309F0"/>
    <w:rsid w:val="00431B0D"/>
    <w:rsid w:val="00433A9F"/>
    <w:rsid w:val="00433C60"/>
    <w:rsid w:val="00433D93"/>
    <w:rsid w:val="00436245"/>
    <w:rsid w:val="004402EE"/>
    <w:rsid w:val="0044264A"/>
    <w:rsid w:val="004443B4"/>
    <w:rsid w:val="00444F57"/>
    <w:rsid w:val="00446A0E"/>
    <w:rsid w:val="00447274"/>
    <w:rsid w:val="004521B8"/>
    <w:rsid w:val="004554E2"/>
    <w:rsid w:val="00457DDD"/>
    <w:rsid w:val="0046381D"/>
    <w:rsid w:val="004702A8"/>
    <w:rsid w:val="00471DAB"/>
    <w:rsid w:val="00473A22"/>
    <w:rsid w:val="00473AED"/>
    <w:rsid w:val="00476631"/>
    <w:rsid w:val="0047755C"/>
    <w:rsid w:val="004808C1"/>
    <w:rsid w:val="00484E91"/>
    <w:rsid w:val="004860E5"/>
    <w:rsid w:val="0049017D"/>
    <w:rsid w:val="004924A0"/>
    <w:rsid w:val="00492ECA"/>
    <w:rsid w:val="00494B23"/>
    <w:rsid w:val="004A10DD"/>
    <w:rsid w:val="004A2561"/>
    <w:rsid w:val="004A3137"/>
    <w:rsid w:val="004A3D53"/>
    <w:rsid w:val="004A3F00"/>
    <w:rsid w:val="004A3FDE"/>
    <w:rsid w:val="004A41B0"/>
    <w:rsid w:val="004A4E75"/>
    <w:rsid w:val="004A5F49"/>
    <w:rsid w:val="004A65D8"/>
    <w:rsid w:val="004A7B5C"/>
    <w:rsid w:val="004B03BC"/>
    <w:rsid w:val="004B360B"/>
    <w:rsid w:val="004B3F3C"/>
    <w:rsid w:val="004B4211"/>
    <w:rsid w:val="004B6850"/>
    <w:rsid w:val="004C2548"/>
    <w:rsid w:val="004C2651"/>
    <w:rsid w:val="004C790F"/>
    <w:rsid w:val="004D1340"/>
    <w:rsid w:val="004D15E7"/>
    <w:rsid w:val="004D1881"/>
    <w:rsid w:val="004D5DD9"/>
    <w:rsid w:val="004D729F"/>
    <w:rsid w:val="004E18B3"/>
    <w:rsid w:val="004E218A"/>
    <w:rsid w:val="004E28BD"/>
    <w:rsid w:val="004E3F22"/>
    <w:rsid w:val="004E5FDC"/>
    <w:rsid w:val="004E7174"/>
    <w:rsid w:val="004E796C"/>
    <w:rsid w:val="004F453F"/>
    <w:rsid w:val="004F66B0"/>
    <w:rsid w:val="004F712D"/>
    <w:rsid w:val="00500CB1"/>
    <w:rsid w:val="00503123"/>
    <w:rsid w:val="00504C21"/>
    <w:rsid w:val="00504ED4"/>
    <w:rsid w:val="005111BA"/>
    <w:rsid w:val="00511236"/>
    <w:rsid w:val="0051334C"/>
    <w:rsid w:val="0051602E"/>
    <w:rsid w:val="005174C1"/>
    <w:rsid w:val="005210F0"/>
    <w:rsid w:val="00525233"/>
    <w:rsid w:val="00526910"/>
    <w:rsid w:val="00526F3B"/>
    <w:rsid w:val="00535731"/>
    <w:rsid w:val="005365F2"/>
    <w:rsid w:val="00541149"/>
    <w:rsid w:val="00542543"/>
    <w:rsid w:val="00543334"/>
    <w:rsid w:val="005438B2"/>
    <w:rsid w:val="00543937"/>
    <w:rsid w:val="00543BE6"/>
    <w:rsid w:val="00544083"/>
    <w:rsid w:val="00544BB4"/>
    <w:rsid w:val="00546E63"/>
    <w:rsid w:val="00550E06"/>
    <w:rsid w:val="00551270"/>
    <w:rsid w:val="00551D82"/>
    <w:rsid w:val="005525CB"/>
    <w:rsid w:val="005525EC"/>
    <w:rsid w:val="00552706"/>
    <w:rsid w:val="00554C66"/>
    <w:rsid w:val="00555226"/>
    <w:rsid w:val="00563B93"/>
    <w:rsid w:val="0056435B"/>
    <w:rsid w:val="00565A02"/>
    <w:rsid w:val="005663A3"/>
    <w:rsid w:val="00566467"/>
    <w:rsid w:val="00566710"/>
    <w:rsid w:val="00566814"/>
    <w:rsid w:val="00572483"/>
    <w:rsid w:val="00572D27"/>
    <w:rsid w:val="0057397F"/>
    <w:rsid w:val="00575E22"/>
    <w:rsid w:val="00576F45"/>
    <w:rsid w:val="00580399"/>
    <w:rsid w:val="00592517"/>
    <w:rsid w:val="005929DF"/>
    <w:rsid w:val="00593B09"/>
    <w:rsid w:val="005966D2"/>
    <w:rsid w:val="005A0EF4"/>
    <w:rsid w:val="005A3E6D"/>
    <w:rsid w:val="005A77B3"/>
    <w:rsid w:val="005B0A21"/>
    <w:rsid w:val="005B1A7C"/>
    <w:rsid w:val="005B4724"/>
    <w:rsid w:val="005B64C8"/>
    <w:rsid w:val="005C2961"/>
    <w:rsid w:val="005C43A2"/>
    <w:rsid w:val="005C61E4"/>
    <w:rsid w:val="005C645E"/>
    <w:rsid w:val="005C67F4"/>
    <w:rsid w:val="005C6CAE"/>
    <w:rsid w:val="005C75C1"/>
    <w:rsid w:val="005D015F"/>
    <w:rsid w:val="005D2A43"/>
    <w:rsid w:val="005D3EC0"/>
    <w:rsid w:val="005E1A45"/>
    <w:rsid w:val="005E1E49"/>
    <w:rsid w:val="005E324F"/>
    <w:rsid w:val="005E4534"/>
    <w:rsid w:val="005E7793"/>
    <w:rsid w:val="005F6362"/>
    <w:rsid w:val="005F67B8"/>
    <w:rsid w:val="006018AE"/>
    <w:rsid w:val="0060387A"/>
    <w:rsid w:val="006044CA"/>
    <w:rsid w:val="00604C20"/>
    <w:rsid w:val="00606AAB"/>
    <w:rsid w:val="0060788C"/>
    <w:rsid w:val="00610867"/>
    <w:rsid w:val="0061116E"/>
    <w:rsid w:val="006121FA"/>
    <w:rsid w:val="006129D9"/>
    <w:rsid w:val="006135FB"/>
    <w:rsid w:val="00613DF2"/>
    <w:rsid w:val="00616D4A"/>
    <w:rsid w:val="00616DE7"/>
    <w:rsid w:val="00617624"/>
    <w:rsid w:val="0061792C"/>
    <w:rsid w:val="00621A64"/>
    <w:rsid w:val="00624929"/>
    <w:rsid w:val="0062762E"/>
    <w:rsid w:val="00630B3E"/>
    <w:rsid w:val="00631F3A"/>
    <w:rsid w:val="006335F9"/>
    <w:rsid w:val="006353EF"/>
    <w:rsid w:val="006358D6"/>
    <w:rsid w:val="006378BA"/>
    <w:rsid w:val="00637EF9"/>
    <w:rsid w:val="006501EA"/>
    <w:rsid w:val="006505C5"/>
    <w:rsid w:val="006539EA"/>
    <w:rsid w:val="00654A28"/>
    <w:rsid w:val="00662430"/>
    <w:rsid w:val="0066271A"/>
    <w:rsid w:val="0066287D"/>
    <w:rsid w:val="0066426E"/>
    <w:rsid w:val="0067332C"/>
    <w:rsid w:val="00687A5F"/>
    <w:rsid w:val="00690408"/>
    <w:rsid w:val="00693A9F"/>
    <w:rsid w:val="006958E3"/>
    <w:rsid w:val="006A2C8A"/>
    <w:rsid w:val="006A32BA"/>
    <w:rsid w:val="006A4263"/>
    <w:rsid w:val="006A759B"/>
    <w:rsid w:val="006A7A36"/>
    <w:rsid w:val="006B2F0B"/>
    <w:rsid w:val="006B3785"/>
    <w:rsid w:val="006B3CE7"/>
    <w:rsid w:val="006B4574"/>
    <w:rsid w:val="006C04E3"/>
    <w:rsid w:val="006C28E5"/>
    <w:rsid w:val="006C2E97"/>
    <w:rsid w:val="006C3F6F"/>
    <w:rsid w:val="006C41B5"/>
    <w:rsid w:val="006C5039"/>
    <w:rsid w:val="006C5B90"/>
    <w:rsid w:val="006C5E71"/>
    <w:rsid w:val="006C613C"/>
    <w:rsid w:val="006C655E"/>
    <w:rsid w:val="006E5A6B"/>
    <w:rsid w:val="006F1281"/>
    <w:rsid w:val="006F1BB6"/>
    <w:rsid w:val="006F28D9"/>
    <w:rsid w:val="006F338F"/>
    <w:rsid w:val="006F44DB"/>
    <w:rsid w:val="006F45D2"/>
    <w:rsid w:val="006F5499"/>
    <w:rsid w:val="006F6BFE"/>
    <w:rsid w:val="006F7071"/>
    <w:rsid w:val="00700235"/>
    <w:rsid w:val="00700E1A"/>
    <w:rsid w:val="0070426C"/>
    <w:rsid w:val="00704B15"/>
    <w:rsid w:val="0071051F"/>
    <w:rsid w:val="00711B74"/>
    <w:rsid w:val="007141E1"/>
    <w:rsid w:val="00714743"/>
    <w:rsid w:val="007164AE"/>
    <w:rsid w:val="00716C0E"/>
    <w:rsid w:val="00716ED8"/>
    <w:rsid w:val="007204C8"/>
    <w:rsid w:val="00720D81"/>
    <w:rsid w:val="0072253F"/>
    <w:rsid w:val="0072520A"/>
    <w:rsid w:val="00736FEF"/>
    <w:rsid w:val="007409E9"/>
    <w:rsid w:val="00740F47"/>
    <w:rsid w:val="00744216"/>
    <w:rsid w:val="0074723A"/>
    <w:rsid w:val="007473BF"/>
    <w:rsid w:val="00750939"/>
    <w:rsid w:val="00752B06"/>
    <w:rsid w:val="007542ED"/>
    <w:rsid w:val="00756DA7"/>
    <w:rsid w:val="0076028F"/>
    <w:rsid w:val="00761481"/>
    <w:rsid w:val="007618F6"/>
    <w:rsid w:val="00765B89"/>
    <w:rsid w:val="00771417"/>
    <w:rsid w:val="00771DE2"/>
    <w:rsid w:val="00772026"/>
    <w:rsid w:val="00772D30"/>
    <w:rsid w:val="007756E2"/>
    <w:rsid w:val="0077601C"/>
    <w:rsid w:val="0077618D"/>
    <w:rsid w:val="00776F3B"/>
    <w:rsid w:val="007775B7"/>
    <w:rsid w:val="00777C35"/>
    <w:rsid w:val="00777CF8"/>
    <w:rsid w:val="00780812"/>
    <w:rsid w:val="0078151F"/>
    <w:rsid w:val="00784065"/>
    <w:rsid w:val="00785884"/>
    <w:rsid w:val="0078710F"/>
    <w:rsid w:val="0079154E"/>
    <w:rsid w:val="0079255A"/>
    <w:rsid w:val="00792C6C"/>
    <w:rsid w:val="00793211"/>
    <w:rsid w:val="00794078"/>
    <w:rsid w:val="007A0540"/>
    <w:rsid w:val="007A110F"/>
    <w:rsid w:val="007A449F"/>
    <w:rsid w:val="007A72A0"/>
    <w:rsid w:val="007B00CA"/>
    <w:rsid w:val="007B0E76"/>
    <w:rsid w:val="007B2E9F"/>
    <w:rsid w:val="007B394A"/>
    <w:rsid w:val="007B3DBD"/>
    <w:rsid w:val="007B421B"/>
    <w:rsid w:val="007B61B2"/>
    <w:rsid w:val="007B7333"/>
    <w:rsid w:val="007B73A1"/>
    <w:rsid w:val="007C0501"/>
    <w:rsid w:val="007C07A4"/>
    <w:rsid w:val="007C08C3"/>
    <w:rsid w:val="007C0C0B"/>
    <w:rsid w:val="007C1020"/>
    <w:rsid w:val="007C1CD1"/>
    <w:rsid w:val="007C539F"/>
    <w:rsid w:val="007C5DA2"/>
    <w:rsid w:val="007C6245"/>
    <w:rsid w:val="007D0E9B"/>
    <w:rsid w:val="007D455F"/>
    <w:rsid w:val="007D7C79"/>
    <w:rsid w:val="007E09B2"/>
    <w:rsid w:val="007E13A8"/>
    <w:rsid w:val="007E73B6"/>
    <w:rsid w:val="007E7A97"/>
    <w:rsid w:val="007F041D"/>
    <w:rsid w:val="007F3F5D"/>
    <w:rsid w:val="007F4911"/>
    <w:rsid w:val="007F6E17"/>
    <w:rsid w:val="00801B2C"/>
    <w:rsid w:val="00803EC6"/>
    <w:rsid w:val="00805556"/>
    <w:rsid w:val="00812472"/>
    <w:rsid w:val="00816ADB"/>
    <w:rsid w:val="00817804"/>
    <w:rsid w:val="00821FAE"/>
    <w:rsid w:val="0082209C"/>
    <w:rsid w:val="00823436"/>
    <w:rsid w:val="0082399D"/>
    <w:rsid w:val="00825921"/>
    <w:rsid w:val="00825FF6"/>
    <w:rsid w:val="0082623B"/>
    <w:rsid w:val="0082634D"/>
    <w:rsid w:val="0083165E"/>
    <w:rsid w:val="00835B74"/>
    <w:rsid w:val="00835F76"/>
    <w:rsid w:val="00843486"/>
    <w:rsid w:val="00845D54"/>
    <w:rsid w:val="00846014"/>
    <w:rsid w:val="0084674F"/>
    <w:rsid w:val="0084690B"/>
    <w:rsid w:val="0084756D"/>
    <w:rsid w:val="00851263"/>
    <w:rsid w:val="008535CF"/>
    <w:rsid w:val="00853EE8"/>
    <w:rsid w:val="008546F5"/>
    <w:rsid w:val="00855095"/>
    <w:rsid w:val="0085714B"/>
    <w:rsid w:val="0086094B"/>
    <w:rsid w:val="0086713F"/>
    <w:rsid w:val="00870EE8"/>
    <w:rsid w:val="00871E2D"/>
    <w:rsid w:val="008727C0"/>
    <w:rsid w:val="00875122"/>
    <w:rsid w:val="00877DAD"/>
    <w:rsid w:val="00880823"/>
    <w:rsid w:val="0088277E"/>
    <w:rsid w:val="008871B0"/>
    <w:rsid w:val="00890641"/>
    <w:rsid w:val="00893B51"/>
    <w:rsid w:val="008940C4"/>
    <w:rsid w:val="00894203"/>
    <w:rsid w:val="00896EA5"/>
    <w:rsid w:val="0089726F"/>
    <w:rsid w:val="008A0A64"/>
    <w:rsid w:val="008A4E2F"/>
    <w:rsid w:val="008A5D87"/>
    <w:rsid w:val="008A5E2D"/>
    <w:rsid w:val="008A62EA"/>
    <w:rsid w:val="008A703A"/>
    <w:rsid w:val="008B1131"/>
    <w:rsid w:val="008B1CB0"/>
    <w:rsid w:val="008B420D"/>
    <w:rsid w:val="008B75F5"/>
    <w:rsid w:val="008C26EE"/>
    <w:rsid w:val="008C3145"/>
    <w:rsid w:val="008C7278"/>
    <w:rsid w:val="008C7F68"/>
    <w:rsid w:val="008D3A20"/>
    <w:rsid w:val="008E1374"/>
    <w:rsid w:val="008E4A96"/>
    <w:rsid w:val="008E7A4D"/>
    <w:rsid w:val="008F0CCA"/>
    <w:rsid w:val="008F2212"/>
    <w:rsid w:val="008F3894"/>
    <w:rsid w:val="008F4790"/>
    <w:rsid w:val="008F6AAD"/>
    <w:rsid w:val="00900B52"/>
    <w:rsid w:val="00900E1F"/>
    <w:rsid w:val="00904BC6"/>
    <w:rsid w:val="00905DB8"/>
    <w:rsid w:val="0090666F"/>
    <w:rsid w:val="00911BE4"/>
    <w:rsid w:val="00913F55"/>
    <w:rsid w:val="00914A96"/>
    <w:rsid w:val="00915C8D"/>
    <w:rsid w:val="00915CF8"/>
    <w:rsid w:val="0092002D"/>
    <w:rsid w:val="009203EC"/>
    <w:rsid w:val="00930368"/>
    <w:rsid w:val="00930637"/>
    <w:rsid w:val="00930D8D"/>
    <w:rsid w:val="00931299"/>
    <w:rsid w:val="0093721D"/>
    <w:rsid w:val="00942241"/>
    <w:rsid w:val="00943991"/>
    <w:rsid w:val="00946568"/>
    <w:rsid w:val="00952749"/>
    <w:rsid w:val="0095527E"/>
    <w:rsid w:val="009553C5"/>
    <w:rsid w:val="00962516"/>
    <w:rsid w:val="009700EA"/>
    <w:rsid w:val="00976CE7"/>
    <w:rsid w:val="00977B1E"/>
    <w:rsid w:val="00980E8F"/>
    <w:rsid w:val="00982999"/>
    <w:rsid w:val="0098450F"/>
    <w:rsid w:val="0098639D"/>
    <w:rsid w:val="00991F39"/>
    <w:rsid w:val="00992F1B"/>
    <w:rsid w:val="009943BD"/>
    <w:rsid w:val="00994B87"/>
    <w:rsid w:val="009970DF"/>
    <w:rsid w:val="0099742B"/>
    <w:rsid w:val="009A0B76"/>
    <w:rsid w:val="009A3016"/>
    <w:rsid w:val="009A4BA2"/>
    <w:rsid w:val="009A5C89"/>
    <w:rsid w:val="009A68EC"/>
    <w:rsid w:val="009A768B"/>
    <w:rsid w:val="009A7D55"/>
    <w:rsid w:val="009A7FA5"/>
    <w:rsid w:val="009B2E09"/>
    <w:rsid w:val="009B79C0"/>
    <w:rsid w:val="009C02E4"/>
    <w:rsid w:val="009C1209"/>
    <w:rsid w:val="009C2937"/>
    <w:rsid w:val="009C5258"/>
    <w:rsid w:val="009D2D2B"/>
    <w:rsid w:val="009D5859"/>
    <w:rsid w:val="009D746D"/>
    <w:rsid w:val="009E2C4D"/>
    <w:rsid w:val="009E3E01"/>
    <w:rsid w:val="009E4FBF"/>
    <w:rsid w:val="009E5B78"/>
    <w:rsid w:val="009E68B5"/>
    <w:rsid w:val="009E7F2E"/>
    <w:rsid w:val="009F07E8"/>
    <w:rsid w:val="009F0A42"/>
    <w:rsid w:val="009F1135"/>
    <w:rsid w:val="009F1F65"/>
    <w:rsid w:val="009F2B57"/>
    <w:rsid w:val="009F5A9A"/>
    <w:rsid w:val="009F7D2D"/>
    <w:rsid w:val="00A00ADC"/>
    <w:rsid w:val="00A0130F"/>
    <w:rsid w:val="00A0360A"/>
    <w:rsid w:val="00A03AFE"/>
    <w:rsid w:val="00A0706D"/>
    <w:rsid w:val="00A1049D"/>
    <w:rsid w:val="00A10781"/>
    <w:rsid w:val="00A115C5"/>
    <w:rsid w:val="00A1335E"/>
    <w:rsid w:val="00A13565"/>
    <w:rsid w:val="00A14A5E"/>
    <w:rsid w:val="00A15EA8"/>
    <w:rsid w:val="00A1607A"/>
    <w:rsid w:val="00A20B23"/>
    <w:rsid w:val="00A23DDB"/>
    <w:rsid w:val="00A257ED"/>
    <w:rsid w:val="00A267E9"/>
    <w:rsid w:val="00A27EB8"/>
    <w:rsid w:val="00A3001B"/>
    <w:rsid w:val="00A31E29"/>
    <w:rsid w:val="00A33B26"/>
    <w:rsid w:val="00A35510"/>
    <w:rsid w:val="00A35A37"/>
    <w:rsid w:val="00A3718E"/>
    <w:rsid w:val="00A409EF"/>
    <w:rsid w:val="00A4132A"/>
    <w:rsid w:val="00A4315F"/>
    <w:rsid w:val="00A43E2B"/>
    <w:rsid w:val="00A50434"/>
    <w:rsid w:val="00A5073A"/>
    <w:rsid w:val="00A52205"/>
    <w:rsid w:val="00A545F2"/>
    <w:rsid w:val="00A56701"/>
    <w:rsid w:val="00A573EA"/>
    <w:rsid w:val="00A60108"/>
    <w:rsid w:val="00A61B69"/>
    <w:rsid w:val="00A62E20"/>
    <w:rsid w:val="00A70277"/>
    <w:rsid w:val="00A75AB9"/>
    <w:rsid w:val="00A805DA"/>
    <w:rsid w:val="00A81297"/>
    <w:rsid w:val="00A84D03"/>
    <w:rsid w:val="00A90148"/>
    <w:rsid w:val="00A95C37"/>
    <w:rsid w:val="00A96C1C"/>
    <w:rsid w:val="00AA2AB6"/>
    <w:rsid w:val="00AA3E04"/>
    <w:rsid w:val="00AB0FDC"/>
    <w:rsid w:val="00AB5572"/>
    <w:rsid w:val="00AB7DE3"/>
    <w:rsid w:val="00AC0485"/>
    <w:rsid w:val="00AC06DE"/>
    <w:rsid w:val="00AC2939"/>
    <w:rsid w:val="00AC2A00"/>
    <w:rsid w:val="00AD0565"/>
    <w:rsid w:val="00AD2842"/>
    <w:rsid w:val="00AD3366"/>
    <w:rsid w:val="00AD5E37"/>
    <w:rsid w:val="00AD7205"/>
    <w:rsid w:val="00AE0533"/>
    <w:rsid w:val="00AE2878"/>
    <w:rsid w:val="00AE3992"/>
    <w:rsid w:val="00AE73DE"/>
    <w:rsid w:val="00AF2DF9"/>
    <w:rsid w:val="00AF36DD"/>
    <w:rsid w:val="00B01320"/>
    <w:rsid w:val="00B05639"/>
    <w:rsid w:val="00B06228"/>
    <w:rsid w:val="00B15C2E"/>
    <w:rsid w:val="00B16564"/>
    <w:rsid w:val="00B17200"/>
    <w:rsid w:val="00B200F6"/>
    <w:rsid w:val="00B21876"/>
    <w:rsid w:val="00B25EED"/>
    <w:rsid w:val="00B27687"/>
    <w:rsid w:val="00B27F3F"/>
    <w:rsid w:val="00B3124C"/>
    <w:rsid w:val="00B3200E"/>
    <w:rsid w:val="00B36433"/>
    <w:rsid w:val="00B3673D"/>
    <w:rsid w:val="00B369CD"/>
    <w:rsid w:val="00B414D4"/>
    <w:rsid w:val="00B417D4"/>
    <w:rsid w:val="00B44B43"/>
    <w:rsid w:val="00B459E1"/>
    <w:rsid w:val="00B47064"/>
    <w:rsid w:val="00B50CA0"/>
    <w:rsid w:val="00B5132D"/>
    <w:rsid w:val="00B522D3"/>
    <w:rsid w:val="00B52437"/>
    <w:rsid w:val="00B53FDE"/>
    <w:rsid w:val="00B54006"/>
    <w:rsid w:val="00B610C1"/>
    <w:rsid w:val="00B6285F"/>
    <w:rsid w:val="00B6353B"/>
    <w:rsid w:val="00B63DAD"/>
    <w:rsid w:val="00B6424A"/>
    <w:rsid w:val="00B718BF"/>
    <w:rsid w:val="00B72270"/>
    <w:rsid w:val="00B805C3"/>
    <w:rsid w:val="00B81744"/>
    <w:rsid w:val="00B83E6F"/>
    <w:rsid w:val="00B87EE7"/>
    <w:rsid w:val="00B91F8A"/>
    <w:rsid w:val="00B925A2"/>
    <w:rsid w:val="00B9428E"/>
    <w:rsid w:val="00BA4018"/>
    <w:rsid w:val="00BB0200"/>
    <w:rsid w:val="00BB0E89"/>
    <w:rsid w:val="00BB1E21"/>
    <w:rsid w:val="00BB45C3"/>
    <w:rsid w:val="00BB4C46"/>
    <w:rsid w:val="00BB57B3"/>
    <w:rsid w:val="00BB60A0"/>
    <w:rsid w:val="00BB6E06"/>
    <w:rsid w:val="00BC0337"/>
    <w:rsid w:val="00BC0D75"/>
    <w:rsid w:val="00BC174B"/>
    <w:rsid w:val="00BC1F72"/>
    <w:rsid w:val="00BC4E49"/>
    <w:rsid w:val="00BC5FFA"/>
    <w:rsid w:val="00BC7220"/>
    <w:rsid w:val="00BD01B8"/>
    <w:rsid w:val="00BD05A1"/>
    <w:rsid w:val="00BD1252"/>
    <w:rsid w:val="00BD2F73"/>
    <w:rsid w:val="00BE01E8"/>
    <w:rsid w:val="00BE0CBC"/>
    <w:rsid w:val="00BE3255"/>
    <w:rsid w:val="00BE6CB7"/>
    <w:rsid w:val="00BE6CE4"/>
    <w:rsid w:val="00BE7F28"/>
    <w:rsid w:val="00BF0AC3"/>
    <w:rsid w:val="00BF5B93"/>
    <w:rsid w:val="00C007E6"/>
    <w:rsid w:val="00C00CB4"/>
    <w:rsid w:val="00C034E3"/>
    <w:rsid w:val="00C05999"/>
    <w:rsid w:val="00C10265"/>
    <w:rsid w:val="00C10585"/>
    <w:rsid w:val="00C10B5B"/>
    <w:rsid w:val="00C123F8"/>
    <w:rsid w:val="00C137F7"/>
    <w:rsid w:val="00C14C85"/>
    <w:rsid w:val="00C17449"/>
    <w:rsid w:val="00C24522"/>
    <w:rsid w:val="00C253F9"/>
    <w:rsid w:val="00C2551D"/>
    <w:rsid w:val="00C26E74"/>
    <w:rsid w:val="00C3023C"/>
    <w:rsid w:val="00C323D0"/>
    <w:rsid w:val="00C335C6"/>
    <w:rsid w:val="00C3370B"/>
    <w:rsid w:val="00C33C1C"/>
    <w:rsid w:val="00C33DD3"/>
    <w:rsid w:val="00C405D2"/>
    <w:rsid w:val="00C42B04"/>
    <w:rsid w:val="00C43294"/>
    <w:rsid w:val="00C44706"/>
    <w:rsid w:val="00C476E4"/>
    <w:rsid w:val="00C52AFE"/>
    <w:rsid w:val="00C52F46"/>
    <w:rsid w:val="00C540F9"/>
    <w:rsid w:val="00C55970"/>
    <w:rsid w:val="00C5657B"/>
    <w:rsid w:val="00C6250D"/>
    <w:rsid w:val="00C62DFE"/>
    <w:rsid w:val="00C63FBA"/>
    <w:rsid w:val="00C64E2D"/>
    <w:rsid w:val="00C67B28"/>
    <w:rsid w:val="00C71358"/>
    <w:rsid w:val="00C81177"/>
    <w:rsid w:val="00C8248F"/>
    <w:rsid w:val="00C84C3C"/>
    <w:rsid w:val="00C85829"/>
    <w:rsid w:val="00C86D15"/>
    <w:rsid w:val="00C95B7A"/>
    <w:rsid w:val="00C979F6"/>
    <w:rsid w:val="00CA0109"/>
    <w:rsid w:val="00CA24D5"/>
    <w:rsid w:val="00CA3B26"/>
    <w:rsid w:val="00CA4C96"/>
    <w:rsid w:val="00CA4FD6"/>
    <w:rsid w:val="00CA74BC"/>
    <w:rsid w:val="00CB1306"/>
    <w:rsid w:val="00CB2B9D"/>
    <w:rsid w:val="00CB325E"/>
    <w:rsid w:val="00CB4F8C"/>
    <w:rsid w:val="00CB527D"/>
    <w:rsid w:val="00CB5868"/>
    <w:rsid w:val="00CB5937"/>
    <w:rsid w:val="00CB77A8"/>
    <w:rsid w:val="00CD3D2A"/>
    <w:rsid w:val="00CD7379"/>
    <w:rsid w:val="00CD7E19"/>
    <w:rsid w:val="00CE076B"/>
    <w:rsid w:val="00CE31BD"/>
    <w:rsid w:val="00CE406E"/>
    <w:rsid w:val="00CE77B2"/>
    <w:rsid w:val="00CF227E"/>
    <w:rsid w:val="00CF2600"/>
    <w:rsid w:val="00CF2853"/>
    <w:rsid w:val="00CF2F16"/>
    <w:rsid w:val="00CF5358"/>
    <w:rsid w:val="00CF5C6C"/>
    <w:rsid w:val="00CF63EC"/>
    <w:rsid w:val="00D00165"/>
    <w:rsid w:val="00D03562"/>
    <w:rsid w:val="00D048EE"/>
    <w:rsid w:val="00D058E3"/>
    <w:rsid w:val="00D05900"/>
    <w:rsid w:val="00D06E63"/>
    <w:rsid w:val="00D13158"/>
    <w:rsid w:val="00D14081"/>
    <w:rsid w:val="00D14B89"/>
    <w:rsid w:val="00D15B0F"/>
    <w:rsid w:val="00D20DA0"/>
    <w:rsid w:val="00D22A96"/>
    <w:rsid w:val="00D24988"/>
    <w:rsid w:val="00D31915"/>
    <w:rsid w:val="00D31B4C"/>
    <w:rsid w:val="00D40937"/>
    <w:rsid w:val="00D42284"/>
    <w:rsid w:val="00D434DC"/>
    <w:rsid w:val="00D444BF"/>
    <w:rsid w:val="00D47351"/>
    <w:rsid w:val="00D479C1"/>
    <w:rsid w:val="00D519A6"/>
    <w:rsid w:val="00D51D96"/>
    <w:rsid w:val="00D52D21"/>
    <w:rsid w:val="00D532A7"/>
    <w:rsid w:val="00D5363B"/>
    <w:rsid w:val="00D55C38"/>
    <w:rsid w:val="00D60D05"/>
    <w:rsid w:val="00D60F97"/>
    <w:rsid w:val="00D610B9"/>
    <w:rsid w:val="00D62F25"/>
    <w:rsid w:val="00D6491D"/>
    <w:rsid w:val="00D66A46"/>
    <w:rsid w:val="00D7092F"/>
    <w:rsid w:val="00D71525"/>
    <w:rsid w:val="00D731AD"/>
    <w:rsid w:val="00D762EC"/>
    <w:rsid w:val="00D76646"/>
    <w:rsid w:val="00D8120D"/>
    <w:rsid w:val="00D81DE0"/>
    <w:rsid w:val="00D82D11"/>
    <w:rsid w:val="00D8396D"/>
    <w:rsid w:val="00D83E55"/>
    <w:rsid w:val="00D84962"/>
    <w:rsid w:val="00D86834"/>
    <w:rsid w:val="00D86D25"/>
    <w:rsid w:val="00D9026B"/>
    <w:rsid w:val="00D90CDA"/>
    <w:rsid w:val="00D91048"/>
    <w:rsid w:val="00D9208D"/>
    <w:rsid w:val="00D95A0F"/>
    <w:rsid w:val="00DA25C0"/>
    <w:rsid w:val="00DA2FCA"/>
    <w:rsid w:val="00DA47C7"/>
    <w:rsid w:val="00DA701F"/>
    <w:rsid w:val="00DA7A5E"/>
    <w:rsid w:val="00DA7BE3"/>
    <w:rsid w:val="00DB093A"/>
    <w:rsid w:val="00DB167E"/>
    <w:rsid w:val="00DB63E8"/>
    <w:rsid w:val="00DB7988"/>
    <w:rsid w:val="00DC01E6"/>
    <w:rsid w:val="00DC1523"/>
    <w:rsid w:val="00DC3675"/>
    <w:rsid w:val="00DC4CCE"/>
    <w:rsid w:val="00DC5610"/>
    <w:rsid w:val="00DC6199"/>
    <w:rsid w:val="00DD2B0B"/>
    <w:rsid w:val="00DD2B1D"/>
    <w:rsid w:val="00DD3B0D"/>
    <w:rsid w:val="00DD5903"/>
    <w:rsid w:val="00DE2D68"/>
    <w:rsid w:val="00DE4007"/>
    <w:rsid w:val="00DE515D"/>
    <w:rsid w:val="00DE54AA"/>
    <w:rsid w:val="00DE7B33"/>
    <w:rsid w:val="00DF2AEA"/>
    <w:rsid w:val="00DF2B61"/>
    <w:rsid w:val="00DF2C50"/>
    <w:rsid w:val="00DF5D2F"/>
    <w:rsid w:val="00DF7C8C"/>
    <w:rsid w:val="00E028C6"/>
    <w:rsid w:val="00E07EAD"/>
    <w:rsid w:val="00E106D8"/>
    <w:rsid w:val="00E15BB1"/>
    <w:rsid w:val="00E15E0E"/>
    <w:rsid w:val="00E20DB1"/>
    <w:rsid w:val="00E27449"/>
    <w:rsid w:val="00E33CB9"/>
    <w:rsid w:val="00E340BD"/>
    <w:rsid w:val="00E3440D"/>
    <w:rsid w:val="00E40BA3"/>
    <w:rsid w:val="00E4129F"/>
    <w:rsid w:val="00E436C8"/>
    <w:rsid w:val="00E44C5D"/>
    <w:rsid w:val="00E44F0F"/>
    <w:rsid w:val="00E46016"/>
    <w:rsid w:val="00E4680F"/>
    <w:rsid w:val="00E47B4C"/>
    <w:rsid w:val="00E53905"/>
    <w:rsid w:val="00E53C6C"/>
    <w:rsid w:val="00E542FB"/>
    <w:rsid w:val="00E566E9"/>
    <w:rsid w:val="00E60A2D"/>
    <w:rsid w:val="00E62F31"/>
    <w:rsid w:val="00E6669A"/>
    <w:rsid w:val="00E66AA9"/>
    <w:rsid w:val="00E66D13"/>
    <w:rsid w:val="00E71D1A"/>
    <w:rsid w:val="00E80057"/>
    <w:rsid w:val="00E82C0B"/>
    <w:rsid w:val="00E8356F"/>
    <w:rsid w:val="00E83B06"/>
    <w:rsid w:val="00E844DC"/>
    <w:rsid w:val="00E86607"/>
    <w:rsid w:val="00E901FA"/>
    <w:rsid w:val="00E90860"/>
    <w:rsid w:val="00E90A9F"/>
    <w:rsid w:val="00E91CAB"/>
    <w:rsid w:val="00E951FE"/>
    <w:rsid w:val="00E95752"/>
    <w:rsid w:val="00E95F2C"/>
    <w:rsid w:val="00E95F3E"/>
    <w:rsid w:val="00E975E7"/>
    <w:rsid w:val="00E97C3F"/>
    <w:rsid w:val="00EA6274"/>
    <w:rsid w:val="00EB06B4"/>
    <w:rsid w:val="00EB4371"/>
    <w:rsid w:val="00EB515E"/>
    <w:rsid w:val="00EB5457"/>
    <w:rsid w:val="00EB77E7"/>
    <w:rsid w:val="00EB7F40"/>
    <w:rsid w:val="00EC2AE1"/>
    <w:rsid w:val="00EC58A3"/>
    <w:rsid w:val="00EC67FE"/>
    <w:rsid w:val="00ED1723"/>
    <w:rsid w:val="00ED3D74"/>
    <w:rsid w:val="00ED40C8"/>
    <w:rsid w:val="00ED4A17"/>
    <w:rsid w:val="00ED4C3C"/>
    <w:rsid w:val="00ED4DDB"/>
    <w:rsid w:val="00ED6510"/>
    <w:rsid w:val="00EE2B0A"/>
    <w:rsid w:val="00EE364F"/>
    <w:rsid w:val="00EE3D97"/>
    <w:rsid w:val="00EE4E19"/>
    <w:rsid w:val="00EE5634"/>
    <w:rsid w:val="00EE68AC"/>
    <w:rsid w:val="00EF2FAD"/>
    <w:rsid w:val="00EF5840"/>
    <w:rsid w:val="00F0176D"/>
    <w:rsid w:val="00F065FA"/>
    <w:rsid w:val="00F15073"/>
    <w:rsid w:val="00F1641B"/>
    <w:rsid w:val="00F16723"/>
    <w:rsid w:val="00F223BD"/>
    <w:rsid w:val="00F2404E"/>
    <w:rsid w:val="00F26154"/>
    <w:rsid w:val="00F27D1E"/>
    <w:rsid w:val="00F312F0"/>
    <w:rsid w:val="00F375D0"/>
    <w:rsid w:val="00F3786A"/>
    <w:rsid w:val="00F37B61"/>
    <w:rsid w:val="00F41A9F"/>
    <w:rsid w:val="00F42C5D"/>
    <w:rsid w:val="00F435CA"/>
    <w:rsid w:val="00F43D39"/>
    <w:rsid w:val="00F443EF"/>
    <w:rsid w:val="00F45678"/>
    <w:rsid w:val="00F47650"/>
    <w:rsid w:val="00F51D76"/>
    <w:rsid w:val="00F51F9B"/>
    <w:rsid w:val="00F529DD"/>
    <w:rsid w:val="00F5508D"/>
    <w:rsid w:val="00F5681E"/>
    <w:rsid w:val="00F63321"/>
    <w:rsid w:val="00F64354"/>
    <w:rsid w:val="00F65704"/>
    <w:rsid w:val="00F66F6B"/>
    <w:rsid w:val="00F67630"/>
    <w:rsid w:val="00F70D16"/>
    <w:rsid w:val="00F74EB9"/>
    <w:rsid w:val="00F757C1"/>
    <w:rsid w:val="00F77F9C"/>
    <w:rsid w:val="00F8285C"/>
    <w:rsid w:val="00F84996"/>
    <w:rsid w:val="00F90D56"/>
    <w:rsid w:val="00F942C1"/>
    <w:rsid w:val="00F96898"/>
    <w:rsid w:val="00F9764D"/>
    <w:rsid w:val="00FA37EB"/>
    <w:rsid w:val="00FA48C8"/>
    <w:rsid w:val="00FA5A4D"/>
    <w:rsid w:val="00FA671E"/>
    <w:rsid w:val="00FB062B"/>
    <w:rsid w:val="00FB07C2"/>
    <w:rsid w:val="00FB1DD9"/>
    <w:rsid w:val="00FB3692"/>
    <w:rsid w:val="00FB6053"/>
    <w:rsid w:val="00FB6CBC"/>
    <w:rsid w:val="00FB7247"/>
    <w:rsid w:val="00FC01AE"/>
    <w:rsid w:val="00FC4929"/>
    <w:rsid w:val="00FC4942"/>
    <w:rsid w:val="00FC674A"/>
    <w:rsid w:val="00FC77F1"/>
    <w:rsid w:val="00FD15AA"/>
    <w:rsid w:val="00FD2A10"/>
    <w:rsid w:val="00FD6AD6"/>
    <w:rsid w:val="00FD6BA0"/>
    <w:rsid w:val="00FD6BA9"/>
    <w:rsid w:val="00FD6FB2"/>
    <w:rsid w:val="00FE1727"/>
    <w:rsid w:val="00FE1E25"/>
    <w:rsid w:val="00FE243A"/>
    <w:rsid w:val="00FE262F"/>
    <w:rsid w:val="00FE3415"/>
    <w:rsid w:val="00FE5539"/>
    <w:rsid w:val="00FE6F4F"/>
    <w:rsid w:val="00FE796D"/>
    <w:rsid w:val="00FE7D88"/>
    <w:rsid w:val="00FF24CA"/>
    <w:rsid w:val="00FF2A49"/>
    <w:rsid w:val="00FF3C68"/>
    <w:rsid w:val="029F6398"/>
    <w:rsid w:val="060260D1"/>
    <w:rsid w:val="0AE9762C"/>
    <w:rsid w:val="14E122DA"/>
    <w:rsid w:val="16372A24"/>
    <w:rsid w:val="16CA0709"/>
    <w:rsid w:val="19E018D0"/>
    <w:rsid w:val="204F4FC3"/>
    <w:rsid w:val="40BA36A0"/>
    <w:rsid w:val="42766489"/>
    <w:rsid w:val="44C60892"/>
    <w:rsid w:val="481B59FF"/>
    <w:rsid w:val="52A91108"/>
    <w:rsid w:val="629E2856"/>
    <w:rsid w:val="64982651"/>
    <w:rsid w:val="68137161"/>
    <w:rsid w:val="687D3AF9"/>
    <w:rsid w:val="6AEC397D"/>
    <w:rsid w:val="6CA441E8"/>
    <w:rsid w:val="79857A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semiHidden="1" w:unhideWhenUsed="1"/>
    <w:lsdException w:name="toc 4" w:semiHidden="1" w:unhideWhenUsed="1"/>
    <w:lsdException w:name="toc 5"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uiPriority="99" w:qFormat="1"/>
    <w:lsdException w:name="Body Text First Indent 2"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adjustRightInd w:val="0"/>
    </w:pPr>
    <w:rPr>
      <w:sz w:val="24"/>
      <w:szCs w:val="24"/>
    </w:rPr>
  </w:style>
  <w:style w:type="paragraph" w:styleId="1">
    <w:name w:val="heading 1"/>
    <w:basedOn w:val="a"/>
    <w:next w:val="a"/>
    <w:qFormat/>
    <w:pPr>
      <w:autoSpaceDE/>
      <w:autoSpaceDN/>
      <w:adjustRightInd/>
      <w:spacing w:before="184" w:after="120"/>
      <w:ind w:left="668" w:hanging="320"/>
      <w:jc w:val="both"/>
      <w:outlineLvl w:val="0"/>
    </w:pPr>
    <w:rPr>
      <w:rFonts w:ascii="宋体" w:hAnsi="宋体" w:cs="宋体"/>
      <w:b/>
      <w:bCs/>
      <w:kern w:val="2"/>
      <w:sz w:val="32"/>
      <w:szCs w:val="32"/>
      <w:lang w:val="zh-CN" w:bidi="zh-CN"/>
    </w:rPr>
  </w:style>
  <w:style w:type="paragraph" w:styleId="2">
    <w:name w:val="heading 2"/>
    <w:basedOn w:val="a"/>
    <w:next w:val="a"/>
    <w:link w:val="2Char"/>
    <w:semiHidden/>
    <w:unhideWhenUsed/>
    <w:qFormat/>
    <w:pPr>
      <w:keepNext/>
      <w:keepLines/>
      <w:autoSpaceDE/>
      <w:autoSpaceDN/>
      <w:adjustRightInd/>
      <w:spacing w:before="260" w:after="260" w:line="416" w:lineRule="auto"/>
      <w:jc w:val="both"/>
      <w:outlineLvl w:val="1"/>
    </w:pPr>
    <w:rPr>
      <w:rFonts w:asciiTheme="majorHAnsi" w:eastAsiaTheme="majorEastAsia" w:hAnsiTheme="majorHAnsi" w:cstheme="majorBidi"/>
      <w:b/>
      <w:bCs/>
      <w:kern w:val="2"/>
      <w:sz w:val="32"/>
      <w:szCs w:val="32"/>
    </w:rPr>
  </w:style>
  <w:style w:type="paragraph" w:styleId="3">
    <w:name w:val="heading 3"/>
    <w:basedOn w:val="a"/>
    <w:next w:val="a"/>
    <w:link w:val="3Char"/>
    <w:semiHidden/>
    <w:unhideWhenUsed/>
    <w:qFormat/>
    <w:pPr>
      <w:keepNext/>
      <w:keepLines/>
      <w:autoSpaceDE/>
      <w:autoSpaceDN/>
      <w:adjustRightInd/>
      <w:spacing w:before="260" w:after="260" w:line="416" w:lineRule="auto"/>
      <w:jc w:val="both"/>
      <w:outlineLvl w:val="2"/>
    </w:pPr>
    <w:rPr>
      <w:b/>
      <w:bCs/>
      <w:kern w:val="2"/>
      <w:sz w:val="32"/>
      <w:szCs w:val="32"/>
    </w:rPr>
  </w:style>
  <w:style w:type="paragraph" w:styleId="4">
    <w:name w:val="heading 4"/>
    <w:basedOn w:val="a"/>
    <w:next w:val="a"/>
    <w:link w:val="4Char"/>
    <w:semiHidden/>
    <w:unhideWhenUsed/>
    <w:qFormat/>
    <w:pPr>
      <w:keepNext/>
      <w:keepLines/>
      <w:widowControl/>
      <w:autoSpaceDE/>
      <w:autoSpaceDN/>
      <w:adjustRightInd/>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1"/>
    <w:qFormat/>
    <w:pPr>
      <w:autoSpaceDE/>
      <w:autoSpaceDN/>
      <w:adjustRightInd/>
      <w:jc w:val="center"/>
    </w:pPr>
    <w:rPr>
      <w:rFonts w:eastAsia="黑体"/>
      <w:kern w:val="2"/>
      <w:szCs w:val="21"/>
    </w:rPr>
  </w:style>
  <w:style w:type="paragraph" w:styleId="a4">
    <w:name w:val="caption"/>
    <w:basedOn w:val="a"/>
    <w:next w:val="a"/>
    <w:semiHidden/>
    <w:unhideWhenUsed/>
    <w:qFormat/>
    <w:pPr>
      <w:autoSpaceDE/>
      <w:autoSpaceDN/>
      <w:adjustRightInd/>
      <w:jc w:val="both"/>
    </w:pPr>
    <w:rPr>
      <w:rFonts w:asciiTheme="majorHAnsi" w:eastAsia="黑体" w:hAnsiTheme="majorHAnsi" w:cstheme="majorBidi"/>
      <w:kern w:val="2"/>
      <w:sz w:val="20"/>
      <w:szCs w:val="20"/>
    </w:rPr>
  </w:style>
  <w:style w:type="paragraph" w:styleId="a5">
    <w:name w:val="Document Map"/>
    <w:basedOn w:val="a"/>
    <w:link w:val="Char"/>
    <w:qFormat/>
    <w:pPr>
      <w:autoSpaceDE/>
      <w:autoSpaceDN/>
      <w:adjustRightInd/>
      <w:jc w:val="both"/>
    </w:pPr>
    <w:rPr>
      <w:rFonts w:ascii="Microsoft YaHei UI" w:eastAsia="Microsoft YaHei UI"/>
      <w:kern w:val="2"/>
      <w:sz w:val="18"/>
      <w:szCs w:val="18"/>
    </w:rPr>
  </w:style>
  <w:style w:type="paragraph" w:styleId="a6">
    <w:name w:val="annotation text"/>
    <w:basedOn w:val="a"/>
    <w:link w:val="Char0"/>
    <w:qFormat/>
    <w:pPr>
      <w:autoSpaceDE/>
      <w:autoSpaceDN/>
      <w:adjustRightInd/>
    </w:pPr>
    <w:rPr>
      <w:kern w:val="2"/>
      <w:sz w:val="21"/>
      <w:szCs w:val="22"/>
    </w:rPr>
  </w:style>
  <w:style w:type="paragraph" w:styleId="a7">
    <w:name w:val="Body Text"/>
    <w:basedOn w:val="a"/>
    <w:qFormat/>
    <w:pPr>
      <w:autoSpaceDE/>
      <w:autoSpaceDN/>
      <w:adjustRightInd/>
      <w:spacing w:after="120"/>
      <w:jc w:val="both"/>
    </w:pPr>
    <w:rPr>
      <w:kern w:val="2"/>
      <w:sz w:val="21"/>
      <w:szCs w:val="22"/>
    </w:rPr>
  </w:style>
  <w:style w:type="paragraph" w:styleId="a8">
    <w:name w:val="Body Text Indent"/>
    <w:basedOn w:val="a"/>
    <w:link w:val="Char2"/>
    <w:qFormat/>
    <w:pPr>
      <w:autoSpaceDE/>
      <w:autoSpaceDN/>
      <w:adjustRightInd/>
      <w:spacing w:line="520" w:lineRule="exact"/>
      <w:ind w:firstLine="560"/>
      <w:jc w:val="both"/>
    </w:pPr>
    <w:rPr>
      <w:rFonts w:ascii="文鼎CS中宋" w:eastAsia="文鼎CS中宋"/>
      <w:kern w:val="2"/>
      <w:sz w:val="28"/>
      <w:szCs w:val="28"/>
    </w:rPr>
  </w:style>
  <w:style w:type="paragraph" w:styleId="5">
    <w:name w:val="toc 5"/>
    <w:basedOn w:val="a"/>
    <w:next w:val="a"/>
    <w:unhideWhenUsed/>
    <w:qFormat/>
    <w:pPr>
      <w:tabs>
        <w:tab w:val="right" w:leader="dot" w:pos="8807"/>
      </w:tabs>
      <w:autoSpaceDE/>
      <w:autoSpaceDN/>
      <w:adjustRightInd/>
      <w:spacing w:line="360" w:lineRule="auto"/>
      <w:ind w:firstLineChars="200" w:firstLine="482"/>
      <w:jc w:val="both"/>
    </w:pPr>
    <w:rPr>
      <w:kern w:val="2"/>
      <w:sz w:val="21"/>
      <w:szCs w:val="22"/>
    </w:rPr>
  </w:style>
  <w:style w:type="paragraph" w:styleId="a9">
    <w:name w:val="Plain Text"/>
    <w:basedOn w:val="a"/>
    <w:qFormat/>
    <w:pPr>
      <w:autoSpaceDE/>
      <w:autoSpaceDN/>
      <w:adjustRightInd/>
      <w:jc w:val="both"/>
    </w:pPr>
    <w:rPr>
      <w:rFonts w:ascii="楷体_GB2312" w:hAnsi="FangSong_GB2312-Identity-H"/>
      <w:kern w:val="2"/>
      <w:sz w:val="21"/>
      <w:szCs w:val="20"/>
    </w:rPr>
  </w:style>
  <w:style w:type="paragraph" w:styleId="20">
    <w:name w:val="Body Text Indent 2"/>
    <w:basedOn w:val="a"/>
    <w:qFormat/>
    <w:pPr>
      <w:tabs>
        <w:tab w:val="left" w:pos="4140"/>
      </w:tabs>
      <w:autoSpaceDE/>
      <w:autoSpaceDN/>
      <w:adjustRightInd/>
      <w:spacing w:line="560" w:lineRule="exact"/>
      <w:ind w:firstLine="600"/>
      <w:jc w:val="both"/>
    </w:pPr>
    <w:rPr>
      <w:rFonts w:ascii="文鼎CS中宋" w:eastAsia="文鼎CS中宋"/>
      <w:spacing w:val="4"/>
      <w:kern w:val="2"/>
      <w:sz w:val="28"/>
      <w:szCs w:val="22"/>
    </w:rPr>
  </w:style>
  <w:style w:type="paragraph" w:styleId="aa">
    <w:name w:val="Balloon Text"/>
    <w:basedOn w:val="a"/>
    <w:link w:val="Char3"/>
    <w:qFormat/>
    <w:pPr>
      <w:autoSpaceDE/>
      <w:autoSpaceDN/>
      <w:adjustRightInd/>
      <w:jc w:val="both"/>
    </w:pPr>
    <w:rPr>
      <w:kern w:val="2"/>
      <w:sz w:val="18"/>
      <w:szCs w:val="18"/>
    </w:rPr>
  </w:style>
  <w:style w:type="paragraph" w:styleId="ab">
    <w:name w:val="footer"/>
    <w:basedOn w:val="a"/>
    <w:link w:val="Char4"/>
    <w:uiPriority w:val="99"/>
    <w:qFormat/>
    <w:pPr>
      <w:tabs>
        <w:tab w:val="center" w:pos="4153"/>
        <w:tab w:val="right" w:pos="8306"/>
      </w:tabs>
      <w:autoSpaceDE/>
      <w:autoSpaceDN/>
      <w:adjustRightInd/>
      <w:snapToGrid w:val="0"/>
    </w:pPr>
    <w:rPr>
      <w:kern w:val="2"/>
      <w:sz w:val="18"/>
      <w:szCs w:val="22"/>
    </w:rPr>
  </w:style>
  <w:style w:type="paragraph" w:styleId="ac">
    <w:name w:val="header"/>
    <w:basedOn w:val="a"/>
    <w:link w:val="Char5"/>
    <w:uiPriority w:val="99"/>
    <w:qFormat/>
    <w:pPr>
      <w:pBdr>
        <w:bottom w:val="single" w:sz="6" w:space="1" w:color="auto"/>
      </w:pBdr>
      <w:tabs>
        <w:tab w:val="center" w:pos="4153"/>
        <w:tab w:val="right" w:pos="8306"/>
      </w:tabs>
      <w:autoSpaceDE/>
      <w:autoSpaceDN/>
      <w:adjustRightInd/>
      <w:snapToGrid w:val="0"/>
      <w:jc w:val="center"/>
    </w:pPr>
    <w:rPr>
      <w:kern w:val="2"/>
      <w:sz w:val="18"/>
      <w:szCs w:val="22"/>
    </w:rPr>
  </w:style>
  <w:style w:type="paragraph" w:styleId="10">
    <w:name w:val="toc 1"/>
    <w:basedOn w:val="a"/>
    <w:next w:val="a"/>
    <w:qFormat/>
    <w:pPr>
      <w:tabs>
        <w:tab w:val="right" w:leader="dot" w:pos="8891"/>
      </w:tabs>
      <w:autoSpaceDE/>
      <w:autoSpaceDN/>
      <w:adjustRightInd/>
      <w:spacing w:line="360" w:lineRule="auto"/>
      <w:jc w:val="both"/>
    </w:pPr>
    <w:rPr>
      <w:kern w:val="2"/>
      <w:sz w:val="28"/>
      <w:szCs w:val="22"/>
    </w:rPr>
  </w:style>
  <w:style w:type="paragraph" w:styleId="21">
    <w:name w:val="toc 2"/>
    <w:basedOn w:val="a"/>
    <w:next w:val="a"/>
    <w:qFormat/>
    <w:pPr>
      <w:autoSpaceDE/>
      <w:autoSpaceDN/>
      <w:adjustRightInd/>
      <w:ind w:leftChars="200" w:left="420"/>
      <w:jc w:val="both"/>
    </w:pPr>
    <w:rPr>
      <w:kern w:val="2"/>
      <w:sz w:val="21"/>
      <w:szCs w:val="22"/>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w:hAnsi="Arial" w:cs="Arial"/>
    </w:rPr>
  </w:style>
  <w:style w:type="paragraph" w:styleId="ad">
    <w:name w:val="Normal (Web)"/>
    <w:basedOn w:val="a"/>
    <w:uiPriority w:val="99"/>
    <w:qFormat/>
    <w:pPr>
      <w:autoSpaceDE/>
      <w:autoSpaceDN/>
      <w:adjustRightInd/>
      <w:jc w:val="both"/>
    </w:pPr>
    <w:rPr>
      <w:kern w:val="2"/>
    </w:rPr>
  </w:style>
  <w:style w:type="paragraph" w:styleId="ae">
    <w:name w:val="annotation subject"/>
    <w:basedOn w:val="a6"/>
    <w:next w:val="a6"/>
    <w:link w:val="Char6"/>
    <w:semiHidden/>
    <w:unhideWhenUsed/>
    <w:qFormat/>
    <w:rPr>
      <w:b/>
      <w:bCs/>
    </w:rPr>
  </w:style>
  <w:style w:type="paragraph" w:styleId="af">
    <w:name w:val="Body Text First Indent"/>
    <w:basedOn w:val="a7"/>
    <w:link w:val="Char7"/>
    <w:uiPriority w:val="99"/>
    <w:qFormat/>
    <w:pPr>
      <w:adjustRightInd w:val="0"/>
      <w:snapToGrid w:val="0"/>
      <w:spacing w:beforeLines="50" w:after="0" w:line="360" w:lineRule="auto"/>
      <w:ind w:firstLineChars="200" w:firstLine="200"/>
    </w:pPr>
    <w:rPr>
      <w:sz w:val="24"/>
    </w:rPr>
  </w:style>
  <w:style w:type="paragraph" w:styleId="22">
    <w:name w:val="Body Text First Indent 2"/>
    <w:basedOn w:val="a8"/>
    <w:qFormat/>
    <w:pPr>
      <w:ind w:firstLineChars="200" w:firstLine="420"/>
    </w:pPr>
  </w:style>
  <w:style w:type="table" w:styleId="af0">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0"/>
    <w:qFormat/>
  </w:style>
  <w:style w:type="character" w:styleId="af2">
    <w:name w:val="Hyperlink"/>
    <w:basedOn w:val="a0"/>
    <w:uiPriority w:val="99"/>
    <w:unhideWhenUsed/>
    <w:rPr>
      <w:color w:val="0000FF"/>
      <w:u w:val="single"/>
    </w:rPr>
  </w:style>
  <w:style w:type="character" w:styleId="af3">
    <w:name w:val="annotation reference"/>
    <w:basedOn w:val="a0"/>
    <w:qFormat/>
    <w:rPr>
      <w:sz w:val="21"/>
      <w:szCs w:val="21"/>
    </w:rPr>
  </w:style>
  <w:style w:type="paragraph" w:customStyle="1" w:styleId="af4">
    <w:name w:val="表格"/>
    <w:basedOn w:val="a3"/>
    <w:next w:val="af5"/>
    <w:qFormat/>
    <w:pPr>
      <w:textAlignment w:val="center"/>
    </w:pPr>
    <w:rPr>
      <w:rFonts w:eastAsia="Arial"/>
    </w:rPr>
  </w:style>
  <w:style w:type="paragraph" w:customStyle="1" w:styleId="af5">
    <w:name w:val="正文首行"/>
    <w:basedOn w:val="a3"/>
    <w:qFormat/>
    <w:pPr>
      <w:spacing w:line="480" w:lineRule="exact"/>
      <w:ind w:firstLineChars="200" w:firstLine="1440"/>
    </w:pPr>
  </w:style>
  <w:style w:type="paragraph" w:customStyle="1" w:styleId="7">
    <w:name w:val="7表格(治)"/>
    <w:qFormat/>
    <w:pPr>
      <w:jc w:val="center"/>
    </w:pPr>
    <w:rPr>
      <w:rFonts w:ascii="Calibri" w:hAnsi="Calibri"/>
      <w:sz w:val="21"/>
      <w:szCs w:val="22"/>
    </w:rPr>
  </w:style>
  <w:style w:type="paragraph" w:customStyle="1" w:styleId="30">
    <w:name w:val="样式3"/>
    <w:basedOn w:val="a"/>
    <w:qFormat/>
    <w:pPr>
      <w:snapToGrid w:val="0"/>
      <w:spacing w:before="120" w:line="460" w:lineRule="atLeast"/>
      <w:jc w:val="center"/>
    </w:pPr>
    <w:rPr>
      <w:rFonts w:eastAsia="黑体"/>
      <w:sz w:val="28"/>
      <w:szCs w:val="20"/>
    </w:rPr>
  </w:style>
  <w:style w:type="paragraph" w:customStyle="1" w:styleId="9">
    <w:name w:val="样式9"/>
    <w:basedOn w:val="a"/>
    <w:qFormat/>
    <w:pPr>
      <w:autoSpaceDE/>
      <w:autoSpaceDN/>
      <w:snapToGrid w:val="0"/>
      <w:spacing w:line="460" w:lineRule="exact"/>
      <w:ind w:firstLineChars="200" w:firstLine="520"/>
      <w:jc w:val="both"/>
    </w:pPr>
    <w:rPr>
      <w:kern w:val="2"/>
      <w:sz w:val="26"/>
      <w:szCs w:val="26"/>
    </w:rPr>
  </w:style>
  <w:style w:type="paragraph" w:customStyle="1" w:styleId="23">
    <w:name w:val="正文首行缩进2个字"/>
    <w:basedOn w:val="a"/>
    <w:semiHidden/>
    <w:qFormat/>
    <w:pPr>
      <w:ind w:firstLineChars="200" w:firstLine="200"/>
    </w:pPr>
    <w:rPr>
      <w:spacing w:val="3"/>
    </w:rPr>
  </w:style>
  <w:style w:type="paragraph" w:customStyle="1" w:styleId="af6">
    <w:name w:val="图表标题"/>
    <w:basedOn w:val="a"/>
    <w:next w:val="af4"/>
    <w:qFormat/>
    <w:pPr>
      <w:autoSpaceDE/>
      <w:autoSpaceDN/>
      <w:adjustRightInd/>
      <w:spacing w:before="48" w:after="120"/>
      <w:jc w:val="center"/>
      <w:outlineLvl w:val="4"/>
    </w:pPr>
    <w:rPr>
      <w:rFonts w:eastAsia="黑体"/>
      <w:b/>
      <w:bCs/>
      <w:snapToGrid w:val="0"/>
      <w:kern w:val="2"/>
      <w:szCs w:val="22"/>
    </w:rPr>
  </w:style>
  <w:style w:type="paragraph" w:customStyle="1" w:styleId="af7">
    <w:name w:val="表格文字"/>
    <w:basedOn w:val="a"/>
    <w:link w:val="Char8"/>
    <w:qFormat/>
    <w:pPr>
      <w:autoSpaceDE/>
      <w:autoSpaceDN/>
      <w:snapToGrid w:val="0"/>
      <w:jc w:val="center"/>
      <w:textAlignment w:val="center"/>
    </w:pPr>
    <w:rPr>
      <w:kern w:val="2"/>
      <w:sz w:val="21"/>
      <w:szCs w:val="22"/>
    </w:rPr>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paragraph" w:customStyle="1" w:styleId="zhang">
    <w:name w:val="zhang正文"/>
    <w:basedOn w:val="a8"/>
    <w:qFormat/>
    <w:pPr>
      <w:autoSpaceDE w:val="0"/>
      <w:autoSpaceDN w:val="0"/>
      <w:adjustRightInd w:val="0"/>
      <w:snapToGrid w:val="0"/>
      <w:spacing w:line="500" w:lineRule="exact"/>
      <w:ind w:firstLine="525"/>
      <w:textAlignment w:val="baseline"/>
    </w:pPr>
    <w:rPr>
      <w:rFonts w:eastAsia="楷体_GB2312"/>
      <w:kern w:val="0"/>
      <w:szCs w:val="20"/>
    </w:rPr>
  </w:style>
  <w:style w:type="paragraph" w:customStyle="1" w:styleId="HP">
    <w:name w:val="亳州样式 HP正文"/>
    <w:basedOn w:val="a"/>
    <w:qFormat/>
    <w:pPr>
      <w:autoSpaceDE/>
      <w:autoSpaceDN/>
      <w:adjustRightInd/>
      <w:spacing w:beforeLines="50" w:line="360" w:lineRule="auto"/>
      <w:ind w:firstLineChars="200" w:firstLine="480"/>
      <w:jc w:val="both"/>
    </w:pPr>
    <w:rPr>
      <w:rFonts w:ascii="宋体" w:hAnsi="宋体" w:cs="宋体"/>
      <w:szCs w:val="22"/>
    </w:rPr>
  </w:style>
  <w:style w:type="paragraph" w:customStyle="1" w:styleId="af8">
    <w:name w:val="段落"/>
    <w:basedOn w:val="a"/>
    <w:qFormat/>
    <w:pPr>
      <w:widowControl/>
      <w:tabs>
        <w:tab w:val="left" w:pos="1021"/>
      </w:tabs>
      <w:autoSpaceDE/>
      <w:autoSpaceDN/>
      <w:adjustRightInd/>
      <w:ind w:firstLineChars="200" w:firstLine="480"/>
    </w:pPr>
    <w:rPr>
      <w:rFonts w:ascii="宋体" w:hAnsi="宋体"/>
      <w:kern w:val="24"/>
      <w:szCs w:val="22"/>
    </w:rPr>
  </w:style>
  <w:style w:type="paragraph" w:customStyle="1" w:styleId="af9">
    <w:name w:val="报告正文"/>
    <w:basedOn w:val="a"/>
    <w:link w:val="Char9"/>
    <w:qFormat/>
    <w:pPr>
      <w:spacing w:line="560" w:lineRule="atLeast"/>
      <w:ind w:firstLineChars="200" w:firstLine="200"/>
      <w:jc w:val="both"/>
      <w:textAlignment w:val="baseline"/>
    </w:pPr>
    <w:rPr>
      <w:rFonts w:ascii="宋体"/>
      <w:szCs w:val="20"/>
    </w:rPr>
  </w:style>
  <w:style w:type="paragraph" w:customStyle="1" w:styleId="11">
    <w:name w:val="1文章"/>
    <w:basedOn w:val="a"/>
    <w:qFormat/>
    <w:pPr>
      <w:autoSpaceDE/>
      <w:autoSpaceDN/>
      <w:adjustRightInd/>
      <w:snapToGrid w:val="0"/>
      <w:spacing w:line="360" w:lineRule="auto"/>
      <w:ind w:firstLine="573"/>
      <w:jc w:val="both"/>
    </w:pPr>
    <w:rPr>
      <w:rFonts w:eastAsia="仿宋_GB2312"/>
      <w:sz w:val="28"/>
      <w:szCs w:val="20"/>
    </w:rPr>
  </w:style>
  <w:style w:type="paragraph" w:customStyle="1" w:styleId="40">
    <w:name w:val="4"/>
    <w:basedOn w:val="a9"/>
    <w:qFormat/>
    <w:pPr>
      <w:spacing w:line="360" w:lineRule="auto"/>
      <w:ind w:firstLine="480"/>
    </w:pPr>
    <w:rPr>
      <w:color w:val="000000"/>
      <w:sz w:val="24"/>
    </w:rPr>
  </w:style>
  <w:style w:type="character" w:customStyle="1" w:styleId="Char3">
    <w:name w:val="批注框文本 Char"/>
    <w:basedOn w:val="a0"/>
    <w:link w:val="aa"/>
    <w:rPr>
      <w:kern w:val="2"/>
      <w:sz w:val="18"/>
      <w:szCs w:val="18"/>
    </w:rPr>
  </w:style>
  <w:style w:type="character" w:customStyle="1" w:styleId="12">
    <w:name w:val="明显强调1"/>
    <w:uiPriority w:val="21"/>
    <w:qFormat/>
    <w:rPr>
      <w:b/>
      <w:bCs/>
      <w:i/>
      <w:iCs/>
      <w:color w:val="4F81BD"/>
    </w:rPr>
  </w:style>
  <w:style w:type="paragraph" w:customStyle="1" w:styleId="CharCharCharCharCharCharCharCharCharCharChar1Char">
    <w:name w:val="Char Char Char Char Char Char Char Char Char Char Char1 Char"/>
    <w:basedOn w:val="a"/>
    <w:qFormat/>
    <w:pPr>
      <w:autoSpaceDE/>
      <w:autoSpaceDN/>
      <w:adjustRightInd/>
      <w:jc w:val="both"/>
    </w:pPr>
    <w:rPr>
      <w:kern w:val="2"/>
      <w:szCs w:val="20"/>
    </w:rPr>
  </w:style>
  <w:style w:type="paragraph" w:customStyle="1" w:styleId="CharCharCharCharCharCharCharCharCharCharCharChar1Char">
    <w:name w:val="Char Char Char Char Char Char Char Char Char Char Char Char1 Char"/>
    <w:basedOn w:val="a"/>
    <w:pPr>
      <w:autoSpaceDE/>
      <w:autoSpaceDN/>
      <w:adjustRightInd/>
      <w:spacing w:line="360" w:lineRule="auto"/>
      <w:ind w:firstLineChars="200" w:firstLine="200"/>
      <w:jc w:val="both"/>
    </w:pPr>
    <w:rPr>
      <w:kern w:val="2"/>
      <w:sz w:val="21"/>
      <w:szCs w:val="20"/>
    </w:rPr>
  </w:style>
  <w:style w:type="paragraph" w:styleId="afa">
    <w:name w:val="List Paragraph"/>
    <w:basedOn w:val="a"/>
    <w:uiPriority w:val="1"/>
    <w:qFormat/>
    <w:pPr>
      <w:autoSpaceDE/>
      <w:autoSpaceDN/>
      <w:adjustRightInd/>
      <w:ind w:firstLineChars="200" w:firstLine="420"/>
      <w:jc w:val="both"/>
    </w:pPr>
    <w:rPr>
      <w:kern w:val="2"/>
      <w:sz w:val="21"/>
      <w:szCs w:val="22"/>
    </w:rPr>
  </w:style>
  <w:style w:type="paragraph" w:customStyle="1" w:styleId="TableParagraph">
    <w:name w:val="Table Paragraph"/>
    <w:basedOn w:val="a"/>
    <w:uiPriority w:val="99"/>
    <w:qFormat/>
    <w:pPr>
      <w:widowControl/>
      <w:autoSpaceDE/>
      <w:autoSpaceDN/>
      <w:adjustRightInd/>
    </w:pPr>
    <w:rPr>
      <w:rFonts w:ascii="Calibri" w:hAnsi="Calibri" w:cs="Calibri"/>
      <w:sz w:val="22"/>
      <w:szCs w:val="22"/>
    </w:rPr>
  </w:style>
  <w:style w:type="character" w:customStyle="1" w:styleId="3Char">
    <w:name w:val="标题 3 Char"/>
    <w:basedOn w:val="a0"/>
    <w:link w:val="3"/>
    <w:semiHidden/>
    <w:rPr>
      <w:b/>
      <w:bCs/>
      <w:kern w:val="2"/>
      <w:sz w:val="32"/>
      <w:szCs w:val="32"/>
    </w:rPr>
  </w:style>
  <w:style w:type="character" w:customStyle="1" w:styleId="Chara">
    <w:name w:val="列表项目符号 Char"/>
    <w:rPr>
      <w:rFonts w:ascii="仿宋_GB2312" w:eastAsia="仿宋_GB2312" w:hAnsi="Courier New"/>
      <w:sz w:val="28"/>
      <w:lang w:val="en-US" w:eastAsia="zh-CN" w:bidi="ar-SA"/>
    </w:rPr>
  </w:style>
  <w:style w:type="character" w:customStyle="1" w:styleId="Char10">
    <w:name w:val="表文字 Char1"/>
    <w:link w:val="afb"/>
    <w:rPr>
      <w:rFonts w:ascii="宋体" w:hAnsi="宋体"/>
      <w:sz w:val="21"/>
      <w:szCs w:val="21"/>
    </w:rPr>
  </w:style>
  <w:style w:type="paragraph" w:customStyle="1" w:styleId="afb">
    <w:name w:val="表文字"/>
    <w:basedOn w:val="ad"/>
    <w:link w:val="Char10"/>
    <w:qFormat/>
    <w:pPr>
      <w:widowControl/>
      <w:jc w:val="center"/>
    </w:pPr>
    <w:rPr>
      <w:rFonts w:ascii="宋体" w:hAnsi="宋体"/>
      <w:kern w:val="0"/>
      <w:sz w:val="21"/>
      <w:szCs w:val="21"/>
    </w:rPr>
  </w:style>
  <w:style w:type="paragraph" w:customStyle="1" w:styleId="afc">
    <w:name w:val="表格标题"/>
    <w:basedOn w:val="a4"/>
    <w:qFormat/>
    <w:pPr>
      <w:jc w:val="center"/>
    </w:pPr>
    <w:rPr>
      <w:rFonts w:ascii="宋体" w:eastAsia="宋体" w:hAnsi="宋体" w:cs="Times New Roman"/>
      <w:b/>
      <w:sz w:val="21"/>
    </w:rPr>
  </w:style>
  <w:style w:type="paragraph" w:customStyle="1" w:styleId="Char16">
    <w:name w:val="Char16"/>
    <w:basedOn w:val="a"/>
    <w:qFormat/>
    <w:pPr>
      <w:autoSpaceDE/>
      <w:autoSpaceDN/>
      <w:adjustRightInd/>
      <w:jc w:val="both"/>
    </w:pPr>
    <w:rPr>
      <w:rFonts w:ascii="Calibri" w:hAnsi="Calibri"/>
      <w:kern w:val="2"/>
    </w:rPr>
  </w:style>
  <w:style w:type="character" w:customStyle="1" w:styleId="01Char">
    <w:name w:val="正文01 Char"/>
    <w:link w:val="01"/>
    <w:rPr>
      <w:kern w:val="2"/>
      <w:sz w:val="24"/>
      <w:szCs w:val="24"/>
    </w:rPr>
  </w:style>
  <w:style w:type="paragraph" w:customStyle="1" w:styleId="01">
    <w:name w:val="正文01"/>
    <w:basedOn w:val="a"/>
    <w:link w:val="01Char"/>
    <w:pPr>
      <w:autoSpaceDE/>
      <w:autoSpaceDN/>
      <w:snapToGrid w:val="0"/>
      <w:spacing w:before="60" w:line="460" w:lineRule="exact"/>
      <w:ind w:firstLineChars="200" w:firstLine="200"/>
      <w:jc w:val="both"/>
    </w:pPr>
    <w:rPr>
      <w:kern w:val="2"/>
    </w:rPr>
  </w:style>
  <w:style w:type="paragraph" w:customStyle="1" w:styleId="afd">
    <w:name w:val="图文框"/>
    <w:basedOn w:val="a"/>
    <w:qFormat/>
    <w:pPr>
      <w:autoSpaceDE/>
      <w:autoSpaceDN/>
      <w:adjustRightInd/>
      <w:jc w:val="center"/>
    </w:pPr>
    <w:rPr>
      <w:rFonts w:eastAsia="仿宋_GB2312"/>
      <w:kern w:val="2"/>
    </w:rPr>
  </w:style>
  <w:style w:type="paragraph" w:customStyle="1" w:styleId="p0">
    <w:name w:val="p0"/>
    <w:basedOn w:val="a"/>
    <w:pPr>
      <w:widowControl/>
      <w:autoSpaceDE/>
      <w:autoSpaceDN/>
      <w:adjustRightInd/>
      <w:jc w:val="both"/>
    </w:pPr>
    <w:rPr>
      <w:sz w:val="21"/>
      <w:szCs w:val="21"/>
    </w:rPr>
  </w:style>
  <w:style w:type="character" w:customStyle="1" w:styleId="Char1">
    <w:name w:val="正文缩进 Char1"/>
    <w:link w:val="a3"/>
    <w:rPr>
      <w:rFonts w:eastAsia="黑体"/>
      <w:kern w:val="2"/>
      <w:sz w:val="24"/>
      <w:szCs w:val="21"/>
    </w:rPr>
  </w:style>
  <w:style w:type="character" w:customStyle="1" w:styleId="Char0">
    <w:name w:val="批注文字 Char"/>
    <w:basedOn w:val="a0"/>
    <w:link w:val="a6"/>
    <w:rPr>
      <w:kern w:val="2"/>
      <w:sz w:val="21"/>
      <w:szCs w:val="22"/>
    </w:rPr>
  </w:style>
  <w:style w:type="paragraph" w:customStyle="1" w:styleId="GB2312151">
    <w:name w:val="样式 (中文) 楷体_GB2312 小四 行距: 1.5 倍行距1"/>
    <w:basedOn w:val="a"/>
    <w:next w:val="a5"/>
    <w:pPr>
      <w:autoSpaceDE/>
      <w:autoSpaceDN/>
      <w:adjustRightInd/>
      <w:spacing w:line="360" w:lineRule="auto"/>
      <w:ind w:firstLineChars="200" w:firstLine="480"/>
      <w:jc w:val="both"/>
    </w:pPr>
    <w:rPr>
      <w:rFonts w:eastAsia="楷体_GB2312" w:cs="宋体"/>
      <w:kern w:val="2"/>
      <w:szCs w:val="20"/>
    </w:rPr>
  </w:style>
  <w:style w:type="character" w:customStyle="1" w:styleId="Char">
    <w:name w:val="文档结构图 Char"/>
    <w:basedOn w:val="a0"/>
    <w:link w:val="a5"/>
    <w:qFormat/>
    <w:rPr>
      <w:rFonts w:ascii="Microsoft YaHei UI" w:eastAsia="Microsoft YaHei UI"/>
      <w:kern w:val="2"/>
      <w:sz w:val="18"/>
      <w:szCs w:val="18"/>
    </w:rPr>
  </w:style>
  <w:style w:type="character" w:customStyle="1" w:styleId="Char2">
    <w:name w:val="正文文本缩进 Char"/>
    <w:link w:val="a8"/>
    <w:qFormat/>
    <w:rPr>
      <w:rFonts w:ascii="文鼎CS中宋" w:eastAsia="文鼎CS中宋"/>
      <w:kern w:val="2"/>
      <w:sz w:val="28"/>
      <w:szCs w:val="28"/>
    </w:rPr>
  </w:style>
  <w:style w:type="paragraph" w:customStyle="1" w:styleId="afe">
    <w:name w:val="黄酒表格标题"/>
    <w:qFormat/>
    <w:pPr>
      <w:tabs>
        <w:tab w:val="left" w:pos="-2848"/>
      </w:tabs>
      <w:jc w:val="center"/>
    </w:pPr>
    <w:rPr>
      <w:rFonts w:cs="宋体"/>
      <w:b/>
      <w:sz w:val="21"/>
      <w:szCs w:val="21"/>
    </w:rPr>
  </w:style>
  <w:style w:type="character" w:customStyle="1" w:styleId="01TimesNewRomanChar">
    <w:name w:val="样式 正文01 + Times New Roman Char"/>
    <w:link w:val="01TimesNewRoman"/>
    <w:qFormat/>
    <w:rPr>
      <w:bCs/>
    </w:rPr>
  </w:style>
  <w:style w:type="paragraph" w:customStyle="1" w:styleId="01TimesNewRoman">
    <w:name w:val="样式 正文01 + Times New Roman"/>
    <w:basedOn w:val="01"/>
    <w:link w:val="01TimesNewRomanChar"/>
    <w:qFormat/>
    <w:pPr>
      <w:snapToGrid/>
      <w:spacing w:before="0" w:line="360" w:lineRule="auto"/>
      <w:ind w:firstLineChars="0" w:firstLine="0"/>
      <w:jc w:val="left"/>
      <w:textAlignment w:val="baseline"/>
    </w:pPr>
    <w:rPr>
      <w:bCs/>
      <w:kern w:val="0"/>
      <w:sz w:val="20"/>
      <w:szCs w:val="20"/>
    </w:rPr>
  </w:style>
  <w:style w:type="character" w:customStyle="1" w:styleId="Char8">
    <w:name w:val="表格文字 Char"/>
    <w:link w:val="af7"/>
    <w:qFormat/>
    <w:rPr>
      <w:kern w:val="2"/>
      <w:sz w:val="21"/>
      <w:szCs w:val="22"/>
    </w:rPr>
  </w:style>
  <w:style w:type="table" w:customStyle="1" w:styleId="aff">
    <w:name w:val="标准表格"/>
    <w:basedOn w:val="a1"/>
    <w:uiPriority w:val="99"/>
    <w:qFormat/>
    <w:pPr>
      <w:spacing w:before="74"/>
      <w:jc w:val="center"/>
    </w:pPr>
    <w:rPr>
      <w:sz w:val="18"/>
    </w:rPr>
    <w:tblPr>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Pr>
    <w:trPr>
      <w:jc w:val="center"/>
    </w:trPr>
    <w:tcPr>
      <w:shd w:val="clear" w:color="auto" w:fill="FFFFFF" w:themeFill="background1"/>
      <w:vAlign w:val="center"/>
    </w:tcPr>
    <w:tblStylePr w:type="firstRow">
      <w:pPr>
        <w:wordWrap/>
        <w:spacing w:beforeLines="0" w:beforeAutospacing="0" w:afterLines="0" w:afterAutospacing="0" w:line="240" w:lineRule="auto"/>
        <w:ind w:leftChars="0" w:left="0" w:rightChars="0" w:right="0" w:firstLineChars="0" w:firstLine="0"/>
        <w:jc w:val="center"/>
      </w:pPr>
      <w:rPr>
        <w:rFonts w:eastAsia="宋体"/>
        <w:sz w:val="18"/>
      </w:rPr>
      <w:tblPr/>
      <w:trPr>
        <w:tblHeader/>
      </w:trPr>
    </w:tblStylePr>
    <w:tblStylePr w:type="firstCol">
      <w:pPr>
        <w:jc w:val="center"/>
      </w:pPr>
    </w:tblStylePr>
  </w:style>
  <w:style w:type="character" w:customStyle="1" w:styleId="Charb">
    <w:name w:val="正文缩进 Char"/>
    <w:rPr>
      <w:rFonts w:ascii="仿宋_GB2312" w:eastAsia="仿宋_GB2312" w:hAnsi="Arial Black"/>
      <w:kern w:val="2"/>
      <w:sz w:val="28"/>
      <w:lang w:val="en-US" w:eastAsia="zh-CN" w:bidi="ar-SA"/>
    </w:rPr>
  </w:style>
  <w:style w:type="character" w:customStyle="1" w:styleId="Char6">
    <w:name w:val="批注主题 Char"/>
    <w:basedOn w:val="Char0"/>
    <w:link w:val="ae"/>
    <w:semiHidden/>
    <w:qFormat/>
    <w:rPr>
      <w:b/>
      <w:bCs/>
      <w:kern w:val="2"/>
      <w:sz w:val="21"/>
      <w:szCs w:val="22"/>
    </w:rPr>
  </w:style>
  <w:style w:type="character" w:customStyle="1" w:styleId="HTMLChar">
    <w:name w:val="HTML 预设格式 Char"/>
    <w:link w:val="HTML"/>
    <w:rPr>
      <w:rFonts w:ascii="Arial" w:hAnsi="Arial" w:cs="Arial"/>
      <w:sz w:val="24"/>
      <w:szCs w:val="24"/>
    </w:rPr>
  </w:style>
  <w:style w:type="character" w:customStyle="1" w:styleId="HTML0">
    <w:name w:val="HTML 预设格式 字符"/>
    <w:basedOn w:val="a0"/>
    <w:semiHidden/>
    <w:qFormat/>
    <w:rPr>
      <w:rFonts w:ascii="Courier New" w:hAnsi="Courier New" w:cs="Courier New"/>
      <w:kern w:val="2"/>
    </w:rPr>
  </w:style>
  <w:style w:type="paragraph" w:customStyle="1" w:styleId="aff0">
    <w:name w:val="正文新"/>
    <w:basedOn w:val="a"/>
    <w:link w:val="Charc"/>
    <w:qFormat/>
    <w:pPr>
      <w:autoSpaceDE/>
      <w:autoSpaceDN/>
      <w:adjustRightInd/>
      <w:spacing w:line="460" w:lineRule="exact"/>
      <w:ind w:firstLineChars="200" w:firstLine="480"/>
      <w:jc w:val="both"/>
    </w:pPr>
    <w:rPr>
      <w:lang w:val="zh-CN"/>
    </w:rPr>
  </w:style>
  <w:style w:type="character" w:customStyle="1" w:styleId="Charc">
    <w:name w:val="正文新 Char"/>
    <w:link w:val="aff0"/>
    <w:qFormat/>
    <w:rPr>
      <w:sz w:val="24"/>
      <w:szCs w:val="24"/>
      <w:lang w:val="zh-CN" w:eastAsia="zh-CN"/>
    </w:rPr>
  </w:style>
  <w:style w:type="character" w:customStyle="1" w:styleId="2Char">
    <w:name w:val="标题 2 Char"/>
    <w:basedOn w:val="a0"/>
    <w:link w:val="2"/>
    <w:semiHidden/>
    <w:qFormat/>
    <w:rPr>
      <w:rFonts w:asciiTheme="majorHAnsi" w:eastAsiaTheme="majorEastAsia" w:hAnsiTheme="majorHAnsi" w:cstheme="majorBidi"/>
      <w:b/>
      <w:bCs/>
      <w:kern w:val="2"/>
      <w:sz w:val="32"/>
      <w:szCs w:val="32"/>
    </w:rPr>
  </w:style>
  <w:style w:type="character" w:customStyle="1" w:styleId="Chard">
    <w:name w:val="表格内容 Char"/>
    <w:link w:val="aff1"/>
    <w:qFormat/>
    <w:rPr>
      <w:rFonts w:ascii="Arial" w:eastAsia="仿宋_GB2312" w:hAnsi="Arial"/>
      <w:sz w:val="24"/>
    </w:rPr>
  </w:style>
  <w:style w:type="paragraph" w:customStyle="1" w:styleId="aff1">
    <w:name w:val="表格内容"/>
    <w:basedOn w:val="a"/>
    <w:link w:val="Chard"/>
    <w:qFormat/>
    <w:pPr>
      <w:overflowPunct w:val="0"/>
      <w:autoSpaceDE/>
      <w:autoSpaceDN/>
      <w:spacing w:before="40" w:after="60" w:line="200" w:lineRule="atLeast"/>
      <w:jc w:val="both"/>
      <w:textAlignment w:val="baseline"/>
    </w:pPr>
    <w:rPr>
      <w:rFonts w:ascii="Arial" w:eastAsia="仿宋_GB2312" w:hAnsi="Arial"/>
      <w:szCs w:val="20"/>
    </w:rPr>
  </w:style>
  <w:style w:type="paragraph" w:customStyle="1" w:styleId="aff2">
    <w:name w:val="九晟表格"/>
    <w:basedOn w:val="a"/>
    <w:qFormat/>
    <w:pPr>
      <w:autoSpaceDE/>
      <w:autoSpaceDN/>
      <w:adjustRightInd/>
      <w:jc w:val="center"/>
    </w:pPr>
    <w:rPr>
      <w:rFonts w:hAnsi="宋体"/>
      <w:kern w:val="2"/>
      <w:sz w:val="21"/>
      <w:szCs w:val="21"/>
    </w:rPr>
  </w:style>
  <w:style w:type="paragraph" w:customStyle="1" w:styleId="reader-word-layerreader-word-s2-14">
    <w:name w:val="reader-word-layer reader-word-s2-14"/>
    <w:basedOn w:val="a"/>
    <w:qFormat/>
    <w:pPr>
      <w:widowControl/>
      <w:autoSpaceDE/>
      <w:autoSpaceDN/>
      <w:adjustRightInd/>
      <w:spacing w:before="100" w:beforeAutospacing="1" w:after="100" w:afterAutospacing="1"/>
    </w:pPr>
    <w:rPr>
      <w:rFonts w:ascii="宋体" w:hAnsi="宋体" w:cs="宋体"/>
    </w:rPr>
  </w:style>
  <w:style w:type="character" w:customStyle="1" w:styleId="7CharChar">
    <w:name w:val="样式7 Char Char"/>
    <w:basedOn w:val="a0"/>
    <w:link w:val="70"/>
    <w:qFormat/>
    <w:locked/>
    <w:rPr>
      <w:rFonts w:ascii="宋体" w:hAnsi="宋体"/>
      <w:sz w:val="28"/>
      <w:szCs w:val="28"/>
    </w:rPr>
  </w:style>
  <w:style w:type="paragraph" w:customStyle="1" w:styleId="70">
    <w:name w:val="样式7"/>
    <w:basedOn w:val="a"/>
    <w:link w:val="7CharChar"/>
    <w:qFormat/>
    <w:pPr>
      <w:autoSpaceDE/>
      <w:autoSpaceDN/>
      <w:adjustRightInd/>
      <w:spacing w:line="600" w:lineRule="exact"/>
      <w:ind w:firstLineChars="200" w:firstLine="560"/>
      <w:jc w:val="both"/>
    </w:pPr>
    <w:rPr>
      <w:rFonts w:ascii="宋体" w:hAnsi="宋体"/>
      <w:sz w:val="28"/>
      <w:szCs w:val="28"/>
    </w:rPr>
  </w:style>
  <w:style w:type="character" w:customStyle="1" w:styleId="Char9">
    <w:name w:val="报告正文 Char"/>
    <w:basedOn w:val="a0"/>
    <w:link w:val="af9"/>
    <w:qFormat/>
    <w:rPr>
      <w:rFonts w:ascii="宋体"/>
      <w:sz w:val="24"/>
    </w:rPr>
  </w:style>
  <w:style w:type="paragraph" w:customStyle="1" w:styleId="aff3">
    <w:name w:val="表头"/>
    <w:basedOn w:val="a9"/>
    <w:next w:val="a"/>
    <w:link w:val="Chare"/>
    <w:qFormat/>
    <w:pPr>
      <w:widowControl/>
      <w:spacing w:line="360" w:lineRule="auto"/>
      <w:jc w:val="center"/>
    </w:pPr>
    <w:rPr>
      <w:rFonts w:ascii="Times New Roman" w:eastAsia="黑体" w:hAnsi="Times New Roman" w:cstheme="minorBidi"/>
      <w:b/>
      <w:kern w:val="0"/>
      <w:sz w:val="24"/>
    </w:rPr>
  </w:style>
  <w:style w:type="character" w:customStyle="1" w:styleId="Chare">
    <w:name w:val="表头 Char"/>
    <w:link w:val="aff3"/>
    <w:qFormat/>
    <w:rPr>
      <w:rFonts w:eastAsia="黑体" w:cstheme="minorBidi"/>
      <w:b/>
      <w:sz w:val="24"/>
    </w:rPr>
  </w:style>
  <w:style w:type="paragraph" w:customStyle="1" w:styleId="CharCharCharCharChar">
    <w:name w:val="Char Char Char Char Char"/>
    <w:basedOn w:val="a"/>
    <w:next w:val="a"/>
    <w:semiHidden/>
    <w:qFormat/>
    <w:pPr>
      <w:snapToGrid w:val="0"/>
      <w:spacing w:line="336" w:lineRule="auto"/>
      <w:ind w:firstLineChars="200" w:firstLine="200"/>
    </w:pPr>
    <w:rPr>
      <w:rFonts w:ascii="宋体" w:eastAsia="汉鼎简书宋" w:hAnsi="宋体" w:cs="宋体"/>
    </w:rPr>
  </w:style>
  <w:style w:type="character" w:customStyle="1" w:styleId="Char5">
    <w:name w:val="页眉 Char"/>
    <w:basedOn w:val="a0"/>
    <w:link w:val="ac"/>
    <w:uiPriority w:val="99"/>
    <w:qFormat/>
    <w:rPr>
      <w:kern w:val="2"/>
      <w:sz w:val="18"/>
      <w:szCs w:val="22"/>
    </w:rPr>
  </w:style>
  <w:style w:type="paragraph" w:customStyle="1" w:styleId="CharCharCharCharChar1">
    <w:name w:val="Char Char Char Char Char1"/>
    <w:basedOn w:val="a"/>
    <w:next w:val="a"/>
    <w:semiHidden/>
    <w:qFormat/>
    <w:pPr>
      <w:autoSpaceDE/>
      <w:autoSpaceDN/>
      <w:snapToGrid w:val="0"/>
      <w:spacing w:line="336" w:lineRule="auto"/>
      <w:ind w:firstLineChars="200" w:firstLine="200"/>
    </w:pPr>
    <w:rPr>
      <w:rFonts w:ascii="宋体" w:eastAsia="汉鼎简书宋" w:hAnsi="宋体" w:cs="宋体"/>
      <w:kern w:val="2"/>
    </w:rPr>
  </w:style>
  <w:style w:type="paragraph" w:customStyle="1" w:styleId="xl27">
    <w:name w:val="xl27"/>
    <w:basedOn w:val="a"/>
    <w:qFormat/>
    <w:pPr>
      <w:widowControl/>
      <w:pBdr>
        <w:bottom w:val="single" w:sz="4" w:space="0" w:color="auto"/>
        <w:right w:val="single" w:sz="4" w:space="0" w:color="auto"/>
      </w:pBdr>
      <w:autoSpaceDE/>
      <w:autoSpaceDN/>
      <w:snapToGrid w:val="0"/>
      <w:spacing w:before="100" w:beforeAutospacing="1" w:after="100" w:afterAutospacing="1" w:line="360" w:lineRule="auto"/>
      <w:ind w:firstLineChars="200" w:firstLine="480"/>
      <w:jc w:val="center"/>
    </w:pPr>
    <w:rPr>
      <w:rFonts w:eastAsia="Arial Unicode MS"/>
      <w:szCs w:val="21"/>
    </w:rPr>
  </w:style>
  <w:style w:type="character" w:customStyle="1" w:styleId="CharCharCharChar1">
    <w:name w:val="Char Char Char Char1"/>
    <w:link w:val="CharCharChar"/>
    <w:qFormat/>
    <w:rPr>
      <w:rFonts w:ascii="宋体" w:hAnsi="宋体"/>
      <w:sz w:val="24"/>
    </w:rPr>
  </w:style>
  <w:style w:type="paragraph" w:customStyle="1" w:styleId="CharCharChar">
    <w:name w:val="Char Char Char"/>
    <w:basedOn w:val="a"/>
    <w:link w:val="CharCharCharChar1"/>
    <w:qFormat/>
    <w:pPr>
      <w:autoSpaceDE/>
      <w:autoSpaceDN/>
      <w:snapToGrid w:val="0"/>
      <w:spacing w:line="360" w:lineRule="auto"/>
      <w:ind w:firstLineChars="200" w:firstLine="200"/>
    </w:pPr>
    <w:rPr>
      <w:rFonts w:ascii="宋体" w:hAnsi="宋体"/>
      <w:szCs w:val="20"/>
    </w:rPr>
  </w:style>
  <w:style w:type="character" w:customStyle="1" w:styleId="aff4">
    <w:name w:val="正文缩进 字符"/>
    <w:qFormat/>
    <w:rPr>
      <w:rFonts w:ascii="Times New Roman" w:eastAsia="宋体" w:hAnsi="Times New Roman" w:cs="Times New Roman"/>
      <w:snapToGrid w:val="0"/>
      <w:kern w:val="0"/>
      <w:sz w:val="24"/>
      <w:szCs w:val="20"/>
    </w:rPr>
  </w:style>
  <w:style w:type="character" w:customStyle="1" w:styleId="4Char">
    <w:name w:val="标题 4 Char"/>
    <w:basedOn w:val="a0"/>
    <w:link w:val="4"/>
    <w:semiHidden/>
    <w:qFormat/>
    <w:rPr>
      <w:rFonts w:asciiTheme="majorHAnsi" w:eastAsiaTheme="majorEastAsia" w:hAnsiTheme="majorHAnsi" w:cstheme="majorBidi"/>
      <w:b/>
      <w:bCs/>
      <w:sz w:val="28"/>
      <w:szCs w:val="28"/>
    </w:rPr>
  </w:style>
  <w:style w:type="paragraph" w:customStyle="1" w:styleId="CharCharCharCharChar2">
    <w:name w:val="Char Char Char Char Char2"/>
    <w:basedOn w:val="a"/>
    <w:next w:val="a"/>
    <w:semiHidden/>
    <w:qFormat/>
    <w:pPr>
      <w:autoSpaceDE/>
      <w:autoSpaceDN/>
      <w:snapToGrid w:val="0"/>
      <w:spacing w:line="336" w:lineRule="auto"/>
      <w:ind w:firstLineChars="200" w:firstLine="200"/>
    </w:pPr>
    <w:rPr>
      <w:rFonts w:ascii="宋体" w:eastAsia="汉鼎简书宋" w:hAnsi="宋体" w:cs="宋体"/>
      <w:kern w:val="2"/>
    </w:rPr>
  </w:style>
  <w:style w:type="paragraph" w:customStyle="1" w:styleId="CharCharCharCharChar3">
    <w:name w:val="Char Char Char Char Char3"/>
    <w:basedOn w:val="a"/>
    <w:next w:val="a"/>
    <w:semiHidden/>
    <w:qFormat/>
    <w:pPr>
      <w:autoSpaceDE/>
      <w:autoSpaceDN/>
      <w:snapToGrid w:val="0"/>
      <w:spacing w:line="336" w:lineRule="auto"/>
      <w:ind w:firstLineChars="200" w:firstLine="200"/>
    </w:pPr>
    <w:rPr>
      <w:rFonts w:ascii="宋体" w:eastAsia="汉鼎简书宋" w:hAnsi="宋体" w:cs="宋体"/>
      <w:kern w:val="2"/>
    </w:rPr>
  </w:style>
  <w:style w:type="paragraph" w:customStyle="1" w:styleId="CharCharCharCharChar4">
    <w:name w:val="Char Char Char Char Char4"/>
    <w:basedOn w:val="a"/>
    <w:next w:val="a"/>
    <w:semiHidden/>
    <w:qFormat/>
    <w:pPr>
      <w:autoSpaceDE/>
      <w:autoSpaceDN/>
      <w:snapToGrid w:val="0"/>
      <w:spacing w:line="336" w:lineRule="auto"/>
      <w:ind w:firstLineChars="200" w:firstLine="200"/>
    </w:pPr>
    <w:rPr>
      <w:rFonts w:ascii="宋体" w:eastAsia="汉鼎简书宋" w:hAnsi="宋体" w:cs="宋体"/>
      <w:kern w:val="2"/>
    </w:rPr>
  </w:style>
  <w:style w:type="character" w:customStyle="1" w:styleId="Char7">
    <w:name w:val="正文首行缩进 Char"/>
    <w:link w:val="af"/>
    <w:uiPriority w:val="99"/>
    <w:qFormat/>
    <w:rPr>
      <w:kern w:val="2"/>
      <w:sz w:val="24"/>
      <w:szCs w:val="22"/>
    </w:rPr>
  </w:style>
  <w:style w:type="paragraph" w:customStyle="1" w:styleId="CharCharCharCharChar5">
    <w:name w:val="Char Char Char Char Char5"/>
    <w:basedOn w:val="a"/>
    <w:next w:val="a"/>
    <w:semiHidden/>
    <w:qFormat/>
    <w:pPr>
      <w:autoSpaceDE/>
      <w:autoSpaceDN/>
      <w:snapToGrid w:val="0"/>
      <w:spacing w:line="336" w:lineRule="auto"/>
      <w:ind w:firstLineChars="200" w:firstLine="200"/>
    </w:pPr>
    <w:rPr>
      <w:rFonts w:ascii="宋体" w:eastAsia="汉鼎简书宋" w:hAnsi="宋体" w:cs="宋体"/>
      <w:kern w:val="2"/>
    </w:rPr>
  </w:style>
  <w:style w:type="paragraph" w:customStyle="1" w:styleId="aff5">
    <w:name w:val="报告表正文"/>
    <w:basedOn w:val="a"/>
    <w:pPr>
      <w:autoSpaceDE/>
      <w:autoSpaceDN/>
      <w:adjustRightInd/>
      <w:spacing w:line="360" w:lineRule="auto"/>
      <w:ind w:firstLineChars="200" w:firstLine="200"/>
      <w:jc w:val="both"/>
    </w:pPr>
    <w:rPr>
      <w:kern w:val="2"/>
    </w:rPr>
  </w:style>
  <w:style w:type="paragraph" w:customStyle="1" w:styleId="aff6">
    <w:name w:val="文本"/>
    <w:basedOn w:val="a"/>
    <w:pPr>
      <w:widowControl/>
      <w:kinsoku w:val="0"/>
      <w:autoSpaceDE/>
      <w:autoSpaceDN/>
      <w:adjustRightInd/>
      <w:spacing w:line="360" w:lineRule="auto"/>
      <w:ind w:firstLineChars="200" w:firstLine="480"/>
    </w:pPr>
    <w:rPr>
      <w:kern w:val="2"/>
    </w:rPr>
  </w:style>
  <w:style w:type="paragraph" w:customStyle="1" w:styleId="CharCharCharCharChar6">
    <w:name w:val="Char Char Char Char Char6"/>
    <w:basedOn w:val="a"/>
    <w:next w:val="a"/>
    <w:semiHidden/>
    <w:qFormat/>
    <w:pPr>
      <w:autoSpaceDE/>
      <w:autoSpaceDN/>
      <w:snapToGrid w:val="0"/>
      <w:spacing w:line="336" w:lineRule="auto"/>
      <w:ind w:firstLineChars="200" w:firstLine="200"/>
    </w:pPr>
    <w:rPr>
      <w:rFonts w:ascii="宋体" w:eastAsia="汉鼎简书宋" w:hAnsi="宋体" w:cs="宋体"/>
      <w:kern w:val="2"/>
    </w:rPr>
  </w:style>
  <w:style w:type="paragraph" w:customStyle="1" w:styleId="13">
    <w:name w:val="修订1"/>
    <w:hidden/>
    <w:uiPriority w:val="99"/>
    <w:unhideWhenUsed/>
    <w:rPr>
      <w:sz w:val="24"/>
      <w:szCs w:val="24"/>
    </w:rPr>
  </w:style>
  <w:style w:type="character" w:customStyle="1" w:styleId="Char4">
    <w:name w:val="页脚 Char"/>
    <w:basedOn w:val="a0"/>
    <w:link w:val="ab"/>
    <w:uiPriority w:val="99"/>
    <w:rPr>
      <w:kern w:val="2"/>
      <w:sz w:val="18"/>
      <w:szCs w:val="22"/>
    </w:rPr>
  </w:style>
  <w:style w:type="paragraph" w:customStyle="1" w:styleId="14">
    <w:name w:val="列出段落1"/>
    <w:basedOn w:val="a"/>
    <w:pPr>
      <w:autoSpaceDN/>
      <w:adjustRightInd/>
      <w:ind w:firstLineChars="200" w:firstLine="420"/>
      <w:jc w:val="both"/>
    </w:pPr>
    <w:rPr>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semiHidden="1" w:unhideWhenUsed="1"/>
    <w:lsdException w:name="toc 4" w:semiHidden="1" w:unhideWhenUsed="1"/>
    <w:lsdException w:name="toc 5"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uiPriority="99" w:qFormat="1"/>
    <w:lsdException w:name="Body Text First Indent 2"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adjustRightInd w:val="0"/>
    </w:pPr>
    <w:rPr>
      <w:sz w:val="24"/>
      <w:szCs w:val="24"/>
    </w:rPr>
  </w:style>
  <w:style w:type="paragraph" w:styleId="1">
    <w:name w:val="heading 1"/>
    <w:basedOn w:val="a"/>
    <w:next w:val="a"/>
    <w:qFormat/>
    <w:pPr>
      <w:autoSpaceDE/>
      <w:autoSpaceDN/>
      <w:adjustRightInd/>
      <w:spacing w:before="184" w:after="120"/>
      <w:ind w:left="668" w:hanging="320"/>
      <w:jc w:val="both"/>
      <w:outlineLvl w:val="0"/>
    </w:pPr>
    <w:rPr>
      <w:rFonts w:ascii="宋体" w:hAnsi="宋体" w:cs="宋体"/>
      <w:b/>
      <w:bCs/>
      <w:kern w:val="2"/>
      <w:sz w:val="32"/>
      <w:szCs w:val="32"/>
      <w:lang w:val="zh-CN" w:bidi="zh-CN"/>
    </w:rPr>
  </w:style>
  <w:style w:type="paragraph" w:styleId="2">
    <w:name w:val="heading 2"/>
    <w:basedOn w:val="a"/>
    <w:next w:val="a"/>
    <w:link w:val="2Char"/>
    <w:semiHidden/>
    <w:unhideWhenUsed/>
    <w:qFormat/>
    <w:pPr>
      <w:keepNext/>
      <w:keepLines/>
      <w:autoSpaceDE/>
      <w:autoSpaceDN/>
      <w:adjustRightInd/>
      <w:spacing w:before="260" w:after="260" w:line="416" w:lineRule="auto"/>
      <w:jc w:val="both"/>
      <w:outlineLvl w:val="1"/>
    </w:pPr>
    <w:rPr>
      <w:rFonts w:asciiTheme="majorHAnsi" w:eastAsiaTheme="majorEastAsia" w:hAnsiTheme="majorHAnsi" w:cstheme="majorBidi"/>
      <w:b/>
      <w:bCs/>
      <w:kern w:val="2"/>
      <w:sz w:val="32"/>
      <w:szCs w:val="32"/>
    </w:rPr>
  </w:style>
  <w:style w:type="paragraph" w:styleId="3">
    <w:name w:val="heading 3"/>
    <w:basedOn w:val="a"/>
    <w:next w:val="a"/>
    <w:link w:val="3Char"/>
    <w:semiHidden/>
    <w:unhideWhenUsed/>
    <w:qFormat/>
    <w:pPr>
      <w:keepNext/>
      <w:keepLines/>
      <w:autoSpaceDE/>
      <w:autoSpaceDN/>
      <w:adjustRightInd/>
      <w:spacing w:before="260" w:after="260" w:line="416" w:lineRule="auto"/>
      <w:jc w:val="both"/>
      <w:outlineLvl w:val="2"/>
    </w:pPr>
    <w:rPr>
      <w:b/>
      <w:bCs/>
      <w:kern w:val="2"/>
      <w:sz w:val="32"/>
      <w:szCs w:val="32"/>
    </w:rPr>
  </w:style>
  <w:style w:type="paragraph" w:styleId="4">
    <w:name w:val="heading 4"/>
    <w:basedOn w:val="a"/>
    <w:next w:val="a"/>
    <w:link w:val="4Char"/>
    <w:semiHidden/>
    <w:unhideWhenUsed/>
    <w:qFormat/>
    <w:pPr>
      <w:keepNext/>
      <w:keepLines/>
      <w:widowControl/>
      <w:autoSpaceDE/>
      <w:autoSpaceDN/>
      <w:adjustRightInd/>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1"/>
    <w:qFormat/>
    <w:pPr>
      <w:autoSpaceDE/>
      <w:autoSpaceDN/>
      <w:adjustRightInd/>
      <w:jc w:val="center"/>
    </w:pPr>
    <w:rPr>
      <w:rFonts w:eastAsia="黑体"/>
      <w:kern w:val="2"/>
      <w:szCs w:val="21"/>
    </w:rPr>
  </w:style>
  <w:style w:type="paragraph" w:styleId="a4">
    <w:name w:val="caption"/>
    <w:basedOn w:val="a"/>
    <w:next w:val="a"/>
    <w:semiHidden/>
    <w:unhideWhenUsed/>
    <w:qFormat/>
    <w:pPr>
      <w:autoSpaceDE/>
      <w:autoSpaceDN/>
      <w:adjustRightInd/>
      <w:jc w:val="both"/>
    </w:pPr>
    <w:rPr>
      <w:rFonts w:asciiTheme="majorHAnsi" w:eastAsia="黑体" w:hAnsiTheme="majorHAnsi" w:cstheme="majorBidi"/>
      <w:kern w:val="2"/>
      <w:sz w:val="20"/>
      <w:szCs w:val="20"/>
    </w:rPr>
  </w:style>
  <w:style w:type="paragraph" w:styleId="a5">
    <w:name w:val="Document Map"/>
    <w:basedOn w:val="a"/>
    <w:link w:val="Char"/>
    <w:qFormat/>
    <w:pPr>
      <w:autoSpaceDE/>
      <w:autoSpaceDN/>
      <w:adjustRightInd/>
      <w:jc w:val="both"/>
    </w:pPr>
    <w:rPr>
      <w:rFonts w:ascii="Microsoft YaHei UI" w:eastAsia="Microsoft YaHei UI"/>
      <w:kern w:val="2"/>
      <w:sz w:val="18"/>
      <w:szCs w:val="18"/>
    </w:rPr>
  </w:style>
  <w:style w:type="paragraph" w:styleId="a6">
    <w:name w:val="annotation text"/>
    <w:basedOn w:val="a"/>
    <w:link w:val="Char0"/>
    <w:qFormat/>
    <w:pPr>
      <w:autoSpaceDE/>
      <w:autoSpaceDN/>
      <w:adjustRightInd/>
    </w:pPr>
    <w:rPr>
      <w:kern w:val="2"/>
      <w:sz w:val="21"/>
      <w:szCs w:val="22"/>
    </w:rPr>
  </w:style>
  <w:style w:type="paragraph" w:styleId="a7">
    <w:name w:val="Body Text"/>
    <w:basedOn w:val="a"/>
    <w:qFormat/>
    <w:pPr>
      <w:autoSpaceDE/>
      <w:autoSpaceDN/>
      <w:adjustRightInd/>
      <w:spacing w:after="120"/>
      <w:jc w:val="both"/>
    </w:pPr>
    <w:rPr>
      <w:kern w:val="2"/>
      <w:sz w:val="21"/>
      <w:szCs w:val="22"/>
    </w:rPr>
  </w:style>
  <w:style w:type="paragraph" w:styleId="a8">
    <w:name w:val="Body Text Indent"/>
    <w:basedOn w:val="a"/>
    <w:link w:val="Char2"/>
    <w:qFormat/>
    <w:pPr>
      <w:autoSpaceDE/>
      <w:autoSpaceDN/>
      <w:adjustRightInd/>
      <w:spacing w:line="520" w:lineRule="exact"/>
      <w:ind w:firstLine="560"/>
      <w:jc w:val="both"/>
    </w:pPr>
    <w:rPr>
      <w:rFonts w:ascii="文鼎CS中宋" w:eastAsia="文鼎CS中宋"/>
      <w:kern w:val="2"/>
      <w:sz w:val="28"/>
      <w:szCs w:val="28"/>
    </w:rPr>
  </w:style>
  <w:style w:type="paragraph" w:styleId="5">
    <w:name w:val="toc 5"/>
    <w:basedOn w:val="a"/>
    <w:next w:val="a"/>
    <w:unhideWhenUsed/>
    <w:qFormat/>
    <w:pPr>
      <w:tabs>
        <w:tab w:val="right" w:leader="dot" w:pos="8807"/>
      </w:tabs>
      <w:autoSpaceDE/>
      <w:autoSpaceDN/>
      <w:adjustRightInd/>
      <w:spacing w:line="360" w:lineRule="auto"/>
      <w:ind w:firstLineChars="200" w:firstLine="482"/>
      <w:jc w:val="both"/>
    </w:pPr>
    <w:rPr>
      <w:kern w:val="2"/>
      <w:sz w:val="21"/>
      <w:szCs w:val="22"/>
    </w:rPr>
  </w:style>
  <w:style w:type="paragraph" w:styleId="a9">
    <w:name w:val="Plain Text"/>
    <w:basedOn w:val="a"/>
    <w:qFormat/>
    <w:pPr>
      <w:autoSpaceDE/>
      <w:autoSpaceDN/>
      <w:adjustRightInd/>
      <w:jc w:val="both"/>
    </w:pPr>
    <w:rPr>
      <w:rFonts w:ascii="楷体_GB2312" w:hAnsi="FangSong_GB2312-Identity-H"/>
      <w:kern w:val="2"/>
      <w:sz w:val="21"/>
      <w:szCs w:val="20"/>
    </w:rPr>
  </w:style>
  <w:style w:type="paragraph" w:styleId="20">
    <w:name w:val="Body Text Indent 2"/>
    <w:basedOn w:val="a"/>
    <w:qFormat/>
    <w:pPr>
      <w:tabs>
        <w:tab w:val="left" w:pos="4140"/>
      </w:tabs>
      <w:autoSpaceDE/>
      <w:autoSpaceDN/>
      <w:adjustRightInd/>
      <w:spacing w:line="560" w:lineRule="exact"/>
      <w:ind w:firstLine="600"/>
      <w:jc w:val="both"/>
    </w:pPr>
    <w:rPr>
      <w:rFonts w:ascii="文鼎CS中宋" w:eastAsia="文鼎CS中宋"/>
      <w:spacing w:val="4"/>
      <w:kern w:val="2"/>
      <w:sz w:val="28"/>
      <w:szCs w:val="22"/>
    </w:rPr>
  </w:style>
  <w:style w:type="paragraph" w:styleId="aa">
    <w:name w:val="Balloon Text"/>
    <w:basedOn w:val="a"/>
    <w:link w:val="Char3"/>
    <w:qFormat/>
    <w:pPr>
      <w:autoSpaceDE/>
      <w:autoSpaceDN/>
      <w:adjustRightInd/>
      <w:jc w:val="both"/>
    </w:pPr>
    <w:rPr>
      <w:kern w:val="2"/>
      <w:sz w:val="18"/>
      <w:szCs w:val="18"/>
    </w:rPr>
  </w:style>
  <w:style w:type="paragraph" w:styleId="ab">
    <w:name w:val="footer"/>
    <w:basedOn w:val="a"/>
    <w:link w:val="Char4"/>
    <w:uiPriority w:val="99"/>
    <w:qFormat/>
    <w:pPr>
      <w:tabs>
        <w:tab w:val="center" w:pos="4153"/>
        <w:tab w:val="right" w:pos="8306"/>
      </w:tabs>
      <w:autoSpaceDE/>
      <w:autoSpaceDN/>
      <w:adjustRightInd/>
      <w:snapToGrid w:val="0"/>
    </w:pPr>
    <w:rPr>
      <w:kern w:val="2"/>
      <w:sz w:val="18"/>
      <w:szCs w:val="22"/>
    </w:rPr>
  </w:style>
  <w:style w:type="paragraph" w:styleId="ac">
    <w:name w:val="header"/>
    <w:basedOn w:val="a"/>
    <w:link w:val="Char5"/>
    <w:uiPriority w:val="99"/>
    <w:qFormat/>
    <w:pPr>
      <w:pBdr>
        <w:bottom w:val="single" w:sz="6" w:space="1" w:color="auto"/>
      </w:pBdr>
      <w:tabs>
        <w:tab w:val="center" w:pos="4153"/>
        <w:tab w:val="right" w:pos="8306"/>
      </w:tabs>
      <w:autoSpaceDE/>
      <w:autoSpaceDN/>
      <w:adjustRightInd/>
      <w:snapToGrid w:val="0"/>
      <w:jc w:val="center"/>
    </w:pPr>
    <w:rPr>
      <w:kern w:val="2"/>
      <w:sz w:val="18"/>
      <w:szCs w:val="22"/>
    </w:rPr>
  </w:style>
  <w:style w:type="paragraph" w:styleId="10">
    <w:name w:val="toc 1"/>
    <w:basedOn w:val="a"/>
    <w:next w:val="a"/>
    <w:qFormat/>
    <w:pPr>
      <w:tabs>
        <w:tab w:val="right" w:leader="dot" w:pos="8891"/>
      </w:tabs>
      <w:autoSpaceDE/>
      <w:autoSpaceDN/>
      <w:adjustRightInd/>
      <w:spacing w:line="360" w:lineRule="auto"/>
      <w:jc w:val="both"/>
    </w:pPr>
    <w:rPr>
      <w:kern w:val="2"/>
      <w:sz w:val="28"/>
      <w:szCs w:val="22"/>
    </w:rPr>
  </w:style>
  <w:style w:type="paragraph" w:styleId="21">
    <w:name w:val="toc 2"/>
    <w:basedOn w:val="a"/>
    <w:next w:val="a"/>
    <w:qFormat/>
    <w:pPr>
      <w:autoSpaceDE/>
      <w:autoSpaceDN/>
      <w:adjustRightInd/>
      <w:ind w:leftChars="200" w:left="420"/>
      <w:jc w:val="both"/>
    </w:pPr>
    <w:rPr>
      <w:kern w:val="2"/>
      <w:sz w:val="21"/>
      <w:szCs w:val="22"/>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w:hAnsi="Arial" w:cs="Arial"/>
    </w:rPr>
  </w:style>
  <w:style w:type="paragraph" w:styleId="ad">
    <w:name w:val="Normal (Web)"/>
    <w:basedOn w:val="a"/>
    <w:uiPriority w:val="99"/>
    <w:qFormat/>
    <w:pPr>
      <w:autoSpaceDE/>
      <w:autoSpaceDN/>
      <w:adjustRightInd/>
      <w:jc w:val="both"/>
    </w:pPr>
    <w:rPr>
      <w:kern w:val="2"/>
    </w:rPr>
  </w:style>
  <w:style w:type="paragraph" w:styleId="ae">
    <w:name w:val="annotation subject"/>
    <w:basedOn w:val="a6"/>
    <w:next w:val="a6"/>
    <w:link w:val="Char6"/>
    <w:semiHidden/>
    <w:unhideWhenUsed/>
    <w:qFormat/>
    <w:rPr>
      <w:b/>
      <w:bCs/>
    </w:rPr>
  </w:style>
  <w:style w:type="paragraph" w:styleId="af">
    <w:name w:val="Body Text First Indent"/>
    <w:basedOn w:val="a7"/>
    <w:link w:val="Char7"/>
    <w:uiPriority w:val="99"/>
    <w:qFormat/>
    <w:pPr>
      <w:adjustRightInd w:val="0"/>
      <w:snapToGrid w:val="0"/>
      <w:spacing w:beforeLines="50" w:after="0" w:line="360" w:lineRule="auto"/>
      <w:ind w:firstLineChars="200" w:firstLine="200"/>
    </w:pPr>
    <w:rPr>
      <w:sz w:val="24"/>
    </w:rPr>
  </w:style>
  <w:style w:type="paragraph" w:styleId="22">
    <w:name w:val="Body Text First Indent 2"/>
    <w:basedOn w:val="a8"/>
    <w:qFormat/>
    <w:pPr>
      <w:ind w:firstLineChars="200" w:firstLine="420"/>
    </w:pPr>
  </w:style>
  <w:style w:type="table" w:styleId="af0">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0"/>
    <w:qFormat/>
  </w:style>
  <w:style w:type="character" w:styleId="af2">
    <w:name w:val="Hyperlink"/>
    <w:basedOn w:val="a0"/>
    <w:uiPriority w:val="99"/>
    <w:unhideWhenUsed/>
    <w:rPr>
      <w:color w:val="0000FF"/>
      <w:u w:val="single"/>
    </w:rPr>
  </w:style>
  <w:style w:type="character" w:styleId="af3">
    <w:name w:val="annotation reference"/>
    <w:basedOn w:val="a0"/>
    <w:qFormat/>
    <w:rPr>
      <w:sz w:val="21"/>
      <w:szCs w:val="21"/>
    </w:rPr>
  </w:style>
  <w:style w:type="paragraph" w:customStyle="1" w:styleId="af4">
    <w:name w:val="表格"/>
    <w:basedOn w:val="a3"/>
    <w:next w:val="af5"/>
    <w:qFormat/>
    <w:pPr>
      <w:textAlignment w:val="center"/>
    </w:pPr>
    <w:rPr>
      <w:rFonts w:eastAsia="Arial"/>
    </w:rPr>
  </w:style>
  <w:style w:type="paragraph" w:customStyle="1" w:styleId="af5">
    <w:name w:val="正文首行"/>
    <w:basedOn w:val="a3"/>
    <w:qFormat/>
    <w:pPr>
      <w:spacing w:line="480" w:lineRule="exact"/>
      <w:ind w:firstLineChars="200" w:firstLine="1440"/>
    </w:pPr>
  </w:style>
  <w:style w:type="paragraph" w:customStyle="1" w:styleId="7">
    <w:name w:val="7表格(治)"/>
    <w:qFormat/>
    <w:pPr>
      <w:jc w:val="center"/>
    </w:pPr>
    <w:rPr>
      <w:rFonts w:ascii="Calibri" w:hAnsi="Calibri"/>
      <w:sz w:val="21"/>
      <w:szCs w:val="22"/>
    </w:rPr>
  </w:style>
  <w:style w:type="paragraph" w:customStyle="1" w:styleId="30">
    <w:name w:val="样式3"/>
    <w:basedOn w:val="a"/>
    <w:qFormat/>
    <w:pPr>
      <w:snapToGrid w:val="0"/>
      <w:spacing w:before="120" w:line="460" w:lineRule="atLeast"/>
      <w:jc w:val="center"/>
    </w:pPr>
    <w:rPr>
      <w:rFonts w:eastAsia="黑体"/>
      <w:sz w:val="28"/>
      <w:szCs w:val="20"/>
    </w:rPr>
  </w:style>
  <w:style w:type="paragraph" w:customStyle="1" w:styleId="9">
    <w:name w:val="样式9"/>
    <w:basedOn w:val="a"/>
    <w:qFormat/>
    <w:pPr>
      <w:autoSpaceDE/>
      <w:autoSpaceDN/>
      <w:snapToGrid w:val="0"/>
      <w:spacing w:line="460" w:lineRule="exact"/>
      <w:ind w:firstLineChars="200" w:firstLine="520"/>
      <w:jc w:val="both"/>
    </w:pPr>
    <w:rPr>
      <w:kern w:val="2"/>
      <w:sz w:val="26"/>
      <w:szCs w:val="26"/>
    </w:rPr>
  </w:style>
  <w:style w:type="paragraph" w:customStyle="1" w:styleId="23">
    <w:name w:val="正文首行缩进2个字"/>
    <w:basedOn w:val="a"/>
    <w:semiHidden/>
    <w:qFormat/>
    <w:pPr>
      <w:ind w:firstLineChars="200" w:firstLine="200"/>
    </w:pPr>
    <w:rPr>
      <w:spacing w:val="3"/>
    </w:rPr>
  </w:style>
  <w:style w:type="paragraph" w:customStyle="1" w:styleId="af6">
    <w:name w:val="图表标题"/>
    <w:basedOn w:val="a"/>
    <w:next w:val="af4"/>
    <w:qFormat/>
    <w:pPr>
      <w:autoSpaceDE/>
      <w:autoSpaceDN/>
      <w:adjustRightInd/>
      <w:spacing w:before="48" w:after="120"/>
      <w:jc w:val="center"/>
      <w:outlineLvl w:val="4"/>
    </w:pPr>
    <w:rPr>
      <w:rFonts w:eastAsia="黑体"/>
      <w:b/>
      <w:bCs/>
      <w:snapToGrid w:val="0"/>
      <w:kern w:val="2"/>
      <w:szCs w:val="22"/>
    </w:rPr>
  </w:style>
  <w:style w:type="paragraph" w:customStyle="1" w:styleId="af7">
    <w:name w:val="表格文字"/>
    <w:basedOn w:val="a"/>
    <w:link w:val="Char8"/>
    <w:qFormat/>
    <w:pPr>
      <w:autoSpaceDE/>
      <w:autoSpaceDN/>
      <w:snapToGrid w:val="0"/>
      <w:jc w:val="center"/>
      <w:textAlignment w:val="center"/>
    </w:pPr>
    <w:rPr>
      <w:kern w:val="2"/>
      <w:sz w:val="21"/>
      <w:szCs w:val="22"/>
    </w:rPr>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paragraph" w:customStyle="1" w:styleId="zhang">
    <w:name w:val="zhang正文"/>
    <w:basedOn w:val="a8"/>
    <w:qFormat/>
    <w:pPr>
      <w:autoSpaceDE w:val="0"/>
      <w:autoSpaceDN w:val="0"/>
      <w:adjustRightInd w:val="0"/>
      <w:snapToGrid w:val="0"/>
      <w:spacing w:line="500" w:lineRule="exact"/>
      <w:ind w:firstLine="525"/>
      <w:textAlignment w:val="baseline"/>
    </w:pPr>
    <w:rPr>
      <w:rFonts w:eastAsia="楷体_GB2312"/>
      <w:kern w:val="0"/>
      <w:szCs w:val="20"/>
    </w:rPr>
  </w:style>
  <w:style w:type="paragraph" w:customStyle="1" w:styleId="HP">
    <w:name w:val="亳州样式 HP正文"/>
    <w:basedOn w:val="a"/>
    <w:qFormat/>
    <w:pPr>
      <w:autoSpaceDE/>
      <w:autoSpaceDN/>
      <w:adjustRightInd/>
      <w:spacing w:beforeLines="50" w:line="360" w:lineRule="auto"/>
      <w:ind w:firstLineChars="200" w:firstLine="480"/>
      <w:jc w:val="both"/>
    </w:pPr>
    <w:rPr>
      <w:rFonts w:ascii="宋体" w:hAnsi="宋体" w:cs="宋体"/>
      <w:szCs w:val="22"/>
    </w:rPr>
  </w:style>
  <w:style w:type="paragraph" w:customStyle="1" w:styleId="af8">
    <w:name w:val="段落"/>
    <w:basedOn w:val="a"/>
    <w:qFormat/>
    <w:pPr>
      <w:widowControl/>
      <w:tabs>
        <w:tab w:val="left" w:pos="1021"/>
      </w:tabs>
      <w:autoSpaceDE/>
      <w:autoSpaceDN/>
      <w:adjustRightInd/>
      <w:ind w:firstLineChars="200" w:firstLine="480"/>
    </w:pPr>
    <w:rPr>
      <w:rFonts w:ascii="宋体" w:hAnsi="宋体"/>
      <w:kern w:val="24"/>
      <w:szCs w:val="22"/>
    </w:rPr>
  </w:style>
  <w:style w:type="paragraph" w:customStyle="1" w:styleId="af9">
    <w:name w:val="报告正文"/>
    <w:basedOn w:val="a"/>
    <w:link w:val="Char9"/>
    <w:qFormat/>
    <w:pPr>
      <w:spacing w:line="560" w:lineRule="atLeast"/>
      <w:ind w:firstLineChars="200" w:firstLine="200"/>
      <w:jc w:val="both"/>
      <w:textAlignment w:val="baseline"/>
    </w:pPr>
    <w:rPr>
      <w:rFonts w:ascii="宋体"/>
      <w:szCs w:val="20"/>
    </w:rPr>
  </w:style>
  <w:style w:type="paragraph" w:customStyle="1" w:styleId="11">
    <w:name w:val="1文章"/>
    <w:basedOn w:val="a"/>
    <w:qFormat/>
    <w:pPr>
      <w:autoSpaceDE/>
      <w:autoSpaceDN/>
      <w:adjustRightInd/>
      <w:snapToGrid w:val="0"/>
      <w:spacing w:line="360" w:lineRule="auto"/>
      <w:ind w:firstLine="573"/>
      <w:jc w:val="both"/>
    </w:pPr>
    <w:rPr>
      <w:rFonts w:eastAsia="仿宋_GB2312"/>
      <w:sz w:val="28"/>
      <w:szCs w:val="20"/>
    </w:rPr>
  </w:style>
  <w:style w:type="paragraph" w:customStyle="1" w:styleId="40">
    <w:name w:val="4"/>
    <w:basedOn w:val="a9"/>
    <w:qFormat/>
    <w:pPr>
      <w:spacing w:line="360" w:lineRule="auto"/>
      <w:ind w:firstLine="480"/>
    </w:pPr>
    <w:rPr>
      <w:color w:val="000000"/>
      <w:sz w:val="24"/>
    </w:rPr>
  </w:style>
  <w:style w:type="character" w:customStyle="1" w:styleId="Char3">
    <w:name w:val="批注框文本 Char"/>
    <w:basedOn w:val="a0"/>
    <w:link w:val="aa"/>
    <w:rPr>
      <w:kern w:val="2"/>
      <w:sz w:val="18"/>
      <w:szCs w:val="18"/>
    </w:rPr>
  </w:style>
  <w:style w:type="character" w:customStyle="1" w:styleId="12">
    <w:name w:val="明显强调1"/>
    <w:uiPriority w:val="21"/>
    <w:qFormat/>
    <w:rPr>
      <w:b/>
      <w:bCs/>
      <w:i/>
      <w:iCs/>
      <w:color w:val="4F81BD"/>
    </w:rPr>
  </w:style>
  <w:style w:type="paragraph" w:customStyle="1" w:styleId="CharCharCharCharCharCharCharCharCharCharChar1Char">
    <w:name w:val="Char Char Char Char Char Char Char Char Char Char Char1 Char"/>
    <w:basedOn w:val="a"/>
    <w:qFormat/>
    <w:pPr>
      <w:autoSpaceDE/>
      <w:autoSpaceDN/>
      <w:adjustRightInd/>
      <w:jc w:val="both"/>
    </w:pPr>
    <w:rPr>
      <w:kern w:val="2"/>
      <w:szCs w:val="20"/>
    </w:rPr>
  </w:style>
  <w:style w:type="paragraph" w:customStyle="1" w:styleId="CharCharCharCharCharCharCharCharCharCharCharChar1Char">
    <w:name w:val="Char Char Char Char Char Char Char Char Char Char Char Char1 Char"/>
    <w:basedOn w:val="a"/>
    <w:pPr>
      <w:autoSpaceDE/>
      <w:autoSpaceDN/>
      <w:adjustRightInd/>
      <w:spacing w:line="360" w:lineRule="auto"/>
      <w:ind w:firstLineChars="200" w:firstLine="200"/>
      <w:jc w:val="both"/>
    </w:pPr>
    <w:rPr>
      <w:kern w:val="2"/>
      <w:sz w:val="21"/>
      <w:szCs w:val="20"/>
    </w:rPr>
  </w:style>
  <w:style w:type="paragraph" w:styleId="afa">
    <w:name w:val="List Paragraph"/>
    <w:basedOn w:val="a"/>
    <w:uiPriority w:val="1"/>
    <w:qFormat/>
    <w:pPr>
      <w:autoSpaceDE/>
      <w:autoSpaceDN/>
      <w:adjustRightInd/>
      <w:ind w:firstLineChars="200" w:firstLine="420"/>
      <w:jc w:val="both"/>
    </w:pPr>
    <w:rPr>
      <w:kern w:val="2"/>
      <w:sz w:val="21"/>
      <w:szCs w:val="22"/>
    </w:rPr>
  </w:style>
  <w:style w:type="paragraph" w:customStyle="1" w:styleId="TableParagraph">
    <w:name w:val="Table Paragraph"/>
    <w:basedOn w:val="a"/>
    <w:uiPriority w:val="99"/>
    <w:qFormat/>
    <w:pPr>
      <w:widowControl/>
      <w:autoSpaceDE/>
      <w:autoSpaceDN/>
      <w:adjustRightInd/>
    </w:pPr>
    <w:rPr>
      <w:rFonts w:ascii="Calibri" w:hAnsi="Calibri" w:cs="Calibri"/>
      <w:sz w:val="22"/>
      <w:szCs w:val="22"/>
    </w:rPr>
  </w:style>
  <w:style w:type="character" w:customStyle="1" w:styleId="3Char">
    <w:name w:val="标题 3 Char"/>
    <w:basedOn w:val="a0"/>
    <w:link w:val="3"/>
    <w:semiHidden/>
    <w:rPr>
      <w:b/>
      <w:bCs/>
      <w:kern w:val="2"/>
      <w:sz w:val="32"/>
      <w:szCs w:val="32"/>
    </w:rPr>
  </w:style>
  <w:style w:type="character" w:customStyle="1" w:styleId="Chara">
    <w:name w:val="列表项目符号 Char"/>
    <w:rPr>
      <w:rFonts w:ascii="仿宋_GB2312" w:eastAsia="仿宋_GB2312" w:hAnsi="Courier New"/>
      <w:sz w:val="28"/>
      <w:lang w:val="en-US" w:eastAsia="zh-CN" w:bidi="ar-SA"/>
    </w:rPr>
  </w:style>
  <w:style w:type="character" w:customStyle="1" w:styleId="Char10">
    <w:name w:val="表文字 Char1"/>
    <w:link w:val="afb"/>
    <w:rPr>
      <w:rFonts w:ascii="宋体" w:hAnsi="宋体"/>
      <w:sz w:val="21"/>
      <w:szCs w:val="21"/>
    </w:rPr>
  </w:style>
  <w:style w:type="paragraph" w:customStyle="1" w:styleId="afb">
    <w:name w:val="表文字"/>
    <w:basedOn w:val="ad"/>
    <w:link w:val="Char10"/>
    <w:qFormat/>
    <w:pPr>
      <w:widowControl/>
      <w:jc w:val="center"/>
    </w:pPr>
    <w:rPr>
      <w:rFonts w:ascii="宋体" w:hAnsi="宋体"/>
      <w:kern w:val="0"/>
      <w:sz w:val="21"/>
      <w:szCs w:val="21"/>
    </w:rPr>
  </w:style>
  <w:style w:type="paragraph" w:customStyle="1" w:styleId="afc">
    <w:name w:val="表格标题"/>
    <w:basedOn w:val="a4"/>
    <w:qFormat/>
    <w:pPr>
      <w:jc w:val="center"/>
    </w:pPr>
    <w:rPr>
      <w:rFonts w:ascii="宋体" w:eastAsia="宋体" w:hAnsi="宋体" w:cs="Times New Roman"/>
      <w:b/>
      <w:sz w:val="21"/>
    </w:rPr>
  </w:style>
  <w:style w:type="paragraph" w:customStyle="1" w:styleId="Char16">
    <w:name w:val="Char16"/>
    <w:basedOn w:val="a"/>
    <w:qFormat/>
    <w:pPr>
      <w:autoSpaceDE/>
      <w:autoSpaceDN/>
      <w:adjustRightInd/>
      <w:jc w:val="both"/>
    </w:pPr>
    <w:rPr>
      <w:rFonts w:ascii="Calibri" w:hAnsi="Calibri"/>
      <w:kern w:val="2"/>
    </w:rPr>
  </w:style>
  <w:style w:type="character" w:customStyle="1" w:styleId="01Char">
    <w:name w:val="正文01 Char"/>
    <w:link w:val="01"/>
    <w:rPr>
      <w:kern w:val="2"/>
      <w:sz w:val="24"/>
      <w:szCs w:val="24"/>
    </w:rPr>
  </w:style>
  <w:style w:type="paragraph" w:customStyle="1" w:styleId="01">
    <w:name w:val="正文01"/>
    <w:basedOn w:val="a"/>
    <w:link w:val="01Char"/>
    <w:pPr>
      <w:autoSpaceDE/>
      <w:autoSpaceDN/>
      <w:snapToGrid w:val="0"/>
      <w:spacing w:before="60" w:line="460" w:lineRule="exact"/>
      <w:ind w:firstLineChars="200" w:firstLine="200"/>
      <w:jc w:val="both"/>
    </w:pPr>
    <w:rPr>
      <w:kern w:val="2"/>
    </w:rPr>
  </w:style>
  <w:style w:type="paragraph" w:customStyle="1" w:styleId="afd">
    <w:name w:val="图文框"/>
    <w:basedOn w:val="a"/>
    <w:qFormat/>
    <w:pPr>
      <w:autoSpaceDE/>
      <w:autoSpaceDN/>
      <w:adjustRightInd/>
      <w:jc w:val="center"/>
    </w:pPr>
    <w:rPr>
      <w:rFonts w:eastAsia="仿宋_GB2312"/>
      <w:kern w:val="2"/>
    </w:rPr>
  </w:style>
  <w:style w:type="paragraph" w:customStyle="1" w:styleId="p0">
    <w:name w:val="p0"/>
    <w:basedOn w:val="a"/>
    <w:pPr>
      <w:widowControl/>
      <w:autoSpaceDE/>
      <w:autoSpaceDN/>
      <w:adjustRightInd/>
      <w:jc w:val="both"/>
    </w:pPr>
    <w:rPr>
      <w:sz w:val="21"/>
      <w:szCs w:val="21"/>
    </w:rPr>
  </w:style>
  <w:style w:type="character" w:customStyle="1" w:styleId="Char1">
    <w:name w:val="正文缩进 Char1"/>
    <w:link w:val="a3"/>
    <w:rPr>
      <w:rFonts w:eastAsia="黑体"/>
      <w:kern w:val="2"/>
      <w:sz w:val="24"/>
      <w:szCs w:val="21"/>
    </w:rPr>
  </w:style>
  <w:style w:type="character" w:customStyle="1" w:styleId="Char0">
    <w:name w:val="批注文字 Char"/>
    <w:basedOn w:val="a0"/>
    <w:link w:val="a6"/>
    <w:rPr>
      <w:kern w:val="2"/>
      <w:sz w:val="21"/>
      <w:szCs w:val="22"/>
    </w:rPr>
  </w:style>
  <w:style w:type="paragraph" w:customStyle="1" w:styleId="GB2312151">
    <w:name w:val="样式 (中文) 楷体_GB2312 小四 行距: 1.5 倍行距1"/>
    <w:basedOn w:val="a"/>
    <w:next w:val="a5"/>
    <w:pPr>
      <w:autoSpaceDE/>
      <w:autoSpaceDN/>
      <w:adjustRightInd/>
      <w:spacing w:line="360" w:lineRule="auto"/>
      <w:ind w:firstLineChars="200" w:firstLine="480"/>
      <w:jc w:val="both"/>
    </w:pPr>
    <w:rPr>
      <w:rFonts w:eastAsia="楷体_GB2312" w:cs="宋体"/>
      <w:kern w:val="2"/>
      <w:szCs w:val="20"/>
    </w:rPr>
  </w:style>
  <w:style w:type="character" w:customStyle="1" w:styleId="Char">
    <w:name w:val="文档结构图 Char"/>
    <w:basedOn w:val="a0"/>
    <w:link w:val="a5"/>
    <w:qFormat/>
    <w:rPr>
      <w:rFonts w:ascii="Microsoft YaHei UI" w:eastAsia="Microsoft YaHei UI"/>
      <w:kern w:val="2"/>
      <w:sz w:val="18"/>
      <w:szCs w:val="18"/>
    </w:rPr>
  </w:style>
  <w:style w:type="character" w:customStyle="1" w:styleId="Char2">
    <w:name w:val="正文文本缩进 Char"/>
    <w:link w:val="a8"/>
    <w:qFormat/>
    <w:rPr>
      <w:rFonts w:ascii="文鼎CS中宋" w:eastAsia="文鼎CS中宋"/>
      <w:kern w:val="2"/>
      <w:sz w:val="28"/>
      <w:szCs w:val="28"/>
    </w:rPr>
  </w:style>
  <w:style w:type="paragraph" w:customStyle="1" w:styleId="afe">
    <w:name w:val="黄酒表格标题"/>
    <w:qFormat/>
    <w:pPr>
      <w:tabs>
        <w:tab w:val="left" w:pos="-2848"/>
      </w:tabs>
      <w:jc w:val="center"/>
    </w:pPr>
    <w:rPr>
      <w:rFonts w:cs="宋体"/>
      <w:b/>
      <w:sz w:val="21"/>
      <w:szCs w:val="21"/>
    </w:rPr>
  </w:style>
  <w:style w:type="character" w:customStyle="1" w:styleId="01TimesNewRomanChar">
    <w:name w:val="样式 正文01 + Times New Roman Char"/>
    <w:link w:val="01TimesNewRoman"/>
    <w:qFormat/>
    <w:rPr>
      <w:bCs/>
    </w:rPr>
  </w:style>
  <w:style w:type="paragraph" w:customStyle="1" w:styleId="01TimesNewRoman">
    <w:name w:val="样式 正文01 + Times New Roman"/>
    <w:basedOn w:val="01"/>
    <w:link w:val="01TimesNewRomanChar"/>
    <w:qFormat/>
    <w:pPr>
      <w:snapToGrid/>
      <w:spacing w:before="0" w:line="360" w:lineRule="auto"/>
      <w:ind w:firstLineChars="0" w:firstLine="0"/>
      <w:jc w:val="left"/>
      <w:textAlignment w:val="baseline"/>
    </w:pPr>
    <w:rPr>
      <w:bCs/>
      <w:kern w:val="0"/>
      <w:sz w:val="20"/>
      <w:szCs w:val="20"/>
    </w:rPr>
  </w:style>
  <w:style w:type="character" w:customStyle="1" w:styleId="Char8">
    <w:name w:val="表格文字 Char"/>
    <w:link w:val="af7"/>
    <w:qFormat/>
    <w:rPr>
      <w:kern w:val="2"/>
      <w:sz w:val="21"/>
      <w:szCs w:val="22"/>
    </w:rPr>
  </w:style>
  <w:style w:type="table" w:customStyle="1" w:styleId="aff">
    <w:name w:val="标准表格"/>
    <w:basedOn w:val="a1"/>
    <w:uiPriority w:val="99"/>
    <w:qFormat/>
    <w:pPr>
      <w:spacing w:before="74"/>
      <w:jc w:val="center"/>
    </w:pPr>
    <w:rPr>
      <w:sz w:val="18"/>
    </w:rPr>
    <w:tblPr>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Pr>
    <w:trPr>
      <w:jc w:val="center"/>
    </w:trPr>
    <w:tcPr>
      <w:shd w:val="clear" w:color="auto" w:fill="FFFFFF" w:themeFill="background1"/>
      <w:vAlign w:val="center"/>
    </w:tcPr>
    <w:tblStylePr w:type="firstRow">
      <w:pPr>
        <w:wordWrap/>
        <w:spacing w:beforeLines="0" w:beforeAutospacing="0" w:afterLines="0" w:afterAutospacing="0" w:line="240" w:lineRule="auto"/>
        <w:ind w:leftChars="0" w:left="0" w:rightChars="0" w:right="0" w:firstLineChars="0" w:firstLine="0"/>
        <w:jc w:val="center"/>
      </w:pPr>
      <w:rPr>
        <w:rFonts w:eastAsia="宋体"/>
        <w:sz w:val="18"/>
      </w:rPr>
      <w:tblPr/>
      <w:trPr>
        <w:tblHeader/>
      </w:trPr>
    </w:tblStylePr>
    <w:tblStylePr w:type="firstCol">
      <w:pPr>
        <w:jc w:val="center"/>
      </w:pPr>
    </w:tblStylePr>
  </w:style>
  <w:style w:type="character" w:customStyle="1" w:styleId="Charb">
    <w:name w:val="正文缩进 Char"/>
    <w:rPr>
      <w:rFonts w:ascii="仿宋_GB2312" w:eastAsia="仿宋_GB2312" w:hAnsi="Arial Black"/>
      <w:kern w:val="2"/>
      <w:sz w:val="28"/>
      <w:lang w:val="en-US" w:eastAsia="zh-CN" w:bidi="ar-SA"/>
    </w:rPr>
  </w:style>
  <w:style w:type="character" w:customStyle="1" w:styleId="Char6">
    <w:name w:val="批注主题 Char"/>
    <w:basedOn w:val="Char0"/>
    <w:link w:val="ae"/>
    <w:semiHidden/>
    <w:qFormat/>
    <w:rPr>
      <w:b/>
      <w:bCs/>
      <w:kern w:val="2"/>
      <w:sz w:val="21"/>
      <w:szCs w:val="22"/>
    </w:rPr>
  </w:style>
  <w:style w:type="character" w:customStyle="1" w:styleId="HTMLChar">
    <w:name w:val="HTML 预设格式 Char"/>
    <w:link w:val="HTML"/>
    <w:rPr>
      <w:rFonts w:ascii="Arial" w:hAnsi="Arial" w:cs="Arial"/>
      <w:sz w:val="24"/>
      <w:szCs w:val="24"/>
    </w:rPr>
  </w:style>
  <w:style w:type="character" w:customStyle="1" w:styleId="HTML0">
    <w:name w:val="HTML 预设格式 字符"/>
    <w:basedOn w:val="a0"/>
    <w:semiHidden/>
    <w:qFormat/>
    <w:rPr>
      <w:rFonts w:ascii="Courier New" w:hAnsi="Courier New" w:cs="Courier New"/>
      <w:kern w:val="2"/>
    </w:rPr>
  </w:style>
  <w:style w:type="paragraph" w:customStyle="1" w:styleId="aff0">
    <w:name w:val="正文新"/>
    <w:basedOn w:val="a"/>
    <w:link w:val="Charc"/>
    <w:qFormat/>
    <w:pPr>
      <w:autoSpaceDE/>
      <w:autoSpaceDN/>
      <w:adjustRightInd/>
      <w:spacing w:line="460" w:lineRule="exact"/>
      <w:ind w:firstLineChars="200" w:firstLine="480"/>
      <w:jc w:val="both"/>
    </w:pPr>
    <w:rPr>
      <w:lang w:val="zh-CN"/>
    </w:rPr>
  </w:style>
  <w:style w:type="character" w:customStyle="1" w:styleId="Charc">
    <w:name w:val="正文新 Char"/>
    <w:link w:val="aff0"/>
    <w:qFormat/>
    <w:rPr>
      <w:sz w:val="24"/>
      <w:szCs w:val="24"/>
      <w:lang w:val="zh-CN" w:eastAsia="zh-CN"/>
    </w:rPr>
  </w:style>
  <w:style w:type="character" w:customStyle="1" w:styleId="2Char">
    <w:name w:val="标题 2 Char"/>
    <w:basedOn w:val="a0"/>
    <w:link w:val="2"/>
    <w:semiHidden/>
    <w:qFormat/>
    <w:rPr>
      <w:rFonts w:asciiTheme="majorHAnsi" w:eastAsiaTheme="majorEastAsia" w:hAnsiTheme="majorHAnsi" w:cstheme="majorBidi"/>
      <w:b/>
      <w:bCs/>
      <w:kern w:val="2"/>
      <w:sz w:val="32"/>
      <w:szCs w:val="32"/>
    </w:rPr>
  </w:style>
  <w:style w:type="character" w:customStyle="1" w:styleId="Chard">
    <w:name w:val="表格内容 Char"/>
    <w:link w:val="aff1"/>
    <w:qFormat/>
    <w:rPr>
      <w:rFonts w:ascii="Arial" w:eastAsia="仿宋_GB2312" w:hAnsi="Arial"/>
      <w:sz w:val="24"/>
    </w:rPr>
  </w:style>
  <w:style w:type="paragraph" w:customStyle="1" w:styleId="aff1">
    <w:name w:val="表格内容"/>
    <w:basedOn w:val="a"/>
    <w:link w:val="Chard"/>
    <w:qFormat/>
    <w:pPr>
      <w:overflowPunct w:val="0"/>
      <w:autoSpaceDE/>
      <w:autoSpaceDN/>
      <w:spacing w:before="40" w:after="60" w:line="200" w:lineRule="atLeast"/>
      <w:jc w:val="both"/>
      <w:textAlignment w:val="baseline"/>
    </w:pPr>
    <w:rPr>
      <w:rFonts w:ascii="Arial" w:eastAsia="仿宋_GB2312" w:hAnsi="Arial"/>
      <w:szCs w:val="20"/>
    </w:rPr>
  </w:style>
  <w:style w:type="paragraph" w:customStyle="1" w:styleId="aff2">
    <w:name w:val="九晟表格"/>
    <w:basedOn w:val="a"/>
    <w:qFormat/>
    <w:pPr>
      <w:autoSpaceDE/>
      <w:autoSpaceDN/>
      <w:adjustRightInd/>
      <w:jc w:val="center"/>
    </w:pPr>
    <w:rPr>
      <w:rFonts w:hAnsi="宋体"/>
      <w:kern w:val="2"/>
      <w:sz w:val="21"/>
      <w:szCs w:val="21"/>
    </w:rPr>
  </w:style>
  <w:style w:type="paragraph" w:customStyle="1" w:styleId="reader-word-layerreader-word-s2-14">
    <w:name w:val="reader-word-layer reader-word-s2-14"/>
    <w:basedOn w:val="a"/>
    <w:qFormat/>
    <w:pPr>
      <w:widowControl/>
      <w:autoSpaceDE/>
      <w:autoSpaceDN/>
      <w:adjustRightInd/>
      <w:spacing w:before="100" w:beforeAutospacing="1" w:after="100" w:afterAutospacing="1"/>
    </w:pPr>
    <w:rPr>
      <w:rFonts w:ascii="宋体" w:hAnsi="宋体" w:cs="宋体"/>
    </w:rPr>
  </w:style>
  <w:style w:type="character" w:customStyle="1" w:styleId="7CharChar">
    <w:name w:val="样式7 Char Char"/>
    <w:basedOn w:val="a0"/>
    <w:link w:val="70"/>
    <w:qFormat/>
    <w:locked/>
    <w:rPr>
      <w:rFonts w:ascii="宋体" w:hAnsi="宋体"/>
      <w:sz w:val="28"/>
      <w:szCs w:val="28"/>
    </w:rPr>
  </w:style>
  <w:style w:type="paragraph" w:customStyle="1" w:styleId="70">
    <w:name w:val="样式7"/>
    <w:basedOn w:val="a"/>
    <w:link w:val="7CharChar"/>
    <w:qFormat/>
    <w:pPr>
      <w:autoSpaceDE/>
      <w:autoSpaceDN/>
      <w:adjustRightInd/>
      <w:spacing w:line="600" w:lineRule="exact"/>
      <w:ind w:firstLineChars="200" w:firstLine="560"/>
      <w:jc w:val="both"/>
    </w:pPr>
    <w:rPr>
      <w:rFonts w:ascii="宋体" w:hAnsi="宋体"/>
      <w:sz w:val="28"/>
      <w:szCs w:val="28"/>
    </w:rPr>
  </w:style>
  <w:style w:type="character" w:customStyle="1" w:styleId="Char9">
    <w:name w:val="报告正文 Char"/>
    <w:basedOn w:val="a0"/>
    <w:link w:val="af9"/>
    <w:qFormat/>
    <w:rPr>
      <w:rFonts w:ascii="宋体"/>
      <w:sz w:val="24"/>
    </w:rPr>
  </w:style>
  <w:style w:type="paragraph" w:customStyle="1" w:styleId="aff3">
    <w:name w:val="表头"/>
    <w:basedOn w:val="a9"/>
    <w:next w:val="a"/>
    <w:link w:val="Chare"/>
    <w:qFormat/>
    <w:pPr>
      <w:widowControl/>
      <w:spacing w:line="360" w:lineRule="auto"/>
      <w:jc w:val="center"/>
    </w:pPr>
    <w:rPr>
      <w:rFonts w:ascii="Times New Roman" w:eastAsia="黑体" w:hAnsi="Times New Roman" w:cstheme="minorBidi"/>
      <w:b/>
      <w:kern w:val="0"/>
      <w:sz w:val="24"/>
    </w:rPr>
  </w:style>
  <w:style w:type="character" w:customStyle="1" w:styleId="Chare">
    <w:name w:val="表头 Char"/>
    <w:link w:val="aff3"/>
    <w:qFormat/>
    <w:rPr>
      <w:rFonts w:eastAsia="黑体" w:cstheme="minorBidi"/>
      <w:b/>
      <w:sz w:val="24"/>
    </w:rPr>
  </w:style>
  <w:style w:type="paragraph" w:customStyle="1" w:styleId="CharCharCharCharChar">
    <w:name w:val="Char Char Char Char Char"/>
    <w:basedOn w:val="a"/>
    <w:next w:val="a"/>
    <w:semiHidden/>
    <w:qFormat/>
    <w:pPr>
      <w:snapToGrid w:val="0"/>
      <w:spacing w:line="336" w:lineRule="auto"/>
      <w:ind w:firstLineChars="200" w:firstLine="200"/>
    </w:pPr>
    <w:rPr>
      <w:rFonts w:ascii="宋体" w:eastAsia="汉鼎简书宋" w:hAnsi="宋体" w:cs="宋体"/>
    </w:rPr>
  </w:style>
  <w:style w:type="character" w:customStyle="1" w:styleId="Char5">
    <w:name w:val="页眉 Char"/>
    <w:basedOn w:val="a0"/>
    <w:link w:val="ac"/>
    <w:uiPriority w:val="99"/>
    <w:qFormat/>
    <w:rPr>
      <w:kern w:val="2"/>
      <w:sz w:val="18"/>
      <w:szCs w:val="22"/>
    </w:rPr>
  </w:style>
  <w:style w:type="paragraph" w:customStyle="1" w:styleId="CharCharCharCharChar1">
    <w:name w:val="Char Char Char Char Char1"/>
    <w:basedOn w:val="a"/>
    <w:next w:val="a"/>
    <w:semiHidden/>
    <w:qFormat/>
    <w:pPr>
      <w:autoSpaceDE/>
      <w:autoSpaceDN/>
      <w:snapToGrid w:val="0"/>
      <w:spacing w:line="336" w:lineRule="auto"/>
      <w:ind w:firstLineChars="200" w:firstLine="200"/>
    </w:pPr>
    <w:rPr>
      <w:rFonts w:ascii="宋体" w:eastAsia="汉鼎简书宋" w:hAnsi="宋体" w:cs="宋体"/>
      <w:kern w:val="2"/>
    </w:rPr>
  </w:style>
  <w:style w:type="paragraph" w:customStyle="1" w:styleId="xl27">
    <w:name w:val="xl27"/>
    <w:basedOn w:val="a"/>
    <w:qFormat/>
    <w:pPr>
      <w:widowControl/>
      <w:pBdr>
        <w:bottom w:val="single" w:sz="4" w:space="0" w:color="auto"/>
        <w:right w:val="single" w:sz="4" w:space="0" w:color="auto"/>
      </w:pBdr>
      <w:autoSpaceDE/>
      <w:autoSpaceDN/>
      <w:snapToGrid w:val="0"/>
      <w:spacing w:before="100" w:beforeAutospacing="1" w:after="100" w:afterAutospacing="1" w:line="360" w:lineRule="auto"/>
      <w:ind w:firstLineChars="200" w:firstLine="480"/>
      <w:jc w:val="center"/>
    </w:pPr>
    <w:rPr>
      <w:rFonts w:eastAsia="Arial Unicode MS"/>
      <w:szCs w:val="21"/>
    </w:rPr>
  </w:style>
  <w:style w:type="character" w:customStyle="1" w:styleId="CharCharCharChar1">
    <w:name w:val="Char Char Char Char1"/>
    <w:link w:val="CharCharChar"/>
    <w:qFormat/>
    <w:rPr>
      <w:rFonts w:ascii="宋体" w:hAnsi="宋体"/>
      <w:sz w:val="24"/>
    </w:rPr>
  </w:style>
  <w:style w:type="paragraph" w:customStyle="1" w:styleId="CharCharChar">
    <w:name w:val="Char Char Char"/>
    <w:basedOn w:val="a"/>
    <w:link w:val="CharCharCharChar1"/>
    <w:qFormat/>
    <w:pPr>
      <w:autoSpaceDE/>
      <w:autoSpaceDN/>
      <w:snapToGrid w:val="0"/>
      <w:spacing w:line="360" w:lineRule="auto"/>
      <w:ind w:firstLineChars="200" w:firstLine="200"/>
    </w:pPr>
    <w:rPr>
      <w:rFonts w:ascii="宋体" w:hAnsi="宋体"/>
      <w:szCs w:val="20"/>
    </w:rPr>
  </w:style>
  <w:style w:type="character" w:customStyle="1" w:styleId="aff4">
    <w:name w:val="正文缩进 字符"/>
    <w:qFormat/>
    <w:rPr>
      <w:rFonts w:ascii="Times New Roman" w:eastAsia="宋体" w:hAnsi="Times New Roman" w:cs="Times New Roman"/>
      <w:snapToGrid w:val="0"/>
      <w:kern w:val="0"/>
      <w:sz w:val="24"/>
      <w:szCs w:val="20"/>
    </w:rPr>
  </w:style>
  <w:style w:type="character" w:customStyle="1" w:styleId="4Char">
    <w:name w:val="标题 4 Char"/>
    <w:basedOn w:val="a0"/>
    <w:link w:val="4"/>
    <w:semiHidden/>
    <w:qFormat/>
    <w:rPr>
      <w:rFonts w:asciiTheme="majorHAnsi" w:eastAsiaTheme="majorEastAsia" w:hAnsiTheme="majorHAnsi" w:cstheme="majorBidi"/>
      <w:b/>
      <w:bCs/>
      <w:sz w:val="28"/>
      <w:szCs w:val="28"/>
    </w:rPr>
  </w:style>
  <w:style w:type="paragraph" w:customStyle="1" w:styleId="CharCharCharCharChar2">
    <w:name w:val="Char Char Char Char Char2"/>
    <w:basedOn w:val="a"/>
    <w:next w:val="a"/>
    <w:semiHidden/>
    <w:qFormat/>
    <w:pPr>
      <w:autoSpaceDE/>
      <w:autoSpaceDN/>
      <w:snapToGrid w:val="0"/>
      <w:spacing w:line="336" w:lineRule="auto"/>
      <w:ind w:firstLineChars="200" w:firstLine="200"/>
    </w:pPr>
    <w:rPr>
      <w:rFonts w:ascii="宋体" w:eastAsia="汉鼎简书宋" w:hAnsi="宋体" w:cs="宋体"/>
      <w:kern w:val="2"/>
    </w:rPr>
  </w:style>
  <w:style w:type="paragraph" w:customStyle="1" w:styleId="CharCharCharCharChar3">
    <w:name w:val="Char Char Char Char Char3"/>
    <w:basedOn w:val="a"/>
    <w:next w:val="a"/>
    <w:semiHidden/>
    <w:qFormat/>
    <w:pPr>
      <w:autoSpaceDE/>
      <w:autoSpaceDN/>
      <w:snapToGrid w:val="0"/>
      <w:spacing w:line="336" w:lineRule="auto"/>
      <w:ind w:firstLineChars="200" w:firstLine="200"/>
    </w:pPr>
    <w:rPr>
      <w:rFonts w:ascii="宋体" w:eastAsia="汉鼎简书宋" w:hAnsi="宋体" w:cs="宋体"/>
      <w:kern w:val="2"/>
    </w:rPr>
  </w:style>
  <w:style w:type="paragraph" w:customStyle="1" w:styleId="CharCharCharCharChar4">
    <w:name w:val="Char Char Char Char Char4"/>
    <w:basedOn w:val="a"/>
    <w:next w:val="a"/>
    <w:semiHidden/>
    <w:qFormat/>
    <w:pPr>
      <w:autoSpaceDE/>
      <w:autoSpaceDN/>
      <w:snapToGrid w:val="0"/>
      <w:spacing w:line="336" w:lineRule="auto"/>
      <w:ind w:firstLineChars="200" w:firstLine="200"/>
    </w:pPr>
    <w:rPr>
      <w:rFonts w:ascii="宋体" w:eastAsia="汉鼎简书宋" w:hAnsi="宋体" w:cs="宋体"/>
      <w:kern w:val="2"/>
    </w:rPr>
  </w:style>
  <w:style w:type="character" w:customStyle="1" w:styleId="Char7">
    <w:name w:val="正文首行缩进 Char"/>
    <w:link w:val="af"/>
    <w:uiPriority w:val="99"/>
    <w:qFormat/>
    <w:rPr>
      <w:kern w:val="2"/>
      <w:sz w:val="24"/>
      <w:szCs w:val="22"/>
    </w:rPr>
  </w:style>
  <w:style w:type="paragraph" w:customStyle="1" w:styleId="CharCharCharCharChar5">
    <w:name w:val="Char Char Char Char Char5"/>
    <w:basedOn w:val="a"/>
    <w:next w:val="a"/>
    <w:semiHidden/>
    <w:qFormat/>
    <w:pPr>
      <w:autoSpaceDE/>
      <w:autoSpaceDN/>
      <w:snapToGrid w:val="0"/>
      <w:spacing w:line="336" w:lineRule="auto"/>
      <w:ind w:firstLineChars="200" w:firstLine="200"/>
    </w:pPr>
    <w:rPr>
      <w:rFonts w:ascii="宋体" w:eastAsia="汉鼎简书宋" w:hAnsi="宋体" w:cs="宋体"/>
      <w:kern w:val="2"/>
    </w:rPr>
  </w:style>
  <w:style w:type="paragraph" w:customStyle="1" w:styleId="aff5">
    <w:name w:val="报告表正文"/>
    <w:basedOn w:val="a"/>
    <w:pPr>
      <w:autoSpaceDE/>
      <w:autoSpaceDN/>
      <w:adjustRightInd/>
      <w:spacing w:line="360" w:lineRule="auto"/>
      <w:ind w:firstLineChars="200" w:firstLine="200"/>
      <w:jc w:val="both"/>
    </w:pPr>
    <w:rPr>
      <w:kern w:val="2"/>
    </w:rPr>
  </w:style>
  <w:style w:type="paragraph" w:customStyle="1" w:styleId="aff6">
    <w:name w:val="文本"/>
    <w:basedOn w:val="a"/>
    <w:pPr>
      <w:widowControl/>
      <w:kinsoku w:val="0"/>
      <w:autoSpaceDE/>
      <w:autoSpaceDN/>
      <w:adjustRightInd/>
      <w:spacing w:line="360" w:lineRule="auto"/>
      <w:ind w:firstLineChars="200" w:firstLine="480"/>
    </w:pPr>
    <w:rPr>
      <w:kern w:val="2"/>
    </w:rPr>
  </w:style>
  <w:style w:type="paragraph" w:customStyle="1" w:styleId="CharCharCharCharChar6">
    <w:name w:val="Char Char Char Char Char6"/>
    <w:basedOn w:val="a"/>
    <w:next w:val="a"/>
    <w:semiHidden/>
    <w:qFormat/>
    <w:pPr>
      <w:autoSpaceDE/>
      <w:autoSpaceDN/>
      <w:snapToGrid w:val="0"/>
      <w:spacing w:line="336" w:lineRule="auto"/>
      <w:ind w:firstLineChars="200" w:firstLine="200"/>
    </w:pPr>
    <w:rPr>
      <w:rFonts w:ascii="宋体" w:eastAsia="汉鼎简书宋" w:hAnsi="宋体" w:cs="宋体"/>
      <w:kern w:val="2"/>
    </w:rPr>
  </w:style>
  <w:style w:type="paragraph" w:customStyle="1" w:styleId="13">
    <w:name w:val="修订1"/>
    <w:hidden/>
    <w:uiPriority w:val="99"/>
    <w:unhideWhenUsed/>
    <w:rPr>
      <w:sz w:val="24"/>
      <w:szCs w:val="24"/>
    </w:rPr>
  </w:style>
  <w:style w:type="character" w:customStyle="1" w:styleId="Char4">
    <w:name w:val="页脚 Char"/>
    <w:basedOn w:val="a0"/>
    <w:link w:val="ab"/>
    <w:uiPriority w:val="99"/>
    <w:rPr>
      <w:kern w:val="2"/>
      <w:sz w:val="18"/>
      <w:szCs w:val="22"/>
    </w:rPr>
  </w:style>
  <w:style w:type="paragraph" w:customStyle="1" w:styleId="14">
    <w:name w:val="列出段落1"/>
    <w:basedOn w:val="a"/>
    <w:pPr>
      <w:autoSpaceDN/>
      <w:adjustRightInd/>
      <w:ind w:firstLineChars="200" w:firstLine="420"/>
      <w:jc w:val="both"/>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image" Target="media/image2.e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oleObject" Target="embeddings/oleObject3.bin"/><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6.png"/><Relationship Id="rId5" Type="http://schemas.microsoft.com/office/2007/relationships/stylesWithEffects" Target="stylesWithEffects.xml"/><Relationship Id="rId15" Type="http://schemas.openxmlformats.org/officeDocument/2006/relationships/hyperlink" Target="https://www.baidu.com/link?url=qpVc289GJMHSx1RPI5oqiCiAUFxg98MvfDFdX3-jOrvt_zj7dRvp4L5flC6dJXqF&amp;wd=&amp;eqid=a25dda710001488400000005598293e5" TargetMode="External"/><Relationship Id="rId23"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oleObject" Target="embeddings/oleObject2.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oleObject" Target="embeddings/oleObject1.bin"/><Relationship Id="rId22"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AB95D9-43B1-4F01-B84A-3C202B772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2549</TotalTime>
  <Pages>58</Pages>
  <Words>6652</Words>
  <Characters>37923</Characters>
  <Application>Microsoft Office Word</Application>
  <DocSecurity>0</DocSecurity>
  <Lines>316</Lines>
  <Paragraphs>88</Paragraphs>
  <ScaleCrop>false</ScaleCrop>
  <Company/>
  <LinksUpToDate>false</LinksUpToDate>
  <CharactersWithSpaces>44487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后来回忆</dc:creator>
  <cp:lastModifiedBy>chengyao</cp:lastModifiedBy>
  <cp:revision>122</cp:revision>
  <cp:lastPrinted>2019-12-04T03:01:00Z</cp:lastPrinted>
  <dcterms:created xsi:type="dcterms:W3CDTF">2019-11-27T09:41:00Z</dcterms:created>
  <dcterms:modified xsi:type="dcterms:W3CDTF">2020-06-24T04:34:00Z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