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58B7B" w14:textId="77777777" w:rsidR="00E5517D" w:rsidRPr="00DC583B" w:rsidRDefault="00E5517D" w:rsidP="00AB2A93">
      <w:pPr>
        <w:pStyle w:val="WPSPlain"/>
        <w:spacing w:line="560" w:lineRule="exact"/>
        <w:textAlignment w:val="top"/>
        <w:rPr>
          <w:rFonts w:ascii="宋体"/>
          <w:color w:val="000000"/>
          <w:kern w:val="2"/>
          <w:sz w:val="36"/>
          <w:szCs w:val="36"/>
        </w:rPr>
      </w:pPr>
      <w:bookmarkStart w:id="0" w:name="_Hlk144113681"/>
      <w:r w:rsidRPr="00DC583B">
        <w:rPr>
          <w:rFonts w:eastAsia="黑体"/>
          <w:b/>
          <w:bCs/>
          <w:color w:val="000000"/>
          <w:kern w:val="2"/>
          <w:sz w:val="36"/>
          <w:szCs w:val="36"/>
        </w:rPr>
        <w:t xml:space="preserve">              </w:t>
      </w:r>
    </w:p>
    <w:p w14:paraId="2BD4D71C" w14:textId="77777777" w:rsidR="00E5517D" w:rsidRPr="00DC583B" w:rsidRDefault="00E5517D" w:rsidP="00AB2A93">
      <w:pPr>
        <w:pStyle w:val="WPSPlain"/>
        <w:spacing w:line="560" w:lineRule="exact"/>
        <w:textAlignment w:val="top"/>
        <w:rPr>
          <w:rFonts w:ascii="宋体"/>
          <w:color w:val="000000"/>
          <w:kern w:val="2"/>
          <w:sz w:val="36"/>
          <w:szCs w:val="36"/>
        </w:rPr>
      </w:pPr>
    </w:p>
    <w:p w14:paraId="1F4D1674" w14:textId="77777777" w:rsidR="00E5517D" w:rsidRPr="00DC583B" w:rsidRDefault="00E5517D" w:rsidP="00DC583B">
      <w:pPr>
        <w:pStyle w:val="WPSPlain"/>
        <w:spacing w:line="600" w:lineRule="exact"/>
        <w:textAlignment w:val="top"/>
        <w:rPr>
          <w:rFonts w:ascii="仿宋_GB2312" w:eastAsia="仿宋_GB2312"/>
          <w:b/>
          <w:bCs/>
          <w:color w:val="000000"/>
          <w:kern w:val="2"/>
          <w:sz w:val="21"/>
          <w:szCs w:val="21"/>
        </w:rPr>
      </w:pPr>
      <w:r w:rsidRPr="00DC583B">
        <w:rPr>
          <w:rFonts w:eastAsia="黑体"/>
          <w:b/>
          <w:bCs/>
          <w:color w:val="000000"/>
          <w:kern w:val="2"/>
          <w:sz w:val="36"/>
          <w:szCs w:val="36"/>
        </w:rPr>
        <w:t xml:space="preserve">     </w:t>
      </w:r>
    </w:p>
    <w:p w14:paraId="6B632C57" w14:textId="77777777" w:rsidR="00E5517D" w:rsidRPr="00DC583B" w:rsidRDefault="00E5517D" w:rsidP="00DC583B">
      <w:pPr>
        <w:spacing w:afterLines="50" w:after="156" w:line="560" w:lineRule="exact"/>
        <w:ind w:left="300" w:hangingChars="100" w:hanging="300"/>
        <w:jc w:val="right"/>
        <w:rPr>
          <w:rFonts w:ascii="仿宋_GB2312" w:eastAsia="仿宋_GB2312" w:hAnsi="仿宋"/>
          <w:color w:val="000000"/>
          <w:sz w:val="32"/>
          <w:szCs w:val="32"/>
        </w:rPr>
      </w:pPr>
      <w:r w:rsidRPr="00DC583B">
        <w:rPr>
          <w:rFonts w:ascii="仿宋_GB2312" w:eastAsia="仿宋_GB2312" w:cs="仿宋_GB2312"/>
          <w:color w:val="000000"/>
          <w:sz w:val="30"/>
          <w:szCs w:val="30"/>
        </w:rPr>
        <w:t xml:space="preserve">                                   </w:t>
      </w:r>
      <w:r w:rsidRPr="00DC583B">
        <w:rPr>
          <w:rFonts w:ascii="仿宋_GB2312" w:eastAsia="仿宋_GB2312" w:hAnsi="仿宋" w:cs="仿宋_GB2312"/>
          <w:color w:val="000000"/>
          <w:sz w:val="30"/>
          <w:szCs w:val="30"/>
        </w:rPr>
        <w:t xml:space="preserve"> </w:t>
      </w:r>
      <w:proofErr w:type="gramStart"/>
      <w:r w:rsidRPr="00DC583B">
        <w:rPr>
          <w:rFonts w:ascii="仿宋_GB2312" w:eastAsia="仿宋_GB2312" w:hAnsi="仿宋" w:cs="仿宋_GB2312" w:hint="eastAsia"/>
          <w:color w:val="000000"/>
          <w:sz w:val="32"/>
          <w:szCs w:val="32"/>
        </w:rPr>
        <w:t>岳环评</w:t>
      </w:r>
      <w:proofErr w:type="gramEnd"/>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2023</w:t>
      </w:r>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53</w:t>
      </w:r>
      <w:r w:rsidRPr="00DC583B">
        <w:rPr>
          <w:rFonts w:ascii="仿宋_GB2312" w:eastAsia="仿宋_GB2312" w:hAnsi="仿宋" w:cs="仿宋_GB2312" w:hint="eastAsia"/>
          <w:color w:val="000000"/>
          <w:sz w:val="32"/>
          <w:szCs w:val="32"/>
        </w:rPr>
        <w:t>号</w:t>
      </w:r>
    </w:p>
    <w:p w14:paraId="56A8FB64" w14:textId="77777777" w:rsidR="00E5517D" w:rsidRPr="00DC583B" w:rsidRDefault="00E5517D" w:rsidP="00DC583B">
      <w:pPr>
        <w:spacing w:line="400" w:lineRule="exact"/>
        <w:ind w:firstLineChars="0" w:firstLine="0"/>
        <w:jc w:val="center"/>
        <w:rPr>
          <w:rFonts w:ascii="方正小标宋简体" w:eastAsia="方正小标宋简体" w:hAnsi="黑体"/>
          <w:color w:val="000000"/>
          <w:sz w:val="44"/>
          <w:szCs w:val="44"/>
        </w:rPr>
      </w:pPr>
      <w:bookmarkStart w:id="1" w:name="OLE_LINK4"/>
    </w:p>
    <w:p w14:paraId="2BC119D9" w14:textId="77777777" w:rsidR="00E5517D" w:rsidRPr="00DC583B" w:rsidRDefault="00E5517D" w:rsidP="00DC583B">
      <w:pPr>
        <w:spacing w:line="540" w:lineRule="exact"/>
        <w:ind w:firstLineChars="0" w:firstLine="0"/>
        <w:jc w:val="center"/>
        <w:rPr>
          <w:rFonts w:ascii="方正小标宋简体" w:eastAsia="方正小标宋简体" w:hAnsi="黑体"/>
          <w:color w:val="000000"/>
          <w:sz w:val="44"/>
          <w:szCs w:val="44"/>
        </w:rPr>
      </w:pPr>
      <w:r w:rsidRPr="00DC583B">
        <w:rPr>
          <w:rFonts w:ascii="方正小标宋简体" w:eastAsia="方正小标宋简体" w:hAnsi="黑体" w:cs="方正小标宋简体" w:hint="eastAsia"/>
          <w:color w:val="000000"/>
          <w:sz w:val="44"/>
          <w:szCs w:val="44"/>
        </w:rPr>
        <w:t>关于</w:t>
      </w:r>
      <w:bookmarkStart w:id="2" w:name="_Hlk141968393"/>
      <w:proofErr w:type="gramStart"/>
      <w:r w:rsidRPr="00DC583B">
        <w:rPr>
          <w:rFonts w:ascii="方正小标宋简体" w:eastAsia="方正小标宋简体" w:hAnsi="黑体" w:cs="方正小标宋简体" w:hint="eastAsia"/>
          <w:color w:val="000000"/>
          <w:sz w:val="44"/>
          <w:szCs w:val="44"/>
        </w:rPr>
        <w:t>岳阳景嘉化工</w:t>
      </w:r>
      <w:proofErr w:type="gramEnd"/>
      <w:r w:rsidRPr="00DC583B">
        <w:rPr>
          <w:rFonts w:ascii="方正小标宋简体" w:eastAsia="方正小标宋简体" w:hAnsi="黑体" w:cs="方正小标宋简体" w:hint="eastAsia"/>
          <w:color w:val="000000"/>
          <w:sz w:val="44"/>
          <w:szCs w:val="44"/>
        </w:rPr>
        <w:t>有限公司年产</w:t>
      </w:r>
      <w:r w:rsidRPr="00DC583B">
        <w:rPr>
          <w:rFonts w:ascii="方正小标宋简体" w:eastAsia="方正小标宋简体" w:hAnsi="黑体" w:cs="方正小标宋简体"/>
          <w:color w:val="000000"/>
          <w:sz w:val="44"/>
          <w:szCs w:val="44"/>
        </w:rPr>
        <w:t>5000</w:t>
      </w:r>
      <w:r w:rsidRPr="00DC583B">
        <w:rPr>
          <w:rFonts w:ascii="方正小标宋简体" w:eastAsia="方正小标宋简体" w:hAnsi="黑体" w:cs="方正小标宋简体" w:hint="eastAsia"/>
          <w:color w:val="000000"/>
          <w:sz w:val="44"/>
          <w:szCs w:val="44"/>
        </w:rPr>
        <w:t>吨</w:t>
      </w:r>
    </w:p>
    <w:p w14:paraId="2A09709A" w14:textId="77777777" w:rsidR="00E5517D" w:rsidRPr="00DC583B" w:rsidRDefault="00E5517D" w:rsidP="00DC583B">
      <w:pPr>
        <w:spacing w:line="540" w:lineRule="exact"/>
        <w:ind w:firstLineChars="0" w:firstLine="0"/>
        <w:jc w:val="center"/>
        <w:rPr>
          <w:rFonts w:ascii="方正小标宋简体" w:eastAsia="方正小标宋简体" w:hAnsi="黑体"/>
          <w:color w:val="000000"/>
          <w:sz w:val="44"/>
          <w:szCs w:val="44"/>
        </w:rPr>
      </w:pPr>
      <w:r w:rsidRPr="00DC583B">
        <w:rPr>
          <w:rFonts w:ascii="方正小标宋简体" w:eastAsia="方正小标宋简体" w:hAnsi="黑体" w:cs="方正小标宋简体"/>
          <w:color w:val="000000"/>
          <w:sz w:val="44"/>
          <w:szCs w:val="44"/>
        </w:rPr>
        <w:t>2-</w:t>
      </w:r>
      <w:r w:rsidRPr="00DC583B">
        <w:rPr>
          <w:rFonts w:ascii="方正小标宋简体" w:eastAsia="方正小标宋简体" w:hAnsi="黑体" w:cs="方正小标宋简体" w:hint="eastAsia"/>
          <w:color w:val="000000"/>
          <w:sz w:val="44"/>
          <w:szCs w:val="44"/>
        </w:rPr>
        <w:t>氯</w:t>
      </w:r>
      <w:r w:rsidRPr="00DC583B">
        <w:rPr>
          <w:rFonts w:ascii="方正小标宋简体" w:eastAsia="方正小标宋简体" w:hAnsi="黑体" w:cs="方正小标宋简体"/>
          <w:color w:val="000000"/>
          <w:sz w:val="44"/>
          <w:szCs w:val="44"/>
        </w:rPr>
        <w:t>-5-</w:t>
      </w:r>
      <w:r w:rsidRPr="00DC583B">
        <w:rPr>
          <w:rFonts w:ascii="方正小标宋简体" w:eastAsia="方正小标宋简体" w:hAnsi="黑体" w:cs="方正小标宋简体" w:hint="eastAsia"/>
          <w:color w:val="000000"/>
          <w:sz w:val="44"/>
          <w:szCs w:val="44"/>
        </w:rPr>
        <w:t>氯甲基</w:t>
      </w:r>
      <w:proofErr w:type="gramStart"/>
      <w:r w:rsidRPr="00DC583B">
        <w:rPr>
          <w:rFonts w:ascii="方正小标宋简体" w:eastAsia="方正小标宋简体" w:hAnsi="黑体" w:cs="方正小标宋简体" w:hint="eastAsia"/>
          <w:color w:val="000000"/>
          <w:sz w:val="44"/>
          <w:szCs w:val="44"/>
        </w:rPr>
        <w:t>硫氮茂及</w:t>
      </w:r>
      <w:proofErr w:type="gramEnd"/>
      <w:r w:rsidRPr="00DC583B">
        <w:rPr>
          <w:rFonts w:ascii="方正小标宋简体" w:eastAsia="方正小标宋简体" w:hAnsi="黑体" w:cs="方正小标宋简体" w:hint="eastAsia"/>
          <w:color w:val="000000"/>
          <w:sz w:val="44"/>
          <w:szCs w:val="44"/>
        </w:rPr>
        <w:t>年产</w:t>
      </w:r>
      <w:r w:rsidRPr="00DC583B">
        <w:rPr>
          <w:rFonts w:ascii="方正小标宋简体" w:eastAsia="方正小标宋简体" w:hAnsi="黑体" w:cs="方正小标宋简体"/>
          <w:color w:val="000000"/>
          <w:sz w:val="44"/>
          <w:szCs w:val="44"/>
        </w:rPr>
        <w:t>30000</w:t>
      </w:r>
      <w:r w:rsidRPr="00DC583B">
        <w:rPr>
          <w:rFonts w:ascii="方正小标宋简体" w:eastAsia="方正小标宋简体" w:hAnsi="黑体" w:cs="方正小标宋简体" w:hint="eastAsia"/>
          <w:color w:val="000000"/>
          <w:sz w:val="44"/>
          <w:szCs w:val="44"/>
        </w:rPr>
        <w:t>吨</w:t>
      </w:r>
    </w:p>
    <w:p w14:paraId="47318475" w14:textId="77777777" w:rsidR="00E5517D" w:rsidRPr="00DC583B" w:rsidRDefault="00E5517D" w:rsidP="00DC583B">
      <w:pPr>
        <w:spacing w:line="540" w:lineRule="exact"/>
        <w:ind w:firstLineChars="0" w:firstLine="0"/>
        <w:jc w:val="center"/>
        <w:rPr>
          <w:rFonts w:ascii="方正小标宋简体" w:eastAsia="方正小标宋简体" w:hAnsi="黑体"/>
          <w:color w:val="000000"/>
          <w:sz w:val="44"/>
          <w:szCs w:val="44"/>
        </w:rPr>
      </w:pPr>
      <w:r w:rsidRPr="00DC583B">
        <w:rPr>
          <w:rFonts w:ascii="方正小标宋简体" w:eastAsia="方正小标宋简体" w:hAnsi="黑体" w:cs="方正小标宋简体"/>
          <w:color w:val="000000"/>
          <w:sz w:val="44"/>
          <w:szCs w:val="44"/>
        </w:rPr>
        <w:t>1</w:t>
      </w:r>
      <w:r w:rsidRPr="00DC583B">
        <w:rPr>
          <w:rFonts w:ascii="方正小标宋简体" w:eastAsia="方正小标宋简体" w:hAnsi="黑体" w:cs="方正小标宋简体" w:hint="eastAsia"/>
          <w:color w:val="000000"/>
          <w:sz w:val="44"/>
          <w:szCs w:val="44"/>
        </w:rPr>
        <w:t>、</w:t>
      </w:r>
      <w:r w:rsidRPr="00DC583B">
        <w:rPr>
          <w:rFonts w:ascii="方正小标宋简体" w:eastAsia="方正小标宋简体" w:hAnsi="黑体" w:cs="方正小标宋简体"/>
          <w:color w:val="000000"/>
          <w:sz w:val="44"/>
          <w:szCs w:val="44"/>
        </w:rPr>
        <w:t>2</w:t>
      </w:r>
      <w:r w:rsidRPr="00DC583B">
        <w:rPr>
          <w:rFonts w:ascii="方正小标宋简体" w:eastAsia="方正小标宋简体" w:hAnsi="黑体" w:cs="方正小标宋简体" w:hint="eastAsia"/>
          <w:color w:val="000000"/>
          <w:sz w:val="44"/>
          <w:szCs w:val="44"/>
        </w:rPr>
        <w:t>、</w:t>
      </w:r>
      <w:r w:rsidRPr="00DC583B">
        <w:rPr>
          <w:rFonts w:ascii="方正小标宋简体" w:eastAsia="方正小标宋简体" w:hAnsi="黑体" w:cs="方正小标宋简体"/>
          <w:color w:val="000000"/>
          <w:sz w:val="44"/>
          <w:szCs w:val="44"/>
        </w:rPr>
        <w:t>3-</w:t>
      </w:r>
      <w:r w:rsidRPr="00DC583B">
        <w:rPr>
          <w:rFonts w:ascii="方正小标宋简体" w:eastAsia="方正小标宋简体" w:hAnsi="黑体" w:cs="方正小标宋简体" w:hint="eastAsia"/>
          <w:color w:val="000000"/>
          <w:sz w:val="44"/>
          <w:szCs w:val="44"/>
        </w:rPr>
        <w:t>三氯丙烷扩建项目</w:t>
      </w:r>
      <w:bookmarkEnd w:id="2"/>
    </w:p>
    <w:p w14:paraId="51B36567" w14:textId="77777777" w:rsidR="00E5517D" w:rsidRPr="00DC583B" w:rsidRDefault="00E5517D" w:rsidP="00DC583B">
      <w:pPr>
        <w:spacing w:line="540" w:lineRule="exact"/>
        <w:ind w:firstLineChars="0" w:firstLine="0"/>
        <w:jc w:val="center"/>
        <w:rPr>
          <w:rFonts w:ascii="方正小标宋简体" w:eastAsia="方正小标宋简体" w:hAnsi="黑体"/>
          <w:color w:val="000000"/>
          <w:sz w:val="44"/>
          <w:szCs w:val="44"/>
          <w:u w:val="single"/>
        </w:rPr>
      </w:pPr>
      <w:r w:rsidRPr="00DC583B">
        <w:rPr>
          <w:rFonts w:ascii="方正小标宋简体" w:eastAsia="方正小标宋简体" w:hAnsi="黑体" w:cs="方正小标宋简体" w:hint="eastAsia"/>
          <w:color w:val="000000"/>
          <w:sz w:val="44"/>
          <w:szCs w:val="44"/>
        </w:rPr>
        <w:t>环境影响报告书批复</w:t>
      </w:r>
    </w:p>
    <w:bookmarkEnd w:id="1"/>
    <w:p w14:paraId="6A4605A5" w14:textId="77777777" w:rsidR="00E5517D" w:rsidRPr="00DC583B" w:rsidRDefault="00E5517D" w:rsidP="00DC583B">
      <w:pPr>
        <w:adjustRightInd w:val="0"/>
        <w:snapToGrid w:val="0"/>
        <w:spacing w:line="540" w:lineRule="exact"/>
        <w:ind w:firstLine="881"/>
        <w:jc w:val="both"/>
        <w:rPr>
          <w:rFonts w:ascii="华文中宋" w:eastAsia="华文中宋" w:hAnsi="华文中宋"/>
          <w:b/>
          <w:bCs/>
          <w:color w:val="000000"/>
          <w:sz w:val="44"/>
          <w:szCs w:val="44"/>
          <w:u w:val="single"/>
        </w:rPr>
      </w:pPr>
    </w:p>
    <w:p w14:paraId="1B5373FE" w14:textId="77777777" w:rsidR="00E5517D" w:rsidRPr="00DC583B" w:rsidRDefault="00E5517D" w:rsidP="00DC583B">
      <w:pPr>
        <w:spacing w:line="550" w:lineRule="exact"/>
        <w:ind w:firstLineChars="6" w:firstLine="19"/>
        <w:jc w:val="both"/>
        <w:rPr>
          <w:rFonts w:ascii="仿宋_GB2312" w:eastAsia="仿宋_GB2312" w:hAnsi="仿宋"/>
          <w:color w:val="000000"/>
          <w:kern w:val="2"/>
          <w:sz w:val="32"/>
          <w:szCs w:val="32"/>
        </w:rPr>
      </w:pPr>
      <w:proofErr w:type="gramStart"/>
      <w:r w:rsidRPr="00DC583B">
        <w:rPr>
          <w:rFonts w:ascii="仿宋_GB2312" w:eastAsia="仿宋_GB2312" w:hAnsi="仿宋" w:cs="仿宋_GB2312" w:hint="eastAsia"/>
          <w:color w:val="000000"/>
          <w:sz w:val="32"/>
          <w:szCs w:val="32"/>
        </w:rPr>
        <w:t>岳阳景嘉化工</w:t>
      </w:r>
      <w:proofErr w:type="gramEnd"/>
      <w:r w:rsidRPr="00DC583B">
        <w:rPr>
          <w:rFonts w:ascii="仿宋_GB2312" w:eastAsia="仿宋_GB2312" w:hAnsi="仿宋" w:cs="仿宋_GB2312" w:hint="eastAsia"/>
          <w:color w:val="000000"/>
          <w:sz w:val="32"/>
          <w:szCs w:val="32"/>
        </w:rPr>
        <w:t>有限公司</w:t>
      </w:r>
      <w:r w:rsidRPr="00DC583B">
        <w:rPr>
          <w:rFonts w:ascii="仿宋_GB2312" w:eastAsia="仿宋_GB2312" w:hAnsi="仿宋" w:cs="仿宋_GB2312" w:hint="eastAsia"/>
          <w:color w:val="000000"/>
          <w:kern w:val="2"/>
          <w:sz w:val="32"/>
          <w:szCs w:val="32"/>
        </w:rPr>
        <w:t>：</w:t>
      </w:r>
    </w:p>
    <w:p w14:paraId="6B95A413" w14:textId="77777777" w:rsidR="00E5517D" w:rsidRPr="00DC583B" w:rsidRDefault="00E5517D" w:rsidP="00DC583B">
      <w:pPr>
        <w:spacing w:line="550" w:lineRule="exact"/>
        <w:ind w:firstLine="640"/>
        <w:jc w:val="both"/>
        <w:rPr>
          <w:rFonts w:ascii="仿宋_GB2312" w:eastAsia="仿宋_GB2312" w:hAnsi="仿宋"/>
          <w:color w:val="000000"/>
          <w:sz w:val="32"/>
          <w:szCs w:val="32"/>
        </w:rPr>
      </w:pPr>
      <w:r w:rsidRPr="00DC583B">
        <w:rPr>
          <w:rFonts w:ascii="仿宋_GB2312" w:eastAsia="仿宋_GB2312" w:hAnsi="仿宋" w:cs="仿宋_GB2312" w:hint="eastAsia"/>
          <w:color w:val="000000"/>
          <w:kern w:val="2"/>
          <w:sz w:val="32"/>
          <w:szCs w:val="32"/>
        </w:rPr>
        <w:t>你公司《</w:t>
      </w:r>
      <w:bookmarkStart w:id="3" w:name="_Hlk140503005"/>
      <w:r w:rsidRPr="00DC583B">
        <w:rPr>
          <w:rFonts w:ascii="仿宋_GB2312" w:eastAsia="仿宋_GB2312" w:hAnsi="仿宋" w:cs="仿宋_GB2312" w:hint="eastAsia"/>
          <w:color w:val="000000"/>
          <w:kern w:val="2"/>
          <w:sz w:val="32"/>
          <w:szCs w:val="32"/>
        </w:rPr>
        <w:t>岳阳景嘉化工有限公司年产</w:t>
      </w:r>
      <w:r w:rsidRPr="00DC583B">
        <w:rPr>
          <w:rFonts w:ascii="仿宋_GB2312" w:eastAsia="仿宋_GB2312" w:hAnsi="仿宋" w:cs="仿宋_GB2312"/>
          <w:color w:val="000000"/>
          <w:kern w:val="2"/>
          <w:sz w:val="32"/>
          <w:szCs w:val="32"/>
        </w:rPr>
        <w:t>5000</w:t>
      </w:r>
      <w:r w:rsidRPr="00DC583B">
        <w:rPr>
          <w:rFonts w:ascii="仿宋_GB2312" w:eastAsia="仿宋_GB2312" w:hAnsi="仿宋" w:cs="仿宋_GB2312" w:hint="eastAsia"/>
          <w:color w:val="000000"/>
          <w:kern w:val="2"/>
          <w:sz w:val="32"/>
          <w:szCs w:val="32"/>
        </w:rPr>
        <w:t>吨</w:t>
      </w:r>
      <w:r w:rsidRPr="00DC583B">
        <w:rPr>
          <w:rFonts w:ascii="仿宋_GB2312" w:eastAsia="仿宋_GB2312" w:hAnsi="仿宋" w:cs="仿宋_GB2312"/>
          <w:color w:val="000000"/>
          <w:kern w:val="2"/>
          <w:sz w:val="32"/>
          <w:szCs w:val="32"/>
        </w:rPr>
        <w:t>2-</w:t>
      </w:r>
      <w:r w:rsidRPr="00DC583B">
        <w:rPr>
          <w:rFonts w:ascii="仿宋_GB2312" w:eastAsia="仿宋_GB2312" w:hAnsi="仿宋" w:cs="仿宋_GB2312" w:hint="eastAsia"/>
          <w:color w:val="000000"/>
          <w:kern w:val="2"/>
          <w:sz w:val="32"/>
          <w:szCs w:val="32"/>
        </w:rPr>
        <w:t>氯</w:t>
      </w:r>
      <w:r w:rsidRPr="00DC583B">
        <w:rPr>
          <w:rFonts w:ascii="仿宋_GB2312" w:eastAsia="仿宋_GB2312" w:hAnsi="仿宋" w:cs="仿宋_GB2312"/>
          <w:color w:val="000000"/>
          <w:kern w:val="2"/>
          <w:sz w:val="32"/>
          <w:szCs w:val="32"/>
        </w:rPr>
        <w:t>-5-</w:t>
      </w:r>
      <w:r w:rsidRPr="00DC583B">
        <w:rPr>
          <w:rFonts w:ascii="仿宋_GB2312" w:eastAsia="仿宋_GB2312" w:hAnsi="仿宋" w:cs="仿宋_GB2312" w:hint="eastAsia"/>
          <w:color w:val="000000"/>
          <w:kern w:val="2"/>
          <w:sz w:val="32"/>
          <w:szCs w:val="32"/>
        </w:rPr>
        <w:t>氯甲基硫氮茂及年产</w:t>
      </w:r>
      <w:r w:rsidRPr="00DC583B">
        <w:rPr>
          <w:rFonts w:ascii="仿宋_GB2312" w:eastAsia="仿宋_GB2312" w:hAnsi="仿宋" w:cs="仿宋_GB2312"/>
          <w:color w:val="000000"/>
          <w:kern w:val="2"/>
          <w:sz w:val="32"/>
          <w:szCs w:val="32"/>
        </w:rPr>
        <w:t>30000</w:t>
      </w:r>
      <w:r w:rsidRPr="00DC583B">
        <w:rPr>
          <w:rFonts w:ascii="仿宋_GB2312" w:eastAsia="仿宋_GB2312" w:hAnsi="仿宋" w:cs="仿宋_GB2312" w:hint="eastAsia"/>
          <w:color w:val="000000"/>
          <w:kern w:val="2"/>
          <w:sz w:val="32"/>
          <w:szCs w:val="32"/>
        </w:rPr>
        <w:t>吨</w:t>
      </w:r>
      <w:r w:rsidRPr="00DC583B">
        <w:rPr>
          <w:rFonts w:ascii="仿宋_GB2312" w:eastAsia="仿宋_GB2312" w:hAnsi="仿宋" w:cs="仿宋_GB2312"/>
          <w:color w:val="000000"/>
          <w:kern w:val="2"/>
          <w:sz w:val="32"/>
          <w:szCs w:val="32"/>
        </w:rPr>
        <w:t>1</w:t>
      </w:r>
      <w:r w:rsidRPr="00DC583B">
        <w:rPr>
          <w:rFonts w:ascii="仿宋_GB2312" w:eastAsia="仿宋_GB2312" w:hAnsi="仿宋" w:cs="仿宋_GB2312" w:hint="eastAsia"/>
          <w:color w:val="000000"/>
          <w:kern w:val="2"/>
          <w:sz w:val="32"/>
          <w:szCs w:val="32"/>
        </w:rPr>
        <w:t>、</w:t>
      </w:r>
      <w:r w:rsidRPr="00DC583B">
        <w:rPr>
          <w:rFonts w:ascii="仿宋_GB2312" w:eastAsia="仿宋_GB2312" w:hAnsi="仿宋" w:cs="仿宋_GB2312"/>
          <w:color w:val="000000"/>
          <w:kern w:val="2"/>
          <w:sz w:val="32"/>
          <w:szCs w:val="32"/>
        </w:rPr>
        <w:t>2</w:t>
      </w:r>
      <w:r w:rsidRPr="00DC583B">
        <w:rPr>
          <w:rFonts w:ascii="仿宋_GB2312" w:eastAsia="仿宋_GB2312" w:hAnsi="仿宋" w:cs="仿宋_GB2312" w:hint="eastAsia"/>
          <w:color w:val="000000"/>
          <w:kern w:val="2"/>
          <w:sz w:val="32"/>
          <w:szCs w:val="32"/>
        </w:rPr>
        <w:t>、</w:t>
      </w:r>
      <w:r w:rsidRPr="00DC583B">
        <w:rPr>
          <w:rFonts w:ascii="仿宋_GB2312" w:eastAsia="仿宋_GB2312" w:hAnsi="仿宋" w:cs="仿宋_GB2312"/>
          <w:color w:val="000000"/>
          <w:kern w:val="2"/>
          <w:sz w:val="32"/>
          <w:szCs w:val="32"/>
        </w:rPr>
        <w:t>3-</w:t>
      </w:r>
      <w:r w:rsidRPr="00DC583B">
        <w:rPr>
          <w:rFonts w:ascii="仿宋_GB2312" w:eastAsia="仿宋_GB2312" w:hAnsi="仿宋" w:cs="仿宋_GB2312" w:hint="eastAsia"/>
          <w:color w:val="000000"/>
          <w:kern w:val="2"/>
          <w:sz w:val="32"/>
          <w:szCs w:val="32"/>
        </w:rPr>
        <w:t>三氯丙烷扩建项目环境影响报告书</w:t>
      </w:r>
      <w:bookmarkEnd w:id="3"/>
      <w:r w:rsidRPr="00DC583B">
        <w:rPr>
          <w:rFonts w:ascii="仿宋_GB2312" w:eastAsia="仿宋_GB2312" w:hAnsi="仿宋" w:cs="仿宋_GB2312" w:hint="eastAsia"/>
          <w:color w:val="000000"/>
          <w:kern w:val="2"/>
          <w:sz w:val="32"/>
          <w:szCs w:val="32"/>
        </w:rPr>
        <w:t>报批申请书》、岳阳市生态环境事务中心《岳</w:t>
      </w:r>
      <w:r w:rsidRPr="00DC583B">
        <w:rPr>
          <w:rFonts w:ascii="仿宋_GB2312" w:eastAsia="仿宋_GB2312" w:hAnsi="仿宋" w:cs="仿宋_GB2312" w:hint="eastAsia"/>
          <w:color w:val="000000"/>
          <w:sz w:val="32"/>
          <w:szCs w:val="32"/>
        </w:rPr>
        <w:t>阳景嘉化工有限公司年产</w:t>
      </w:r>
      <w:r w:rsidRPr="00DC583B">
        <w:rPr>
          <w:rFonts w:ascii="仿宋_GB2312" w:eastAsia="仿宋_GB2312" w:hAnsi="仿宋" w:cs="仿宋_GB2312"/>
          <w:color w:val="000000"/>
          <w:sz w:val="32"/>
          <w:szCs w:val="32"/>
        </w:rPr>
        <w:t>5000</w:t>
      </w:r>
      <w:r w:rsidRPr="00DC583B">
        <w:rPr>
          <w:rFonts w:ascii="仿宋_GB2312" w:eastAsia="仿宋_GB2312" w:hAnsi="仿宋" w:cs="仿宋_GB2312" w:hint="eastAsia"/>
          <w:color w:val="000000"/>
          <w:sz w:val="32"/>
          <w:szCs w:val="32"/>
        </w:rPr>
        <w:t>吨</w:t>
      </w:r>
      <w:r w:rsidRPr="00DC583B">
        <w:rPr>
          <w:rFonts w:ascii="仿宋_GB2312" w:eastAsia="仿宋_GB2312" w:hAnsi="仿宋" w:cs="仿宋_GB2312"/>
          <w:color w:val="000000"/>
          <w:sz w:val="32"/>
          <w:szCs w:val="32"/>
        </w:rPr>
        <w:t>2-</w:t>
      </w:r>
      <w:r w:rsidRPr="00DC583B">
        <w:rPr>
          <w:rFonts w:ascii="仿宋_GB2312" w:eastAsia="仿宋_GB2312" w:hAnsi="仿宋" w:cs="仿宋_GB2312" w:hint="eastAsia"/>
          <w:color w:val="000000"/>
          <w:sz w:val="32"/>
          <w:szCs w:val="32"/>
        </w:rPr>
        <w:t>氯</w:t>
      </w:r>
      <w:r w:rsidRPr="00DC583B">
        <w:rPr>
          <w:rFonts w:ascii="仿宋_GB2312" w:eastAsia="仿宋_GB2312" w:hAnsi="仿宋" w:cs="仿宋_GB2312"/>
          <w:color w:val="000000"/>
          <w:sz w:val="32"/>
          <w:szCs w:val="32"/>
        </w:rPr>
        <w:t>-5-</w:t>
      </w:r>
      <w:r w:rsidRPr="00DC583B">
        <w:rPr>
          <w:rFonts w:ascii="仿宋_GB2312" w:eastAsia="仿宋_GB2312" w:hAnsi="仿宋" w:cs="仿宋_GB2312" w:hint="eastAsia"/>
          <w:color w:val="000000"/>
          <w:sz w:val="32"/>
          <w:szCs w:val="32"/>
        </w:rPr>
        <w:t>氯甲基硫氮茂及年产</w:t>
      </w:r>
      <w:r w:rsidRPr="00DC583B">
        <w:rPr>
          <w:rFonts w:ascii="仿宋_GB2312" w:eastAsia="仿宋_GB2312" w:hAnsi="仿宋" w:cs="仿宋_GB2312"/>
          <w:color w:val="000000"/>
          <w:sz w:val="32"/>
          <w:szCs w:val="32"/>
        </w:rPr>
        <w:t>30000</w:t>
      </w:r>
      <w:r w:rsidRPr="00DC583B">
        <w:rPr>
          <w:rFonts w:ascii="仿宋_GB2312" w:eastAsia="仿宋_GB2312" w:hAnsi="仿宋" w:cs="仿宋_GB2312" w:hint="eastAsia"/>
          <w:color w:val="000000"/>
          <w:sz w:val="32"/>
          <w:szCs w:val="32"/>
        </w:rPr>
        <w:t>吨</w:t>
      </w:r>
      <w:r w:rsidRPr="00DC583B">
        <w:rPr>
          <w:rFonts w:ascii="仿宋_GB2312" w:eastAsia="仿宋_GB2312" w:hAnsi="仿宋" w:cs="仿宋_GB2312"/>
          <w:color w:val="000000"/>
          <w:sz w:val="32"/>
          <w:szCs w:val="32"/>
        </w:rPr>
        <w:t>1</w:t>
      </w:r>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2</w:t>
      </w:r>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3-</w:t>
      </w:r>
      <w:r w:rsidRPr="00DC583B">
        <w:rPr>
          <w:rFonts w:ascii="仿宋_GB2312" w:eastAsia="仿宋_GB2312" w:hAnsi="仿宋" w:cs="仿宋_GB2312" w:hint="eastAsia"/>
          <w:color w:val="000000"/>
          <w:sz w:val="32"/>
          <w:szCs w:val="32"/>
        </w:rPr>
        <w:t>三氯丙烷扩建项目环境影响报告书</w:t>
      </w:r>
      <w:r w:rsidRPr="00DC583B">
        <w:rPr>
          <w:rFonts w:ascii="仿宋_GB2312" w:eastAsia="仿宋_GB2312" w:hAnsi="仿宋" w:cs="仿宋_GB2312" w:hint="eastAsia"/>
          <w:color w:val="000000"/>
          <w:kern w:val="2"/>
          <w:sz w:val="32"/>
          <w:szCs w:val="32"/>
        </w:rPr>
        <w:t>技术评估报告》（</w:t>
      </w:r>
      <w:proofErr w:type="gramStart"/>
      <w:r w:rsidRPr="00DC583B">
        <w:rPr>
          <w:rFonts w:ascii="仿宋_GB2312" w:eastAsia="仿宋_GB2312" w:hAnsi="仿宋" w:cs="仿宋_GB2312" w:hint="eastAsia"/>
          <w:color w:val="000000"/>
          <w:kern w:val="2"/>
          <w:sz w:val="32"/>
          <w:szCs w:val="32"/>
        </w:rPr>
        <w:t>岳环事评估</w:t>
      </w:r>
      <w:proofErr w:type="gramEnd"/>
      <w:r w:rsidRPr="00DC583B">
        <w:rPr>
          <w:rFonts w:ascii="仿宋_GB2312" w:eastAsia="仿宋_GB2312" w:hAnsi="仿宋" w:cs="仿宋_GB2312" w:hint="eastAsia"/>
          <w:color w:val="000000"/>
          <w:kern w:val="2"/>
          <w:sz w:val="32"/>
          <w:szCs w:val="32"/>
        </w:rPr>
        <w:t>〔</w:t>
      </w:r>
      <w:r w:rsidRPr="00DC583B">
        <w:rPr>
          <w:rFonts w:ascii="仿宋_GB2312" w:eastAsia="仿宋_GB2312" w:hAnsi="仿宋" w:cs="仿宋_GB2312"/>
          <w:color w:val="000000"/>
          <w:kern w:val="2"/>
          <w:sz w:val="32"/>
          <w:szCs w:val="32"/>
        </w:rPr>
        <w:t>2023</w:t>
      </w:r>
      <w:r w:rsidRPr="00DC583B">
        <w:rPr>
          <w:rFonts w:ascii="仿宋_GB2312" w:eastAsia="仿宋_GB2312" w:hAnsi="仿宋" w:cs="仿宋_GB2312" w:hint="eastAsia"/>
          <w:color w:val="000000"/>
          <w:kern w:val="2"/>
          <w:sz w:val="32"/>
          <w:szCs w:val="32"/>
        </w:rPr>
        <w:t>〕</w:t>
      </w:r>
      <w:r w:rsidRPr="00DC583B">
        <w:rPr>
          <w:rFonts w:ascii="仿宋_GB2312" w:eastAsia="仿宋_GB2312" w:hAnsi="仿宋" w:cs="仿宋_GB2312"/>
          <w:color w:val="000000"/>
          <w:kern w:val="2"/>
          <w:sz w:val="32"/>
          <w:szCs w:val="32"/>
        </w:rPr>
        <w:t>49</w:t>
      </w:r>
      <w:r w:rsidRPr="00DC583B">
        <w:rPr>
          <w:rFonts w:ascii="仿宋_GB2312" w:eastAsia="仿宋_GB2312" w:hAnsi="仿宋" w:cs="仿宋_GB2312" w:hint="eastAsia"/>
          <w:color w:val="000000"/>
          <w:kern w:val="2"/>
          <w:sz w:val="32"/>
          <w:szCs w:val="32"/>
        </w:rPr>
        <w:t>号）、岳阳市生态环境</w:t>
      </w:r>
      <w:proofErr w:type="gramStart"/>
      <w:r w:rsidRPr="00DC583B">
        <w:rPr>
          <w:rFonts w:ascii="仿宋_GB2312" w:eastAsia="仿宋_GB2312" w:hAnsi="仿宋" w:cs="仿宋_GB2312" w:hint="eastAsia"/>
          <w:color w:val="000000"/>
          <w:kern w:val="2"/>
          <w:sz w:val="32"/>
          <w:szCs w:val="32"/>
        </w:rPr>
        <w:t>局云溪分局</w:t>
      </w:r>
      <w:proofErr w:type="gramEnd"/>
      <w:r w:rsidRPr="00DC583B">
        <w:rPr>
          <w:rFonts w:ascii="仿宋_GB2312" w:eastAsia="仿宋_GB2312" w:hAnsi="仿宋" w:cs="仿宋_GB2312" w:hint="eastAsia"/>
          <w:color w:val="000000"/>
          <w:kern w:val="2"/>
          <w:sz w:val="32"/>
          <w:szCs w:val="32"/>
        </w:rPr>
        <w:t>的预审意见及有关附件收悉。经研究，批复如下：</w:t>
      </w:r>
    </w:p>
    <w:p w14:paraId="66C44DB5" w14:textId="77777777" w:rsidR="00E5517D" w:rsidRPr="00DC583B" w:rsidRDefault="00E5517D" w:rsidP="00DC583B">
      <w:pPr>
        <w:spacing w:line="550" w:lineRule="exact"/>
        <w:ind w:firstLine="640"/>
        <w:jc w:val="both"/>
        <w:rPr>
          <w:rFonts w:ascii="仿宋" w:eastAsia="仿宋" w:hAnsi="仿宋"/>
          <w:color w:val="000000"/>
          <w:sz w:val="32"/>
          <w:szCs w:val="32"/>
        </w:rPr>
      </w:pPr>
      <w:r w:rsidRPr="00DC583B">
        <w:rPr>
          <w:rFonts w:ascii="仿宋_GB2312" w:eastAsia="仿宋_GB2312" w:hAnsi="仿宋" w:cs="仿宋_GB2312" w:hint="eastAsia"/>
          <w:color w:val="000000"/>
          <w:sz w:val="32"/>
          <w:szCs w:val="32"/>
        </w:rPr>
        <w:t>一、</w:t>
      </w:r>
      <w:proofErr w:type="gramStart"/>
      <w:r w:rsidRPr="00DC583B">
        <w:rPr>
          <w:rFonts w:ascii="仿宋_GB2312" w:eastAsia="仿宋_GB2312" w:hAnsi="仿宋" w:cs="仿宋_GB2312" w:hint="eastAsia"/>
          <w:color w:val="000000"/>
          <w:sz w:val="32"/>
          <w:szCs w:val="32"/>
        </w:rPr>
        <w:t>岳阳景嘉化工</w:t>
      </w:r>
      <w:proofErr w:type="gramEnd"/>
      <w:r w:rsidRPr="00DC583B">
        <w:rPr>
          <w:rFonts w:ascii="仿宋_GB2312" w:eastAsia="仿宋_GB2312" w:hAnsi="仿宋" w:cs="仿宋_GB2312" w:hint="eastAsia"/>
          <w:color w:val="000000"/>
          <w:sz w:val="32"/>
          <w:szCs w:val="32"/>
        </w:rPr>
        <w:t>有限公司拟在岳阳市云溪区湖南岳阳绿色化工产业</w:t>
      </w:r>
      <w:proofErr w:type="gramStart"/>
      <w:r w:rsidRPr="00DC583B">
        <w:rPr>
          <w:rFonts w:ascii="仿宋_GB2312" w:eastAsia="仿宋_GB2312" w:hAnsi="仿宋" w:cs="仿宋_GB2312" w:hint="eastAsia"/>
          <w:color w:val="000000"/>
          <w:sz w:val="32"/>
          <w:szCs w:val="32"/>
        </w:rPr>
        <w:t>园美源路现有</w:t>
      </w:r>
      <w:proofErr w:type="gramEnd"/>
      <w:r w:rsidRPr="00DC583B">
        <w:rPr>
          <w:rFonts w:ascii="仿宋_GB2312" w:eastAsia="仿宋_GB2312" w:hAnsi="仿宋" w:cs="仿宋_GB2312" w:hint="eastAsia"/>
          <w:color w:val="000000"/>
          <w:sz w:val="32"/>
          <w:szCs w:val="32"/>
        </w:rPr>
        <w:t>厂房内建设年产</w:t>
      </w:r>
      <w:r w:rsidRPr="00DC583B">
        <w:rPr>
          <w:rFonts w:ascii="仿宋_GB2312" w:eastAsia="仿宋_GB2312" w:hAnsi="仿宋" w:cs="仿宋_GB2312"/>
          <w:color w:val="000000"/>
          <w:sz w:val="32"/>
          <w:szCs w:val="32"/>
        </w:rPr>
        <w:t>5000</w:t>
      </w:r>
      <w:r w:rsidRPr="00DC583B">
        <w:rPr>
          <w:rFonts w:ascii="仿宋_GB2312" w:eastAsia="仿宋_GB2312" w:hAnsi="仿宋" w:cs="仿宋_GB2312" w:hint="eastAsia"/>
          <w:color w:val="000000"/>
          <w:sz w:val="32"/>
          <w:szCs w:val="32"/>
        </w:rPr>
        <w:t>吨</w:t>
      </w:r>
      <w:r w:rsidRPr="00DC583B">
        <w:rPr>
          <w:rFonts w:ascii="仿宋_GB2312" w:eastAsia="仿宋_GB2312" w:hAnsi="仿宋" w:cs="仿宋_GB2312"/>
          <w:color w:val="000000"/>
          <w:sz w:val="32"/>
          <w:szCs w:val="32"/>
        </w:rPr>
        <w:t>2-</w:t>
      </w:r>
      <w:r w:rsidRPr="00DC583B">
        <w:rPr>
          <w:rFonts w:ascii="仿宋_GB2312" w:eastAsia="仿宋_GB2312" w:hAnsi="仿宋" w:cs="仿宋_GB2312" w:hint="eastAsia"/>
          <w:color w:val="000000"/>
          <w:sz w:val="32"/>
          <w:szCs w:val="32"/>
        </w:rPr>
        <w:t>氯</w:t>
      </w:r>
      <w:r w:rsidRPr="00DC583B">
        <w:rPr>
          <w:rFonts w:ascii="仿宋_GB2312" w:eastAsia="仿宋_GB2312" w:hAnsi="仿宋" w:cs="仿宋_GB2312"/>
          <w:color w:val="000000"/>
          <w:sz w:val="32"/>
          <w:szCs w:val="32"/>
        </w:rPr>
        <w:t>-5-</w:t>
      </w:r>
      <w:r w:rsidRPr="00DC583B">
        <w:rPr>
          <w:rFonts w:ascii="仿宋_GB2312" w:eastAsia="仿宋_GB2312" w:hAnsi="仿宋" w:cs="仿宋_GB2312" w:hint="eastAsia"/>
          <w:color w:val="000000"/>
          <w:sz w:val="32"/>
          <w:szCs w:val="32"/>
        </w:rPr>
        <w:t>氯甲基</w:t>
      </w:r>
      <w:proofErr w:type="gramStart"/>
      <w:r w:rsidRPr="00DC583B">
        <w:rPr>
          <w:rFonts w:ascii="仿宋_GB2312" w:eastAsia="仿宋_GB2312" w:hAnsi="仿宋" w:cs="仿宋_GB2312" w:hint="eastAsia"/>
          <w:color w:val="000000"/>
          <w:sz w:val="32"/>
          <w:szCs w:val="32"/>
        </w:rPr>
        <w:t>硫氮茂</w:t>
      </w:r>
      <w:proofErr w:type="gramEnd"/>
      <w:r w:rsidRPr="00DC583B">
        <w:rPr>
          <w:rFonts w:ascii="仿宋_GB2312" w:eastAsia="仿宋_GB2312" w:hAnsi="仿宋" w:cs="仿宋_GB2312" w:hint="eastAsia"/>
          <w:color w:val="000000"/>
          <w:sz w:val="32"/>
          <w:szCs w:val="32"/>
        </w:rPr>
        <w:t>（简称“氯甲基硫氮茂”）及年产</w:t>
      </w:r>
      <w:r w:rsidRPr="00DC583B">
        <w:rPr>
          <w:rFonts w:ascii="仿宋_GB2312" w:eastAsia="仿宋_GB2312" w:hAnsi="仿宋" w:cs="仿宋_GB2312"/>
          <w:color w:val="000000"/>
          <w:sz w:val="32"/>
          <w:szCs w:val="32"/>
        </w:rPr>
        <w:t>30000</w:t>
      </w:r>
      <w:r w:rsidRPr="00DC583B">
        <w:rPr>
          <w:rFonts w:ascii="仿宋_GB2312" w:eastAsia="仿宋_GB2312" w:hAnsi="仿宋" w:cs="仿宋_GB2312" w:hint="eastAsia"/>
          <w:color w:val="000000"/>
          <w:sz w:val="32"/>
          <w:szCs w:val="32"/>
        </w:rPr>
        <w:t>吨</w:t>
      </w:r>
      <w:r w:rsidRPr="00DC583B">
        <w:rPr>
          <w:rFonts w:ascii="仿宋_GB2312" w:eastAsia="仿宋_GB2312" w:hAnsi="仿宋" w:cs="仿宋_GB2312"/>
          <w:color w:val="000000"/>
          <w:sz w:val="32"/>
          <w:szCs w:val="32"/>
        </w:rPr>
        <w:t>1</w:t>
      </w:r>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2</w:t>
      </w:r>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3-</w:t>
      </w:r>
      <w:r w:rsidRPr="00DC583B">
        <w:rPr>
          <w:rFonts w:ascii="仿宋_GB2312" w:eastAsia="仿宋_GB2312" w:hAnsi="仿宋" w:cs="仿宋_GB2312" w:hint="eastAsia"/>
          <w:color w:val="000000"/>
          <w:sz w:val="32"/>
          <w:szCs w:val="32"/>
        </w:rPr>
        <w:t>三氯丙烷（简称“三氯丙烷”）扩建项目。因市场原因，建设单位决定取消五氯丙烷产品、只保留五氯丙烷项目中的中间产品</w:t>
      </w:r>
      <w:r w:rsidRPr="00DC583B">
        <w:rPr>
          <w:rFonts w:ascii="仿宋_GB2312" w:eastAsia="仿宋_GB2312" w:hAnsi="仿宋" w:cs="仿宋_GB2312"/>
          <w:color w:val="000000"/>
          <w:sz w:val="32"/>
          <w:szCs w:val="32"/>
        </w:rPr>
        <w:t>1</w:t>
      </w:r>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3-</w:t>
      </w:r>
      <w:r w:rsidRPr="00DC583B">
        <w:rPr>
          <w:rFonts w:ascii="仿宋_GB2312" w:eastAsia="仿宋_GB2312" w:hAnsi="仿宋" w:cs="仿宋_GB2312" w:hint="eastAsia"/>
          <w:color w:val="000000"/>
          <w:sz w:val="32"/>
          <w:szCs w:val="32"/>
        </w:rPr>
        <w:t>二氯丙烯和</w:t>
      </w:r>
      <w:r w:rsidRPr="00DC583B">
        <w:rPr>
          <w:rFonts w:ascii="仿宋_GB2312" w:eastAsia="仿宋_GB2312" w:hAnsi="仿宋" w:cs="仿宋_GB2312"/>
          <w:color w:val="000000"/>
          <w:sz w:val="32"/>
          <w:szCs w:val="32"/>
        </w:rPr>
        <w:t>2.3</w:t>
      </w:r>
      <w:proofErr w:type="gramStart"/>
      <w:r w:rsidRPr="00DC583B">
        <w:rPr>
          <w:rFonts w:ascii="仿宋_GB2312" w:eastAsia="仿宋_GB2312" w:hAnsi="仿宋" w:cs="仿宋_GB2312" w:hint="eastAsia"/>
          <w:color w:val="000000"/>
          <w:sz w:val="32"/>
          <w:szCs w:val="32"/>
        </w:rPr>
        <w:t>二</w:t>
      </w:r>
      <w:proofErr w:type="gramEnd"/>
      <w:r w:rsidRPr="00DC583B">
        <w:rPr>
          <w:rFonts w:ascii="仿宋_GB2312" w:eastAsia="仿宋_GB2312" w:hAnsi="仿宋" w:cs="仿宋_GB2312" w:hint="eastAsia"/>
          <w:color w:val="000000"/>
          <w:sz w:val="32"/>
          <w:szCs w:val="32"/>
        </w:rPr>
        <w:t>氯丙烯（简称“二氯丙烯”），作</w:t>
      </w:r>
      <w:r w:rsidRPr="00DC583B">
        <w:rPr>
          <w:rFonts w:ascii="仿宋" w:eastAsia="仿宋" w:hAnsi="仿宋" w:cs="仿宋" w:hint="eastAsia"/>
          <w:color w:val="000000"/>
          <w:sz w:val="32"/>
          <w:szCs w:val="32"/>
        </w:rPr>
        <w:t>为产品或本企业其他产品原料。</w:t>
      </w:r>
    </w:p>
    <w:p w14:paraId="13E60CAC" w14:textId="77777777" w:rsidR="00E5517D" w:rsidRPr="00DC583B" w:rsidRDefault="00E5517D" w:rsidP="00DC583B">
      <w:pPr>
        <w:spacing w:line="580" w:lineRule="exact"/>
        <w:ind w:firstLine="640"/>
        <w:jc w:val="both"/>
        <w:rPr>
          <w:rFonts w:ascii="仿宋_GB2312" w:eastAsia="仿宋_GB2312" w:hAnsi="仿宋"/>
          <w:color w:val="000000"/>
          <w:sz w:val="32"/>
          <w:szCs w:val="32"/>
        </w:rPr>
      </w:pPr>
      <w:r w:rsidRPr="00DC583B">
        <w:rPr>
          <w:rFonts w:ascii="仿宋_GB2312" w:eastAsia="仿宋_GB2312" w:hAnsi="仿宋" w:cs="仿宋_GB2312" w:hint="eastAsia"/>
          <w:color w:val="000000"/>
          <w:sz w:val="32"/>
          <w:szCs w:val="32"/>
        </w:rPr>
        <w:lastRenderedPageBreak/>
        <w:t>本项目建设主要包括三部分，（</w:t>
      </w:r>
      <w:r w:rsidRPr="00DC583B">
        <w:rPr>
          <w:rFonts w:ascii="仿宋_GB2312" w:eastAsia="仿宋_GB2312" w:hAnsi="仿宋" w:cs="仿宋_GB2312"/>
          <w:color w:val="000000"/>
          <w:sz w:val="32"/>
          <w:szCs w:val="32"/>
        </w:rPr>
        <w:t>1</w:t>
      </w:r>
      <w:r w:rsidRPr="00DC583B">
        <w:rPr>
          <w:rFonts w:ascii="仿宋_GB2312" w:eastAsia="仿宋_GB2312" w:hAnsi="仿宋" w:cs="仿宋_GB2312" w:hint="eastAsia"/>
          <w:color w:val="000000"/>
          <w:sz w:val="32"/>
          <w:szCs w:val="32"/>
        </w:rPr>
        <w:t>）改建部分：拟对</w:t>
      </w:r>
      <w:r w:rsidRPr="00DC583B">
        <w:rPr>
          <w:rFonts w:ascii="仿宋_GB2312" w:eastAsia="仿宋_GB2312" w:hAnsi="仿宋" w:cs="仿宋_GB2312"/>
          <w:color w:val="000000"/>
          <w:sz w:val="32"/>
          <w:szCs w:val="32"/>
        </w:rPr>
        <w:t>1#</w:t>
      </w:r>
      <w:r w:rsidRPr="00DC583B">
        <w:rPr>
          <w:rFonts w:ascii="仿宋_GB2312" w:eastAsia="仿宋_GB2312" w:hAnsi="仿宋" w:cs="仿宋_GB2312" w:hint="eastAsia"/>
          <w:color w:val="000000"/>
          <w:sz w:val="32"/>
          <w:szCs w:val="32"/>
        </w:rPr>
        <w:t>和</w:t>
      </w:r>
      <w:r w:rsidRPr="00DC583B">
        <w:rPr>
          <w:rFonts w:ascii="仿宋_GB2312" w:eastAsia="仿宋_GB2312" w:hAnsi="仿宋" w:cs="仿宋_GB2312"/>
          <w:color w:val="000000"/>
          <w:sz w:val="32"/>
          <w:szCs w:val="32"/>
        </w:rPr>
        <w:t>2#</w:t>
      </w:r>
      <w:r w:rsidRPr="00DC583B">
        <w:rPr>
          <w:rFonts w:ascii="仿宋_GB2312" w:eastAsia="仿宋_GB2312" w:hAnsi="仿宋" w:cs="仿宋_GB2312" w:hint="eastAsia"/>
          <w:color w:val="000000"/>
          <w:sz w:val="32"/>
          <w:szCs w:val="32"/>
        </w:rPr>
        <w:t>生产车间内的五氯丙烷生产线进行改建，取消五氯丙烷生产线后半部分生产工艺，并淘汰相关生产设备，保留中间产品二氯丙烯生产工艺及相关生产设施设备，形成年产</w:t>
      </w:r>
      <w:r w:rsidRPr="00DC583B">
        <w:rPr>
          <w:rFonts w:ascii="仿宋_GB2312" w:eastAsia="仿宋_GB2312" w:hAnsi="仿宋" w:cs="仿宋_GB2312"/>
          <w:color w:val="000000"/>
          <w:sz w:val="32"/>
          <w:szCs w:val="32"/>
        </w:rPr>
        <w:t>15000</w:t>
      </w:r>
      <w:r w:rsidRPr="00DC583B">
        <w:rPr>
          <w:rFonts w:ascii="仿宋_GB2312" w:eastAsia="仿宋_GB2312" w:hAnsi="仿宋" w:cs="仿宋_GB2312" w:hint="eastAsia"/>
          <w:color w:val="000000"/>
          <w:sz w:val="32"/>
          <w:szCs w:val="32"/>
        </w:rPr>
        <w:t>吨</w:t>
      </w:r>
      <w:r w:rsidRPr="00DC583B">
        <w:rPr>
          <w:rFonts w:ascii="仿宋_GB2312" w:eastAsia="仿宋_GB2312" w:hAnsi="仿宋" w:cs="仿宋_GB2312"/>
          <w:color w:val="000000"/>
          <w:sz w:val="32"/>
          <w:szCs w:val="32"/>
        </w:rPr>
        <w:t>2.3</w:t>
      </w:r>
      <w:proofErr w:type="gramStart"/>
      <w:r w:rsidRPr="00DC583B">
        <w:rPr>
          <w:rFonts w:ascii="仿宋_GB2312" w:eastAsia="仿宋_GB2312" w:hAnsi="仿宋" w:cs="仿宋_GB2312" w:hint="eastAsia"/>
          <w:color w:val="000000"/>
          <w:sz w:val="32"/>
          <w:szCs w:val="32"/>
        </w:rPr>
        <w:t>二</w:t>
      </w:r>
      <w:proofErr w:type="gramEnd"/>
      <w:r w:rsidRPr="00DC583B">
        <w:rPr>
          <w:rFonts w:ascii="仿宋_GB2312" w:eastAsia="仿宋_GB2312" w:hAnsi="仿宋" w:cs="仿宋_GB2312" w:hint="eastAsia"/>
          <w:color w:val="000000"/>
          <w:sz w:val="32"/>
          <w:szCs w:val="32"/>
        </w:rPr>
        <w:t>氯丙烯、年产</w:t>
      </w:r>
      <w:r w:rsidRPr="00DC583B">
        <w:rPr>
          <w:rFonts w:ascii="仿宋_GB2312" w:eastAsia="仿宋_GB2312" w:hAnsi="仿宋" w:cs="仿宋_GB2312"/>
          <w:color w:val="000000"/>
          <w:sz w:val="32"/>
          <w:szCs w:val="32"/>
        </w:rPr>
        <w:t>3000</w:t>
      </w:r>
      <w:r w:rsidRPr="00DC583B">
        <w:rPr>
          <w:rFonts w:ascii="仿宋_GB2312" w:eastAsia="仿宋_GB2312" w:hAnsi="仿宋" w:cs="仿宋_GB2312" w:hint="eastAsia"/>
          <w:color w:val="000000"/>
          <w:sz w:val="32"/>
          <w:szCs w:val="32"/>
        </w:rPr>
        <w:t>吨</w:t>
      </w:r>
      <w:r w:rsidRPr="00DC583B">
        <w:rPr>
          <w:rFonts w:ascii="仿宋_GB2312" w:eastAsia="仿宋_GB2312" w:hAnsi="仿宋" w:cs="仿宋_GB2312"/>
          <w:color w:val="000000"/>
          <w:sz w:val="32"/>
          <w:szCs w:val="32"/>
        </w:rPr>
        <w:t>1</w:t>
      </w:r>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3</w:t>
      </w:r>
      <w:proofErr w:type="gramStart"/>
      <w:r w:rsidRPr="00DC583B">
        <w:rPr>
          <w:rFonts w:ascii="仿宋_GB2312" w:eastAsia="仿宋_GB2312" w:hAnsi="仿宋" w:cs="仿宋_GB2312" w:hint="eastAsia"/>
          <w:color w:val="000000"/>
          <w:sz w:val="32"/>
          <w:szCs w:val="32"/>
        </w:rPr>
        <w:t>二</w:t>
      </w:r>
      <w:proofErr w:type="gramEnd"/>
      <w:r w:rsidRPr="00DC583B">
        <w:rPr>
          <w:rFonts w:ascii="仿宋_GB2312" w:eastAsia="仿宋_GB2312" w:hAnsi="仿宋" w:cs="仿宋_GB2312" w:hint="eastAsia"/>
          <w:color w:val="000000"/>
          <w:sz w:val="32"/>
          <w:szCs w:val="32"/>
        </w:rPr>
        <w:t>氯丙烯的生产线，即由中间产品变更为主产品；</w:t>
      </w:r>
      <w:r w:rsidRPr="00DC583B">
        <w:rPr>
          <w:rFonts w:ascii="仿宋_GB2312" w:eastAsia="仿宋_GB2312" w:hAnsi="仿宋" w:cs="仿宋_GB2312"/>
          <w:color w:val="000000"/>
          <w:sz w:val="32"/>
          <w:szCs w:val="32"/>
        </w:rPr>
        <w:t>1#</w:t>
      </w:r>
      <w:r w:rsidRPr="00DC583B">
        <w:rPr>
          <w:rFonts w:ascii="仿宋_GB2312" w:eastAsia="仿宋_GB2312" w:hAnsi="仿宋" w:cs="仿宋_GB2312" w:hint="eastAsia"/>
          <w:color w:val="000000"/>
          <w:sz w:val="32"/>
          <w:szCs w:val="32"/>
        </w:rPr>
        <w:t>和</w:t>
      </w:r>
      <w:r w:rsidRPr="00DC583B">
        <w:rPr>
          <w:rFonts w:ascii="仿宋_GB2312" w:eastAsia="仿宋_GB2312" w:hAnsi="仿宋" w:cs="仿宋_GB2312"/>
          <w:color w:val="000000"/>
          <w:sz w:val="32"/>
          <w:szCs w:val="32"/>
        </w:rPr>
        <w:t>2#</w:t>
      </w:r>
      <w:r w:rsidRPr="00DC583B">
        <w:rPr>
          <w:rFonts w:ascii="仿宋_GB2312" w:eastAsia="仿宋_GB2312" w:hAnsi="仿宋" w:cs="仿宋_GB2312" w:hint="eastAsia"/>
          <w:color w:val="000000"/>
          <w:sz w:val="32"/>
          <w:szCs w:val="32"/>
        </w:rPr>
        <w:t>生产车间内五氯丙烷生产线前段的二氯丙烯生产工艺及相关生产设施设备全部集中至</w:t>
      </w:r>
      <w:r w:rsidRPr="00DC583B">
        <w:rPr>
          <w:rFonts w:ascii="仿宋_GB2312" w:eastAsia="仿宋_GB2312" w:hAnsi="仿宋" w:cs="仿宋_GB2312"/>
          <w:color w:val="000000"/>
          <w:sz w:val="32"/>
          <w:szCs w:val="32"/>
        </w:rPr>
        <w:t>1#</w:t>
      </w:r>
      <w:r w:rsidRPr="00DC583B">
        <w:rPr>
          <w:rFonts w:ascii="仿宋_GB2312" w:eastAsia="仿宋_GB2312" w:hAnsi="仿宋" w:cs="仿宋_GB2312" w:hint="eastAsia"/>
          <w:color w:val="000000"/>
          <w:sz w:val="32"/>
          <w:szCs w:val="32"/>
        </w:rPr>
        <w:t>生产车间内集中生产。（</w:t>
      </w:r>
      <w:r w:rsidRPr="00DC583B">
        <w:rPr>
          <w:rFonts w:ascii="仿宋_GB2312" w:eastAsia="仿宋_GB2312" w:hAnsi="仿宋" w:cs="仿宋_GB2312"/>
          <w:color w:val="000000"/>
          <w:sz w:val="32"/>
          <w:szCs w:val="32"/>
        </w:rPr>
        <w:t>2</w:t>
      </w:r>
      <w:r w:rsidRPr="00DC583B">
        <w:rPr>
          <w:rFonts w:ascii="仿宋_GB2312" w:eastAsia="仿宋_GB2312" w:hAnsi="仿宋" w:cs="仿宋_GB2312" w:hint="eastAsia"/>
          <w:color w:val="000000"/>
          <w:sz w:val="32"/>
          <w:szCs w:val="32"/>
        </w:rPr>
        <w:t>）扩建部分：在完成</w:t>
      </w:r>
      <w:r w:rsidRPr="00DC583B">
        <w:rPr>
          <w:rFonts w:ascii="仿宋_GB2312" w:eastAsia="仿宋_GB2312" w:hAnsi="仿宋" w:cs="仿宋_GB2312"/>
          <w:color w:val="000000"/>
          <w:sz w:val="32"/>
          <w:szCs w:val="32"/>
        </w:rPr>
        <w:t>2#</w:t>
      </w:r>
      <w:r w:rsidRPr="00DC583B">
        <w:rPr>
          <w:rFonts w:ascii="仿宋_GB2312" w:eastAsia="仿宋_GB2312" w:hAnsi="仿宋" w:cs="仿宋_GB2312" w:hint="eastAsia"/>
          <w:color w:val="000000"/>
          <w:sz w:val="32"/>
          <w:szCs w:val="32"/>
        </w:rPr>
        <w:t>生产车间内的五氯丙烷生产线的拆迁工作后，在现有</w:t>
      </w:r>
      <w:r w:rsidRPr="00DC583B">
        <w:rPr>
          <w:rFonts w:ascii="仿宋_GB2312" w:eastAsia="仿宋_GB2312" w:hAnsi="仿宋" w:cs="仿宋_GB2312"/>
          <w:color w:val="000000"/>
          <w:sz w:val="32"/>
          <w:szCs w:val="32"/>
        </w:rPr>
        <w:t>2#</w:t>
      </w:r>
      <w:r w:rsidRPr="00DC583B">
        <w:rPr>
          <w:rFonts w:ascii="仿宋_GB2312" w:eastAsia="仿宋_GB2312" w:hAnsi="仿宋" w:cs="仿宋_GB2312" w:hint="eastAsia"/>
          <w:color w:val="000000"/>
          <w:sz w:val="32"/>
          <w:szCs w:val="32"/>
        </w:rPr>
        <w:t>车间内增设一条氯化反应生产线，其前段酯化反应生产线与现有工程的</w:t>
      </w:r>
      <w:r w:rsidRPr="00DC583B">
        <w:rPr>
          <w:rFonts w:ascii="仿宋_GB2312" w:eastAsia="仿宋_GB2312" w:hAnsi="仿宋" w:cs="仿宋_GB2312"/>
          <w:color w:val="000000"/>
          <w:sz w:val="32"/>
          <w:szCs w:val="32"/>
        </w:rPr>
        <w:t>3#</w:t>
      </w:r>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4#</w:t>
      </w:r>
      <w:r w:rsidRPr="00DC583B">
        <w:rPr>
          <w:rFonts w:ascii="仿宋_GB2312" w:eastAsia="仿宋_GB2312" w:hAnsi="仿宋" w:cs="仿宋_GB2312" w:hint="eastAsia"/>
          <w:color w:val="000000"/>
          <w:sz w:val="32"/>
          <w:szCs w:val="32"/>
        </w:rPr>
        <w:t>和</w:t>
      </w:r>
      <w:r w:rsidRPr="00DC583B">
        <w:rPr>
          <w:rFonts w:ascii="仿宋_GB2312" w:eastAsia="仿宋_GB2312" w:hAnsi="仿宋" w:cs="仿宋_GB2312"/>
          <w:color w:val="000000"/>
          <w:sz w:val="32"/>
          <w:szCs w:val="32"/>
        </w:rPr>
        <w:t>5#</w:t>
      </w:r>
      <w:r w:rsidRPr="00DC583B">
        <w:rPr>
          <w:rFonts w:ascii="仿宋_GB2312" w:eastAsia="仿宋_GB2312" w:hAnsi="仿宋" w:cs="仿宋_GB2312" w:hint="eastAsia"/>
          <w:color w:val="000000"/>
          <w:sz w:val="32"/>
          <w:szCs w:val="32"/>
        </w:rPr>
        <w:t>车间共用，扩建完成后在现有产品方案的基础上新增</w:t>
      </w:r>
      <w:r w:rsidRPr="00DC583B">
        <w:rPr>
          <w:rFonts w:ascii="仿宋_GB2312" w:eastAsia="仿宋_GB2312" w:hAnsi="仿宋" w:cs="仿宋_GB2312"/>
          <w:color w:val="000000"/>
          <w:sz w:val="32"/>
          <w:szCs w:val="32"/>
        </w:rPr>
        <w:t>5000</w:t>
      </w:r>
      <w:r w:rsidRPr="00DC583B">
        <w:rPr>
          <w:rFonts w:ascii="仿宋_GB2312" w:eastAsia="仿宋_GB2312" w:hAnsi="仿宋" w:cs="仿宋_GB2312" w:hint="eastAsia"/>
          <w:color w:val="000000"/>
          <w:sz w:val="32"/>
          <w:szCs w:val="32"/>
        </w:rPr>
        <w:t>吨</w:t>
      </w:r>
      <w:r w:rsidRPr="00DC583B">
        <w:rPr>
          <w:rFonts w:ascii="仿宋_GB2312" w:eastAsia="仿宋_GB2312" w:hAnsi="仿宋" w:cs="仿宋_GB2312"/>
          <w:color w:val="000000"/>
          <w:sz w:val="32"/>
          <w:szCs w:val="32"/>
        </w:rPr>
        <w:t>/</w:t>
      </w:r>
      <w:proofErr w:type="gramStart"/>
      <w:r w:rsidRPr="00DC583B">
        <w:rPr>
          <w:rFonts w:ascii="仿宋_GB2312" w:eastAsia="仿宋_GB2312" w:hAnsi="仿宋" w:cs="仿宋_GB2312" w:hint="eastAsia"/>
          <w:color w:val="000000"/>
          <w:sz w:val="32"/>
          <w:szCs w:val="32"/>
        </w:rPr>
        <w:t>年氯甲基硫氮茂</w:t>
      </w:r>
      <w:proofErr w:type="gramEnd"/>
      <w:r w:rsidRPr="00DC583B">
        <w:rPr>
          <w:rFonts w:ascii="仿宋_GB2312" w:eastAsia="仿宋_GB2312" w:hAnsi="仿宋" w:cs="仿宋_GB2312" w:hint="eastAsia"/>
          <w:color w:val="000000"/>
          <w:sz w:val="32"/>
          <w:szCs w:val="32"/>
        </w:rPr>
        <w:t>的产能。（</w:t>
      </w:r>
      <w:r w:rsidRPr="00DC583B">
        <w:rPr>
          <w:rFonts w:ascii="仿宋_GB2312" w:eastAsia="仿宋_GB2312" w:hAnsi="仿宋" w:cs="仿宋_GB2312"/>
          <w:color w:val="000000"/>
          <w:sz w:val="32"/>
          <w:szCs w:val="32"/>
        </w:rPr>
        <w:t>3</w:t>
      </w:r>
      <w:r w:rsidRPr="00DC583B">
        <w:rPr>
          <w:rFonts w:ascii="仿宋_GB2312" w:eastAsia="仿宋_GB2312" w:hAnsi="仿宋" w:cs="仿宋_GB2312" w:hint="eastAsia"/>
          <w:color w:val="000000"/>
          <w:sz w:val="32"/>
          <w:szCs w:val="32"/>
        </w:rPr>
        <w:t>）扩建部分：在现有</w:t>
      </w:r>
      <w:r w:rsidRPr="00DC583B">
        <w:rPr>
          <w:rFonts w:ascii="仿宋_GB2312" w:eastAsia="仿宋_GB2312" w:hAnsi="仿宋" w:cs="仿宋_GB2312"/>
          <w:color w:val="000000"/>
          <w:sz w:val="32"/>
          <w:szCs w:val="32"/>
        </w:rPr>
        <w:t>1#</w:t>
      </w:r>
      <w:r w:rsidRPr="00DC583B">
        <w:rPr>
          <w:rFonts w:ascii="仿宋_GB2312" w:eastAsia="仿宋_GB2312" w:hAnsi="仿宋" w:cs="仿宋_GB2312" w:hint="eastAsia"/>
          <w:color w:val="000000"/>
          <w:sz w:val="32"/>
          <w:szCs w:val="32"/>
        </w:rPr>
        <w:t>生产车间内新建一条年产</w:t>
      </w:r>
      <w:r w:rsidRPr="00DC583B">
        <w:rPr>
          <w:rFonts w:ascii="仿宋_GB2312" w:eastAsia="仿宋_GB2312" w:hAnsi="仿宋" w:cs="仿宋_GB2312"/>
          <w:color w:val="000000"/>
          <w:sz w:val="32"/>
          <w:szCs w:val="32"/>
        </w:rPr>
        <w:t>30000</w:t>
      </w:r>
      <w:r w:rsidRPr="00DC583B">
        <w:rPr>
          <w:rFonts w:ascii="仿宋_GB2312" w:eastAsia="仿宋_GB2312" w:hAnsi="仿宋" w:cs="仿宋_GB2312" w:hint="eastAsia"/>
          <w:color w:val="000000"/>
          <w:sz w:val="32"/>
          <w:szCs w:val="32"/>
        </w:rPr>
        <w:t>吨</w:t>
      </w:r>
      <w:r w:rsidRPr="00DC583B">
        <w:rPr>
          <w:rFonts w:ascii="仿宋_GB2312" w:eastAsia="仿宋_GB2312" w:hAnsi="仿宋" w:cs="仿宋_GB2312"/>
          <w:color w:val="000000"/>
          <w:sz w:val="32"/>
          <w:szCs w:val="32"/>
        </w:rPr>
        <w:t>1</w:t>
      </w:r>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2</w:t>
      </w:r>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3-</w:t>
      </w:r>
      <w:r w:rsidRPr="00DC583B">
        <w:rPr>
          <w:rFonts w:ascii="仿宋_GB2312" w:eastAsia="仿宋_GB2312" w:hAnsi="仿宋" w:cs="仿宋_GB2312" w:hint="eastAsia"/>
          <w:color w:val="000000"/>
          <w:sz w:val="32"/>
          <w:szCs w:val="32"/>
        </w:rPr>
        <w:t>三氯丙烷生产线。本次改扩建总投资</w:t>
      </w:r>
      <w:r w:rsidRPr="00DC583B">
        <w:rPr>
          <w:rFonts w:ascii="仿宋_GB2312" w:eastAsia="仿宋_GB2312" w:hAnsi="仿宋" w:cs="仿宋_GB2312"/>
          <w:color w:val="000000"/>
          <w:sz w:val="32"/>
          <w:szCs w:val="32"/>
        </w:rPr>
        <w:t>4000</w:t>
      </w:r>
      <w:r w:rsidRPr="00DC583B">
        <w:rPr>
          <w:rFonts w:ascii="仿宋_GB2312" w:eastAsia="仿宋_GB2312" w:hAnsi="仿宋" w:cs="仿宋_GB2312" w:hint="eastAsia"/>
          <w:color w:val="000000"/>
          <w:sz w:val="32"/>
          <w:szCs w:val="32"/>
        </w:rPr>
        <w:t>万元，其中环保投资</w:t>
      </w:r>
      <w:r w:rsidRPr="00DC583B">
        <w:rPr>
          <w:rFonts w:ascii="仿宋_GB2312" w:eastAsia="仿宋_GB2312" w:hAnsi="仿宋" w:cs="仿宋_GB2312"/>
          <w:color w:val="000000"/>
          <w:sz w:val="32"/>
          <w:szCs w:val="32"/>
        </w:rPr>
        <w:t>250</w:t>
      </w:r>
      <w:r w:rsidRPr="00DC583B">
        <w:rPr>
          <w:rFonts w:ascii="仿宋_GB2312" w:eastAsia="仿宋_GB2312" w:hAnsi="仿宋" w:cs="仿宋_GB2312" w:hint="eastAsia"/>
          <w:color w:val="000000"/>
          <w:sz w:val="32"/>
          <w:szCs w:val="32"/>
        </w:rPr>
        <w:t>万元。</w:t>
      </w:r>
    </w:p>
    <w:p w14:paraId="7B80D5E2" w14:textId="77777777" w:rsidR="00E5517D" w:rsidRPr="00DC583B" w:rsidRDefault="00E5517D" w:rsidP="00DC583B">
      <w:pPr>
        <w:spacing w:line="580" w:lineRule="exact"/>
        <w:ind w:firstLine="640"/>
        <w:jc w:val="both"/>
        <w:rPr>
          <w:rFonts w:ascii="仿宋_GB2312" w:eastAsia="仿宋_GB2312" w:hAnsi="仿宋"/>
          <w:color w:val="000000"/>
          <w:sz w:val="32"/>
          <w:szCs w:val="32"/>
        </w:rPr>
      </w:pPr>
      <w:r w:rsidRPr="00DC583B">
        <w:rPr>
          <w:rFonts w:ascii="仿宋_GB2312" w:eastAsia="仿宋_GB2312" w:hAnsi="仿宋" w:cs="仿宋_GB2312" w:hint="eastAsia"/>
          <w:color w:val="000000"/>
          <w:sz w:val="32"/>
          <w:szCs w:val="32"/>
        </w:rPr>
        <w:t>根据湖南博</w:t>
      </w:r>
      <w:proofErr w:type="gramStart"/>
      <w:r w:rsidRPr="00DC583B">
        <w:rPr>
          <w:rFonts w:ascii="仿宋_GB2312" w:eastAsia="仿宋_GB2312" w:hAnsi="仿宋" w:cs="仿宋_GB2312" w:hint="eastAsia"/>
          <w:color w:val="000000"/>
          <w:sz w:val="32"/>
          <w:szCs w:val="32"/>
        </w:rPr>
        <w:t>咨</w:t>
      </w:r>
      <w:proofErr w:type="gramEnd"/>
      <w:r w:rsidRPr="00DC583B">
        <w:rPr>
          <w:rFonts w:ascii="仿宋_GB2312" w:eastAsia="仿宋_GB2312" w:hAnsi="仿宋" w:cs="仿宋_GB2312" w:hint="eastAsia"/>
          <w:color w:val="000000"/>
          <w:sz w:val="32"/>
          <w:szCs w:val="32"/>
        </w:rPr>
        <w:t>环境技术咨询服务有限公司编制的《岳阳景嘉化工有限公司年产</w:t>
      </w:r>
      <w:r w:rsidRPr="00DC583B">
        <w:rPr>
          <w:rFonts w:ascii="仿宋_GB2312" w:eastAsia="仿宋_GB2312" w:hAnsi="仿宋" w:cs="仿宋_GB2312"/>
          <w:color w:val="000000"/>
          <w:sz w:val="32"/>
          <w:szCs w:val="32"/>
        </w:rPr>
        <w:t>5000</w:t>
      </w:r>
      <w:r w:rsidRPr="00DC583B">
        <w:rPr>
          <w:rFonts w:ascii="仿宋_GB2312" w:eastAsia="仿宋_GB2312" w:hAnsi="仿宋" w:cs="仿宋_GB2312" w:hint="eastAsia"/>
          <w:color w:val="000000"/>
          <w:sz w:val="32"/>
          <w:szCs w:val="32"/>
        </w:rPr>
        <w:t>吨</w:t>
      </w:r>
      <w:r w:rsidRPr="00DC583B">
        <w:rPr>
          <w:rFonts w:ascii="仿宋_GB2312" w:eastAsia="仿宋_GB2312" w:hAnsi="仿宋" w:cs="仿宋_GB2312"/>
          <w:color w:val="000000"/>
          <w:sz w:val="32"/>
          <w:szCs w:val="32"/>
        </w:rPr>
        <w:t>2-</w:t>
      </w:r>
      <w:r w:rsidRPr="00DC583B">
        <w:rPr>
          <w:rFonts w:ascii="仿宋_GB2312" w:eastAsia="仿宋_GB2312" w:hAnsi="仿宋" w:cs="仿宋_GB2312" w:hint="eastAsia"/>
          <w:color w:val="000000"/>
          <w:sz w:val="32"/>
          <w:szCs w:val="32"/>
        </w:rPr>
        <w:t>氯</w:t>
      </w:r>
      <w:r w:rsidRPr="00DC583B">
        <w:rPr>
          <w:rFonts w:ascii="仿宋_GB2312" w:eastAsia="仿宋_GB2312" w:hAnsi="仿宋" w:cs="仿宋_GB2312"/>
          <w:color w:val="000000"/>
          <w:sz w:val="32"/>
          <w:szCs w:val="32"/>
        </w:rPr>
        <w:t>-5-</w:t>
      </w:r>
      <w:r w:rsidRPr="00DC583B">
        <w:rPr>
          <w:rFonts w:ascii="仿宋_GB2312" w:eastAsia="仿宋_GB2312" w:hAnsi="仿宋" w:cs="仿宋_GB2312" w:hint="eastAsia"/>
          <w:color w:val="000000"/>
          <w:sz w:val="32"/>
          <w:szCs w:val="32"/>
        </w:rPr>
        <w:t>氯甲基硫氮茂及年产</w:t>
      </w:r>
      <w:r w:rsidRPr="00DC583B">
        <w:rPr>
          <w:rFonts w:ascii="仿宋_GB2312" w:eastAsia="仿宋_GB2312" w:hAnsi="仿宋" w:cs="仿宋_GB2312"/>
          <w:color w:val="000000"/>
          <w:sz w:val="32"/>
          <w:szCs w:val="32"/>
        </w:rPr>
        <w:t>30000</w:t>
      </w:r>
      <w:r w:rsidRPr="00DC583B">
        <w:rPr>
          <w:rFonts w:ascii="仿宋_GB2312" w:eastAsia="仿宋_GB2312" w:hAnsi="仿宋" w:cs="仿宋_GB2312" w:hint="eastAsia"/>
          <w:color w:val="000000"/>
          <w:sz w:val="32"/>
          <w:szCs w:val="32"/>
        </w:rPr>
        <w:t>吨</w:t>
      </w:r>
      <w:r w:rsidRPr="00DC583B">
        <w:rPr>
          <w:rFonts w:ascii="仿宋_GB2312" w:eastAsia="仿宋_GB2312" w:hAnsi="仿宋" w:cs="仿宋_GB2312"/>
          <w:color w:val="000000"/>
          <w:sz w:val="32"/>
          <w:szCs w:val="32"/>
        </w:rPr>
        <w:t>1</w:t>
      </w:r>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2</w:t>
      </w:r>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3-</w:t>
      </w:r>
      <w:r w:rsidRPr="00DC583B">
        <w:rPr>
          <w:rFonts w:ascii="仿宋_GB2312" w:eastAsia="仿宋_GB2312" w:hAnsi="仿宋" w:cs="仿宋_GB2312" w:hint="eastAsia"/>
          <w:color w:val="000000"/>
          <w:sz w:val="32"/>
          <w:szCs w:val="32"/>
        </w:rPr>
        <w:t>三氯丙烷扩建项目环境影响报告书》基本内容、结论、专家评审意见和《岳阳景嘉化工有限公司年产</w:t>
      </w:r>
      <w:r w:rsidRPr="00DC583B">
        <w:rPr>
          <w:rFonts w:ascii="仿宋_GB2312" w:eastAsia="仿宋_GB2312" w:hAnsi="仿宋" w:cs="仿宋_GB2312"/>
          <w:color w:val="000000"/>
          <w:sz w:val="32"/>
          <w:szCs w:val="32"/>
        </w:rPr>
        <w:t>5000</w:t>
      </w:r>
      <w:r w:rsidRPr="00DC583B">
        <w:rPr>
          <w:rFonts w:ascii="仿宋_GB2312" w:eastAsia="仿宋_GB2312" w:hAnsi="仿宋" w:cs="仿宋_GB2312" w:hint="eastAsia"/>
          <w:color w:val="000000"/>
          <w:sz w:val="32"/>
          <w:szCs w:val="32"/>
        </w:rPr>
        <w:t>吨</w:t>
      </w:r>
      <w:r w:rsidRPr="00DC583B">
        <w:rPr>
          <w:rFonts w:ascii="仿宋_GB2312" w:eastAsia="仿宋_GB2312" w:hAnsi="仿宋" w:cs="仿宋_GB2312"/>
          <w:color w:val="000000"/>
          <w:sz w:val="32"/>
          <w:szCs w:val="32"/>
        </w:rPr>
        <w:t>2-</w:t>
      </w:r>
      <w:r w:rsidRPr="00DC583B">
        <w:rPr>
          <w:rFonts w:ascii="仿宋_GB2312" w:eastAsia="仿宋_GB2312" w:hAnsi="仿宋" w:cs="仿宋_GB2312" w:hint="eastAsia"/>
          <w:color w:val="000000"/>
          <w:sz w:val="32"/>
          <w:szCs w:val="32"/>
        </w:rPr>
        <w:t>氯</w:t>
      </w:r>
      <w:r w:rsidRPr="00DC583B">
        <w:rPr>
          <w:rFonts w:ascii="仿宋_GB2312" w:eastAsia="仿宋_GB2312" w:hAnsi="仿宋" w:cs="仿宋_GB2312"/>
          <w:color w:val="000000"/>
          <w:sz w:val="32"/>
          <w:szCs w:val="32"/>
        </w:rPr>
        <w:t>-5-</w:t>
      </w:r>
      <w:r w:rsidRPr="00DC583B">
        <w:rPr>
          <w:rFonts w:ascii="仿宋_GB2312" w:eastAsia="仿宋_GB2312" w:hAnsi="仿宋" w:cs="仿宋_GB2312" w:hint="eastAsia"/>
          <w:color w:val="000000"/>
          <w:sz w:val="32"/>
          <w:szCs w:val="32"/>
        </w:rPr>
        <w:t>氯甲基硫氮茂及年产</w:t>
      </w:r>
      <w:r w:rsidRPr="00DC583B">
        <w:rPr>
          <w:rFonts w:ascii="仿宋_GB2312" w:eastAsia="仿宋_GB2312" w:hAnsi="仿宋" w:cs="仿宋_GB2312"/>
          <w:color w:val="000000"/>
          <w:sz w:val="32"/>
          <w:szCs w:val="32"/>
        </w:rPr>
        <w:t>30000</w:t>
      </w:r>
      <w:r w:rsidRPr="00DC583B">
        <w:rPr>
          <w:rFonts w:ascii="仿宋_GB2312" w:eastAsia="仿宋_GB2312" w:hAnsi="仿宋" w:cs="仿宋_GB2312" w:hint="eastAsia"/>
          <w:color w:val="000000"/>
          <w:sz w:val="32"/>
          <w:szCs w:val="32"/>
        </w:rPr>
        <w:t>吨</w:t>
      </w:r>
      <w:r w:rsidRPr="00DC583B">
        <w:rPr>
          <w:rFonts w:ascii="仿宋_GB2312" w:eastAsia="仿宋_GB2312" w:hAnsi="仿宋" w:cs="仿宋_GB2312"/>
          <w:color w:val="000000"/>
          <w:sz w:val="32"/>
          <w:szCs w:val="32"/>
        </w:rPr>
        <w:t>1</w:t>
      </w:r>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2</w:t>
      </w:r>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3-</w:t>
      </w:r>
      <w:r w:rsidRPr="00DC583B">
        <w:rPr>
          <w:rFonts w:ascii="仿宋_GB2312" w:eastAsia="仿宋_GB2312" w:hAnsi="仿宋" w:cs="仿宋_GB2312" w:hint="eastAsia"/>
          <w:color w:val="000000"/>
          <w:sz w:val="32"/>
          <w:szCs w:val="32"/>
        </w:rPr>
        <w:t>三氯丙烷扩建项目环境影响报告书技术评估报告》以及岳阳市生态环境</w:t>
      </w:r>
      <w:proofErr w:type="gramStart"/>
      <w:r w:rsidRPr="00DC583B">
        <w:rPr>
          <w:rFonts w:ascii="仿宋_GB2312" w:eastAsia="仿宋_GB2312" w:hAnsi="仿宋" w:cs="仿宋_GB2312" w:hint="eastAsia"/>
          <w:color w:val="000000"/>
          <w:sz w:val="32"/>
          <w:szCs w:val="32"/>
        </w:rPr>
        <w:t>局云溪分局</w:t>
      </w:r>
      <w:proofErr w:type="gramEnd"/>
      <w:r w:rsidRPr="00DC583B">
        <w:rPr>
          <w:rFonts w:ascii="仿宋_GB2312" w:eastAsia="仿宋_GB2312" w:hAnsi="仿宋" w:cs="仿宋_GB2312" w:hint="eastAsia"/>
          <w:color w:val="000000"/>
          <w:sz w:val="32"/>
          <w:szCs w:val="32"/>
        </w:rPr>
        <w:t>预审意见，从环境保护角度考虑，我局原则同意你公司环境影响报告书中所列建设项目的环境影响评价结论和环境保护对策措施。</w:t>
      </w:r>
    </w:p>
    <w:p w14:paraId="189A302C" w14:textId="77777777" w:rsidR="00E5517D" w:rsidRPr="00DC583B" w:rsidRDefault="00E5517D" w:rsidP="00DC583B">
      <w:pPr>
        <w:pStyle w:val="Default"/>
        <w:rPr>
          <w:rFonts w:cs="Times New Roman"/>
        </w:rPr>
      </w:pPr>
    </w:p>
    <w:p w14:paraId="6E36BF34" w14:textId="77777777" w:rsidR="00E5517D" w:rsidRPr="00DC583B" w:rsidRDefault="00E5517D" w:rsidP="00D64D46">
      <w:pPr>
        <w:spacing w:line="540" w:lineRule="exact"/>
        <w:ind w:firstLine="640"/>
        <w:jc w:val="both"/>
        <w:rPr>
          <w:rFonts w:ascii="仿宋_GB2312" w:eastAsia="仿宋_GB2312" w:hAnsi="仿宋"/>
          <w:color w:val="000000"/>
          <w:kern w:val="2"/>
          <w:sz w:val="32"/>
          <w:szCs w:val="32"/>
          <w:u w:val="single"/>
        </w:rPr>
      </w:pPr>
      <w:r w:rsidRPr="00DC583B">
        <w:rPr>
          <w:rFonts w:ascii="仿宋_GB2312" w:eastAsia="仿宋_GB2312" w:hAnsi="仿宋" w:cs="仿宋_GB2312" w:hint="eastAsia"/>
          <w:color w:val="000000"/>
          <w:kern w:val="2"/>
          <w:sz w:val="32"/>
          <w:szCs w:val="32"/>
        </w:rPr>
        <w:lastRenderedPageBreak/>
        <w:t>二、</w:t>
      </w:r>
      <w:bookmarkStart w:id="4" w:name="OLE_LINK3"/>
      <w:r w:rsidRPr="00DC583B">
        <w:rPr>
          <w:rFonts w:ascii="仿宋_GB2312" w:eastAsia="仿宋_GB2312" w:hAnsi="仿宋" w:cs="仿宋_GB2312" w:hint="eastAsia"/>
          <w:color w:val="000000"/>
          <w:kern w:val="2"/>
          <w:sz w:val="32"/>
          <w:szCs w:val="32"/>
        </w:rPr>
        <w:t>项目建设和运营必须全面落实环境影响报告书提出的各项环保措施，并着重做好以下工作：</w:t>
      </w:r>
    </w:p>
    <w:p w14:paraId="45522913" w14:textId="77777777" w:rsidR="00E5517D" w:rsidRPr="00DC583B" w:rsidRDefault="00E5517D" w:rsidP="00DC583B">
      <w:pPr>
        <w:spacing w:line="540" w:lineRule="exact"/>
        <w:ind w:firstLine="640"/>
        <w:jc w:val="both"/>
        <w:rPr>
          <w:rFonts w:ascii="仿宋_GB2312" w:eastAsia="仿宋_GB2312" w:hAnsi="仿宋"/>
          <w:color w:val="000000"/>
          <w:kern w:val="2"/>
          <w:sz w:val="32"/>
          <w:szCs w:val="32"/>
        </w:rPr>
      </w:pPr>
      <w:bookmarkStart w:id="5" w:name="OLE_LINK2"/>
      <w:bookmarkEnd w:id="5"/>
      <w:r w:rsidRPr="00DC583B">
        <w:rPr>
          <w:rFonts w:ascii="仿宋_GB2312" w:eastAsia="仿宋_GB2312" w:hAnsi="仿宋" w:cs="仿宋_GB2312" w:hint="eastAsia"/>
          <w:color w:val="000000"/>
          <w:kern w:val="2"/>
          <w:sz w:val="32"/>
          <w:szCs w:val="32"/>
        </w:rPr>
        <w:t>（一）做好施工期污染防治工作。</w:t>
      </w:r>
      <w:bookmarkStart w:id="6" w:name="_Toc26489"/>
      <w:r w:rsidRPr="00DC583B">
        <w:rPr>
          <w:rFonts w:ascii="仿宋_GB2312" w:eastAsia="仿宋_GB2312" w:hAnsi="仿宋" w:cs="仿宋_GB2312" w:hint="eastAsia"/>
          <w:color w:val="000000"/>
          <w:kern w:val="2"/>
          <w:sz w:val="32"/>
          <w:szCs w:val="32"/>
        </w:rPr>
        <w:t>施工废水主要为施工人员生活污水，经进入园区污水管网排入到</w:t>
      </w:r>
      <w:proofErr w:type="gramStart"/>
      <w:r w:rsidRPr="00DC583B">
        <w:rPr>
          <w:rFonts w:ascii="仿宋_GB2312" w:eastAsia="仿宋_GB2312" w:hAnsi="仿宋" w:cs="仿宋_GB2312" w:hint="eastAsia"/>
          <w:color w:val="000000"/>
          <w:kern w:val="2"/>
          <w:sz w:val="32"/>
          <w:szCs w:val="32"/>
        </w:rPr>
        <w:t>岳阳广</w:t>
      </w:r>
      <w:proofErr w:type="gramEnd"/>
      <w:r w:rsidRPr="00DC583B">
        <w:rPr>
          <w:rFonts w:ascii="仿宋_GB2312" w:eastAsia="仿宋_GB2312" w:hAnsi="仿宋" w:cs="仿宋_GB2312" w:hint="eastAsia"/>
          <w:color w:val="000000"/>
          <w:kern w:val="2"/>
          <w:sz w:val="32"/>
          <w:szCs w:val="32"/>
        </w:rPr>
        <w:t>华污水处理有限公司处理后达标排放。</w:t>
      </w:r>
      <w:bookmarkStart w:id="7" w:name="BM8_1_4_施工期固体废物环境影响分析"/>
      <w:bookmarkEnd w:id="6"/>
      <w:bookmarkEnd w:id="7"/>
      <w:r w:rsidRPr="00DC583B">
        <w:rPr>
          <w:rFonts w:ascii="仿宋_GB2312" w:eastAsia="仿宋_GB2312" w:hAnsi="仿宋" w:cs="仿宋_GB2312" w:hint="eastAsia"/>
          <w:color w:val="000000"/>
          <w:kern w:val="2"/>
          <w:sz w:val="32"/>
          <w:szCs w:val="32"/>
        </w:rPr>
        <w:t>施工期固体废物主要来源于施工期产生的废包装材料、施工人员产生的生活垃圾以及拆除设备固废。施工期的生活垃圾由环卫部门统一处理。废包装材料外</w:t>
      </w:r>
      <w:proofErr w:type="gramStart"/>
      <w:r w:rsidRPr="00DC583B">
        <w:rPr>
          <w:rFonts w:ascii="仿宋_GB2312" w:eastAsia="仿宋_GB2312" w:hAnsi="仿宋" w:cs="仿宋_GB2312" w:hint="eastAsia"/>
          <w:color w:val="000000"/>
          <w:kern w:val="2"/>
          <w:sz w:val="32"/>
          <w:szCs w:val="32"/>
        </w:rPr>
        <w:t>售资源</w:t>
      </w:r>
      <w:proofErr w:type="gramEnd"/>
      <w:r w:rsidRPr="00DC583B">
        <w:rPr>
          <w:rFonts w:ascii="仿宋_GB2312" w:eastAsia="仿宋_GB2312" w:hAnsi="仿宋" w:cs="仿宋_GB2312" w:hint="eastAsia"/>
          <w:color w:val="000000"/>
          <w:kern w:val="2"/>
          <w:sz w:val="32"/>
          <w:szCs w:val="32"/>
        </w:rPr>
        <w:t>回收公司。拆除的旧设备</w:t>
      </w:r>
      <w:proofErr w:type="gramStart"/>
      <w:r w:rsidRPr="00DC583B">
        <w:rPr>
          <w:rFonts w:ascii="仿宋_GB2312" w:eastAsia="仿宋_GB2312" w:hAnsi="仿宋" w:cs="仿宋_GB2312" w:hint="eastAsia"/>
          <w:color w:val="000000"/>
          <w:kern w:val="2"/>
          <w:sz w:val="32"/>
          <w:szCs w:val="32"/>
        </w:rPr>
        <w:t>暂存危废暂存</w:t>
      </w:r>
      <w:proofErr w:type="gramEnd"/>
      <w:r w:rsidRPr="00DC583B">
        <w:rPr>
          <w:rFonts w:ascii="仿宋_GB2312" w:eastAsia="仿宋_GB2312" w:hAnsi="仿宋" w:cs="仿宋_GB2312" w:hint="eastAsia"/>
          <w:color w:val="000000"/>
          <w:kern w:val="2"/>
          <w:sz w:val="32"/>
          <w:szCs w:val="32"/>
        </w:rPr>
        <w:t>间中交有资质单位进行处理。</w:t>
      </w:r>
    </w:p>
    <w:p w14:paraId="7BFE890D" w14:textId="77777777" w:rsidR="00E5517D" w:rsidRPr="00DC583B" w:rsidRDefault="00E5517D" w:rsidP="00DA5473">
      <w:pPr>
        <w:adjustRightInd w:val="0"/>
        <w:snapToGrid w:val="0"/>
        <w:spacing w:line="540" w:lineRule="exact"/>
        <w:ind w:firstLine="640"/>
        <w:jc w:val="both"/>
        <w:rPr>
          <w:rFonts w:ascii="仿宋_GB2312" w:eastAsia="仿宋_GB2312" w:hAnsi="仿宋"/>
          <w:color w:val="000000"/>
          <w:kern w:val="2"/>
          <w:sz w:val="32"/>
          <w:szCs w:val="32"/>
        </w:rPr>
      </w:pPr>
      <w:bookmarkStart w:id="8" w:name="BM8_1_5_施工期影响分析小结"/>
      <w:bookmarkEnd w:id="8"/>
      <w:r w:rsidRPr="00DC583B">
        <w:rPr>
          <w:rFonts w:ascii="仿宋_GB2312" w:eastAsia="仿宋_GB2312" w:hAnsi="仿宋" w:cs="仿宋_GB2312" w:hint="eastAsia"/>
          <w:color w:val="000000"/>
          <w:kern w:val="2"/>
          <w:sz w:val="32"/>
          <w:szCs w:val="32"/>
        </w:rPr>
        <w:t>（二）废气污染防治工作。生产废气主要为非甲烷总烃、</w:t>
      </w:r>
      <w:r w:rsidRPr="00DC583B">
        <w:rPr>
          <w:rFonts w:ascii="仿宋_GB2312" w:eastAsia="仿宋_GB2312" w:hAnsi="仿宋" w:cs="仿宋_GB2312"/>
          <w:color w:val="000000"/>
          <w:kern w:val="2"/>
          <w:sz w:val="32"/>
          <w:szCs w:val="32"/>
        </w:rPr>
        <w:t>HCl</w:t>
      </w:r>
      <w:r w:rsidRPr="00DC583B">
        <w:rPr>
          <w:rFonts w:ascii="仿宋_GB2312" w:eastAsia="仿宋_GB2312" w:hAnsi="仿宋" w:cs="仿宋_GB2312" w:hint="eastAsia"/>
          <w:color w:val="000000"/>
          <w:kern w:val="2"/>
          <w:sz w:val="32"/>
          <w:szCs w:val="32"/>
        </w:rPr>
        <w:t>、氯气，</w:t>
      </w:r>
      <w:proofErr w:type="gramStart"/>
      <w:r w:rsidRPr="00DC583B">
        <w:rPr>
          <w:rFonts w:ascii="仿宋_GB2312" w:eastAsia="仿宋_GB2312" w:hAnsi="仿宋" w:cs="仿宋_GB2312" w:hint="eastAsia"/>
          <w:color w:val="000000"/>
          <w:kern w:val="2"/>
          <w:sz w:val="32"/>
          <w:szCs w:val="32"/>
        </w:rPr>
        <w:t>危废暂存</w:t>
      </w:r>
      <w:proofErr w:type="gramEnd"/>
      <w:r w:rsidRPr="00DC583B">
        <w:rPr>
          <w:rFonts w:ascii="仿宋_GB2312" w:eastAsia="仿宋_GB2312" w:hAnsi="仿宋" w:cs="仿宋_GB2312" w:hint="eastAsia"/>
          <w:color w:val="000000"/>
          <w:kern w:val="2"/>
          <w:sz w:val="32"/>
          <w:szCs w:val="32"/>
        </w:rPr>
        <w:t>间废气主要为挥发的非甲烷总烃。项目反应釜物料混料、反应、静</w:t>
      </w:r>
      <w:proofErr w:type="gramStart"/>
      <w:r w:rsidRPr="00DC583B">
        <w:rPr>
          <w:rFonts w:ascii="仿宋_GB2312" w:eastAsia="仿宋_GB2312" w:hAnsi="仿宋" w:cs="仿宋_GB2312" w:hint="eastAsia"/>
          <w:color w:val="000000"/>
          <w:kern w:val="2"/>
          <w:sz w:val="32"/>
          <w:szCs w:val="32"/>
        </w:rPr>
        <w:t>置过程</w:t>
      </w:r>
      <w:proofErr w:type="gramEnd"/>
      <w:r w:rsidRPr="00DC583B">
        <w:rPr>
          <w:rFonts w:ascii="仿宋_GB2312" w:eastAsia="仿宋_GB2312" w:hAnsi="仿宋" w:cs="仿宋_GB2312" w:hint="eastAsia"/>
          <w:color w:val="000000"/>
          <w:kern w:val="2"/>
          <w:sz w:val="32"/>
          <w:szCs w:val="32"/>
        </w:rPr>
        <w:t>中挥发出的有机废气先经过配套高效</w:t>
      </w:r>
      <w:bookmarkStart w:id="9" w:name="_Hlk121729327"/>
      <w:r w:rsidRPr="00DC583B">
        <w:rPr>
          <w:rFonts w:ascii="仿宋_GB2312" w:eastAsia="仿宋_GB2312" w:hAnsi="仿宋" w:cs="仿宋_GB2312" w:hint="eastAsia"/>
          <w:color w:val="000000"/>
          <w:kern w:val="2"/>
          <w:sz w:val="32"/>
          <w:szCs w:val="32"/>
        </w:rPr>
        <w:t>冷凝器</w:t>
      </w:r>
      <w:bookmarkEnd w:id="9"/>
      <w:r w:rsidRPr="00DC583B">
        <w:rPr>
          <w:rFonts w:ascii="仿宋_GB2312" w:eastAsia="仿宋_GB2312" w:hAnsi="仿宋" w:cs="仿宋_GB2312" w:hint="eastAsia"/>
          <w:color w:val="000000"/>
          <w:kern w:val="2"/>
          <w:sz w:val="32"/>
          <w:szCs w:val="32"/>
        </w:rPr>
        <w:t>将大部分已挥发的溶剂冷凝回流至反应釜继续参加反应，其余小部分废气经冷凝器排气口排出进入后续处理装置。其中项目原氯甲基</w:t>
      </w:r>
      <w:proofErr w:type="gramStart"/>
      <w:r w:rsidRPr="00DC583B">
        <w:rPr>
          <w:rFonts w:ascii="仿宋_GB2312" w:eastAsia="仿宋_GB2312" w:hAnsi="仿宋" w:cs="仿宋_GB2312" w:hint="eastAsia"/>
          <w:color w:val="000000"/>
          <w:kern w:val="2"/>
          <w:sz w:val="32"/>
          <w:szCs w:val="32"/>
        </w:rPr>
        <w:t>硫氮茂生产</w:t>
      </w:r>
      <w:proofErr w:type="gramEnd"/>
      <w:r w:rsidRPr="00DC583B">
        <w:rPr>
          <w:rFonts w:ascii="仿宋_GB2312" w:eastAsia="仿宋_GB2312" w:hAnsi="仿宋" w:cs="仿宋_GB2312" w:hint="eastAsia"/>
          <w:color w:val="000000"/>
          <w:kern w:val="2"/>
          <w:sz w:val="32"/>
          <w:szCs w:val="32"/>
        </w:rPr>
        <w:t>装置及扩建的氯甲基</w:t>
      </w:r>
      <w:proofErr w:type="gramStart"/>
      <w:r w:rsidRPr="00DC583B">
        <w:rPr>
          <w:rFonts w:ascii="仿宋_GB2312" w:eastAsia="仿宋_GB2312" w:hAnsi="仿宋" w:cs="仿宋_GB2312" w:hint="eastAsia"/>
          <w:color w:val="000000"/>
          <w:kern w:val="2"/>
          <w:sz w:val="32"/>
          <w:szCs w:val="32"/>
        </w:rPr>
        <w:t>硫氮茂生产</w:t>
      </w:r>
      <w:proofErr w:type="gramEnd"/>
      <w:r w:rsidRPr="00DC583B">
        <w:rPr>
          <w:rFonts w:ascii="仿宋_GB2312" w:eastAsia="仿宋_GB2312" w:hAnsi="仿宋" w:cs="仿宋_GB2312" w:hint="eastAsia"/>
          <w:color w:val="000000"/>
          <w:kern w:val="2"/>
          <w:sz w:val="32"/>
          <w:szCs w:val="32"/>
        </w:rPr>
        <w:t>装置废气利用现有的一套末端废气收集处理系统，将反应釜冷凝器排气口排放的有机废气及原料进料、产品分装过程中产生的有机废气收集后再经二级液碱喷淋塔吸收</w:t>
      </w:r>
      <w:r w:rsidRPr="00DC583B">
        <w:rPr>
          <w:rFonts w:ascii="仿宋_GB2312" w:eastAsia="仿宋_GB2312" w:hAnsi="仿宋" w:cs="仿宋_GB2312"/>
          <w:color w:val="000000"/>
          <w:kern w:val="2"/>
          <w:sz w:val="32"/>
          <w:szCs w:val="32"/>
        </w:rPr>
        <w:t>+</w:t>
      </w:r>
      <w:r w:rsidRPr="00DC583B">
        <w:rPr>
          <w:rFonts w:ascii="仿宋_GB2312" w:eastAsia="仿宋_GB2312" w:hAnsi="仿宋" w:cs="仿宋_GB2312" w:hint="eastAsia"/>
          <w:color w:val="000000"/>
          <w:kern w:val="2"/>
          <w:sz w:val="32"/>
          <w:szCs w:val="32"/>
        </w:rPr>
        <w:t>干燥</w:t>
      </w:r>
      <w:r w:rsidRPr="00DC583B">
        <w:rPr>
          <w:rFonts w:ascii="仿宋_GB2312" w:eastAsia="仿宋_GB2312" w:hAnsi="仿宋" w:cs="仿宋_GB2312"/>
          <w:color w:val="000000"/>
          <w:kern w:val="2"/>
          <w:sz w:val="32"/>
          <w:szCs w:val="32"/>
        </w:rPr>
        <w:t>+</w:t>
      </w:r>
      <w:r w:rsidRPr="00DC583B">
        <w:rPr>
          <w:rFonts w:ascii="仿宋_GB2312" w:eastAsia="仿宋_GB2312" w:hAnsi="仿宋" w:cs="仿宋_GB2312" w:hint="eastAsia"/>
          <w:color w:val="000000"/>
          <w:kern w:val="2"/>
          <w:sz w:val="32"/>
          <w:szCs w:val="32"/>
        </w:rPr>
        <w:t>二级活性炭处理达标后，经</w:t>
      </w:r>
      <w:r w:rsidRPr="00DC583B">
        <w:rPr>
          <w:rFonts w:ascii="仿宋_GB2312" w:eastAsia="仿宋_GB2312" w:hAnsi="仿宋" w:cs="仿宋_GB2312"/>
          <w:color w:val="000000"/>
          <w:kern w:val="2"/>
          <w:sz w:val="32"/>
          <w:szCs w:val="32"/>
        </w:rPr>
        <w:t>25m</w:t>
      </w:r>
      <w:r w:rsidRPr="00DC583B">
        <w:rPr>
          <w:rFonts w:ascii="仿宋_GB2312" w:eastAsia="仿宋_GB2312" w:hAnsi="仿宋" w:cs="仿宋_GB2312" w:hint="eastAsia"/>
          <w:color w:val="000000"/>
          <w:kern w:val="2"/>
          <w:sz w:val="32"/>
          <w:szCs w:val="32"/>
        </w:rPr>
        <w:t>高排气筒排放（</w:t>
      </w:r>
      <w:r w:rsidRPr="00DC583B">
        <w:rPr>
          <w:rFonts w:ascii="仿宋_GB2312" w:eastAsia="仿宋_GB2312" w:hAnsi="仿宋" w:cs="仿宋_GB2312"/>
          <w:color w:val="000000"/>
          <w:kern w:val="2"/>
          <w:sz w:val="32"/>
          <w:szCs w:val="32"/>
        </w:rPr>
        <w:t>DA004</w:t>
      </w:r>
      <w:r w:rsidRPr="00DC583B">
        <w:rPr>
          <w:rFonts w:ascii="仿宋_GB2312" w:eastAsia="仿宋_GB2312" w:hAnsi="仿宋" w:cs="仿宋_GB2312" w:hint="eastAsia"/>
          <w:color w:val="000000"/>
          <w:kern w:val="2"/>
          <w:sz w:val="32"/>
          <w:szCs w:val="32"/>
        </w:rPr>
        <w:t>）。本次改建的二氯丙烯生产装置、新建的三氯丙烷生产装置、以及危险废物仓库新增一套废气处理设施，有机废气收集</w:t>
      </w:r>
      <w:proofErr w:type="gramStart"/>
      <w:r w:rsidRPr="00DC583B">
        <w:rPr>
          <w:rFonts w:ascii="仿宋_GB2312" w:eastAsia="仿宋_GB2312" w:hAnsi="仿宋" w:cs="仿宋_GB2312" w:hint="eastAsia"/>
          <w:color w:val="000000"/>
          <w:kern w:val="2"/>
          <w:sz w:val="32"/>
          <w:szCs w:val="32"/>
        </w:rPr>
        <w:t>后先进</w:t>
      </w:r>
      <w:proofErr w:type="gramEnd"/>
      <w:r w:rsidRPr="00DC583B">
        <w:rPr>
          <w:rFonts w:ascii="仿宋_GB2312" w:eastAsia="仿宋_GB2312" w:hAnsi="仿宋" w:cs="仿宋_GB2312" w:hint="eastAsia"/>
          <w:color w:val="000000"/>
          <w:kern w:val="2"/>
          <w:sz w:val="32"/>
          <w:szCs w:val="32"/>
        </w:rPr>
        <w:t>入高效冷凝后再经二级液碱喷淋塔吸收</w:t>
      </w:r>
      <w:r w:rsidRPr="00DC583B">
        <w:rPr>
          <w:rFonts w:ascii="仿宋_GB2312" w:eastAsia="仿宋_GB2312" w:hAnsi="仿宋" w:cs="仿宋_GB2312"/>
          <w:color w:val="000000"/>
          <w:kern w:val="2"/>
          <w:sz w:val="32"/>
          <w:szCs w:val="32"/>
        </w:rPr>
        <w:t>+</w:t>
      </w:r>
      <w:r w:rsidRPr="00DC583B">
        <w:rPr>
          <w:rFonts w:ascii="仿宋_GB2312" w:eastAsia="仿宋_GB2312" w:hAnsi="仿宋" w:cs="仿宋_GB2312" w:hint="eastAsia"/>
          <w:color w:val="000000"/>
          <w:kern w:val="2"/>
          <w:sz w:val="32"/>
          <w:szCs w:val="32"/>
        </w:rPr>
        <w:t>干燥</w:t>
      </w:r>
      <w:r w:rsidRPr="00DC583B">
        <w:rPr>
          <w:rFonts w:ascii="仿宋_GB2312" w:eastAsia="仿宋_GB2312" w:hAnsi="仿宋" w:cs="仿宋_GB2312"/>
          <w:color w:val="000000"/>
          <w:kern w:val="2"/>
          <w:sz w:val="32"/>
          <w:szCs w:val="32"/>
        </w:rPr>
        <w:t>+</w:t>
      </w:r>
      <w:r w:rsidRPr="00DC583B">
        <w:rPr>
          <w:rFonts w:ascii="仿宋_GB2312" w:eastAsia="仿宋_GB2312" w:hAnsi="仿宋" w:cs="仿宋_GB2312" w:hint="eastAsia"/>
          <w:color w:val="000000"/>
          <w:kern w:val="2"/>
          <w:sz w:val="32"/>
          <w:szCs w:val="32"/>
        </w:rPr>
        <w:t>二级活性炭处理达标后，经</w:t>
      </w:r>
      <w:r w:rsidRPr="00DC583B">
        <w:rPr>
          <w:rFonts w:ascii="仿宋_GB2312" w:eastAsia="仿宋_GB2312" w:hAnsi="仿宋" w:cs="仿宋_GB2312"/>
          <w:color w:val="000000"/>
          <w:kern w:val="2"/>
          <w:sz w:val="32"/>
          <w:szCs w:val="32"/>
        </w:rPr>
        <w:t>25m</w:t>
      </w:r>
      <w:r w:rsidRPr="00DC583B">
        <w:rPr>
          <w:rFonts w:ascii="仿宋_GB2312" w:eastAsia="仿宋_GB2312" w:hAnsi="仿宋" w:cs="仿宋_GB2312" w:hint="eastAsia"/>
          <w:color w:val="000000"/>
          <w:kern w:val="2"/>
          <w:sz w:val="32"/>
          <w:szCs w:val="32"/>
        </w:rPr>
        <w:t>高排气筒排放（</w:t>
      </w:r>
      <w:r w:rsidRPr="00DC583B">
        <w:rPr>
          <w:rFonts w:ascii="仿宋_GB2312" w:eastAsia="仿宋_GB2312" w:hAnsi="仿宋" w:cs="仿宋_GB2312"/>
          <w:color w:val="000000"/>
          <w:kern w:val="2"/>
          <w:sz w:val="32"/>
          <w:szCs w:val="32"/>
        </w:rPr>
        <w:t>DA003</w:t>
      </w:r>
      <w:r w:rsidRPr="00DC583B">
        <w:rPr>
          <w:rFonts w:ascii="仿宋_GB2312" w:eastAsia="仿宋_GB2312" w:hAnsi="仿宋" w:cs="仿宋_GB2312" w:hint="eastAsia"/>
          <w:color w:val="000000"/>
          <w:kern w:val="2"/>
          <w:sz w:val="32"/>
          <w:szCs w:val="32"/>
        </w:rPr>
        <w:t>）。罐区废气主要来源于有机溶剂在储存和装卸过程中烃类物质的排放，项目新增一套储罐区废气处理装置，采用“高效冷凝</w:t>
      </w:r>
      <w:r w:rsidRPr="00DC583B">
        <w:rPr>
          <w:rFonts w:ascii="仿宋_GB2312" w:eastAsia="仿宋_GB2312" w:hAnsi="仿宋" w:cs="仿宋_GB2312"/>
          <w:color w:val="000000"/>
          <w:kern w:val="2"/>
          <w:sz w:val="32"/>
          <w:szCs w:val="32"/>
        </w:rPr>
        <w:t>+</w:t>
      </w:r>
      <w:r w:rsidRPr="00DC583B">
        <w:rPr>
          <w:rFonts w:ascii="仿宋_GB2312" w:eastAsia="仿宋_GB2312" w:hAnsi="仿宋" w:cs="仿宋_GB2312" w:hint="eastAsia"/>
          <w:color w:val="000000"/>
          <w:kern w:val="2"/>
          <w:sz w:val="32"/>
          <w:szCs w:val="32"/>
        </w:rPr>
        <w:t>二级碱液喷淋吸收</w:t>
      </w:r>
      <w:r w:rsidRPr="00DC583B">
        <w:rPr>
          <w:rFonts w:ascii="仿宋_GB2312" w:eastAsia="仿宋_GB2312" w:hAnsi="仿宋" w:cs="仿宋_GB2312"/>
          <w:color w:val="000000"/>
          <w:kern w:val="2"/>
          <w:sz w:val="32"/>
          <w:szCs w:val="32"/>
        </w:rPr>
        <w:t>+</w:t>
      </w:r>
      <w:r w:rsidRPr="00DC583B">
        <w:rPr>
          <w:rFonts w:ascii="仿宋_GB2312" w:eastAsia="仿宋_GB2312" w:hAnsi="仿宋" w:cs="仿宋_GB2312" w:hint="eastAsia"/>
          <w:color w:val="000000"/>
          <w:kern w:val="2"/>
          <w:sz w:val="32"/>
          <w:szCs w:val="32"/>
        </w:rPr>
        <w:t>干燥</w:t>
      </w:r>
      <w:r w:rsidRPr="00DC583B">
        <w:rPr>
          <w:rFonts w:ascii="仿宋_GB2312" w:eastAsia="仿宋_GB2312" w:hAnsi="仿宋" w:cs="仿宋_GB2312"/>
          <w:color w:val="000000"/>
          <w:kern w:val="2"/>
          <w:sz w:val="32"/>
          <w:szCs w:val="32"/>
        </w:rPr>
        <w:t>+</w:t>
      </w:r>
      <w:r w:rsidRPr="00DC583B">
        <w:rPr>
          <w:rFonts w:ascii="仿宋_GB2312" w:eastAsia="仿宋_GB2312" w:hAnsi="仿宋" w:cs="仿宋_GB2312" w:hint="eastAsia"/>
          <w:color w:val="000000"/>
          <w:kern w:val="2"/>
          <w:sz w:val="32"/>
          <w:szCs w:val="32"/>
        </w:rPr>
        <w:t>二级活性</w:t>
      </w:r>
      <w:r w:rsidRPr="00DC583B">
        <w:rPr>
          <w:rFonts w:ascii="仿宋_GB2312" w:eastAsia="仿宋_GB2312" w:hAnsi="仿宋" w:cs="仿宋_GB2312" w:hint="eastAsia"/>
          <w:color w:val="000000"/>
          <w:kern w:val="2"/>
          <w:sz w:val="32"/>
          <w:szCs w:val="32"/>
        </w:rPr>
        <w:lastRenderedPageBreak/>
        <w:t>炭吸附”处理后</w:t>
      </w:r>
      <w:bookmarkStart w:id="10" w:name="_Hlk121729278"/>
      <w:r w:rsidRPr="00DC583B">
        <w:rPr>
          <w:rFonts w:ascii="仿宋_GB2312" w:eastAsia="仿宋_GB2312" w:hAnsi="仿宋" w:cs="仿宋_GB2312" w:hint="eastAsia"/>
          <w:color w:val="000000"/>
          <w:kern w:val="2"/>
          <w:sz w:val="32"/>
          <w:szCs w:val="32"/>
        </w:rPr>
        <w:t>通过</w:t>
      </w:r>
      <w:r w:rsidRPr="00DC583B">
        <w:rPr>
          <w:rFonts w:ascii="仿宋_GB2312" w:eastAsia="仿宋_GB2312" w:hAnsi="仿宋" w:cs="仿宋_GB2312"/>
          <w:color w:val="000000"/>
          <w:kern w:val="2"/>
          <w:sz w:val="32"/>
          <w:szCs w:val="32"/>
        </w:rPr>
        <w:t>15m</w:t>
      </w:r>
      <w:r w:rsidRPr="00DC583B">
        <w:rPr>
          <w:rFonts w:ascii="仿宋_GB2312" w:eastAsia="仿宋_GB2312" w:hAnsi="仿宋" w:cs="仿宋_GB2312" w:hint="eastAsia"/>
          <w:color w:val="000000"/>
          <w:kern w:val="2"/>
          <w:sz w:val="32"/>
          <w:szCs w:val="32"/>
        </w:rPr>
        <w:t>高排气筒排放</w:t>
      </w:r>
      <w:bookmarkEnd w:id="10"/>
      <w:r w:rsidRPr="00DC583B">
        <w:rPr>
          <w:rFonts w:ascii="仿宋_GB2312" w:eastAsia="仿宋_GB2312" w:hAnsi="仿宋" w:cs="仿宋_GB2312" w:hint="eastAsia"/>
          <w:color w:val="000000"/>
          <w:kern w:val="2"/>
          <w:sz w:val="32"/>
          <w:szCs w:val="32"/>
        </w:rPr>
        <w:t>（</w:t>
      </w:r>
      <w:r w:rsidRPr="00DC583B">
        <w:rPr>
          <w:rFonts w:ascii="仿宋_GB2312" w:eastAsia="仿宋_GB2312" w:hAnsi="仿宋" w:cs="仿宋_GB2312"/>
          <w:color w:val="000000"/>
          <w:kern w:val="2"/>
          <w:sz w:val="32"/>
          <w:szCs w:val="32"/>
        </w:rPr>
        <w:t>DA001</w:t>
      </w:r>
      <w:r w:rsidRPr="00DC583B">
        <w:rPr>
          <w:rFonts w:ascii="仿宋_GB2312" w:eastAsia="仿宋_GB2312" w:hAnsi="仿宋" w:cs="仿宋_GB2312" w:hint="eastAsia"/>
          <w:color w:val="000000"/>
          <w:kern w:val="2"/>
          <w:sz w:val="32"/>
          <w:szCs w:val="32"/>
        </w:rPr>
        <w:t>）。</w:t>
      </w:r>
      <w:proofErr w:type="gramStart"/>
      <w:r w:rsidRPr="00DC583B">
        <w:rPr>
          <w:rFonts w:ascii="仿宋_GB2312" w:eastAsia="仿宋_GB2312" w:hAnsi="仿宋" w:cs="仿宋_GB2312" w:hint="eastAsia"/>
          <w:color w:val="000000"/>
          <w:kern w:val="2"/>
          <w:sz w:val="32"/>
          <w:szCs w:val="32"/>
        </w:rPr>
        <w:t>液氯库棚废气</w:t>
      </w:r>
      <w:bookmarkStart w:id="11" w:name="_Hlk121729288"/>
      <w:proofErr w:type="gramEnd"/>
      <w:r w:rsidRPr="00DC583B">
        <w:rPr>
          <w:rFonts w:ascii="仿宋_GB2312" w:eastAsia="仿宋_GB2312" w:hAnsi="仿宋" w:cs="仿宋_GB2312" w:hint="eastAsia"/>
          <w:color w:val="000000"/>
          <w:kern w:val="2"/>
          <w:sz w:val="32"/>
          <w:szCs w:val="32"/>
        </w:rPr>
        <w:t>采用“两级碱液喷淋吸收”处理后通过</w:t>
      </w:r>
      <w:r w:rsidRPr="00DC583B">
        <w:rPr>
          <w:rFonts w:ascii="仿宋_GB2312" w:eastAsia="仿宋_GB2312" w:hAnsi="仿宋" w:cs="仿宋_GB2312"/>
          <w:color w:val="000000"/>
          <w:kern w:val="2"/>
          <w:sz w:val="32"/>
          <w:szCs w:val="32"/>
        </w:rPr>
        <w:t>25m</w:t>
      </w:r>
      <w:r w:rsidRPr="00DC583B">
        <w:rPr>
          <w:rFonts w:ascii="仿宋_GB2312" w:eastAsia="仿宋_GB2312" w:hAnsi="仿宋" w:cs="仿宋_GB2312" w:hint="eastAsia"/>
          <w:color w:val="000000"/>
          <w:kern w:val="2"/>
          <w:sz w:val="32"/>
          <w:szCs w:val="32"/>
        </w:rPr>
        <w:t>高排气筒排放</w:t>
      </w:r>
      <w:bookmarkEnd w:id="11"/>
      <w:r w:rsidRPr="00DC583B">
        <w:rPr>
          <w:rFonts w:ascii="仿宋_GB2312" w:eastAsia="仿宋_GB2312" w:hAnsi="仿宋" w:cs="仿宋_GB2312" w:hint="eastAsia"/>
          <w:color w:val="000000"/>
          <w:kern w:val="2"/>
          <w:sz w:val="32"/>
          <w:szCs w:val="32"/>
        </w:rPr>
        <w:t>（</w:t>
      </w:r>
      <w:r w:rsidRPr="00DC583B">
        <w:rPr>
          <w:rFonts w:ascii="仿宋_GB2312" w:eastAsia="仿宋_GB2312" w:hAnsi="仿宋" w:cs="仿宋_GB2312"/>
          <w:color w:val="000000"/>
          <w:kern w:val="2"/>
          <w:sz w:val="32"/>
          <w:szCs w:val="32"/>
        </w:rPr>
        <w:t>DA002</w:t>
      </w:r>
      <w:r w:rsidRPr="00DC583B">
        <w:rPr>
          <w:rFonts w:ascii="仿宋_GB2312" w:eastAsia="仿宋_GB2312" w:hAnsi="仿宋" w:cs="仿宋_GB2312" w:hint="eastAsia"/>
          <w:color w:val="000000"/>
          <w:kern w:val="2"/>
          <w:sz w:val="32"/>
          <w:szCs w:val="32"/>
        </w:rPr>
        <w:t>）。项目对</w:t>
      </w:r>
      <w:r w:rsidRPr="00DC583B">
        <w:rPr>
          <w:rFonts w:ascii="仿宋_GB2312" w:eastAsia="仿宋_GB2312" w:hAnsi="仿宋" w:cs="仿宋_GB2312"/>
          <w:color w:val="000000"/>
          <w:kern w:val="2"/>
          <w:sz w:val="32"/>
          <w:szCs w:val="32"/>
        </w:rPr>
        <w:t>1#</w:t>
      </w:r>
      <w:r w:rsidRPr="00DC583B">
        <w:rPr>
          <w:rFonts w:ascii="仿宋_GB2312" w:eastAsia="仿宋_GB2312" w:hAnsi="仿宋" w:cs="仿宋_GB2312" w:hint="eastAsia"/>
          <w:color w:val="000000"/>
          <w:kern w:val="2"/>
          <w:sz w:val="32"/>
          <w:szCs w:val="32"/>
        </w:rPr>
        <w:t>和</w:t>
      </w:r>
      <w:r w:rsidRPr="00DC583B">
        <w:rPr>
          <w:rFonts w:ascii="仿宋_GB2312" w:eastAsia="仿宋_GB2312" w:hAnsi="仿宋" w:cs="仿宋_GB2312"/>
          <w:color w:val="000000"/>
          <w:kern w:val="2"/>
          <w:sz w:val="32"/>
          <w:szCs w:val="32"/>
        </w:rPr>
        <w:t>2#</w:t>
      </w:r>
      <w:r w:rsidRPr="00DC583B">
        <w:rPr>
          <w:rFonts w:ascii="仿宋_GB2312" w:eastAsia="仿宋_GB2312" w:hAnsi="仿宋" w:cs="仿宋_GB2312" w:hint="eastAsia"/>
          <w:color w:val="000000"/>
          <w:kern w:val="2"/>
          <w:sz w:val="32"/>
          <w:szCs w:val="32"/>
        </w:rPr>
        <w:t>三效蒸发器产生的尾气进行收集处理，采取集气罩</w:t>
      </w:r>
      <w:r w:rsidRPr="00DC583B">
        <w:rPr>
          <w:rFonts w:ascii="仿宋_GB2312" w:eastAsia="仿宋_GB2312" w:hAnsi="仿宋" w:cs="仿宋_GB2312"/>
          <w:color w:val="000000"/>
          <w:kern w:val="2"/>
          <w:sz w:val="32"/>
          <w:szCs w:val="32"/>
        </w:rPr>
        <w:t>+</w:t>
      </w:r>
      <w:r w:rsidRPr="00DC583B">
        <w:rPr>
          <w:rFonts w:ascii="仿宋_GB2312" w:eastAsia="仿宋_GB2312" w:hAnsi="仿宋" w:cs="仿宋_GB2312" w:hint="eastAsia"/>
          <w:color w:val="000000"/>
          <w:kern w:val="2"/>
          <w:sz w:val="32"/>
          <w:szCs w:val="32"/>
        </w:rPr>
        <w:t>高效冷凝措施处理后，将剩余废气导入总尾气吸收塔后经“二级液碱喷淋塔吸收</w:t>
      </w:r>
      <w:r w:rsidRPr="00DC583B">
        <w:rPr>
          <w:rFonts w:ascii="仿宋_GB2312" w:eastAsia="仿宋_GB2312" w:hAnsi="仿宋" w:cs="仿宋_GB2312"/>
          <w:color w:val="000000"/>
          <w:kern w:val="2"/>
          <w:sz w:val="32"/>
          <w:szCs w:val="32"/>
        </w:rPr>
        <w:t>+</w:t>
      </w:r>
      <w:r w:rsidRPr="00DC583B">
        <w:rPr>
          <w:rFonts w:ascii="仿宋_GB2312" w:eastAsia="仿宋_GB2312" w:hAnsi="仿宋" w:cs="仿宋_GB2312" w:hint="eastAsia"/>
          <w:color w:val="000000"/>
          <w:kern w:val="2"/>
          <w:sz w:val="32"/>
          <w:szCs w:val="32"/>
        </w:rPr>
        <w:t>干燥</w:t>
      </w:r>
      <w:r w:rsidRPr="00DC583B">
        <w:rPr>
          <w:rFonts w:ascii="仿宋_GB2312" w:eastAsia="仿宋_GB2312" w:hAnsi="仿宋" w:cs="仿宋_GB2312"/>
          <w:color w:val="000000"/>
          <w:kern w:val="2"/>
          <w:sz w:val="32"/>
          <w:szCs w:val="32"/>
        </w:rPr>
        <w:t>+</w:t>
      </w:r>
      <w:r w:rsidRPr="00DC583B">
        <w:rPr>
          <w:rFonts w:ascii="仿宋_GB2312" w:eastAsia="仿宋_GB2312" w:hAnsi="仿宋" w:cs="仿宋_GB2312" w:hint="eastAsia"/>
          <w:color w:val="000000"/>
          <w:kern w:val="2"/>
          <w:sz w:val="32"/>
          <w:szCs w:val="32"/>
        </w:rPr>
        <w:t>二级活性炭”吸附处理后，最终统一经由</w:t>
      </w:r>
      <w:r w:rsidRPr="00DC583B">
        <w:rPr>
          <w:rFonts w:ascii="仿宋_GB2312" w:eastAsia="仿宋_GB2312" w:hAnsi="仿宋" w:cs="仿宋_GB2312"/>
          <w:color w:val="000000"/>
          <w:kern w:val="2"/>
          <w:sz w:val="32"/>
          <w:szCs w:val="32"/>
        </w:rPr>
        <w:t>25m</w:t>
      </w:r>
      <w:r w:rsidRPr="00DC583B">
        <w:rPr>
          <w:rFonts w:ascii="仿宋_GB2312" w:eastAsia="仿宋_GB2312" w:hAnsi="仿宋" w:cs="仿宋_GB2312" w:hint="eastAsia"/>
          <w:color w:val="000000"/>
          <w:kern w:val="2"/>
          <w:sz w:val="32"/>
          <w:szCs w:val="32"/>
        </w:rPr>
        <w:t>排气筒排放（</w:t>
      </w:r>
      <w:r w:rsidRPr="00DC583B">
        <w:rPr>
          <w:rFonts w:ascii="仿宋_GB2312" w:eastAsia="仿宋_GB2312" w:hAnsi="仿宋" w:cs="仿宋_GB2312"/>
          <w:color w:val="000000"/>
          <w:kern w:val="2"/>
          <w:sz w:val="32"/>
          <w:szCs w:val="32"/>
        </w:rPr>
        <w:t>DA003</w:t>
      </w:r>
      <w:r w:rsidRPr="00DC583B">
        <w:rPr>
          <w:rFonts w:ascii="仿宋_GB2312" w:eastAsia="仿宋_GB2312" w:hAnsi="仿宋" w:cs="仿宋_GB2312" w:hint="eastAsia"/>
          <w:color w:val="000000"/>
          <w:kern w:val="2"/>
          <w:sz w:val="32"/>
          <w:szCs w:val="32"/>
        </w:rPr>
        <w:t>）。项目产生的无组织主要为生产装置密封点泄漏的少量无组织废气厂界大气污染物非甲烷总烃、氯化氢满足《石油化学工业污染物排放标准》（</w:t>
      </w:r>
      <w:r w:rsidRPr="00DC583B">
        <w:rPr>
          <w:rFonts w:ascii="仿宋_GB2312" w:eastAsia="仿宋_GB2312" w:hAnsi="仿宋" w:cs="仿宋_GB2312"/>
          <w:color w:val="000000"/>
          <w:kern w:val="2"/>
          <w:sz w:val="32"/>
          <w:szCs w:val="32"/>
        </w:rPr>
        <w:t>GB31571-2015</w:t>
      </w:r>
      <w:r w:rsidRPr="00DC583B">
        <w:rPr>
          <w:rFonts w:ascii="仿宋_GB2312" w:eastAsia="仿宋_GB2312" w:hAnsi="仿宋" w:cs="仿宋_GB2312" w:hint="eastAsia"/>
          <w:color w:val="000000"/>
          <w:kern w:val="2"/>
          <w:sz w:val="32"/>
          <w:szCs w:val="32"/>
        </w:rPr>
        <w:t>）表</w:t>
      </w:r>
      <w:r w:rsidRPr="00DC583B">
        <w:rPr>
          <w:rFonts w:ascii="仿宋_GB2312" w:eastAsia="仿宋_GB2312" w:hAnsi="仿宋" w:cs="仿宋_GB2312"/>
          <w:color w:val="000000"/>
          <w:kern w:val="2"/>
          <w:sz w:val="32"/>
          <w:szCs w:val="32"/>
        </w:rPr>
        <w:t>7</w:t>
      </w:r>
      <w:r w:rsidRPr="00DC583B">
        <w:rPr>
          <w:rFonts w:ascii="仿宋_GB2312" w:eastAsia="仿宋_GB2312" w:hAnsi="仿宋" w:cs="仿宋_GB2312" w:hint="eastAsia"/>
          <w:color w:val="000000"/>
          <w:kern w:val="2"/>
          <w:sz w:val="32"/>
          <w:szCs w:val="32"/>
        </w:rPr>
        <w:t>企业边界大气污染物浓度限值。厂界大气污染物氯气满足《制药工业大气污染物排放标准》（</w:t>
      </w:r>
      <w:r w:rsidRPr="00DC583B">
        <w:rPr>
          <w:rFonts w:ascii="仿宋_GB2312" w:eastAsia="仿宋_GB2312" w:hAnsi="仿宋" w:cs="仿宋_GB2312"/>
          <w:color w:val="000000"/>
          <w:kern w:val="2"/>
          <w:sz w:val="32"/>
          <w:szCs w:val="32"/>
        </w:rPr>
        <w:t>GB37823-2019</w:t>
      </w:r>
      <w:r w:rsidRPr="00DC583B">
        <w:rPr>
          <w:rFonts w:ascii="仿宋_GB2312" w:eastAsia="仿宋_GB2312" w:hAnsi="仿宋" w:cs="仿宋_GB2312" w:hint="eastAsia"/>
          <w:color w:val="000000"/>
          <w:kern w:val="2"/>
          <w:sz w:val="32"/>
          <w:szCs w:val="32"/>
        </w:rPr>
        <w:t>）表</w:t>
      </w:r>
      <w:r w:rsidRPr="00DC583B">
        <w:rPr>
          <w:rFonts w:ascii="仿宋_GB2312" w:eastAsia="仿宋_GB2312" w:hAnsi="仿宋" w:cs="仿宋_GB2312"/>
          <w:color w:val="000000"/>
          <w:kern w:val="2"/>
          <w:sz w:val="32"/>
          <w:szCs w:val="32"/>
        </w:rPr>
        <w:t>4</w:t>
      </w:r>
      <w:r w:rsidRPr="00DC583B">
        <w:rPr>
          <w:rFonts w:ascii="仿宋_GB2312" w:eastAsia="仿宋_GB2312" w:hAnsi="仿宋" w:cs="仿宋_GB2312" w:hint="eastAsia"/>
          <w:color w:val="000000"/>
          <w:kern w:val="2"/>
          <w:sz w:val="32"/>
          <w:szCs w:val="32"/>
        </w:rPr>
        <w:t>企业边界大气污染物浓度限值。厂区内无组织排放满足《挥发性有机物无组织排放控制标准》（</w:t>
      </w:r>
      <w:r w:rsidRPr="00DC583B">
        <w:rPr>
          <w:rFonts w:ascii="仿宋_GB2312" w:eastAsia="仿宋_GB2312" w:hAnsi="仿宋" w:cs="仿宋_GB2312"/>
          <w:color w:val="000000"/>
          <w:kern w:val="2"/>
          <w:sz w:val="32"/>
          <w:szCs w:val="32"/>
        </w:rPr>
        <w:t>GB 37822</w:t>
      </w:r>
      <w:r w:rsidRPr="00DC583B">
        <w:rPr>
          <w:rFonts w:ascii="仿宋_GB2312" w:eastAsia="仿宋_GB2312" w:hAnsi="仿宋" w:cs="仿宋_GB2312"/>
          <w:color w:val="000000"/>
          <w:kern w:val="2"/>
          <w:sz w:val="32"/>
          <w:szCs w:val="32"/>
        </w:rPr>
        <w:t>—</w:t>
      </w:r>
      <w:r w:rsidRPr="00DC583B">
        <w:rPr>
          <w:rFonts w:ascii="仿宋_GB2312" w:eastAsia="仿宋_GB2312" w:hAnsi="仿宋" w:cs="仿宋_GB2312"/>
          <w:color w:val="000000"/>
          <w:kern w:val="2"/>
          <w:sz w:val="32"/>
          <w:szCs w:val="32"/>
        </w:rPr>
        <w:t>2019</w:t>
      </w:r>
      <w:r w:rsidRPr="00DC583B">
        <w:rPr>
          <w:rFonts w:ascii="仿宋_GB2312" w:eastAsia="仿宋_GB2312" w:hAnsi="仿宋" w:cs="仿宋_GB2312" w:hint="eastAsia"/>
          <w:color w:val="000000"/>
          <w:kern w:val="2"/>
          <w:sz w:val="32"/>
          <w:szCs w:val="32"/>
        </w:rPr>
        <w:t>）附录</w:t>
      </w:r>
      <w:r w:rsidRPr="00DC583B">
        <w:rPr>
          <w:rFonts w:ascii="仿宋_GB2312" w:eastAsia="仿宋_GB2312" w:hAnsi="仿宋" w:cs="仿宋_GB2312"/>
          <w:color w:val="000000"/>
          <w:kern w:val="2"/>
          <w:sz w:val="32"/>
          <w:szCs w:val="32"/>
        </w:rPr>
        <w:t>A</w:t>
      </w:r>
      <w:r w:rsidRPr="00DC583B">
        <w:rPr>
          <w:rFonts w:ascii="仿宋_GB2312" w:eastAsia="仿宋_GB2312" w:hAnsi="仿宋" w:cs="仿宋_GB2312" w:hint="eastAsia"/>
          <w:color w:val="000000"/>
          <w:kern w:val="2"/>
          <w:sz w:val="32"/>
          <w:szCs w:val="32"/>
        </w:rPr>
        <w:t>的要求。污水处理站通过加强密闭等措施，厂界恶臭污染物执行《恶臭污染物排放标准》（</w:t>
      </w:r>
      <w:r w:rsidRPr="00DC583B">
        <w:rPr>
          <w:rFonts w:ascii="仿宋_GB2312" w:eastAsia="仿宋_GB2312" w:hAnsi="仿宋" w:cs="仿宋_GB2312"/>
          <w:color w:val="000000"/>
          <w:kern w:val="2"/>
          <w:sz w:val="32"/>
          <w:szCs w:val="32"/>
        </w:rPr>
        <w:t>GB14544-93</w:t>
      </w:r>
      <w:r w:rsidRPr="00DC583B">
        <w:rPr>
          <w:rFonts w:ascii="仿宋_GB2312" w:eastAsia="仿宋_GB2312" w:hAnsi="仿宋" w:cs="仿宋_GB2312" w:hint="eastAsia"/>
          <w:color w:val="000000"/>
          <w:kern w:val="2"/>
          <w:sz w:val="32"/>
          <w:szCs w:val="32"/>
        </w:rPr>
        <w:t>）中的标准限值。有组织挥发性有机物（以非甲烷总烃表征）、氯气、氯化氢执行《石油化学工业污染物排放标准》（</w:t>
      </w:r>
      <w:r w:rsidRPr="00DC583B">
        <w:rPr>
          <w:rFonts w:ascii="仿宋_GB2312" w:eastAsia="仿宋_GB2312" w:hAnsi="仿宋" w:cs="仿宋_GB2312"/>
          <w:color w:val="000000"/>
          <w:kern w:val="2"/>
          <w:sz w:val="32"/>
          <w:szCs w:val="32"/>
        </w:rPr>
        <w:t>GB31571-2015</w:t>
      </w:r>
      <w:r w:rsidRPr="00DC583B">
        <w:rPr>
          <w:rFonts w:ascii="仿宋_GB2312" w:eastAsia="仿宋_GB2312" w:hAnsi="仿宋" w:cs="仿宋_GB2312" w:hint="eastAsia"/>
          <w:color w:val="000000"/>
          <w:kern w:val="2"/>
          <w:sz w:val="32"/>
          <w:szCs w:val="32"/>
        </w:rPr>
        <w:t>）表</w:t>
      </w:r>
      <w:r w:rsidRPr="00DC583B">
        <w:rPr>
          <w:rFonts w:ascii="仿宋_GB2312" w:eastAsia="仿宋_GB2312" w:hAnsi="仿宋" w:cs="仿宋_GB2312"/>
          <w:color w:val="000000"/>
          <w:kern w:val="2"/>
          <w:sz w:val="32"/>
          <w:szCs w:val="32"/>
        </w:rPr>
        <w:t>4</w:t>
      </w:r>
      <w:r w:rsidRPr="00DC583B">
        <w:rPr>
          <w:rFonts w:ascii="仿宋_GB2312" w:eastAsia="仿宋_GB2312" w:hAnsi="仿宋" w:cs="仿宋_GB2312" w:hint="eastAsia"/>
          <w:color w:val="000000"/>
          <w:kern w:val="2"/>
          <w:sz w:val="32"/>
          <w:szCs w:val="32"/>
        </w:rPr>
        <w:t>排放要求；特征因子环己烷、二氯乙烷执行表</w:t>
      </w:r>
      <w:r w:rsidRPr="00DC583B">
        <w:rPr>
          <w:rFonts w:ascii="仿宋_GB2312" w:eastAsia="仿宋_GB2312" w:hAnsi="仿宋" w:cs="仿宋_GB2312"/>
          <w:color w:val="000000"/>
          <w:kern w:val="2"/>
          <w:sz w:val="32"/>
          <w:szCs w:val="32"/>
        </w:rPr>
        <w:t>6</w:t>
      </w:r>
      <w:r w:rsidRPr="00DC583B">
        <w:rPr>
          <w:rFonts w:ascii="仿宋_GB2312" w:eastAsia="仿宋_GB2312" w:hAnsi="仿宋" w:cs="仿宋_GB2312" w:hint="eastAsia"/>
          <w:color w:val="000000"/>
          <w:kern w:val="2"/>
          <w:sz w:val="32"/>
          <w:szCs w:val="32"/>
        </w:rPr>
        <w:t>排放要求。挥发性有机物（以非甲烷总烃表征）执行《制药工业大气污染物排放标准》（</w:t>
      </w:r>
      <w:r w:rsidRPr="00DC583B">
        <w:rPr>
          <w:rFonts w:ascii="仿宋_GB2312" w:eastAsia="仿宋_GB2312" w:hAnsi="仿宋" w:cs="仿宋_GB2312"/>
          <w:color w:val="000000"/>
          <w:kern w:val="2"/>
          <w:sz w:val="32"/>
          <w:szCs w:val="32"/>
        </w:rPr>
        <w:t>GB37823-2019</w:t>
      </w:r>
      <w:r w:rsidRPr="00DC583B">
        <w:rPr>
          <w:rFonts w:ascii="仿宋_GB2312" w:eastAsia="仿宋_GB2312" w:hAnsi="仿宋" w:cs="仿宋_GB2312" w:hint="eastAsia"/>
          <w:color w:val="000000"/>
          <w:kern w:val="2"/>
          <w:sz w:val="32"/>
          <w:szCs w:val="32"/>
        </w:rPr>
        <w:t>）表</w:t>
      </w:r>
      <w:r w:rsidRPr="00DC583B">
        <w:rPr>
          <w:rFonts w:ascii="仿宋_GB2312" w:eastAsia="仿宋_GB2312" w:hAnsi="仿宋" w:cs="仿宋_GB2312"/>
          <w:color w:val="000000"/>
          <w:kern w:val="2"/>
          <w:sz w:val="32"/>
          <w:szCs w:val="32"/>
        </w:rPr>
        <w:t>1</w:t>
      </w:r>
      <w:r w:rsidRPr="00DC583B">
        <w:rPr>
          <w:rFonts w:ascii="仿宋_GB2312" w:eastAsia="仿宋_GB2312" w:hAnsi="仿宋" w:cs="仿宋_GB2312" w:hint="eastAsia"/>
          <w:color w:val="000000"/>
          <w:kern w:val="2"/>
          <w:sz w:val="32"/>
          <w:szCs w:val="32"/>
        </w:rPr>
        <w:t>排放限值。</w:t>
      </w:r>
    </w:p>
    <w:p w14:paraId="6EDCBF0A" w14:textId="77777777" w:rsidR="00E5517D" w:rsidRPr="00DC583B" w:rsidRDefault="00E5517D" w:rsidP="00DA5473">
      <w:pPr>
        <w:spacing w:line="540" w:lineRule="exact"/>
        <w:ind w:firstLine="640"/>
        <w:jc w:val="both"/>
        <w:rPr>
          <w:rFonts w:ascii="仿宋_GB2312" w:eastAsia="仿宋_GB2312" w:hAnsi="仿宋"/>
          <w:color w:val="000000"/>
          <w:kern w:val="2"/>
          <w:sz w:val="32"/>
          <w:szCs w:val="32"/>
        </w:rPr>
      </w:pPr>
      <w:r w:rsidRPr="00DC583B">
        <w:rPr>
          <w:rFonts w:ascii="仿宋_GB2312" w:eastAsia="仿宋_GB2312" w:hAnsi="仿宋" w:cs="仿宋_GB2312" w:hint="eastAsia"/>
          <w:color w:val="000000"/>
          <w:sz w:val="32"/>
          <w:szCs w:val="32"/>
        </w:rPr>
        <w:t>（三）废水污染防治工作。严格按照“雨污分流、清污分流、污</w:t>
      </w:r>
      <w:proofErr w:type="gramStart"/>
      <w:r w:rsidRPr="00DC583B">
        <w:rPr>
          <w:rFonts w:ascii="仿宋_GB2312" w:eastAsia="仿宋_GB2312" w:hAnsi="仿宋" w:cs="仿宋_GB2312" w:hint="eastAsia"/>
          <w:color w:val="000000"/>
          <w:sz w:val="32"/>
          <w:szCs w:val="32"/>
        </w:rPr>
        <w:t>污</w:t>
      </w:r>
      <w:proofErr w:type="gramEnd"/>
      <w:r w:rsidRPr="00DC583B">
        <w:rPr>
          <w:rFonts w:ascii="仿宋_GB2312" w:eastAsia="仿宋_GB2312" w:hAnsi="仿宋" w:cs="仿宋_GB2312" w:hint="eastAsia"/>
          <w:color w:val="000000"/>
          <w:sz w:val="32"/>
          <w:szCs w:val="32"/>
        </w:rPr>
        <w:t>分流”的原则。</w:t>
      </w:r>
      <w:r w:rsidRPr="00DC583B">
        <w:rPr>
          <w:rFonts w:ascii="仿宋_GB2312" w:eastAsia="仿宋_GB2312" w:hAnsi="仿宋" w:cs="仿宋_GB2312" w:hint="eastAsia"/>
          <w:color w:val="000000"/>
          <w:kern w:val="2"/>
          <w:sz w:val="32"/>
          <w:szCs w:val="32"/>
        </w:rPr>
        <w:t>项目生产过程中废水主要有氯甲基</w:t>
      </w:r>
      <w:proofErr w:type="gramStart"/>
      <w:r w:rsidRPr="00DC583B">
        <w:rPr>
          <w:rFonts w:ascii="仿宋_GB2312" w:eastAsia="仿宋_GB2312" w:hAnsi="仿宋" w:cs="仿宋_GB2312" w:hint="eastAsia"/>
          <w:color w:val="000000"/>
          <w:kern w:val="2"/>
          <w:sz w:val="32"/>
          <w:szCs w:val="32"/>
        </w:rPr>
        <w:t>硫氮茂</w:t>
      </w:r>
      <w:proofErr w:type="gramEnd"/>
      <w:r w:rsidRPr="00DC583B">
        <w:rPr>
          <w:rFonts w:ascii="仿宋_GB2312" w:eastAsia="仿宋_GB2312" w:hAnsi="仿宋" w:cs="仿宋_GB2312" w:hint="eastAsia"/>
          <w:color w:val="000000"/>
          <w:kern w:val="2"/>
          <w:sz w:val="32"/>
          <w:szCs w:val="32"/>
        </w:rPr>
        <w:t>废水、二氯丙烯工艺废水、地面作业平台及设备冲洗废水、循环冷却废水和生活污水。氯甲基</w:t>
      </w:r>
      <w:proofErr w:type="gramStart"/>
      <w:r w:rsidRPr="00DC583B">
        <w:rPr>
          <w:rFonts w:ascii="仿宋_GB2312" w:eastAsia="仿宋_GB2312" w:hAnsi="仿宋" w:cs="仿宋_GB2312" w:hint="eastAsia"/>
          <w:color w:val="000000"/>
          <w:kern w:val="2"/>
          <w:sz w:val="32"/>
          <w:szCs w:val="32"/>
        </w:rPr>
        <w:t>硫氮茂</w:t>
      </w:r>
      <w:proofErr w:type="gramEnd"/>
      <w:r w:rsidRPr="00DC583B">
        <w:rPr>
          <w:rFonts w:ascii="仿宋_GB2312" w:eastAsia="仿宋_GB2312" w:hAnsi="仿宋" w:cs="仿宋_GB2312" w:hint="eastAsia"/>
          <w:color w:val="000000"/>
          <w:kern w:val="2"/>
          <w:sz w:val="32"/>
          <w:szCs w:val="32"/>
        </w:rPr>
        <w:t>废水通过已建的</w:t>
      </w:r>
      <w:r w:rsidRPr="00DC583B">
        <w:rPr>
          <w:rFonts w:ascii="仿宋_GB2312" w:eastAsia="仿宋_GB2312" w:hAnsi="仿宋" w:cs="仿宋_GB2312"/>
          <w:color w:val="000000"/>
          <w:kern w:val="2"/>
          <w:sz w:val="32"/>
          <w:szCs w:val="32"/>
        </w:rPr>
        <w:t>1#</w:t>
      </w:r>
      <w:r w:rsidRPr="00DC583B">
        <w:rPr>
          <w:rFonts w:ascii="仿宋_GB2312" w:eastAsia="仿宋_GB2312" w:hAnsi="仿宋" w:cs="仿宋_GB2312" w:hint="eastAsia"/>
          <w:color w:val="000000"/>
          <w:kern w:val="2"/>
          <w:sz w:val="32"/>
          <w:szCs w:val="32"/>
        </w:rPr>
        <w:t>三效蒸发器处理后回用于氯甲基</w:t>
      </w:r>
      <w:proofErr w:type="gramStart"/>
      <w:r w:rsidRPr="00DC583B">
        <w:rPr>
          <w:rFonts w:ascii="仿宋_GB2312" w:eastAsia="仿宋_GB2312" w:hAnsi="仿宋" w:cs="仿宋_GB2312" w:hint="eastAsia"/>
          <w:color w:val="000000"/>
          <w:kern w:val="2"/>
          <w:sz w:val="32"/>
          <w:szCs w:val="32"/>
        </w:rPr>
        <w:t>硫氮茂</w:t>
      </w:r>
      <w:proofErr w:type="gramEnd"/>
      <w:r w:rsidRPr="00DC583B">
        <w:rPr>
          <w:rFonts w:ascii="仿宋_GB2312" w:eastAsia="仿宋_GB2312" w:hAnsi="仿宋" w:cs="仿宋_GB2312" w:hint="eastAsia"/>
          <w:color w:val="000000"/>
          <w:kern w:val="2"/>
          <w:sz w:val="32"/>
          <w:szCs w:val="32"/>
        </w:rPr>
        <w:t>酯化工艺，</w:t>
      </w:r>
      <w:r w:rsidRPr="00DC583B">
        <w:rPr>
          <w:rFonts w:ascii="仿宋_GB2312" w:eastAsia="仿宋_GB2312" w:hAnsi="仿宋" w:cs="仿宋_GB2312"/>
          <w:color w:val="000000"/>
          <w:kern w:val="2"/>
          <w:sz w:val="32"/>
          <w:szCs w:val="32"/>
        </w:rPr>
        <w:t xml:space="preserve"> </w:t>
      </w:r>
      <w:r w:rsidRPr="00DC583B">
        <w:rPr>
          <w:rFonts w:ascii="仿宋_GB2312" w:eastAsia="仿宋_GB2312" w:hAnsi="仿宋" w:cs="仿宋_GB2312" w:hint="eastAsia"/>
          <w:color w:val="000000"/>
          <w:kern w:val="2"/>
          <w:sz w:val="32"/>
          <w:szCs w:val="32"/>
        </w:rPr>
        <w:t>二氯丙烯工艺废水、地面作业平台及设备冲洗废水、循环冷却废水通过预处</w:t>
      </w:r>
      <w:r w:rsidRPr="00DC583B">
        <w:rPr>
          <w:rFonts w:ascii="仿宋_GB2312" w:eastAsia="仿宋_GB2312" w:hAnsi="仿宋" w:cs="仿宋_GB2312" w:hint="eastAsia"/>
          <w:color w:val="000000"/>
          <w:kern w:val="2"/>
          <w:sz w:val="32"/>
          <w:szCs w:val="32"/>
        </w:rPr>
        <w:lastRenderedPageBreak/>
        <w:t>理后再同生活污水经过隔油池和化粪池处理后满足《石油化学工业污染物排放标准》（</w:t>
      </w:r>
      <w:r w:rsidRPr="00DC583B">
        <w:rPr>
          <w:rFonts w:ascii="仿宋_GB2312" w:eastAsia="仿宋_GB2312" w:hAnsi="仿宋" w:cs="仿宋_GB2312"/>
          <w:color w:val="000000"/>
          <w:kern w:val="2"/>
          <w:sz w:val="32"/>
          <w:szCs w:val="32"/>
        </w:rPr>
        <w:t>GB31571-2015</w:t>
      </w:r>
      <w:r w:rsidRPr="00DC583B">
        <w:rPr>
          <w:rFonts w:ascii="仿宋_GB2312" w:eastAsia="仿宋_GB2312" w:hAnsi="仿宋" w:cs="仿宋_GB2312" w:hint="eastAsia"/>
          <w:color w:val="000000"/>
          <w:kern w:val="2"/>
          <w:sz w:val="32"/>
          <w:szCs w:val="32"/>
        </w:rPr>
        <w:t>）间接排放限值和</w:t>
      </w:r>
      <w:bookmarkStart w:id="12" w:name="_Hlk120978784"/>
      <w:proofErr w:type="gramStart"/>
      <w:r w:rsidRPr="00DC583B">
        <w:rPr>
          <w:rFonts w:ascii="仿宋_GB2312" w:eastAsia="仿宋_GB2312" w:hAnsi="仿宋" w:cs="仿宋_GB2312" w:hint="eastAsia"/>
          <w:color w:val="000000"/>
          <w:kern w:val="2"/>
          <w:sz w:val="32"/>
          <w:szCs w:val="32"/>
        </w:rPr>
        <w:t>岳阳广</w:t>
      </w:r>
      <w:proofErr w:type="gramEnd"/>
      <w:r w:rsidRPr="00DC583B">
        <w:rPr>
          <w:rFonts w:ascii="仿宋_GB2312" w:eastAsia="仿宋_GB2312" w:hAnsi="仿宋" w:cs="仿宋_GB2312" w:hint="eastAsia"/>
          <w:color w:val="000000"/>
          <w:kern w:val="2"/>
          <w:sz w:val="32"/>
          <w:szCs w:val="32"/>
        </w:rPr>
        <w:t>华污水处理有限公司</w:t>
      </w:r>
      <w:bookmarkEnd w:id="12"/>
      <w:r w:rsidRPr="00DC583B">
        <w:rPr>
          <w:rFonts w:ascii="仿宋_GB2312" w:eastAsia="仿宋_GB2312" w:hAnsi="仿宋" w:cs="仿宋_GB2312" w:hint="eastAsia"/>
          <w:color w:val="000000"/>
          <w:kern w:val="2"/>
          <w:sz w:val="32"/>
          <w:szCs w:val="32"/>
        </w:rPr>
        <w:t>接管标准后，排入</w:t>
      </w:r>
      <w:proofErr w:type="gramStart"/>
      <w:r w:rsidRPr="00DC583B">
        <w:rPr>
          <w:rFonts w:ascii="仿宋_GB2312" w:eastAsia="仿宋_GB2312" w:hAnsi="仿宋" w:cs="仿宋_GB2312" w:hint="eastAsia"/>
          <w:color w:val="000000"/>
          <w:kern w:val="2"/>
          <w:sz w:val="32"/>
          <w:szCs w:val="32"/>
        </w:rPr>
        <w:t>岳阳广</w:t>
      </w:r>
      <w:proofErr w:type="gramEnd"/>
      <w:r w:rsidRPr="00DC583B">
        <w:rPr>
          <w:rFonts w:ascii="仿宋_GB2312" w:eastAsia="仿宋_GB2312" w:hAnsi="仿宋" w:cs="仿宋_GB2312" w:hint="eastAsia"/>
          <w:color w:val="000000"/>
          <w:kern w:val="2"/>
          <w:sz w:val="32"/>
          <w:szCs w:val="32"/>
        </w:rPr>
        <w:t>华污水处理有限公司处理，处理达标后最终排至长江。</w:t>
      </w:r>
    </w:p>
    <w:p w14:paraId="2599E4A3" w14:textId="77777777" w:rsidR="00E5517D" w:rsidRPr="00DC583B" w:rsidRDefault="00E5517D" w:rsidP="00DC583B">
      <w:pPr>
        <w:spacing w:line="526" w:lineRule="exact"/>
        <w:ind w:firstLine="640"/>
        <w:jc w:val="both"/>
        <w:rPr>
          <w:rFonts w:ascii="仿宋_GB2312" w:eastAsia="仿宋_GB2312" w:hAnsi="仿宋"/>
          <w:color w:val="000000"/>
          <w:sz w:val="32"/>
          <w:szCs w:val="32"/>
        </w:rPr>
      </w:pPr>
      <w:r w:rsidRPr="00DC583B">
        <w:rPr>
          <w:rFonts w:ascii="仿宋_GB2312" w:eastAsia="仿宋_GB2312" w:hAnsi="仿宋" w:cs="仿宋_GB2312" w:hint="eastAsia"/>
          <w:color w:val="000000"/>
          <w:sz w:val="32"/>
          <w:szCs w:val="32"/>
        </w:rPr>
        <w:t>（四）地下水和土壤污染防治工作。按照“源头控制、分区防治、污染监控、应急响应”的原则，落实报告书提出地下水污染防治措施，对工艺、管道、设备、污水储存及处理构筑物采取相应措施，防止和降低污染物跑、冒、滴、漏。制定地下水和土壤监测计划，合理布置地下水和土壤监测点位，防止污染地下水和土壤环境。</w:t>
      </w:r>
    </w:p>
    <w:p w14:paraId="1BE4FA63" w14:textId="77777777" w:rsidR="00E5517D" w:rsidRPr="00DC583B" w:rsidRDefault="00E5517D" w:rsidP="00DC583B">
      <w:pPr>
        <w:autoSpaceDE w:val="0"/>
        <w:spacing w:line="526" w:lineRule="exact"/>
        <w:ind w:firstLine="640"/>
        <w:jc w:val="both"/>
        <w:rPr>
          <w:rFonts w:ascii="仿宋_GB2312" w:eastAsia="仿宋_GB2312" w:hAnsi="仿宋"/>
          <w:color w:val="000000"/>
          <w:sz w:val="32"/>
          <w:szCs w:val="32"/>
        </w:rPr>
      </w:pPr>
      <w:r w:rsidRPr="00DC583B">
        <w:rPr>
          <w:rFonts w:ascii="仿宋_GB2312" w:eastAsia="仿宋_GB2312" w:hAnsi="仿宋" w:cs="仿宋_GB2312" w:hint="eastAsia"/>
          <w:color w:val="000000"/>
          <w:sz w:val="32"/>
          <w:szCs w:val="32"/>
        </w:rPr>
        <w:t>（五）噪声污染防治工作。采用低噪声设备，对产生噪声的设备和工序进行合理布局，对主要的声源设备采取隔声、消声、减振等措施，加强设备维护，确保厂界噪声达到《工业企业厂界环境噪声排放标准》</w:t>
      </w:r>
      <w:r w:rsidRPr="00DC583B">
        <w:rPr>
          <w:rFonts w:ascii="仿宋_GB2312" w:eastAsia="仿宋_GB2312" w:hAnsi="仿宋" w:cs="仿宋_GB2312"/>
          <w:color w:val="000000"/>
          <w:sz w:val="32"/>
          <w:szCs w:val="32"/>
        </w:rPr>
        <w:t>(GB12348-2008)</w:t>
      </w:r>
      <w:r w:rsidRPr="00DC583B">
        <w:rPr>
          <w:rFonts w:ascii="仿宋_GB2312" w:eastAsia="仿宋_GB2312" w:hAnsi="仿宋" w:cs="仿宋_GB2312" w:hint="eastAsia"/>
          <w:color w:val="000000"/>
          <w:sz w:val="32"/>
          <w:szCs w:val="32"/>
        </w:rPr>
        <w:t>中的</w:t>
      </w:r>
      <w:r w:rsidRPr="00DC583B">
        <w:rPr>
          <w:rFonts w:ascii="仿宋_GB2312" w:eastAsia="仿宋_GB2312" w:hAnsi="仿宋" w:cs="仿宋_GB2312"/>
          <w:color w:val="000000"/>
          <w:sz w:val="32"/>
          <w:szCs w:val="32"/>
        </w:rPr>
        <w:t>3</w:t>
      </w:r>
      <w:r w:rsidRPr="00DC583B">
        <w:rPr>
          <w:rFonts w:ascii="仿宋_GB2312" w:eastAsia="仿宋_GB2312" w:hAnsi="仿宋" w:cs="仿宋_GB2312" w:hint="eastAsia"/>
          <w:color w:val="000000"/>
          <w:sz w:val="32"/>
          <w:szCs w:val="32"/>
        </w:rPr>
        <w:t>类标准要求。</w:t>
      </w:r>
    </w:p>
    <w:p w14:paraId="3A667225" w14:textId="77777777" w:rsidR="00E5517D" w:rsidRPr="00DC583B" w:rsidRDefault="00E5517D" w:rsidP="00DC583B">
      <w:pPr>
        <w:autoSpaceDE w:val="0"/>
        <w:spacing w:line="526" w:lineRule="exact"/>
        <w:ind w:firstLine="640"/>
        <w:jc w:val="both"/>
        <w:rPr>
          <w:rFonts w:ascii="仿宋_GB2312" w:eastAsia="仿宋_GB2312" w:hAnsi="仿宋"/>
          <w:color w:val="000000"/>
          <w:sz w:val="32"/>
          <w:szCs w:val="32"/>
        </w:rPr>
      </w:pPr>
      <w:r w:rsidRPr="00DC583B">
        <w:rPr>
          <w:rFonts w:ascii="仿宋_GB2312" w:eastAsia="仿宋_GB2312" w:hAnsi="仿宋" w:cs="仿宋_GB2312" w:hint="eastAsia"/>
          <w:color w:val="000000"/>
          <w:sz w:val="32"/>
          <w:szCs w:val="32"/>
        </w:rPr>
        <w:t>（六）固体废物管理工作。按“无害化、减量化、资源化”原则，做好固体废物的分类收集、贮存、处置、管理工作，并建立固体废物产生、储存、处置管理台账；在明显位置设置一般固体废物分类暂存装置，并将产生的废弃物分类存放于标识的容器内，并及时转运进行处置。本项目</w:t>
      </w:r>
      <w:r w:rsidRPr="00DC583B">
        <w:rPr>
          <w:rStyle w:val="NormalCharacter"/>
          <w:rFonts w:ascii="仿宋_GB2312" w:eastAsia="仿宋_GB2312" w:hAnsi="仿宋" w:cs="仿宋_GB2312" w:hint="eastAsia"/>
          <w:color w:val="000000"/>
          <w:sz w:val="32"/>
          <w:szCs w:val="32"/>
        </w:rPr>
        <w:t>产生的</w:t>
      </w:r>
      <w:proofErr w:type="gramStart"/>
      <w:r w:rsidRPr="00DC583B">
        <w:rPr>
          <w:rStyle w:val="NormalCharacter"/>
          <w:rFonts w:ascii="仿宋_GB2312" w:eastAsia="仿宋_GB2312" w:hAnsi="仿宋" w:cs="仿宋_GB2312" w:hint="eastAsia"/>
          <w:color w:val="000000"/>
          <w:sz w:val="32"/>
          <w:szCs w:val="32"/>
        </w:rPr>
        <w:t>危废有</w:t>
      </w:r>
      <w:proofErr w:type="gramEnd"/>
      <w:r w:rsidRPr="00DC583B">
        <w:rPr>
          <w:rFonts w:ascii="仿宋_GB2312" w:eastAsia="仿宋_GB2312" w:hAnsi="仿宋" w:cs="仿宋_GB2312" w:hint="eastAsia"/>
          <w:color w:val="000000"/>
          <w:sz w:val="32"/>
          <w:szCs w:val="32"/>
        </w:rPr>
        <w:t>废矿物油、废包装袋（桶）、废活性炭以及</w:t>
      </w:r>
      <w:proofErr w:type="gramStart"/>
      <w:r w:rsidRPr="00DC583B">
        <w:rPr>
          <w:rFonts w:ascii="仿宋_GB2312" w:eastAsia="仿宋_GB2312" w:hAnsi="仿宋" w:cs="仿宋_GB2312" w:hint="eastAsia"/>
          <w:color w:val="000000"/>
          <w:sz w:val="32"/>
          <w:szCs w:val="32"/>
        </w:rPr>
        <w:t>釜</w:t>
      </w:r>
      <w:proofErr w:type="gramEnd"/>
      <w:r w:rsidRPr="00DC583B">
        <w:rPr>
          <w:rFonts w:ascii="仿宋_GB2312" w:eastAsia="仿宋_GB2312" w:hAnsi="仿宋" w:cs="仿宋_GB2312" w:hint="eastAsia"/>
          <w:color w:val="000000"/>
          <w:sz w:val="32"/>
          <w:szCs w:val="32"/>
        </w:rPr>
        <w:t>渣，</w:t>
      </w:r>
      <w:proofErr w:type="gramStart"/>
      <w:r w:rsidRPr="00DC583B">
        <w:rPr>
          <w:rFonts w:ascii="仿宋_GB2312" w:eastAsia="仿宋_GB2312" w:hAnsi="仿宋" w:cs="仿宋_GB2312" w:hint="eastAsia"/>
          <w:color w:val="000000"/>
          <w:sz w:val="32"/>
          <w:szCs w:val="32"/>
        </w:rPr>
        <w:t>危废暂存于危废</w:t>
      </w:r>
      <w:proofErr w:type="gramEnd"/>
      <w:r w:rsidRPr="00DC583B">
        <w:rPr>
          <w:rFonts w:ascii="仿宋_GB2312" w:eastAsia="仿宋_GB2312" w:hAnsi="仿宋" w:cs="仿宋_GB2312" w:hint="eastAsia"/>
          <w:color w:val="000000"/>
          <w:sz w:val="32"/>
          <w:szCs w:val="32"/>
        </w:rPr>
        <w:t>暂存间，委托有资质单位收集处置，并做好转移联单工作。危险固</w:t>
      </w:r>
      <w:proofErr w:type="gramStart"/>
      <w:r w:rsidRPr="00DC583B">
        <w:rPr>
          <w:rFonts w:ascii="仿宋_GB2312" w:eastAsia="仿宋_GB2312" w:hAnsi="仿宋" w:cs="仿宋_GB2312" w:hint="eastAsia"/>
          <w:color w:val="000000"/>
          <w:sz w:val="32"/>
          <w:szCs w:val="32"/>
        </w:rPr>
        <w:t>废执行</w:t>
      </w:r>
      <w:proofErr w:type="gramEnd"/>
      <w:r w:rsidRPr="00DC583B">
        <w:rPr>
          <w:rFonts w:ascii="仿宋_GB2312" w:eastAsia="仿宋_GB2312" w:hAnsi="仿宋" w:cs="仿宋_GB2312" w:hint="eastAsia"/>
          <w:color w:val="000000"/>
          <w:sz w:val="32"/>
          <w:szCs w:val="32"/>
        </w:rPr>
        <w:t>《危险废物贮存污染控制标准》（</w:t>
      </w:r>
      <w:r w:rsidRPr="00DC583B">
        <w:rPr>
          <w:rFonts w:ascii="仿宋_GB2312" w:eastAsia="仿宋_GB2312" w:hAnsi="仿宋" w:cs="仿宋_GB2312"/>
          <w:color w:val="000000"/>
          <w:sz w:val="32"/>
          <w:szCs w:val="32"/>
        </w:rPr>
        <w:t>GB18597-2023</w:t>
      </w:r>
      <w:r w:rsidRPr="00DC583B">
        <w:rPr>
          <w:rFonts w:ascii="仿宋_GB2312" w:eastAsia="仿宋_GB2312" w:hAnsi="仿宋" w:cs="仿宋_GB2312" w:hint="eastAsia"/>
          <w:color w:val="000000"/>
          <w:sz w:val="32"/>
          <w:szCs w:val="32"/>
        </w:rPr>
        <w:t>）和《危险废物收集贮存运输技术规范》（</w:t>
      </w:r>
      <w:r w:rsidRPr="00DC583B">
        <w:rPr>
          <w:rFonts w:ascii="仿宋_GB2312" w:eastAsia="仿宋_GB2312" w:hAnsi="仿宋" w:cs="仿宋_GB2312"/>
          <w:color w:val="000000"/>
          <w:sz w:val="32"/>
          <w:szCs w:val="32"/>
        </w:rPr>
        <w:t>HJ2025-2012</w:t>
      </w:r>
      <w:r w:rsidRPr="00DC583B">
        <w:rPr>
          <w:rFonts w:ascii="仿宋_GB2312" w:eastAsia="仿宋_GB2312" w:hAnsi="仿宋" w:cs="仿宋_GB2312" w:hint="eastAsia"/>
          <w:color w:val="000000"/>
          <w:sz w:val="32"/>
          <w:szCs w:val="32"/>
        </w:rPr>
        <w:t>）相关标准。一般固</w:t>
      </w:r>
      <w:proofErr w:type="gramStart"/>
      <w:r w:rsidRPr="00DC583B">
        <w:rPr>
          <w:rFonts w:ascii="仿宋_GB2312" w:eastAsia="仿宋_GB2312" w:hAnsi="仿宋" w:cs="仿宋_GB2312" w:hint="eastAsia"/>
          <w:color w:val="000000"/>
          <w:sz w:val="32"/>
          <w:szCs w:val="32"/>
        </w:rPr>
        <w:t>废执行</w:t>
      </w:r>
      <w:proofErr w:type="gramEnd"/>
      <w:r w:rsidRPr="00DC583B">
        <w:rPr>
          <w:rFonts w:ascii="仿宋_GB2312" w:eastAsia="仿宋_GB2312" w:hAnsi="仿宋" w:cs="仿宋_GB2312" w:hint="eastAsia"/>
          <w:color w:val="000000"/>
          <w:sz w:val="32"/>
          <w:szCs w:val="32"/>
        </w:rPr>
        <w:t>《一般工业固体废物贮存和填埋污染控制标准》（</w:t>
      </w:r>
      <w:r w:rsidRPr="00DC583B">
        <w:rPr>
          <w:rFonts w:ascii="仿宋_GB2312" w:eastAsia="仿宋_GB2312" w:hAnsi="仿宋" w:cs="仿宋_GB2312"/>
          <w:color w:val="000000"/>
          <w:sz w:val="32"/>
          <w:szCs w:val="32"/>
        </w:rPr>
        <w:t>GB18599-2020</w:t>
      </w:r>
      <w:r w:rsidRPr="00DC583B">
        <w:rPr>
          <w:rFonts w:ascii="仿宋_GB2312" w:eastAsia="仿宋_GB2312" w:hAnsi="仿宋" w:cs="仿宋_GB2312" w:hint="eastAsia"/>
          <w:color w:val="000000"/>
          <w:sz w:val="32"/>
          <w:szCs w:val="32"/>
        </w:rPr>
        <w:t>）。生活垃圾分类收集交环卫部门处理统一处理。</w:t>
      </w:r>
    </w:p>
    <w:p w14:paraId="0735C88A" w14:textId="77777777" w:rsidR="00E5517D" w:rsidRPr="00DC583B" w:rsidRDefault="00E5517D" w:rsidP="00DC583B">
      <w:pPr>
        <w:pStyle w:val="ac"/>
        <w:spacing w:after="0" w:line="540" w:lineRule="exact"/>
        <w:ind w:firstLine="640"/>
        <w:jc w:val="both"/>
        <w:rPr>
          <w:rFonts w:ascii="仿宋_GB2312" w:eastAsia="仿宋_GB2312" w:hAnsi="仿宋"/>
          <w:color w:val="000000"/>
          <w:sz w:val="32"/>
          <w:szCs w:val="32"/>
        </w:rPr>
      </w:pPr>
      <w:r w:rsidRPr="00DC583B">
        <w:rPr>
          <w:rFonts w:ascii="仿宋_GB2312" w:eastAsia="仿宋_GB2312" w:hAnsi="仿宋" w:cs="仿宋_GB2312" w:hint="eastAsia"/>
          <w:color w:val="000000"/>
          <w:sz w:val="32"/>
          <w:szCs w:val="32"/>
        </w:rPr>
        <w:lastRenderedPageBreak/>
        <w:t>（七）加强营运期风险防范。落实各项风险防范措施，完善厂区雨污分流，提高公司应急风险防范能力，防止风险事故的发生，加强生产系统和环保设备的维护和管理；严格按照《突发环境事件应急管理办法》建立环境风险事故应急预案，储备风险救助物资并组织演练，杜绝环境风险事故发生。</w:t>
      </w:r>
    </w:p>
    <w:p w14:paraId="355B1A78" w14:textId="77777777" w:rsidR="00E5517D" w:rsidRPr="00DC583B" w:rsidRDefault="00E5517D" w:rsidP="00DC583B">
      <w:pPr>
        <w:pStyle w:val="ac"/>
        <w:spacing w:after="0" w:line="540" w:lineRule="exact"/>
        <w:ind w:firstLine="640"/>
        <w:jc w:val="both"/>
        <w:rPr>
          <w:rFonts w:ascii="仿宋_GB2312" w:eastAsia="仿宋_GB2312" w:hAnsi="仿宋"/>
          <w:color w:val="000000"/>
          <w:sz w:val="32"/>
          <w:szCs w:val="32"/>
        </w:rPr>
      </w:pPr>
      <w:r w:rsidRPr="00DC583B">
        <w:rPr>
          <w:rFonts w:ascii="仿宋_GB2312" w:eastAsia="仿宋_GB2312" w:hAnsi="仿宋" w:cs="仿宋_GB2312" w:hint="eastAsia"/>
          <w:color w:val="000000"/>
          <w:sz w:val="32"/>
          <w:szCs w:val="32"/>
        </w:rPr>
        <w:t>（八）做好环境管理工作。设置专门环保机构，配备专职环保管理人员，加强生产设备和</w:t>
      </w:r>
      <w:proofErr w:type="gramStart"/>
      <w:r w:rsidRPr="00DC583B">
        <w:rPr>
          <w:rFonts w:ascii="仿宋_GB2312" w:eastAsia="仿宋_GB2312" w:hAnsi="仿宋" w:cs="仿宋_GB2312" w:hint="eastAsia"/>
          <w:color w:val="000000"/>
          <w:sz w:val="32"/>
          <w:szCs w:val="32"/>
        </w:rPr>
        <w:t>污防</w:t>
      </w:r>
      <w:proofErr w:type="gramEnd"/>
      <w:r w:rsidRPr="00DC583B">
        <w:rPr>
          <w:rFonts w:ascii="仿宋_GB2312" w:eastAsia="仿宋_GB2312" w:hAnsi="仿宋" w:cs="仿宋_GB2312" w:hint="eastAsia"/>
          <w:color w:val="000000"/>
          <w:sz w:val="32"/>
          <w:szCs w:val="32"/>
        </w:rPr>
        <w:t>设施的检修、保养及工人、管理人员培训工作，建立健全污染防治设施运行管理台帐。加强日常监管，确保</w:t>
      </w:r>
      <w:proofErr w:type="gramStart"/>
      <w:r w:rsidRPr="00DC583B">
        <w:rPr>
          <w:rFonts w:ascii="仿宋_GB2312" w:eastAsia="仿宋_GB2312" w:hAnsi="仿宋" w:cs="仿宋_GB2312" w:hint="eastAsia"/>
          <w:color w:val="000000"/>
          <w:sz w:val="32"/>
          <w:szCs w:val="32"/>
        </w:rPr>
        <w:t>各污染</w:t>
      </w:r>
      <w:proofErr w:type="gramEnd"/>
      <w:r w:rsidRPr="00DC583B">
        <w:rPr>
          <w:rFonts w:ascii="仿宋_GB2312" w:eastAsia="仿宋_GB2312" w:hAnsi="仿宋" w:cs="仿宋_GB2312" w:hint="eastAsia"/>
          <w:color w:val="000000"/>
          <w:sz w:val="32"/>
          <w:szCs w:val="32"/>
        </w:rPr>
        <w:t>防治设施的正常运行，各类污染物稳定达标排放。并做好运营期环境监测工作，定期向社会公开企业环境信息。</w:t>
      </w:r>
    </w:p>
    <w:p w14:paraId="03133A40" w14:textId="77777777" w:rsidR="00E5517D" w:rsidRPr="00DC583B" w:rsidRDefault="00E5517D" w:rsidP="00DC583B">
      <w:pPr>
        <w:autoSpaceDE w:val="0"/>
        <w:spacing w:line="540" w:lineRule="exact"/>
        <w:ind w:firstLine="640"/>
        <w:jc w:val="both"/>
        <w:rPr>
          <w:rFonts w:ascii="仿宋_GB2312" w:eastAsia="仿宋_GB2312" w:hAnsi="仿宋"/>
          <w:color w:val="000000"/>
          <w:sz w:val="32"/>
          <w:szCs w:val="32"/>
        </w:rPr>
      </w:pPr>
      <w:r w:rsidRPr="00DC583B">
        <w:rPr>
          <w:rFonts w:ascii="仿宋_GB2312" w:eastAsia="仿宋_GB2312" w:hAnsi="仿宋" w:cs="仿宋_GB2312" w:hint="eastAsia"/>
          <w:color w:val="000000"/>
          <w:sz w:val="32"/>
          <w:szCs w:val="32"/>
        </w:rPr>
        <w:t>（九）项目新增主要污染物总量：</w:t>
      </w:r>
      <w:bookmarkEnd w:id="4"/>
      <w:r w:rsidRPr="00DC583B">
        <w:rPr>
          <w:rFonts w:ascii="仿宋_GB2312" w:eastAsia="仿宋_GB2312" w:hAnsi="仿宋" w:cs="仿宋_GB2312"/>
          <w:color w:val="000000"/>
          <w:sz w:val="32"/>
          <w:szCs w:val="32"/>
        </w:rPr>
        <w:t>VOCs 5.2675t/a</w:t>
      </w:r>
      <w:r w:rsidRPr="00DC583B">
        <w:rPr>
          <w:rFonts w:ascii="仿宋_GB2312" w:eastAsia="仿宋_GB2312" w:hAnsi="仿宋" w:cs="仿宋_GB2312" w:hint="eastAsia"/>
          <w:color w:val="000000"/>
          <w:sz w:val="32"/>
          <w:szCs w:val="32"/>
        </w:rPr>
        <w:t>，</w:t>
      </w:r>
      <w:r w:rsidRPr="00DC583B">
        <w:rPr>
          <w:rFonts w:ascii="仿宋_GB2312" w:eastAsia="仿宋_GB2312" w:hAnsi="仿宋" w:cs="仿宋_GB2312"/>
          <w:color w:val="000000"/>
          <w:sz w:val="32"/>
          <w:szCs w:val="32"/>
        </w:rPr>
        <w:t>COD 0.1898t/a</w:t>
      </w:r>
      <w:r w:rsidRPr="00DC583B">
        <w:rPr>
          <w:rFonts w:ascii="仿宋_GB2312" w:eastAsia="仿宋_GB2312" w:hAnsi="仿宋" w:cs="仿宋_GB2312" w:hint="eastAsia"/>
          <w:color w:val="000000"/>
          <w:sz w:val="32"/>
          <w:szCs w:val="32"/>
        </w:rPr>
        <w:t>、氨氮</w:t>
      </w:r>
      <w:r w:rsidRPr="00DC583B">
        <w:rPr>
          <w:rFonts w:ascii="仿宋_GB2312" w:eastAsia="仿宋_GB2312" w:hAnsi="仿宋" w:cs="仿宋_GB2312"/>
          <w:color w:val="000000"/>
          <w:sz w:val="32"/>
          <w:szCs w:val="32"/>
        </w:rPr>
        <w:t xml:space="preserve"> 0.0190t/a</w:t>
      </w:r>
      <w:r w:rsidRPr="00DC583B">
        <w:rPr>
          <w:rFonts w:ascii="仿宋_GB2312" w:eastAsia="仿宋_GB2312" w:hAnsi="仿宋" w:cs="仿宋_GB2312" w:hint="eastAsia"/>
          <w:color w:val="000000"/>
          <w:sz w:val="32"/>
          <w:szCs w:val="32"/>
        </w:rPr>
        <w:t>。项目</w:t>
      </w:r>
      <w:r w:rsidRPr="00DC583B">
        <w:rPr>
          <w:rFonts w:ascii="仿宋_GB2312" w:eastAsia="仿宋_GB2312" w:hAnsi="仿宋" w:cs="仿宋_GB2312"/>
          <w:color w:val="000000"/>
          <w:sz w:val="32"/>
          <w:szCs w:val="32"/>
        </w:rPr>
        <w:t>COD</w:t>
      </w:r>
      <w:r w:rsidRPr="00DC583B">
        <w:rPr>
          <w:rFonts w:ascii="仿宋_GB2312" w:eastAsia="仿宋_GB2312" w:hAnsi="仿宋" w:cs="仿宋_GB2312" w:hint="eastAsia"/>
          <w:color w:val="000000"/>
          <w:sz w:val="32"/>
          <w:szCs w:val="32"/>
        </w:rPr>
        <w:t>总量指标纳入公司现有总量控制指标内管理，公司现有总量在排污权证范围内。氨氮新增总量</w:t>
      </w:r>
      <w:r w:rsidRPr="00DC583B">
        <w:rPr>
          <w:rFonts w:ascii="仿宋_GB2312" w:eastAsia="仿宋_GB2312" w:hAnsi="仿宋" w:cs="仿宋_GB2312"/>
          <w:color w:val="000000"/>
          <w:sz w:val="32"/>
          <w:szCs w:val="32"/>
        </w:rPr>
        <w:t>0.7t/a</w:t>
      </w:r>
      <w:r w:rsidRPr="00DC583B">
        <w:rPr>
          <w:rFonts w:ascii="仿宋_GB2312" w:eastAsia="仿宋_GB2312" w:hAnsi="仿宋" w:cs="仿宋_GB2312" w:hint="eastAsia"/>
          <w:color w:val="000000"/>
          <w:sz w:val="32"/>
          <w:szCs w:val="32"/>
        </w:rPr>
        <w:t>。</w:t>
      </w:r>
    </w:p>
    <w:p w14:paraId="13AE55C3" w14:textId="77777777" w:rsidR="00E5517D" w:rsidRPr="00DC583B" w:rsidRDefault="00E5517D" w:rsidP="00DC583B">
      <w:pPr>
        <w:autoSpaceDE w:val="0"/>
        <w:spacing w:line="540" w:lineRule="exact"/>
        <w:ind w:firstLine="640"/>
        <w:jc w:val="both"/>
        <w:rPr>
          <w:rFonts w:ascii="仿宋_GB2312" w:eastAsia="仿宋_GB2312" w:hAnsi="仿宋"/>
          <w:color w:val="000000"/>
          <w:sz w:val="32"/>
          <w:szCs w:val="32"/>
          <w:u w:val="single"/>
        </w:rPr>
      </w:pPr>
      <w:r w:rsidRPr="00DC583B">
        <w:rPr>
          <w:rFonts w:ascii="仿宋_GB2312" w:eastAsia="仿宋_GB2312" w:hAnsi="仿宋" w:cs="仿宋_GB2312" w:hint="eastAsia"/>
          <w:color w:val="000000"/>
          <w:sz w:val="32"/>
          <w:szCs w:val="32"/>
        </w:rPr>
        <w:t>三、你公司应收到本批复后</w:t>
      </w:r>
      <w:r w:rsidRPr="00DC583B">
        <w:rPr>
          <w:rFonts w:ascii="仿宋_GB2312" w:eastAsia="仿宋_GB2312" w:hAnsi="仿宋" w:cs="仿宋_GB2312"/>
          <w:color w:val="000000"/>
          <w:sz w:val="32"/>
          <w:szCs w:val="32"/>
        </w:rPr>
        <w:t>15</w:t>
      </w:r>
      <w:r w:rsidRPr="00DC583B">
        <w:rPr>
          <w:rFonts w:ascii="仿宋_GB2312" w:eastAsia="仿宋_GB2312" w:hAnsi="仿宋" w:cs="仿宋_GB2312" w:hint="eastAsia"/>
          <w:color w:val="000000"/>
          <w:sz w:val="32"/>
          <w:szCs w:val="32"/>
        </w:rPr>
        <w:t>个工作日内，将批复及批准的环</w:t>
      </w:r>
      <w:proofErr w:type="gramStart"/>
      <w:r w:rsidRPr="00DC583B">
        <w:rPr>
          <w:rFonts w:ascii="仿宋_GB2312" w:eastAsia="仿宋_GB2312" w:hAnsi="仿宋" w:cs="仿宋_GB2312" w:hint="eastAsia"/>
          <w:color w:val="000000"/>
          <w:sz w:val="32"/>
          <w:szCs w:val="32"/>
        </w:rPr>
        <w:t>评报告</w:t>
      </w:r>
      <w:proofErr w:type="gramEnd"/>
      <w:r w:rsidRPr="00DC583B">
        <w:rPr>
          <w:rFonts w:ascii="仿宋_GB2312" w:eastAsia="仿宋_GB2312" w:hAnsi="仿宋" w:cs="仿宋_GB2312" w:hint="eastAsia"/>
          <w:color w:val="000000"/>
          <w:sz w:val="32"/>
          <w:szCs w:val="32"/>
        </w:rPr>
        <w:t>文件送岳阳市</w:t>
      </w:r>
      <w:proofErr w:type="gramStart"/>
      <w:r w:rsidRPr="00DC583B">
        <w:rPr>
          <w:rFonts w:ascii="仿宋_GB2312" w:eastAsia="仿宋_GB2312" w:hAnsi="仿宋" w:cs="仿宋_GB2312" w:hint="eastAsia"/>
          <w:color w:val="000000"/>
          <w:sz w:val="32"/>
          <w:szCs w:val="32"/>
        </w:rPr>
        <w:t>生态环境局云溪</w:t>
      </w:r>
      <w:proofErr w:type="gramEnd"/>
      <w:r w:rsidRPr="00DC583B">
        <w:rPr>
          <w:rFonts w:ascii="仿宋_GB2312" w:eastAsia="仿宋_GB2312" w:hAnsi="仿宋" w:cs="仿宋_GB2312" w:hint="eastAsia"/>
          <w:color w:val="000000"/>
          <w:sz w:val="32"/>
          <w:szCs w:val="32"/>
        </w:rPr>
        <w:t>分局、湖南博</w:t>
      </w:r>
      <w:proofErr w:type="gramStart"/>
      <w:r w:rsidRPr="00DC583B">
        <w:rPr>
          <w:rFonts w:ascii="仿宋_GB2312" w:eastAsia="仿宋_GB2312" w:hAnsi="仿宋" w:cs="仿宋_GB2312" w:hint="eastAsia"/>
          <w:color w:val="000000"/>
          <w:sz w:val="32"/>
          <w:szCs w:val="32"/>
        </w:rPr>
        <w:t>咨</w:t>
      </w:r>
      <w:proofErr w:type="gramEnd"/>
      <w:r w:rsidRPr="00DC583B">
        <w:rPr>
          <w:rFonts w:ascii="仿宋_GB2312" w:eastAsia="仿宋_GB2312" w:hAnsi="仿宋" w:cs="仿宋_GB2312" w:hint="eastAsia"/>
          <w:color w:val="000000"/>
          <w:sz w:val="32"/>
          <w:szCs w:val="32"/>
        </w:rPr>
        <w:t>环境技术咨询服务有限公司。</w:t>
      </w:r>
    </w:p>
    <w:p w14:paraId="221CC946" w14:textId="77777777" w:rsidR="00E5517D" w:rsidRPr="00DC583B" w:rsidRDefault="00E5517D" w:rsidP="00DC583B">
      <w:pPr>
        <w:pStyle w:val="ac"/>
        <w:spacing w:after="0" w:line="540" w:lineRule="exact"/>
        <w:ind w:firstLine="640"/>
        <w:jc w:val="both"/>
        <w:rPr>
          <w:rFonts w:ascii="仿宋_GB2312" w:eastAsia="仿宋_GB2312" w:hAnsi="仿宋"/>
          <w:color w:val="000000"/>
          <w:sz w:val="32"/>
          <w:szCs w:val="32"/>
        </w:rPr>
      </w:pPr>
      <w:r w:rsidRPr="00DC583B">
        <w:rPr>
          <w:rFonts w:ascii="仿宋_GB2312" w:eastAsia="仿宋_GB2312" w:cs="仿宋_GB2312" w:hint="eastAsia"/>
          <w:color w:val="000000"/>
          <w:sz w:val="32"/>
          <w:szCs w:val="32"/>
        </w:rPr>
        <w:t>四、请岳阳市生态环境</w:t>
      </w:r>
      <w:proofErr w:type="gramStart"/>
      <w:r w:rsidRPr="00DC583B">
        <w:rPr>
          <w:rFonts w:ascii="仿宋_GB2312" w:eastAsia="仿宋_GB2312" w:cs="仿宋_GB2312" w:hint="eastAsia"/>
          <w:color w:val="000000"/>
          <w:sz w:val="32"/>
          <w:szCs w:val="32"/>
        </w:rPr>
        <w:t>局云溪分局</w:t>
      </w:r>
      <w:proofErr w:type="gramEnd"/>
      <w:r w:rsidRPr="00DC583B">
        <w:rPr>
          <w:rFonts w:ascii="仿宋_GB2312" w:eastAsia="仿宋_GB2312" w:cs="仿宋_GB2312" w:hint="eastAsia"/>
          <w:color w:val="000000"/>
          <w:sz w:val="32"/>
          <w:szCs w:val="32"/>
        </w:rPr>
        <w:t>负责项目建设和运营期的日常环境监管。</w:t>
      </w:r>
    </w:p>
    <w:p w14:paraId="45624C16" w14:textId="77777777" w:rsidR="00E5517D" w:rsidRPr="00DC583B" w:rsidRDefault="00E5517D" w:rsidP="00DC583B">
      <w:pPr>
        <w:pStyle w:val="ac"/>
        <w:spacing w:after="0" w:line="540" w:lineRule="exact"/>
        <w:ind w:firstLine="640"/>
        <w:jc w:val="both"/>
        <w:rPr>
          <w:rFonts w:ascii="仿宋_GB2312" w:eastAsia="仿宋_GB2312" w:hAnsi="仿宋"/>
          <w:color w:val="000000"/>
          <w:sz w:val="32"/>
          <w:szCs w:val="32"/>
        </w:rPr>
      </w:pPr>
    </w:p>
    <w:p w14:paraId="670DB0AC" w14:textId="77777777" w:rsidR="00E5517D" w:rsidRPr="00DC583B" w:rsidRDefault="00E5517D" w:rsidP="00DC583B">
      <w:pPr>
        <w:pStyle w:val="ac"/>
        <w:spacing w:after="0" w:line="540" w:lineRule="exact"/>
        <w:ind w:firstLine="640"/>
        <w:jc w:val="both"/>
        <w:rPr>
          <w:rFonts w:ascii="仿宋_GB2312" w:eastAsia="仿宋_GB2312" w:hAnsi="仿宋"/>
          <w:color w:val="000000"/>
          <w:sz w:val="32"/>
          <w:szCs w:val="32"/>
        </w:rPr>
      </w:pPr>
      <w:r w:rsidRPr="00DC583B">
        <w:rPr>
          <w:rFonts w:ascii="仿宋_GB2312" w:eastAsia="仿宋_GB2312" w:hAnsi="仿宋" w:cs="仿宋_GB2312"/>
          <w:color w:val="000000"/>
          <w:sz w:val="32"/>
          <w:szCs w:val="32"/>
        </w:rPr>
        <w:t xml:space="preserve">                        </w:t>
      </w:r>
    </w:p>
    <w:p w14:paraId="133F97AB" w14:textId="77777777" w:rsidR="00E5517D" w:rsidRPr="00DC583B" w:rsidRDefault="00E5517D" w:rsidP="00DC583B">
      <w:pPr>
        <w:pStyle w:val="ac"/>
        <w:spacing w:after="0" w:line="540" w:lineRule="exact"/>
        <w:ind w:firstLineChars="1400" w:firstLine="4480"/>
        <w:jc w:val="both"/>
        <w:rPr>
          <w:rFonts w:ascii="仿宋_GB2312" w:eastAsia="仿宋_GB2312" w:hAnsi="仿宋"/>
          <w:color w:val="000000"/>
          <w:sz w:val="32"/>
          <w:szCs w:val="32"/>
        </w:rPr>
      </w:pPr>
      <w:r w:rsidRPr="00DC583B">
        <w:rPr>
          <w:rFonts w:ascii="仿宋_GB2312" w:eastAsia="仿宋_GB2312" w:hAnsi="仿宋" w:cs="仿宋_GB2312"/>
          <w:color w:val="000000"/>
          <w:sz w:val="32"/>
          <w:szCs w:val="32"/>
        </w:rPr>
        <w:t xml:space="preserve">  </w:t>
      </w:r>
      <w:r w:rsidRPr="00DC583B">
        <w:rPr>
          <w:rFonts w:ascii="仿宋_GB2312" w:eastAsia="仿宋_GB2312" w:hAnsi="仿宋" w:cs="仿宋_GB2312" w:hint="eastAsia"/>
          <w:color w:val="000000"/>
          <w:sz w:val="32"/>
          <w:szCs w:val="32"/>
        </w:rPr>
        <w:t>岳阳市生态环境局</w:t>
      </w:r>
    </w:p>
    <w:p w14:paraId="09AA4527" w14:textId="3B2CFEF3" w:rsidR="00E5517D" w:rsidRPr="00DC583B" w:rsidRDefault="00E5517D" w:rsidP="00D64D46">
      <w:pPr>
        <w:pStyle w:val="ac"/>
        <w:spacing w:after="0" w:line="540" w:lineRule="exact"/>
        <w:ind w:firstLineChars="220" w:firstLine="704"/>
        <w:jc w:val="both"/>
        <w:rPr>
          <w:rFonts w:ascii="仿宋_GB2312" w:eastAsia="仿宋_GB2312" w:hAnsi="仿宋"/>
          <w:color w:val="000000"/>
          <w:sz w:val="32"/>
          <w:szCs w:val="32"/>
        </w:rPr>
      </w:pPr>
      <w:r w:rsidRPr="00DC583B">
        <w:rPr>
          <w:rFonts w:ascii="仿宋_GB2312" w:eastAsia="仿宋_GB2312" w:hAnsi="仿宋" w:cs="仿宋_GB2312"/>
          <w:color w:val="000000"/>
          <w:sz w:val="32"/>
          <w:szCs w:val="32"/>
        </w:rPr>
        <w:t xml:space="preserve">                          2023</w:t>
      </w:r>
      <w:r w:rsidRPr="00DC583B">
        <w:rPr>
          <w:rFonts w:ascii="仿宋_GB2312" w:eastAsia="仿宋_GB2312" w:hAnsi="仿宋" w:cs="仿宋_GB2312" w:hint="eastAsia"/>
          <w:color w:val="000000"/>
          <w:sz w:val="32"/>
          <w:szCs w:val="32"/>
        </w:rPr>
        <w:t>年</w:t>
      </w:r>
      <w:r w:rsidRPr="00DC583B">
        <w:rPr>
          <w:rFonts w:ascii="仿宋_GB2312" w:eastAsia="仿宋_GB2312" w:hAnsi="仿宋" w:cs="仿宋_GB2312"/>
          <w:color w:val="000000"/>
          <w:sz w:val="32"/>
          <w:szCs w:val="32"/>
        </w:rPr>
        <w:t>9</w:t>
      </w:r>
      <w:r w:rsidRPr="00DC583B">
        <w:rPr>
          <w:rFonts w:ascii="仿宋_GB2312" w:eastAsia="仿宋_GB2312" w:hAnsi="仿宋" w:cs="仿宋_GB2312" w:hint="eastAsia"/>
          <w:color w:val="000000"/>
          <w:sz w:val="32"/>
          <w:szCs w:val="32"/>
        </w:rPr>
        <w:t>月</w:t>
      </w:r>
      <w:r w:rsidRPr="00DC583B">
        <w:rPr>
          <w:rFonts w:ascii="仿宋_GB2312" w:eastAsia="仿宋_GB2312" w:hAnsi="仿宋" w:cs="仿宋_GB2312"/>
          <w:color w:val="000000"/>
          <w:sz w:val="32"/>
          <w:szCs w:val="32"/>
        </w:rPr>
        <w:t>1</w:t>
      </w:r>
      <w:r w:rsidR="00964EFF">
        <w:rPr>
          <w:rFonts w:ascii="仿宋_GB2312" w:eastAsia="仿宋_GB2312" w:hAnsi="仿宋" w:cs="仿宋_GB2312"/>
          <w:color w:val="000000"/>
          <w:sz w:val="32"/>
          <w:szCs w:val="32"/>
        </w:rPr>
        <w:t>8</w:t>
      </w:r>
      <w:r w:rsidRPr="00DC583B">
        <w:rPr>
          <w:rFonts w:ascii="仿宋_GB2312" w:eastAsia="仿宋_GB2312" w:hAnsi="仿宋" w:cs="仿宋_GB2312" w:hint="eastAsia"/>
          <w:color w:val="000000"/>
          <w:sz w:val="32"/>
          <w:szCs w:val="32"/>
        </w:rPr>
        <w:t>日</w:t>
      </w:r>
      <w:bookmarkEnd w:id="0"/>
    </w:p>
    <w:sectPr w:rsidR="00E5517D" w:rsidRPr="00DC583B" w:rsidSect="00342DED">
      <w:headerReference w:type="even" r:id="rId7"/>
      <w:headerReference w:type="default" r:id="rId8"/>
      <w:footerReference w:type="even" r:id="rId9"/>
      <w:footerReference w:type="default" r:id="rId10"/>
      <w:headerReference w:type="first" r:id="rId11"/>
      <w:footerReference w:type="first" r:id="rId12"/>
      <w:pgSz w:w="11906" w:h="16838"/>
      <w:pgMar w:top="1440" w:right="1633" w:bottom="1440" w:left="1633"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062D0" w14:textId="77777777" w:rsidR="00024FF9" w:rsidRDefault="00024FF9" w:rsidP="00D64D46">
      <w:pPr>
        <w:ind w:firstLine="400"/>
      </w:pPr>
      <w:r>
        <w:separator/>
      </w:r>
    </w:p>
  </w:endnote>
  <w:endnote w:type="continuationSeparator" w:id="0">
    <w:p w14:paraId="7248C7F8" w14:textId="77777777" w:rsidR="00024FF9" w:rsidRDefault="00024FF9" w:rsidP="00D64D46">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18030">
    <w:altName w:val="??"/>
    <w:panose1 w:val="00000000000000000000"/>
    <w:charset w:val="00"/>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8EF2" w14:textId="77777777" w:rsidR="00964EFF" w:rsidRDefault="00964EFF">
    <w:pPr>
      <w:pStyle w:val="a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3AE6" w14:textId="77777777" w:rsidR="00E5517D" w:rsidRDefault="00000000" w:rsidP="00D64D46">
    <w:pPr>
      <w:pStyle w:val="ae"/>
      <w:ind w:firstLine="360"/>
      <w:jc w:val="center"/>
    </w:pPr>
    <w:r>
      <w:fldChar w:fldCharType="begin"/>
    </w:r>
    <w:r>
      <w:instrText>PAGE   \* MERGEFORMAT</w:instrText>
    </w:r>
    <w:r>
      <w:fldChar w:fldCharType="separate"/>
    </w:r>
    <w:r w:rsidR="00E5517D" w:rsidRPr="00DC583B">
      <w:rPr>
        <w:noProof/>
        <w:lang w:val="zh-CN"/>
      </w:rPr>
      <w:t>6</w:t>
    </w:r>
    <w:r>
      <w:rPr>
        <w:noProof/>
        <w:lang w:val="zh-CN"/>
      </w:rPr>
      <w:fldChar w:fldCharType="end"/>
    </w:r>
  </w:p>
  <w:p w14:paraId="50AA711B" w14:textId="77777777" w:rsidR="00E5517D" w:rsidRDefault="00E5517D" w:rsidP="00D64D46">
    <w:pPr>
      <w:pStyle w:val="a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0BC1" w14:textId="77777777" w:rsidR="00E5517D" w:rsidRDefault="00E5517D" w:rsidP="00D64D46">
    <w:pPr>
      <w:pStyle w:val="a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205F8" w14:textId="77777777" w:rsidR="00024FF9" w:rsidRDefault="00024FF9" w:rsidP="00D64D46">
      <w:pPr>
        <w:ind w:firstLine="400"/>
      </w:pPr>
      <w:r>
        <w:separator/>
      </w:r>
    </w:p>
  </w:footnote>
  <w:footnote w:type="continuationSeparator" w:id="0">
    <w:p w14:paraId="51A9E3B5" w14:textId="77777777" w:rsidR="00024FF9" w:rsidRDefault="00024FF9" w:rsidP="00D64D46">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72C1" w14:textId="77777777" w:rsidR="00964EFF" w:rsidRDefault="00964EFF">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BB1E" w14:textId="77777777" w:rsidR="00E5517D" w:rsidRDefault="00E5517D" w:rsidP="00D64D46">
    <w:pPr>
      <w:pStyle w:val="af0"/>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DA2A" w14:textId="77777777" w:rsidR="00E5517D" w:rsidRDefault="00E5517D">
    <w:pPr>
      <w:ind w:left="40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CCE84B"/>
    <w:multiLevelType w:val="singleLevel"/>
    <w:tmpl w:val="85CCE84B"/>
    <w:lvl w:ilvl="0">
      <w:start w:val="1"/>
      <w:numFmt w:val="bullet"/>
      <w:pStyle w:val="2"/>
      <w:lvlText w:val=""/>
      <w:lvlJc w:val="left"/>
      <w:pPr>
        <w:tabs>
          <w:tab w:val="left" w:pos="780"/>
        </w:tabs>
        <w:ind w:left="780" w:hanging="360"/>
      </w:pPr>
      <w:rPr>
        <w:rFonts w:ascii="Wingdings" w:hAnsi="Wingdings" w:cs="Wingdings" w:hint="default"/>
      </w:rPr>
    </w:lvl>
  </w:abstractNum>
  <w:abstractNum w:abstractNumId="1" w15:restartNumberingAfterBreak="0">
    <w:nsid w:val="FFFFFF83"/>
    <w:multiLevelType w:val="singleLevel"/>
    <w:tmpl w:val="EF94C38A"/>
    <w:lvl w:ilvl="0">
      <w:start w:val="1"/>
      <w:numFmt w:val="bullet"/>
      <w:lvlText w:val=""/>
      <w:lvlJc w:val="left"/>
      <w:pPr>
        <w:tabs>
          <w:tab w:val="num" w:pos="780"/>
        </w:tabs>
        <w:ind w:left="780" w:hanging="360"/>
      </w:pPr>
      <w:rPr>
        <w:rFonts w:ascii="Wingdings" w:hAnsi="Wingdings" w:cs="Wingdings" w:hint="default"/>
      </w:rPr>
    </w:lvl>
  </w:abstractNum>
  <w:abstractNum w:abstractNumId="2" w15:restartNumberingAfterBreak="0">
    <w:nsid w:val="40B35351"/>
    <w:multiLevelType w:val="hybridMultilevel"/>
    <w:tmpl w:val="110C7D8E"/>
    <w:lvl w:ilvl="0" w:tplc="AD6214D8">
      <w:start w:val="1"/>
      <w:numFmt w:val="japaneseCounting"/>
      <w:lvlText w:val="%1、"/>
      <w:lvlJc w:val="left"/>
      <w:pPr>
        <w:ind w:left="1924" w:hanging="1284"/>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 w15:restartNumberingAfterBreak="0">
    <w:nsid w:val="71355BB0"/>
    <w:multiLevelType w:val="hybridMultilevel"/>
    <w:tmpl w:val="C13E2066"/>
    <w:lvl w:ilvl="0" w:tplc="F830E61E">
      <w:start w:val="1"/>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16cid:durableId="308364033">
    <w:abstractNumId w:val="1"/>
  </w:num>
  <w:num w:numId="2" w16cid:durableId="2029869948">
    <w:abstractNumId w:val="1"/>
  </w:num>
  <w:num w:numId="3" w16cid:durableId="1113667120">
    <w:abstractNumId w:val="0"/>
  </w:num>
  <w:num w:numId="4" w16cid:durableId="2082747483">
    <w:abstractNumId w:val="2"/>
  </w:num>
  <w:num w:numId="5" w16cid:durableId="1207526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ZlNGZjYWYyNTBkYjc4NTc5ZmFjMmFiYzM0YzgyZjIifQ=="/>
  </w:docVars>
  <w:rsids>
    <w:rsidRoot w:val="00172A27"/>
    <w:rsid w:val="00024FF9"/>
    <w:rsid w:val="00031AB2"/>
    <w:rsid w:val="00034D99"/>
    <w:rsid w:val="00053876"/>
    <w:rsid w:val="00066E1C"/>
    <w:rsid w:val="00073AED"/>
    <w:rsid w:val="00085C03"/>
    <w:rsid w:val="00094457"/>
    <w:rsid w:val="000964F1"/>
    <w:rsid w:val="000A04F9"/>
    <w:rsid w:val="000A39C3"/>
    <w:rsid w:val="000E03D3"/>
    <w:rsid w:val="00105A1B"/>
    <w:rsid w:val="00115C7C"/>
    <w:rsid w:val="00120D4C"/>
    <w:rsid w:val="00120ED7"/>
    <w:rsid w:val="001503C7"/>
    <w:rsid w:val="001535FB"/>
    <w:rsid w:val="00165C86"/>
    <w:rsid w:val="00172A27"/>
    <w:rsid w:val="001809D0"/>
    <w:rsid w:val="00183E13"/>
    <w:rsid w:val="001875FA"/>
    <w:rsid w:val="001878F1"/>
    <w:rsid w:val="00196503"/>
    <w:rsid w:val="001A5A8E"/>
    <w:rsid w:val="001A6F42"/>
    <w:rsid w:val="001D0AFF"/>
    <w:rsid w:val="001E54A6"/>
    <w:rsid w:val="0020532A"/>
    <w:rsid w:val="00225C2B"/>
    <w:rsid w:val="00226218"/>
    <w:rsid w:val="002429CC"/>
    <w:rsid w:val="00245091"/>
    <w:rsid w:val="002463B9"/>
    <w:rsid w:val="002653F1"/>
    <w:rsid w:val="002826EE"/>
    <w:rsid w:val="00297303"/>
    <w:rsid w:val="002A4F51"/>
    <w:rsid w:val="002A7DDC"/>
    <w:rsid w:val="002B1B1B"/>
    <w:rsid w:val="002B7129"/>
    <w:rsid w:val="002B7E16"/>
    <w:rsid w:val="002F3152"/>
    <w:rsid w:val="002F6BAF"/>
    <w:rsid w:val="003136CC"/>
    <w:rsid w:val="0032618B"/>
    <w:rsid w:val="00342DED"/>
    <w:rsid w:val="00365993"/>
    <w:rsid w:val="003665F4"/>
    <w:rsid w:val="00392A9A"/>
    <w:rsid w:val="0039473A"/>
    <w:rsid w:val="00396FBD"/>
    <w:rsid w:val="003E5646"/>
    <w:rsid w:val="003F38EA"/>
    <w:rsid w:val="003F39EE"/>
    <w:rsid w:val="00431062"/>
    <w:rsid w:val="00431BC9"/>
    <w:rsid w:val="00437A71"/>
    <w:rsid w:val="00440226"/>
    <w:rsid w:val="004467DD"/>
    <w:rsid w:val="004519C1"/>
    <w:rsid w:val="00453C17"/>
    <w:rsid w:val="004611B1"/>
    <w:rsid w:val="00462D1C"/>
    <w:rsid w:val="0049490C"/>
    <w:rsid w:val="004D0051"/>
    <w:rsid w:val="004D04A6"/>
    <w:rsid w:val="004E7F5C"/>
    <w:rsid w:val="005079DF"/>
    <w:rsid w:val="005232D9"/>
    <w:rsid w:val="005301B5"/>
    <w:rsid w:val="00541AD0"/>
    <w:rsid w:val="005427A1"/>
    <w:rsid w:val="005945D7"/>
    <w:rsid w:val="005A7208"/>
    <w:rsid w:val="005B7E8B"/>
    <w:rsid w:val="005C332F"/>
    <w:rsid w:val="005C6630"/>
    <w:rsid w:val="0060368B"/>
    <w:rsid w:val="00603B50"/>
    <w:rsid w:val="00603F58"/>
    <w:rsid w:val="00640B98"/>
    <w:rsid w:val="006425CC"/>
    <w:rsid w:val="006B052B"/>
    <w:rsid w:val="006C25C7"/>
    <w:rsid w:val="00732EA2"/>
    <w:rsid w:val="007431AD"/>
    <w:rsid w:val="0075052B"/>
    <w:rsid w:val="00774D26"/>
    <w:rsid w:val="007A61EC"/>
    <w:rsid w:val="007B34D9"/>
    <w:rsid w:val="007D2682"/>
    <w:rsid w:val="007F337B"/>
    <w:rsid w:val="007F7BB8"/>
    <w:rsid w:val="0083236A"/>
    <w:rsid w:val="008816DA"/>
    <w:rsid w:val="00887E19"/>
    <w:rsid w:val="008A192D"/>
    <w:rsid w:val="008A19AA"/>
    <w:rsid w:val="008A3180"/>
    <w:rsid w:val="008B5855"/>
    <w:rsid w:val="008F1AEE"/>
    <w:rsid w:val="00915D06"/>
    <w:rsid w:val="00925FA4"/>
    <w:rsid w:val="0093216E"/>
    <w:rsid w:val="0093251D"/>
    <w:rsid w:val="00964EFF"/>
    <w:rsid w:val="00967931"/>
    <w:rsid w:val="009969EA"/>
    <w:rsid w:val="009C2523"/>
    <w:rsid w:val="009C4050"/>
    <w:rsid w:val="009F2B21"/>
    <w:rsid w:val="009F5010"/>
    <w:rsid w:val="00A17B82"/>
    <w:rsid w:val="00A50EC1"/>
    <w:rsid w:val="00A5150F"/>
    <w:rsid w:val="00A53844"/>
    <w:rsid w:val="00A55344"/>
    <w:rsid w:val="00A73D6E"/>
    <w:rsid w:val="00A773EE"/>
    <w:rsid w:val="00A80F38"/>
    <w:rsid w:val="00AA4C68"/>
    <w:rsid w:val="00AA7277"/>
    <w:rsid w:val="00AB2A93"/>
    <w:rsid w:val="00AC0065"/>
    <w:rsid w:val="00B0777C"/>
    <w:rsid w:val="00B25B69"/>
    <w:rsid w:val="00B45788"/>
    <w:rsid w:val="00B621C6"/>
    <w:rsid w:val="00B65670"/>
    <w:rsid w:val="00B75EA8"/>
    <w:rsid w:val="00B83A74"/>
    <w:rsid w:val="00B90094"/>
    <w:rsid w:val="00BB05E8"/>
    <w:rsid w:val="00BB3505"/>
    <w:rsid w:val="00BB4E97"/>
    <w:rsid w:val="00BC6376"/>
    <w:rsid w:val="00BD23C8"/>
    <w:rsid w:val="00BE2E62"/>
    <w:rsid w:val="00C10A64"/>
    <w:rsid w:val="00C118ED"/>
    <w:rsid w:val="00C14271"/>
    <w:rsid w:val="00C31DD0"/>
    <w:rsid w:val="00C44F0A"/>
    <w:rsid w:val="00C53D87"/>
    <w:rsid w:val="00C76252"/>
    <w:rsid w:val="00C76DD4"/>
    <w:rsid w:val="00C97720"/>
    <w:rsid w:val="00CB08CD"/>
    <w:rsid w:val="00CB775B"/>
    <w:rsid w:val="00CD0699"/>
    <w:rsid w:val="00CE72CC"/>
    <w:rsid w:val="00D357E7"/>
    <w:rsid w:val="00D522EF"/>
    <w:rsid w:val="00D55E80"/>
    <w:rsid w:val="00D64D46"/>
    <w:rsid w:val="00D747FC"/>
    <w:rsid w:val="00D7510C"/>
    <w:rsid w:val="00D85A30"/>
    <w:rsid w:val="00DA1D11"/>
    <w:rsid w:val="00DA5473"/>
    <w:rsid w:val="00DB5138"/>
    <w:rsid w:val="00DC583B"/>
    <w:rsid w:val="00DC635E"/>
    <w:rsid w:val="00DD1E1A"/>
    <w:rsid w:val="00E017F8"/>
    <w:rsid w:val="00E16DF3"/>
    <w:rsid w:val="00E243D9"/>
    <w:rsid w:val="00E5517D"/>
    <w:rsid w:val="00E659F8"/>
    <w:rsid w:val="00E923FF"/>
    <w:rsid w:val="00E92ECF"/>
    <w:rsid w:val="00E96C6E"/>
    <w:rsid w:val="00EE1896"/>
    <w:rsid w:val="00F00B0E"/>
    <w:rsid w:val="00F238BD"/>
    <w:rsid w:val="00F370A0"/>
    <w:rsid w:val="00F4292D"/>
    <w:rsid w:val="00F54231"/>
    <w:rsid w:val="00F5594F"/>
    <w:rsid w:val="00F60E2A"/>
    <w:rsid w:val="00F83EE1"/>
    <w:rsid w:val="00FA1F92"/>
    <w:rsid w:val="00FA639B"/>
    <w:rsid w:val="00FC0FDF"/>
    <w:rsid w:val="00FD65E7"/>
    <w:rsid w:val="00FE122F"/>
    <w:rsid w:val="00FE69DD"/>
    <w:rsid w:val="00FE6CF7"/>
    <w:rsid w:val="00FF284D"/>
    <w:rsid w:val="00FF61C5"/>
    <w:rsid w:val="017A36FD"/>
    <w:rsid w:val="01804167"/>
    <w:rsid w:val="018F4C90"/>
    <w:rsid w:val="019A69E4"/>
    <w:rsid w:val="02046418"/>
    <w:rsid w:val="024330B6"/>
    <w:rsid w:val="02B22AA9"/>
    <w:rsid w:val="02F75A2C"/>
    <w:rsid w:val="030126EB"/>
    <w:rsid w:val="033124A2"/>
    <w:rsid w:val="035E0BAB"/>
    <w:rsid w:val="039B5B6E"/>
    <w:rsid w:val="04307F5C"/>
    <w:rsid w:val="04B862AB"/>
    <w:rsid w:val="05085485"/>
    <w:rsid w:val="052E05FF"/>
    <w:rsid w:val="05464C9E"/>
    <w:rsid w:val="057302B1"/>
    <w:rsid w:val="05A43727"/>
    <w:rsid w:val="05C42D45"/>
    <w:rsid w:val="05D7488F"/>
    <w:rsid w:val="0616597F"/>
    <w:rsid w:val="061A5D6F"/>
    <w:rsid w:val="061C5877"/>
    <w:rsid w:val="062A1B37"/>
    <w:rsid w:val="067907B9"/>
    <w:rsid w:val="06C75DF5"/>
    <w:rsid w:val="06D41775"/>
    <w:rsid w:val="077C695D"/>
    <w:rsid w:val="07DD64DB"/>
    <w:rsid w:val="08262763"/>
    <w:rsid w:val="086150D6"/>
    <w:rsid w:val="089D3FDB"/>
    <w:rsid w:val="08B438D9"/>
    <w:rsid w:val="08D31953"/>
    <w:rsid w:val="08D631A4"/>
    <w:rsid w:val="08E43B13"/>
    <w:rsid w:val="09480C43"/>
    <w:rsid w:val="0A136FFD"/>
    <w:rsid w:val="0A7F7F97"/>
    <w:rsid w:val="0B374A6C"/>
    <w:rsid w:val="0BA965B8"/>
    <w:rsid w:val="0BC07F69"/>
    <w:rsid w:val="0C011CDC"/>
    <w:rsid w:val="0C801D4C"/>
    <w:rsid w:val="0CBF4C23"/>
    <w:rsid w:val="0D314E4D"/>
    <w:rsid w:val="0D3B5CAB"/>
    <w:rsid w:val="0D5E5DB1"/>
    <w:rsid w:val="0D9C1255"/>
    <w:rsid w:val="0DD5278C"/>
    <w:rsid w:val="0E3A4EE9"/>
    <w:rsid w:val="0ED87662"/>
    <w:rsid w:val="0F1A64E0"/>
    <w:rsid w:val="0F256C33"/>
    <w:rsid w:val="0F2629D1"/>
    <w:rsid w:val="0F2C14A0"/>
    <w:rsid w:val="0F82454C"/>
    <w:rsid w:val="0FEA6BFB"/>
    <w:rsid w:val="10730FBE"/>
    <w:rsid w:val="116C667E"/>
    <w:rsid w:val="119553A6"/>
    <w:rsid w:val="11D94A64"/>
    <w:rsid w:val="11EE5A02"/>
    <w:rsid w:val="122A6D03"/>
    <w:rsid w:val="122E5629"/>
    <w:rsid w:val="123322BF"/>
    <w:rsid w:val="12903870"/>
    <w:rsid w:val="12D17AD1"/>
    <w:rsid w:val="13085061"/>
    <w:rsid w:val="134F6AB4"/>
    <w:rsid w:val="13556AB7"/>
    <w:rsid w:val="13E36DF3"/>
    <w:rsid w:val="13EB5928"/>
    <w:rsid w:val="145A0633"/>
    <w:rsid w:val="14A02886"/>
    <w:rsid w:val="14B5790D"/>
    <w:rsid w:val="14B76732"/>
    <w:rsid w:val="14C32AF5"/>
    <w:rsid w:val="14C65740"/>
    <w:rsid w:val="151D362E"/>
    <w:rsid w:val="16300397"/>
    <w:rsid w:val="16855DC9"/>
    <w:rsid w:val="16D658D7"/>
    <w:rsid w:val="175E7186"/>
    <w:rsid w:val="17937C00"/>
    <w:rsid w:val="17E01CEC"/>
    <w:rsid w:val="17E97925"/>
    <w:rsid w:val="18B4674B"/>
    <w:rsid w:val="193D5DCA"/>
    <w:rsid w:val="194F6D87"/>
    <w:rsid w:val="1A187AC0"/>
    <w:rsid w:val="1C0F0A4F"/>
    <w:rsid w:val="1C5F19D6"/>
    <w:rsid w:val="1C6B4928"/>
    <w:rsid w:val="1C765C6B"/>
    <w:rsid w:val="1C7A17A2"/>
    <w:rsid w:val="1DE74BBA"/>
    <w:rsid w:val="1E930AF4"/>
    <w:rsid w:val="1F27480B"/>
    <w:rsid w:val="1F2F3CE6"/>
    <w:rsid w:val="1F4660B5"/>
    <w:rsid w:val="1F4C3143"/>
    <w:rsid w:val="1F5345DF"/>
    <w:rsid w:val="1F5E5F75"/>
    <w:rsid w:val="1F6F01CA"/>
    <w:rsid w:val="1FB73367"/>
    <w:rsid w:val="1FB95DF2"/>
    <w:rsid w:val="1FED6F09"/>
    <w:rsid w:val="20CB7D1A"/>
    <w:rsid w:val="21617BDF"/>
    <w:rsid w:val="218569EA"/>
    <w:rsid w:val="218623C9"/>
    <w:rsid w:val="219857D3"/>
    <w:rsid w:val="22213667"/>
    <w:rsid w:val="22AA563A"/>
    <w:rsid w:val="22C205C9"/>
    <w:rsid w:val="22D24584"/>
    <w:rsid w:val="23077A58"/>
    <w:rsid w:val="2366189C"/>
    <w:rsid w:val="238D1C9D"/>
    <w:rsid w:val="23910F38"/>
    <w:rsid w:val="246E0528"/>
    <w:rsid w:val="25254465"/>
    <w:rsid w:val="252F2ED3"/>
    <w:rsid w:val="253972F4"/>
    <w:rsid w:val="25700B4B"/>
    <w:rsid w:val="257213F7"/>
    <w:rsid w:val="25767D3C"/>
    <w:rsid w:val="258C012F"/>
    <w:rsid w:val="25932124"/>
    <w:rsid w:val="25AF4F91"/>
    <w:rsid w:val="25D64F56"/>
    <w:rsid w:val="260F71D5"/>
    <w:rsid w:val="261A5AE4"/>
    <w:rsid w:val="2620416C"/>
    <w:rsid w:val="264D464E"/>
    <w:rsid w:val="265131EC"/>
    <w:rsid w:val="2675089C"/>
    <w:rsid w:val="267F1F92"/>
    <w:rsid w:val="269742E9"/>
    <w:rsid w:val="276F7F60"/>
    <w:rsid w:val="277050AC"/>
    <w:rsid w:val="277A182E"/>
    <w:rsid w:val="27A24E6D"/>
    <w:rsid w:val="27F01264"/>
    <w:rsid w:val="28141F89"/>
    <w:rsid w:val="283830DC"/>
    <w:rsid w:val="28854EED"/>
    <w:rsid w:val="28C928DB"/>
    <w:rsid w:val="2901329B"/>
    <w:rsid w:val="293A7102"/>
    <w:rsid w:val="296F62BD"/>
    <w:rsid w:val="297B3EC5"/>
    <w:rsid w:val="29882D99"/>
    <w:rsid w:val="29F43F54"/>
    <w:rsid w:val="2A354571"/>
    <w:rsid w:val="2B5E7A4F"/>
    <w:rsid w:val="2C563183"/>
    <w:rsid w:val="2D044FFF"/>
    <w:rsid w:val="2D25799C"/>
    <w:rsid w:val="2DA500D2"/>
    <w:rsid w:val="2E03543C"/>
    <w:rsid w:val="2EA52706"/>
    <w:rsid w:val="2EF82374"/>
    <w:rsid w:val="2EFD4903"/>
    <w:rsid w:val="2F37233F"/>
    <w:rsid w:val="2F766358"/>
    <w:rsid w:val="2F991498"/>
    <w:rsid w:val="2FBE4369"/>
    <w:rsid w:val="307724B7"/>
    <w:rsid w:val="30BC2F89"/>
    <w:rsid w:val="30C85944"/>
    <w:rsid w:val="31301E89"/>
    <w:rsid w:val="319947CD"/>
    <w:rsid w:val="31B07A2F"/>
    <w:rsid w:val="31B74241"/>
    <w:rsid w:val="31C50C5A"/>
    <w:rsid w:val="31D1627B"/>
    <w:rsid w:val="31D77B24"/>
    <w:rsid w:val="31EA2548"/>
    <w:rsid w:val="327562FB"/>
    <w:rsid w:val="328C1AF5"/>
    <w:rsid w:val="32976B82"/>
    <w:rsid w:val="32E008A1"/>
    <w:rsid w:val="32E4633A"/>
    <w:rsid w:val="33245043"/>
    <w:rsid w:val="338139A3"/>
    <w:rsid w:val="339807FC"/>
    <w:rsid w:val="34925A11"/>
    <w:rsid w:val="34B166F0"/>
    <w:rsid w:val="34EE67C5"/>
    <w:rsid w:val="353D61D5"/>
    <w:rsid w:val="36306647"/>
    <w:rsid w:val="36941E25"/>
    <w:rsid w:val="36A06A1C"/>
    <w:rsid w:val="36B9188B"/>
    <w:rsid w:val="36EB0E1E"/>
    <w:rsid w:val="36F1784F"/>
    <w:rsid w:val="371755C1"/>
    <w:rsid w:val="373E3467"/>
    <w:rsid w:val="374B6685"/>
    <w:rsid w:val="374F4019"/>
    <w:rsid w:val="3756532C"/>
    <w:rsid w:val="37580DE2"/>
    <w:rsid w:val="37C11A0D"/>
    <w:rsid w:val="37DB2961"/>
    <w:rsid w:val="37E401D0"/>
    <w:rsid w:val="37F139F0"/>
    <w:rsid w:val="386943B6"/>
    <w:rsid w:val="39060ECF"/>
    <w:rsid w:val="390C2146"/>
    <w:rsid w:val="390E4C54"/>
    <w:rsid w:val="39120CEF"/>
    <w:rsid w:val="39235CD0"/>
    <w:rsid w:val="39387D98"/>
    <w:rsid w:val="393F4770"/>
    <w:rsid w:val="39975413"/>
    <w:rsid w:val="39F309B2"/>
    <w:rsid w:val="3A661D2A"/>
    <w:rsid w:val="3A8310CB"/>
    <w:rsid w:val="3AD216C0"/>
    <w:rsid w:val="3B091033"/>
    <w:rsid w:val="3B312D0B"/>
    <w:rsid w:val="3B5E567C"/>
    <w:rsid w:val="3C1361B6"/>
    <w:rsid w:val="3C1B54A8"/>
    <w:rsid w:val="3C8318FA"/>
    <w:rsid w:val="3CB07197"/>
    <w:rsid w:val="3CBE598D"/>
    <w:rsid w:val="3CD929A0"/>
    <w:rsid w:val="3CE449D8"/>
    <w:rsid w:val="3D1C4F2C"/>
    <w:rsid w:val="3D45566E"/>
    <w:rsid w:val="3E3902DD"/>
    <w:rsid w:val="3E78202C"/>
    <w:rsid w:val="3EFE2C6E"/>
    <w:rsid w:val="3F024441"/>
    <w:rsid w:val="3F1F7EB8"/>
    <w:rsid w:val="3F427EE2"/>
    <w:rsid w:val="3F5D1A91"/>
    <w:rsid w:val="3F8F60AE"/>
    <w:rsid w:val="3F9079FA"/>
    <w:rsid w:val="3FB17DFB"/>
    <w:rsid w:val="3FB55684"/>
    <w:rsid w:val="40870366"/>
    <w:rsid w:val="40B124CA"/>
    <w:rsid w:val="40E619D0"/>
    <w:rsid w:val="41A92B43"/>
    <w:rsid w:val="425B3DD9"/>
    <w:rsid w:val="425F778B"/>
    <w:rsid w:val="4291183E"/>
    <w:rsid w:val="42D1373F"/>
    <w:rsid w:val="42D57B3D"/>
    <w:rsid w:val="435374FD"/>
    <w:rsid w:val="43646117"/>
    <w:rsid w:val="43A10C96"/>
    <w:rsid w:val="441A17AF"/>
    <w:rsid w:val="443F7874"/>
    <w:rsid w:val="44637C14"/>
    <w:rsid w:val="447D1C81"/>
    <w:rsid w:val="44C25FDA"/>
    <w:rsid w:val="44C67F95"/>
    <w:rsid w:val="45111C43"/>
    <w:rsid w:val="45B27752"/>
    <w:rsid w:val="45B72A1A"/>
    <w:rsid w:val="45F53868"/>
    <w:rsid w:val="461B020C"/>
    <w:rsid w:val="465E7BAC"/>
    <w:rsid w:val="468474F6"/>
    <w:rsid w:val="46A338D2"/>
    <w:rsid w:val="46C10A14"/>
    <w:rsid w:val="46C66616"/>
    <w:rsid w:val="47335C34"/>
    <w:rsid w:val="473F5A38"/>
    <w:rsid w:val="4830538A"/>
    <w:rsid w:val="488E6D18"/>
    <w:rsid w:val="48D60EF7"/>
    <w:rsid w:val="49013E51"/>
    <w:rsid w:val="490966A2"/>
    <w:rsid w:val="49731240"/>
    <w:rsid w:val="498D0A16"/>
    <w:rsid w:val="49A445FA"/>
    <w:rsid w:val="49FB248F"/>
    <w:rsid w:val="4A24446C"/>
    <w:rsid w:val="4A392B8E"/>
    <w:rsid w:val="4AB046C7"/>
    <w:rsid w:val="4AC62A9D"/>
    <w:rsid w:val="4AEE5B50"/>
    <w:rsid w:val="4B0615B6"/>
    <w:rsid w:val="4B130AFE"/>
    <w:rsid w:val="4BD60B78"/>
    <w:rsid w:val="4BF41811"/>
    <w:rsid w:val="4C64552E"/>
    <w:rsid w:val="4C704BA2"/>
    <w:rsid w:val="4C720429"/>
    <w:rsid w:val="4C8A18A8"/>
    <w:rsid w:val="4D673445"/>
    <w:rsid w:val="4E4F4B57"/>
    <w:rsid w:val="4E5726E9"/>
    <w:rsid w:val="4E7567C2"/>
    <w:rsid w:val="4EB50A05"/>
    <w:rsid w:val="4F3818FF"/>
    <w:rsid w:val="4F602D94"/>
    <w:rsid w:val="4FFC0D0F"/>
    <w:rsid w:val="50B52913"/>
    <w:rsid w:val="50BF151F"/>
    <w:rsid w:val="51022EB8"/>
    <w:rsid w:val="519F7C58"/>
    <w:rsid w:val="51FA302C"/>
    <w:rsid w:val="527903F5"/>
    <w:rsid w:val="52E15F9A"/>
    <w:rsid w:val="53042DB3"/>
    <w:rsid w:val="53B5186B"/>
    <w:rsid w:val="53C94D4E"/>
    <w:rsid w:val="53DD0E57"/>
    <w:rsid w:val="5412637C"/>
    <w:rsid w:val="543134A5"/>
    <w:rsid w:val="548B5756"/>
    <w:rsid w:val="553E76D4"/>
    <w:rsid w:val="55AF2380"/>
    <w:rsid w:val="55D8771A"/>
    <w:rsid w:val="561D1830"/>
    <w:rsid w:val="57027519"/>
    <w:rsid w:val="57504841"/>
    <w:rsid w:val="578B02E3"/>
    <w:rsid w:val="57AB1477"/>
    <w:rsid w:val="57D14BEE"/>
    <w:rsid w:val="57DB178D"/>
    <w:rsid w:val="57E82929"/>
    <w:rsid w:val="580F7106"/>
    <w:rsid w:val="5811586C"/>
    <w:rsid w:val="582E0BB0"/>
    <w:rsid w:val="585E2283"/>
    <w:rsid w:val="58BA3AC4"/>
    <w:rsid w:val="59194821"/>
    <w:rsid w:val="595F71C2"/>
    <w:rsid w:val="599134C3"/>
    <w:rsid w:val="59C416EA"/>
    <w:rsid w:val="59C6357A"/>
    <w:rsid w:val="5A3F0176"/>
    <w:rsid w:val="5A487F00"/>
    <w:rsid w:val="5A7616BE"/>
    <w:rsid w:val="5ACB5F7E"/>
    <w:rsid w:val="5B5E63DA"/>
    <w:rsid w:val="5B687259"/>
    <w:rsid w:val="5B903ED0"/>
    <w:rsid w:val="5B936B23"/>
    <w:rsid w:val="5BA109BC"/>
    <w:rsid w:val="5BB1236D"/>
    <w:rsid w:val="5BEF6FD1"/>
    <w:rsid w:val="5BFD35D9"/>
    <w:rsid w:val="5C593045"/>
    <w:rsid w:val="5C7337C9"/>
    <w:rsid w:val="5C782274"/>
    <w:rsid w:val="5CE6055C"/>
    <w:rsid w:val="5CF15027"/>
    <w:rsid w:val="5D5E6B65"/>
    <w:rsid w:val="5D776254"/>
    <w:rsid w:val="5DCA377F"/>
    <w:rsid w:val="5DF45D35"/>
    <w:rsid w:val="5E3B0524"/>
    <w:rsid w:val="5F3638A1"/>
    <w:rsid w:val="5F8110FD"/>
    <w:rsid w:val="5F8437DE"/>
    <w:rsid w:val="5F847057"/>
    <w:rsid w:val="5FDC6467"/>
    <w:rsid w:val="60867FF1"/>
    <w:rsid w:val="61173210"/>
    <w:rsid w:val="612C4DCE"/>
    <w:rsid w:val="61715875"/>
    <w:rsid w:val="61811074"/>
    <w:rsid w:val="61916E3E"/>
    <w:rsid w:val="61974B52"/>
    <w:rsid w:val="61D02FB3"/>
    <w:rsid w:val="62386F02"/>
    <w:rsid w:val="625C31C0"/>
    <w:rsid w:val="62602773"/>
    <w:rsid w:val="626F0A10"/>
    <w:rsid w:val="629B346E"/>
    <w:rsid w:val="62B90CF6"/>
    <w:rsid w:val="62E11424"/>
    <w:rsid w:val="63474FB3"/>
    <w:rsid w:val="63A34002"/>
    <w:rsid w:val="64393226"/>
    <w:rsid w:val="64402523"/>
    <w:rsid w:val="64D74DC6"/>
    <w:rsid w:val="64DF58F3"/>
    <w:rsid w:val="657C1287"/>
    <w:rsid w:val="65947C14"/>
    <w:rsid w:val="65F30067"/>
    <w:rsid w:val="66342B59"/>
    <w:rsid w:val="665F74AA"/>
    <w:rsid w:val="66BF51E7"/>
    <w:rsid w:val="66DD0822"/>
    <w:rsid w:val="67430B7A"/>
    <w:rsid w:val="67675ABC"/>
    <w:rsid w:val="676E209B"/>
    <w:rsid w:val="67FB3202"/>
    <w:rsid w:val="681100F9"/>
    <w:rsid w:val="68212C69"/>
    <w:rsid w:val="68227288"/>
    <w:rsid w:val="68356E94"/>
    <w:rsid w:val="68780870"/>
    <w:rsid w:val="69071A90"/>
    <w:rsid w:val="694B3D6D"/>
    <w:rsid w:val="69B6668F"/>
    <w:rsid w:val="6A072CCD"/>
    <w:rsid w:val="6A2124C5"/>
    <w:rsid w:val="6A8F61F9"/>
    <w:rsid w:val="6B013226"/>
    <w:rsid w:val="6B0E6590"/>
    <w:rsid w:val="6B6B34E9"/>
    <w:rsid w:val="6B8C0D41"/>
    <w:rsid w:val="6C3D34DD"/>
    <w:rsid w:val="6C5D15CE"/>
    <w:rsid w:val="6CA32527"/>
    <w:rsid w:val="6D226FAF"/>
    <w:rsid w:val="6D6848D5"/>
    <w:rsid w:val="6D6E2CE4"/>
    <w:rsid w:val="6D7F639C"/>
    <w:rsid w:val="6E3B1502"/>
    <w:rsid w:val="6E783365"/>
    <w:rsid w:val="6EC94357"/>
    <w:rsid w:val="6ECB147F"/>
    <w:rsid w:val="6FAF51B1"/>
    <w:rsid w:val="6FB46AB9"/>
    <w:rsid w:val="6FF07C9F"/>
    <w:rsid w:val="70E2609B"/>
    <w:rsid w:val="70F64A37"/>
    <w:rsid w:val="71381023"/>
    <w:rsid w:val="714061B8"/>
    <w:rsid w:val="71505E4E"/>
    <w:rsid w:val="71CB326C"/>
    <w:rsid w:val="721F3D0A"/>
    <w:rsid w:val="7262478C"/>
    <w:rsid w:val="729F75AC"/>
    <w:rsid w:val="730065A6"/>
    <w:rsid w:val="73772A41"/>
    <w:rsid w:val="73A12654"/>
    <w:rsid w:val="74463A57"/>
    <w:rsid w:val="74CC66DB"/>
    <w:rsid w:val="74D016B7"/>
    <w:rsid w:val="75385A96"/>
    <w:rsid w:val="75D91791"/>
    <w:rsid w:val="75E4778B"/>
    <w:rsid w:val="77121525"/>
    <w:rsid w:val="774F0D8A"/>
    <w:rsid w:val="775545EE"/>
    <w:rsid w:val="77627606"/>
    <w:rsid w:val="777B69C0"/>
    <w:rsid w:val="778B6351"/>
    <w:rsid w:val="77CC5F6D"/>
    <w:rsid w:val="77DB72D8"/>
    <w:rsid w:val="7808174F"/>
    <w:rsid w:val="784D1858"/>
    <w:rsid w:val="78625312"/>
    <w:rsid w:val="788D05ED"/>
    <w:rsid w:val="78E71CAD"/>
    <w:rsid w:val="79201AFA"/>
    <w:rsid w:val="794E5888"/>
    <w:rsid w:val="795F51A0"/>
    <w:rsid w:val="79DD225C"/>
    <w:rsid w:val="7AEA5977"/>
    <w:rsid w:val="7B1339EF"/>
    <w:rsid w:val="7B226FCC"/>
    <w:rsid w:val="7B837B29"/>
    <w:rsid w:val="7B844F72"/>
    <w:rsid w:val="7BD6533A"/>
    <w:rsid w:val="7C094CF5"/>
    <w:rsid w:val="7C0A1AFB"/>
    <w:rsid w:val="7C501917"/>
    <w:rsid w:val="7C5759AE"/>
    <w:rsid w:val="7CA659DB"/>
    <w:rsid w:val="7CBF6E0B"/>
    <w:rsid w:val="7CFF67CF"/>
    <w:rsid w:val="7DA36A1B"/>
    <w:rsid w:val="7DC21241"/>
    <w:rsid w:val="7E524576"/>
    <w:rsid w:val="7E6A3164"/>
    <w:rsid w:val="7EB92BFB"/>
    <w:rsid w:val="7F1766EF"/>
    <w:rsid w:val="7F1C0812"/>
    <w:rsid w:val="7F3E639F"/>
    <w:rsid w:val="7FDD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69B51"/>
  <w15:docId w15:val="{FB854DDB-F1F1-4B7B-9837-0BE9AA26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uiPriority="0"/>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locked="1" w:uiPriority="0"/>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locked="1" w:uiPriority="0"/>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342DED"/>
    <w:pPr>
      <w:widowControl w:val="0"/>
      <w:ind w:firstLineChars="200" w:firstLine="21"/>
    </w:pPr>
    <w:rPr>
      <w:kern w:val="0"/>
      <w:sz w:val="20"/>
      <w:szCs w:val="20"/>
    </w:rPr>
  </w:style>
  <w:style w:type="paragraph" w:styleId="1">
    <w:name w:val="heading 1"/>
    <w:basedOn w:val="a"/>
    <w:next w:val="20"/>
    <w:link w:val="10"/>
    <w:uiPriority w:val="99"/>
    <w:qFormat/>
    <w:rsid w:val="00342DED"/>
    <w:pPr>
      <w:keepNext/>
      <w:keepLines/>
      <w:spacing w:before="300" w:after="300" w:line="360" w:lineRule="auto"/>
      <w:jc w:val="center"/>
      <w:outlineLvl w:val="0"/>
    </w:pPr>
    <w:rPr>
      <w:b/>
      <w:bCs/>
      <w:kern w:val="44"/>
      <w:sz w:val="36"/>
      <w:szCs w:val="36"/>
    </w:rPr>
  </w:style>
  <w:style w:type="paragraph" w:styleId="21">
    <w:name w:val="heading 2"/>
    <w:basedOn w:val="a"/>
    <w:next w:val="a"/>
    <w:link w:val="22"/>
    <w:uiPriority w:val="99"/>
    <w:qFormat/>
    <w:rsid w:val="00342DED"/>
    <w:pPr>
      <w:keepNext/>
      <w:keepLines/>
      <w:spacing w:before="260" w:after="260" w:line="360" w:lineRule="auto"/>
      <w:outlineLvl w:val="1"/>
    </w:pPr>
    <w:rPr>
      <w:rFonts w:ascii="Cambria"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DA2"/>
    <w:rPr>
      <w:b/>
      <w:bCs/>
      <w:kern w:val="44"/>
      <w:sz w:val="44"/>
      <w:szCs w:val="44"/>
    </w:rPr>
  </w:style>
  <w:style w:type="character" w:customStyle="1" w:styleId="22">
    <w:name w:val="标题 2 字符"/>
    <w:basedOn w:val="a0"/>
    <w:link w:val="21"/>
    <w:uiPriority w:val="9"/>
    <w:semiHidden/>
    <w:rsid w:val="006D1DA2"/>
    <w:rPr>
      <w:rFonts w:asciiTheme="majorHAnsi" w:eastAsiaTheme="majorEastAsia" w:hAnsiTheme="majorHAnsi" w:cstheme="majorBidi"/>
      <w:b/>
      <w:bCs/>
      <w:kern w:val="0"/>
      <w:sz w:val="32"/>
      <w:szCs w:val="32"/>
    </w:rPr>
  </w:style>
  <w:style w:type="paragraph" w:customStyle="1" w:styleId="Default">
    <w:name w:val="Default"/>
    <w:basedOn w:val="11"/>
    <w:next w:val="35"/>
    <w:uiPriority w:val="99"/>
    <w:rsid w:val="00342DED"/>
    <w:pPr>
      <w:widowControl w:val="0"/>
      <w:autoSpaceDE w:val="0"/>
      <w:autoSpaceDN w:val="0"/>
    </w:pPr>
    <w:rPr>
      <w:color w:val="000000"/>
    </w:rPr>
  </w:style>
  <w:style w:type="paragraph" w:customStyle="1" w:styleId="11">
    <w:name w:val="纯文本1"/>
    <w:basedOn w:val="a"/>
    <w:next w:val="a"/>
    <w:uiPriority w:val="99"/>
    <w:rsid w:val="00342DED"/>
    <w:pPr>
      <w:widowControl/>
      <w:adjustRightInd w:val="0"/>
      <w:snapToGrid w:val="0"/>
      <w:spacing w:line="360" w:lineRule="auto"/>
      <w:ind w:firstLine="480"/>
    </w:pPr>
    <w:rPr>
      <w:rFonts w:ascii="宋体" w:hAnsi="Courier New" w:cs="宋体"/>
      <w:sz w:val="24"/>
      <w:szCs w:val="24"/>
    </w:rPr>
  </w:style>
  <w:style w:type="paragraph" w:customStyle="1" w:styleId="35">
    <w:name w:val="样式35"/>
    <w:basedOn w:val="8"/>
    <w:next w:val="font6"/>
    <w:uiPriority w:val="99"/>
    <w:rsid w:val="00342DED"/>
    <w:pPr>
      <w:spacing w:line="312" w:lineRule="auto"/>
      <w:ind w:firstLine="567"/>
    </w:pPr>
  </w:style>
  <w:style w:type="paragraph" w:customStyle="1" w:styleId="8">
    <w:name w:val="样式8"/>
    <w:basedOn w:val="3"/>
    <w:uiPriority w:val="99"/>
    <w:rsid w:val="00342DED"/>
    <w:pPr>
      <w:tabs>
        <w:tab w:val="left" w:pos="180"/>
      </w:tabs>
      <w:spacing w:line="600" w:lineRule="exact"/>
      <w:ind w:firstLineChars="0" w:firstLine="0"/>
      <w:jc w:val="center"/>
    </w:pPr>
    <w:rPr>
      <w:rFonts w:ascii="宋体" w:eastAsia="宋体" w:cs="宋体"/>
      <w:b/>
      <w:bCs/>
      <w:color w:val="auto"/>
    </w:rPr>
  </w:style>
  <w:style w:type="paragraph" w:styleId="3">
    <w:name w:val="Body Text Indent 3"/>
    <w:basedOn w:val="a"/>
    <w:link w:val="30"/>
    <w:uiPriority w:val="99"/>
    <w:rsid w:val="00342DED"/>
    <w:pPr>
      <w:spacing w:line="480" w:lineRule="auto"/>
      <w:ind w:firstLine="560"/>
    </w:pPr>
    <w:rPr>
      <w:rFonts w:ascii="仿宋_GB2312" w:eastAsia="仿宋_GB2312" w:hAnsi="宋体" w:cs="仿宋_GB2312"/>
      <w:color w:val="000000"/>
      <w:sz w:val="28"/>
      <w:szCs w:val="28"/>
    </w:rPr>
  </w:style>
  <w:style w:type="character" w:customStyle="1" w:styleId="30">
    <w:name w:val="正文文本缩进 3 字符"/>
    <w:basedOn w:val="a0"/>
    <w:link w:val="3"/>
    <w:uiPriority w:val="99"/>
    <w:semiHidden/>
    <w:rsid w:val="006D1DA2"/>
    <w:rPr>
      <w:kern w:val="0"/>
      <w:sz w:val="16"/>
      <w:szCs w:val="16"/>
    </w:rPr>
  </w:style>
  <w:style w:type="paragraph" w:customStyle="1" w:styleId="font6">
    <w:name w:val="font6"/>
    <w:basedOn w:val="a"/>
    <w:next w:val="TOC2"/>
    <w:uiPriority w:val="99"/>
    <w:rsid w:val="00342DED"/>
    <w:pPr>
      <w:widowControl/>
      <w:spacing w:before="100" w:beforeAutospacing="1" w:after="100" w:afterAutospacing="1"/>
      <w:ind w:firstLineChars="0" w:firstLine="0"/>
    </w:pPr>
    <w:rPr>
      <w:rFonts w:ascii="宋体" w:hAnsi="宋体" w:cs="宋体"/>
      <w:sz w:val="28"/>
      <w:szCs w:val="28"/>
    </w:rPr>
  </w:style>
  <w:style w:type="paragraph" w:styleId="TOC2">
    <w:name w:val="toc 2"/>
    <w:basedOn w:val="a"/>
    <w:next w:val="a3"/>
    <w:autoRedefine/>
    <w:uiPriority w:val="99"/>
    <w:semiHidden/>
    <w:rsid w:val="00342DED"/>
    <w:pPr>
      <w:ind w:leftChars="200" w:left="420"/>
    </w:pPr>
  </w:style>
  <w:style w:type="paragraph" w:styleId="a3">
    <w:name w:val="E-mail Signature"/>
    <w:basedOn w:val="a"/>
    <w:next w:val="a4"/>
    <w:link w:val="a5"/>
    <w:uiPriority w:val="99"/>
    <w:rsid w:val="00342DED"/>
    <w:pPr>
      <w:spacing w:line="460" w:lineRule="exact"/>
      <w:ind w:firstLine="200"/>
    </w:pPr>
  </w:style>
  <w:style w:type="character" w:customStyle="1" w:styleId="a5">
    <w:name w:val="电子邮件签名 字符"/>
    <w:basedOn w:val="a0"/>
    <w:link w:val="a3"/>
    <w:uiPriority w:val="99"/>
    <w:semiHidden/>
    <w:rsid w:val="006D1DA2"/>
    <w:rPr>
      <w:kern w:val="0"/>
      <w:sz w:val="20"/>
      <w:szCs w:val="20"/>
    </w:rPr>
  </w:style>
  <w:style w:type="paragraph" w:customStyle="1" w:styleId="a4">
    <w:name w:val="文章"/>
    <w:basedOn w:val="a6"/>
    <w:next w:val="a7"/>
    <w:uiPriority w:val="99"/>
    <w:rsid w:val="00342DED"/>
    <w:pPr>
      <w:widowControl/>
      <w:ind w:firstLine="480"/>
      <w:jc w:val="center"/>
    </w:pPr>
    <w:rPr>
      <w:sz w:val="26"/>
      <w:szCs w:val="26"/>
    </w:rPr>
  </w:style>
  <w:style w:type="paragraph" w:styleId="a6">
    <w:name w:val="Body Text Indent"/>
    <w:basedOn w:val="a"/>
    <w:next w:val="a"/>
    <w:link w:val="a8"/>
    <w:uiPriority w:val="99"/>
    <w:rsid w:val="00342DED"/>
    <w:pPr>
      <w:spacing w:after="120"/>
      <w:ind w:left="283"/>
    </w:pPr>
  </w:style>
  <w:style w:type="character" w:customStyle="1" w:styleId="a8">
    <w:name w:val="正文文本缩进 字符"/>
    <w:basedOn w:val="a0"/>
    <w:link w:val="a6"/>
    <w:uiPriority w:val="99"/>
    <w:locked/>
    <w:rsid w:val="00342DED"/>
    <w:rPr>
      <w:rFonts w:ascii="Times New Roman" w:hAnsi="Times New Roman" w:cs="Times New Roman"/>
    </w:rPr>
  </w:style>
  <w:style w:type="paragraph" w:styleId="a7">
    <w:name w:val="List"/>
    <w:basedOn w:val="a"/>
    <w:next w:val="2"/>
    <w:uiPriority w:val="99"/>
    <w:rsid w:val="00342DED"/>
    <w:pPr>
      <w:ind w:left="200" w:hangingChars="200" w:hanging="200"/>
      <w:jc w:val="center"/>
    </w:pPr>
  </w:style>
  <w:style w:type="paragraph" w:styleId="2">
    <w:name w:val="List Bullet 2"/>
    <w:basedOn w:val="a"/>
    <w:next w:val="xl70"/>
    <w:uiPriority w:val="99"/>
    <w:rsid w:val="00342DED"/>
    <w:pPr>
      <w:numPr>
        <w:numId w:val="3"/>
      </w:numPr>
    </w:pPr>
  </w:style>
  <w:style w:type="paragraph" w:customStyle="1" w:styleId="xl70">
    <w:name w:val="xl70"/>
    <w:basedOn w:val="a"/>
    <w:next w:val="12"/>
    <w:uiPriority w:val="99"/>
    <w:rsid w:val="00342DED"/>
    <w:pPr>
      <w:widowControl/>
      <w:spacing w:before="280" w:after="280"/>
    </w:pPr>
    <w:rPr>
      <w:rFonts w:ascii="宋体" w:cs="宋体"/>
    </w:rPr>
  </w:style>
  <w:style w:type="paragraph" w:customStyle="1" w:styleId="12">
    <w:name w:val="正文缩进1"/>
    <w:basedOn w:val="a"/>
    <w:next w:val="td1"/>
    <w:uiPriority w:val="99"/>
    <w:rsid w:val="00342DED"/>
    <w:pPr>
      <w:ind w:firstLine="420"/>
    </w:pPr>
    <w:rPr>
      <w:rFonts w:ascii="宋体" w:cs="宋体"/>
      <w:sz w:val="28"/>
      <w:szCs w:val="28"/>
    </w:rPr>
  </w:style>
  <w:style w:type="paragraph" w:customStyle="1" w:styleId="td1">
    <w:name w:val="td1"/>
    <w:basedOn w:val="a"/>
    <w:next w:val="a"/>
    <w:uiPriority w:val="99"/>
    <w:rsid w:val="00342DED"/>
    <w:pPr>
      <w:widowControl/>
      <w:spacing w:before="280" w:after="280" w:line="300" w:lineRule="atLeast"/>
      <w:ind w:firstLine="200"/>
    </w:pPr>
    <w:rPr>
      <w:color w:val="000000"/>
      <w:sz w:val="18"/>
      <w:szCs w:val="18"/>
    </w:rPr>
  </w:style>
  <w:style w:type="paragraph" w:customStyle="1" w:styleId="20">
    <w:name w:val="正文2"/>
    <w:uiPriority w:val="99"/>
    <w:rsid w:val="00342DED"/>
    <w:pPr>
      <w:jc w:val="both"/>
    </w:pPr>
    <w:rPr>
      <w:szCs w:val="21"/>
    </w:rPr>
  </w:style>
  <w:style w:type="paragraph" w:styleId="a9">
    <w:name w:val="Normal Indent"/>
    <w:basedOn w:val="a"/>
    <w:next w:val="a"/>
    <w:uiPriority w:val="99"/>
    <w:rsid w:val="00342DED"/>
    <w:pPr>
      <w:ind w:firstLine="420"/>
    </w:pPr>
  </w:style>
  <w:style w:type="paragraph" w:styleId="aa">
    <w:name w:val="annotation text"/>
    <w:basedOn w:val="a"/>
    <w:link w:val="ab"/>
    <w:uiPriority w:val="99"/>
    <w:semiHidden/>
    <w:rsid w:val="00342DED"/>
  </w:style>
  <w:style w:type="character" w:customStyle="1" w:styleId="ab">
    <w:name w:val="批注文字 字符"/>
    <w:basedOn w:val="a0"/>
    <w:link w:val="aa"/>
    <w:uiPriority w:val="99"/>
    <w:semiHidden/>
    <w:rsid w:val="006D1DA2"/>
    <w:rPr>
      <w:kern w:val="0"/>
      <w:sz w:val="20"/>
      <w:szCs w:val="20"/>
    </w:rPr>
  </w:style>
  <w:style w:type="paragraph" w:styleId="ac">
    <w:name w:val="Body Text"/>
    <w:basedOn w:val="a"/>
    <w:next w:val="xl27"/>
    <w:link w:val="ad"/>
    <w:uiPriority w:val="99"/>
    <w:rsid w:val="00342DED"/>
    <w:pPr>
      <w:spacing w:after="120"/>
    </w:pPr>
  </w:style>
  <w:style w:type="character" w:customStyle="1" w:styleId="ad">
    <w:name w:val="正文文本 字符"/>
    <w:basedOn w:val="a0"/>
    <w:link w:val="ac"/>
    <w:uiPriority w:val="99"/>
    <w:semiHidden/>
    <w:rsid w:val="006D1DA2"/>
    <w:rPr>
      <w:kern w:val="0"/>
      <w:sz w:val="20"/>
      <w:szCs w:val="20"/>
    </w:rPr>
  </w:style>
  <w:style w:type="paragraph" w:customStyle="1" w:styleId="xl27">
    <w:name w:val="xl27"/>
    <w:basedOn w:val="a"/>
    <w:next w:val="a"/>
    <w:uiPriority w:val="99"/>
    <w:rsid w:val="00342DE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18030" w:hAnsi="???-18030" w:cs="???-18030"/>
    </w:rPr>
  </w:style>
  <w:style w:type="paragraph" w:styleId="23">
    <w:name w:val="Body Text Indent 2"/>
    <w:basedOn w:val="a"/>
    <w:next w:val="a"/>
    <w:link w:val="24"/>
    <w:uiPriority w:val="99"/>
    <w:rsid w:val="00342DED"/>
    <w:pPr>
      <w:spacing w:after="120" w:line="480" w:lineRule="auto"/>
      <w:ind w:leftChars="200" w:left="420"/>
    </w:pPr>
  </w:style>
  <w:style w:type="character" w:customStyle="1" w:styleId="24">
    <w:name w:val="正文文本缩进 2 字符"/>
    <w:basedOn w:val="a0"/>
    <w:link w:val="23"/>
    <w:uiPriority w:val="99"/>
    <w:semiHidden/>
    <w:rsid w:val="006D1DA2"/>
    <w:rPr>
      <w:kern w:val="0"/>
      <w:sz w:val="20"/>
      <w:szCs w:val="20"/>
    </w:rPr>
  </w:style>
  <w:style w:type="paragraph" w:styleId="ae">
    <w:name w:val="footer"/>
    <w:basedOn w:val="a"/>
    <w:link w:val="af"/>
    <w:uiPriority w:val="99"/>
    <w:rsid w:val="00342DED"/>
    <w:pPr>
      <w:tabs>
        <w:tab w:val="center" w:pos="4153"/>
        <w:tab w:val="right" w:pos="8306"/>
      </w:tabs>
      <w:snapToGrid w:val="0"/>
    </w:pPr>
    <w:rPr>
      <w:sz w:val="18"/>
      <w:szCs w:val="18"/>
    </w:rPr>
  </w:style>
  <w:style w:type="character" w:customStyle="1" w:styleId="af">
    <w:name w:val="页脚 字符"/>
    <w:basedOn w:val="a0"/>
    <w:link w:val="ae"/>
    <w:uiPriority w:val="99"/>
    <w:semiHidden/>
    <w:rsid w:val="006D1DA2"/>
    <w:rPr>
      <w:kern w:val="0"/>
      <w:sz w:val="18"/>
      <w:szCs w:val="18"/>
    </w:rPr>
  </w:style>
  <w:style w:type="paragraph" w:styleId="af0">
    <w:name w:val="header"/>
    <w:basedOn w:val="a"/>
    <w:link w:val="af1"/>
    <w:uiPriority w:val="99"/>
    <w:rsid w:val="00342DED"/>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semiHidden/>
    <w:rsid w:val="006D1DA2"/>
    <w:rPr>
      <w:kern w:val="0"/>
      <w:sz w:val="18"/>
      <w:szCs w:val="18"/>
    </w:rPr>
  </w:style>
  <w:style w:type="paragraph" w:styleId="25">
    <w:name w:val="Body Text 2"/>
    <w:basedOn w:val="a"/>
    <w:next w:val="ac"/>
    <w:link w:val="26"/>
    <w:uiPriority w:val="99"/>
    <w:rsid w:val="00342DED"/>
    <w:pPr>
      <w:spacing w:line="480" w:lineRule="auto"/>
    </w:pPr>
    <w:rPr>
      <w:rFonts w:ascii="New York" w:hAnsi="New York" w:cs="New York"/>
      <w:sz w:val="21"/>
      <w:szCs w:val="21"/>
    </w:rPr>
  </w:style>
  <w:style w:type="character" w:customStyle="1" w:styleId="26">
    <w:name w:val="正文文本 2 字符"/>
    <w:basedOn w:val="a0"/>
    <w:link w:val="25"/>
    <w:uiPriority w:val="99"/>
    <w:semiHidden/>
    <w:rsid w:val="006D1DA2"/>
    <w:rPr>
      <w:kern w:val="0"/>
      <w:sz w:val="20"/>
      <w:szCs w:val="20"/>
    </w:rPr>
  </w:style>
  <w:style w:type="paragraph" w:styleId="af2">
    <w:name w:val="Body Text First Indent"/>
    <w:basedOn w:val="ac"/>
    <w:link w:val="af3"/>
    <w:uiPriority w:val="99"/>
    <w:rsid w:val="00342DED"/>
    <w:pPr>
      <w:widowControl/>
      <w:ind w:firstLineChars="100" w:firstLine="420"/>
    </w:pPr>
    <w:rPr>
      <w:rFonts w:ascii="宋体" w:hAnsi="宋体" w:cs="宋体"/>
      <w:sz w:val="24"/>
      <w:szCs w:val="24"/>
    </w:rPr>
  </w:style>
  <w:style w:type="character" w:customStyle="1" w:styleId="af3">
    <w:name w:val="正文文本首行缩进 字符"/>
    <w:basedOn w:val="ad"/>
    <w:link w:val="af2"/>
    <w:uiPriority w:val="99"/>
    <w:semiHidden/>
    <w:rsid w:val="006D1DA2"/>
    <w:rPr>
      <w:kern w:val="0"/>
      <w:sz w:val="20"/>
      <w:szCs w:val="20"/>
    </w:rPr>
  </w:style>
  <w:style w:type="paragraph" w:styleId="27">
    <w:name w:val="Body Text First Indent 2"/>
    <w:basedOn w:val="a6"/>
    <w:next w:val="a"/>
    <w:link w:val="28"/>
    <w:uiPriority w:val="99"/>
    <w:rsid w:val="00342DED"/>
    <w:pPr>
      <w:spacing w:after="200"/>
      <w:ind w:left="360" w:firstLine="360"/>
    </w:pPr>
  </w:style>
  <w:style w:type="character" w:customStyle="1" w:styleId="28">
    <w:name w:val="正文文本首行缩进 2 字符"/>
    <w:basedOn w:val="a8"/>
    <w:link w:val="27"/>
    <w:uiPriority w:val="99"/>
    <w:locked/>
    <w:rsid w:val="00342DED"/>
    <w:rPr>
      <w:rFonts w:ascii="Times New Roman" w:hAnsi="Times New Roman" w:cs="Times New Roman"/>
    </w:rPr>
  </w:style>
  <w:style w:type="table" w:styleId="af4">
    <w:name w:val="Table Grid"/>
    <w:basedOn w:val="a1"/>
    <w:uiPriority w:val="99"/>
    <w:rsid w:val="00342DE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rsid w:val="00342DED"/>
    <w:rPr>
      <w:color w:val="0000FF"/>
      <w:u w:val="single"/>
    </w:rPr>
  </w:style>
  <w:style w:type="paragraph" w:customStyle="1" w:styleId="Date1">
    <w:name w:val="Date1"/>
    <w:basedOn w:val="a"/>
    <w:next w:val="a"/>
    <w:uiPriority w:val="99"/>
    <w:rsid w:val="00342DED"/>
    <w:pPr>
      <w:adjustRightInd w:val="0"/>
      <w:jc w:val="both"/>
      <w:textAlignment w:val="baseline"/>
    </w:pPr>
    <w:rPr>
      <w:kern w:val="2"/>
      <w:sz w:val="21"/>
      <w:szCs w:val="21"/>
      <w:u w:color="FFFFFF"/>
    </w:rPr>
  </w:style>
  <w:style w:type="paragraph" w:customStyle="1" w:styleId="WPSPlain">
    <w:name w:val="WPS Plain"/>
    <w:uiPriority w:val="99"/>
    <w:rsid w:val="00342DED"/>
    <w:rPr>
      <w:kern w:val="0"/>
      <w:sz w:val="20"/>
      <w:szCs w:val="20"/>
    </w:rPr>
  </w:style>
  <w:style w:type="paragraph" w:customStyle="1" w:styleId="0">
    <w:name w:val="0"/>
    <w:basedOn w:val="a"/>
    <w:uiPriority w:val="99"/>
    <w:rsid w:val="00342DED"/>
    <w:pPr>
      <w:widowControl/>
      <w:snapToGrid w:val="0"/>
      <w:spacing w:line="365" w:lineRule="atLeast"/>
      <w:ind w:left="1"/>
      <w:textAlignment w:val="bottom"/>
    </w:pPr>
  </w:style>
  <w:style w:type="paragraph" w:customStyle="1" w:styleId="af6">
    <w:name w:val="标题二"/>
    <w:basedOn w:val="a"/>
    <w:uiPriority w:val="99"/>
    <w:rsid w:val="00342DED"/>
  </w:style>
  <w:style w:type="character" w:customStyle="1" w:styleId="Char">
    <w:name w:val="表格文字 Char"/>
    <w:basedOn w:val="a0"/>
    <w:uiPriority w:val="99"/>
    <w:rsid w:val="00342DED"/>
    <w:rPr>
      <w:kern w:val="2"/>
      <w:sz w:val="21"/>
      <w:szCs w:val="21"/>
    </w:rPr>
  </w:style>
  <w:style w:type="character" w:customStyle="1" w:styleId="fontstyle01">
    <w:name w:val="fontstyle01"/>
    <w:uiPriority w:val="99"/>
    <w:rsid w:val="00342DED"/>
    <w:rPr>
      <w:rFonts w:ascii="宋体" w:eastAsia="宋体" w:hAnsi="宋体" w:cs="宋体"/>
      <w:color w:val="000000"/>
      <w:sz w:val="24"/>
      <w:szCs w:val="24"/>
    </w:rPr>
  </w:style>
  <w:style w:type="paragraph" w:customStyle="1" w:styleId="af7">
    <w:name w:val="表格内容"/>
    <w:basedOn w:val="af8"/>
    <w:uiPriority w:val="99"/>
    <w:rsid w:val="00342DED"/>
    <w:pPr>
      <w:outlineLvl w:val="9"/>
    </w:pPr>
    <w:rPr>
      <w:b w:val="0"/>
      <w:bCs w:val="0"/>
    </w:rPr>
  </w:style>
  <w:style w:type="paragraph" w:customStyle="1" w:styleId="af8">
    <w:name w:val="表格标题"/>
    <w:next w:val="af9"/>
    <w:uiPriority w:val="99"/>
    <w:rsid w:val="00342DED"/>
    <w:pPr>
      <w:jc w:val="center"/>
      <w:outlineLvl w:val="5"/>
    </w:pPr>
    <w:rPr>
      <w:b/>
      <w:bCs/>
      <w:kern w:val="0"/>
      <w:szCs w:val="21"/>
    </w:rPr>
  </w:style>
  <w:style w:type="paragraph" w:customStyle="1" w:styleId="af9">
    <w:name w:val="表格报告书"/>
    <w:basedOn w:val="afa"/>
    <w:next w:val="afa"/>
    <w:uiPriority w:val="99"/>
    <w:rsid w:val="00342DED"/>
    <w:pPr>
      <w:spacing w:line="240" w:lineRule="auto"/>
      <w:ind w:firstLineChars="0" w:firstLine="0"/>
      <w:jc w:val="center"/>
    </w:pPr>
    <w:rPr>
      <w:sz w:val="21"/>
      <w:szCs w:val="21"/>
    </w:rPr>
  </w:style>
  <w:style w:type="paragraph" w:customStyle="1" w:styleId="afa">
    <w:name w:val="正文报告书"/>
    <w:basedOn w:val="13"/>
    <w:next w:val="a"/>
    <w:uiPriority w:val="99"/>
    <w:rsid w:val="00342DED"/>
    <w:pPr>
      <w:spacing w:before="20" w:line="360" w:lineRule="auto"/>
      <w:ind w:firstLineChars="200" w:firstLine="643"/>
    </w:pPr>
    <w:rPr>
      <w:rFonts w:ascii="Times New Roman" w:cs="Times New Roman"/>
    </w:rPr>
  </w:style>
  <w:style w:type="paragraph" w:customStyle="1" w:styleId="13">
    <w:name w:val="正文1"/>
    <w:next w:val="a"/>
    <w:uiPriority w:val="99"/>
    <w:rsid w:val="00342DED"/>
    <w:pPr>
      <w:widowControl w:val="0"/>
      <w:adjustRightInd w:val="0"/>
      <w:spacing w:line="315" w:lineRule="atLeast"/>
      <w:jc w:val="both"/>
      <w:textAlignment w:val="baseline"/>
    </w:pPr>
    <w:rPr>
      <w:rFonts w:ascii="宋体" w:cs="宋体"/>
      <w:kern w:val="0"/>
      <w:sz w:val="24"/>
      <w:szCs w:val="24"/>
    </w:rPr>
  </w:style>
  <w:style w:type="paragraph" w:customStyle="1" w:styleId="afb">
    <w:name w:val="环评正文"/>
    <w:basedOn w:val="a"/>
    <w:uiPriority w:val="99"/>
    <w:rsid w:val="00342DED"/>
    <w:pPr>
      <w:spacing w:line="360" w:lineRule="auto"/>
      <w:ind w:firstLine="720"/>
    </w:pPr>
  </w:style>
  <w:style w:type="paragraph" w:customStyle="1" w:styleId="afc">
    <w:name w:val="表格文字"/>
    <w:next w:val="a"/>
    <w:uiPriority w:val="99"/>
    <w:rsid w:val="00342DED"/>
    <w:pPr>
      <w:adjustRightInd w:val="0"/>
      <w:snapToGrid w:val="0"/>
      <w:jc w:val="center"/>
    </w:pPr>
    <w:rPr>
      <w:kern w:val="0"/>
      <w:szCs w:val="21"/>
    </w:rPr>
  </w:style>
  <w:style w:type="paragraph" w:customStyle="1" w:styleId="afd">
    <w:name w:val="表文字"/>
    <w:basedOn w:val="a"/>
    <w:uiPriority w:val="99"/>
    <w:rsid w:val="00342DED"/>
    <w:pPr>
      <w:adjustRightInd w:val="0"/>
      <w:snapToGrid w:val="0"/>
      <w:jc w:val="center"/>
    </w:pPr>
    <w:rPr>
      <w:rFonts w:ascii="宋体" w:hAnsi="宋体" w:cs="宋体"/>
    </w:rPr>
  </w:style>
  <w:style w:type="paragraph" w:customStyle="1" w:styleId="Default1">
    <w:name w:val="Default1"/>
    <w:uiPriority w:val="99"/>
    <w:rsid w:val="00342DED"/>
    <w:pPr>
      <w:widowControl w:val="0"/>
      <w:autoSpaceDE w:val="0"/>
      <w:autoSpaceDN w:val="0"/>
      <w:adjustRightInd w:val="0"/>
    </w:pPr>
    <w:rPr>
      <w:rFonts w:ascii="宋体" w:cs="宋体"/>
      <w:color w:val="000000"/>
      <w:kern w:val="0"/>
      <w:sz w:val="24"/>
      <w:szCs w:val="24"/>
    </w:rPr>
  </w:style>
  <w:style w:type="paragraph" w:customStyle="1" w:styleId="TableParagraph">
    <w:name w:val="Table Paragraph"/>
    <w:basedOn w:val="a"/>
    <w:uiPriority w:val="99"/>
    <w:rsid w:val="00342DED"/>
    <w:rPr>
      <w:rFonts w:ascii="Calibri" w:hAnsi="Calibri" w:cs="Calibri"/>
      <w:sz w:val="22"/>
      <w:szCs w:val="22"/>
      <w:lang w:eastAsia="en-US"/>
    </w:rPr>
  </w:style>
  <w:style w:type="paragraph" w:styleId="afe">
    <w:name w:val="List Paragraph"/>
    <w:basedOn w:val="a"/>
    <w:uiPriority w:val="99"/>
    <w:qFormat/>
    <w:rsid w:val="002A7DDC"/>
    <w:pPr>
      <w:ind w:firstLine="420"/>
    </w:pPr>
  </w:style>
  <w:style w:type="character" w:customStyle="1" w:styleId="NormalCharacter">
    <w:name w:val="NormalCharacter"/>
    <w:uiPriority w:val="99"/>
    <w:rsid w:val="0054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824776">
      <w:marLeft w:val="0"/>
      <w:marRight w:val="0"/>
      <w:marTop w:val="0"/>
      <w:marBottom w:val="0"/>
      <w:divBdr>
        <w:top w:val="none" w:sz="0" w:space="0" w:color="auto"/>
        <w:left w:val="none" w:sz="0" w:space="0" w:color="auto"/>
        <w:bottom w:val="none" w:sz="0" w:space="0" w:color="auto"/>
        <w:right w:val="none" w:sz="0" w:space="0" w:color="auto"/>
      </w:divBdr>
    </w:div>
    <w:div w:id="1505824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564</Words>
  <Characters>3216</Characters>
  <Application>Microsoft Office Word</Application>
  <DocSecurity>0</DocSecurity>
  <Lines>26</Lines>
  <Paragraphs>7</Paragraphs>
  <ScaleCrop>false</ScaleCrop>
  <Company>Kingsoft</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hegx</dc:creator>
  <cp:keywords/>
  <dc:description/>
  <cp:lastModifiedBy>Administrator</cp:lastModifiedBy>
  <cp:revision>3</cp:revision>
  <cp:lastPrinted>2023-09-18T06:25:00Z</cp:lastPrinted>
  <dcterms:created xsi:type="dcterms:W3CDTF">2023-09-18T03:35:00Z</dcterms:created>
  <dcterms:modified xsi:type="dcterms:W3CDTF">2023-09-18T06:57:00Z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7651D99BEC404743BDDEEA87FF216092</vt:lpwstr>
  </property>
  <property fmtid="{D5CDD505-2E9C-101B-9397-08002B2CF9AE}" pid="4" name="commondata">
    <vt:lpwstr>eyJoZGlkIjoiNGZlNGZjYWYyNTBkYjc4NTc5ZmFjMmFiYzM0YzgyZjIifQ==</vt:lpwstr>
  </property>
</Properties>
</file>