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kinsoku/>
        <w:wordWrap/>
        <w:overflowPunct/>
        <w:topLinePunct w:val="0"/>
        <w:autoSpaceDE/>
        <w:autoSpaceDN/>
        <w:bidi w:val="0"/>
        <w:spacing w:beforeLines="50" w:afterLines="50" w:line="460" w:lineRule="exact"/>
        <w:ind w:right="317"/>
        <w:jc w:val="right"/>
        <w:textAlignment w:val="auto"/>
        <w:rPr>
          <w:rFonts w:hint="eastAsia" w:ascii="仿宋" w:hAnsi="仿宋" w:eastAsia="仿宋" w:cs="仿宋"/>
          <w:sz w:val="32"/>
          <w:szCs w:val="32"/>
          <w:highlight w:val="none"/>
          <w:u w:val="none" w:color="auto"/>
        </w:rPr>
      </w:pPr>
    </w:p>
    <w:p>
      <w:pPr>
        <w:pStyle w:val="26"/>
        <w:keepNext w:val="0"/>
        <w:keepLines w:val="0"/>
        <w:pageBreakBefore w:val="0"/>
        <w:kinsoku/>
        <w:wordWrap/>
        <w:overflowPunct/>
        <w:topLinePunct w:val="0"/>
        <w:autoSpaceDE/>
        <w:autoSpaceDN/>
        <w:bidi w:val="0"/>
        <w:spacing w:beforeLines="50" w:afterLines="50" w:line="460" w:lineRule="exact"/>
        <w:ind w:right="317"/>
        <w:jc w:val="right"/>
        <w:textAlignment w:val="auto"/>
        <w:rPr>
          <w:rFonts w:hint="eastAsia" w:ascii="仿宋" w:hAnsi="仿宋" w:eastAsia="仿宋" w:cs="仿宋"/>
          <w:sz w:val="32"/>
          <w:szCs w:val="32"/>
          <w:highlight w:val="none"/>
          <w:u w:val="none" w:color="auto"/>
        </w:rPr>
      </w:pPr>
    </w:p>
    <w:p>
      <w:pPr>
        <w:pStyle w:val="26"/>
        <w:keepNext w:val="0"/>
        <w:keepLines w:val="0"/>
        <w:pageBreakBefore w:val="0"/>
        <w:kinsoku/>
        <w:wordWrap/>
        <w:overflowPunct/>
        <w:topLinePunct w:val="0"/>
        <w:autoSpaceDE/>
        <w:autoSpaceDN/>
        <w:bidi w:val="0"/>
        <w:spacing w:beforeLines="50" w:afterLines="50" w:line="460" w:lineRule="exact"/>
        <w:ind w:right="317"/>
        <w:jc w:val="right"/>
        <w:textAlignment w:val="auto"/>
        <w:rPr>
          <w:rFonts w:hint="eastAsia" w:ascii="仿宋" w:hAnsi="仿宋" w:eastAsia="仿宋" w:cs="仿宋"/>
          <w:sz w:val="32"/>
          <w:szCs w:val="32"/>
          <w:highlight w:val="none"/>
          <w:u w:val="none" w:color="auto"/>
        </w:rPr>
      </w:pPr>
    </w:p>
    <w:p>
      <w:pPr>
        <w:pStyle w:val="26"/>
        <w:keepNext w:val="0"/>
        <w:keepLines w:val="0"/>
        <w:pageBreakBefore w:val="0"/>
        <w:widowControl/>
        <w:kinsoku/>
        <w:wordWrap/>
        <w:overflowPunct/>
        <w:topLinePunct w:val="0"/>
        <w:autoSpaceDE/>
        <w:autoSpaceDN/>
        <w:bidi w:val="0"/>
        <w:adjustRightInd/>
        <w:snapToGrid/>
        <w:spacing w:before="313" w:beforeLines="100" w:line="460" w:lineRule="exact"/>
        <w:ind w:right="317"/>
        <w:jc w:val="right"/>
        <w:textAlignment w:val="auto"/>
        <w:rPr>
          <w:rFonts w:hint="eastAsia" w:ascii="仿宋" w:hAnsi="仿宋" w:eastAsia="仿宋" w:cs="仿宋"/>
          <w:b/>
          <w:kern w:val="2"/>
          <w:sz w:val="30"/>
          <w:szCs w:val="30"/>
          <w:highlight w:val="none"/>
          <w:u w:val="none" w:color="auto"/>
        </w:rPr>
      </w:pPr>
      <w:r>
        <w:rPr>
          <w:rFonts w:hint="eastAsia" w:ascii="仿宋" w:hAnsi="仿宋" w:eastAsia="仿宋" w:cs="仿宋"/>
          <w:sz w:val="32"/>
          <w:szCs w:val="32"/>
          <w:highlight w:val="none"/>
          <w:u w:val="none" w:color="auto"/>
        </w:rPr>
        <w:t xml:space="preserve">    </w:t>
      </w:r>
      <w:r>
        <w:rPr>
          <w:rFonts w:hint="eastAsia" w:ascii="仿宋" w:hAnsi="仿宋" w:eastAsia="仿宋" w:cs="仿宋"/>
          <w:sz w:val="30"/>
          <w:szCs w:val="30"/>
          <w:highlight w:val="none"/>
          <w:u w:val="none" w:color="auto"/>
        </w:rPr>
        <w:t xml:space="preserve"> 岳环评〔2023〕</w:t>
      </w:r>
      <w:r>
        <w:rPr>
          <w:rFonts w:hint="eastAsia" w:ascii="仿宋" w:hAnsi="仿宋" w:eastAsia="仿宋" w:cs="仿宋"/>
          <w:sz w:val="30"/>
          <w:szCs w:val="30"/>
          <w:highlight w:val="none"/>
          <w:u w:val="none" w:color="auto"/>
          <w:lang w:val="en-US" w:eastAsia="zh-CN"/>
        </w:rPr>
        <w:t>57</w:t>
      </w:r>
      <w:r>
        <w:rPr>
          <w:rFonts w:hint="eastAsia" w:ascii="仿宋" w:hAnsi="仿宋" w:eastAsia="仿宋" w:cs="仿宋"/>
          <w:sz w:val="30"/>
          <w:szCs w:val="30"/>
          <w:highlight w:val="none"/>
          <w:u w:val="none" w:color="auto"/>
        </w:rPr>
        <w:t>号</w:t>
      </w:r>
    </w:p>
    <w:p>
      <w:pPr>
        <w:keepNext w:val="0"/>
        <w:keepLines w:val="0"/>
        <w:pageBreakBefore w:val="0"/>
        <w:widowControl w:val="0"/>
        <w:kinsoku/>
        <w:wordWrap/>
        <w:overflowPunct/>
        <w:topLinePunct w:val="0"/>
        <w:autoSpaceDE/>
        <w:autoSpaceDN/>
        <w:bidi w:val="0"/>
        <w:adjustRightInd/>
        <w:snapToGrid/>
        <w:spacing w:afterLines="50" w:line="240" w:lineRule="auto"/>
        <w:jc w:val="center"/>
        <w:textAlignment w:val="auto"/>
        <w:rPr>
          <w:rFonts w:hint="eastAsia" w:ascii="仿宋" w:hAnsi="仿宋" w:eastAsia="仿宋" w:cs="仿宋"/>
          <w:b/>
          <w:bCs w:val="0"/>
          <w:sz w:val="44"/>
          <w:szCs w:val="44"/>
          <w:highlight w:val="none"/>
          <w:u w:val="none" w:color="auto"/>
        </w:rPr>
      </w:pPr>
      <w:r>
        <w:rPr>
          <w:rFonts w:hint="eastAsia" w:ascii="仿宋" w:hAnsi="仿宋" w:eastAsia="仿宋" w:cs="仿宋"/>
          <w:b/>
          <w:bCs w:val="0"/>
          <w:w w:val="98"/>
          <w:sz w:val="44"/>
          <w:szCs w:val="44"/>
          <w:highlight w:val="none"/>
          <w:u w:val="none" w:color="auto"/>
        </w:rPr>
        <w:t>关于</w:t>
      </w:r>
      <w:r>
        <w:rPr>
          <w:rFonts w:hint="eastAsia" w:ascii="仿宋" w:hAnsi="仿宋" w:eastAsia="仿宋" w:cs="仿宋"/>
          <w:b/>
          <w:bCs w:val="0"/>
          <w:color w:val="auto"/>
          <w:sz w:val="44"/>
          <w:szCs w:val="44"/>
          <w:highlight w:val="none"/>
          <w:u w:val="none" w:color="auto"/>
          <w:lang w:eastAsia="zh-CN"/>
        </w:rPr>
        <w:t>湖南锂汇通新能源科技有限责任公司汨罗分公司年处理1.5万吨废旧动力蓄电池回收拆解破碎项目</w:t>
      </w:r>
      <w:r>
        <w:rPr>
          <w:rFonts w:hint="eastAsia" w:ascii="仿宋" w:hAnsi="仿宋" w:eastAsia="仿宋" w:cs="仿宋"/>
          <w:b/>
          <w:bCs w:val="0"/>
          <w:w w:val="98"/>
          <w:kern w:val="0"/>
          <w:sz w:val="44"/>
          <w:szCs w:val="44"/>
          <w:highlight w:val="none"/>
          <w:u w:val="none" w:color="auto"/>
        </w:rPr>
        <w:t>环境影响报告书的批复</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val="0"/>
          <w:bCs w:val="0"/>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湖南锂汇通新能源科技有限责任公司汨罗分公司</w:t>
      </w:r>
      <w:r>
        <w:rPr>
          <w:rFonts w:hint="eastAsia" w:ascii="仿宋" w:hAnsi="仿宋" w:eastAsia="仿宋" w:cs="仿宋"/>
          <w:b w:val="0"/>
          <w:bCs w:val="0"/>
          <w:sz w:val="32"/>
          <w:szCs w:val="32"/>
          <w:highlight w:val="none"/>
          <w:u w:val="none" w:color="auto"/>
        </w:rPr>
        <w:t>：</w:t>
      </w:r>
    </w:p>
    <w:p>
      <w:pPr>
        <w:keepNext w:val="0"/>
        <w:keepLines w:val="0"/>
        <w:pageBreakBefore w:val="0"/>
        <w:widowControl w:val="0"/>
        <w:kinsoku/>
        <w:wordWrap/>
        <w:overflowPunct/>
        <w:topLinePunct w:val="0"/>
        <w:autoSpaceDE/>
        <w:autoSpaceDN/>
        <w:bidi w:val="0"/>
        <w:spacing w:line="400" w:lineRule="exact"/>
        <w:ind w:firstLine="640" w:firstLineChars="200"/>
        <w:jc w:val="left"/>
        <w:textAlignment w:val="auto"/>
        <w:rPr>
          <w:rFonts w:hint="eastAsia" w:ascii="仿宋" w:hAnsi="仿宋" w:eastAsia="仿宋" w:cs="仿宋"/>
          <w:b w:val="0"/>
          <w:bCs w:val="0"/>
          <w:sz w:val="32"/>
          <w:szCs w:val="32"/>
          <w:highlight w:val="none"/>
          <w:u w:val="none" w:color="auto"/>
        </w:rPr>
      </w:pPr>
      <w:r>
        <w:rPr>
          <w:rFonts w:hint="eastAsia" w:ascii="仿宋" w:hAnsi="仿宋" w:eastAsia="仿宋" w:cs="仿宋"/>
          <w:b w:val="0"/>
          <w:bCs w:val="0"/>
          <w:kern w:val="2"/>
          <w:sz w:val="32"/>
          <w:szCs w:val="32"/>
          <w:highlight w:val="none"/>
          <w:u w:val="none" w:color="auto"/>
        </w:rPr>
        <w:t>你公司《</w:t>
      </w:r>
      <w:r>
        <w:rPr>
          <w:rFonts w:hint="eastAsia" w:ascii="仿宋" w:hAnsi="仿宋" w:eastAsia="仿宋" w:cs="仿宋"/>
          <w:b w:val="0"/>
          <w:bCs w:val="0"/>
          <w:color w:val="auto"/>
          <w:sz w:val="32"/>
          <w:szCs w:val="32"/>
          <w:highlight w:val="none"/>
          <w:u w:val="none" w:color="auto"/>
          <w:lang w:eastAsia="zh-CN"/>
        </w:rPr>
        <w:t>湖南锂汇通新能源科技有限责任公司汨罗分公司年处理1.5万吨废旧动力蓄电池回收拆解破碎项目</w:t>
      </w:r>
      <w:r>
        <w:rPr>
          <w:rFonts w:hint="eastAsia" w:ascii="仿宋" w:hAnsi="仿宋" w:eastAsia="仿宋" w:cs="仿宋"/>
          <w:b w:val="0"/>
          <w:bCs w:val="0"/>
          <w:w w:val="98"/>
          <w:kern w:val="0"/>
          <w:sz w:val="32"/>
          <w:szCs w:val="32"/>
          <w:highlight w:val="none"/>
          <w:u w:val="none" w:color="auto"/>
        </w:rPr>
        <w:t>环境影响报告书</w:t>
      </w:r>
      <w:r>
        <w:rPr>
          <w:rFonts w:hint="eastAsia" w:ascii="仿宋" w:hAnsi="仿宋" w:eastAsia="仿宋" w:cs="仿宋"/>
          <w:b w:val="0"/>
          <w:bCs w:val="0"/>
          <w:w w:val="98"/>
          <w:sz w:val="32"/>
          <w:szCs w:val="32"/>
          <w:highlight w:val="none"/>
          <w:u w:val="none" w:color="auto"/>
        </w:rPr>
        <w:t>报批申请书</w:t>
      </w:r>
      <w:r>
        <w:rPr>
          <w:rFonts w:hint="eastAsia" w:ascii="仿宋" w:hAnsi="仿宋" w:eastAsia="仿宋" w:cs="仿宋"/>
          <w:b w:val="0"/>
          <w:bCs w:val="0"/>
          <w:kern w:val="2"/>
          <w:sz w:val="32"/>
          <w:szCs w:val="32"/>
          <w:highlight w:val="none"/>
          <w:u w:val="none" w:color="auto"/>
        </w:rPr>
        <w:t>》、岳阳市生态环境事务中心《</w:t>
      </w:r>
      <w:r>
        <w:rPr>
          <w:rFonts w:hint="eastAsia" w:ascii="仿宋" w:hAnsi="仿宋" w:eastAsia="仿宋" w:cs="仿宋"/>
          <w:b w:val="0"/>
          <w:bCs w:val="0"/>
          <w:color w:val="auto"/>
          <w:sz w:val="32"/>
          <w:szCs w:val="32"/>
          <w:highlight w:val="none"/>
          <w:u w:val="none" w:color="auto"/>
          <w:lang w:eastAsia="zh-CN"/>
        </w:rPr>
        <w:t>湖南锂汇通新能源科技有限责任公司汨罗分公司</w:t>
      </w:r>
      <w:r>
        <w:rPr>
          <w:rFonts w:hint="eastAsia" w:ascii="仿宋" w:hAnsi="仿宋" w:eastAsia="仿宋" w:cs="仿宋"/>
          <w:b w:val="0"/>
          <w:bCs w:val="0"/>
          <w:color w:val="auto"/>
          <w:sz w:val="32"/>
          <w:szCs w:val="32"/>
          <w:highlight w:val="none"/>
          <w:u w:val="none" w:color="auto"/>
        </w:rPr>
        <w:t>年处理1.5万吨废旧动力蓄电池回收拆解破碎</w:t>
      </w:r>
      <w:r>
        <w:rPr>
          <w:rFonts w:hint="eastAsia" w:ascii="仿宋" w:hAnsi="仿宋" w:eastAsia="仿宋" w:cs="仿宋"/>
          <w:b w:val="0"/>
          <w:bCs w:val="0"/>
          <w:color w:val="auto"/>
          <w:kern w:val="2"/>
          <w:sz w:val="32"/>
          <w:szCs w:val="32"/>
          <w:highlight w:val="none"/>
          <w:u w:val="none" w:color="auto"/>
        </w:rPr>
        <w:t>项目</w:t>
      </w:r>
      <w:r>
        <w:rPr>
          <w:rFonts w:hint="eastAsia" w:ascii="仿宋" w:hAnsi="仿宋" w:eastAsia="仿宋" w:cs="仿宋"/>
          <w:b w:val="0"/>
          <w:bCs w:val="0"/>
          <w:color w:val="auto"/>
          <w:spacing w:val="-20"/>
          <w:sz w:val="32"/>
          <w:szCs w:val="32"/>
          <w:highlight w:val="none"/>
          <w:u w:val="none" w:color="auto"/>
        </w:rPr>
        <w:t>环境影响报告书技术评估报告</w:t>
      </w:r>
      <w:r>
        <w:rPr>
          <w:rFonts w:hint="eastAsia" w:ascii="仿宋" w:hAnsi="仿宋" w:eastAsia="仿宋" w:cs="仿宋"/>
          <w:b w:val="0"/>
          <w:bCs w:val="0"/>
          <w:kern w:val="2"/>
          <w:sz w:val="32"/>
          <w:szCs w:val="32"/>
          <w:highlight w:val="none"/>
          <w:u w:val="none" w:color="auto"/>
        </w:rPr>
        <w:t>》（岳环事评估〔2023〕5</w:t>
      </w:r>
      <w:r>
        <w:rPr>
          <w:rFonts w:hint="eastAsia" w:ascii="仿宋" w:hAnsi="仿宋" w:eastAsia="仿宋" w:cs="仿宋"/>
          <w:b w:val="0"/>
          <w:bCs w:val="0"/>
          <w:kern w:val="2"/>
          <w:sz w:val="32"/>
          <w:szCs w:val="32"/>
          <w:highlight w:val="none"/>
          <w:u w:val="none" w:color="auto"/>
          <w:lang w:val="en-US" w:eastAsia="zh-CN"/>
        </w:rPr>
        <w:t>4</w:t>
      </w:r>
      <w:r>
        <w:rPr>
          <w:rFonts w:hint="eastAsia" w:ascii="仿宋" w:hAnsi="仿宋" w:eastAsia="仿宋" w:cs="仿宋"/>
          <w:b w:val="0"/>
          <w:bCs w:val="0"/>
          <w:kern w:val="2"/>
          <w:sz w:val="32"/>
          <w:szCs w:val="32"/>
          <w:highlight w:val="none"/>
          <w:u w:val="none" w:color="auto"/>
        </w:rPr>
        <w:t>号）、岳阳市生态环境局</w:t>
      </w:r>
      <w:r>
        <w:rPr>
          <w:rFonts w:hint="eastAsia" w:ascii="仿宋" w:hAnsi="仿宋" w:eastAsia="仿宋" w:cs="仿宋"/>
          <w:b w:val="0"/>
          <w:bCs w:val="0"/>
          <w:color w:val="auto"/>
          <w:kern w:val="2"/>
          <w:sz w:val="32"/>
          <w:szCs w:val="32"/>
          <w:highlight w:val="none"/>
          <w:u w:val="none" w:color="auto"/>
          <w:lang w:val="en-US" w:eastAsia="zh-CN"/>
        </w:rPr>
        <w:t>汨罗</w:t>
      </w:r>
      <w:r>
        <w:rPr>
          <w:rFonts w:hint="eastAsia" w:ascii="仿宋" w:hAnsi="仿宋" w:eastAsia="仿宋" w:cs="仿宋"/>
          <w:b w:val="0"/>
          <w:bCs w:val="0"/>
          <w:kern w:val="2"/>
          <w:sz w:val="32"/>
          <w:szCs w:val="32"/>
          <w:highlight w:val="none"/>
          <w:u w:val="none" w:color="auto"/>
        </w:rPr>
        <w:t>分局预审意见及有关附件收悉。经研究，批复如下：</w:t>
      </w:r>
    </w:p>
    <w:p>
      <w:pPr>
        <w:pStyle w:val="40"/>
        <w:keepNext w:val="0"/>
        <w:keepLines w:val="0"/>
        <w:pageBreakBefore w:val="0"/>
        <w:widowControl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kern w:val="0"/>
          <w:sz w:val="32"/>
          <w:szCs w:val="32"/>
          <w:highlight w:val="none"/>
          <w:u w:val="none" w:color="auto"/>
          <w:vertAlign w:val="baseline"/>
          <w:lang w:val="en-US" w:eastAsia="zh-CN"/>
        </w:rPr>
        <w:sectPr>
          <w:pgSz w:w="11906" w:h="16838"/>
          <w:pgMar w:top="1134" w:right="1247" w:bottom="1134" w:left="1304" w:header="851" w:footer="992" w:gutter="0"/>
          <w:paperSrc/>
          <w:pgNumType w:start="2"/>
          <w:cols w:space="0" w:num="1"/>
          <w:rtlGutter w:val="0"/>
          <w:docGrid w:type="lines" w:linePitch="312" w:charSpace="0"/>
        </w:sectPr>
      </w:pPr>
      <w:r>
        <w:rPr>
          <w:rFonts w:hint="eastAsia" w:ascii="仿宋" w:hAnsi="仿宋" w:eastAsia="仿宋" w:cs="仿宋"/>
          <w:sz w:val="32"/>
          <w:szCs w:val="32"/>
          <w:highlight w:val="none"/>
          <w:u w:val="none" w:color="auto"/>
        </w:rPr>
        <w:t>一、</w:t>
      </w:r>
      <w:r>
        <w:rPr>
          <w:rFonts w:hint="eastAsia" w:ascii="仿宋" w:hAnsi="仿宋" w:eastAsia="仿宋" w:cs="仿宋"/>
          <w:color w:val="auto"/>
          <w:sz w:val="32"/>
          <w:szCs w:val="32"/>
          <w:highlight w:val="none"/>
          <w:u w:val="none" w:color="auto"/>
          <w:lang w:val="en-US" w:eastAsia="zh-CN"/>
        </w:rPr>
        <w:t>湖南锂汇通新能源科技有限责任公司汨罗分公司</w:t>
      </w:r>
      <w:r>
        <w:rPr>
          <w:rFonts w:hint="eastAsia" w:ascii="仿宋" w:hAnsi="仿宋" w:eastAsia="仿宋" w:cs="仿宋"/>
          <w:sz w:val="32"/>
          <w:szCs w:val="32"/>
          <w:highlight w:val="none"/>
          <w:u w:val="none" w:color="auto"/>
        </w:rPr>
        <w:t>，拟投资</w:t>
      </w:r>
      <w:r>
        <w:rPr>
          <w:rFonts w:hint="eastAsia" w:ascii="仿宋" w:hAnsi="仿宋" w:eastAsia="仿宋" w:cs="仿宋"/>
          <w:color w:val="auto"/>
          <w:sz w:val="32"/>
          <w:szCs w:val="32"/>
          <w:highlight w:val="none"/>
          <w:u w:val="none" w:color="auto"/>
          <w:lang w:eastAsia="zh-CN"/>
        </w:rPr>
        <w:t>2400</w:t>
      </w:r>
      <w:r>
        <w:rPr>
          <w:rFonts w:hint="eastAsia" w:ascii="仿宋" w:hAnsi="仿宋" w:eastAsia="仿宋" w:cs="仿宋"/>
          <w:sz w:val="32"/>
          <w:szCs w:val="32"/>
          <w:highlight w:val="none"/>
          <w:u w:val="none" w:color="auto"/>
        </w:rPr>
        <w:t>万元（其中环保投资</w:t>
      </w:r>
      <w:r>
        <w:rPr>
          <w:rFonts w:hint="eastAsia" w:ascii="仿宋" w:hAnsi="仿宋" w:eastAsia="仿宋" w:cs="仿宋"/>
          <w:color w:val="auto"/>
          <w:sz w:val="32"/>
          <w:szCs w:val="32"/>
          <w:highlight w:val="none"/>
          <w:u w:val="none" w:color="auto"/>
          <w:lang w:val="en-US" w:eastAsia="zh-CN"/>
        </w:rPr>
        <w:t>231</w:t>
      </w:r>
      <w:r>
        <w:rPr>
          <w:rFonts w:hint="eastAsia" w:ascii="仿宋" w:hAnsi="仿宋" w:eastAsia="仿宋" w:cs="仿宋"/>
          <w:sz w:val="32"/>
          <w:szCs w:val="32"/>
          <w:highlight w:val="none"/>
          <w:u w:val="none" w:color="auto"/>
        </w:rPr>
        <w:t>万元）</w:t>
      </w:r>
      <w:r>
        <w:rPr>
          <w:rFonts w:hint="eastAsia" w:ascii="仿宋" w:hAnsi="仿宋" w:eastAsia="仿宋" w:cs="仿宋"/>
          <w:color w:val="auto"/>
          <w:sz w:val="32"/>
          <w:szCs w:val="32"/>
          <w:highlight w:val="none"/>
          <w:u w:val="none" w:color="auto"/>
          <w:lang w:eastAsia="zh-CN"/>
        </w:rPr>
        <w:t>租赁湖南宇威精密制造有限公司厂区内现有标准厂房和办公生活区，总建筑面积5924.47m</w:t>
      </w:r>
      <w:r>
        <w:rPr>
          <w:rFonts w:hint="eastAsia" w:ascii="仿宋" w:hAnsi="仿宋" w:eastAsia="仿宋" w:cs="仿宋"/>
          <w:color w:val="auto"/>
          <w:sz w:val="32"/>
          <w:szCs w:val="32"/>
          <w:highlight w:val="none"/>
          <w:u w:val="none" w:color="auto"/>
          <w:vertAlign w:val="superscript"/>
          <w:lang w:eastAsia="zh-CN"/>
        </w:rPr>
        <w:t>2</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sz w:val="32"/>
          <w:szCs w:val="32"/>
          <w:highlight w:val="none"/>
          <w:u w:val="none" w:color="auto"/>
        </w:rPr>
        <w:t>建设</w:t>
      </w:r>
      <w:r>
        <w:rPr>
          <w:rFonts w:hint="eastAsia" w:ascii="仿宋" w:hAnsi="仿宋" w:eastAsia="仿宋" w:cs="仿宋"/>
          <w:color w:val="auto"/>
          <w:sz w:val="32"/>
          <w:szCs w:val="32"/>
          <w:highlight w:val="none"/>
          <w:u w:val="none" w:color="auto"/>
          <w:lang w:eastAsia="zh-CN"/>
        </w:rPr>
        <w:t>年处理1.5万吨废旧动力蓄电池回收拆解破碎项目</w:t>
      </w:r>
      <w:r>
        <w:rPr>
          <w:rStyle w:val="25"/>
          <w:rFonts w:hint="eastAsia" w:ascii="仿宋" w:hAnsi="仿宋" w:eastAsia="仿宋" w:cs="仿宋"/>
          <w:b w:val="0"/>
          <w:bCs w:val="0"/>
          <w:sz w:val="32"/>
          <w:szCs w:val="32"/>
          <w:highlight w:val="none"/>
          <w:u w:val="none" w:color="auto"/>
        </w:rPr>
        <w:t>。</w:t>
      </w:r>
      <w:r>
        <w:rPr>
          <w:rFonts w:hint="eastAsia" w:ascii="仿宋" w:hAnsi="仿宋" w:eastAsia="仿宋" w:cs="仿宋"/>
          <w:sz w:val="32"/>
          <w:szCs w:val="32"/>
          <w:highlight w:val="none"/>
          <w:u w:val="none" w:color="auto"/>
        </w:rPr>
        <w:t>主要建设内容为：</w:t>
      </w:r>
      <w:r>
        <w:rPr>
          <w:rFonts w:hint="eastAsia" w:ascii="仿宋" w:hAnsi="仿宋" w:eastAsia="仿宋" w:cs="仿宋"/>
          <w:color w:val="auto"/>
          <w:kern w:val="0"/>
          <w:sz w:val="32"/>
          <w:szCs w:val="32"/>
          <w:highlight w:val="none"/>
          <w:u w:val="none" w:color="auto"/>
          <w:vertAlign w:val="baseline"/>
          <w:lang w:val="en-US" w:eastAsia="zh-CN"/>
        </w:rPr>
        <w:t>在宇威厂区内现有2#厂房的东侧一跨生产厂房，布置2条电池单体破碎分选生产线（包括1条0.4万吨/年废旧磷酸铁锂电池单体破碎分选生产线（1#生产线）和1条0.6万吨/年废旧三元锂电池单体破碎分选生产线（2#生产线），东西对称布置）；在宇威厂区内现有1#厂房，布置1条5000吨/年废旧动力蓄电池包（锂电池pack包）回收拆解利用及500MWh/年电芯分容处理生产线（3#生产线）；同时配套建设辅助工程、储运工程、环保工程，</w:t>
      </w:r>
      <w:r>
        <w:rPr>
          <w:rFonts w:hint="eastAsia" w:ascii="仿宋" w:hAnsi="仿宋" w:eastAsia="仿宋" w:cs="仿宋"/>
          <w:sz w:val="32"/>
          <w:szCs w:val="32"/>
          <w:highlight w:val="none"/>
          <w:u w:val="none" w:color="auto"/>
        </w:rPr>
        <w:t>公用工程</w:t>
      </w:r>
      <w:r>
        <w:rPr>
          <w:rFonts w:hint="eastAsia" w:ascii="仿宋" w:hAnsi="仿宋" w:eastAsia="仿宋" w:cs="仿宋"/>
          <w:sz w:val="32"/>
          <w:szCs w:val="32"/>
          <w:highlight w:val="none"/>
          <w:u w:val="none" w:color="auto"/>
          <w:lang w:val="en-US" w:eastAsia="zh-CN"/>
        </w:rPr>
        <w:t>依</w:t>
      </w:r>
      <w:r>
        <w:rPr>
          <w:rFonts w:hint="eastAsia" w:ascii="仿宋" w:hAnsi="仿宋" w:eastAsia="仿宋" w:cs="仿宋"/>
          <w:sz w:val="32"/>
          <w:szCs w:val="32"/>
          <w:highlight w:val="none"/>
          <w:u w:val="none" w:color="auto"/>
        </w:rPr>
        <w:t>托现有</w:t>
      </w:r>
      <w:r>
        <w:rPr>
          <w:rFonts w:hint="eastAsia" w:ascii="仿宋" w:hAnsi="仿宋" w:eastAsia="仿宋" w:cs="仿宋"/>
          <w:color w:val="auto"/>
          <w:kern w:val="0"/>
          <w:sz w:val="32"/>
          <w:szCs w:val="32"/>
          <w:highlight w:val="none"/>
          <w:u w:val="none" w:color="auto"/>
        </w:rPr>
        <w:t>。</w:t>
      </w:r>
      <w:r>
        <w:rPr>
          <w:rFonts w:hint="eastAsia" w:ascii="仿宋" w:hAnsi="仿宋" w:eastAsia="仿宋" w:cs="仿宋"/>
          <w:color w:val="auto"/>
          <w:kern w:val="0"/>
          <w:sz w:val="32"/>
          <w:szCs w:val="32"/>
          <w:highlight w:val="none"/>
          <w:u w:val="none" w:color="auto"/>
          <w:lang w:val="en-US" w:eastAsia="zh-CN"/>
        </w:rPr>
        <w:t>主要工艺：1、</w:t>
      </w:r>
      <w:r>
        <w:rPr>
          <w:rFonts w:hint="eastAsia" w:ascii="仿宋" w:hAnsi="仿宋" w:eastAsia="仿宋" w:cs="仿宋"/>
          <w:color w:val="auto"/>
          <w:kern w:val="0"/>
          <w:sz w:val="32"/>
          <w:szCs w:val="32"/>
          <w:highlight w:val="none"/>
          <w:u w:val="none" w:color="auto"/>
        </w:rPr>
        <w:t>项目</w:t>
      </w:r>
      <w:r>
        <w:rPr>
          <w:rFonts w:hint="eastAsia" w:ascii="仿宋" w:hAnsi="仿宋" w:eastAsia="仿宋" w:cs="仿宋"/>
          <w:color w:val="auto"/>
          <w:kern w:val="0"/>
          <w:sz w:val="32"/>
          <w:szCs w:val="32"/>
          <w:highlight w:val="none"/>
          <w:u w:val="none" w:color="auto"/>
          <w:lang w:val="en-US" w:eastAsia="zh-CN"/>
        </w:rPr>
        <w:t>以废旧磷酸铁锂电池单体、废旧三元锂电池单体、</w:t>
      </w:r>
      <w:r>
        <w:rPr>
          <w:rFonts w:hint="eastAsia" w:ascii="仿宋" w:hAnsi="仿宋" w:eastAsia="仿宋" w:cs="仿宋"/>
          <w:color w:val="auto"/>
          <w:kern w:val="0"/>
          <w:sz w:val="32"/>
          <w:szCs w:val="32"/>
          <w:highlight w:val="none"/>
          <w:u w:val="none" w:color="auto"/>
          <w:vertAlign w:val="baseline"/>
          <w:lang w:val="en-US" w:eastAsia="zh-CN"/>
        </w:rPr>
        <w:t>氢氧化钙</w:t>
      </w:r>
      <w:r>
        <w:rPr>
          <w:rFonts w:hint="eastAsia" w:ascii="仿宋" w:hAnsi="仿宋" w:eastAsia="仿宋" w:cs="仿宋"/>
          <w:color w:val="auto"/>
          <w:kern w:val="0"/>
          <w:sz w:val="32"/>
          <w:szCs w:val="32"/>
          <w:highlight w:val="none"/>
          <w:u w:val="none" w:color="auto"/>
          <w:lang w:val="en-US" w:eastAsia="zh-CN"/>
        </w:rPr>
        <w:t>等</w:t>
      </w:r>
      <w:r>
        <w:rPr>
          <w:rFonts w:hint="eastAsia" w:ascii="仿宋" w:hAnsi="仿宋" w:eastAsia="仿宋" w:cs="仿宋"/>
          <w:color w:val="auto"/>
          <w:kern w:val="0"/>
          <w:sz w:val="32"/>
          <w:szCs w:val="32"/>
          <w:highlight w:val="none"/>
          <w:u w:val="none" w:color="auto"/>
        </w:rPr>
        <w:t>为主要原辅料，经</w:t>
      </w:r>
      <w:r>
        <w:rPr>
          <w:rFonts w:hint="eastAsia" w:ascii="仿宋" w:hAnsi="仿宋" w:eastAsia="仿宋" w:cs="仿宋"/>
          <w:color w:val="auto"/>
          <w:kern w:val="0"/>
          <w:sz w:val="32"/>
          <w:szCs w:val="32"/>
          <w:highlight w:val="none"/>
          <w:u w:val="none" w:color="auto"/>
          <w:lang w:val="en-US" w:eastAsia="zh-CN"/>
        </w:rPr>
        <w:t>前处理阶段（物理放电、撕碎、烘干）、后处理阶段（破碎、气流筛分、磁选、粉碎、一级振动筛分、研磨、二级振动筛分和比重筛分）等</w:t>
      </w:r>
      <w:r>
        <w:rPr>
          <w:rFonts w:hint="eastAsia" w:ascii="仿宋" w:hAnsi="仿宋" w:eastAsia="仿宋" w:cs="仿宋"/>
          <w:color w:val="auto"/>
          <w:kern w:val="0"/>
          <w:sz w:val="32"/>
          <w:szCs w:val="32"/>
          <w:highlight w:val="none"/>
          <w:u w:val="none" w:color="auto"/>
        </w:rPr>
        <w:t>工序后得</w:t>
      </w:r>
      <w:r>
        <w:rPr>
          <w:rFonts w:hint="eastAsia" w:ascii="仿宋" w:hAnsi="仿宋" w:eastAsia="仿宋" w:cs="仿宋"/>
          <w:color w:val="auto"/>
          <w:kern w:val="0"/>
          <w:sz w:val="32"/>
          <w:szCs w:val="32"/>
          <w:highlight w:val="none"/>
          <w:u w:val="none" w:color="auto"/>
          <w:lang w:val="en-US" w:eastAsia="zh-CN"/>
        </w:rPr>
        <w:t>到主产品</w:t>
      </w:r>
      <w:r>
        <w:rPr>
          <w:rFonts w:hint="eastAsia" w:ascii="仿宋" w:hAnsi="仿宋" w:eastAsia="仿宋" w:cs="仿宋"/>
          <w:color w:val="auto"/>
          <w:kern w:val="0"/>
          <w:sz w:val="32"/>
          <w:szCs w:val="32"/>
          <w:highlight w:val="none"/>
          <w:u w:val="none" w:color="auto"/>
          <w:vertAlign w:val="baseline"/>
          <w:lang w:val="en-US" w:eastAsia="zh-CN"/>
        </w:rPr>
        <w:t>磷酸铁锂电池黑粉</w:t>
      </w:r>
      <w:r>
        <w:rPr>
          <w:rFonts w:hint="eastAsia" w:ascii="仿宋" w:hAnsi="仿宋" w:eastAsia="仿宋" w:cs="仿宋"/>
          <w:i w:val="0"/>
          <w:iCs w:val="0"/>
          <w:color w:val="auto"/>
          <w:kern w:val="0"/>
          <w:sz w:val="32"/>
          <w:szCs w:val="32"/>
          <w:highlight w:val="none"/>
          <w:u w:val="none" w:color="auto"/>
          <w:lang w:val="en-US" w:eastAsia="zh-CN" w:bidi="ar"/>
        </w:rPr>
        <w:t>2463.86022</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color w:val="auto"/>
          <w:kern w:val="0"/>
          <w:sz w:val="32"/>
          <w:szCs w:val="32"/>
          <w:highlight w:val="none"/>
          <w:u w:val="none" w:color="auto"/>
          <w:vertAlign w:val="baseline"/>
          <w:lang w:val="en-US" w:eastAsia="zh-CN"/>
        </w:rPr>
        <w:t>、</w:t>
      </w:r>
      <w:r>
        <w:rPr>
          <w:rFonts w:hint="eastAsia" w:ascii="仿宋" w:hAnsi="仿宋" w:eastAsia="仿宋" w:cs="仿宋"/>
          <w:color w:val="auto"/>
          <w:kern w:val="0"/>
          <w:sz w:val="32"/>
          <w:szCs w:val="32"/>
          <w:highlight w:val="none"/>
          <w:u w:val="none" w:color="auto"/>
          <w:vertAlign w:val="baseline"/>
        </w:rPr>
        <w:t>三元锂电池</w:t>
      </w:r>
      <w:r>
        <w:rPr>
          <w:rFonts w:hint="eastAsia" w:ascii="仿宋" w:hAnsi="仿宋" w:eastAsia="仿宋" w:cs="仿宋"/>
          <w:color w:val="auto"/>
          <w:kern w:val="0"/>
          <w:sz w:val="32"/>
          <w:szCs w:val="32"/>
          <w:highlight w:val="none"/>
          <w:u w:val="none" w:color="auto"/>
          <w:vertAlign w:val="baseline"/>
          <w:lang w:val="en-US" w:eastAsia="zh-CN"/>
        </w:rPr>
        <w:t>黑粉</w:t>
      </w:r>
      <w:r>
        <w:rPr>
          <w:rFonts w:hint="eastAsia" w:ascii="仿宋" w:hAnsi="仿宋" w:eastAsia="仿宋" w:cs="仿宋"/>
          <w:i w:val="0"/>
          <w:iCs w:val="0"/>
          <w:color w:val="auto"/>
          <w:kern w:val="0"/>
          <w:sz w:val="32"/>
          <w:szCs w:val="32"/>
          <w:highlight w:val="none"/>
          <w:u w:val="none" w:color="auto"/>
          <w:lang w:val="en-US" w:eastAsia="zh-CN" w:bidi="ar"/>
        </w:rPr>
        <w:t>3814.453314</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bCs w:val="0"/>
          <w:color w:val="auto"/>
          <w:kern w:val="0"/>
          <w:sz w:val="32"/>
          <w:szCs w:val="32"/>
          <w:highlight w:val="none"/>
          <w:u w:val="none" w:color="auto"/>
          <w:lang w:val="en-US" w:eastAsia="zh-CN"/>
        </w:rPr>
        <w:t>；副产品</w:t>
      </w:r>
      <w:r>
        <w:rPr>
          <w:rFonts w:hint="eastAsia" w:ascii="仿宋" w:hAnsi="仿宋" w:eastAsia="仿宋" w:cs="仿宋"/>
          <w:color w:val="auto"/>
          <w:kern w:val="0"/>
          <w:sz w:val="32"/>
          <w:szCs w:val="32"/>
          <w:highlight w:val="none"/>
          <w:u w:val="none" w:color="auto"/>
          <w:vertAlign w:val="baseline"/>
          <w:lang w:val="en-US" w:eastAsia="zh-CN"/>
        </w:rPr>
        <w:t>铜粉797.747115</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bCs w:val="0"/>
          <w:color w:val="auto"/>
          <w:kern w:val="0"/>
          <w:sz w:val="32"/>
          <w:szCs w:val="32"/>
          <w:highlight w:val="none"/>
          <w:u w:val="none" w:color="auto"/>
          <w:lang w:eastAsia="zh-CN"/>
        </w:rPr>
        <w:t>，</w:t>
      </w:r>
      <w:r>
        <w:rPr>
          <w:rFonts w:hint="eastAsia" w:ascii="仿宋" w:hAnsi="仿宋" w:eastAsia="仿宋" w:cs="仿宋"/>
          <w:color w:val="auto"/>
          <w:kern w:val="0"/>
          <w:sz w:val="32"/>
          <w:szCs w:val="32"/>
          <w:highlight w:val="none"/>
          <w:u w:val="none" w:color="auto"/>
          <w:vertAlign w:val="baseline"/>
          <w:lang w:val="en-US" w:eastAsia="zh-CN"/>
        </w:rPr>
        <w:t>铝屑397.244356</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color w:val="auto"/>
          <w:kern w:val="0"/>
          <w:sz w:val="32"/>
          <w:szCs w:val="32"/>
          <w:highlight w:val="none"/>
          <w:u w:val="none" w:color="auto"/>
          <w:vertAlign w:val="baseline"/>
          <w:lang w:val="en-US" w:eastAsia="zh-CN"/>
        </w:rPr>
        <w:t>，铁壳、镍带1615.038267</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color w:val="auto"/>
          <w:kern w:val="0"/>
          <w:sz w:val="32"/>
          <w:szCs w:val="32"/>
          <w:highlight w:val="none"/>
          <w:u w:val="none" w:color="auto"/>
          <w:vertAlign w:val="baseline"/>
          <w:lang w:val="en-US" w:eastAsia="zh-CN"/>
        </w:rPr>
        <w:t>，</w:t>
      </w:r>
    </w:p>
    <w:p>
      <w:pPr>
        <w:pStyle w:val="40"/>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仿宋" w:hAnsi="仿宋" w:eastAsia="仿宋" w:cs="仿宋"/>
          <w:b w:val="0"/>
          <w:bCs w:val="0"/>
          <w:sz w:val="32"/>
          <w:szCs w:val="32"/>
          <w:highlight w:val="none"/>
          <w:u w:val="none" w:color="auto"/>
        </w:rPr>
      </w:pPr>
      <w:r>
        <w:rPr>
          <w:rFonts w:hint="eastAsia" w:ascii="仿宋" w:hAnsi="仿宋" w:eastAsia="仿宋" w:cs="仿宋"/>
          <w:color w:val="auto"/>
          <w:kern w:val="0"/>
          <w:sz w:val="32"/>
          <w:szCs w:val="32"/>
          <w:highlight w:val="none"/>
          <w:u w:val="none" w:color="auto"/>
          <w:vertAlign w:val="baseline"/>
          <w:lang w:val="en-US" w:eastAsia="zh-CN"/>
        </w:rPr>
        <w:t>隔膜碎料356.446846</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color w:val="auto"/>
          <w:kern w:val="0"/>
          <w:sz w:val="32"/>
          <w:szCs w:val="32"/>
          <w:highlight w:val="none"/>
          <w:u w:val="none" w:color="auto"/>
          <w:vertAlign w:val="baseline"/>
          <w:lang w:val="en-US" w:eastAsia="zh-CN"/>
        </w:rPr>
        <w:t>。</w:t>
      </w:r>
      <w:r>
        <w:rPr>
          <w:rFonts w:hint="eastAsia" w:ascii="仿宋" w:hAnsi="仿宋" w:eastAsia="仿宋" w:cs="仿宋"/>
          <w:color w:val="auto"/>
          <w:sz w:val="32"/>
          <w:szCs w:val="32"/>
          <w:highlight w:val="none"/>
          <w:u w:val="none" w:color="auto"/>
          <w:vertAlign w:val="baseline"/>
          <w:lang w:val="en-US" w:eastAsia="zh-CN"/>
        </w:rPr>
        <w:t>2、</w:t>
      </w:r>
      <w:r>
        <w:rPr>
          <w:rFonts w:hint="eastAsia" w:ascii="仿宋" w:hAnsi="仿宋" w:eastAsia="仿宋" w:cs="仿宋"/>
          <w:color w:val="auto"/>
          <w:kern w:val="0"/>
          <w:sz w:val="32"/>
          <w:szCs w:val="32"/>
          <w:highlight w:val="none"/>
          <w:u w:val="none" w:color="auto"/>
          <w:lang w:val="en-US" w:eastAsia="zh-CN"/>
        </w:rPr>
        <w:t>以</w:t>
      </w:r>
      <w:r>
        <w:rPr>
          <w:rFonts w:hint="eastAsia" w:ascii="仿宋" w:hAnsi="仿宋" w:eastAsia="仿宋" w:cs="仿宋"/>
          <w:color w:val="auto"/>
          <w:kern w:val="0"/>
          <w:sz w:val="32"/>
          <w:szCs w:val="32"/>
          <w:highlight w:val="none"/>
          <w:u w:val="none" w:color="auto"/>
          <w:vertAlign w:val="baseline"/>
        </w:rPr>
        <w:t>废旧锂电池包</w:t>
      </w:r>
      <w:r>
        <w:rPr>
          <w:rFonts w:hint="eastAsia" w:ascii="仿宋" w:hAnsi="仿宋" w:eastAsia="仿宋" w:cs="仿宋"/>
          <w:color w:val="auto"/>
          <w:sz w:val="32"/>
          <w:szCs w:val="32"/>
          <w:highlight w:val="none"/>
          <w:u w:val="none" w:color="auto"/>
          <w:vertAlign w:val="baseline"/>
          <w:lang w:val="en-US" w:eastAsia="zh-CN"/>
        </w:rPr>
        <w:t>、极耳、极柱</w:t>
      </w:r>
      <w:r>
        <w:rPr>
          <w:rFonts w:hint="eastAsia" w:ascii="仿宋" w:hAnsi="仿宋" w:eastAsia="仿宋" w:cs="仿宋"/>
          <w:color w:val="auto"/>
          <w:kern w:val="0"/>
          <w:sz w:val="32"/>
          <w:szCs w:val="32"/>
          <w:highlight w:val="none"/>
          <w:u w:val="none" w:color="auto"/>
          <w:lang w:val="en-US" w:eastAsia="zh-CN"/>
        </w:rPr>
        <w:t>等</w:t>
      </w:r>
      <w:r>
        <w:rPr>
          <w:rFonts w:hint="eastAsia" w:ascii="仿宋" w:hAnsi="仿宋" w:eastAsia="仿宋" w:cs="仿宋"/>
          <w:color w:val="auto"/>
          <w:kern w:val="0"/>
          <w:sz w:val="32"/>
          <w:szCs w:val="32"/>
          <w:highlight w:val="none"/>
          <w:u w:val="none" w:color="auto"/>
        </w:rPr>
        <w:t>为主要原辅料，经</w:t>
      </w:r>
      <w:r>
        <w:rPr>
          <w:rFonts w:hint="eastAsia" w:ascii="仿宋" w:hAnsi="仿宋" w:eastAsia="仿宋" w:cs="仿宋"/>
          <w:color w:val="auto"/>
          <w:sz w:val="32"/>
          <w:szCs w:val="32"/>
          <w:highlight w:val="none"/>
          <w:u w:val="none" w:color="auto"/>
          <w:lang w:val="en-US" w:eastAsia="zh-CN"/>
        </w:rPr>
        <w:t>预处理、电池包拆解、模组拆解、电池单体（电芯）分容</w:t>
      </w:r>
      <w:r>
        <w:rPr>
          <w:rFonts w:hint="eastAsia" w:ascii="仿宋" w:hAnsi="仿宋" w:eastAsia="仿宋" w:cs="仿宋"/>
          <w:color w:val="auto"/>
          <w:kern w:val="0"/>
          <w:sz w:val="32"/>
          <w:szCs w:val="32"/>
          <w:highlight w:val="none"/>
          <w:u w:val="none" w:color="auto"/>
          <w:lang w:val="en-US" w:eastAsia="zh-CN"/>
        </w:rPr>
        <w:t>等</w:t>
      </w:r>
      <w:r>
        <w:rPr>
          <w:rFonts w:hint="eastAsia" w:ascii="仿宋" w:hAnsi="仿宋" w:eastAsia="仿宋" w:cs="仿宋"/>
          <w:color w:val="auto"/>
          <w:kern w:val="0"/>
          <w:sz w:val="32"/>
          <w:szCs w:val="32"/>
          <w:highlight w:val="none"/>
          <w:u w:val="none" w:color="auto"/>
        </w:rPr>
        <w:t>工</w:t>
      </w:r>
      <w:r>
        <w:rPr>
          <w:rFonts w:hint="eastAsia" w:ascii="仿宋" w:hAnsi="仿宋" w:eastAsia="仿宋" w:cs="仿宋"/>
          <w:color w:val="auto"/>
          <w:kern w:val="0"/>
          <w:sz w:val="32"/>
          <w:szCs w:val="32"/>
          <w:highlight w:val="none"/>
          <w:u w:val="none" w:color="auto"/>
          <w:lang w:val="en-US" w:eastAsia="zh-CN"/>
        </w:rPr>
        <w:t>段</w:t>
      </w:r>
      <w:r>
        <w:rPr>
          <w:rFonts w:hint="eastAsia" w:ascii="仿宋" w:hAnsi="仿宋" w:eastAsia="仿宋" w:cs="仿宋"/>
          <w:color w:val="auto"/>
          <w:kern w:val="0"/>
          <w:sz w:val="32"/>
          <w:szCs w:val="32"/>
          <w:highlight w:val="none"/>
          <w:u w:val="none" w:color="auto"/>
        </w:rPr>
        <w:t>后得</w:t>
      </w:r>
      <w:r>
        <w:rPr>
          <w:rFonts w:hint="eastAsia" w:ascii="仿宋" w:hAnsi="仿宋" w:eastAsia="仿宋" w:cs="仿宋"/>
          <w:color w:val="auto"/>
          <w:kern w:val="0"/>
          <w:sz w:val="32"/>
          <w:szCs w:val="32"/>
          <w:highlight w:val="none"/>
          <w:u w:val="none" w:color="auto"/>
          <w:lang w:val="en-US" w:eastAsia="zh-CN"/>
        </w:rPr>
        <w:t>到主产品</w:t>
      </w:r>
      <w:r>
        <w:rPr>
          <w:rFonts w:hint="eastAsia" w:ascii="仿宋" w:hAnsi="仿宋" w:eastAsia="仿宋" w:cs="仿宋"/>
          <w:color w:val="auto"/>
          <w:sz w:val="32"/>
          <w:szCs w:val="32"/>
          <w:highlight w:val="none"/>
          <w:u w:val="none" w:color="auto"/>
          <w:vertAlign w:val="baseline"/>
          <w:lang w:val="en-US" w:eastAsia="zh-CN"/>
        </w:rPr>
        <w:t>梯次利用电池单体2100</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bCs w:val="0"/>
          <w:color w:val="auto"/>
          <w:kern w:val="0"/>
          <w:sz w:val="32"/>
          <w:szCs w:val="32"/>
          <w:highlight w:val="none"/>
          <w:u w:val="none" w:color="auto"/>
          <w:lang w:val="en-US" w:eastAsia="zh-CN"/>
        </w:rPr>
        <w:t>；副产品，</w:t>
      </w:r>
      <w:r>
        <w:rPr>
          <w:rFonts w:hint="eastAsia" w:ascii="仿宋" w:hAnsi="仿宋" w:eastAsia="仿宋" w:cs="仿宋"/>
          <w:color w:val="auto"/>
          <w:sz w:val="32"/>
          <w:szCs w:val="32"/>
          <w:highlight w:val="none"/>
          <w:u w:val="none" w:color="auto"/>
          <w:vertAlign w:val="baseline"/>
          <w:lang w:val="en-US" w:eastAsia="zh-CN"/>
        </w:rPr>
        <w:t>不合格电池单体1400</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color w:val="auto"/>
          <w:sz w:val="32"/>
          <w:szCs w:val="32"/>
          <w:highlight w:val="none"/>
          <w:u w:val="none" w:color="auto"/>
          <w:vertAlign w:val="baseline"/>
          <w:lang w:val="en-US" w:eastAsia="zh-CN"/>
        </w:rPr>
        <w:t>，铜排259</w:t>
      </w:r>
      <w:r>
        <w:rPr>
          <w:rFonts w:hint="eastAsia" w:ascii="仿宋" w:hAnsi="仿宋" w:eastAsia="仿宋" w:cs="仿宋"/>
          <w:bCs w:val="0"/>
          <w:color w:val="auto"/>
          <w:kern w:val="0"/>
          <w:sz w:val="32"/>
          <w:szCs w:val="32"/>
          <w:highlight w:val="none"/>
          <w:u w:val="none" w:color="auto"/>
        </w:rPr>
        <w:t>t/a</w:t>
      </w:r>
      <w:r>
        <w:rPr>
          <w:rFonts w:hint="eastAsia" w:ascii="仿宋" w:hAnsi="仿宋" w:eastAsia="仿宋" w:cs="仿宋"/>
          <w:color w:val="auto"/>
          <w:sz w:val="32"/>
          <w:szCs w:val="32"/>
          <w:highlight w:val="none"/>
          <w:u w:val="none" w:color="auto"/>
          <w:vertAlign w:val="baseline"/>
          <w:lang w:val="en-US" w:eastAsia="zh-CN"/>
        </w:rPr>
        <w:t>，高和低压线束199.35</w:t>
      </w:r>
      <w:r>
        <w:rPr>
          <w:rFonts w:hint="eastAsia" w:ascii="仿宋" w:hAnsi="仿宋" w:eastAsia="仿宋" w:cs="仿宋"/>
          <w:bCs/>
          <w:sz w:val="32"/>
          <w:szCs w:val="32"/>
          <w:highlight w:val="none"/>
          <w:u w:val="none" w:color="auto"/>
        </w:rPr>
        <w:t>t/a</w:t>
      </w:r>
      <w:r>
        <w:rPr>
          <w:rFonts w:hint="eastAsia" w:ascii="仿宋" w:hAnsi="仿宋" w:eastAsia="仿宋" w:cs="仿宋"/>
          <w:color w:val="auto"/>
          <w:sz w:val="32"/>
          <w:szCs w:val="32"/>
          <w:highlight w:val="none"/>
          <w:u w:val="none" w:color="auto"/>
          <w:vertAlign w:val="baseline"/>
          <w:lang w:val="en-US" w:eastAsia="zh-CN"/>
        </w:rPr>
        <w:t>，模</w:t>
      </w:r>
      <w:r>
        <w:rPr>
          <w:rFonts w:hint="eastAsia" w:ascii="仿宋" w:hAnsi="仿宋" w:eastAsia="仿宋" w:cs="仿宋"/>
          <w:color w:val="auto"/>
          <w:sz w:val="32"/>
          <w:szCs w:val="32"/>
          <w:highlight w:val="none"/>
          <w:u w:val="none" w:color="auto"/>
          <w:vertAlign w:val="baseline"/>
          <w:lang w:val="en-US" w:eastAsia="zh-CN"/>
        </w:rPr>
        <w:t>组端侧板238.5</w:t>
      </w:r>
      <w:r>
        <w:rPr>
          <w:rFonts w:hint="eastAsia" w:ascii="仿宋" w:hAnsi="仿宋" w:eastAsia="仿宋" w:cs="仿宋"/>
          <w:bCs/>
          <w:color w:val="auto"/>
          <w:sz w:val="32"/>
          <w:szCs w:val="32"/>
          <w:highlight w:val="none"/>
          <w:u w:val="none" w:color="auto"/>
        </w:rPr>
        <w:t>t/a</w:t>
      </w:r>
      <w:r>
        <w:rPr>
          <w:rFonts w:hint="eastAsia" w:ascii="仿宋" w:hAnsi="仿宋" w:eastAsia="仿宋" w:cs="仿宋"/>
          <w:bCs/>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螺栓、</w:t>
      </w:r>
      <w:r>
        <w:rPr>
          <w:rFonts w:hint="eastAsia" w:ascii="仿宋" w:hAnsi="仿宋" w:eastAsia="仿宋" w:cs="仿宋"/>
          <w:color w:val="auto"/>
          <w:sz w:val="32"/>
          <w:szCs w:val="32"/>
          <w:highlight w:val="none"/>
          <w:u w:val="none" w:color="auto"/>
          <w:vertAlign w:val="baseline"/>
          <w:lang w:val="en-US" w:eastAsia="zh-CN"/>
        </w:rPr>
        <w:t>螺母、垫片133.6</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电池上下盖305.186</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结构件（箱体、支架、压板压条）147.85</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元器件（熔断器、电流传感器、预充电阻等）9.15</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插接件13.5</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橡胶件19.1</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color w:val="auto"/>
          <w:sz w:val="32"/>
          <w:szCs w:val="32"/>
          <w:highlight w:val="none"/>
          <w:u w:val="none" w:color="auto"/>
          <w:vertAlign w:val="baseline"/>
          <w:lang w:val="en-US" w:eastAsia="zh-CN"/>
        </w:rPr>
        <w:t>高压盒158.35</w:t>
      </w:r>
      <w:r>
        <w:rPr>
          <w:rFonts w:hint="eastAsia" w:ascii="仿宋" w:hAnsi="仿宋" w:eastAsia="仿宋" w:cs="仿宋"/>
          <w:bCs/>
          <w:sz w:val="32"/>
          <w:szCs w:val="32"/>
          <w:highlight w:val="none"/>
          <w:u w:val="none" w:color="auto"/>
        </w:rPr>
        <w:t>t/a</w:t>
      </w:r>
      <w:r>
        <w:rPr>
          <w:rFonts w:hint="eastAsia" w:ascii="仿宋" w:hAnsi="仿宋" w:eastAsia="仿宋" w:cs="仿宋"/>
          <w:bCs/>
          <w:sz w:val="32"/>
          <w:szCs w:val="32"/>
          <w:highlight w:val="none"/>
          <w:u w:val="none" w:color="auto"/>
          <w:lang w:eastAsia="zh-CN"/>
        </w:rPr>
        <w:t>。</w:t>
      </w:r>
      <w:r>
        <w:rPr>
          <w:rFonts w:hint="eastAsia" w:ascii="仿宋" w:hAnsi="仿宋" w:eastAsia="仿宋" w:cs="仿宋"/>
          <w:sz w:val="32"/>
          <w:szCs w:val="32"/>
          <w:highlight w:val="none"/>
          <w:u w:val="none" w:color="auto"/>
        </w:rPr>
        <w:t>根据</w:t>
      </w:r>
      <w:r>
        <w:rPr>
          <w:rFonts w:hint="eastAsia" w:ascii="仿宋" w:hAnsi="仿宋" w:eastAsia="仿宋" w:cs="仿宋"/>
          <w:color w:val="auto"/>
          <w:sz w:val="32"/>
          <w:szCs w:val="32"/>
          <w:highlight w:val="none"/>
          <w:u w:val="none" w:color="auto"/>
          <w:lang w:eastAsia="zh-CN"/>
        </w:rPr>
        <w:t>湖南乐帮安环科技有限公</w:t>
      </w:r>
      <w:r>
        <w:rPr>
          <w:rFonts w:hint="eastAsia" w:ascii="仿宋" w:hAnsi="仿宋" w:eastAsia="仿宋" w:cs="仿宋"/>
          <w:b w:val="0"/>
          <w:bCs w:val="0"/>
          <w:color w:val="auto"/>
          <w:sz w:val="32"/>
          <w:szCs w:val="32"/>
          <w:highlight w:val="none"/>
          <w:u w:val="none" w:color="auto"/>
          <w:lang w:eastAsia="zh-CN"/>
        </w:rPr>
        <w:t>司</w:t>
      </w:r>
      <w:r>
        <w:rPr>
          <w:rFonts w:hint="eastAsia" w:ascii="仿宋" w:hAnsi="仿宋" w:eastAsia="仿宋" w:cs="仿宋"/>
          <w:b w:val="0"/>
          <w:bCs w:val="0"/>
          <w:sz w:val="32"/>
          <w:szCs w:val="32"/>
          <w:highlight w:val="none"/>
          <w:u w:val="none" w:color="auto"/>
        </w:rPr>
        <w:t>编制的《</w:t>
      </w:r>
      <w:r>
        <w:rPr>
          <w:rFonts w:hint="eastAsia" w:ascii="仿宋" w:hAnsi="仿宋" w:eastAsia="仿宋" w:cs="仿宋"/>
          <w:b w:val="0"/>
          <w:bCs w:val="0"/>
          <w:color w:val="auto"/>
          <w:sz w:val="32"/>
          <w:szCs w:val="32"/>
          <w:highlight w:val="none"/>
          <w:u w:val="none" w:color="auto"/>
          <w:lang w:eastAsia="zh-CN"/>
        </w:rPr>
        <w:t>年处理1.5万吨废旧动力蓄电池回收拆解破碎项目</w:t>
      </w:r>
      <w:r>
        <w:rPr>
          <w:rFonts w:hint="eastAsia" w:ascii="仿宋" w:hAnsi="仿宋" w:eastAsia="仿宋" w:cs="仿宋"/>
          <w:b w:val="0"/>
          <w:bCs w:val="0"/>
          <w:color w:val="auto"/>
          <w:sz w:val="32"/>
          <w:szCs w:val="32"/>
          <w:highlight w:val="none"/>
          <w:u w:val="none" w:color="auto"/>
          <w:lang w:val="en-US" w:eastAsia="zh-CN"/>
        </w:rPr>
        <w:t>环境影响报告书</w:t>
      </w:r>
      <w:r>
        <w:rPr>
          <w:rFonts w:hint="eastAsia" w:ascii="仿宋" w:hAnsi="仿宋" w:eastAsia="仿宋" w:cs="仿宋"/>
          <w:b w:val="0"/>
          <w:bCs w:val="0"/>
          <w:sz w:val="32"/>
          <w:szCs w:val="32"/>
          <w:highlight w:val="none"/>
          <w:u w:val="none" w:color="auto"/>
        </w:rPr>
        <w:t>》（报批稿）基本内容、结论和专家评审意见及岳阳市生态环境局</w:t>
      </w:r>
      <w:r>
        <w:rPr>
          <w:rFonts w:hint="eastAsia" w:ascii="仿宋" w:hAnsi="仿宋" w:eastAsia="仿宋" w:cs="仿宋"/>
          <w:b w:val="0"/>
          <w:bCs w:val="0"/>
          <w:color w:val="auto"/>
          <w:sz w:val="32"/>
          <w:szCs w:val="32"/>
          <w:highlight w:val="none"/>
          <w:u w:val="none" w:color="auto"/>
          <w:lang w:val="en-US" w:eastAsia="zh-CN"/>
        </w:rPr>
        <w:t>汨罗</w:t>
      </w:r>
      <w:r>
        <w:rPr>
          <w:rFonts w:hint="eastAsia" w:ascii="仿宋" w:hAnsi="仿宋" w:eastAsia="仿宋" w:cs="仿宋"/>
          <w:b w:val="0"/>
          <w:bCs w:val="0"/>
          <w:sz w:val="32"/>
          <w:szCs w:val="32"/>
          <w:highlight w:val="none"/>
          <w:u w:val="none" w:color="auto"/>
        </w:rPr>
        <w:t>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b w:val="0"/>
          <w:bCs w:val="0"/>
          <w:sz w:val="32"/>
          <w:szCs w:val="32"/>
          <w:highlight w:val="none"/>
          <w:u w:val="none" w:color="auto"/>
        </w:rPr>
      </w:pPr>
      <w:r>
        <w:rPr>
          <w:rFonts w:hint="eastAsia" w:ascii="仿宋" w:hAnsi="仿宋" w:eastAsia="仿宋" w:cs="仿宋"/>
          <w:b w:val="0"/>
          <w:bCs w:val="0"/>
          <w:sz w:val="32"/>
          <w:szCs w:val="32"/>
          <w:highlight w:val="none"/>
          <w:u w:val="none" w:color="auto"/>
        </w:rPr>
        <w:t>二、认真落实专家及环境影响报告书中提出的各项污染防治措施，并应着重注意以下问题：</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640" w:firstLineChars="200"/>
        <w:textAlignment w:val="auto"/>
        <w:rPr>
          <w:rFonts w:hint="eastAsia" w:ascii="仿宋" w:hAnsi="仿宋" w:eastAsia="仿宋" w:cs="仿宋"/>
          <w:color w:val="auto"/>
          <w:sz w:val="32"/>
          <w:szCs w:val="32"/>
          <w:highlight w:val="none"/>
          <w:u w:val="none" w:color="auto"/>
          <w:lang w:val="en-US" w:eastAsia="zh-CN"/>
        </w:rPr>
      </w:pPr>
      <w:r>
        <w:rPr>
          <w:rFonts w:hint="eastAsia" w:ascii="仿宋" w:hAnsi="仿宋" w:eastAsia="仿宋" w:cs="仿宋"/>
          <w:color w:val="auto"/>
          <w:sz w:val="32"/>
          <w:szCs w:val="32"/>
          <w:highlight w:val="none"/>
          <w:u w:val="none" w:color="auto"/>
        </w:rPr>
        <w:t>落实施工期污染防治措施。</w:t>
      </w:r>
      <w:r>
        <w:rPr>
          <w:rFonts w:hint="eastAsia" w:ascii="仿宋" w:hAnsi="仿宋" w:eastAsia="仿宋" w:cs="仿宋"/>
          <w:color w:val="auto"/>
          <w:sz w:val="32"/>
          <w:szCs w:val="32"/>
          <w:highlight w:val="none"/>
          <w:u w:val="none" w:color="auto"/>
          <w:lang w:val="en-US" w:eastAsia="zh-CN"/>
        </w:rPr>
        <w:t>通过使用环保的装修材料和低污染排放的焊接设备、加强生产厂房内通风换气和设备定期保养和维护等措施控制大气</w:t>
      </w:r>
      <w:r>
        <w:rPr>
          <w:rFonts w:hint="eastAsia" w:ascii="仿宋" w:hAnsi="仿宋" w:eastAsia="仿宋" w:cs="仿宋"/>
          <w:color w:val="auto"/>
          <w:sz w:val="32"/>
          <w:szCs w:val="32"/>
          <w:highlight w:val="none"/>
          <w:u w:val="none" w:color="auto"/>
          <w:lang w:val="en-US" w:eastAsia="zh-CN"/>
        </w:rPr>
        <w:t>环境</w:t>
      </w:r>
      <w:r>
        <w:rPr>
          <w:rFonts w:hint="eastAsia" w:ascii="仿宋" w:hAnsi="仿宋" w:eastAsia="仿宋" w:cs="仿宋"/>
          <w:color w:val="auto"/>
          <w:sz w:val="32"/>
          <w:szCs w:val="32"/>
          <w:highlight w:val="none"/>
          <w:u w:val="none" w:color="auto"/>
          <w:lang w:val="en-US" w:eastAsia="zh-CN"/>
        </w:rPr>
        <w:t>影响；生活污水经宇威厂区内现有化粪池处理后，排入汨罗市城市污水处理厂处理；</w:t>
      </w:r>
      <w:r>
        <w:rPr>
          <w:rFonts w:hint="eastAsia" w:ascii="仿宋" w:hAnsi="仿宋" w:eastAsia="仿宋" w:cs="仿宋"/>
          <w:color w:val="auto"/>
          <w:sz w:val="32"/>
          <w:szCs w:val="32"/>
          <w:highlight w:val="none"/>
          <w:u w:val="none" w:color="auto"/>
        </w:rPr>
        <w:t>选用低噪声施工设备，合理安排施工时间，优化布局施工现场等措施控制声环境影响，</w:t>
      </w:r>
      <w:r>
        <w:rPr>
          <w:rFonts w:hint="eastAsia" w:ascii="仿宋" w:hAnsi="仿宋" w:eastAsia="仿宋" w:cs="仿宋"/>
          <w:color w:val="auto"/>
          <w:sz w:val="32"/>
          <w:szCs w:val="32"/>
          <w:highlight w:val="none"/>
          <w:u w:val="none" w:color="auto"/>
          <w:lang w:val="en-US" w:eastAsia="zh-CN"/>
        </w:rPr>
        <w:t>确保</w:t>
      </w:r>
      <w:r>
        <w:rPr>
          <w:rFonts w:hint="eastAsia" w:ascii="仿宋" w:hAnsi="仿宋" w:eastAsia="仿宋" w:cs="仿宋"/>
          <w:color w:val="auto"/>
          <w:sz w:val="32"/>
          <w:szCs w:val="32"/>
          <w:highlight w:val="none"/>
          <w:u w:val="none" w:color="auto"/>
        </w:rPr>
        <w:t>建筑施工噪声</w:t>
      </w:r>
      <w:r>
        <w:rPr>
          <w:rFonts w:hint="eastAsia" w:ascii="仿宋" w:hAnsi="仿宋" w:eastAsia="仿宋" w:cs="仿宋"/>
          <w:color w:val="auto"/>
          <w:sz w:val="32"/>
          <w:szCs w:val="32"/>
          <w:highlight w:val="none"/>
          <w:u w:val="none" w:color="auto"/>
          <w:lang w:val="en-US" w:eastAsia="zh-CN"/>
        </w:rPr>
        <w:t>满足</w:t>
      </w:r>
      <w:r>
        <w:rPr>
          <w:rFonts w:hint="eastAsia" w:ascii="仿宋" w:hAnsi="仿宋" w:eastAsia="仿宋" w:cs="仿宋"/>
          <w:color w:val="auto"/>
          <w:sz w:val="32"/>
          <w:szCs w:val="32"/>
          <w:highlight w:val="none"/>
          <w:u w:val="none" w:color="auto"/>
        </w:rPr>
        <w:t>《建筑施工场界环境噪声排放标准》（GB 12523-2011）；</w:t>
      </w:r>
      <w:r>
        <w:rPr>
          <w:rFonts w:hint="eastAsia" w:ascii="仿宋" w:hAnsi="仿宋" w:eastAsia="仿宋" w:cs="仿宋"/>
          <w:bCs/>
          <w:color w:val="auto"/>
          <w:sz w:val="32"/>
          <w:szCs w:val="32"/>
          <w:highlight w:val="none"/>
          <w:u w:val="none" w:color="auto"/>
          <w:lang w:val="en-US" w:eastAsia="zh-CN"/>
        </w:rPr>
        <w:t>建筑垃圾进行分类收集、分类暂存，</w:t>
      </w:r>
      <w:r>
        <w:rPr>
          <w:rFonts w:hint="eastAsia" w:ascii="仿宋" w:hAnsi="仿宋" w:eastAsia="仿宋" w:cs="仿宋"/>
          <w:color w:val="auto"/>
          <w:sz w:val="32"/>
          <w:szCs w:val="32"/>
          <w:highlight w:val="none"/>
          <w:u w:val="none" w:color="auto"/>
          <w:lang w:val="en-US" w:eastAsia="zh-CN"/>
        </w:rPr>
        <w:t>妥善处理；施工人员生活垃圾经分类收集，统一由当地环卫部门清运。</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lang w:val="en-US" w:eastAsia="zh-CN"/>
        </w:rPr>
        <w:t>2、</w:t>
      </w:r>
      <w:r>
        <w:rPr>
          <w:rFonts w:hint="eastAsia" w:ascii="仿宋" w:hAnsi="仿宋" w:eastAsia="仿宋" w:cs="仿宋"/>
          <w:sz w:val="32"/>
          <w:szCs w:val="32"/>
          <w:highlight w:val="none"/>
          <w:u w:val="none" w:color="auto"/>
        </w:rPr>
        <w:t>废气污染防治工作。</w:t>
      </w:r>
      <w:r>
        <w:rPr>
          <w:rFonts w:hint="eastAsia" w:ascii="仿宋" w:hAnsi="仿宋" w:eastAsia="仿宋" w:cs="仿宋"/>
          <w:sz w:val="32"/>
          <w:szCs w:val="32"/>
          <w:highlight w:val="none"/>
          <w:u w:val="none" w:color="auto"/>
          <w:lang w:val="en-US" w:eastAsia="zh-CN"/>
        </w:rPr>
        <w:t>通过</w:t>
      </w:r>
      <w:r>
        <w:rPr>
          <w:rFonts w:hint="eastAsia" w:ascii="仿宋" w:hAnsi="仿宋" w:eastAsia="仿宋" w:cs="仿宋"/>
          <w:color w:val="auto"/>
          <w:sz w:val="32"/>
          <w:szCs w:val="32"/>
          <w:highlight w:val="none"/>
          <w:u w:val="none" w:color="auto"/>
          <w:vertAlign w:val="baseline"/>
          <w:lang w:val="en-US" w:eastAsia="zh-CN"/>
        </w:rPr>
        <w:t>采用符合国家标准的柴油、移动式焊接烟尘净化器，加强厂房通风和</w:t>
      </w:r>
      <w:r>
        <w:rPr>
          <w:rFonts w:hint="eastAsia" w:ascii="仿宋" w:hAnsi="仿宋" w:eastAsia="仿宋" w:cs="仿宋"/>
          <w:color w:val="auto"/>
          <w:sz w:val="32"/>
          <w:szCs w:val="32"/>
          <w:highlight w:val="none"/>
          <w:u w:val="none" w:color="auto"/>
          <w:lang w:val="en-US" w:eastAsia="zh-CN"/>
        </w:rPr>
        <w:t>规范操作</w:t>
      </w:r>
      <w:r>
        <w:rPr>
          <w:rFonts w:hint="eastAsia" w:ascii="仿宋" w:hAnsi="仿宋" w:eastAsia="仿宋" w:cs="仿宋"/>
          <w:color w:val="auto"/>
          <w:sz w:val="32"/>
          <w:szCs w:val="32"/>
          <w:highlight w:val="none"/>
          <w:u w:val="none" w:color="auto"/>
          <w:vertAlign w:val="baseline"/>
          <w:lang w:val="en-US" w:eastAsia="zh-CN"/>
        </w:rPr>
        <w:t>，</w:t>
      </w:r>
      <w:r>
        <w:rPr>
          <w:rFonts w:hint="eastAsia" w:ascii="仿宋" w:hAnsi="仿宋" w:eastAsia="仿宋" w:cs="仿宋"/>
          <w:sz w:val="32"/>
          <w:szCs w:val="32"/>
          <w:highlight w:val="none"/>
          <w:u w:val="none" w:color="auto"/>
        </w:rPr>
        <w:t>对设备、管道、阀门经常检查、检修，加强</w:t>
      </w:r>
      <w:r>
        <w:rPr>
          <w:rFonts w:hint="eastAsia" w:ascii="仿宋" w:hAnsi="仿宋" w:eastAsia="仿宋" w:cs="仿宋"/>
          <w:sz w:val="32"/>
          <w:szCs w:val="32"/>
          <w:highlight w:val="none"/>
          <w:u w:val="none" w:color="auto"/>
          <w:lang w:val="en-US" w:eastAsia="zh-CN"/>
        </w:rPr>
        <w:t>生产</w:t>
      </w:r>
      <w:r>
        <w:rPr>
          <w:rFonts w:hint="eastAsia" w:ascii="仿宋" w:hAnsi="仿宋" w:eastAsia="仿宋" w:cs="仿宋"/>
          <w:sz w:val="32"/>
          <w:szCs w:val="32"/>
          <w:highlight w:val="none"/>
          <w:u w:val="none" w:color="auto"/>
        </w:rPr>
        <w:t>管理和设备维护</w:t>
      </w:r>
      <w:r>
        <w:rPr>
          <w:rFonts w:hint="eastAsia" w:ascii="仿宋" w:hAnsi="仿宋" w:eastAsia="仿宋" w:cs="仿宋"/>
          <w:bCs/>
          <w:sz w:val="32"/>
          <w:szCs w:val="32"/>
          <w:highlight w:val="none"/>
          <w:u w:val="none" w:color="auto"/>
        </w:rPr>
        <w:t>等措施，</w:t>
      </w:r>
      <w:r>
        <w:rPr>
          <w:rFonts w:hint="eastAsia" w:ascii="仿宋" w:hAnsi="仿宋" w:eastAsia="仿宋" w:cs="仿宋"/>
          <w:bCs/>
          <w:color w:val="auto"/>
          <w:sz w:val="32"/>
          <w:szCs w:val="32"/>
          <w:highlight w:val="none"/>
          <w:u w:val="none" w:color="auto"/>
        </w:rPr>
        <w:t>确保</w:t>
      </w:r>
      <w:r>
        <w:rPr>
          <w:rFonts w:hint="eastAsia" w:ascii="仿宋" w:hAnsi="仿宋" w:eastAsia="仿宋" w:cs="仿宋"/>
          <w:b w:val="0"/>
          <w:bCs w:val="0"/>
          <w:color w:val="auto"/>
          <w:sz w:val="32"/>
          <w:szCs w:val="32"/>
          <w:highlight w:val="none"/>
          <w:u w:val="none" w:color="auto"/>
          <w:vertAlign w:val="baseline"/>
          <w:lang w:val="en-US" w:eastAsia="zh-CN"/>
        </w:rPr>
        <w:t>锰及其化合物、钴及其化合物满足《无机化学工业污染物排放标准》（GB 31573-2015）及修改单表5中排放标准限值，厂界非甲烷总烃、</w:t>
      </w:r>
      <w:r>
        <w:rPr>
          <w:rFonts w:hint="eastAsia" w:ascii="仿宋" w:hAnsi="仿宋" w:eastAsia="仿宋" w:cs="仿宋"/>
          <w:color w:val="auto"/>
          <w:sz w:val="32"/>
          <w:szCs w:val="32"/>
          <w:highlight w:val="none"/>
          <w:u w:val="none" w:color="auto"/>
          <w:lang w:val="en-US" w:eastAsia="zh-CN"/>
        </w:rPr>
        <w:t>氟化物、颗粒物、镍及其化合物满足</w:t>
      </w:r>
      <w:r>
        <w:rPr>
          <w:rFonts w:hint="eastAsia" w:ascii="仿宋" w:hAnsi="仿宋" w:eastAsia="仿宋" w:cs="仿宋"/>
          <w:b w:val="0"/>
          <w:bCs w:val="0"/>
          <w:color w:val="auto"/>
          <w:sz w:val="32"/>
          <w:szCs w:val="32"/>
          <w:highlight w:val="none"/>
          <w:u w:val="none" w:color="auto"/>
          <w:vertAlign w:val="baseline"/>
          <w:lang w:eastAsia="zh-CN"/>
        </w:rPr>
        <w:t>《大气污染物综合排放标准》（</w:t>
      </w:r>
      <w:r>
        <w:rPr>
          <w:rFonts w:hint="eastAsia" w:ascii="仿宋" w:hAnsi="仿宋" w:eastAsia="仿宋" w:cs="仿宋"/>
          <w:b w:val="0"/>
          <w:bCs w:val="0"/>
          <w:color w:val="auto"/>
          <w:sz w:val="32"/>
          <w:szCs w:val="32"/>
          <w:highlight w:val="none"/>
          <w:u w:val="none" w:color="auto"/>
          <w:vertAlign w:val="baseline"/>
          <w:lang w:val="en-US" w:eastAsia="zh-CN"/>
        </w:rPr>
        <w:t>GB16297-1996</w:t>
      </w:r>
      <w:r>
        <w:rPr>
          <w:rFonts w:hint="eastAsia" w:ascii="仿宋" w:hAnsi="仿宋" w:eastAsia="仿宋" w:cs="仿宋"/>
          <w:b w:val="0"/>
          <w:bCs w:val="0"/>
          <w:color w:val="auto"/>
          <w:sz w:val="32"/>
          <w:szCs w:val="32"/>
          <w:highlight w:val="none"/>
          <w:u w:val="none" w:color="auto"/>
          <w:vertAlign w:val="baseline"/>
          <w:lang w:eastAsia="zh-CN"/>
        </w:rPr>
        <w:t>）表</w:t>
      </w:r>
      <w:r>
        <w:rPr>
          <w:rFonts w:hint="eastAsia" w:ascii="仿宋" w:hAnsi="仿宋" w:eastAsia="仿宋" w:cs="仿宋"/>
          <w:b w:val="0"/>
          <w:bCs w:val="0"/>
          <w:color w:val="auto"/>
          <w:sz w:val="32"/>
          <w:szCs w:val="32"/>
          <w:highlight w:val="none"/>
          <w:u w:val="none" w:color="auto"/>
          <w:vertAlign w:val="baseline"/>
          <w:lang w:val="en-US" w:eastAsia="zh-CN"/>
        </w:rPr>
        <w:t>2中</w:t>
      </w:r>
      <w:r>
        <w:rPr>
          <w:rFonts w:hint="eastAsia" w:ascii="仿宋" w:hAnsi="仿宋" w:eastAsia="仿宋" w:cs="仿宋"/>
          <w:color w:val="auto"/>
          <w:sz w:val="32"/>
          <w:szCs w:val="32"/>
          <w:highlight w:val="none"/>
          <w:u w:val="none" w:color="auto"/>
          <w:lang w:eastAsia="zh-CN"/>
        </w:rPr>
        <w:t>无组织监控浓度限值，</w:t>
      </w:r>
      <w:r>
        <w:rPr>
          <w:rFonts w:hint="eastAsia" w:ascii="仿宋" w:hAnsi="仿宋" w:eastAsia="仿宋" w:cs="仿宋"/>
          <w:b w:val="0"/>
          <w:bCs w:val="0"/>
          <w:color w:val="auto"/>
          <w:sz w:val="32"/>
          <w:szCs w:val="32"/>
          <w:highlight w:val="none"/>
          <w:u w:val="none" w:color="auto"/>
          <w:vertAlign w:val="baseline"/>
          <w:lang w:val="en-US" w:eastAsia="zh-CN"/>
        </w:rPr>
        <w:t>厂区内</w:t>
      </w:r>
      <w:r>
        <w:rPr>
          <w:rFonts w:hint="eastAsia" w:ascii="仿宋" w:hAnsi="仿宋" w:eastAsia="仿宋" w:cs="仿宋"/>
          <w:color w:val="auto"/>
          <w:sz w:val="32"/>
          <w:szCs w:val="32"/>
          <w:highlight w:val="none"/>
          <w:u w:val="none" w:color="auto"/>
          <w:lang w:val="en-US" w:eastAsia="zh-CN"/>
        </w:rPr>
        <w:t>非甲烷总烃满足《挥发性有机物无组织排放控制标准》。生产过程中，1#生产线和2#生产线前处理阶段废气所采取的处理措施及排放方式均一致，即：</w:t>
      </w:r>
      <w:r>
        <w:rPr>
          <w:rFonts w:hint="eastAsia" w:ascii="仿宋" w:hAnsi="仿宋" w:eastAsia="仿宋" w:cs="仿宋"/>
          <w:b w:val="0"/>
          <w:bCs w:val="0"/>
          <w:color w:val="auto"/>
          <w:sz w:val="32"/>
          <w:szCs w:val="32"/>
          <w:highlight w:val="none"/>
          <w:u w:val="none" w:color="auto"/>
          <w:lang w:val="en-US" w:eastAsia="zh-CN"/>
        </w:rPr>
        <w:t>撕碎废气、烘干废气和低温炉燃料燃烧废气分别经负压收集后，共经1套“旋风除尘+脉冲布袋除尘+焚烧炉（低氮燃烧）+急冷塔（碱液）+一、二级淋洗塔（碱液）”处理后，</w:t>
      </w:r>
      <w:r>
        <w:rPr>
          <w:rFonts w:hint="eastAsia" w:ascii="仿宋" w:hAnsi="仿宋" w:eastAsia="仿宋" w:cs="仿宋"/>
          <w:b w:val="0"/>
          <w:bCs w:val="0"/>
          <w:color w:val="auto"/>
          <w:sz w:val="32"/>
          <w:szCs w:val="32"/>
          <w:highlight w:val="none"/>
          <w:u w:val="none" w:color="auto"/>
          <w:lang w:val="en-US" w:eastAsia="zh-CN"/>
        </w:rPr>
        <w:t>分别</w:t>
      </w:r>
      <w:r>
        <w:rPr>
          <w:rFonts w:hint="eastAsia" w:ascii="仿宋" w:hAnsi="仿宋" w:eastAsia="仿宋" w:cs="仿宋"/>
          <w:color w:val="auto"/>
          <w:sz w:val="32"/>
          <w:szCs w:val="32"/>
          <w:highlight w:val="none"/>
          <w:u w:val="none" w:color="auto"/>
        </w:rPr>
        <w:t>通过</w:t>
      </w:r>
      <w:r>
        <w:rPr>
          <w:rFonts w:hint="eastAsia" w:ascii="仿宋" w:hAnsi="仿宋" w:eastAsia="仿宋" w:cs="仿宋"/>
          <w:sz w:val="32"/>
          <w:szCs w:val="32"/>
          <w:highlight w:val="none"/>
          <w:u w:val="none" w:color="auto"/>
          <w:lang w:val="en-US" w:eastAsia="zh-CN"/>
        </w:rPr>
        <w:t>22</w:t>
      </w:r>
      <w:r>
        <w:rPr>
          <w:rFonts w:hint="eastAsia" w:ascii="仿宋" w:hAnsi="仿宋" w:eastAsia="仿宋" w:cs="仿宋"/>
          <w:sz w:val="32"/>
          <w:szCs w:val="32"/>
          <w:highlight w:val="none"/>
          <w:u w:val="none" w:color="auto"/>
        </w:rPr>
        <w:t>m高排气筒（DA00</w:t>
      </w:r>
      <w:r>
        <w:rPr>
          <w:rFonts w:hint="eastAsia" w:ascii="仿宋" w:hAnsi="仿宋" w:eastAsia="仿宋" w:cs="仿宋"/>
          <w:sz w:val="32"/>
          <w:szCs w:val="32"/>
          <w:highlight w:val="none"/>
          <w:u w:val="none" w:color="auto"/>
          <w:lang w:val="en-US" w:eastAsia="zh-CN"/>
        </w:rPr>
        <w:t>1、</w:t>
      </w:r>
      <w:r>
        <w:rPr>
          <w:rFonts w:hint="eastAsia" w:ascii="仿宋" w:hAnsi="仿宋" w:eastAsia="仿宋" w:cs="仿宋"/>
          <w:sz w:val="32"/>
          <w:szCs w:val="32"/>
          <w:highlight w:val="none"/>
          <w:u w:val="none" w:color="auto"/>
        </w:rPr>
        <w:t>DA00</w:t>
      </w:r>
      <w:r>
        <w:rPr>
          <w:rFonts w:hint="eastAsia" w:ascii="仿宋" w:hAnsi="仿宋" w:eastAsia="仿宋" w:cs="仿宋"/>
          <w:sz w:val="32"/>
          <w:szCs w:val="32"/>
          <w:highlight w:val="none"/>
          <w:u w:val="none" w:color="auto"/>
          <w:lang w:val="en-US" w:eastAsia="zh-CN"/>
        </w:rPr>
        <w:t>3</w:t>
      </w:r>
      <w:r>
        <w:rPr>
          <w:rFonts w:hint="eastAsia" w:ascii="仿宋" w:hAnsi="仿宋" w:eastAsia="仿宋" w:cs="仿宋"/>
          <w:sz w:val="32"/>
          <w:szCs w:val="32"/>
          <w:highlight w:val="none"/>
          <w:u w:val="none" w:color="auto"/>
        </w:rPr>
        <w:t>)达标排放</w:t>
      </w:r>
      <w:r>
        <w:rPr>
          <w:rFonts w:hint="eastAsia" w:ascii="仿宋" w:hAnsi="仿宋" w:eastAsia="仿宋" w:cs="仿宋"/>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焚烧炉燃料燃烧废气随管道内废气一并进入废气处理设施中“</w:t>
      </w:r>
      <w:r>
        <w:rPr>
          <w:rFonts w:hint="eastAsia" w:ascii="仿宋" w:hAnsi="仿宋" w:eastAsia="仿宋" w:cs="仿宋"/>
          <w:color w:val="auto"/>
          <w:sz w:val="32"/>
          <w:szCs w:val="32"/>
          <w:highlight w:val="none"/>
          <w:u w:val="none" w:color="auto"/>
          <w:lang w:val="en-US" w:eastAsia="zh-CN"/>
        </w:rPr>
        <w:t>急冷塔（碱液）+一、二级淋洗塔（碱液）</w:t>
      </w:r>
      <w:r>
        <w:rPr>
          <w:rFonts w:hint="eastAsia" w:ascii="仿宋" w:hAnsi="仿宋" w:eastAsia="仿宋" w:cs="仿宋"/>
          <w:b w:val="0"/>
          <w:bCs w:val="0"/>
          <w:color w:val="auto"/>
          <w:sz w:val="32"/>
          <w:szCs w:val="32"/>
          <w:highlight w:val="none"/>
          <w:u w:val="none" w:color="auto"/>
          <w:lang w:val="en-US" w:eastAsia="zh-CN"/>
        </w:rPr>
        <w:t>”处理单元，然后一并通过排气筒排放；1#生产线和2#生产线</w:t>
      </w:r>
      <w:r>
        <w:rPr>
          <w:rFonts w:hint="eastAsia" w:ascii="仿宋" w:hAnsi="仿宋" w:eastAsia="仿宋" w:cs="仿宋"/>
          <w:color w:val="auto"/>
          <w:sz w:val="32"/>
          <w:szCs w:val="32"/>
          <w:highlight w:val="none"/>
          <w:u w:val="none" w:color="auto"/>
          <w:lang w:val="en-US" w:eastAsia="zh-CN"/>
        </w:rPr>
        <w:t>后处理阶段废气所采取的处理措施及排放方式均一致，经收集处理后</w:t>
      </w:r>
      <w:r>
        <w:rPr>
          <w:rFonts w:hint="eastAsia" w:ascii="仿宋" w:hAnsi="仿宋" w:eastAsia="仿宋" w:cs="仿宋"/>
          <w:b w:val="0"/>
          <w:bCs w:val="0"/>
          <w:color w:val="auto"/>
          <w:sz w:val="32"/>
          <w:szCs w:val="32"/>
          <w:highlight w:val="none"/>
          <w:u w:val="none" w:color="auto"/>
          <w:lang w:val="en-US" w:eastAsia="zh-CN"/>
        </w:rPr>
        <w:t>分别通过</w:t>
      </w:r>
      <w:r>
        <w:rPr>
          <w:rFonts w:hint="eastAsia" w:ascii="仿宋" w:hAnsi="仿宋" w:eastAsia="仿宋" w:cs="仿宋"/>
          <w:sz w:val="32"/>
          <w:szCs w:val="32"/>
          <w:highlight w:val="none"/>
          <w:u w:val="none" w:color="auto"/>
          <w:lang w:val="en-US" w:eastAsia="zh-CN"/>
        </w:rPr>
        <w:t>22</w:t>
      </w:r>
      <w:r>
        <w:rPr>
          <w:rFonts w:hint="eastAsia" w:ascii="仿宋" w:hAnsi="仿宋" w:eastAsia="仿宋" w:cs="仿宋"/>
          <w:sz w:val="32"/>
          <w:szCs w:val="32"/>
          <w:highlight w:val="none"/>
          <w:u w:val="none" w:color="auto"/>
        </w:rPr>
        <w:t>m高排气筒（DA00</w:t>
      </w:r>
      <w:r>
        <w:rPr>
          <w:rFonts w:hint="eastAsia" w:ascii="仿宋" w:hAnsi="仿宋" w:eastAsia="仿宋" w:cs="仿宋"/>
          <w:sz w:val="32"/>
          <w:szCs w:val="32"/>
          <w:highlight w:val="none"/>
          <w:u w:val="none" w:color="auto"/>
          <w:lang w:val="en-US" w:eastAsia="zh-CN"/>
        </w:rPr>
        <w:t>2、</w:t>
      </w:r>
      <w:r>
        <w:rPr>
          <w:rFonts w:hint="eastAsia" w:ascii="仿宋" w:hAnsi="仿宋" w:eastAsia="仿宋" w:cs="仿宋"/>
          <w:sz w:val="32"/>
          <w:szCs w:val="32"/>
          <w:highlight w:val="none"/>
          <w:u w:val="none" w:color="auto"/>
        </w:rPr>
        <w:t>DA00</w:t>
      </w:r>
      <w:r>
        <w:rPr>
          <w:rFonts w:hint="eastAsia" w:ascii="仿宋" w:hAnsi="仿宋" w:eastAsia="仿宋" w:cs="仿宋"/>
          <w:sz w:val="32"/>
          <w:szCs w:val="32"/>
          <w:highlight w:val="none"/>
          <w:u w:val="none" w:color="auto"/>
          <w:lang w:val="en-US" w:eastAsia="zh-CN"/>
        </w:rPr>
        <w:t>4</w:t>
      </w:r>
      <w:r>
        <w:rPr>
          <w:rFonts w:hint="eastAsia" w:ascii="仿宋" w:hAnsi="仿宋" w:eastAsia="仿宋" w:cs="仿宋"/>
          <w:sz w:val="32"/>
          <w:szCs w:val="32"/>
          <w:highlight w:val="none"/>
          <w:u w:val="none" w:color="auto"/>
        </w:rPr>
        <w:t>)达标排放</w:t>
      </w:r>
      <w:r>
        <w:rPr>
          <w:rFonts w:hint="eastAsia" w:ascii="仿宋" w:hAnsi="仿宋" w:eastAsia="仿宋" w:cs="仿宋"/>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3#生产线产生的</w:t>
      </w:r>
      <w:r>
        <w:rPr>
          <w:rFonts w:hint="eastAsia" w:ascii="仿宋" w:hAnsi="仿宋" w:eastAsia="仿宋" w:cs="仿宋"/>
          <w:b w:val="0"/>
          <w:bCs w:val="0"/>
          <w:color w:val="auto"/>
          <w:sz w:val="32"/>
          <w:szCs w:val="32"/>
          <w:highlight w:val="none"/>
          <w:u w:val="none" w:color="auto"/>
          <w:lang w:val="en-US" w:eastAsia="zh-CN"/>
        </w:rPr>
        <w:t>焊接烟尘，通过在</w:t>
      </w:r>
      <w:r>
        <w:rPr>
          <w:rFonts w:hint="eastAsia" w:ascii="仿宋" w:hAnsi="仿宋" w:eastAsia="仿宋" w:cs="仿宋"/>
          <w:color w:val="auto"/>
          <w:sz w:val="32"/>
          <w:szCs w:val="32"/>
          <w:highlight w:val="none"/>
          <w:u w:val="none" w:color="auto"/>
          <w:lang w:val="en-US" w:eastAsia="zh-CN"/>
        </w:rPr>
        <w:t>该设备焊接点位上设置移动式焊接烟尘净化器收集处理后，在车间内无组织排放。</w:t>
      </w:r>
      <w:r>
        <w:rPr>
          <w:rFonts w:hint="eastAsia" w:ascii="仿宋" w:hAnsi="仿宋" w:eastAsia="仿宋" w:cs="仿宋"/>
          <w:color w:val="auto"/>
          <w:sz w:val="32"/>
          <w:szCs w:val="32"/>
          <w:highlight w:val="none"/>
          <w:u w:val="none" w:color="auto"/>
          <w:lang w:val="en-US" w:eastAsia="zh-CN"/>
        </w:rPr>
        <w:t>1</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生产线和2</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生</w:t>
      </w:r>
      <w:r>
        <w:rPr>
          <w:rFonts w:hint="eastAsia" w:ascii="仿宋" w:hAnsi="仿宋" w:eastAsia="仿宋" w:cs="仿宋"/>
          <w:color w:val="auto"/>
          <w:sz w:val="32"/>
          <w:szCs w:val="32"/>
          <w:highlight w:val="none"/>
          <w:u w:val="none" w:color="auto"/>
          <w:lang w:val="en-US" w:eastAsia="zh-CN"/>
        </w:rPr>
        <w:t>产线前段处理产生的氟化物执行</w:t>
      </w:r>
      <w:r>
        <w:rPr>
          <w:rFonts w:hint="eastAsia" w:ascii="仿宋" w:hAnsi="仿宋" w:eastAsia="仿宋" w:cs="仿宋"/>
          <w:b w:val="0"/>
          <w:bCs w:val="0"/>
          <w:color w:val="auto"/>
          <w:sz w:val="32"/>
          <w:szCs w:val="32"/>
          <w:highlight w:val="none"/>
          <w:u w:val="none" w:color="auto"/>
          <w:vertAlign w:val="baseline"/>
          <w:lang w:eastAsia="zh-CN"/>
        </w:rPr>
        <w:t>《工业炉窑大气污染物排放标准》（</w:t>
      </w:r>
      <w:r>
        <w:rPr>
          <w:rFonts w:hint="eastAsia" w:ascii="仿宋" w:hAnsi="仿宋" w:eastAsia="仿宋" w:cs="仿宋"/>
          <w:b w:val="0"/>
          <w:bCs w:val="0"/>
          <w:color w:val="auto"/>
          <w:sz w:val="32"/>
          <w:szCs w:val="32"/>
          <w:highlight w:val="none"/>
          <w:u w:val="none" w:color="auto"/>
          <w:vertAlign w:val="baseline"/>
          <w:lang w:val="en-US" w:eastAsia="zh-CN"/>
        </w:rPr>
        <w:t>GB9078-1996</w:t>
      </w:r>
      <w:r>
        <w:rPr>
          <w:rFonts w:hint="eastAsia" w:ascii="仿宋" w:hAnsi="仿宋" w:eastAsia="仿宋" w:cs="仿宋"/>
          <w:b w:val="0"/>
          <w:bCs w:val="0"/>
          <w:color w:val="auto"/>
          <w:sz w:val="32"/>
          <w:szCs w:val="32"/>
          <w:highlight w:val="none"/>
          <w:u w:val="none" w:color="auto"/>
          <w:vertAlign w:val="baseline"/>
          <w:lang w:eastAsia="zh-CN"/>
        </w:rPr>
        <w:t>）表</w:t>
      </w:r>
      <w:r>
        <w:rPr>
          <w:rFonts w:hint="eastAsia" w:ascii="仿宋" w:hAnsi="仿宋" w:eastAsia="仿宋" w:cs="仿宋"/>
          <w:b w:val="0"/>
          <w:bCs w:val="0"/>
          <w:color w:val="auto"/>
          <w:sz w:val="32"/>
          <w:szCs w:val="32"/>
          <w:highlight w:val="none"/>
          <w:u w:val="none" w:color="auto"/>
          <w:vertAlign w:val="baseline"/>
          <w:lang w:val="en-US" w:eastAsia="zh-CN"/>
        </w:rPr>
        <w:t>4中二级排放标准限值，颗粒物、二氧化硫、氮氧化物和</w:t>
      </w:r>
      <w:r>
        <w:rPr>
          <w:rFonts w:hint="eastAsia" w:ascii="仿宋" w:hAnsi="仿宋" w:eastAsia="仿宋" w:cs="仿宋"/>
          <w:b w:val="0"/>
          <w:bCs w:val="0"/>
          <w:color w:val="auto"/>
          <w:sz w:val="32"/>
          <w:szCs w:val="32"/>
          <w:highlight w:val="none"/>
          <w:u w:val="none" w:color="auto"/>
          <w:lang w:val="en-US" w:eastAsia="zh-CN"/>
        </w:rPr>
        <w:t>焚烧炉燃料燃烧废气</w:t>
      </w:r>
      <w:r>
        <w:rPr>
          <w:rFonts w:hint="eastAsia" w:ascii="仿宋" w:hAnsi="仿宋" w:eastAsia="仿宋" w:cs="仿宋"/>
          <w:b w:val="0"/>
          <w:bCs w:val="0"/>
          <w:color w:val="auto"/>
          <w:sz w:val="32"/>
          <w:szCs w:val="32"/>
          <w:highlight w:val="none"/>
          <w:u w:val="none" w:color="auto"/>
          <w:vertAlign w:val="baseline"/>
          <w:lang w:val="en-US" w:eastAsia="zh-CN"/>
        </w:rPr>
        <w:t>执行</w:t>
      </w:r>
      <w:r>
        <w:rPr>
          <w:rFonts w:hint="eastAsia" w:ascii="仿宋" w:hAnsi="仿宋" w:eastAsia="仿宋" w:cs="仿宋"/>
          <w:b w:val="0"/>
          <w:bCs w:val="0"/>
          <w:color w:val="auto"/>
          <w:sz w:val="32"/>
          <w:szCs w:val="32"/>
          <w:highlight w:val="none"/>
          <w:u w:val="none" w:color="auto"/>
          <w:vertAlign w:val="baseline"/>
          <w:lang w:eastAsia="zh-CN"/>
        </w:rPr>
        <w:t>《湖南省工业炉窑大气污染综合治理实施方案》（湘环发</w:t>
      </w:r>
      <w:r>
        <w:rPr>
          <w:rFonts w:hint="eastAsia" w:ascii="仿宋" w:hAnsi="仿宋" w:eastAsia="仿宋" w:cs="仿宋"/>
          <w:b w:val="0"/>
          <w:bCs w:val="0"/>
          <w:color w:val="auto"/>
          <w:sz w:val="32"/>
          <w:szCs w:val="32"/>
          <w:highlight w:val="none"/>
          <w:u w:val="none" w:color="auto"/>
          <w:vertAlign w:val="baseline"/>
          <w:lang w:val="en-US" w:eastAsia="zh-CN"/>
        </w:rPr>
        <w:t>[2020]6号</w:t>
      </w:r>
      <w:r>
        <w:rPr>
          <w:rFonts w:hint="eastAsia" w:ascii="仿宋" w:hAnsi="仿宋" w:eastAsia="仿宋" w:cs="仿宋"/>
          <w:b w:val="0"/>
          <w:bCs w:val="0"/>
          <w:color w:val="auto"/>
          <w:sz w:val="32"/>
          <w:szCs w:val="32"/>
          <w:highlight w:val="none"/>
          <w:u w:val="none" w:color="auto"/>
          <w:vertAlign w:val="baseline"/>
          <w:lang w:eastAsia="zh-CN"/>
        </w:rPr>
        <w:t>）附件</w:t>
      </w:r>
      <w:r>
        <w:rPr>
          <w:rFonts w:hint="eastAsia" w:ascii="仿宋" w:hAnsi="仿宋" w:eastAsia="仿宋" w:cs="仿宋"/>
          <w:b w:val="0"/>
          <w:bCs w:val="0"/>
          <w:color w:val="auto"/>
          <w:sz w:val="32"/>
          <w:szCs w:val="32"/>
          <w:highlight w:val="none"/>
          <w:u w:val="none" w:color="auto"/>
          <w:vertAlign w:val="baseline"/>
          <w:lang w:val="en-US" w:eastAsia="zh-CN"/>
        </w:rPr>
        <w:t>1中暂未制定行业排放标准的工业炉窑排放限值，非甲烷总烃、</w:t>
      </w:r>
      <w:r>
        <w:rPr>
          <w:rFonts w:hint="eastAsia" w:ascii="仿宋" w:hAnsi="仿宋" w:eastAsia="仿宋" w:cs="仿宋"/>
          <w:color w:val="auto"/>
          <w:sz w:val="32"/>
          <w:szCs w:val="32"/>
          <w:highlight w:val="none"/>
          <w:u w:val="none" w:color="auto"/>
          <w:lang w:eastAsia="zh-CN"/>
        </w:rPr>
        <w:t>后处理阶段产生颗粒物</w:t>
      </w:r>
      <w:r>
        <w:rPr>
          <w:rFonts w:hint="eastAsia" w:ascii="仿宋" w:hAnsi="仿宋" w:eastAsia="仿宋" w:cs="仿宋"/>
          <w:b w:val="0"/>
          <w:bCs w:val="0"/>
          <w:color w:val="auto"/>
          <w:sz w:val="32"/>
          <w:szCs w:val="32"/>
          <w:highlight w:val="none"/>
          <w:u w:val="none" w:color="auto"/>
          <w:vertAlign w:val="baseline"/>
          <w:lang w:val="en-US" w:eastAsia="zh-CN"/>
        </w:rPr>
        <w:t>和</w:t>
      </w:r>
      <w:r>
        <w:rPr>
          <w:rFonts w:hint="eastAsia" w:ascii="仿宋" w:hAnsi="仿宋" w:eastAsia="仿宋" w:cs="仿宋"/>
          <w:b w:val="0"/>
          <w:bCs w:val="0"/>
          <w:color w:val="auto"/>
          <w:sz w:val="32"/>
          <w:szCs w:val="32"/>
          <w:highlight w:val="none"/>
          <w:u w:val="none" w:color="auto"/>
          <w:vertAlign w:val="baseline"/>
          <w:lang w:val="en-US" w:eastAsia="zh-CN"/>
        </w:rPr>
        <w:t>2</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vertAlign w:val="baseline"/>
          <w:lang w:val="en-US" w:eastAsia="zh-CN"/>
        </w:rPr>
        <w:t>生产线的前、后处理阶段产生的镍及其化合执行</w:t>
      </w:r>
      <w:r>
        <w:rPr>
          <w:rFonts w:hint="eastAsia" w:ascii="仿宋" w:hAnsi="仿宋" w:eastAsia="仿宋" w:cs="仿宋"/>
          <w:b w:val="0"/>
          <w:bCs w:val="0"/>
          <w:color w:val="auto"/>
          <w:sz w:val="32"/>
          <w:szCs w:val="32"/>
          <w:highlight w:val="none"/>
          <w:u w:val="none" w:color="auto"/>
          <w:vertAlign w:val="baseline"/>
          <w:lang w:eastAsia="zh-CN"/>
        </w:rPr>
        <w:t>《大气污染物综合排放标准》（</w:t>
      </w:r>
      <w:r>
        <w:rPr>
          <w:rFonts w:hint="eastAsia" w:ascii="仿宋" w:hAnsi="仿宋" w:eastAsia="仿宋" w:cs="仿宋"/>
          <w:b w:val="0"/>
          <w:bCs w:val="0"/>
          <w:color w:val="auto"/>
          <w:sz w:val="32"/>
          <w:szCs w:val="32"/>
          <w:highlight w:val="none"/>
          <w:u w:val="none" w:color="auto"/>
          <w:vertAlign w:val="baseline"/>
          <w:lang w:val="en-US" w:eastAsia="zh-CN"/>
        </w:rPr>
        <w:t>GB16297-1996</w:t>
      </w:r>
      <w:r>
        <w:rPr>
          <w:rFonts w:hint="eastAsia" w:ascii="仿宋" w:hAnsi="仿宋" w:eastAsia="仿宋" w:cs="仿宋"/>
          <w:b w:val="0"/>
          <w:bCs w:val="0"/>
          <w:color w:val="auto"/>
          <w:sz w:val="32"/>
          <w:szCs w:val="32"/>
          <w:highlight w:val="none"/>
          <w:u w:val="none" w:color="auto"/>
          <w:vertAlign w:val="baseline"/>
          <w:lang w:eastAsia="zh-CN"/>
        </w:rPr>
        <w:t>）表</w:t>
      </w:r>
      <w:r>
        <w:rPr>
          <w:rFonts w:hint="eastAsia" w:ascii="仿宋" w:hAnsi="仿宋" w:eastAsia="仿宋" w:cs="仿宋"/>
          <w:b w:val="0"/>
          <w:bCs w:val="0"/>
          <w:color w:val="auto"/>
          <w:sz w:val="32"/>
          <w:szCs w:val="32"/>
          <w:highlight w:val="none"/>
          <w:u w:val="none" w:color="auto"/>
          <w:vertAlign w:val="baseline"/>
          <w:lang w:val="en-US" w:eastAsia="zh-CN"/>
        </w:rPr>
        <w:t>2中二级排放标准限值；2</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vertAlign w:val="baseline"/>
          <w:lang w:val="en-US" w:eastAsia="zh-CN"/>
        </w:rPr>
        <w:t>生</w:t>
      </w:r>
      <w:r>
        <w:rPr>
          <w:rFonts w:hint="eastAsia" w:ascii="仿宋" w:hAnsi="仿宋" w:eastAsia="仿宋" w:cs="仿宋"/>
          <w:b w:val="0"/>
          <w:bCs w:val="0"/>
          <w:color w:val="auto"/>
          <w:sz w:val="32"/>
          <w:szCs w:val="32"/>
          <w:highlight w:val="none"/>
          <w:u w:val="none" w:color="auto"/>
          <w:vertAlign w:val="baseline"/>
          <w:lang w:val="en-US" w:eastAsia="zh-CN"/>
        </w:rPr>
        <w:t>产线的前、后处理阶段产生的锰及其化合物、钴及其化合物参照执行《无机化学工业污染物排放标准》（GB 31573-2015）及修改单表3中排放标准限值。</w:t>
      </w:r>
    </w:p>
    <w:p>
      <w:pPr>
        <w:pStyle w:val="29"/>
        <w:keepNext w:val="0"/>
        <w:keepLines w:val="0"/>
        <w:pageBreakBefore w:val="0"/>
        <w:widowControl w:val="0"/>
        <w:kinsoku/>
        <w:wordWrap/>
        <w:overflowPunct/>
        <w:topLinePunct w:val="0"/>
        <w:autoSpaceDE/>
        <w:autoSpaceDN/>
        <w:bidi w:val="0"/>
        <w:spacing w:line="400" w:lineRule="exact"/>
        <w:ind w:firstLine="640"/>
        <w:textAlignment w:val="auto"/>
        <w:rPr>
          <w:rFonts w:hint="eastAsia" w:ascii="仿宋" w:hAnsi="仿宋" w:eastAsia="仿宋" w:cs="仿宋"/>
          <w:sz w:val="32"/>
          <w:szCs w:val="32"/>
          <w:highlight w:val="none"/>
          <w:u w:val="none" w:color="auto"/>
        </w:rPr>
      </w:pPr>
      <w:r>
        <w:rPr>
          <w:rFonts w:hint="eastAsia" w:ascii="仿宋" w:hAnsi="仿宋" w:eastAsia="仿宋" w:cs="仿宋"/>
          <w:kern w:val="2"/>
          <w:sz w:val="32"/>
          <w:szCs w:val="32"/>
          <w:highlight w:val="none"/>
          <w:u w:val="none" w:color="auto"/>
        </w:rPr>
        <w:t>3、废水污染防治工作。严格按照“雨污分流、清污分流、污污分流”的原则规范建设厂区雨水及污水收集设施。</w:t>
      </w:r>
      <w:r>
        <w:rPr>
          <w:rFonts w:hint="eastAsia" w:ascii="仿宋" w:hAnsi="仿宋" w:eastAsia="仿宋" w:cs="仿宋"/>
          <w:color w:val="auto"/>
          <w:sz w:val="32"/>
          <w:szCs w:val="32"/>
          <w:highlight w:val="none"/>
          <w:u w:val="none" w:color="auto"/>
          <w:lang w:val="en-US" w:eastAsia="zh-CN"/>
        </w:rPr>
        <w:t>初期雨水经收集沉淀处理后，作为补充碱液的配制用水，不外排；淋洗废水和激光焊接设备中冷却水均循环利用，不外排；生活污水经宇威厂区内现有化粪池处理达</w:t>
      </w:r>
      <w:r>
        <w:rPr>
          <w:rFonts w:hint="eastAsia" w:ascii="仿宋" w:hAnsi="仿宋" w:eastAsia="仿宋" w:cs="仿宋"/>
          <w:color w:val="auto"/>
          <w:sz w:val="32"/>
          <w:szCs w:val="32"/>
          <w:highlight w:val="none"/>
          <w:u w:val="none" w:color="auto"/>
        </w:rPr>
        <w:t>《污水综合排放标准》（GB8978-1996）表4中三级标准及</w:t>
      </w:r>
      <w:r>
        <w:rPr>
          <w:rFonts w:hint="eastAsia" w:ascii="仿宋" w:hAnsi="仿宋" w:eastAsia="仿宋" w:cs="仿宋"/>
          <w:color w:val="auto"/>
          <w:sz w:val="32"/>
          <w:szCs w:val="32"/>
          <w:highlight w:val="none"/>
          <w:u w:val="none" w:color="auto"/>
          <w:lang w:val="en-US" w:eastAsia="zh-CN"/>
        </w:rPr>
        <w:t>汨罗市城市</w:t>
      </w:r>
      <w:r>
        <w:rPr>
          <w:rFonts w:hint="eastAsia" w:ascii="仿宋" w:hAnsi="仿宋" w:eastAsia="仿宋" w:cs="仿宋"/>
          <w:color w:val="auto"/>
          <w:sz w:val="32"/>
          <w:szCs w:val="32"/>
          <w:highlight w:val="none"/>
          <w:u w:val="none" w:color="auto"/>
        </w:rPr>
        <w:t>污水处理厂进水水质标准后</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排入</w:t>
      </w:r>
      <w:r>
        <w:rPr>
          <w:rFonts w:hint="eastAsia" w:ascii="仿宋" w:hAnsi="仿宋" w:eastAsia="仿宋" w:cs="仿宋"/>
          <w:color w:val="auto"/>
          <w:sz w:val="32"/>
          <w:szCs w:val="32"/>
          <w:highlight w:val="none"/>
          <w:u w:val="none" w:color="auto"/>
          <w:lang w:val="en-US" w:eastAsia="zh-CN"/>
        </w:rPr>
        <w:t>汨罗市城市</w:t>
      </w:r>
      <w:r>
        <w:rPr>
          <w:rFonts w:hint="eastAsia" w:ascii="仿宋" w:hAnsi="仿宋" w:eastAsia="仿宋" w:cs="仿宋"/>
          <w:color w:val="auto"/>
          <w:sz w:val="32"/>
          <w:szCs w:val="32"/>
          <w:highlight w:val="none"/>
          <w:u w:val="none" w:color="auto"/>
        </w:rPr>
        <w:t>污水处理厂</w:t>
      </w:r>
      <w:r>
        <w:rPr>
          <w:rFonts w:hint="eastAsia" w:ascii="仿宋" w:hAnsi="仿宋" w:eastAsia="仿宋" w:cs="仿宋"/>
          <w:color w:val="auto"/>
          <w:sz w:val="32"/>
          <w:szCs w:val="32"/>
          <w:highlight w:val="none"/>
          <w:u w:val="none" w:color="auto"/>
          <w:lang w:eastAsia="zh-CN"/>
        </w:rPr>
        <w:t>，经处理后满足《城镇污水处理厂污染物排放标准》（GB18918-2002）一级A标准</w:t>
      </w:r>
      <w:r>
        <w:rPr>
          <w:rFonts w:hint="eastAsia" w:ascii="仿宋" w:hAnsi="仿宋" w:eastAsia="仿宋" w:cs="仿宋"/>
          <w:color w:val="auto"/>
          <w:sz w:val="32"/>
          <w:szCs w:val="32"/>
          <w:highlight w:val="none"/>
          <w:u w:val="none" w:color="auto"/>
          <w:lang w:val="en-US" w:eastAsia="zh-CN"/>
        </w:rPr>
        <w:t>后，最终排入汨罗江。</w:t>
      </w:r>
    </w:p>
    <w:p>
      <w:pPr>
        <w:keepNext w:val="0"/>
        <w:keepLines w:val="0"/>
        <w:pageBreakBefore w:val="0"/>
        <w:widowControl w:val="0"/>
        <w:kinsoku/>
        <w:wordWrap/>
        <w:overflowPunct/>
        <w:topLinePunct w:val="0"/>
        <w:autoSpaceDE/>
        <w:autoSpaceDN/>
        <w:bidi w:val="0"/>
        <w:spacing w:line="400" w:lineRule="exact"/>
        <w:ind w:firstLine="640"/>
        <w:textAlignment w:val="auto"/>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按照“源头控制、分区防治、污染监控、应急响应”相结合的原则落实报告书提出的地下水污染防治措施。</w:t>
      </w:r>
      <w:r>
        <w:rPr>
          <w:rFonts w:hint="eastAsia" w:ascii="仿宋" w:hAnsi="仿宋" w:eastAsia="仿宋" w:cs="仿宋"/>
          <w:bCs/>
          <w:sz w:val="32"/>
          <w:szCs w:val="32"/>
          <w:highlight w:val="none"/>
          <w:u w:val="none" w:color="auto"/>
        </w:rPr>
        <w:t>做好</w:t>
      </w:r>
      <w:r>
        <w:rPr>
          <w:rFonts w:hint="eastAsia" w:ascii="仿宋" w:hAnsi="仿宋" w:eastAsia="仿宋" w:cs="仿宋"/>
          <w:color w:val="auto"/>
          <w:sz w:val="32"/>
          <w:szCs w:val="32"/>
          <w:highlight w:val="none"/>
          <w:u w:val="none" w:color="auto"/>
          <w:lang w:val="en-US" w:eastAsia="zh-CN"/>
        </w:rPr>
        <w:t>危废间、放电区、原料库、破碎分选生产区、原料检验暂存及预处理区、不良原料暂存区、电芯分容区、模组拆解区等生产区、初期雨水收集</w:t>
      </w:r>
      <w:r>
        <w:rPr>
          <w:rFonts w:hint="eastAsia" w:ascii="仿宋" w:hAnsi="仿宋" w:eastAsia="仿宋" w:cs="仿宋"/>
          <w:sz w:val="32"/>
          <w:szCs w:val="32"/>
          <w:highlight w:val="none"/>
          <w:u w:val="none" w:color="auto"/>
        </w:rPr>
        <w:t>等</w:t>
      </w:r>
      <w:r>
        <w:rPr>
          <w:rFonts w:hint="eastAsia" w:ascii="仿宋" w:hAnsi="仿宋" w:eastAsia="仿宋" w:cs="仿宋"/>
          <w:sz w:val="32"/>
          <w:szCs w:val="32"/>
          <w:highlight w:val="none"/>
          <w:u w:val="none" w:color="auto"/>
          <w:lang w:val="en-US" w:eastAsia="zh-CN"/>
        </w:rPr>
        <w:t>重点</w:t>
      </w:r>
      <w:r>
        <w:rPr>
          <w:rFonts w:hint="eastAsia" w:ascii="仿宋" w:hAnsi="仿宋" w:eastAsia="仿宋" w:cs="仿宋"/>
          <w:sz w:val="32"/>
          <w:szCs w:val="32"/>
          <w:highlight w:val="none"/>
          <w:u w:val="none" w:color="auto"/>
        </w:rPr>
        <w:t>区域</w:t>
      </w:r>
      <w:r>
        <w:rPr>
          <w:rFonts w:hint="eastAsia" w:ascii="仿宋" w:hAnsi="仿宋" w:eastAsia="仿宋" w:cs="仿宋"/>
          <w:sz w:val="32"/>
          <w:szCs w:val="32"/>
          <w:highlight w:val="none"/>
          <w:u w:val="none" w:color="auto"/>
          <w:lang w:eastAsia="zh-CN"/>
        </w:rPr>
        <w:t>及</w:t>
      </w:r>
      <w:r>
        <w:rPr>
          <w:rFonts w:hint="eastAsia" w:ascii="仿宋" w:hAnsi="仿宋" w:eastAsia="仿宋" w:cs="仿宋"/>
          <w:color w:val="auto"/>
          <w:sz w:val="32"/>
          <w:szCs w:val="32"/>
          <w:highlight w:val="none"/>
          <w:u w:val="none" w:color="auto"/>
          <w:lang w:eastAsia="zh-CN"/>
        </w:rPr>
        <w:t>简单防渗区、</w:t>
      </w:r>
      <w:r>
        <w:rPr>
          <w:rFonts w:hint="eastAsia" w:ascii="仿宋" w:hAnsi="仿宋" w:eastAsia="仿宋" w:cs="仿宋"/>
          <w:sz w:val="32"/>
          <w:szCs w:val="32"/>
          <w:highlight w:val="none"/>
          <w:u w:val="none" w:color="auto"/>
          <w:lang w:eastAsia="zh-CN"/>
        </w:rPr>
        <w:t>一般防渗区</w:t>
      </w:r>
      <w:r>
        <w:rPr>
          <w:rFonts w:hint="eastAsia" w:ascii="仿宋" w:hAnsi="仿宋" w:eastAsia="仿宋" w:cs="仿宋"/>
          <w:bCs/>
          <w:sz w:val="32"/>
          <w:szCs w:val="32"/>
          <w:highlight w:val="none"/>
          <w:u w:val="none" w:color="auto"/>
        </w:rPr>
        <w:t>的防渗工作，避免由于防渗层破损造成污染物下渗污染地下水；定期跟踪监测地下水质情况，确保地下水环境安全。</w:t>
      </w:r>
    </w:p>
    <w:p>
      <w:pPr>
        <w:pStyle w:val="29"/>
        <w:keepNext w:val="0"/>
        <w:keepLines w:val="0"/>
        <w:pageBreakBefore w:val="0"/>
        <w:widowControl w:val="0"/>
        <w:kinsoku/>
        <w:wordWrap/>
        <w:overflowPunct/>
        <w:topLinePunct w:val="0"/>
        <w:autoSpaceDE/>
        <w:autoSpaceDN/>
        <w:bidi w:val="0"/>
        <w:spacing w:line="400" w:lineRule="exact"/>
        <w:ind w:firstLine="640"/>
        <w:textAlignment w:val="auto"/>
        <w:rPr>
          <w:rFonts w:hint="eastAsia" w:ascii="仿宋" w:hAnsi="仿宋" w:eastAsia="仿宋" w:cs="仿宋"/>
          <w:sz w:val="32"/>
          <w:szCs w:val="32"/>
          <w:highlight w:val="none"/>
          <w:u w:val="none" w:color="auto"/>
        </w:rPr>
      </w:pPr>
      <w:r>
        <w:rPr>
          <w:rFonts w:hint="eastAsia" w:ascii="仿宋" w:hAnsi="仿宋" w:eastAsia="仿宋" w:cs="仿宋"/>
          <w:kern w:val="2"/>
          <w:sz w:val="32"/>
          <w:szCs w:val="32"/>
          <w:highlight w:val="none"/>
          <w:u w:val="none" w:color="auto"/>
        </w:rPr>
        <w:t>4、噪声防治工作。</w:t>
      </w:r>
      <w:r>
        <w:rPr>
          <w:rFonts w:hint="eastAsia" w:ascii="仿宋" w:hAnsi="仿宋" w:eastAsia="仿宋" w:cs="仿宋"/>
          <w:color w:val="auto"/>
          <w:sz w:val="32"/>
          <w:szCs w:val="32"/>
          <w:highlight w:val="none"/>
          <w:u w:val="none" w:color="auto"/>
        </w:rPr>
        <w:t>选用</w:t>
      </w:r>
      <w:r>
        <w:rPr>
          <w:rFonts w:hint="eastAsia" w:ascii="仿宋" w:hAnsi="仿宋" w:eastAsia="仿宋" w:cs="仿宋"/>
          <w:color w:val="auto"/>
          <w:sz w:val="32"/>
          <w:szCs w:val="32"/>
          <w:highlight w:val="none"/>
          <w:u w:val="none" w:color="auto"/>
          <w:lang w:eastAsia="zh-CN"/>
        </w:rPr>
        <w:t>低噪高效设备并设隔声、减震设施，</w:t>
      </w:r>
      <w:r>
        <w:rPr>
          <w:rFonts w:hint="eastAsia" w:ascii="仿宋" w:hAnsi="仿宋" w:eastAsia="仿宋" w:cs="仿宋"/>
          <w:color w:val="auto"/>
          <w:sz w:val="32"/>
          <w:szCs w:val="32"/>
          <w:highlight w:val="none"/>
          <w:u w:val="none" w:color="auto"/>
          <w:lang w:val="en-US" w:eastAsia="zh-CN"/>
        </w:rPr>
        <w:t>加强设备的日常维护，做好生产区的吸音封闭隔声和加强管理</w:t>
      </w:r>
      <w:r>
        <w:rPr>
          <w:rFonts w:hint="eastAsia" w:ascii="仿宋" w:hAnsi="仿宋" w:eastAsia="仿宋" w:cs="仿宋"/>
          <w:sz w:val="32"/>
          <w:szCs w:val="32"/>
          <w:highlight w:val="none"/>
          <w:u w:val="none" w:color="auto"/>
        </w:rPr>
        <w:t>等措施</w:t>
      </w:r>
      <w:r>
        <w:rPr>
          <w:rFonts w:hint="eastAsia" w:ascii="仿宋" w:hAnsi="仿宋" w:eastAsia="仿宋" w:cs="仿宋"/>
          <w:kern w:val="2"/>
          <w:sz w:val="32"/>
          <w:szCs w:val="32"/>
          <w:highlight w:val="none"/>
          <w:u w:val="none" w:color="auto"/>
        </w:rPr>
        <w:t>确保</w:t>
      </w:r>
      <w:r>
        <w:rPr>
          <w:rFonts w:hint="eastAsia" w:ascii="仿宋" w:hAnsi="仿宋" w:eastAsia="仿宋" w:cs="仿宋"/>
          <w:sz w:val="32"/>
          <w:szCs w:val="32"/>
          <w:highlight w:val="none"/>
          <w:u w:val="none" w:color="auto"/>
        </w:rPr>
        <w:t>厂界</w:t>
      </w:r>
      <w:r>
        <w:rPr>
          <w:rFonts w:hint="eastAsia" w:ascii="仿宋" w:hAnsi="仿宋" w:eastAsia="仿宋" w:cs="仿宋"/>
          <w:kern w:val="2"/>
          <w:sz w:val="32"/>
          <w:szCs w:val="32"/>
          <w:highlight w:val="none"/>
          <w:u w:val="none" w:color="auto"/>
        </w:rPr>
        <w:t>噪声满足</w:t>
      </w:r>
      <w:r>
        <w:rPr>
          <w:rFonts w:hint="eastAsia" w:ascii="仿宋" w:hAnsi="仿宋" w:eastAsia="仿宋" w:cs="仿宋"/>
          <w:sz w:val="32"/>
          <w:szCs w:val="32"/>
          <w:highlight w:val="none"/>
          <w:u w:val="none" w:color="auto"/>
        </w:rPr>
        <w:t>《工业企业厂界环境噪声排放标准》（GB12348-2008）中的3类标准。</w:t>
      </w:r>
    </w:p>
    <w:p>
      <w:pPr>
        <w:pStyle w:val="34"/>
        <w:keepNext w:val="0"/>
        <w:keepLines w:val="0"/>
        <w:pageBreakBefore w:val="0"/>
        <w:widowControl w:val="0"/>
        <w:kinsoku/>
        <w:wordWrap/>
        <w:overflowPunct/>
        <w:topLinePunct w:val="0"/>
        <w:autoSpaceDE/>
        <w:autoSpaceDN/>
        <w:bidi w:val="0"/>
        <w:spacing w:line="400" w:lineRule="exact"/>
        <w:ind w:firstLine="480"/>
        <w:textAlignment w:val="auto"/>
        <w:rPr>
          <w:rFonts w:hint="eastAsia" w:ascii="仿宋" w:hAnsi="仿宋" w:eastAsia="仿宋" w:cs="仿宋"/>
          <w:sz w:val="32"/>
          <w:szCs w:val="32"/>
          <w:highlight w:val="none"/>
          <w:u w:val="none" w:color="auto"/>
        </w:rPr>
      </w:pPr>
      <w:r>
        <w:rPr>
          <w:rFonts w:hint="eastAsia" w:ascii="仿宋" w:hAnsi="仿宋" w:eastAsia="仿宋" w:cs="仿宋"/>
          <w:kern w:val="2"/>
          <w:sz w:val="32"/>
          <w:szCs w:val="32"/>
          <w:highlight w:val="none"/>
          <w:u w:val="none" w:color="auto"/>
        </w:rPr>
        <w:t>5、固体废物管理工作。按“无害化、减量化、资源化”原则，做好固体分类收集和综合利用，并建立固体废物产生、储存、处置管理台账，落实危险废物转移联单制度。项目生产过程中产生的</w:t>
      </w:r>
      <w:r>
        <w:rPr>
          <w:rFonts w:hint="eastAsia" w:ascii="仿宋" w:hAnsi="仿宋" w:eastAsia="仿宋" w:cs="仿宋"/>
          <w:color w:val="auto"/>
          <w:sz w:val="32"/>
          <w:szCs w:val="32"/>
          <w:highlight w:val="none"/>
          <w:u w:val="none" w:color="auto"/>
          <w:lang w:val="en-US" w:eastAsia="zh-CN"/>
        </w:rPr>
        <w:t>废润滑油、废润滑油包装桶、BMS废线路板、废冷却液和废含油抹布及劳保用品</w:t>
      </w:r>
      <w:r>
        <w:rPr>
          <w:rFonts w:hint="eastAsia" w:ascii="仿宋" w:hAnsi="仿宋" w:eastAsia="仿宋" w:cs="仿宋"/>
          <w:kern w:val="2"/>
          <w:sz w:val="32"/>
          <w:szCs w:val="32"/>
          <w:highlight w:val="none"/>
          <w:u w:val="none" w:color="auto"/>
        </w:rPr>
        <w:t>等危险</w:t>
      </w:r>
      <w:r>
        <w:rPr>
          <w:rFonts w:hint="eastAsia" w:ascii="仿宋" w:hAnsi="仿宋" w:eastAsia="仿宋" w:cs="仿宋"/>
          <w:color w:val="auto"/>
          <w:sz w:val="32"/>
          <w:szCs w:val="32"/>
          <w:highlight w:val="none"/>
          <w:u w:val="none" w:color="auto"/>
          <w:lang w:val="en-US" w:eastAsia="zh-CN"/>
        </w:rPr>
        <w:t>废</w:t>
      </w:r>
      <w:r>
        <w:rPr>
          <w:rFonts w:hint="eastAsia" w:ascii="仿宋" w:hAnsi="仿宋" w:eastAsia="仿宋" w:cs="仿宋"/>
          <w:kern w:val="2"/>
          <w:sz w:val="32"/>
          <w:szCs w:val="32"/>
          <w:highlight w:val="none"/>
          <w:u w:val="none" w:color="auto"/>
        </w:rPr>
        <w:t>物严格按</w:t>
      </w:r>
      <w:r>
        <w:rPr>
          <w:rFonts w:hint="eastAsia" w:ascii="仿宋" w:hAnsi="仿宋" w:eastAsia="仿宋" w:cs="仿宋"/>
          <w:sz w:val="32"/>
          <w:szCs w:val="32"/>
          <w:highlight w:val="none"/>
          <w:u w:val="none" w:color="auto"/>
        </w:rPr>
        <w:t>《危险废物贮存污染控制标准》（GB 18597-2023）</w:t>
      </w:r>
      <w:r>
        <w:rPr>
          <w:rFonts w:hint="eastAsia" w:ascii="仿宋" w:hAnsi="仿宋" w:eastAsia="仿宋" w:cs="仿宋"/>
          <w:kern w:val="2"/>
          <w:sz w:val="32"/>
          <w:szCs w:val="32"/>
          <w:highlight w:val="none"/>
          <w:u w:val="none" w:color="auto"/>
        </w:rPr>
        <w:t>相关要求暂存，定期交有资质的单位处置</w:t>
      </w:r>
      <w:r>
        <w:rPr>
          <w:rFonts w:hint="eastAsia" w:ascii="仿宋" w:hAnsi="仿宋" w:eastAsia="仿宋" w:cs="仿宋"/>
          <w:kern w:val="2"/>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2#生产线含液废渣和初期雨水收集池沉渣进行属性鉴别：若为危险废物，则委托有资质单位处置；若为一般工业固废，则经收集后送至一般工业固废填埋场进行处理。</w:t>
      </w:r>
      <w:r>
        <w:rPr>
          <w:rFonts w:hint="eastAsia" w:ascii="仿宋" w:hAnsi="仿宋" w:eastAsia="仿宋" w:cs="仿宋"/>
          <w:kern w:val="2"/>
          <w:sz w:val="32"/>
          <w:szCs w:val="32"/>
          <w:highlight w:val="none"/>
          <w:u w:val="none" w:color="auto"/>
          <w:lang w:val="en-US" w:eastAsia="zh-CN"/>
        </w:rPr>
        <w:t>属于一般工业固废的</w:t>
      </w:r>
      <w:r>
        <w:rPr>
          <w:rFonts w:hint="eastAsia" w:ascii="仿宋" w:hAnsi="仿宋" w:eastAsia="仿宋" w:cs="仿宋"/>
          <w:color w:val="auto"/>
          <w:sz w:val="32"/>
          <w:szCs w:val="32"/>
          <w:highlight w:val="none"/>
          <w:u w:val="none" w:color="auto"/>
          <w:lang w:val="en-US" w:eastAsia="zh-CN"/>
        </w:rPr>
        <w:t>1#生产线含液废渣经收集后送至一般工业固废填埋场进行处理；废分子筛、废布袋经分类收集后由相关单位回收处置；除尘设施收集的粉尘经收集后随产品黑粉一并外售；废辅料包装袋、废辅料包装箱经收集后外售综合利用；收集到的焊接烟尘经收集后外售给资源回收单位；</w:t>
      </w:r>
      <w:r>
        <w:rPr>
          <w:rFonts w:hint="eastAsia" w:ascii="仿宋" w:hAnsi="仿宋" w:eastAsia="仿宋" w:cs="仿宋"/>
          <w:kern w:val="2"/>
          <w:sz w:val="32"/>
          <w:szCs w:val="32"/>
          <w:highlight w:val="none"/>
          <w:u w:val="none" w:color="auto"/>
        </w:rPr>
        <w:t>一般工业固体废物贮存执行</w:t>
      </w:r>
      <w:r>
        <w:rPr>
          <w:rFonts w:hint="eastAsia" w:ascii="仿宋" w:hAnsi="仿宋" w:eastAsia="仿宋" w:cs="仿宋"/>
          <w:sz w:val="32"/>
          <w:szCs w:val="32"/>
          <w:highlight w:val="none"/>
          <w:u w:val="none" w:color="auto"/>
        </w:rPr>
        <w:t>《一般工业固体废物贮存和填埋污染控制标准》（GB18599-2020）</w:t>
      </w:r>
      <w:r>
        <w:rPr>
          <w:rFonts w:hint="eastAsia" w:ascii="仿宋" w:hAnsi="仿宋" w:eastAsia="仿宋" w:cs="仿宋"/>
          <w:kern w:val="2"/>
          <w:sz w:val="32"/>
          <w:szCs w:val="32"/>
          <w:highlight w:val="none"/>
          <w:u w:val="none" w:color="auto"/>
        </w:rPr>
        <w:t>标准要求。</w:t>
      </w:r>
      <w:r>
        <w:rPr>
          <w:rFonts w:hint="eastAsia" w:ascii="仿宋" w:hAnsi="仿宋" w:eastAsia="仿宋" w:cs="仿宋"/>
          <w:color w:val="auto"/>
          <w:sz w:val="32"/>
          <w:szCs w:val="32"/>
          <w:highlight w:val="none"/>
          <w:u w:val="none" w:color="auto"/>
          <w:lang w:val="en-US" w:eastAsia="zh-CN"/>
        </w:rPr>
        <w:t>生活垃圾</w:t>
      </w:r>
      <w:r>
        <w:rPr>
          <w:rFonts w:hint="eastAsia" w:ascii="仿宋" w:hAnsi="仿宋" w:eastAsia="仿宋" w:cs="仿宋"/>
          <w:color w:val="auto"/>
          <w:sz w:val="32"/>
          <w:szCs w:val="32"/>
          <w:highlight w:val="none"/>
          <w:u w:val="none" w:color="auto"/>
          <w:lang w:eastAsia="zh-CN"/>
        </w:rPr>
        <w:t>收集后交由</w:t>
      </w:r>
      <w:r>
        <w:rPr>
          <w:rFonts w:hint="eastAsia" w:ascii="仿宋" w:hAnsi="仿宋" w:eastAsia="仿宋" w:cs="仿宋"/>
          <w:color w:val="auto"/>
          <w:sz w:val="32"/>
          <w:szCs w:val="32"/>
          <w:highlight w:val="none"/>
          <w:u w:val="none" w:color="auto"/>
          <w:lang w:val="en-US" w:eastAsia="zh-CN"/>
        </w:rPr>
        <w:t>园区</w:t>
      </w:r>
      <w:r>
        <w:rPr>
          <w:rFonts w:hint="eastAsia" w:ascii="仿宋" w:hAnsi="仿宋" w:eastAsia="仿宋" w:cs="仿宋"/>
          <w:color w:val="auto"/>
          <w:sz w:val="32"/>
          <w:szCs w:val="32"/>
          <w:highlight w:val="none"/>
          <w:u w:val="none" w:color="auto"/>
          <w:lang w:eastAsia="zh-CN"/>
        </w:rPr>
        <w:t>环卫部门统一清运</w:t>
      </w:r>
      <w:r>
        <w:rPr>
          <w:rFonts w:hint="eastAsia" w:ascii="仿宋" w:hAnsi="仿宋" w:eastAsia="仿宋" w:cs="仿宋"/>
          <w:color w:val="auto"/>
          <w:sz w:val="32"/>
          <w:szCs w:val="32"/>
          <w:highlight w:val="none"/>
          <w:u w:val="none" w:color="auto"/>
          <w:lang w:val="en-US" w:eastAsia="zh-CN"/>
        </w:rPr>
        <w:t>处置。</w:t>
      </w:r>
    </w:p>
    <w:p>
      <w:pPr>
        <w:keepNext w:val="0"/>
        <w:keepLines w:val="0"/>
        <w:pageBreakBefore w:val="0"/>
        <w:widowControl w:val="0"/>
        <w:kinsoku/>
        <w:wordWrap/>
        <w:overflowPunct/>
        <w:topLinePunct w:val="0"/>
        <w:autoSpaceDE/>
        <w:autoSpaceDN/>
        <w:bidi w:val="0"/>
        <w:spacing w:line="400" w:lineRule="exact"/>
        <w:ind w:firstLine="640"/>
        <w:textAlignment w:val="auto"/>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6、加强营运期风险防范。严格落实报告书提出的各项环境风险防范措施，按照《突发环境事件应急管理办法》制定完善突发环境事件应急预案，储备风险救助物资并组织演练，杜绝环境风险事故发生。</w:t>
      </w:r>
    </w:p>
    <w:p>
      <w:pPr>
        <w:keepNext w:val="0"/>
        <w:keepLines w:val="0"/>
        <w:pageBreakBefore w:val="0"/>
        <w:widowControl w:val="0"/>
        <w:kinsoku/>
        <w:wordWrap/>
        <w:overflowPunct/>
        <w:topLinePunct w:val="0"/>
        <w:autoSpaceDE/>
        <w:autoSpaceDN/>
        <w:bidi w:val="0"/>
        <w:spacing w:line="400" w:lineRule="exact"/>
        <w:ind w:firstLine="640"/>
        <w:textAlignment w:val="auto"/>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7、加强环境管理。建立健全污染防治设施运行管理台帐，设专门的环保机构及环保人员，确保各项污染防治设施的正常运行，各类污染物稳定达标排放。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spacing w:line="400" w:lineRule="exact"/>
        <w:ind w:firstLine="640" w:firstLineChars="200"/>
        <w:textAlignment w:val="auto"/>
        <w:rPr>
          <w:rFonts w:hint="eastAsia" w:ascii="仿宋" w:hAnsi="仿宋" w:eastAsia="仿宋" w:cs="仿宋"/>
          <w:color w:val="auto"/>
          <w:sz w:val="32"/>
          <w:szCs w:val="32"/>
          <w:highlight w:val="none"/>
          <w:u w:val="none" w:color="auto"/>
          <w:lang w:val="en-US" w:eastAsia="zh-CN"/>
        </w:rPr>
      </w:pPr>
      <w:bookmarkStart w:id="0" w:name="_GoBack"/>
      <w:bookmarkEnd w:id="0"/>
      <w:r>
        <w:rPr>
          <w:rFonts w:hint="eastAsia" w:ascii="仿宋" w:hAnsi="仿宋" w:eastAsia="仿宋" w:cs="仿宋"/>
          <w:sz w:val="32"/>
          <w:szCs w:val="32"/>
          <w:highlight w:val="none"/>
          <w:u w:val="none" w:color="auto"/>
        </w:rPr>
        <w:t>8、你公司核定的总量指标为：</w:t>
      </w:r>
      <w:r>
        <w:rPr>
          <w:rFonts w:hint="eastAsia" w:ascii="仿宋" w:hAnsi="仿宋" w:eastAsia="仿宋" w:cs="仿宋"/>
          <w:kern w:val="0"/>
          <w:sz w:val="32"/>
          <w:szCs w:val="32"/>
          <w:highlight w:val="none"/>
          <w:u w:val="none" w:color="auto"/>
        </w:rPr>
        <w:t>SO</w:t>
      </w:r>
      <w:r>
        <w:rPr>
          <w:rFonts w:hint="eastAsia" w:ascii="仿宋" w:hAnsi="仿宋" w:eastAsia="仿宋" w:cs="仿宋"/>
          <w:kern w:val="0"/>
          <w:sz w:val="32"/>
          <w:szCs w:val="32"/>
          <w:highlight w:val="none"/>
          <w:u w:val="none" w:color="auto"/>
          <w:vertAlign w:val="subscript"/>
        </w:rPr>
        <w:t>2</w:t>
      </w:r>
      <w:r>
        <w:rPr>
          <w:rFonts w:hint="eastAsia" w:ascii="仿宋" w:hAnsi="仿宋" w:eastAsia="仿宋" w:cs="仿宋"/>
          <w:sz w:val="32"/>
          <w:szCs w:val="32"/>
          <w:highlight w:val="none"/>
          <w:u w:val="none" w:color="auto"/>
        </w:rPr>
        <w:t>≤</w:t>
      </w:r>
      <w:r>
        <w:rPr>
          <w:rFonts w:hint="eastAsia" w:ascii="仿宋" w:hAnsi="仿宋" w:eastAsia="仿宋" w:cs="仿宋"/>
          <w:color w:val="auto"/>
          <w:sz w:val="32"/>
          <w:szCs w:val="32"/>
          <w:highlight w:val="none"/>
          <w:u w:val="none" w:color="auto"/>
          <w:lang w:val="en-US" w:eastAsia="zh-CN"/>
        </w:rPr>
        <w:t>0.1</w:t>
      </w:r>
      <w:r>
        <w:rPr>
          <w:rFonts w:hint="eastAsia" w:ascii="仿宋" w:hAnsi="仿宋" w:eastAsia="仿宋" w:cs="仿宋"/>
          <w:kern w:val="0"/>
          <w:sz w:val="32"/>
          <w:szCs w:val="32"/>
          <w:highlight w:val="none"/>
          <w:u w:val="none" w:color="auto"/>
        </w:rPr>
        <w:t>t/a、NOx</w:t>
      </w:r>
      <w:r>
        <w:rPr>
          <w:rFonts w:hint="eastAsia" w:ascii="仿宋" w:hAnsi="仿宋" w:eastAsia="仿宋" w:cs="仿宋"/>
          <w:sz w:val="32"/>
          <w:szCs w:val="32"/>
          <w:highlight w:val="none"/>
          <w:u w:val="none" w:color="auto"/>
        </w:rPr>
        <w:t>≤</w:t>
      </w:r>
      <w:r>
        <w:rPr>
          <w:rFonts w:hint="eastAsia" w:ascii="仿宋" w:hAnsi="仿宋" w:eastAsia="仿宋" w:cs="仿宋"/>
          <w:color w:val="auto"/>
          <w:sz w:val="32"/>
          <w:szCs w:val="32"/>
          <w:highlight w:val="none"/>
          <w:u w:val="none" w:color="auto"/>
          <w:lang w:val="en-US" w:eastAsia="zh-CN"/>
        </w:rPr>
        <w:t>0.5</w:t>
      </w:r>
      <w:r>
        <w:rPr>
          <w:rFonts w:hint="eastAsia" w:ascii="仿宋" w:hAnsi="仿宋" w:eastAsia="仿宋" w:cs="仿宋"/>
          <w:kern w:val="0"/>
          <w:sz w:val="32"/>
          <w:szCs w:val="32"/>
          <w:highlight w:val="none"/>
          <w:u w:val="none" w:color="auto"/>
        </w:rPr>
        <w:t>t/a、VOCS</w:t>
      </w:r>
      <w:r>
        <w:rPr>
          <w:rFonts w:hint="eastAsia" w:ascii="仿宋" w:hAnsi="仿宋" w:eastAsia="仿宋" w:cs="仿宋"/>
          <w:sz w:val="32"/>
          <w:szCs w:val="32"/>
          <w:highlight w:val="none"/>
          <w:u w:val="none" w:color="auto"/>
        </w:rPr>
        <w:t>≤</w:t>
      </w:r>
      <w:r>
        <w:rPr>
          <w:rFonts w:hint="eastAsia" w:ascii="仿宋" w:hAnsi="仿宋" w:eastAsia="仿宋" w:cs="仿宋"/>
          <w:i w:val="0"/>
          <w:color w:val="auto"/>
          <w:kern w:val="0"/>
          <w:sz w:val="32"/>
          <w:szCs w:val="32"/>
          <w:highlight w:val="none"/>
          <w:u w:val="none" w:color="auto"/>
          <w:lang w:val="en-US" w:eastAsia="zh-CN" w:bidi="ar"/>
        </w:rPr>
        <w:t>5.3</w:t>
      </w:r>
      <w:r>
        <w:rPr>
          <w:rFonts w:hint="eastAsia" w:ascii="仿宋" w:hAnsi="仿宋" w:eastAsia="仿宋" w:cs="仿宋"/>
          <w:kern w:val="0"/>
          <w:sz w:val="32"/>
          <w:szCs w:val="32"/>
          <w:highlight w:val="none"/>
          <w:u w:val="none" w:color="auto"/>
        </w:rPr>
        <w:t>t/a</w:t>
      </w:r>
      <w:r>
        <w:rPr>
          <w:rFonts w:hint="eastAsia" w:ascii="仿宋" w:hAnsi="仿宋" w:eastAsia="仿宋" w:cs="仿宋"/>
          <w:sz w:val="32"/>
          <w:szCs w:val="32"/>
          <w:highlight w:val="none"/>
          <w:u w:val="none" w:color="auto"/>
        </w:rPr>
        <w:t>、</w:t>
      </w:r>
      <w:r>
        <w:rPr>
          <w:rFonts w:hint="eastAsia" w:ascii="仿宋" w:hAnsi="仿宋" w:eastAsia="仿宋" w:cs="仿宋"/>
          <w:color w:val="auto"/>
          <w:sz w:val="32"/>
          <w:szCs w:val="32"/>
          <w:highlight w:val="none"/>
          <w:u w:val="none" w:color="auto"/>
          <w:lang w:val="en-GB"/>
        </w:rPr>
        <w:t>COD</w:t>
      </w:r>
      <w:r>
        <w:rPr>
          <w:rFonts w:hint="eastAsia" w:ascii="仿宋" w:hAnsi="仿宋" w:eastAsia="仿宋" w:cs="仿宋"/>
          <w:color w:val="auto"/>
          <w:sz w:val="32"/>
          <w:szCs w:val="32"/>
          <w:highlight w:val="none"/>
          <w:u w:val="none" w:color="auto"/>
          <w:vertAlign w:val="subscript"/>
          <w:lang w:val="en-GB"/>
        </w:rPr>
        <w:t>Cr</w:t>
      </w:r>
      <w:r>
        <w:rPr>
          <w:rFonts w:hint="eastAsia" w:ascii="仿宋" w:hAnsi="仿宋" w:eastAsia="仿宋" w:cs="仿宋"/>
          <w:sz w:val="32"/>
          <w:szCs w:val="32"/>
          <w:highlight w:val="none"/>
          <w:u w:val="none" w:color="auto"/>
        </w:rPr>
        <w:t>≤</w:t>
      </w:r>
      <w:r>
        <w:rPr>
          <w:rFonts w:hint="eastAsia" w:ascii="仿宋" w:hAnsi="仿宋" w:eastAsia="仿宋" w:cs="仿宋"/>
          <w:color w:val="auto"/>
          <w:sz w:val="32"/>
          <w:szCs w:val="32"/>
          <w:highlight w:val="none"/>
          <w:u w:val="none" w:color="auto"/>
          <w:lang w:val="en-US" w:eastAsia="zh-CN"/>
        </w:rPr>
        <w:t>0.1</w:t>
      </w:r>
      <w:r>
        <w:rPr>
          <w:rFonts w:hint="eastAsia" w:ascii="仿宋" w:hAnsi="仿宋" w:eastAsia="仿宋" w:cs="仿宋"/>
          <w:kern w:val="0"/>
          <w:sz w:val="32"/>
          <w:szCs w:val="32"/>
          <w:highlight w:val="none"/>
          <w:u w:val="none" w:color="auto"/>
        </w:rPr>
        <w:t>/a</w:t>
      </w:r>
      <w:r>
        <w:rPr>
          <w:rFonts w:hint="eastAsia" w:ascii="仿宋" w:hAnsi="仿宋" w:eastAsia="仿宋" w:cs="仿宋"/>
          <w:kern w:val="0"/>
          <w:sz w:val="32"/>
          <w:szCs w:val="32"/>
          <w:highlight w:val="none"/>
          <w:u w:val="none" w:color="auto"/>
          <w:lang w:eastAsia="zh-CN"/>
        </w:rPr>
        <w:t>、</w:t>
      </w:r>
      <w:r>
        <w:rPr>
          <w:rFonts w:hint="eastAsia" w:ascii="仿宋" w:hAnsi="仿宋" w:eastAsia="仿宋" w:cs="仿宋"/>
          <w:color w:val="auto"/>
          <w:sz w:val="32"/>
          <w:szCs w:val="32"/>
          <w:highlight w:val="none"/>
          <w:u w:val="none" w:color="auto"/>
          <w:lang w:val="en-GB"/>
        </w:rPr>
        <w:t>NH</w:t>
      </w:r>
      <w:r>
        <w:rPr>
          <w:rFonts w:hint="eastAsia" w:ascii="仿宋" w:hAnsi="仿宋" w:eastAsia="仿宋" w:cs="仿宋"/>
          <w:color w:val="auto"/>
          <w:sz w:val="32"/>
          <w:szCs w:val="32"/>
          <w:highlight w:val="none"/>
          <w:u w:val="none" w:color="auto"/>
          <w:vertAlign w:val="subscript"/>
          <w:lang w:val="en-GB"/>
        </w:rPr>
        <w:t>3</w:t>
      </w:r>
      <w:r>
        <w:rPr>
          <w:rFonts w:hint="eastAsia" w:ascii="仿宋" w:hAnsi="仿宋" w:eastAsia="仿宋" w:cs="仿宋"/>
          <w:color w:val="auto"/>
          <w:sz w:val="32"/>
          <w:szCs w:val="32"/>
          <w:highlight w:val="none"/>
          <w:u w:val="none" w:color="auto"/>
          <w:lang w:val="en-GB"/>
        </w:rPr>
        <w:t>-N</w:t>
      </w:r>
      <w:r>
        <w:rPr>
          <w:rFonts w:hint="eastAsia" w:ascii="仿宋" w:hAnsi="仿宋" w:eastAsia="仿宋" w:cs="仿宋"/>
          <w:sz w:val="32"/>
          <w:szCs w:val="32"/>
          <w:highlight w:val="none"/>
          <w:u w:val="none" w:color="auto"/>
        </w:rPr>
        <w:t>≤</w:t>
      </w:r>
      <w:r>
        <w:rPr>
          <w:rFonts w:hint="eastAsia" w:ascii="仿宋" w:hAnsi="仿宋" w:eastAsia="仿宋" w:cs="仿宋"/>
          <w:color w:val="auto"/>
          <w:sz w:val="32"/>
          <w:szCs w:val="32"/>
          <w:highlight w:val="none"/>
          <w:u w:val="none" w:color="auto"/>
          <w:lang w:val="en-US" w:eastAsia="zh-CN"/>
        </w:rPr>
        <w:t>0.1</w:t>
      </w:r>
      <w:r>
        <w:rPr>
          <w:rFonts w:hint="eastAsia" w:ascii="仿宋" w:hAnsi="仿宋" w:eastAsia="仿宋" w:cs="仿宋"/>
          <w:kern w:val="0"/>
          <w:sz w:val="32"/>
          <w:szCs w:val="32"/>
          <w:highlight w:val="none"/>
          <w:u w:val="none" w:color="auto"/>
        </w:rPr>
        <w:t>/a</w:t>
      </w:r>
      <w:r>
        <w:rPr>
          <w:rFonts w:hint="eastAsia" w:ascii="仿宋" w:hAnsi="仿宋" w:eastAsia="仿宋" w:cs="仿宋"/>
          <w:kern w:val="0"/>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GB"/>
        </w:rPr>
        <w:t>COD</w:t>
      </w:r>
      <w:r>
        <w:rPr>
          <w:rFonts w:hint="eastAsia" w:ascii="仿宋" w:hAnsi="仿宋" w:eastAsia="仿宋" w:cs="仿宋"/>
          <w:color w:val="auto"/>
          <w:sz w:val="32"/>
          <w:szCs w:val="32"/>
          <w:highlight w:val="none"/>
          <w:u w:val="none" w:color="auto"/>
          <w:vertAlign w:val="subscript"/>
          <w:lang w:val="en-GB"/>
        </w:rPr>
        <w:t>Cr</w:t>
      </w:r>
      <w:r>
        <w:rPr>
          <w:rFonts w:hint="eastAsia" w:ascii="仿宋" w:hAnsi="仿宋" w:eastAsia="仿宋" w:cs="仿宋"/>
          <w:color w:val="auto"/>
          <w:sz w:val="32"/>
          <w:szCs w:val="32"/>
          <w:highlight w:val="none"/>
          <w:u w:val="none" w:color="auto"/>
          <w:vertAlign w:val="baseline"/>
          <w:lang w:val="en-US" w:eastAsia="zh-CN"/>
        </w:rPr>
        <w:t>和</w:t>
      </w:r>
      <w:r>
        <w:rPr>
          <w:rFonts w:hint="eastAsia" w:ascii="仿宋" w:hAnsi="仿宋" w:eastAsia="仿宋" w:cs="仿宋"/>
          <w:color w:val="auto"/>
          <w:sz w:val="32"/>
          <w:szCs w:val="32"/>
          <w:highlight w:val="none"/>
          <w:u w:val="none" w:color="auto"/>
          <w:lang w:val="en-GB"/>
        </w:rPr>
        <w:t>NH</w:t>
      </w:r>
      <w:r>
        <w:rPr>
          <w:rFonts w:hint="eastAsia" w:ascii="仿宋" w:hAnsi="仿宋" w:eastAsia="仿宋" w:cs="仿宋"/>
          <w:color w:val="auto"/>
          <w:sz w:val="32"/>
          <w:szCs w:val="32"/>
          <w:highlight w:val="none"/>
          <w:u w:val="none" w:color="auto"/>
          <w:vertAlign w:val="subscript"/>
          <w:lang w:val="en-GB"/>
        </w:rPr>
        <w:t>3</w:t>
      </w:r>
      <w:r>
        <w:rPr>
          <w:rFonts w:hint="eastAsia" w:ascii="仿宋" w:hAnsi="仿宋" w:eastAsia="仿宋" w:cs="仿宋"/>
          <w:color w:val="auto"/>
          <w:sz w:val="32"/>
          <w:szCs w:val="32"/>
          <w:highlight w:val="none"/>
          <w:u w:val="none" w:color="auto"/>
          <w:lang w:val="en-GB"/>
        </w:rPr>
        <w:t>-N</w:t>
      </w:r>
      <w:r>
        <w:rPr>
          <w:rFonts w:hint="eastAsia" w:ascii="仿宋" w:hAnsi="仿宋" w:eastAsia="仿宋" w:cs="仿宋"/>
          <w:color w:val="auto"/>
          <w:sz w:val="32"/>
          <w:szCs w:val="32"/>
          <w:highlight w:val="none"/>
          <w:u w:val="none" w:color="auto"/>
          <w:lang w:val="en-US" w:eastAsia="zh-CN"/>
        </w:rPr>
        <w:t>仅为生活污水产生，无需购买总量。</w:t>
      </w:r>
    </w:p>
    <w:p>
      <w:pPr>
        <w:keepNext w:val="0"/>
        <w:keepLines w:val="0"/>
        <w:pageBreakBefore w:val="0"/>
        <w:widowControl w:val="0"/>
        <w:kinsoku/>
        <w:wordWrap/>
        <w:overflowPunct/>
        <w:topLinePunct w:val="0"/>
        <w:autoSpaceDE/>
        <w:autoSpaceDN/>
        <w:bidi w:val="0"/>
        <w:spacing w:line="400" w:lineRule="exact"/>
        <w:ind w:firstLine="640"/>
        <w:textAlignment w:val="auto"/>
        <w:rPr>
          <w:rFonts w:hint="eastAsia" w:ascii="仿宋" w:hAnsi="仿宋" w:eastAsia="仿宋" w:cs="仿宋"/>
          <w:color w:val="auto"/>
          <w:sz w:val="32"/>
          <w:szCs w:val="32"/>
          <w:highlight w:val="none"/>
          <w:u w:val="none" w:color="auto"/>
        </w:rPr>
      </w:pPr>
      <w:r>
        <w:rPr>
          <w:rFonts w:hint="eastAsia" w:ascii="仿宋" w:hAnsi="仿宋" w:eastAsia="仿宋" w:cs="仿宋"/>
          <w:color w:val="auto"/>
          <w:sz w:val="32"/>
          <w:szCs w:val="32"/>
          <w:highlight w:val="none"/>
          <w:u w:val="none" w:color="auto"/>
        </w:rPr>
        <w:t>三、你公司应在收到本批复后15个工作日内，将批复及批准的环评报告文本送至岳阳市生态环境局</w:t>
      </w:r>
      <w:r>
        <w:rPr>
          <w:rFonts w:hint="eastAsia" w:ascii="仿宋" w:hAnsi="仿宋" w:eastAsia="仿宋" w:cs="仿宋"/>
          <w:color w:val="auto"/>
          <w:sz w:val="32"/>
          <w:szCs w:val="32"/>
          <w:highlight w:val="none"/>
          <w:u w:val="none" w:color="auto"/>
          <w:lang w:val="en-US" w:eastAsia="zh-CN"/>
        </w:rPr>
        <w:t>汨罗</w:t>
      </w:r>
      <w:r>
        <w:rPr>
          <w:rFonts w:hint="eastAsia" w:ascii="仿宋" w:hAnsi="仿宋" w:eastAsia="仿宋" w:cs="仿宋"/>
          <w:color w:val="auto"/>
          <w:sz w:val="32"/>
          <w:szCs w:val="32"/>
          <w:highlight w:val="none"/>
          <w:u w:val="none" w:color="auto"/>
        </w:rPr>
        <w:t>分局、</w:t>
      </w:r>
      <w:r>
        <w:rPr>
          <w:rFonts w:hint="eastAsia" w:ascii="仿宋" w:hAnsi="仿宋" w:eastAsia="仿宋" w:cs="仿宋"/>
          <w:color w:val="auto"/>
          <w:sz w:val="32"/>
          <w:szCs w:val="32"/>
          <w:highlight w:val="none"/>
          <w:u w:val="none" w:color="auto"/>
          <w:lang w:eastAsia="zh-CN"/>
        </w:rPr>
        <w:t>湖南乐帮安环科技有限公司</w:t>
      </w:r>
      <w:r>
        <w:rPr>
          <w:rFonts w:hint="eastAsia" w:ascii="仿宋" w:hAnsi="仿宋" w:eastAsia="仿宋" w:cs="仿宋"/>
          <w:color w:val="auto"/>
          <w:sz w:val="32"/>
          <w:szCs w:val="32"/>
          <w:highlight w:val="none"/>
          <w:u w:val="none" w:color="auto"/>
        </w:rPr>
        <w:t>。</w:t>
      </w:r>
    </w:p>
    <w:p>
      <w:pPr>
        <w:keepNext w:val="0"/>
        <w:keepLines w:val="0"/>
        <w:pageBreakBefore w:val="0"/>
        <w:widowControl w:val="0"/>
        <w:kinsoku/>
        <w:wordWrap/>
        <w:overflowPunct/>
        <w:topLinePunct w:val="0"/>
        <w:autoSpaceDE/>
        <w:autoSpaceDN/>
        <w:bidi w:val="0"/>
        <w:spacing w:line="400" w:lineRule="exact"/>
        <w:ind w:firstLine="640" w:firstLineChars="200"/>
        <w:textAlignment w:val="auto"/>
        <w:rPr>
          <w:rFonts w:hint="eastAsia" w:ascii="仿宋" w:hAnsi="仿宋" w:eastAsia="仿宋" w:cs="仿宋"/>
          <w:sz w:val="32"/>
          <w:szCs w:val="32"/>
          <w:highlight w:val="none"/>
          <w:u w:val="none" w:color="auto"/>
        </w:rPr>
      </w:pPr>
      <w:r>
        <w:rPr>
          <w:rFonts w:hint="eastAsia" w:ascii="仿宋" w:hAnsi="仿宋" w:eastAsia="仿宋" w:cs="仿宋"/>
          <w:color w:val="auto"/>
          <w:sz w:val="32"/>
          <w:szCs w:val="32"/>
          <w:highlight w:val="none"/>
          <w:u w:val="none" w:color="auto"/>
        </w:rPr>
        <w:t>四、请岳阳市生态环境局</w:t>
      </w:r>
      <w:r>
        <w:rPr>
          <w:rFonts w:hint="eastAsia" w:ascii="仿宋" w:hAnsi="仿宋" w:eastAsia="仿宋" w:cs="仿宋"/>
          <w:color w:val="auto"/>
          <w:sz w:val="32"/>
          <w:szCs w:val="32"/>
          <w:highlight w:val="none"/>
          <w:u w:val="none" w:color="auto"/>
          <w:lang w:val="en-US" w:eastAsia="zh-CN"/>
        </w:rPr>
        <w:t>汨罗</w:t>
      </w:r>
      <w:r>
        <w:rPr>
          <w:rFonts w:hint="eastAsia" w:ascii="仿宋" w:hAnsi="仿宋" w:eastAsia="仿宋" w:cs="仿宋"/>
          <w:color w:val="auto"/>
          <w:sz w:val="32"/>
          <w:szCs w:val="32"/>
          <w:highlight w:val="none"/>
          <w:u w:val="none" w:color="auto"/>
        </w:rPr>
        <w:t>分局负责项目</w:t>
      </w:r>
      <w:r>
        <w:rPr>
          <w:rFonts w:hint="eastAsia" w:ascii="仿宋" w:hAnsi="仿宋" w:eastAsia="仿宋" w:cs="仿宋"/>
          <w:sz w:val="32"/>
          <w:szCs w:val="32"/>
          <w:highlight w:val="none"/>
          <w:u w:val="none" w:color="auto"/>
        </w:rPr>
        <w:t>建设期和运营期的日常环境监管。</w:t>
      </w:r>
    </w:p>
    <w:p>
      <w:pPr>
        <w:pStyle w:val="24"/>
        <w:keepNext w:val="0"/>
        <w:keepLines w:val="0"/>
        <w:pageBreakBefore w:val="0"/>
        <w:kinsoku/>
        <w:wordWrap/>
        <w:overflowPunct/>
        <w:topLinePunct w:val="0"/>
        <w:autoSpaceDE/>
        <w:autoSpaceDN/>
        <w:bidi w:val="0"/>
        <w:spacing w:line="460" w:lineRule="exact"/>
        <w:ind w:firstLine="5120" w:firstLineChars="1600"/>
        <w:textAlignment w:val="auto"/>
        <w:rPr>
          <w:rFonts w:hint="eastAsia" w:ascii="仿宋" w:hAnsi="仿宋" w:eastAsia="仿宋" w:cs="仿宋"/>
          <w:kern w:val="2"/>
          <w:sz w:val="32"/>
          <w:szCs w:val="32"/>
          <w:highlight w:val="none"/>
          <w:u w:val="none" w:color="auto"/>
        </w:rPr>
      </w:pPr>
      <w:r>
        <w:rPr>
          <w:rFonts w:hint="eastAsia" w:ascii="仿宋" w:hAnsi="仿宋" w:eastAsia="仿宋" w:cs="仿宋"/>
          <w:kern w:val="2"/>
          <w:sz w:val="32"/>
          <w:szCs w:val="32"/>
          <w:highlight w:val="none"/>
          <w:u w:val="none" w:color="auto"/>
        </w:rPr>
        <w:t>岳阳市生态环境局</w:t>
      </w:r>
    </w:p>
    <w:p>
      <w:pPr>
        <w:keepNext w:val="0"/>
        <w:keepLines w:val="0"/>
        <w:pageBreakBefore w:val="0"/>
        <w:kinsoku/>
        <w:wordWrap/>
        <w:overflowPunct/>
        <w:topLinePunct w:val="0"/>
        <w:autoSpaceDE/>
        <w:autoSpaceDN/>
        <w:bidi w:val="0"/>
        <w:spacing w:line="460" w:lineRule="exact"/>
        <w:ind w:firstLine="5120" w:firstLineChars="1600"/>
        <w:textAlignment w:val="auto"/>
        <w:rPr>
          <w:rFonts w:hint="eastAsia" w:ascii="仿宋" w:hAnsi="仿宋" w:eastAsia="仿宋" w:cs="仿宋"/>
          <w:sz w:val="32"/>
          <w:szCs w:val="32"/>
          <w:highlight w:val="none"/>
          <w:u w:val="none" w:color="auto"/>
        </w:rPr>
      </w:pPr>
      <w:r>
        <w:rPr>
          <w:rFonts w:hint="eastAsia" w:ascii="仿宋" w:hAnsi="仿宋" w:eastAsia="仿宋" w:cs="仿宋"/>
          <w:sz w:val="32"/>
          <w:szCs w:val="32"/>
          <w:highlight w:val="none"/>
          <w:u w:val="none" w:color="auto"/>
        </w:rPr>
        <w:t>2023年</w:t>
      </w:r>
      <w:r>
        <w:rPr>
          <w:rFonts w:hint="eastAsia" w:ascii="仿宋" w:hAnsi="仿宋" w:eastAsia="仿宋" w:cs="仿宋"/>
          <w:sz w:val="32"/>
          <w:szCs w:val="32"/>
          <w:highlight w:val="none"/>
          <w:u w:val="none" w:color="auto"/>
          <w:lang w:val="en-US" w:eastAsia="zh-CN"/>
        </w:rPr>
        <w:t>9</w:t>
      </w:r>
      <w:r>
        <w:rPr>
          <w:rFonts w:hint="eastAsia" w:ascii="仿宋" w:hAnsi="仿宋" w:eastAsia="仿宋" w:cs="仿宋"/>
          <w:sz w:val="32"/>
          <w:szCs w:val="32"/>
          <w:highlight w:val="none"/>
          <w:u w:val="none" w:color="auto"/>
        </w:rPr>
        <w:t>月</w:t>
      </w:r>
      <w:r>
        <w:rPr>
          <w:rFonts w:hint="eastAsia" w:ascii="仿宋" w:hAnsi="仿宋" w:eastAsia="仿宋" w:cs="仿宋"/>
          <w:sz w:val="32"/>
          <w:szCs w:val="32"/>
          <w:highlight w:val="none"/>
          <w:u w:val="none" w:color="auto"/>
          <w:lang w:val="en-US" w:eastAsia="zh-CN"/>
        </w:rPr>
        <w:t>27</w:t>
      </w:r>
      <w:r>
        <w:rPr>
          <w:rFonts w:hint="eastAsia" w:ascii="仿宋" w:hAnsi="仿宋" w:eastAsia="仿宋" w:cs="仿宋"/>
          <w:sz w:val="32"/>
          <w:szCs w:val="32"/>
          <w:highlight w:val="none"/>
          <w:u w:val="none" w:color="auto"/>
        </w:rPr>
        <w:t>日</w:t>
      </w:r>
    </w:p>
    <w:sectPr>
      <w:footerReference r:id="rId3" w:type="default"/>
      <w:pgSz w:w="11906" w:h="16838"/>
      <w:pgMar w:top="1134" w:right="1247" w:bottom="1134" w:left="1304" w:header="851" w:footer="992" w:gutter="0"/>
      <w:paperSrc/>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3FA24"/>
    <w:multiLevelType w:val="multilevel"/>
    <w:tmpl w:val="8153FA2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16C2CCE"/>
    <w:multiLevelType w:val="singleLevel"/>
    <w:tmpl w:val="816C2CCE"/>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GNkMjg1ODhjOWQ3OWY3OTI4MjNmY2I5ODNhZmUzNWYifQ=="/>
  </w:docVars>
  <w:rsids>
    <w:rsidRoot w:val="009D12B8"/>
    <w:rsid w:val="00256187"/>
    <w:rsid w:val="002A736C"/>
    <w:rsid w:val="005D7827"/>
    <w:rsid w:val="008450AB"/>
    <w:rsid w:val="009D12B8"/>
    <w:rsid w:val="00D872EB"/>
    <w:rsid w:val="01FF4B00"/>
    <w:rsid w:val="038D4033"/>
    <w:rsid w:val="058551AA"/>
    <w:rsid w:val="066E7382"/>
    <w:rsid w:val="07053064"/>
    <w:rsid w:val="07D93826"/>
    <w:rsid w:val="0BB242B4"/>
    <w:rsid w:val="0C2B6DD5"/>
    <w:rsid w:val="0CC05E5C"/>
    <w:rsid w:val="0D464D9C"/>
    <w:rsid w:val="0EDF085E"/>
    <w:rsid w:val="111E1B8C"/>
    <w:rsid w:val="115A3AA6"/>
    <w:rsid w:val="11DD3399"/>
    <w:rsid w:val="11E132E5"/>
    <w:rsid w:val="151D2236"/>
    <w:rsid w:val="15EC649B"/>
    <w:rsid w:val="17660AFD"/>
    <w:rsid w:val="19B95627"/>
    <w:rsid w:val="19F72690"/>
    <w:rsid w:val="1CA67605"/>
    <w:rsid w:val="1D097B94"/>
    <w:rsid w:val="1EEF7FE2"/>
    <w:rsid w:val="1EFF02BE"/>
    <w:rsid w:val="221B4339"/>
    <w:rsid w:val="23580F2E"/>
    <w:rsid w:val="239C5258"/>
    <w:rsid w:val="24077275"/>
    <w:rsid w:val="250C1FD0"/>
    <w:rsid w:val="2955318E"/>
    <w:rsid w:val="2A283DC1"/>
    <w:rsid w:val="2AEB152E"/>
    <w:rsid w:val="2D26690B"/>
    <w:rsid w:val="2E1B26D3"/>
    <w:rsid w:val="2F1F78F1"/>
    <w:rsid w:val="30E14632"/>
    <w:rsid w:val="31B616AB"/>
    <w:rsid w:val="32C37B36"/>
    <w:rsid w:val="343048B7"/>
    <w:rsid w:val="354E337F"/>
    <w:rsid w:val="37337B6A"/>
    <w:rsid w:val="37654CA1"/>
    <w:rsid w:val="3D114C10"/>
    <w:rsid w:val="40AE01D2"/>
    <w:rsid w:val="415B75FC"/>
    <w:rsid w:val="425014D4"/>
    <w:rsid w:val="43624978"/>
    <w:rsid w:val="44C77996"/>
    <w:rsid w:val="49646C9F"/>
    <w:rsid w:val="4A0D79EE"/>
    <w:rsid w:val="4A6E400D"/>
    <w:rsid w:val="4AED1AA1"/>
    <w:rsid w:val="4C7B06ED"/>
    <w:rsid w:val="4E1F59A7"/>
    <w:rsid w:val="4FF91183"/>
    <w:rsid w:val="506317AD"/>
    <w:rsid w:val="539475EB"/>
    <w:rsid w:val="561740FC"/>
    <w:rsid w:val="56544B9B"/>
    <w:rsid w:val="57947B19"/>
    <w:rsid w:val="585D54A3"/>
    <w:rsid w:val="5B9D5B00"/>
    <w:rsid w:val="5C747CC1"/>
    <w:rsid w:val="5DF45A01"/>
    <w:rsid w:val="5E4A70E9"/>
    <w:rsid w:val="5EAB324C"/>
    <w:rsid w:val="5F267129"/>
    <w:rsid w:val="5F6F3A69"/>
    <w:rsid w:val="6206450C"/>
    <w:rsid w:val="627F0BC2"/>
    <w:rsid w:val="62F034B0"/>
    <w:rsid w:val="63F9017F"/>
    <w:rsid w:val="647641DF"/>
    <w:rsid w:val="658D68FE"/>
    <w:rsid w:val="69FF27F5"/>
    <w:rsid w:val="6CDC080D"/>
    <w:rsid w:val="6FC63DE4"/>
    <w:rsid w:val="71202E86"/>
    <w:rsid w:val="713F5503"/>
    <w:rsid w:val="728946EE"/>
    <w:rsid w:val="75121D63"/>
    <w:rsid w:val="75DF24C1"/>
    <w:rsid w:val="77DC1DDA"/>
    <w:rsid w:val="78BC3191"/>
    <w:rsid w:val="796A50A7"/>
    <w:rsid w:val="79E30C80"/>
    <w:rsid w:val="7DA625D1"/>
    <w:rsid w:val="7F7E3F66"/>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line="576" w:lineRule="auto"/>
      <w:outlineLvl w:val="0"/>
    </w:pPr>
    <w:rPr>
      <w:b/>
      <w:kern w:val="44"/>
      <w:sz w:val="4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E-mail Signature"/>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文章"/>
    <w:next w:val="5"/>
    <w:qFormat/>
    <w:uiPriority w:val="0"/>
    <w:pPr>
      <w:widowControl/>
      <w:spacing w:line="540" w:lineRule="exact"/>
      <w:ind w:firstLine="480"/>
      <w:jc w:val="center"/>
    </w:pPr>
    <w:rPr>
      <w:rFonts w:ascii="Times New Roman" w:hAnsi="Times New Roman" w:eastAsia="宋体" w:cs="Times New Roman"/>
      <w:kern w:val="2"/>
      <w:sz w:val="26"/>
      <w:szCs w:val="24"/>
      <w:lang w:val="en-US" w:eastAsia="zh-CN" w:bidi="ar-SA"/>
    </w:rPr>
  </w:style>
  <w:style w:type="paragraph" w:styleId="5">
    <w:name w:val="List"/>
    <w:next w:val="6"/>
    <w:qFormat/>
    <w:uiPriority w:val="0"/>
    <w:pPr>
      <w:widowControl w:val="0"/>
      <w:ind w:left="200" w:hanging="200" w:hangingChars="200"/>
      <w:jc w:val="both"/>
    </w:pPr>
    <w:rPr>
      <w:rFonts w:ascii="宋体" w:hAnsi="Times New Roman" w:eastAsia="宋体" w:cs="Times New Roman"/>
      <w:snapToGrid w:val="0"/>
      <w:kern w:val="2"/>
      <w:sz w:val="24"/>
      <w:szCs w:val="24"/>
      <w:lang w:val="en-US" w:eastAsia="zh-CN" w:bidi="ar-SA"/>
    </w:rPr>
  </w:style>
  <w:style w:type="paragraph" w:styleId="6">
    <w:name w:val="List Bullet 2"/>
    <w:basedOn w:val="1"/>
    <w:next w:val="7"/>
    <w:qFormat/>
    <w:uiPriority w:val="0"/>
    <w:pPr>
      <w:numPr>
        <w:ilvl w:val="0"/>
        <w:numId w:val="1"/>
      </w:numPr>
    </w:pPr>
  </w:style>
  <w:style w:type="paragraph" w:customStyle="1" w:styleId="7">
    <w:name w:val="xl70"/>
    <w:next w:val="8"/>
    <w:qFormat/>
    <w:uiPriority w:val="0"/>
    <w:pPr>
      <w:widowControl/>
      <w:spacing w:before="280" w:after="280"/>
      <w:jc w:val="both"/>
    </w:pPr>
    <w:rPr>
      <w:rFonts w:ascii="宋体" w:hAnsi="Times New Roman" w:eastAsia="宋体" w:cs="Times New Roman"/>
      <w:kern w:val="2"/>
      <w:sz w:val="21"/>
      <w:szCs w:val="24"/>
      <w:lang w:val="en-US" w:eastAsia="zh-CN" w:bidi="ar-SA"/>
    </w:rPr>
  </w:style>
  <w:style w:type="paragraph" w:customStyle="1" w:styleId="8">
    <w:name w:val="正文缩进1"/>
    <w:next w:val="9"/>
    <w:qFormat/>
    <w:uiPriority w:val="0"/>
    <w:pPr>
      <w:widowControl w:val="0"/>
      <w:ind w:firstLine="420"/>
      <w:jc w:val="both"/>
    </w:pPr>
    <w:rPr>
      <w:rFonts w:ascii="宋体" w:hAnsi="Times New Roman" w:eastAsia="宋体" w:cs="Times New Roman"/>
      <w:kern w:val="2"/>
      <w:sz w:val="28"/>
      <w:szCs w:val="24"/>
      <w:lang w:val="en-US" w:eastAsia="zh-CN" w:bidi="ar-SA"/>
    </w:rPr>
  </w:style>
  <w:style w:type="paragraph" w:customStyle="1" w:styleId="9">
    <w:name w:val="td1"/>
    <w:next w:val="1"/>
    <w:qFormat/>
    <w:uiPriority w:val="0"/>
    <w:pPr>
      <w:widowControl/>
      <w:spacing w:before="280" w:after="280" w:line="300" w:lineRule="atLeast"/>
      <w:ind w:firstLine="200"/>
      <w:jc w:val="both"/>
    </w:pPr>
    <w:rPr>
      <w:rFonts w:ascii="Times New Roman" w:hAnsi="Times New Roman" w:eastAsia="宋体" w:cs="Times New Roman"/>
      <w:color w:val="000000"/>
      <w:kern w:val="2"/>
      <w:sz w:val="18"/>
      <w:szCs w:val="24"/>
      <w:lang w:val="en-US" w:eastAsia="zh-CN" w:bidi="ar-SA"/>
    </w:rPr>
  </w:style>
  <w:style w:type="paragraph" w:styleId="10">
    <w:name w:val="annotation text"/>
    <w:basedOn w:val="1"/>
    <w:link w:val="31"/>
    <w:qFormat/>
    <w:uiPriority w:val="0"/>
    <w:pPr>
      <w:jc w:val="left"/>
    </w:pPr>
  </w:style>
  <w:style w:type="paragraph" w:styleId="11">
    <w:name w:val="Body Text"/>
    <w:basedOn w:val="1"/>
    <w:next w:val="12"/>
    <w:qFormat/>
    <w:uiPriority w:val="0"/>
    <w:pPr>
      <w:jc w:val="center"/>
    </w:pPr>
    <w:rPr>
      <w:rFonts w:ascii="Times New Roman" w:hAnsi="Times New Roman" w:eastAsia="宋体" w:cs="Times New Roman"/>
      <w:b/>
      <w:bCs/>
      <w:sz w:val="32"/>
    </w:rPr>
  </w:style>
  <w:style w:type="paragraph" w:customStyle="1" w:styleId="12">
    <w:name w:val="xl27"/>
    <w:next w:val="13"/>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4"/>
      <w:lang w:val="en-US" w:eastAsia="zh-CN" w:bidi="ar-SA"/>
    </w:rPr>
  </w:style>
  <w:style w:type="paragraph" w:styleId="13">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4">
    <w:name w:val="Body Text Indent"/>
    <w:next w:val="1"/>
    <w:qFormat/>
    <w:uiPriority w:val="0"/>
    <w:pPr>
      <w:widowControl w:val="0"/>
      <w:spacing w:line="540" w:lineRule="exact"/>
      <w:ind w:firstLine="660"/>
      <w:jc w:val="both"/>
    </w:pPr>
    <w:rPr>
      <w:rFonts w:ascii="仿宋_GB2312" w:hAnsi="Times New Roman" w:eastAsia="仿宋_GB2312" w:cs="Times New Roman"/>
      <w:kern w:val="2"/>
      <w:sz w:val="32"/>
      <w:szCs w:val="24"/>
      <w:lang w:val="en-US" w:eastAsia="zh-CN" w:bidi="ar-SA"/>
    </w:rPr>
  </w:style>
  <w:style w:type="paragraph" w:styleId="15">
    <w:name w:val="Balloon Text"/>
    <w:basedOn w:val="1"/>
    <w:link w:val="33"/>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rPr>
  </w:style>
  <w:style w:type="paragraph" w:styleId="1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Body Text Indent 3"/>
    <w:qFormat/>
    <w:uiPriority w:val="0"/>
    <w:pPr>
      <w:widowControl w:val="0"/>
      <w:spacing w:line="480" w:lineRule="auto"/>
      <w:ind w:firstLine="560"/>
      <w:jc w:val="both"/>
    </w:pPr>
    <w:rPr>
      <w:rFonts w:ascii="仿宋_GB2312" w:hAnsi="宋体" w:eastAsia="仿宋_GB2312" w:cs="Times New Roman"/>
      <w:color w:val="000000"/>
      <w:kern w:val="2"/>
      <w:sz w:val="28"/>
      <w:szCs w:val="24"/>
      <w:lang w:val="en-US" w:eastAsia="zh-CN" w:bidi="ar-SA"/>
    </w:rPr>
  </w:style>
  <w:style w:type="paragraph" w:styleId="19">
    <w:name w:val="toc 2"/>
    <w:next w:val="3"/>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20">
    <w:name w:val="annotation subject"/>
    <w:basedOn w:val="10"/>
    <w:next w:val="10"/>
    <w:link w:val="32"/>
    <w:qFormat/>
    <w:uiPriority w:val="0"/>
    <w:rPr>
      <w:b/>
      <w:bCs/>
    </w:rPr>
  </w:style>
  <w:style w:type="character" w:styleId="23">
    <w:name w:val="annotation reference"/>
    <w:basedOn w:val="22"/>
    <w:qFormat/>
    <w:uiPriority w:val="0"/>
    <w:rPr>
      <w:sz w:val="21"/>
      <w:szCs w:val="21"/>
    </w:rPr>
  </w:style>
  <w:style w:type="paragraph" w:customStyle="1" w:styleId="24">
    <w:name w:val="0"/>
    <w:basedOn w:val="1"/>
    <w:qFormat/>
    <w:uiPriority w:val="0"/>
    <w:pPr>
      <w:widowControl/>
      <w:snapToGrid w:val="0"/>
      <w:spacing w:line="365" w:lineRule="atLeast"/>
      <w:ind w:left="1"/>
    </w:pPr>
    <w:rPr>
      <w:rFonts w:ascii="Times New Roman" w:hAnsi="Times New Roman" w:eastAsia="宋体" w:cs="Times New Roman"/>
      <w:kern w:val="0"/>
      <w:sz w:val="20"/>
      <w:szCs w:val="20"/>
    </w:rPr>
  </w:style>
  <w:style w:type="character" w:customStyle="1" w:styleId="25">
    <w:name w:val="标题 1 Char"/>
    <w:basedOn w:val="22"/>
    <w:link w:val="2"/>
    <w:qFormat/>
    <w:uiPriority w:val="0"/>
    <w:rPr>
      <w:b/>
      <w:bCs/>
      <w:kern w:val="44"/>
      <w:sz w:val="32"/>
      <w:szCs w:val="32"/>
    </w:rPr>
  </w:style>
  <w:style w:type="paragraph" w:customStyle="1" w:styleId="26">
    <w:name w:val="p0"/>
    <w:basedOn w:val="1"/>
    <w:qFormat/>
    <w:uiPriority w:val="0"/>
    <w:pPr>
      <w:widowControl/>
    </w:pPr>
    <w:rPr>
      <w:rFonts w:ascii="Calibri" w:hAnsi="Calibri" w:eastAsia="宋体" w:cs="Times New Roman"/>
      <w:kern w:val="0"/>
      <w:szCs w:val="21"/>
    </w:rPr>
  </w:style>
  <w:style w:type="paragraph" w:customStyle="1" w:styleId="27">
    <w:name w:val="正文1"/>
    <w:basedOn w:val="1"/>
    <w:next w:val="1"/>
    <w:qFormat/>
    <w:uiPriority w:val="0"/>
    <w:pPr>
      <w:spacing w:line="360" w:lineRule="auto"/>
      <w:ind w:firstLine="723" w:firstLineChars="200"/>
    </w:pPr>
    <w:rPr>
      <w:rFonts w:ascii="Calibri" w:hAnsi="Calibri" w:eastAsia="宋体" w:cs="Times New Roman"/>
      <w:kern w:val="0"/>
      <w:sz w:val="24"/>
      <w:szCs w:val="20"/>
    </w:rPr>
  </w:style>
  <w:style w:type="character" w:customStyle="1" w:styleId="28">
    <w:name w:val="页脚 Char"/>
    <w:basedOn w:val="22"/>
    <w:link w:val="16"/>
    <w:qFormat/>
    <w:uiPriority w:val="0"/>
    <w:rPr>
      <w:kern w:val="2"/>
      <w:sz w:val="18"/>
    </w:rPr>
  </w:style>
  <w:style w:type="paragraph" w:customStyle="1" w:styleId="29">
    <w:name w:val="正文1xw"/>
    <w:next w:val="1"/>
    <w:qFormat/>
    <w:uiPriority w:val="0"/>
    <w:pPr>
      <w:widowControl w:val="0"/>
      <w:spacing w:line="360" w:lineRule="auto"/>
      <w:ind w:firstLine="723" w:firstLineChars="200"/>
      <w:jc w:val="both"/>
    </w:pPr>
    <w:rPr>
      <w:rFonts w:ascii="Times New Roman" w:hAnsi="Times New Roman" w:eastAsia="宋体" w:cs="Times New Roman"/>
      <w:sz w:val="24"/>
      <w:lang w:val="en-US" w:eastAsia="zh-CN" w:bidi="ar-SA"/>
    </w:rPr>
  </w:style>
  <w:style w:type="paragraph" w:customStyle="1" w:styleId="30">
    <w:name w:val="表字体xw"/>
    <w:next w:val="1"/>
    <w:qFormat/>
    <w:uiPriority w:val="0"/>
    <w:pPr>
      <w:widowControl w:val="0"/>
      <w:jc w:val="center"/>
    </w:pPr>
    <w:rPr>
      <w:rFonts w:ascii="Times New Roman" w:hAnsi="Times New Roman" w:eastAsia="宋体" w:cs="Times New Roman"/>
      <w:kern w:val="2"/>
      <w:sz w:val="21"/>
      <w:szCs w:val="21"/>
      <w:lang w:val="en-US" w:eastAsia="zh-CN" w:bidi="ar-SA"/>
    </w:rPr>
  </w:style>
  <w:style w:type="character" w:customStyle="1" w:styleId="31">
    <w:name w:val="批注文字 Char"/>
    <w:basedOn w:val="22"/>
    <w:link w:val="10"/>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20"/>
    <w:qFormat/>
    <w:uiPriority w:val="0"/>
    <w:rPr>
      <w:b/>
      <w:bCs/>
    </w:rPr>
  </w:style>
  <w:style w:type="character" w:customStyle="1" w:styleId="33">
    <w:name w:val="批注框文本 Char"/>
    <w:basedOn w:val="22"/>
    <w:link w:val="15"/>
    <w:qFormat/>
    <w:uiPriority w:val="0"/>
    <w:rPr>
      <w:rFonts w:asciiTheme="minorHAnsi" w:hAnsiTheme="minorHAnsi" w:eastAsiaTheme="minorEastAsia" w:cstheme="minorBidi"/>
      <w:kern w:val="2"/>
      <w:sz w:val="18"/>
      <w:szCs w:val="18"/>
    </w:rPr>
  </w:style>
  <w:style w:type="paragraph" w:customStyle="1" w:styleId="34">
    <w:name w:val="文本"/>
    <w:basedOn w:val="1"/>
    <w:qFormat/>
    <w:uiPriority w:val="0"/>
    <w:pPr>
      <w:spacing w:line="360" w:lineRule="auto"/>
      <w:ind w:firstLine="422" w:firstLineChars="200"/>
    </w:pPr>
    <w:rPr>
      <w:kern w:val="0"/>
      <w:szCs w:val="20"/>
    </w:rPr>
  </w:style>
  <w:style w:type="paragraph" w:customStyle="1" w:styleId="35">
    <w:name w:val="Default"/>
    <w:next w:val="36"/>
    <w:qFormat/>
    <w:uiPriority w:val="0"/>
    <w:pPr>
      <w:widowControl w:val="0"/>
      <w:autoSpaceDE w:val="0"/>
      <w:autoSpaceDN w:val="0"/>
      <w:adjustRightInd w:val="0"/>
      <w:jc w:val="both"/>
    </w:pPr>
    <w:rPr>
      <w:rFonts w:ascii="ST Song" w:hAnsi="Courier New" w:eastAsia="ST Song" w:cs="Times New Roman"/>
      <w:color w:val="000000"/>
      <w:kern w:val="2"/>
      <w:sz w:val="24"/>
      <w:szCs w:val="24"/>
      <w:lang w:val="en-US" w:eastAsia="zh-CN" w:bidi="ar-SA"/>
    </w:rPr>
  </w:style>
  <w:style w:type="paragraph" w:customStyle="1" w:styleId="36">
    <w:name w:val="样式35"/>
    <w:next w:val="37"/>
    <w:qFormat/>
    <w:uiPriority w:val="0"/>
    <w:pPr>
      <w:widowControl w:val="0"/>
      <w:tabs>
        <w:tab w:val="left" w:pos="180"/>
      </w:tabs>
      <w:spacing w:line="312" w:lineRule="auto"/>
      <w:ind w:firstLine="567"/>
      <w:jc w:val="center"/>
    </w:pPr>
    <w:rPr>
      <w:rFonts w:ascii="宋体" w:hAnsi="Times New Roman" w:eastAsia="宋体" w:cs="Times New Roman"/>
      <w:b/>
      <w:color w:val="auto"/>
      <w:kern w:val="2"/>
      <w:sz w:val="28"/>
      <w:szCs w:val="20"/>
      <w:lang w:val="en-US" w:eastAsia="zh-CN" w:bidi="ar-SA"/>
    </w:rPr>
  </w:style>
  <w:style w:type="paragraph" w:customStyle="1" w:styleId="37">
    <w:name w:val="font6"/>
    <w:next w:val="19"/>
    <w:qFormat/>
    <w:uiPriority w:val="0"/>
    <w:pPr>
      <w:widowControl/>
      <w:spacing w:beforeAutospacing="1" w:afterAutospacing="1"/>
      <w:jc w:val="left"/>
    </w:pPr>
    <w:rPr>
      <w:rFonts w:hint="eastAsia" w:ascii="宋体" w:hAnsi="宋体" w:eastAsia="宋体" w:cs="Times New Roman"/>
      <w:color w:val="000000"/>
      <w:kern w:val="0"/>
      <w:sz w:val="18"/>
      <w:szCs w:val="18"/>
      <w:lang w:val="en-US" w:eastAsia="zh-CN" w:bidi="ar-SA"/>
    </w:rPr>
  </w:style>
  <w:style w:type="paragraph" w:customStyle="1" w:styleId="38">
    <w:name w:val="纯文本1"/>
    <w:next w:val="1"/>
    <w:qFormat/>
    <w:uiPriority w:val="0"/>
    <w:pPr>
      <w:widowControl w:val="0"/>
      <w:adjustRightInd w:val="0"/>
      <w:jc w:val="both"/>
    </w:pPr>
    <w:rPr>
      <w:rFonts w:ascii="宋体" w:hAnsi="Courier New" w:eastAsia="宋体" w:cs="Times New Roman"/>
      <w:kern w:val="2"/>
      <w:sz w:val="21"/>
      <w:szCs w:val="24"/>
      <w:lang w:val="en-US" w:eastAsia="zh-CN" w:bidi="ar-SA"/>
    </w:rPr>
  </w:style>
  <w:style w:type="paragraph" w:customStyle="1" w:styleId="39">
    <w:name w:val="样式8"/>
    <w:qFormat/>
    <w:uiPriority w:val="0"/>
    <w:pPr>
      <w:widowControl w:val="0"/>
      <w:tabs>
        <w:tab w:val="left" w:pos="180"/>
      </w:tabs>
      <w:spacing w:line="600" w:lineRule="exact"/>
      <w:ind w:firstLine="0"/>
      <w:jc w:val="center"/>
    </w:pPr>
    <w:rPr>
      <w:rFonts w:ascii="宋体" w:hAnsi="宋体" w:eastAsia="宋体" w:cs="Times New Roman"/>
      <w:b/>
      <w:color w:val="auto"/>
      <w:kern w:val="2"/>
      <w:sz w:val="28"/>
      <w:szCs w:val="20"/>
      <w:lang w:val="en-US" w:eastAsia="zh-CN" w:bidi="ar-SA"/>
    </w:rPr>
  </w:style>
  <w:style w:type="paragraph" w:customStyle="1" w:styleId="40">
    <w:name w:val="正文-初设"/>
    <w:qFormat/>
    <w:uiPriority w:val="0"/>
    <w:pPr>
      <w:widowControl w:val="0"/>
      <w:adjustRightInd w:val="0"/>
      <w:spacing w:line="360" w:lineRule="auto"/>
      <w:ind w:firstLine="200" w:firstLineChars="200"/>
      <w:contextualSpacing/>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515</Words>
  <Characters>2939</Characters>
  <Lines>24</Lines>
  <Paragraphs>6</Paragraphs>
  <TotalTime>6</TotalTime>
  <ScaleCrop>false</ScaleCrop>
  <LinksUpToDate>false</LinksUpToDate>
  <CharactersWithSpaces>3448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2023-09-18T08:48:00Z</dcterms:created>
  <dc:creator>LENOVO</dc:creator>
  <cp:lastModifiedBy>尹丰平</cp:lastModifiedBy>
  <cp:lastPrinted>2023-09-26T04:03:33Z</cp:lastPrinted>
  <dcterms:modified xsi:type="dcterms:W3CDTF">2023-09-26T04:04:08Z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CF649DFBCC2548C4B4191F29E8A10B3A</vt:lpwstr>
  </property>
</Properties>
</file>