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岳阳市人民政府办公室</w:t>
      </w:r>
    </w:p>
    <w:p>
      <w:pPr>
        <w:shd w:val="clear" w:color="auto" w:fill="FFFFFF"/>
        <w:overflowPunct w:val="0"/>
        <w:topLinePunct/>
        <w:adjustRightInd w:val="0"/>
        <w:spacing w:line="600" w:lineRule="exact"/>
        <w:jc w:val="center"/>
        <w:rPr>
          <w:rFonts w:hint="eastAsia" w:ascii="方正小标宋_GBK" w:hAnsi="黑体" w:eastAsia="方正小标宋_GBK" w:cs="黑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  <w:shd w:val="clear" w:color="auto" w:fill="FFFFFF"/>
        </w:rPr>
        <w:t>关于加快</w:t>
      </w:r>
      <w:r>
        <w:rPr>
          <w:rFonts w:hint="eastAsia" w:ascii="方正小标宋_GBK" w:hAnsi="黑体" w:eastAsia="方正小标宋_GBK" w:cs="黑体"/>
          <w:bCs/>
          <w:sz w:val="44"/>
          <w:szCs w:val="44"/>
          <w:shd w:val="clear" w:color="auto" w:fill="FFFFFF"/>
          <w:lang w:eastAsia="zh-CN"/>
        </w:rPr>
        <w:t>发展</w:t>
      </w:r>
      <w:r>
        <w:rPr>
          <w:rFonts w:hint="eastAsia" w:ascii="方正小标宋_GBK" w:hAnsi="黑体" w:eastAsia="方正小标宋_GBK" w:cs="黑体"/>
          <w:bCs/>
          <w:sz w:val="44"/>
          <w:szCs w:val="44"/>
          <w:shd w:val="clear" w:color="auto" w:fill="FFFFFF"/>
        </w:rPr>
        <w:t>预制菜产业的</w:t>
      </w:r>
      <w:r>
        <w:rPr>
          <w:rFonts w:hint="eastAsia" w:ascii="方正小标宋_GBK" w:hAnsi="黑体" w:eastAsia="方正小标宋_GBK" w:cs="黑体"/>
          <w:bCs/>
          <w:sz w:val="44"/>
          <w:szCs w:val="44"/>
          <w:shd w:val="clear" w:color="auto" w:fill="FFFFFF"/>
          <w:lang w:eastAsia="zh-CN"/>
        </w:rPr>
        <w:t>通知</w:t>
      </w:r>
    </w:p>
    <w:p>
      <w:pPr>
        <w:pStyle w:val="2"/>
      </w:pP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各县（市）区人民政府，市直各相关单位：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全市预制菜产业，延长农业产业链条，提高农产品加工增值水平，促进农业供给侧结构性改革，推进消费升级和乡村产业振兴。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现就有关事项通知如下：</w:t>
      </w:r>
    </w:p>
    <w:p>
      <w:pPr>
        <w:spacing w:line="600" w:lineRule="exact"/>
        <w:ind w:firstLine="642" w:firstLineChars="200"/>
        <w:rPr>
          <w:rStyle w:val="12"/>
          <w:rFonts w:hint="eastAsia" w:ascii="黑体" w:hAnsi="黑体" w:eastAsia="黑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一、</w:t>
      </w:r>
      <w:r>
        <w:rPr>
          <w:rStyle w:val="12"/>
          <w:rFonts w:hint="eastAsia" w:ascii="黑体" w:hAnsi="黑体" w:eastAsia="黑体" w:cs="仿宋_GB2312"/>
          <w:b w:val="0"/>
          <w:bCs/>
          <w:sz w:val="32"/>
          <w:szCs w:val="32"/>
          <w:lang w:eastAsia="zh-CN"/>
        </w:rPr>
        <w:t>提高思想认识</w:t>
      </w:r>
    </w:p>
    <w:p>
      <w:pPr>
        <w:spacing w:line="600" w:lineRule="exact"/>
        <w:ind w:firstLine="640" w:firstLineChars="200"/>
        <w:rPr>
          <w:rStyle w:val="12"/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落实党的二十大精神和习近平总书记关于“三农”工作重要论述以及对湖南重要讲话重要指示批示精神，充分发挥我市农产品资源优势，科学布局现代预制菜生产加工企业集群，精心打造湘材湘菜湘味为主体的品牌矩阵，全方位构建优质原材料供应基地，夯实筑牢科技创新支撑平台，合力推动一二三产业融合发展，推动全市预制菜产业走在全省前列。</w:t>
      </w:r>
    </w:p>
    <w:p>
      <w:pPr>
        <w:spacing w:line="600" w:lineRule="exact"/>
        <w:ind w:firstLine="640" w:firstLineChars="200"/>
        <w:rPr>
          <w:rStyle w:val="12"/>
          <w:rFonts w:ascii="黑体" w:hAnsi="黑体" w:eastAsia="黑体" w:cs="仿宋_GB2312"/>
          <w:b w:val="0"/>
          <w:sz w:val="32"/>
          <w:szCs w:val="32"/>
        </w:rPr>
      </w:pPr>
      <w:r>
        <w:rPr>
          <w:rStyle w:val="12"/>
          <w:rFonts w:hint="eastAsia" w:ascii="黑体" w:hAnsi="黑体" w:eastAsia="黑体" w:cs="仿宋_GB2312"/>
          <w:b w:val="0"/>
          <w:sz w:val="32"/>
          <w:szCs w:val="32"/>
        </w:rPr>
        <w:t>二、</w:t>
      </w:r>
      <w:r>
        <w:rPr>
          <w:rStyle w:val="12"/>
          <w:rFonts w:hint="eastAsia" w:ascii="黑体" w:hAnsi="黑体" w:eastAsia="黑体" w:cs="仿宋_GB2312"/>
          <w:b w:val="0"/>
          <w:sz w:val="32"/>
          <w:szCs w:val="32"/>
          <w:lang w:eastAsia="zh-CN"/>
        </w:rPr>
        <w:t>明确</w:t>
      </w:r>
      <w:r>
        <w:rPr>
          <w:rStyle w:val="12"/>
          <w:rFonts w:hint="eastAsia" w:ascii="黑体" w:hAnsi="黑体" w:eastAsia="黑体" w:cs="仿宋_GB2312"/>
          <w:b w:val="0"/>
          <w:sz w:val="32"/>
          <w:szCs w:val="32"/>
        </w:rPr>
        <w:t>目标任务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到2025年，力争全市规模以上预制菜企业超过100家，其中10亿元以上企业超过2家，1亿元以上企业10家，全市规模以上预制菜企业主营业务收入达到70亿元。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Style w:val="12"/>
          <w:rFonts w:ascii="黑体" w:hAnsi="黑体" w:eastAsia="黑体" w:cs="仿宋_GB2312"/>
          <w:b w:val="0"/>
          <w:sz w:val="32"/>
          <w:szCs w:val="32"/>
        </w:rPr>
      </w:pPr>
      <w:r>
        <w:rPr>
          <w:rStyle w:val="12"/>
          <w:rFonts w:hint="eastAsia" w:ascii="黑体" w:hAnsi="黑体" w:eastAsia="黑体" w:cs="仿宋_GB2312"/>
          <w:b w:val="0"/>
          <w:sz w:val="32"/>
          <w:szCs w:val="32"/>
          <w:lang w:eastAsia="zh-CN"/>
        </w:rPr>
        <w:t>强化</w:t>
      </w:r>
      <w:r>
        <w:rPr>
          <w:rStyle w:val="12"/>
          <w:rFonts w:hint="eastAsia" w:ascii="黑体" w:hAnsi="黑体" w:eastAsia="黑体" w:cs="仿宋_GB2312"/>
          <w:b w:val="0"/>
          <w:sz w:val="32"/>
          <w:szCs w:val="32"/>
        </w:rPr>
        <w:t>推进举措</w:t>
      </w:r>
    </w:p>
    <w:p>
      <w:pPr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楷体_GB2312" w:hAnsi="仿宋_GB2312" w:eastAsia="楷体_GB2312" w:cs="仿宋_GB2312"/>
          <w:b/>
          <w:bCs/>
          <w:sz w:val="32"/>
          <w:szCs w:val="32"/>
        </w:rPr>
        <w:t>1.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建设标准化原料基地。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实施“三品一标”（品种、品质、品牌和标准化生产）提升行动，鼓励预制菜企业与农民合作社、家庭农场和广大农户建立和完善利益联结机制，共同推进绿色优质原辅料核心生产基地建设，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打</w:t>
      </w:r>
      <w:r>
        <w:rPr>
          <w:rFonts w:hint="eastAsia" w:ascii="仿宋_GB2312" w:hAnsi="仿宋_GB2312" w:eastAsia="仿宋_GB2312" w:cs="仿宋_GB2312"/>
          <w:sz w:val="32"/>
          <w:szCs w:val="32"/>
        </w:rPr>
        <w:t>造标准化的“原料车间”，保障预制菜原料供应和质量安全。每年创建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6-8</w:t>
      </w:r>
      <w:r>
        <w:rPr>
          <w:rFonts w:hint="eastAsia" w:ascii="仿宋_GB2312" w:hAnsi="仿宋_GB2312" w:eastAsia="仿宋_GB2312" w:cs="仿宋_GB2312"/>
          <w:sz w:val="32"/>
          <w:szCs w:val="32"/>
        </w:rPr>
        <w:t>个蔬菜、畜禽、水产等预制菜原辅料专用特色产业园，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并积极争取上级奖励资金，市级财政整合涉农专项资金对创建成功的产业园给予支持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；支持配合各县市区申报绿色循环养殖整县推进试点项目；鼓励预制菜产业相关的合作社积极参与省级、市级示范合作社的评定，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市级财政对创建成功的市级示范合作社给予奖励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。（市农业农村局牵头，市发改委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等按职责分工负责）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2.培育预制菜企业梯队。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围绕预制菜全产业链，培育一批农产品生产加工、原料集采集配、调味品生产加工、预制菜加工、物流营销以及配套制造的企业。鼓励面向企业主体的各类财政扶持项目向预制菜企业倾斜，每年支持一批有影响力的预制菜龙头企业，力争到2025年培育一批在全省乃至全国有影响力的预制菜龙头企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支持中小企业实现“专精特新”发展，加强预制菜小微企业培育，推动预制菜企业个转企、小升规、规改股、股上市梯次发展，对首次小升规的企业给予一定的项目支持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。支持符合条件的预制菜企业上市融资、发行债券，对在上市过程中通过湖南证监局辅导验收且注册地在岳阳楼区、云溪区、经开区、南湖新区的企业奖补200万元，注册地在其他县市区的奖补100万元。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shd w:val="clear" w:color="auto" w:fill="FFFFFF"/>
        </w:rPr>
        <w:t>帮助符合条件的预制菜企业申请中小企业商业价值信用贷款。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对符合条件的预制菜主体，指导企业按照《新型农业经营主体贷款贴息工作实施方案》进行申报，获得贷款贴息补助。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（市工信局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牵头，市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农业农村局、市财政局、市发改委、市</w:t>
      </w:r>
      <w:r>
        <w:rPr>
          <w:rFonts w:hint="default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、市商务局、市金融办等按职责分工负责）</w:t>
      </w:r>
    </w:p>
    <w:p>
      <w:pPr>
        <w:pStyle w:val="2"/>
        <w:spacing w:line="60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3.推动聚集化产业发展。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立足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洞庭湖区域鱼米之乡的资源禀赋，大力发展湘味湘菜预制菜产业。鼓励有条件、有明显基础优势的地区着力打造有特色的预制菜产业园，形成预制菜产业集聚效应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。力争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到2025年，全市创建1个省级预制菜产业园。支持国家和省级现代农业产业园、优势特色产业集群、农业产业强镇与预制菜产业园融合，形成政策叠加优势。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（市发改委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牵头，市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农业农村局、市财政局、市工信局、市商务局等按职责分工负责）</w:t>
      </w:r>
    </w:p>
    <w:p>
      <w:pPr>
        <w:spacing w:line="600" w:lineRule="exact"/>
        <w:ind w:firstLine="642" w:firstLineChars="200"/>
        <w:rPr>
          <w:rStyle w:val="11"/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4.支持现代化物流建设。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在预制菜生产重点县、物流节点建</w:t>
      </w:r>
      <w:r>
        <w:rPr>
          <w:rFonts w:hint="eastAsia" w:ascii="仿宋_GB2312" w:hAnsi="仿宋_GB2312" w:eastAsia="仿宋_GB2312" w:cs="仿宋_GB2312"/>
          <w:sz w:val="32"/>
          <w:szCs w:val="32"/>
        </w:rPr>
        <w:t>立5个万吨级冷链配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送基地，提升县域集散分销能力。支持预制菜企业建设公共冷库、中央厨房等设施，加快绿色、高效、低碳冷藏设施应用，完善物流集散、加工配送、质量安全等功能。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培育一批跨区域的预制菜仓储冷链物流企业，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t>建设“冷藏设备-冷链企业-冷链区域中心”一体化闭环冷链物流体系。</w:t>
      </w:r>
      <w:r>
        <w:rPr>
          <w:rFonts w:hint="eastAsia" w:ascii="仿宋_GB2312" w:eastAsia="仿宋_GB2312"/>
          <w:sz w:val="32"/>
          <w:szCs w:val="32"/>
        </w:rPr>
        <w:t>鼓励各县市区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统筹中央农业生产发展资金，对预制菜主体建设农产品产地冷藏保鲜项目予以补助。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t>（市物流发展服务中心牵头，市发改委、市商务局、市农业农村局、市财政局、市交通运输局、市</w:t>
      </w:r>
      <w:r>
        <w:rPr>
          <w:rStyle w:val="11"/>
          <w:rFonts w:hint="default" w:ascii="仿宋_GB2312" w:hAnsi="仿宋_GB2312" w:eastAsia="仿宋_GB2312" w:cs="仿宋_GB2312"/>
          <w:kern w:val="0"/>
          <w:sz w:val="32"/>
          <w:szCs w:val="32"/>
        </w:rPr>
        <w:t>市场监管局</w:t>
      </w:r>
      <w:r>
        <w:rPr>
          <w:rStyle w:val="11"/>
          <w:rFonts w:hint="eastAsia" w:ascii="仿宋_GB2312" w:hAnsi="仿宋_GB2312" w:eastAsia="仿宋_GB2312" w:cs="仿宋_GB2312"/>
          <w:kern w:val="0"/>
          <w:sz w:val="32"/>
          <w:szCs w:val="32"/>
        </w:rPr>
        <w:t>等按职责分工负责）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5.创建预制菜产业品牌。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以湘菜为主要特色的预制菜区域公用品牌、企业品牌、产品品牌建设。结合本市传统农耕文化，挖掘预制菜品牌文化内涵，提升品牌附加值和软实力。对符合条件的预制菜企业优先纳入“垄上岳阳”品牌精品培育体系建设，给予一定的项目支持。（市农业农村局牵头，市工信局、市商务局、市文化和旅游广电局等按职责分工负责）</w:t>
      </w:r>
    </w:p>
    <w:p>
      <w:pPr>
        <w:pStyle w:val="2"/>
        <w:spacing w:line="600" w:lineRule="exact"/>
        <w:ind w:firstLine="642" w:firstLineChars="200"/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6.加快预制菜科技研发。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洞庭实验室的优势，建立产学研相结合的预制菜全链条科技创新与应用机制。鼓励科研院所与龙头企业联合开展科研攻关，解决企业生产经营中存在的关键问题。鼓励有条件的企业自主研发特色产品，推动打造代表性湘菜产品、地方特色产品、电销爆款产品。在预制菜全产业链技术攻关项目方面给予一定的科研支持。充分用好“岳阳人才新政45条”，引进一批预制菜专业人才，打造一批重点研发团队，开展科研攻关和技术示范推广。加大预制菜产业职业技能人才培训和职业技能评价，培育预制菜技能人才。（市科技局牵头，市农业农村局、市人力资源和社会保障局、市教体局、市工信局、市财政局、市商务局等按职责分工负责）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7.构建预制菜标准体系。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企业围绕预制菜产品种类、原（辅）料生产、制作加工、产品供应、品质特征、质量安全等方面制定标准，构建以湘菜为主要特色的预制菜全产业链标准体系。支持社会团体、企业制定团体标准和企业标准，参与制定地方和行业标准。（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牵头，市农业农村局、市工信局、市商务局等按职责分工负责）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8.强化预制菜安全监管。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源头准入、全程管控、质量可追溯要求，加强预制菜产业全产业链质量安全监管。加快推进预制菜食品企业诚信管理体系建设、预制菜产业链食品质量安全追溯平台建设，建立健全守信激励和失信惩戒制度。加快推进预制菜检测标准和方法的研究与应用，加强对预制菜产业链企业的全程质量安全控制。（市</w:t>
      </w:r>
      <w:r>
        <w:rPr>
          <w:rFonts w:hint="default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牵头，市农业农村局、市工信局、市商务局等按职责分工负责）</w:t>
      </w:r>
    </w:p>
    <w:p>
      <w:pPr>
        <w:spacing w:line="600" w:lineRule="exact"/>
        <w:ind w:firstLine="640" w:firstLineChars="200"/>
        <w:rPr>
          <w:rStyle w:val="12"/>
          <w:rFonts w:ascii="黑体" w:hAnsi="黑体" w:eastAsia="黑体" w:cs="仿宋_GB2312"/>
          <w:b w:val="0"/>
          <w:sz w:val="32"/>
          <w:szCs w:val="32"/>
        </w:rPr>
      </w:pPr>
      <w:r>
        <w:rPr>
          <w:rStyle w:val="12"/>
          <w:rFonts w:hint="eastAsia" w:ascii="黑体" w:hAnsi="黑体" w:eastAsia="黑体" w:cs="仿宋_GB2312"/>
          <w:b w:val="0"/>
          <w:sz w:val="32"/>
          <w:szCs w:val="32"/>
        </w:rPr>
        <w:t>四、</w:t>
      </w:r>
      <w:r>
        <w:rPr>
          <w:rStyle w:val="12"/>
          <w:rFonts w:hint="eastAsia" w:ascii="黑体" w:hAnsi="黑体" w:eastAsia="黑体" w:cs="仿宋_GB2312"/>
          <w:b w:val="0"/>
          <w:sz w:val="32"/>
          <w:szCs w:val="32"/>
          <w:lang w:eastAsia="zh-CN"/>
        </w:rPr>
        <w:t>加强工作</w:t>
      </w:r>
      <w:r>
        <w:rPr>
          <w:rStyle w:val="12"/>
          <w:rFonts w:hint="eastAsia" w:ascii="黑体" w:hAnsi="黑体" w:eastAsia="黑体" w:cs="仿宋_GB2312"/>
          <w:b w:val="0"/>
          <w:sz w:val="32"/>
          <w:szCs w:val="32"/>
        </w:rPr>
        <w:t>保障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1</w:t>
      </w:r>
      <w:r>
        <w:rPr>
          <w:rFonts w:hint="default" w:ascii="楷体_GB2312" w:hAnsi="仿宋_GB2312" w:eastAsia="楷体_GB2312" w:cs="仿宋_GB2312"/>
          <w:b/>
          <w:bCs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农业农村部门牵头，发展改革、财政、工信、商务、科技、市场监管、交通、人社、教育、文旅、金融等部门参与，共同组建全市预制菜产业发展推进工作机制，统筹谋划制定全市预制菜产业发展布局、发展规划及行动方案，研究协调重大事项，指导督促政策措施落实，规范产业发展。各县市区要建立相应协调机制，因地制宜，细化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，推动预制菜产业协调有序发展。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2</w:t>
      </w:r>
      <w:r>
        <w:rPr>
          <w:rFonts w:hint="default" w:ascii="楷体_GB2312" w:hAnsi="仿宋_GB2312" w:eastAsia="楷体_GB2312" w:cs="仿宋_GB2312"/>
          <w:b/>
          <w:bCs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加强财政支持。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涉农资金，推动优势特色产业集群、农业产业园区、产业强镇等农业产业融合项目资金支持预制菜产业。将2022年度省政府督查激励奖励的500万元作为引导资金，鼓励重点县市区发展预制菜产业。同时鼓励各县市区政府加大财政投入，支持预制菜产业生产基地、龙头企业、科技创新、品牌培育等建设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3</w:t>
      </w:r>
      <w:r>
        <w:rPr>
          <w:rFonts w:hint="default" w:ascii="楷体_GB2312" w:hAnsi="仿宋_GB2312" w:eastAsia="楷体_GB2312" w:cs="仿宋_GB2312"/>
          <w:b/>
          <w:bCs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加强要素保障。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保障预制菜企业合理用地需求。落实农产品加工、冷链储运、销售等税费优惠政策，支持预制菜企业发展。优化金融服务机制，量身定做预制菜产业金融支持产品，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给予达到一定条件的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预制菜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企业给予专项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增信。</w:t>
      </w:r>
    </w:p>
    <w:p>
      <w:pPr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4</w:t>
      </w:r>
      <w:r>
        <w:rPr>
          <w:rFonts w:hint="default" w:ascii="楷体_GB2312" w:hAnsi="仿宋_GB2312" w:eastAsia="楷体_GB2312" w:cs="仿宋_GB2312"/>
          <w:b/>
          <w:bCs/>
          <w:sz w:val="32"/>
          <w:szCs w:val="32"/>
        </w:rPr>
        <w:t>.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加强宣传推介。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媒体优势，支持主流媒体通过预制菜宣传推介专栏、专题，引领市场消费潮流，拓展市场消费空间。利用新业态、新媒体、新平台，全方位展示展销预制菜产业、产品，营造全社会支持预制菜产业的良好氛围。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52" w:firstLineChars="1329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岳阳市人民政府办公室</w:t>
      </w:r>
    </w:p>
    <w:p>
      <w:pPr>
        <w:pStyle w:val="3"/>
        <w:spacing w:line="600" w:lineRule="exact"/>
        <w:ind w:firstLine="4252" w:firstLineChars="1329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195" w:rightChars="93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984" w:right="1531" w:bottom="1531" w:left="1531" w:header="850" w:footer="1191" w:gutter="0"/>
      <w:pgNumType w:fmt="numberInDash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\* ArabicDash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t>- 3 -</w:t>
    </w:r>
    <w:r>
      <w:rPr>
        <w:rFonts w:ascii="宋体" w:hAnsi="宋体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80" w:hanging="480" w:hangingChars="200"/>
      <w:rPr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\* ArabicDash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t>- 2 -</w:t>
    </w:r>
    <w:r>
      <w:rPr>
        <w:rFonts w:ascii="宋体" w:hAnsi="宋体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5390515</wp:posOffset>
              </wp:positionH>
              <wp:positionV relativeFrom="paragraph">
                <wp:posOffset>20955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4.45pt;margin-top:1.6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TUeiHtYAAAAKAQAADwAAAAAAAAABACAAAAA4AAAAZHJzL2Rvd25yZXYueG1sUEsB&#10;AhQAFAAAAAgAh07iQN4nS3qoAQAAQgMAAA4AAAAAAAAAAQAgAAAAO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71881"/>
    <w:multiLevelType w:val="singleLevel"/>
    <w:tmpl w:val="5B5718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OGIzZjhkNDhhNjBiMjIwZjU4YTJjY2ZiYmE5NTMifQ=="/>
  </w:docVars>
  <w:rsids>
    <w:rsidRoot w:val="5B3C7450"/>
    <w:rsid w:val="00312961"/>
    <w:rsid w:val="004913A0"/>
    <w:rsid w:val="00556B12"/>
    <w:rsid w:val="00561D32"/>
    <w:rsid w:val="005761B6"/>
    <w:rsid w:val="006A6FE2"/>
    <w:rsid w:val="00774C37"/>
    <w:rsid w:val="009262E2"/>
    <w:rsid w:val="009C0E54"/>
    <w:rsid w:val="00A05A4C"/>
    <w:rsid w:val="00BB12D8"/>
    <w:rsid w:val="00BF6B66"/>
    <w:rsid w:val="00C41E75"/>
    <w:rsid w:val="00D7306D"/>
    <w:rsid w:val="00F26C98"/>
    <w:rsid w:val="0FF3E320"/>
    <w:rsid w:val="5B3C7450"/>
    <w:rsid w:val="6E6FB4C5"/>
    <w:rsid w:val="7FBFC7AC"/>
    <w:rsid w:val="BFBD46DA"/>
    <w:rsid w:val="D9FDD7CA"/>
    <w:rsid w:val="DABD92B4"/>
    <w:rsid w:val="ED790631"/>
    <w:rsid w:val="FD7FC40C"/>
    <w:rsid w:val="FEFD9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99"/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rPr>
      <w:rFonts w:eastAsia="仿宋_GB2312"/>
    </w:rPr>
  </w:style>
  <w:style w:type="paragraph" w:styleId="5">
    <w:name w:val="Body Text First Indent"/>
    <w:basedOn w:val="4"/>
    <w:qFormat/>
    <w:uiPriority w:val="99"/>
    <w:pPr>
      <w:spacing w:line="500" w:lineRule="exact"/>
      <w:ind w:firstLine="420"/>
    </w:pPr>
    <w:rPr>
      <w:rFonts w:ascii="Calibri" w:hAnsi="Calibri"/>
      <w:sz w:val="28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15"/>
    <w:qFormat/>
    <w:uiPriority w:val="0"/>
    <w:rPr>
      <w:rFonts w:hint="default" w:ascii="Calibri" w:hAnsi="Calibri" w:cs="Calibri"/>
      <w:b/>
    </w:rPr>
  </w:style>
  <w:style w:type="character" w:customStyle="1" w:styleId="13">
    <w:name w:val="bjh-p"/>
    <w:qFormat/>
    <w:uiPriority w:val="0"/>
  </w:style>
  <w:style w:type="character" w:customStyle="1" w:styleId="14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818</Words>
  <Characters>4665</Characters>
  <Lines>38</Lines>
  <Paragraphs>10</Paragraphs>
  <TotalTime>1</TotalTime>
  <ScaleCrop>false</ScaleCrop>
  <LinksUpToDate>false</LinksUpToDate>
  <CharactersWithSpaces>5473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2023-09-09T06:36:00Z</dcterms:created>
  <dc:creator>大雁哥</dc:creator>
  <cp:lastModifiedBy>xjkp</cp:lastModifiedBy>
  <dcterms:modified xsi:type="dcterms:W3CDTF">2023-10-11T10:54:19Z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F89E45964BA844E2A0C7B4BD0D863425</vt:lpwstr>
  </property>
</Properties>
</file>