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A5" w:rsidRDefault="00D87BA5" w:rsidP="00D87BA5">
      <w:pPr>
        <w:jc w:val="center"/>
        <w:rPr>
          <w:rFonts w:ascii="黑体" w:eastAsia="黑体" w:hAnsi="黑体" w:cs="黑体"/>
          <w:sz w:val="32"/>
          <w:szCs w:val="32"/>
        </w:rPr>
      </w:pPr>
    </w:p>
    <w:p w:rsidR="00416268" w:rsidRDefault="00416268" w:rsidP="00D87BA5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D87BA5" w:rsidRDefault="00D87BA5" w:rsidP="00D87BA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2023年度</w:t>
      </w:r>
      <w:r w:rsidR="00F03C71"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岳阳市康复医院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</w:t>
      </w:r>
    </w:p>
    <w:p w:rsidR="00D87BA5" w:rsidRDefault="00D87BA5" w:rsidP="00D87BA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D87BA5" w:rsidRDefault="00D87BA5" w:rsidP="00D87BA5">
      <w:pPr>
        <w:jc w:val="center"/>
        <w:rPr>
          <w:rFonts w:ascii="Times New Roman" w:eastAsia="方正小标宋_GBK" w:hAnsi="Times New Roman"/>
          <w:b/>
          <w:sz w:val="52"/>
          <w:szCs w:val="52"/>
        </w:rPr>
      </w:pPr>
    </w:p>
    <w:p w:rsidR="00D87BA5" w:rsidRDefault="00D87BA5" w:rsidP="00D87BA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7BA5" w:rsidRDefault="00D87BA5" w:rsidP="00D87BA5">
      <w:pPr>
        <w:rPr>
          <w:rFonts w:ascii="Times New Roman" w:eastAsia="黑体" w:hAnsi="Times New Roman"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7BA5" w:rsidRDefault="00D87BA5" w:rsidP="00D87BA5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7BA5" w:rsidRDefault="00D87BA5" w:rsidP="00D87BA5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部门（单位）名称：</w:t>
      </w:r>
      <w:r w:rsidR="00921006">
        <w:rPr>
          <w:rFonts w:ascii="Times New Roman" w:eastAsia="仿宋_GB2312" w:hAnsi="Times New Roman" w:hint="eastAsia"/>
          <w:sz w:val="32"/>
          <w:szCs w:val="32"/>
          <w:u w:val="single"/>
        </w:rPr>
        <w:t>岳阳市康复医院</w:t>
      </w:r>
    </w:p>
    <w:p w:rsidR="00D87BA5" w:rsidRDefault="00921006" w:rsidP="00D87BA5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2</w:t>
      </w:r>
      <w:r>
        <w:rPr>
          <w:rFonts w:ascii="Times New Roman" w:eastAsia="楷体_GB2312" w:hAnsi="Times New Roman"/>
          <w:sz w:val="32"/>
          <w:szCs w:val="32"/>
        </w:rPr>
        <w:t>024</w:t>
      </w:r>
      <w:r w:rsidR="00D87BA5">
        <w:rPr>
          <w:rFonts w:ascii="Times New Roman" w:eastAsia="楷体_GB2312" w:hAnsi="Times New Roman"/>
          <w:sz w:val="32"/>
          <w:szCs w:val="32"/>
        </w:rPr>
        <w:t>年</w:t>
      </w:r>
      <w:r w:rsidR="00D87BA5">
        <w:rPr>
          <w:rFonts w:ascii="Times New Roman" w:eastAsia="楷体_GB2312" w:hAnsi="Times New Roman"/>
          <w:sz w:val="32"/>
          <w:szCs w:val="32"/>
        </w:rPr>
        <w:t xml:space="preserve"> </w:t>
      </w:r>
      <w:r>
        <w:rPr>
          <w:rFonts w:ascii="Times New Roman" w:eastAsia="楷体_GB2312" w:hAnsi="Times New Roman"/>
          <w:sz w:val="32"/>
          <w:szCs w:val="32"/>
        </w:rPr>
        <w:t>6</w:t>
      </w:r>
      <w:r w:rsidR="00D87BA5">
        <w:rPr>
          <w:rFonts w:ascii="Times New Roman" w:eastAsia="楷体_GB2312" w:hAnsi="Times New Roman"/>
          <w:sz w:val="32"/>
          <w:szCs w:val="32"/>
        </w:rPr>
        <w:t xml:space="preserve"> </w:t>
      </w:r>
      <w:r w:rsidR="00D87BA5">
        <w:rPr>
          <w:rFonts w:ascii="Times New Roman" w:eastAsia="楷体_GB2312" w:hAnsi="Times New Roman"/>
          <w:sz w:val="32"/>
          <w:szCs w:val="32"/>
        </w:rPr>
        <w:t>月</w:t>
      </w:r>
      <w:r>
        <w:rPr>
          <w:rFonts w:ascii="Times New Roman" w:eastAsia="楷体_GB2312" w:hAnsi="Times New Roman" w:hint="eastAsia"/>
          <w:sz w:val="32"/>
          <w:szCs w:val="32"/>
        </w:rPr>
        <w:t>2</w:t>
      </w:r>
      <w:r>
        <w:rPr>
          <w:rFonts w:ascii="Times New Roman" w:eastAsia="楷体_GB2312" w:hAnsi="Times New Roman"/>
          <w:sz w:val="32"/>
          <w:szCs w:val="32"/>
        </w:rPr>
        <w:t>8</w:t>
      </w:r>
      <w:r w:rsidR="00D87BA5">
        <w:rPr>
          <w:rFonts w:ascii="Times New Roman" w:eastAsia="楷体_GB2312" w:hAnsi="Times New Roman"/>
          <w:sz w:val="32"/>
          <w:szCs w:val="32"/>
        </w:rPr>
        <w:t>日</w:t>
      </w:r>
    </w:p>
    <w:p w:rsidR="00D87BA5" w:rsidRDefault="00D87BA5" w:rsidP="00D87BA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2023年度</w:t>
      </w:r>
      <w:r w:rsidR="00C1402F"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岳阳市康复医院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</w:t>
      </w:r>
    </w:p>
    <w:p w:rsidR="00D87BA5" w:rsidRDefault="00D87BA5" w:rsidP="00D87BA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绩效自评报告</w:t>
      </w:r>
    </w:p>
    <w:p w:rsidR="00D87BA5" w:rsidRDefault="00D87BA5" w:rsidP="00D87BA5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87BA5" w:rsidRPr="00E05822" w:rsidRDefault="00E05822" w:rsidP="00E05822">
      <w:pPr>
        <w:pStyle w:val="a3"/>
        <w:numPr>
          <w:ilvl w:val="0"/>
          <w:numId w:val="1"/>
        </w:numPr>
        <w:spacing w:line="640" w:lineRule="exact"/>
        <w:ind w:firstLineChars="0"/>
        <w:rPr>
          <w:rFonts w:ascii="Times New Roman" w:eastAsia="黑体" w:hAnsi="Times New Roman"/>
          <w:sz w:val="32"/>
          <w:szCs w:val="32"/>
        </w:rPr>
      </w:pPr>
      <w:r w:rsidRPr="00E05822">
        <w:rPr>
          <w:rFonts w:ascii="Times New Roman" w:eastAsia="黑体" w:hAnsi="Times New Roman" w:hint="eastAsia"/>
          <w:sz w:val="32"/>
          <w:szCs w:val="32"/>
        </w:rPr>
        <w:t>岳阳市康复医院</w:t>
      </w:r>
      <w:r w:rsidR="00D87BA5" w:rsidRPr="00E05822">
        <w:rPr>
          <w:rFonts w:ascii="Times New Roman" w:eastAsia="黑体" w:hAnsi="Times New Roman"/>
          <w:sz w:val="32"/>
          <w:szCs w:val="32"/>
        </w:rPr>
        <w:t>基本情况</w:t>
      </w:r>
    </w:p>
    <w:p w:rsidR="00E05822" w:rsidRPr="00722B44" w:rsidRDefault="00722B44" w:rsidP="00722B4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22B44">
        <w:rPr>
          <w:rFonts w:ascii="仿宋_GB2312" w:eastAsia="仿宋_GB2312" w:hAnsi="仿宋_GB2312" w:cs="仿宋_GB2312" w:hint="eastAsia"/>
          <w:sz w:val="32"/>
          <w:szCs w:val="32"/>
        </w:rPr>
        <w:t>岳阳市康复医院位于岳阳</w:t>
      </w:r>
      <w:proofErr w:type="gramStart"/>
      <w:r w:rsidRPr="00722B44">
        <w:rPr>
          <w:rFonts w:ascii="仿宋_GB2312" w:eastAsia="仿宋_GB2312" w:hAnsi="仿宋_GB2312" w:cs="仿宋_GB2312" w:hint="eastAsia"/>
          <w:sz w:val="32"/>
          <w:szCs w:val="32"/>
        </w:rPr>
        <w:t>市康岳花园</w:t>
      </w:r>
      <w:proofErr w:type="gramEnd"/>
      <w:r w:rsidRPr="00722B44">
        <w:rPr>
          <w:rFonts w:ascii="仿宋_GB2312" w:eastAsia="仿宋_GB2312" w:hAnsi="仿宋_GB2312" w:cs="仿宋_GB2312" w:hint="eastAsia"/>
          <w:sz w:val="32"/>
          <w:szCs w:val="32"/>
        </w:rPr>
        <w:t>福</w:t>
      </w:r>
      <w:proofErr w:type="gramStart"/>
      <w:r w:rsidRPr="00722B44">
        <w:rPr>
          <w:rFonts w:ascii="仿宋_GB2312" w:eastAsia="仿宋_GB2312" w:hAnsi="仿宋_GB2312" w:cs="仿宋_GB2312" w:hint="eastAsia"/>
          <w:sz w:val="32"/>
          <w:szCs w:val="32"/>
        </w:rPr>
        <w:t>颐</w:t>
      </w:r>
      <w:proofErr w:type="gramEnd"/>
      <w:r w:rsidRPr="00722B44">
        <w:rPr>
          <w:rFonts w:ascii="仿宋_GB2312" w:eastAsia="仿宋_GB2312" w:hAnsi="仿宋_GB2312" w:cs="仿宋_GB2312" w:hint="eastAsia"/>
          <w:sz w:val="32"/>
          <w:szCs w:val="32"/>
        </w:rPr>
        <w:t>路 48 号，占地 43 亩，集医疗、教学、科研于一体，是湖南省第二人民医院和中南大学湘雅二医院临床医疗协作医院，精神科系省级重点专科建设项目。医院成立于 1984 年，原名“岳阳地区精神病医院”，1988 年更名为“岳阳市康复医院”， 2004 年后相继加挂“岳阳市社会福利医院”、“岳阳市复退军人精神病医院”、“岳阳市复退军人慢性病疗养院”﹑“岳阳市优抚医院”、“岳阳市精神卫生中心”等牌子。医院承担着全市的精神疾病预防与诊疗，心理咨询与治疗、心理测量，优抚对象医疗巡诊、短期疗养、健康体检、伤残鉴定，精神病人司法、劳动、残疾、工伤鉴定，老年人医疗呵护，吸毒病人美沙</w:t>
      </w:r>
      <w:proofErr w:type="gramStart"/>
      <w:r w:rsidRPr="00722B44">
        <w:rPr>
          <w:rFonts w:ascii="仿宋_GB2312" w:eastAsia="仿宋_GB2312" w:hAnsi="仿宋_GB2312" w:cs="仿宋_GB2312" w:hint="eastAsia"/>
          <w:sz w:val="32"/>
          <w:szCs w:val="32"/>
        </w:rPr>
        <w:t>酮</w:t>
      </w:r>
      <w:proofErr w:type="gramEnd"/>
      <w:r w:rsidRPr="00722B44">
        <w:rPr>
          <w:rFonts w:ascii="仿宋_GB2312" w:eastAsia="仿宋_GB2312" w:hAnsi="仿宋_GB2312" w:cs="仿宋_GB2312" w:hint="eastAsia"/>
          <w:sz w:val="32"/>
          <w:szCs w:val="32"/>
        </w:rPr>
        <w:t>维持治疗，流浪精神病人救治，肇事肇祸精神病人强制医疗等社会职能。医院系副处级全额拨款事业单位，行政上隶属市民政局管理，业务上接受市</w:t>
      </w:r>
      <w:proofErr w:type="gramStart"/>
      <w:r w:rsidRPr="00722B44">
        <w:rPr>
          <w:rFonts w:ascii="仿宋_GB2312" w:eastAsia="仿宋_GB2312" w:hAnsi="仿宋_GB2312" w:cs="仿宋_GB2312" w:hint="eastAsia"/>
          <w:sz w:val="32"/>
          <w:szCs w:val="32"/>
        </w:rPr>
        <w:t>卫健委和</w:t>
      </w:r>
      <w:proofErr w:type="gramEnd"/>
      <w:r w:rsidRPr="00722B44">
        <w:rPr>
          <w:rFonts w:ascii="仿宋_GB2312" w:eastAsia="仿宋_GB2312" w:hAnsi="仿宋_GB2312" w:cs="仿宋_GB2312" w:hint="eastAsia"/>
          <w:sz w:val="32"/>
          <w:szCs w:val="32"/>
        </w:rPr>
        <w:t>市退役军人事务局的指导与监督，是岳阳市重要民生服务窗口单位。医院设党政管理内设机构14个：办公室、人事科、财务科、医务科、护理部、后勤科、</w:t>
      </w:r>
      <w:proofErr w:type="gramStart"/>
      <w:r w:rsidRPr="00722B44"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 w:rsidRPr="00722B44">
        <w:rPr>
          <w:rFonts w:ascii="仿宋_GB2312" w:eastAsia="仿宋_GB2312" w:hAnsi="仿宋_GB2312" w:cs="仿宋_GB2312" w:hint="eastAsia"/>
          <w:sz w:val="32"/>
          <w:szCs w:val="32"/>
        </w:rPr>
        <w:t>保科、药剂科、信息科、</w:t>
      </w:r>
      <w:proofErr w:type="gramStart"/>
      <w:r w:rsidRPr="00722B44">
        <w:rPr>
          <w:rFonts w:ascii="仿宋_GB2312" w:eastAsia="仿宋_GB2312" w:hAnsi="仿宋_GB2312" w:cs="仿宋_GB2312" w:hint="eastAsia"/>
          <w:sz w:val="32"/>
          <w:szCs w:val="32"/>
        </w:rPr>
        <w:t>院感科</w:t>
      </w:r>
      <w:proofErr w:type="gramEnd"/>
      <w:r w:rsidRPr="00722B44">
        <w:rPr>
          <w:rFonts w:ascii="仿宋_GB2312" w:eastAsia="仿宋_GB2312" w:hAnsi="仿宋_GB2312" w:cs="仿宋_GB2312" w:hint="eastAsia"/>
          <w:sz w:val="32"/>
          <w:szCs w:val="32"/>
        </w:rPr>
        <w:t xml:space="preserve">、科教科、质控科、设备科、安保科。医院现有干部职工 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397</w:t>
      </w:r>
      <w:r w:rsidRPr="00722B44">
        <w:rPr>
          <w:rFonts w:ascii="仿宋_GB2312" w:eastAsia="仿宋_GB2312" w:hAnsi="仿宋_GB2312" w:cs="仿宋_GB2312" w:hint="eastAsia"/>
          <w:sz w:val="32"/>
          <w:szCs w:val="32"/>
        </w:rPr>
        <w:t>人，在编人数15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 w:rsidRPr="00722B44">
        <w:rPr>
          <w:rFonts w:ascii="仿宋_GB2312" w:eastAsia="仿宋_GB2312" w:hAnsi="仿宋_GB2312" w:cs="仿宋_GB2312" w:hint="eastAsia"/>
          <w:sz w:val="32"/>
          <w:szCs w:val="32"/>
        </w:rPr>
        <w:t>人，劳务派遣人员17</w:t>
      </w:r>
      <w:r w:rsidR="00261F8C">
        <w:rPr>
          <w:rFonts w:ascii="仿宋_GB2312" w:eastAsia="仿宋_GB2312" w:hAnsi="仿宋_GB2312" w:cs="仿宋_GB2312"/>
          <w:sz w:val="32"/>
          <w:szCs w:val="32"/>
        </w:rPr>
        <w:t>6</w:t>
      </w:r>
      <w:r w:rsidRPr="00722B44">
        <w:rPr>
          <w:rFonts w:ascii="仿宋_GB2312" w:eastAsia="仿宋_GB2312" w:hAnsi="仿宋_GB2312" w:cs="仿宋_GB2312" w:hint="eastAsia"/>
          <w:sz w:val="32"/>
          <w:szCs w:val="32"/>
        </w:rPr>
        <w:t>人，退休职工69人，其中精神科首席专家、岳阳名医 1 人，精神、心理专业学术带头人 13 人，硕士研究生 2 人， 高级职称 27 人，中级职称 100 多人。编制床位 768 张，开放床位 900 张，年诊疗患者 6 万多人次</w:t>
      </w:r>
    </w:p>
    <w:p w:rsidR="00D87BA5" w:rsidRDefault="00D87BA5" w:rsidP="00D87BA5">
      <w:pPr>
        <w:pStyle w:val="a3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D87BA5" w:rsidRDefault="00D87BA5" w:rsidP="00D87BA5">
      <w:pPr>
        <w:pStyle w:val="a3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CD5CFA" w:rsidRDefault="00CD5CFA" w:rsidP="00CD5CFA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、总体财政经费：按照市级财政预算，202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年批复我院财政预算拨款收入</w:t>
      </w:r>
      <w:r>
        <w:rPr>
          <w:rFonts w:ascii="仿宋_GB2312" w:eastAsia="仿宋_GB2312" w:hAnsi="仿宋_GB2312" w:cs="仿宋_GB2312"/>
          <w:sz w:val="32"/>
          <w:szCs w:val="32"/>
        </w:rPr>
        <w:t>1667.76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416268"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包括人员</w:t>
      </w:r>
      <w:r w:rsidR="00416268">
        <w:rPr>
          <w:rFonts w:ascii="仿宋_GB2312" w:eastAsia="仿宋_GB2312" w:hAnsi="仿宋_GB2312" w:cs="仿宋_GB2312" w:hint="eastAsia"/>
          <w:sz w:val="32"/>
          <w:szCs w:val="32"/>
        </w:rPr>
        <w:t>类项目支出：1</w:t>
      </w:r>
      <w:r w:rsidR="00416268">
        <w:rPr>
          <w:rFonts w:ascii="仿宋_GB2312" w:eastAsia="仿宋_GB2312" w:hAnsi="仿宋_GB2312" w:cs="仿宋_GB2312"/>
          <w:sz w:val="32"/>
          <w:szCs w:val="32"/>
        </w:rPr>
        <w:t>176.49万元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416268">
        <w:rPr>
          <w:rFonts w:ascii="仿宋_GB2312" w:eastAsia="仿宋_GB2312" w:hAnsi="仿宋_GB2312" w:cs="仿宋_GB2312" w:hint="eastAsia"/>
          <w:sz w:val="32"/>
          <w:szCs w:val="32"/>
        </w:rPr>
        <w:t>公用运转类项目支出：5</w:t>
      </w:r>
      <w:r w:rsidR="00416268">
        <w:rPr>
          <w:rFonts w:ascii="仿宋_GB2312" w:eastAsia="仿宋_GB2312" w:hAnsi="仿宋_GB2312" w:cs="仿宋_GB2312"/>
          <w:sz w:val="32"/>
          <w:szCs w:val="32"/>
        </w:rPr>
        <w:t>6.57万元，其他运转类项目支出：</w:t>
      </w:r>
      <w:r w:rsidR="00416268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416268">
        <w:rPr>
          <w:rFonts w:ascii="仿宋_GB2312" w:eastAsia="仿宋_GB2312" w:hAnsi="仿宋_GB2312" w:cs="仿宋_GB2312"/>
          <w:sz w:val="32"/>
          <w:szCs w:val="32"/>
        </w:rPr>
        <w:t>4.7万元</w:t>
      </w:r>
      <w:r w:rsidR="0041626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05822" w:rsidRPr="006C7FBC" w:rsidRDefault="00CD5CFA" w:rsidP="006C7FB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2、单位预算</w:t>
      </w:r>
      <w:r w:rsidR="006C7FBC">
        <w:rPr>
          <w:rFonts w:ascii="仿宋_GB2312" w:eastAsia="仿宋_GB2312" w:hAnsi="仿宋_GB2312" w:cs="仿宋_GB2312" w:hint="eastAsia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sz w:val="32"/>
          <w:szCs w:val="32"/>
        </w:rPr>
        <w:t>执行情况：年初下达</w:t>
      </w:r>
      <w:r w:rsidR="00C31C72">
        <w:rPr>
          <w:rFonts w:ascii="仿宋_GB2312" w:eastAsia="仿宋_GB2312" w:hAnsi="仿宋_GB2312" w:cs="仿宋_GB2312" w:hint="eastAsia"/>
          <w:sz w:val="32"/>
          <w:szCs w:val="32"/>
        </w:rPr>
        <w:t>一般公共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预算指标</w:t>
      </w:r>
      <w:r>
        <w:rPr>
          <w:rFonts w:ascii="仿宋_GB2312" w:eastAsia="仿宋_GB2312" w:hAnsi="仿宋_GB2312" w:cs="仿宋_GB2312"/>
          <w:sz w:val="32"/>
          <w:szCs w:val="32"/>
        </w:rPr>
        <w:t>1667.76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67214C">
        <w:rPr>
          <w:rFonts w:ascii="仿宋_GB2312" w:eastAsia="仿宋_GB2312" w:hAnsi="仿宋_GB2312" w:cs="仿宋_GB2312" w:hint="eastAsia"/>
          <w:sz w:val="32"/>
          <w:szCs w:val="32"/>
        </w:rPr>
        <w:t>上年结转指标8</w:t>
      </w:r>
      <w:r w:rsidR="0067214C">
        <w:rPr>
          <w:rFonts w:ascii="仿宋_GB2312" w:eastAsia="仿宋_GB2312" w:hAnsi="仿宋_GB2312" w:cs="仿宋_GB2312"/>
          <w:sz w:val="32"/>
          <w:szCs w:val="32"/>
        </w:rPr>
        <w:t>6.92万元，市级预算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追加</w:t>
      </w:r>
      <w:r w:rsidR="009E619E">
        <w:rPr>
          <w:rFonts w:ascii="仿宋_GB2312" w:eastAsia="仿宋_GB2312" w:hAnsi="仿宋_GB2312" w:cs="仿宋_GB2312" w:hint="eastAsia"/>
          <w:sz w:val="32"/>
          <w:szCs w:val="32"/>
        </w:rPr>
        <w:t>指标</w:t>
      </w:r>
      <w:r w:rsidR="0067214C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67214C">
        <w:rPr>
          <w:rFonts w:ascii="仿宋_GB2312" w:eastAsia="仿宋_GB2312" w:hAnsi="仿宋_GB2312" w:cs="仿宋_GB2312"/>
          <w:sz w:val="32"/>
          <w:szCs w:val="32"/>
        </w:rPr>
        <w:t>8.38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6C7FBC">
        <w:rPr>
          <w:rFonts w:ascii="仿宋_GB2312" w:eastAsia="仿宋_GB2312" w:hAnsi="仿宋_GB2312" w:cs="仿宋_GB2312" w:hint="eastAsia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完成市级预算指标支付</w:t>
      </w:r>
      <w:r w:rsidR="0067214C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7214C">
        <w:rPr>
          <w:rFonts w:ascii="仿宋_GB2312" w:eastAsia="仿宋_GB2312" w:hAnsi="仿宋_GB2312" w:cs="仿宋_GB2312"/>
          <w:sz w:val="32"/>
          <w:szCs w:val="32"/>
        </w:rPr>
        <w:t>749.91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C31C7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67214C">
        <w:rPr>
          <w:rFonts w:ascii="仿宋_GB2312" w:eastAsia="仿宋_GB2312" w:hAnsi="仿宋_GB2312" w:cs="仿宋_GB2312" w:hint="eastAsia"/>
          <w:sz w:val="32"/>
          <w:szCs w:val="32"/>
        </w:rPr>
        <w:t>一般公共预算整体</w:t>
      </w:r>
      <w:r w:rsidR="00C31C72">
        <w:rPr>
          <w:rFonts w:ascii="仿宋_GB2312" w:eastAsia="仿宋_GB2312" w:hAnsi="仿宋_GB2312" w:cs="仿宋_GB2312" w:hint="eastAsia"/>
          <w:sz w:val="32"/>
          <w:szCs w:val="32"/>
        </w:rPr>
        <w:t>支付执行率为</w:t>
      </w:r>
      <w:r w:rsidR="0067214C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67214C">
        <w:rPr>
          <w:rFonts w:ascii="仿宋_GB2312" w:eastAsia="仿宋_GB2312" w:hAnsi="仿宋_GB2312" w:cs="仿宋_GB2312"/>
          <w:sz w:val="32"/>
          <w:szCs w:val="32"/>
        </w:rPr>
        <w:t>7.05%</w:t>
      </w:r>
      <w:r w:rsidR="006C7FB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87BA5" w:rsidRDefault="00D87BA5" w:rsidP="00D87BA5">
      <w:pPr>
        <w:pStyle w:val="a3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（二）项目支出情况</w:t>
      </w:r>
    </w:p>
    <w:p w:rsidR="006C7FBC" w:rsidRPr="00754071" w:rsidRDefault="006C7FBC" w:rsidP="00754071">
      <w:pPr>
        <w:spacing w:line="580" w:lineRule="exact"/>
        <w:ind w:firstLineChars="200" w:firstLine="640"/>
        <w:outlineLvl w:val="0"/>
        <w:rPr>
          <w:rFonts w:eastAsia="仿宋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按照市级财政预算，202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年批复我院特定目标类项目</w:t>
      </w:r>
      <w:r>
        <w:rPr>
          <w:rFonts w:ascii="仿宋_GB2312" w:eastAsia="仿宋_GB2312" w:hAnsi="仿宋_GB2312" w:cs="仿宋_GB2312"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万元，其中包括临时贫困患者救助：</w:t>
      </w:r>
      <w:r>
        <w:rPr>
          <w:rFonts w:ascii="仿宋_GB2312" w:eastAsia="仿宋_GB2312" w:hAnsi="仿宋_GB2312" w:cs="仿宋_GB2312"/>
          <w:sz w:val="32"/>
          <w:szCs w:val="32"/>
        </w:rPr>
        <w:t>350万元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，流浪精神病人救治补助</w:t>
      </w:r>
      <w:r>
        <w:rPr>
          <w:rFonts w:ascii="仿宋_GB2312" w:eastAsia="仿宋_GB2312" w:hAnsi="仿宋_GB2312" w:cs="仿宋_GB2312"/>
          <w:sz w:val="32"/>
          <w:szCs w:val="32"/>
        </w:rPr>
        <w:t>：10万元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754071">
        <w:rPr>
          <w:rFonts w:ascii="仿宋_GB2312" w:eastAsia="仿宋_GB2312" w:hAnsi="仿宋_GB2312" w:cs="仿宋_GB2312" w:hint="eastAsia"/>
          <w:sz w:val="32"/>
          <w:szCs w:val="32"/>
        </w:rPr>
        <w:t>特定目标类项目</w:t>
      </w:r>
      <w:r w:rsidR="00754071">
        <w:rPr>
          <w:rFonts w:eastAsia="仿宋" w:cs="仿宋_GB2312"/>
          <w:bCs/>
          <w:sz w:val="32"/>
          <w:szCs w:val="32"/>
        </w:rPr>
        <w:t>已按</w:t>
      </w:r>
      <w:r w:rsidR="00754071" w:rsidRPr="00C467BD">
        <w:rPr>
          <w:rFonts w:eastAsia="仿宋" w:cs="仿宋_GB2312"/>
          <w:bCs/>
          <w:sz w:val="32"/>
          <w:szCs w:val="32"/>
        </w:rPr>
        <w:t>实际进度</w:t>
      </w:r>
      <w:r w:rsidR="00754071">
        <w:rPr>
          <w:rFonts w:eastAsia="仿宋" w:cs="仿宋_GB2312"/>
          <w:bCs/>
          <w:sz w:val="32"/>
          <w:szCs w:val="32"/>
        </w:rPr>
        <w:t>合法</w:t>
      </w:r>
      <w:r w:rsidR="00754071" w:rsidRPr="00C467BD">
        <w:rPr>
          <w:rFonts w:eastAsia="仿宋" w:cs="仿宋_GB2312" w:hint="eastAsia"/>
          <w:bCs/>
          <w:sz w:val="32"/>
          <w:szCs w:val="32"/>
        </w:rPr>
        <w:t>合</w:t>
      </w:r>
      <w:proofErr w:type="gramStart"/>
      <w:r w:rsidR="00754071" w:rsidRPr="00C467BD">
        <w:rPr>
          <w:rFonts w:eastAsia="仿宋" w:cs="仿宋_GB2312" w:hint="eastAsia"/>
          <w:bCs/>
          <w:sz w:val="32"/>
          <w:szCs w:val="32"/>
        </w:rPr>
        <w:t>规</w:t>
      </w:r>
      <w:proofErr w:type="gramEnd"/>
      <w:r w:rsidR="00754071" w:rsidRPr="00C467BD">
        <w:rPr>
          <w:rFonts w:eastAsia="仿宋" w:cs="仿宋_GB2312" w:hint="eastAsia"/>
          <w:bCs/>
          <w:sz w:val="32"/>
          <w:szCs w:val="32"/>
        </w:rPr>
        <w:t>使用项目资金</w:t>
      </w:r>
      <w:r w:rsidR="00754071">
        <w:rPr>
          <w:rFonts w:eastAsia="仿宋" w:cs="仿宋_GB2312" w:hint="eastAsia"/>
          <w:bCs/>
          <w:sz w:val="32"/>
          <w:szCs w:val="32"/>
        </w:rPr>
        <w:t>，</w:t>
      </w:r>
      <w:r w:rsidR="00D96F7E">
        <w:rPr>
          <w:rFonts w:eastAsia="仿宋" w:cs="仿宋_GB2312" w:hint="eastAsia"/>
          <w:bCs/>
          <w:sz w:val="32"/>
          <w:szCs w:val="32"/>
        </w:rPr>
        <w:t>项目支出执行率为1</w:t>
      </w:r>
      <w:r w:rsidR="00D96F7E">
        <w:rPr>
          <w:rFonts w:eastAsia="仿宋" w:cs="仿宋_GB2312"/>
          <w:bCs/>
          <w:sz w:val="32"/>
          <w:szCs w:val="32"/>
        </w:rPr>
        <w:t>00%，</w:t>
      </w:r>
      <w:r w:rsidR="00754071">
        <w:rPr>
          <w:rFonts w:eastAsia="仿宋" w:cs="仿宋_GB2312" w:hint="eastAsia"/>
          <w:bCs/>
          <w:sz w:val="32"/>
          <w:szCs w:val="32"/>
        </w:rPr>
        <w:t>项目支出绩效目标已完成。</w:t>
      </w:r>
    </w:p>
    <w:p w:rsidR="00D87BA5" w:rsidRDefault="00D87BA5" w:rsidP="00D87BA5">
      <w:pPr>
        <w:pStyle w:val="a3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:rsidR="00AD47F1" w:rsidRPr="00905380" w:rsidRDefault="00905380" w:rsidP="004934AE">
      <w:pPr>
        <w:pStyle w:val="a3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905380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</w:t>
      </w:r>
      <w:r w:rsidRPr="00905380">
        <w:rPr>
          <w:rFonts w:ascii="仿宋_GB2312" w:eastAsia="仿宋_GB2312" w:hAnsi="仿宋_GB2312" w:cs="仿宋_GB2312"/>
          <w:sz w:val="32"/>
          <w:szCs w:val="32"/>
        </w:rPr>
        <w:t>023年度政府性基金支出</w:t>
      </w:r>
      <w:r w:rsidR="004934AE">
        <w:rPr>
          <w:rFonts w:ascii="仿宋_GB2312" w:eastAsia="仿宋_GB2312" w:hAnsi="仿宋_GB2312" w:cs="仿宋_GB2312"/>
          <w:sz w:val="32"/>
          <w:szCs w:val="32"/>
        </w:rPr>
        <w:t>105.9万元，该项资金全部用于我院新精神卫生大楼项目建设，资金使用合法合规。</w:t>
      </w:r>
    </w:p>
    <w:p w:rsidR="00D87BA5" w:rsidRDefault="00D87BA5" w:rsidP="00D87BA5">
      <w:pPr>
        <w:pStyle w:val="a3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四、国有资本经营预算支出情况</w:t>
      </w:r>
    </w:p>
    <w:p w:rsidR="004B26FF" w:rsidRPr="00905380" w:rsidRDefault="00905380" w:rsidP="00905380">
      <w:pPr>
        <w:pStyle w:val="a3"/>
        <w:widowControl/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 w:rsidRPr="0090538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05380">
        <w:rPr>
          <w:rFonts w:ascii="仿宋_GB2312" w:eastAsia="仿宋_GB2312" w:hAnsi="仿宋_GB2312" w:cs="仿宋_GB2312"/>
          <w:sz w:val="32"/>
          <w:szCs w:val="32"/>
        </w:rPr>
        <w:t>023年度国有资本经营预算支出</w:t>
      </w:r>
      <w:r w:rsidRPr="00905380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Pr="00905380">
        <w:rPr>
          <w:rFonts w:ascii="仿宋_GB2312" w:eastAsia="仿宋_GB2312" w:hAnsi="仿宋_GB2312" w:cs="仿宋_GB2312"/>
          <w:sz w:val="32"/>
          <w:szCs w:val="32"/>
        </w:rPr>
        <w:t>.00万元。</w:t>
      </w:r>
    </w:p>
    <w:p w:rsidR="00D87BA5" w:rsidRDefault="00D87BA5" w:rsidP="00D87BA5">
      <w:pPr>
        <w:pStyle w:val="a3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五、社会保险基金预算支出情况</w:t>
      </w:r>
    </w:p>
    <w:p w:rsidR="004B26FF" w:rsidRPr="00905380" w:rsidRDefault="00905380" w:rsidP="00905380">
      <w:pPr>
        <w:pStyle w:val="a3"/>
        <w:widowControl/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 w:rsidRPr="00905380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05380">
        <w:rPr>
          <w:rFonts w:ascii="仿宋_GB2312" w:eastAsia="仿宋_GB2312" w:hAnsi="仿宋_GB2312" w:cs="仿宋_GB2312"/>
          <w:sz w:val="32"/>
          <w:szCs w:val="32"/>
        </w:rPr>
        <w:t>023年度社会保险基金预算支出</w:t>
      </w:r>
      <w:r w:rsidRPr="00905380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Pr="00905380">
        <w:rPr>
          <w:rFonts w:ascii="仿宋_GB2312" w:eastAsia="仿宋_GB2312" w:hAnsi="仿宋_GB2312" w:cs="仿宋_GB2312"/>
          <w:sz w:val="32"/>
          <w:szCs w:val="32"/>
        </w:rPr>
        <w:t>.00万元。</w:t>
      </w:r>
    </w:p>
    <w:p w:rsidR="00D87BA5" w:rsidRDefault="00D87BA5" w:rsidP="00D87BA5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7517A0" w:rsidRPr="00F72B9B" w:rsidRDefault="007517A0" w:rsidP="00F72B9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E0BDB">
        <w:rPr>
          <w:rFonts w:ascii="仿宋_GB2312" w:eastAsia="仿宋_GB2312" w:hAnsi="仿宋_GB2312" w:cs="仿宋_GB2312" w:hint="eastAsia"/>
          <w:sz w:val="32"/>
          <w:szCs w:val="32"/>
        </w:rPr>
        <w:t>我院从编制预算开始全流程绩效监控，包括绩效目标制定、实施、监控、动态跟踪等管理活动，资金使用严格按照“谁支出、谁负责”的原则，对照绩效目标进行各类业务活动。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AA5BF3">
        <w:rPr>
          <w:rFonts w:ascii="仿宋_GB2312" w:eastAsia="仿宋_GB2312" w:hAnsi="仿宋_GB2312" w:cs="仿宋_GB2312"/>
          <w:sz w:val="32"/>
          <w:szCs w:val="32"/>
        </w:rPr>
        <w:t>23年年</w:t>
      </w:r>
      <w:proofErr w:type="gramStart"/>
      <w:r w:rsidR="00AA5BF3">
        <w:rPr>
          <w:rFonts w:ascii="仿宋_GB2312" w:eastAsia="仿宋_GB2312" w:hAnsi="仿宋_GB2312" w:cs="仿宋_GB2312"/>
          <w:sz w:val="32"/>
          <w:szCs w:val="32"/>
        </w:rPr>
        <w:t>初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财政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批复我院</w:t>
      </w:r>
      <w:r w:rsidR="00AA5BF3" w:rsidRPr="00AA5BF3">
        <w:rPr>
          <w:rFonts w:ascii="仿宋_GB2312" w:eastAsia="仿宋_GB2312" w:hAnsi="仿宋_GB2312" w:cs="仿宋_GB2312"/>
          <w:sz w:val="32"/>
          <w:szCs w:val="32"/>
        </w:rPr>
        <w:t>一般公共</w:t>
      </w:r>
      <w:proofErr w:type="gramStart"/>
      <w:r w:rsidR="00AA5BF3" w:rsidRPr="00AA5BF3">
        <w:rPr>
          <w:rFonts w:ascii="仿宋_GB2312" w:eastAsia="仿宋_GB2312" w:hAnsi="仿宋_GB2312" w:cs="仿宋_GB2312"/>
          <w:sz w:val="32"/>
          <w:szCs w:val="32"/>
        </w:rPr>
        <w:t>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拨款收入</w:t>
      </w:r>
      <w:r>
        <w:rPr>
          <w:rFonts w:ascii="仿宋_GB2312" w:eastAsia="仿宋_GB2312" w:hAnsi="仿宋_GB2312" w:cs="仿宋_GB2312"/>
          <w:sz w:val="32"/>
          <w:szCs w:val="32"/>
        </w:rPr>
        <w:t>1667.76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F72B9B">
        <w:rPr>
          <w:rFonts w:ascii="仿宋_GB2312" w:eastAsia="仿宋_GB2312" w:hAnsi="仿宋_GB2312" w:cs="仿宋_GB2312" w:hint="eastAsia"/>
          <w:sz w:val="32"/>
          <w:szCs w:val="32"/>
        </w:rPr>
        <w:t>其中包含人员类项目支出：1</w:t>
      </w:r>
      <w:r w:rsidR="00F72B9B">
        <w:rPr>
          <w:rFonts w:ascii="仿宋_GB2312" w:eastAsia="仿宋_GB2312" w:hAnsi="仿宋_GB2312" w:cs="仿宋_GB2312"/>
          <w:sz w:val="32"/>
          <w:szCs w:val="32"/>
        </w:rPr>
        <w:t>176.49万元</w:t>
      </w:r>
      <w:r w:rsidR="00F72B9B">
        <w:rPr>
          <w:rFonts w:ascii="仿宋_GB2312" w:eastAsia="仿宋_GB2312" w:hAnsi="仿宋_GB2312" w:cs="仿宋_GB2312" w:hint="eastAsia"/>
          <w:sz w:val="32"/>
          <w:szCs w:val="32"/>
        </w:rPr>
        <w:t>，公用运转类项目支出：5</w:t>
      </w:r>
      <w:r w:rsidR="00F72B9B">
        <w:rPr>
          <w:rFonts w:ascii="仿宋_GB2312" w:eastAsia="仿宋_GB2312" w:hAnsi="仿宋_GB2312" w:cs="仿宋_GB2312"/>
          <w:sz w:val="32"/>
          <w:szCs w:val="32"/>
        </w:rPr>
        <w:t>6.57万元，其他运转类项目支出：</w:t>
      </w:r>
      <w:r w:rsidR="00F72B9B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F72B9B">
        <w:rPr>
          <w:rFonts w:ascii="仿宋_GB2312" w:eastAsia="仿宋_GB2312" w:hAnsi="仿宋_GB2312" w:cs="仿宋_GB2312"/>
          <w:sz w:val="32"/>
          <w:szCs w:val="32"/>
        </w:rPr>
        <w:t>4.7万元</w:t>
      </w:r>
      <w:r w:rsidR="00F72B9B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特定项目经费</w:t>
      </w:r>
      <w:r w:rsidR="00F72B9B">
        <w:rPr>
          <w:rFonts w:ascii="仿宋_GB2312" w:eastAsia="仿宋_GB2312" w:hAnsi="仿宋_GB2312" w:cs="仿宋_GB2312"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上年结转指标8</w:t>
      </w:r>
      <w:r w:rsidR="00AA5BF3">
        <w:rPr>
          <w:rFonts w:ascii="仿宋_GB2312" w:eastAsia="仿宋_GB2312" w:hAnsi="仿宋_GB2312" w:cs="仿宋_GB2312"/>
          <w:sz w:val="32"/>
          <w:szCs w:val="32"/>
        </w:rPr>
        <w:t>6.92万元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AA5BF3">
        <w:rPr>
          <w:rFonts w:ascii="仿宋_GB2312" w:eastAsia="仿宋_GB2312" w:hAnsi="仿宋_GB2312" w:cs="仿宋_GB2312"/>
          <w:sz w:val="32"/>
          <w:szCs w:val="32"/>
        </w:rPr>
        <w:t>市级</w:t>
      </w:r>
      <w:r w:rsidR="00AA5BF3" w:rsidRPr="00AA5BF3">
        <w:rPr>
          <w:rFonts w:ascii="仿宋_GB2312" w:eastAsia="仿宋_GB2312" w:hAnsi="仿宋_GB2312" w:cs="仿宋_GB2312"/>
          <w:sz w:val="32"/>
          <w:szCs w:val="32"/>
        </w:rPr>
        <w:t>一般公共</w:t>
      </w:r>
      <w:r w:rsidR="00AA5BF3">
        <w:rPr>
          <w:rFonts w:ascii="仿宋_GB2312" w:eastAsia="仿宋_GB2312" w:hAnsi="仿宋_GB2312" w:cs="仿宋_GB2312"/>
          <w:sz w:val="32"/>
          <w:szCs w:val="32"/>
        </w:rPr>
        <w:t>预算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追加指标4</w:t>
      </w:r>
      <w:r w:rsidR="00AA5BF3">
        <w:rPr>
          <w:rFonts w:ascii="仿宋_GB2312" w:eastAsia="仿宋_GB2312" w:hAnsi="仿宋_GB2312" w:cs="仿宋_GB2312"/>
          <w:sz w:val="32"/>
          <w:szCs w:val="32"/>
        </w:rPr>
        <w:t>8.38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AA5BF3" w:rsidRPr="00905380">
        <w:rPr>
          <w:rFonts w:ascii="仿宋_GB2312" w:eastAsia="仿宋_GB2312" w:hAnsi="仿宋_GB2312" w:cs="仿宋_GB2312"/>
          <w:sz w:val="32"/>
          <w:szCs w:val="32"/>
        </w:rPr>
        <w:t>政府性基金支出</w:t>
      </w:r>
      <w:r w:rsidR="00AA5BF3">
        <w:rPr>
          <w:rFonts w:ascii="仿宋_GB2312" w:eastAsia="仿宋_GB2312" w:hAnsi="仿宋_GB2312" w:cs="仿宋_GB2312"/>
          <w:sz w:val="32"/>
          <w:szCs w:val="32"/>
        </w:rPr>
        <w:t>105.9万元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；全年预算总数为：1</w:t>
      </w:r>
      <w:r w:rsidR="00AA5BF3">
        <w:rPr>
          <w:rFonts w:ascii="仿宋_GB2312" w:eastAsia="仿宋_GB2312" w:hAnsi="仿宋_GB2312" w:cs="仿宋_GB2312"/>
          <w:sz w:val="32"/>
          <w:szCs w:val="32"/>
        </w:rPr>
        <w:t>908.96万元。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023年</w:t>
      </w:r>
      <w:r w:rsidR="00F72B9B">
        <w:rPr>
          <w:rFonts w:ascii="仿宋_GB2312" w:eastAsia="仿宋_GB2312" w:hAnsi="仿宋_GB2312" w:cs="仿宋_GB2312" w:hint="eastAsia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完成市级预算指标</w:t>
      </w:r>
      <w:r w:rsidR="00F371DA">
        <w:rPr>
          <w:rFonts w:ascii="仿宋_GB2312" w:eastAsia="仿宋_GB2312" w:hAnsi="仿宋_GB2312" w:cs="仿宋_GB2312" w:hint="eastAsia"/>
          <w:sz w:val="32"/>
          <w:szCs w:val="32"/>
        </w:rPr>
        <w:t>整体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支付</w:t>
      </w:r>
      <w:r w:rsidR="00AA5BF3">
        <w:rPr>
          <w:rFonts w:ascii="仿宋_GB2312" w:eastAsia="仿宋_GB2312" w:hAnsi="仿宋_GB2312" w:cs="仿宋_GB2312"/>
          <w:sz w:val="32"/>
          <w:szCs w:val="32"/>
        </w:rPr>
        <w:t>1855.81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AA5BF3">
        <w:rPr>
          <w:rFonts w:ascii="仿宋_GB2312" w:eastAsia="仿宋_GB2312" w:hAnsi="仿宋_GB2312" w:cs="仿宋_GB2312" w:hint="eastAsia"/>
          <w:sz w:val="32"/>
          <w:szCs w:val="32"/>
        </w:rPr>
        <w:t>整体支付执行率为：9</w:t>
      </w:r>
      <w:r w:rsidR="00AA5BF3">
        <w:rPr>
          <w:rFonts w:ascii="仿宋_GB2312" w:eastAsia="仿宋_GB2312" w:hAnsi="仿宋_GB2312" w:cs="仿宋_GB2312"/>
          <w:sz w:val="32"/>
          <w:szCs w:val="32"/>
        </w:rPr>
        <w:t>7.22%。部门整体支出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确保了各项工作有序开展，保证医疗业务活动开展正常有序进行，严格按目标进度完成各项业务活动。</w:t>
      </w:r>
    </w:p>
    <w:p w:rsidR="00D87BA5" w:rsidRDefault="00D87BA5" w:rsidP="00D87BA5">
      <w:pPr>
        <w:pStyle w:val="a3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92623F" w:rsidRPr="00B15D34" w:rsidRDefault="0092623F" w:rsidP="00D87BA5">
      <w:pPr>
        <w:pStyle w:val="a3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B15D3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1、资金使用评价存在短板，事后评价机制不够完善，采买只管资金是否拨付，未跟踪资金的使用效益</w:t>
      </w:r>
      <w:r w:rsidR="00FB6DB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2623F" w:rsidRPr="00B15D34" w:rsidRDefault="0092623F" w:rsidP="00D87BA5">
      <w:pPr>
        <w:pStyle w:val="a3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B15D34">
        <w:rPr>
          <w:rFonts w:ascii="仿宋_GB2312" w:eastAsia="仿宋_GB2312" w:hAnsi="仿宋_GB2312" w:cs="仿宋_GB2312" w:hint="eastAsia"/>
          <w:sz w:val="32"/>
          <w:szCs w:val="32"/>
        </w:rPr>
        <w:t>2、</w:t>
      </w:r>
      <w:r w:rsidR="00B15D34" w:rsidRPr="00B15D34">
        <w:rPr>
          <w:rFonts w:ascii="仿宋_GB2312" w:eastAsia="仿宋_GB2312" w:hAnsi="仿宋_GB2312" w:cs="仿宋_GB2312" w:hint="eastAsia"/>
          <w:sz w:val="32"/>
          <w:szCs w:val="32"/>
        </w:rPr>
        <w:t>预算不精准，不能严格按照计划使用资金</w:t>
      </w:r>
      <w:r w:rsidR="00B15D34">
        <w:rPr>
          <w:rFonts w:ascii="仿宋_GB2312" w:eastAsia="仿宋_GB2312" w:hAnsi="仿宋_GB2312" w:cs="仿宋_GB2312" w:hint="eastAsia"/>
          <w:sz w:val="32"/>
          <w:szCs w:val="32"/>
        </w:rPr>
        <w:t>，预算管理粗放</w:t>
      </w:r>
      <w:r w:rsidR="00FB6DB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15D34" w:rsidRDefault="00B15D34" w:rsidP="00D87BA5">
      <w:pPr>
        <w:pStyle w:val="a3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B15D34">
        <w:rPr>
          <w:rFonts w:ascii="仿宋_GB2312" w:eastAsia="仿宋_GB2312" w:hAnsi="仿宋_GB2312" w:cs="仿宋_GB2312" w:hint="eastAsia"/>
          <w:sz w:val="32"/>
          <w:szCs w:val="32"/>
        </w:rPr>
        <w:t>3、资源使用配置不当等原因造成成本控制不利。</w:t>
      </w:r>
    </w:p>
    <w:p w:rsidR="00B15D34" w:rsidRPr="00B15D34" w:rsidRDefault="00B15D34" w:rsidP="00D87BA5">
      <w:pPr>
        <w:pStyle w:val="a3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4、资金不足，医疗业务盈利能力不足，对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保资金拨付依赖性过高。</w:t>
      </w:r>
    </w:p>
    <w:p w:rsidR="00D87BA5" w:rsidRDefault="00D87BA5" w:rsidP="00D87BA5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八、下一步改进措施</w:t>
      </w:r>
    </w:p>
    <w:p w:rsidR="00BB590A" w:rsidRPr="00BB590A" w:rsidRDefault="00BB590A" w:rsidP="00BB590A">
      <w:pPr>
        <w:spacing w:line="480" w:lineRule="auto"/>
        <w:ind w:firstLineChars="187" w:firstLine="598"/>
        <w:rPr>
          <w:rFonts w:ascii="Times New Roman" w:eastAsia="仿宋_GB2312" w:hAnsi="Times New Roman"/>
          <w:sz w:val="32"/>
          <w:szCs w:val="32"/>
        </w:rPr>
      </w:pPr>
      <w:r w:rsidRPr="00BB590A">
        <w:rPr>
          <w:rFonts w:ascii="Times New Roman" w:eastAsia="仿宋_GB2312" w:hAnsi="Times New Roman" w:hint="eastAsia"/>
          <w:sz w:val="32"/>
          <w:szCs w:val="32"/>
        </w:rPr>
        <w:t>1</w:t>
      </w:r>
      <w:r w:rsidRPr="00BB590A">
        <w:rPr>
          <w:rFonts w:ascii="Times New Roman" w:eastAsia="仿宋_GB2312" w:hAnsi="Times New Roman" w:hint="eastAsia"/>
          <w:sz w:val="32"/>
          <w:szCs w:val="32"/>
        </w:rPr>
        <w:t>、加强医院</w:t>
      </w:r>
      <w:r w:rsidR="00FB6DB9">
        <w:rPr>
          <w:rFonts w:ascii="Times New Roman" w:eastAsia="仿宋_GB2312" w:hAnsi="Times New Roman" w:hint="eastAsia"/>
          <w:sz w:val="32"/>
          <w:szCs w:val="32"/>
        </w:rPr>
        <w:t>采购、资金支付</w:t>
      </w:r>
      <w:r w:rsidRPr="00BB590A">
        <w:rPr>
          <w:rFonts w:ascii="Times New Roman" w:eastAsia="仿宋_GB2312" w:hAnsi="Times New Roman" w:hint="eastAsia"/>
          <w:sz w:val="32"/>
          <w:szCs w:val="32"/>
        </w:rPr>
        <w:t>各环节管理，</w:t>
      </w:r>
      <w:r w:rsidR="00FB6DB9">
        <w:rPr>
          <w:rFonts w:ascii="Times New Roman" w:eastAsia="仿宋_GB2312" w:hAnsi="Times New Roman" w:hint="eastAsia"/>
          <w:sz w:val="32"/>
          <w:szCs w:val="32"/>
        </w:rPr>
        <w:t>建立资金使用评价机制，对资金使用实施动态监控。</w:t>
      </w:r>
      <w:r w:rsidR="00FB6DB9" w:rsidRPr="00BB590A"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BB590A" w:rsidRPr="00BB590A" w:rsidRDefault="00BB590A" w:rsidP="00BB590A">
      <w:pPr>
        <w:spacing w:line="48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B590A">
        <w:rPr>
          <w:rFonts w:ascii="Times New Roman" w:eastAsia="仿宋_GB2312" w:hAnsi="Times New Roman"/>
          <w:sz w:val="32"/>
          <w:szCs w:val="32"/>
        </w:rPr>
        <w:t>2</w:t>
      </w:r>
      <w:r w:rsidRPr="00BB590A">
        <w:rPr>
          <w:rFonts w:ascii="Times New Roman" w:eastAsia="仿宋_GB2312" w:hAnsi="Times New Roman" w:hint="eastAsia"/>
          <w:sz w:val="32"/>
          <w:szCs w:val="32"/>
        </w:rPr>
        <w:t>、</w:t>
      </w:r>
      <w:r w:rsidR="00FB6DB9">
        <w:rPr>
          <w:rFonts w:ascii="Times New Roman" w:eastAsia="仿宋_GB2312" w:hAnsi="Times New Roman" w:hint="eastAsia"/>
          <w:sz w:val="32"/>
          <w:szCs w:val="32"/>
        </w:rPr>
        <w:t>加强</w:t>
      </w:r>
      <w:r w:rsidR="00FB6DB9">
        <w:rPr>
          <w:rFonts w:ascii="Times New Roman" w:eastAsia="仿宋_GB2312" w:hAnsi="Times New Roman"/>
          <w:sz w:val="32"/>
          <w:szCs w:val="32"/>
        </w:rPr>
        <w:t>医院全面预算，建立长效健全的预算机制，严格执行预算。</w:t>
      </w:r>
    </w:p>
    <w:p w:rsidR="00BB590A" w:rsidRPr="00BB590A" w:rsidRDefault="00BB590A" w:rsidP="00BB590A">
      <w:pPr>
        <w:spacing w:line="48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B590A">
        <w:rPr>
          <w:rFonts w:ascii="Times New Roman" w:eastAsia="仿宋_GB2312" w:hAnsi="Times New Roman"/>
          <w:sz w:val="32"/>
          <w:szCs w:val="32"/>
        </w:rPr>
        <w:t>3</w:t>
      </w:r>
      <w:r w:rsidRPr="00BB590A">
        <w:rPr>
          <w:rFonts w:ascii="Times New Roman" w:eastAsia="仿宋_GB2312" w:hAnsi="Times New Roman" w:hint="eastAsia"/>
          <w:sz w:val="32"/>
          <w:szCs w:val="32"/>
        </w:rPr>
        <w:t>、</w:t>
      </w:r>
      <w:r w:rsidR="00B15D34">
        <w:rPr>
          <w:rFonts w:ascii="Times New Roman" w:eastAsia="仿宋_GB2312" w:hAnsi="Times New Roman" w:hint="eastAsia"/>
          <w:sz w:val="32"/>
          <w:szCs w:val="32"/>
        </w:rPr>
        <w:t>提高成本控制率，在管理方面提高医疗服务效率同时降低</w:t>
      </w:r>
      <w:r w:rsidR="00FB6DB9">
        <w:rPr>
          <w:rFonts w:ascii="Times New Roman" w:eastAsia="仿宋_GB2312" w:hAnsi="Times New Roman" w:hint="eastAsia"/>
          <w:sz w:val="32"/>
          <w:szCs w:val="32"/>
        </w:rPr>
        <w:t>行政成本，合理配置资源，实现成本控制和效益最大化。</w:t>
      </w:r>
    </w:p>
    <w:p w:rsidR="00BB590A" w:rsidRPr="00BB590A" w:rsidRDefault="00BB590A" w:rsidP="00BB590A">
      <w:pPr>
        <w:spacing w:line="48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B590A">
        <w:rPr>
          <w:rFonts w:ascii="Times New Roman" w:eastAsia="仿宋_GB2312" w:hAnsi="Times New Roman"/>
          <w:sz w:val="32"/>
          <w:szCs w:val="32"/>
        </w:rPr>
        <w:t>4</w:t>
      </w:r>
      <w:r w:rsidR="00B15D34">
        <w:rPr>
          <w:rFonts w:ascii="Times New Roman" w:eastAsia="仿宋_GB2312" w:hAnsi="Times New Roman" w:hint="eastAsia"/>
          <w:sz w:val="32"/>
          <w:szCs w:val="32"/>
        </w:rPr>
        <w:t>、越来越严峻的市场环境下</w:t>
      </w:r>
      <w:r w:rsidR="00B15D34" w:rsidRPr="00BB590A">
        <w:rPr>
          <w:rFonts w:ascii="Times New Roman" w:eastAsia="仿宋_GB2312" w:hAnsi="Times New Roman"/>
          <w:sz w:val="32"/>
          <w:szCs w:val="32"/>
        </w:rPr>
        <w:t>多元化发展业务</w:t>
      </w:r>
      <w:r w:rsidR="00B15D34">
        <w:rPr>
          <w:rFonts w:ascii="Times New Roman" w:eastAsia="仿宋_GB2312" w:hAnsi="Times New Roman"/>
          <w:sz w:val="32"/>
          <w:szCs w:val="32"/>
        </w:rPr>
        <w:t>，</w:t>
      </w:r>
      <w:r w:rsidR="00B15D34">
        <w:rPr>
          <w:rFonts w:ascii="Times New Roman" w:eastAsia="仿宋_GB2312" w:hAnsi="Times New Roman" w:hint="eastAsia"/>
          <w:sz w:val="32"/>
          <w:szCs w:val="32"/>
        </w:rPr>
        <w:t>寻找医院多途径发展。</w:t>
      </w:r>
      <w:r w:rsidR="00B15D34" w:rsidRPr="00BB590A">
        <w:rPr>
          <w:rFonts w:ascii="Times New Roman" w:eastAsia="仿宋_GB2312" w:hAnsi="Times New Roman"/>
          <w:sz w:val="32"/>
          <w:szCs w:val="32"/>
        </w:rPr>
        <w:t>创建</w:t>
      </w:r>
      <w:r w:rsidR="00B15D34" w:rsidRPr="00BB590A">
        <w:rPr>
          <w:rFonts w:ascii="Times New Roman" w:eastAsia="仿宋_GB2312" w:hAnsi="Times New Roman" w:hint="eastAsia"/>
          <w:sz w:val="32"/>
          <w:szCs w:val="32"/>
        </w:rPr>
        <w:t>“三级”医院，</w:t>
      </w:r>
      <w:r w:rsidR="00B15D34">
        <w:rPr>
          <w:rFonts w:ascii="Times New Roman" w:eastAsia="仿宋_GB2312" w:hAnsi="Times New Roman" w:hint="eastAsia"/>
          <w:sz w:val="32"/>
          <w:szCs w:val="32"/>
        </w:rPr>
        <w:t>在</w:t>
      </w:r>
      <w:r w:rsidR="00B15D34" w:rsidRPr="00BB590A">
        <w:rPr>
          <w:rFonts w:ascii="Times New Roman" w:eastAsia="仿宋_GB2312" w:hAnsi="Times New Roman" w:hint="eastAsia"/>
          <w:sz w:val="32"/>
          <w:szCs w:val="32"/>
        </w:rPr>
        <w:t>提升医院服务水平和质量</w:t>
      </w:r>
      <w:r w:rsidR="00B15D34">
        <w:rPr>
          <w:rFonts w:ascii="Times New Roman" w:eastAsia="仿宋_GB2312" w:hAnsi="Times New Roman" w:hint="eastAsia"/>
          <w:sz w:val="32"/>
          <w:szCs w:val="32"/>
        </w:rPr>
        <w:t>的同时也要提高我院医疗业务的盈利能力</w:t>
      </w:r>
      <w:r w:rsidR="00B15D34" w:rsidRPr="00BB590A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B590A" w:rsidRPr="00BB590A" w:rsidRDefault="00BB590A" w:rsidP="00D87BA5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87BA5" w:rsidRDefault="00D87BA5" w:rsidP="00D87BA5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九、部门整体支出绩效自评结果拟应用和公开情况</w:t>
      </w:r>
    </w:p>
    <w:p w:rsidR="00D87BA5" w:rsidRDefault="00D87BA5" w:rsidP="00D87BA5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D87BA5" w:rsidRDefault="00BB590A" w:rsidP="00D87BA5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无</w:t>
      </w:r>
    </w:p>
    <w:p w:rsidR="00FC0E9F" w:rsidRDefault="00D87BA5" w:rsidP="00D87BA5"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sectPr w:rsidR="00FC0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E0ABB"/>
    <w:multiLevelType w:val="hybridMultilevel"/>
    <w:tmpl w:val="429853EA"/>
    <w:lvl w:ilvl="0" w:tplc="50F645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C3"/>
    <w:rsid w:val="001959D6"/>
    <w:rsid w:val="00261F8C"/>
    <w:rsid w:val="00416268"/>
    <w:rsid w:val="004934AE"/>
    <w:rsid w:val="004B26FF"/>
    <w:rsid w:val="0067214C"/>
    <w:rsid w:val="006C7FBC"/>
    <w:rsid w:val="00722B44"/>
    <w:rsid w:val="007517A0"/>
    <w:rsid w:val="00754071"/>
    <w:rsid w:val="007853C3"/>
    <w:rsid w:val="008D7793"/>
    <w:rsid w:val="00905380"/>
    <w:rsid w:val="00921006"/>
    <w:rsid w:val="0092623F"/>
    <w:rsid w:val="00941BF6"/>
    <w:rsid w:val="009E619E"/>
    <w:rsid w:val="00A34EB1"/>
    <w:rsid w:val="00AA5BF3"/>
    <w:rsid w:val="00AD47F1"/>
    <w:rsid w:val="00AF3B8B"/>
    <w:rsid w:val="00B15D34"/>
    <w:rsid w:val="00BA0464"/>
    <w:rsid w:val="00BB590A"/>
    <w:rsid w:val="00C1402F"/>
    <w:rsid w:val="00C31C72"/>
    <w:rsid w:val="00CD5CFA"/>
    <w:rsid w:val="00D87BA5"/>
    <w:rsid w:val="00D96F7E"/>
    <w:rsid w:val="00E05822"/>
    <w:rsid w:val="00E2439F"/>
    <w:rsid w:val="00F03C71"/>
    <w:rsid w:val="00F371DA"/>
    <w:rsid w:val="00F72B9B"/>
    <w:rsid w:val="00FB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D1F61-BC03-461F-9500-4250F58B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A5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87BA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BBF0-B204-424E-8359-216A0343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296</Words>
  <Characters>1692</Characters>
  <Application>Microsoft Office Word</Application>
  <DocSecurity>0</DocSecurity>
  <Lines>14</Lines>
  <Paragraphs>3</Paragraphs>
  <ScaleCrop>false</ScaleCrop>
  <Company>微软中国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37</cp:revision>
  <dcterms:created xsi:type="dcterms:W3CDTF">2024-06-28T01:19:00Z</dcterms:created>
  <dcterms:modified xsi:type="dcterms:W3CDTF">2024-07-01T02:15:00Z</dcterms:modified>
</cp:coreProperties>
</file>