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岳阳市民政局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根据岳阳市预算绩效管理领导小组办公室《岳阳市财政局关于开展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2023年度市级预算支出绩效自评工作的通知》要求，我局组织各科室、直属单位，认真开展了2023年度单位市级财政预算资金绩效自评工作。现将自评工作开展及自评情况报告如下：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单位职能职责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1、制定全市民政事业中、长期发展规划和年度计划，研究制定全市民政工作有关政策、规章的实施细则与办法并负责组织实施检查。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2、制定全市社会组织登记和监督管理办法并组织实施，依法对社会组织进行登记和执法监督。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3、拟定全市社会救助政策、标准、统筹社会救助体系建设、负责城乡居民最低生活保障、特困人员救助供养、临时救助工作；负责农村敬老院建设工作；负责本行政区域内低收入家庭收入核查统计认定工作。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4、拟定全市城乡基层群众自治建设和社区治理政策，指导组织城乡社区建设和服务管理，推动村（居）务公开和基层民主政治建设。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、贯彻执行国家关于地名工作的方针、政策、法律、法规；落实全国地名工作规划；承担本辖区地名的命名、更名、变更和政府驻地迁移审核工作；推行地名标准化、规范化；设置地名标志；管理地名档案；完成国家其他地名工作任务；负责行政区划界线的勘定和管理等具体工作；负责全市法定行政区划界线争议的调查和处理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、贯彻执行国家的婚姻登记、殡葬管理政策并组织实施；推进婚俗和殡葬改革；指导婚姻、殡葬服务机构管理工作；指导生活无着流浪乞讨人员救助站管理站的建设，协调跨省及跨市州的生活无着流浪乞讨人员救助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7、制定全市社会福利事业发展规划；指导全市社会福利机构的建设和管理；拟定社会福利企业认定标准和扶持政策；指导老年人、残疾人等特殊群里的权益保障工作；统筹推进残疾人福利制度和康复辅助器具产业发展；拟定福利彩票发行管理具体实施办法并指导使用；组织拟定促进慈善事业发展规划、政策；组织、指导社会捐助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8、拟定儿童福利、孤弃儿童保障、儿童收养、儿童救助保护的政策、标准，负责实施收养方面的法律、法规，健全农村留守儿童关爱服务体系和困境儿童保障制度。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9、会同有关部门按拟定全市社会工作规范性文件草案和发展规划、职业规划，推进社会工作人才队伍建设和相关志愿者队伍建设；指导全市基层民政干部职工队伍建设；推进民政科技和民政行业标准化工作。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10、负责全市民政事业经费的管理、审计和监督；负责民政统计工作。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11、完成市委、市人民政府交办的其他事项。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800" w:firstLineChars="250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（二）机构设置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根据编委核定，我局内设科室12个，预算公开范围局机关。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内设科室分别是：办公室（信访科）、规划财务科、政策法规科、社会组织管理科、社会救助科、社会事务科、基层政权和区划地名科、慈善事业促进和社会工作科、养老服务科、儿童福利科、离退休人员管理服务科（人事科)、机关党委(纪委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2023年基本支出共1162.34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万元。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-SA"/>
        </w:rPr>
        <w:t>基本支出系保障我局机关机构正常运转、完成日常工作任务而发生的各项支出，包括用于在职和离退休人员基本工资、津贴补贴等人员经费以及办公费、印刷费、水电费、办公设备购置等日常公用经费。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2023年预算批复9个特定目标类项目，分别为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婚姻登记工作经费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10万元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、老区促进会经费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5万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、其他民政事务管理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、社工工作经费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15万元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社会救助管理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70万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元、社会组织管理25万元、未成年人保护工作经费10万元、行政区划联检工作经费2万元、养老机构管理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20万元，共172万元，2023年支出144.62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widowControl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年政府性基金预算支出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239.84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万元，其中商品和服务支出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172.78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万元，资本性支出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67.06</w:t>
      </w:r>
      <w:r>
        <w:rPr>
          <w:rFonts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无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无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年我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坚持以习近平新时代中国特色社会主义思想为指导，紧紧围绕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市委市政府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决策部署，牢记民政使命任务，坚持以人民为中心，坚持稳字当头、稳中求进，统筹发展与安全两件大事，守牢安全底线，聚焦乡村振兴，聚焦特殊群体，聚焦群众关切，积极履行基本民生保障、基层社会治理、基本社会服务职责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通过全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民政系统共同努力，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较好的完成了年初预期目标任务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。根据《部门整体支出绩效自评表》自评分9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分（详见附件2），《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—婚姻登记工作经费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—行政区划工作经费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93.83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—其他民政事务管理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95.2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—社工工作经费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—社会救助管理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99.61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—社会组织管理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93.15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C00000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—养老机构管理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98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—老区促进会经费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99.24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2023年度项目支出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绩效自评表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—未成年人保护工作经费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》自评分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部门整体支出绩效为“优”。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pStyle w:val="4"/>
        <w:spacing w:line="580" w:lineRule="exact"/>
        <w:ind w:firstLine="640" w:firstLineChars="200"/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预算编制的准确性有待提高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，因我局部分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项目资金纳入财政代编资金，导致预算不够精准。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下一步改进措施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加强部门预算管理，提高预算编制的精准性。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一是组织学习《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新预算法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，提高预算管理意识，进一步提高预算编制的全面性、精准性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。二是加强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和财政沟通，确保财政安排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预算拨款收入和其他收入都纳入年初预算，当预算与实际情况存在相对较大的偏离时，履行预算调整申报审批手续。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</w:rPr>
        <w:t>绩效自评结果将作为下年部门预算安排的重要依据，与预算调整和项目安排挂钩。拟于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2"/>
          <w:sz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kern w:val="2"/>
          <w:sz w:val="32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</w:rPr>
        <w:t>前</w:t>
      </w:r>
      <w:r>
        <w:rPr>
          <w:rFonts w:ascii="Times New Roman" w:hAnsi="Times New Roman" w:eastAsia="仿宋_GB2312" w:cs="Times New Roman"/>
          <w:kern w:val="2"/>
          <w:sz w:val="32"/>
        </w:rPr>
        <w:t>在民政</w:t>
      </w:r>
      <w:r>
        <w:rPr>
          <w:rFonts w:hint="eastAsia" w:ascii="Times New Roman" w:hAnsi="Times New Roman" w:eastAsia="仿宋_GB2312" w:cs="Times New Roman"/>
          <w:kern w:val="2"/>
          <w:sz w:val="32"/>
          <w:lang w:eastAsia="zh-CN"/>
        </w:rPr>
        <w:t>局</w:t>
      </w:r>
      <w:r>
        <w:rPr>
          <w:rFonts w:ascii="Times New Roman" w:hAnsi="Times New Roman" w:eastAsia="仿宋_GB2312" w:cs="Times New Roman"/>
          <w:kern w:val="2"/>
          <w:sz w:val="32"/>
        </w:rPr>
        <w:t>官网上公开，广泛接受群众监督。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项目支出绩效自评表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(共9个）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26FE15-81CC-4D6D-9FFE-09A17F2693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76EB62-8C3C-4756-B2F9-F0DCA9363FB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F50D878-9650-4711-BF8F-BC6785E92D6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E3951A8-932C-45A1-BABF-E9E84AB0C1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D232AEE-99C9-4363-8E62-5EF837B358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8154538-56C1-48D8-8F78-57F391DDBA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F42FF"/>
    <w:multiLevelType w:val="singleLevel"/>
    <w:tmpl w:val="9A5F42F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6FC23A"/>
    <w:multiLevelType w:val="singleLevel"/>
    <w:tmpl w:val="D06FC2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B924D0"/>
    <w:multiLevelType w:val="singleLevel"/>
    <w:tmpl w:val="02B924D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AC8921B"/>
    <w:multiLevelType w:val="singleLevel"/>
    <w:tmpl w:val="0AC892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MzhiMDM3ZDMyZDNlNmIzNzE1NzQ0YmE3YzQzYmIifQ=="/>
  </w:docVars>
  <w:rsids>
    <w:rsidRoot w:val="244221D0"/>
    <w:rsid w:val="00DB7541"/>
    <w:rsid w:val="0366113A"/>
    <w:rsid w:val="03AC31EE"/>
    <w:rsid w:val="09392881"/>
    <w:rsid w:val="098E4FA0"/>
    <w:rsid w:val="10ED638F"/>
    <w:rsid w:val="13AA6413"/>
    <w:rsid w:val="1421732F"/>
    <w:rsid w:val="142B656C"/>
    <w:rsid w:val="15875F52"/>
    <w:rsid w:val="1B731EBB"/>
    <w:rsid w:val="1F6D3626"/>
    <w:rsid w:val="22FF6D8E"/>
    <w:rsid w:val="23C35A13"/>
    <w:rsid w:val="244221D0"/>
    <w:rsid w:val="26501988"/>
    <w:rsid w:val="27225ADA"/>
    <w:rsid w:val="289136E1"/>
    <w:rsid w:val="2A4D6876"/>
    <w:rsid w:val="2D4A4E9D"/>
    <w:rsid w:val="304474B1"/>
    <w:rsid w:val="33F82E3F"/>
    <w:rsid w:val="342015F4"/>
    <w:rsid w:val="34A45FE9"/>
    <w:rsid w:val="35B10921"/>
    <w:rsid w:val="37214561"/>
    <w:rsid w:val="384B79B9"/>
    <w:rsid w:val="3C373E57"/>
    <w:rsid w:val="3E904FA0"/>
    <w:rsid w:val="43041D8C"/>
    <w:rsid w:val="432950B6"/>
    <w:rsid w:val="444D6C56"/>
    <w:rsid w:val="468331CE"/>
    <w:rsid w:val="46895093"/>
    <w:rsid w:val="4A6D0948"/>
    <w:rsid w:val="4DC3281F"/>
    <w:rsid w:val="51817C32"/>
    <w:rsid w:val="53B36159"/>
    <w:rsid w:val="54492CA8"/>
    <w:rsid w:val="57611A41"/>
    <w:rsid w:val="57AB2CF3"/>
    <w:rsid w:val="59B56180"/>
    <w:rsid w:val="5B606834"/>
    <w:rsid w:val="65CD68D7"/>
    <w:rsid w:val="68BE1248"/>
    <w:rsid w:val="6E4636F3"/>
    <w:rsid w:val="703948B7"/>
    <w:rsid w:val="77D64878"/>
    <w:rsid w:val="7A053A7A"/>
    <w:rsid w:val="7BB303CC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3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0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3683</Words>
  <Characters>3959</Characters>
  <Lines>0</Lines>
  <Paragraphs>0</Paragraphs>
  <TotalTime>1471</TotalTime>
  <ScaleCrop>false</ScaleCrop>
  <LinksUpToDate>false</LinksUpToDate>
  <CharactersWithSpaces>4796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2023-07-06T08:51:00Z</dcterms:created>
  <dc:creator>Administrator</dc:creator>
  <cp:lastModifiedBy>Administrator</cp:lastModifiedBy>
  <cp:lastPrinted>2024-06-28T07:41:00Z</cp:lastPrinted>
  <dcterms:modified xsi:type="dcterms:W3CDTF">2024-07-29T09:45:44Z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BF509DE3B9FA49188D60985D40A4E7BC</vt:lpwstr>
  </property>
</Properties>
</file>