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1610"/>
        <w:gridCol w:w="576"/>
        <w:gridCol w:w="245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汨罗星怡康健康体检中心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PDY10004543068115P3002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刘尚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430103197810084012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岳阳市</w:t>
            </w:r>
            <w:r>
              <w:rPr>
                <w:rFonts w:hint="eastAsia"/>
                <w:sz w:val="24"/>
              </w:rPr>
              <w:t>汨罗市</w:t>
            </w:r>
            <w:r>
              <w:rPr>
                <w:rFonts w:hint="eastAsia"/>
                <w:sz w:val="24"/>
                <w:lang w:eastAsia="zh-CN"/>
              </w:rPr>
              <w:t>归义镇大路铺社区友谊河东侧（友谊智慧农贸中心三楼）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健康体检中心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  /外科  /妇产科;妇科专业  /眼科  /耳鼻咽喉科  /口腔科  /医学检验科;临床体液、血液专业;临床化学检验专业;临床免疫、血清学专业  /医学影像科;X线诊断专业;CT诊断专业;超声诊断专业;心电诊断专业;脑电及脑血流图诊断专业******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val="en-US"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周一至周六</w:t>
            </w: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  <w:r>
              <w:rPr>
                <w:rFonts w:hint="eastAsia" w:eastAsia="楷体_GB2312"/>
                <w:sz w:val="24"/>
              </w:rPr>
              <w:t>-1</w:t>
            </w:r>
            <w:r>
              <w:rPr>
                <w:rFonts w:hint="eastAsia" w:eastAsia="楷体_GB2312"/>
                <w:sz w:val="24"/>
                <w:lang w:val="en-US" w:eastAsia="zh-CN"/>
              </w:rPr>
              <w:t>1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4</w:t>
            </w:r>
            <w:r>
              <w:rPr>
                <w:rFonts w:hint="eastAsia" w:eastAsia="楷体_GB2312"/>
                <w:sz w:val="24"/>
              </w:rPr>
              <w:t>0</w:t>
            </w:r>
          </w:p>
          <w:p w14:paraId="207379E5">
            <w:pPr>
              <w:spacing w:line="440" w:lineRule="exact"/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周一至周五</w:t>
            </w:r>
            <w:r>
              <w:rPr>
                <w:rFonts w:hint="eastAsia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  <w:r>
              <w:rPr>
                <w:rFonts w:hint="eastAsia" w:eastAsia="楷体_GB2312"/>
                <w:sz w:val="24"/>
              </w:rPr>
              <w:t>-1</w:t>
            </w:r>
            <w:r>
              <w:rPr>
                <w:rFonts w:hint="eastAsia" w:eastAsia="楷体_GB2312"/>
                <w:sz w:val="24"/>
                <w:lang w:val="en-US" w:eastAsia="zh-CN"/>
              </w:rPr>
              <w:t>7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both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0730-3249999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5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网络、户外</w:t>
            </w:r>
            <w:r>
              <w:rPr>
                <w:rFonts w:hint="eastAsia"/>
                <w:sz w:val="24"/>
                <w:lang w:eastAsia="zh-CN"/>
              </w:rPr>
              <w:t>、印刷品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82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912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82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</w:p>
    <w:p w14:paraId="5A289020">
      <w:r>
        <w:drawing>
          <wp:inline distT="0" distB="0" distL="114300" distR="114300">
            <wp:extent cx="5421630" cy="260921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7C70F2"/>
    <w:p w14:paraId="164CE8BA"/>
    <w:p w14:paraId="61D33FB5"/>
    <w:p w14:paraId="70133DBB"/>
    <w:p w14:paraId="727B9324">
      <w:pPr>
        <w:tabs>
          <w:tab w:val="left" w:pos="653"/>
        </w:tabs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097430E9"/>
    <w:rsid w:val="16191E34"/>
    <w:rsid w:val="285E6830"/>
    <w:rsid w:val="2F343B01"/>
    <w:rsid w:val="35021EAB"/>
    <w:rsid w:val="3EB4550D"/>
    <w:rsid w:val="43D314D6"/>
    <w:rsid w:val="4F4C4F97"/>
    <w:rsid w:val="53BC021E"/>
    <w:rsid w:val="563A628D"/>
    <w:rsid w:val="58D178D4"/>
    <w:rsid w:val="5AC64E5E"/>
    <w:rsid w:val="5E6C6938"/>
    <w:rsid w:val="5EF264DE"/>
    <w:rsid w:val="635D0500"/>
    <w:rsid w:val="66AF3674"/>
    <w:rsid w:val="6F3557B4"/>
    <w:rsid w:val="70AB1B08"/>
    <w:rsid w:val="77D441AF"/>
    <w:rsid w:val="7A8F675A"/>
    <w:rsid w:val="7AAB46DA"/>
    <w:rsid w:val="7B49455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525</Words>
  <Characters>634</Characters>
  <Lines>4</Lines>
  <Paragraphs>1</Paragraphs>
  <TotalTime>0</TotalTime>
  <ScaleCrop>false</ScaleCrop>
  <LinksUpToDate>false</LinksUpToDate>
  <CharactersWithSpaces>739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2025-09-01T02:58:00Z</cp:lastPrinted>
  <dcterms:modified xsi:type="dcterms:W3CDTF">2025-09-11T06:33:55Z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