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w:t>
      </w:r>
      <w:r>
        <w:rPr>
          <w:rFonts w:hint="eastAsia" w:ascii="黑体" w:hAnsi="黑体" w:eastAsia="黑体" w:cs="黑体"/>
          <w:b w:val="0"/>
          <w:bCs w:val="0"/>
          <w:sz w:val="32"/>
          <w:szCs w:val="32"/>
          <w:lang w:val="en-US" w:eastAsia="zh-CN"/>
        </w:rPr>
        <w:t>3</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建筑市场监管公共服务平台项目业绩信息表</w:t>
      </w:r>
    </w:p>
    <w:p>
      <w:pPr>
        <w:ind w:firstLine="280" w:firstLineChars="1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项目名称：南湖景区西入口换乘中心项目</w:t>
      </w:r>
      <w:r>
        <w:rPr>
          <w:rFonts w:hint="eastAsia" w:ascii="仿宋_GB2312" w:hAnsi="仿宋_GB2312" w:eastAsia="仿宋_GB2312" w:cs="仿宋_GB2312"/>
          <w:sz w:val="28"/>
          <w:szCs w:val="28"/>
          <w:lang w:val="en-US" w:eastAsia="zh-CN"/>
        </w:rPr>
        <w:t xml:space="preserve">      审核部门（公章）：                            </w:t>
      </w:r>
    </w:p>
    <w:p>
      <w:pPr>
        <w:ind w:firstLine="280" w:firstLineChars="1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工程编号：</w:t>
      </w:r>
      <w:r>
        <w:rPr>
          <w:rFonts w:hint="eastAsia" w:ascii="仿宋_GB2312" w:hAnsi="仿宋_GB2312" w:eastAsia="仿宋_GB2312" w:cs="仿宋_GB2312"/>
          <w:sz w:val="28"/>
          <w:szCs w:val="28"/>
          <w:lang w:val="en-US" w:eastAsia="zh-CN"/>
        </w:rPr>
        <w:t>430691202207280193               审核人（签字）：</w:t>
      </w:r>
    </w:p>
    <w:tbl>
      <w:tblPr>
        <w:tblStyle w:val="6"/>
        <w:tblpPr w:leftFromText="180" w:rightFromText="180" w:vertAnchor="text" w:horzAnchor="page" w:tblpX="814" w:tblpY="157"/>
        <w:tblOverlap w:val="never"/>
        <w:tblW w:w="1045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4"/>
        <w:gridCol w:w="1725"/>
        <w:gridCol w:w="1546"/>
        <w:gridCol w:w="1201"/>
        <w:gridCol w:w="965"/>
        <w:gridCol w:w="1800"/>
        <w:gridCol w:w="729"/>
        <w:gridCol w:w="825"/>
        <w:gridCol w:w="7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7" w:hRule="atLeast"/>
        </w:trPr>
        <w:tc>
          <w:tcPr>
            <w:tcW w:w="884" w:type="dxa"/>
            <w:vMerge w:val="restart"/>
            <w:vAlign w:val="center"/>
          </w:tcPr>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项目基本信息</w:t>
            </w:r>
          </w:p>
        </w:tc>
        <w:tc>
          <w:tcPr>
            <w:tcW w:w="1725" w:type="dxa"/>
            <w:vAlign w:val="center"/>
          </w:tcPr>
          <w:p>
            <w:pPr>
              <w:jc w:val="center"/>
              <w:rPr>
                <w:rFonts w:hint="eastAsia" w:ascii="仿宋" w:hAnsi="仿宋" w:eastAsia="仿宋" w:cs="仿宋"/>
                <w:szCs w:val="21"/>
              </w:rPr>
            </w:pPr>
            <w:r>
              <w:rPr>
                <w:rFonts w:hint="eastAsia" w:ascii="仿宋" w:hAnsi="仿宋" w:eastAsia="仿宋" w:cs="仿宋"/>
                <w:szCs w:val="21"/>
              </w:rPr>
              <w:t>建设单位</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岳阳南湖城市建设投资有限公司</w:t>
            </w: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企业信用代码</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914306007121480117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9"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szCs w:val="21"/>
              </w:rPr>
            </w:pPr>
            <w:r>
              <w:rPr>
                <w:rFonts w:hint="eastAsia" w:ascii="仿宋" w:hAnsi="仿宋" w:eastAsia="仿宋" w:cs="仿宋"/>
                <w:szCs w:val="21"/>
              </w:rPr>
              <w:t>具体地点</w:t>
            </w:r>
          </w:p>
        </w:tc>
        <w:tc>
          <w:tcPr>
            <w:tcW w:w="7847" w:type="dxa"/>
            <w:gridSpan w:val="7"/>
            <w:vAlign w:val="center"/>
          </w:tcPr>
          <w:p>
            <w:pPr>
              <w:jc w:val="center"/>
              <w:rPr>
                <w:rFonts w:hint="eastAsia" w:ascii="仿宋" w:hAnsi="仿宋" w:eastAsia="仿宋" w:cs="仿宋"/>
                <w:szCs w:val="21"/>
              </w:rPr>
            </w:pPr>
            <w:r>
              <w:rPr>
                <w:rFonts w:hint="eastAsia" w:ascii="仿宋" w:hAnsi="仿宋" w:eastAsia="仿宋" w:cs="仿宋"/>
                <w:szCs w:val="21"/>
              </w:rPr>
              <w:t>湖滨大道以东，棠溪人家北侧。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7"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szCs w:val="21"/>
              </w:rPr>
            </w:pPr>
            <w:r>
              <w:rPr>
                <w:rFonts w:hint="eastAsia" w:ascii="仿宋" w:hAnsi="仿宋" w:eastAsia="仿宋" w:cs="仿宋"/>
                <w:szCs w:val="21"/>
              </w:rPr>
              <w:t>投资类型</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国有投资</w:t>
            </w: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项目类别</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建筑工程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4"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szCs w:val="21"/>
              </w:rPr>
            </w:pPr>
            <w:r>
              <w:rPr>
                <w:rFonts w:hint="eastAsia" w:ascii="仿宋" w:hAnsi="仿宋" w:eastAsia="仿宋" w:cs="仿宋"/>
                <w:szCs w:val="21"/>
              </w:rPr>
              <w:t>建设工程规划许可证编号</w:t>
            </w:r>
          </w:p>
        </w:tc>
        <w:tc>
          <w:tcPr>
            <w:tcW w:w="7847" w:type="dxa"/>
            <w:gridSpan w:val="7"/>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建字第430600202320004号（补录）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1"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szCs w:val="21"/>
              </w:rPr>
            </w:pPr>
            <w:r>
              <w:rPr>
                <w:rFonts w:hint="eastAsia" w:ascii="仿宋" w:hAnsi="仿宋" w:eastAsia="仿宋" w:cs="仿宋"/>
                <w:szCs w:val="21"/>
              </w:rPr>
              <w:t>立项文号</w:t>
            </w:r>
          </w:p>
        </w:tc>
        <w:tc>
          <w:tcPr>
            <w:tcW w:w="7847" w:type="dxa"/>
            <w:gridSpan w:val="7"/>
            <w:vAlign w:val="center"/>
          </w:tcPr>
          <w:p>
            <w:pPr>
              <w:jc w:val="center"/>
              <w:rPr>
                <w:rFonts w:hint="eastAsia" w:ascii="仿宋" w:hAnsi="仿宋" w:eastAsia="仿宋" w:cs="仿宋"/>
                <w:szCs w:val="21"/>
                <w:lang w:eastAsia="zh-CN"/>
              </w:rPr>
            </w:pPr>
            <w:r>
              <w:rPr>
                <w:rFonts w:hint="eastAsia" w:ascii="仿宋" w:hAnsi="仿宋" w:eastAsia="仿宋" w:cs="仿宋"/>
                <w:szCs w:val="21"/>
              </w:rPr>
              <w:t>岳南发[2017]7号</w:t>
            </w:r>
            <w:r>
              <w:rPr>
                <w:rFonts w:hint="eastAsia" w:ascii="仿宋" w:hAnsi="仿宋" w:eastAsia="仿宋" w:cs="仿宋"/>
                <w:szCs w:val="21"/>
                <w:lang w:eastAsia="zh-CN"/>
              </w:rPr>
              <w:t>、</w:t>
            </w:r>
            <w:r>
              <w:rPr>
                <w:rFonts w:hint="eastAsia" w:ascii="仿宋" w:hAnsi="仿宋" w:eastAsia="仿宋" w:cs="仿宋"/>
                <w:szCs w:val="21"/>
              </w:rPr>
              <w:t>岳南发[20</w:t>
            </w:r>
            <w:r>
              <w:rPr>
                <w:rFonts w:hint="eastAsia" w:ascii="仿宋" w:hAnsi="仿宋" w:eastAsia="仿宋" w:cs="仿宋"/>
                <w:szCs w:val="21"/>
                <w:lang w:val="en-US" w:eastAsia="zh-CN"/>
              </w:rPr>
              <w:t>21</w:t>
            </w:r>
            <w:r>
              <w:rPr>
                <w:rFonts w:hint="eastAsia" w:ascii="仿宋" w:hAnsi="仿宋" w:eastAsia="仿宋" w:cs="仿宋"/>
                <w:szCs w:val="21"/>
              </w:rPr>
              <w:t>]</w:t>
            </w:r>
            <w:r>
              <w:rPr>
                <w:rFonts w:hint="eastAsia" w:ascii="仿宋" w:hAnsi="仿宋" w:eastAsia="仿宋" w:cs="仿宋"/>
                <w:szCs w:val="21"/>
                <w:lang w:val="en-US" w:eastAsia="zh-CN"/>
              </w:rPr>
              <w:t>26</w:t>
            </w:r>
            <w:r>
              <w:rPr>
                <w:rFonts w:hint="eastAsia" w:ascii="仿宋" w:hAnsi="仿宋" w:eastAsia="仿宋" w:cs="仿宋"/>
                <w:szCs w:val="21"/>
              </w:rPr>
              <w:t>号</w:t>
            </w:r>
            <w:bookmarkStart w:id="0" w:name="OLE_LINK1"/>
            <w:r>
              <w:rPr>
                <w:rFonts w:hint="eastAsia" w:ascii="仿宋" w:hAnsi="仿宋" w:eastAsia="仿宋" w:cs="仿宋"/>
                <w:szCs w:val="21"/>
                <w:lang w:eastAsia="zh-CN"/>
              </w:rPr>
              <w:t>（</w:t>
            </w:r>
            <w:r>
              <w:rPr>
                <w:rFonts w:hint="eastAsia" w:ascii="仿宋" w:hAnsi="仿宋" w:eastAsia="仿宋" w:cs="仿宋"/>
                <w:szCs w:val="21"/>
                <w:lang w:val="en-US" w:eastAsia="zh-CN"/>
              </w:rPr>
              <w:t>修改</w:t>
            </w:r>
            <w:r>
              <w:rPr>
                <w:rFonts w:hint="eastAsia" w:ascii="仿宋" w:hAnsi="仿宋" w:eastAsia="仿宋" w:cs="仿宋"/>
                <w:szCs w:val="21"/>
                <w:lang w:eastAsia="zh-CN"/>
              </w:rPr>
              <w:t>）</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szCs w:val="21"/>
              </w:rPr>
            </w:pPr>
            <w:r>
              <w:rPr>
                <w:rFonts w:hint="eastAsia" w:ascii="仿宋" w:hAnsi="仿宋" w:eastAsia="仿宋" w:cs="仿宋"/>
                <w:szCs w:val="21"/>
              </w:rPr>
              <w:t>立项批准机关</w:t>
            </w:r>
          </w:p>
        </w:tc>
        <w:tc>
          <w:tcPr>
            <w:tcW w:w="7847" w:type="dxa"/>
            <w:gridSpan w:val="7"/>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岳阳市南湖新区发展改革局</w:t>
            </w:r>
            <w:r>
              <w:rPr>
                <w:rFonts w:hint="eastAsia" w:ascii="仿宋" w:hAnsi="仿宋" w:eastAsia="仿宋" w:cs="仿宋"/>
                <w:szCs w:val="21"/>
                <w:lang w:eastAsia="zh-CN"/>
              </w:rPr>
              <w:t>（</w:t>
            </w:r>
            <w:r>
              <w:rPr>
                <w:rFonts w:hint="eastAsia" w:ascii="仿宋" w:hAnsi="仿宋" w:eastAsia="仿宋" w:cs="仿宋"/>
                <w:szCs w:val="21"/>
                <w:lang w:val="en-US" w:eastAsia="zh-CN"/>
              </w:rPr>
              <w:t>修改</w:t>
            </w:r>
            <w:r>
              <w:rPr>
                <w:rFonts w:hint="eastAsia" w:ascii="仿宋" w:hAnsi="仿宋" w:eastAsia="仿宋" w:cs="仿宋"/>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7"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szCs w:val="21"/>
              </w:rPr>
            </w:pPr>
            <w:r>
              <w:rPr>
                <w:rFonts w:hint="eastAsia" w:ascii="仿宋" w:hAnsi="仿宋" w:eastAsia="仿宋" w:cs="仿宋"/>
                <w:szCs w:val="21"/>
              </w:rPr>
              <w:t>立项批复时间</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2021年4月19日</w:t>
            </w: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立项机关级别</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区县级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4"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rPr>
              <w:t>总面积</w:t>
            </w:r>
          </w:p>
          <w:p>
            <w:pPr>
              <w:jc w:val="center"/>
              <w:rPr>
                <w:rFonts w:hint="eastAsia" w:ascii="仿宋" w:hAnsi="仿宋" w:eastAsia="仿宋" w:cs="仿宋"/>
                <w:szCs w:val="21"/>
              </w:rPr>
            </w:pPr>
            <w:r>
              <w:rPr>
                <w:rFonts w:hint="eastAsia" w:ascii="仿宋" w:hAnsi="仿宋" w:eastAsia="仿宋" w:cs="仿宋"/>
                <w:color w:val="000000"/>
                <w:szCs w:val="21"/>
              </w:rPr>
              <w:t>（平方米）</w:t>
            </w:r>
          </w:p>
        </w:tc>
        <w:tc>
          <w:tcPr>
            <w:tcW w:w="3712" w:type="dxa"/>
            <w:gridSpan w:val="3"/>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49060（修改）</w:t>
            </w:r>
          </w:p>
        </w:tc>
        <w:tc>
          <w:tcPr>
            <w:tcW w:w="1800" w:type="dxa"/>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rPr>
              <w:t>总投资</w:t>
            </w:r>
          </w:p>
          <w:p>
            <w:pPr>
              <w:jc w:val="center"/>
              <w:rPr>
                <w:rFonts w:hint="eastAsia" w:ascii="仿宋" w:hAnsi="仿宋" w:eastAsia="仿宋" w:cs="仿宋"/>
                <w:szCs w:val="21"/>
              </w:rPr>
            </w:pPr>
            <w:r>
              <w:rPr>
                <w:rFonts w:hint="eastAsia" w:ascii="仿宋" w:hAnsi="仿宋" w:eastAsia="仿宋" w:cs="仿宋"/>
                <w:color w:val="000000"/>
                <w:szCs w:val="21"/>
              </w:rPr>
              <w:t>（万元）</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30000（修改）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建设性质</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新建</w:t>
            </w:r>
          </w:p>
        </w:tc>
        <w:tc>
          <w:tcPr>
            <w:tcW w:w="1800" w:type="dxa"/>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工程用途</w:t>
            </w:r>
          </w:p>
        </w:tc>
        <w:tc>
          <w:tcPr>
            <w:tcW w:w="2335" w:type="dxa"/>
            <w:gridSpan w:val="3"/>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公共建筑配套工程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2"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szCs w:val="21"/>
              </w:rPr>
            </w:pPr>
            <w:r>
              <w:rPr>
                <w:rFonts w:hint="eastAsia" w:ascii="仿宋" w:hAnsi="仿宋" w:eastAsia="仿宋" w:cs="仿宋"/>
                <w:color w:val="000000"/>
                <w:szCs w:val="21"/>
              </w:rPr>
              <w:t>建设规模</w:t>
            </w:r>
          </w:p>
        </w:tc>
        <w:tc>
          <w:tcPr>
            <w:tcW w:w="7847" w:type="dxa"/>
            <w:gridSpan w:val="7"/>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总用地面积122亩，总建筑面积49060平方米，计容建筑面积约为4万平方米。</w:t>
            </w:r>
          </w:p>
          <w:p>
            <w:pPr>
              <w:jc w:val="center"/>
              <w:rPr>
                <w:rFonts w:hint="eastAsia" w:ascii="仿宋" w:hAnsi="仿宋" w:eastAsia="仿宋" w:cs="仿宋"/>
                <w:szCs w:val="21"/>
                <w:lang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修改</w:t>
            </w:r>
            <w:r>
              <w:rPr>
                <w:rFonts w:hint="eastAsia" w:ascii="仿宋" w:hAnsi="仿宋" w:eastAsia="仿宋" w:cs="仿宋"/>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计划开工</w:t>
            </w:r>
          </w:p>
        </w:tc>
        <w:tc>
          <w:tcPr>
            <w:tcW w:w="3712" w:type="dxa"/>
            <w:gridSpan w:val="3"/>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2019-01-05（补录）</w:t>
            </w:r>
          </w:p>
        </w:tc>
        <w:tc>
          <w:tcPr>
            <w:tcW w:w="1800" w:type="dxa"/>
            <w:vAlign w:val="center"/>
          </w:tcPr>
          <w:p>
            <w:pPr>
              <w:jc w:val="center"/>
              <w:rPr>
                <w:rFonts w:hint="eastAsia" w:ascii="仿宋" w:hAnsi="仿宋" w:eastAsia="仿宋" w:cs="仿宋"/>
                <w:szCs w:val="21"/>
              </w:rPr>
            </w:pPr>
            <w:r>
              <w:rPr>
                <w:rFonts w:hint="eastAsia" w:ascii="仿宋" w:hAnsi="仿宋" w:eastAsia="仿宋" w:cs="仿宋"/>
                <w:color w:val="000000"/>
                <w:szCs w:val="21"/>
              </w:rPr>
              <w:t>计划竣工</w:t>
            </w:r>
          </w:p>
        </w:tc>
        <w:tc>
          <w:tcPr>
            <w:tcW w:w="2335" w:type="dxa"/>
            <w:gridSpan w:val="3"/>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2019-11-01（补录）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7" w:hRule="atLeast"/>
        </w:trPr>
        <w:tc>
          <w:tcPr>
            <w:tcW w:w="884" w:type="dxa"/>
            <w:vMerge w:val="restart"/>
            <w:vAlign w:val="center"/>
          </w:tcPr>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施工单位招投标信息</w:t>
            </w:r>
          </w:p>
          <w:p>
            <w:pPr>
              <w:jc w:val="center"/>
              <w:rPr>
                <w:rFonts w:hint="eastAsia" w:ascii="仿宋" w:hAnsi="仿宋" w:eastAsia="仿宋" w:cs="仿宋"/>
                <w:szCs w:val="21"/>
              </w:rPr>
            </w:pPr>
          </w:p>
          <w:p>
            <w:pPr>
              <w:jc w:val="center"/>
              <w:rPr>
                <w:rFonts w:hint="eastAsia" w:ascii="仿宋" w:hAnsi="仿宋" w:eastAsia="仿宋" w:cs="仿宋"/>
                <w:szCs w:val="21"/>
              </w:rPr>
            </w:pPr>
          </w:p>
          <w:p>
            <w:pPr>
              <w:jc w:val="both"/>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中标通知书编号</w:t>
            </w:r>
          </w:p>
        </w:tc>
        <w:tc>
          <w:tcPr>
            <w:tcW w:w="3712" w:type="dxa"/>
            <w:gridSpan w:val="3"/>
            <w:vAlign w:val="center"/>
          </w:tcPr>
          <w:p>
            <w:pPr>
              <w:jc w:val="center"/>
              <w:rPr>
                <w:rFonts w:hint="eastAsia" w:ascii="仿宋" w:hAnsi="仿宋" w:eastAsia="仿宋" w:cs="仿宋"/>
                <w:szCs w:val="21"/>
              </w:rPr>
            </w:pPr>
            <w:r>
              <w:rPr>
                <w:rFonts w:hint="eastAsia" w:ascii="仿宋" w:hAnsi="仿宋" w:eastAsia="仿宋" w:cs="仿宋"/>
                <w:szCs w:val="21"/>
              </w:rPr>
              <w:t>430691202207280193-BZ-001</w:t>
            </w: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开标时间</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2022年09月29日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0"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rPr>
              <w:t>中标金额</w:t>
            </w:r>
          </w:p>
          <w:p>
            <w:pPr>
              <w:jc w:val="center"/>
              <w:rPr>
                <w:rFonts w:hint="eastAsia" w:ascii="仿宋" w:hAnsi="仿宋" w:eastAsia="仿宋" w:cs="仿宋"/>
                <w:color w:val="000000"/>
                <w:szCs w:val="21"/>
              </w:rPr>
            </w:pPr>
            <w:r>
              <w:rPr>
                <w:rFonts w:hint="eastAsia" w:ascii="仿宋" w:hAnsi="仿宋" w:eastAsia="仿宋" w:cs="仿宋"/>
                <w:color w:val="000000"/>
                <w:szCs w:val="21"/>
              </w:rPr>
              <w:t>(万元)</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14680</w:t>
            </w:r>
          </w:p>
        </w:tc>
        <w:tc>
          <w:tcPr>
            <w:tcW w:w="1800" w:type="dxa"/>
            <w:vAlign w:val="center"/>
          </w:tcPr>
          <w:p>
            <w:pPr>
              <w:jc w:val="center"/>
              <w:rPr>
                <w:rFonts w:hint="eastAsia" w:ascii="仿宋" w:hAnsi="仿宋" w:eastAsia="仿宋" w:cs="仿宋"/>
                <w:szCs w:val="21"/>
              </w:rPr>
            </w:pPr>
            <w:r>
              <w:rPr>
                <w:rFonts w:hint="eastAsia" w:ascii="仿宋" w:hAnsi="仿宋" w:eastAsia="仿宋" w:cs="仿宋"/>
                <w:color w:val="000000"/>
                <w:szCs w:val="21"/>
              </w:rPr>
              <w:t>面积(平方米)</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29684.86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4"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发包单位名称</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岳阳南湖城市建设投资有限公司</w:t>
            </w:r>
          </w:p>
        </w:tc>
        <w:tc>
          <w:tcPr>
            <w:tcW w:w="1800" w:type="dxa"/>
            <w:vAlign w:val="center"/>
          </w:tcPr>
          <w:p>
            <w:pPr>
              <w:jc w:val="center"/>
              <w:rPr>
                <w:rFonts w:hint="eastAsia" w:ascii="仿宋" w:hAnsi="仿宋" w:eastAsia="仿宋" w:cs="仿宋"/>
                <w:szCs w:val="21"/>
              </w:rPr>
            </w:pPr>
            <w:r>
              <w:rPr>
                <w:rFonts w:hint="eastAsia" w:ascii="仿宋" w:hAnsi="仿宋" w:eastAsia="仿宋" w:cs="仿宋"/>
                <w:color w:val="000000"/>
                <w:szCs w:val="21"/>
              </w:rPr>
              <w:t>中标单位名称</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岳阳建设工程集团有限公司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5"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szCs w:val="21"/>
              </w:rPr>
              <w:t>招标代理机构</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大华建设项目管理有限公司</w:t>
            </w:r>
          </w:p>
        </w:tc>
        <w:tc>
          <w:tcPr>
            <w:tcW w:w="1800" w:type="dxa"/>
            <w:vAlign w:val="center"/>
          </w:tcPr>
          <w:p>
            <w:pPr>
              <w:jc w:val="center"/>
              <w:rPr>
                <w:rFonts w:hint="eastAsia" w:ascii="仿宋" w:hAnsi="仿宋" w:eastAsia="仿宋" w:cs="仿宋"/>
                <w:szCs w:val="21"/>
              </w:rPr>
            </w:pPr>
            <w:r>
              <w:rPr>
                <w:rFonts w:hint="eastAsia" w:ascii="仿宋" w:hAnsi="仿宋" w:eastAsia="仿宋" w:cs="仿宋"/>
                <w:color w:val="000000"/>
                <w:szCs w:val="21"/>
              </w:rPr>
              <w:t>联合体承包单位名称</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中机国际工程设计研究院有限责任公司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1"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b/>
                <w:bCs/>
                <w:color w:val="000000"/>
                <w:szCs w:val="21"/>
              </w:rPr>
            </w:pPr>
            <w:r>
              <w:rPr>
                <w:rFonts w:hint="eastAsia" w:ascii="仿宋" w:hAnsi="仿宋" w:eastAsia="仿宋" w:cs="仿宋"/>
                <w:color w:val="000000"/>
                <w:szCs w:val="21"/>
              </w:rPr>
              <w:t>项目负责人</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任春</w:t>
            </w:r>
          </w:p>
        </w:tc>
        <w:tc>
          <w:tcPr>
            <w:tcW w:w="1800" w:type="dxa"/>
            <w:vAlign w:val="center"/>
          </w:tcPr>
          <w:p>
            <w:pPr>
              <w:jc w:val="center"/>
              <w:rPr>
                <w:rFonts w:hint="eastAsia" w:ascii="仿宋" w:hAnsi="仿宋" w:eastAsia="仿宋" w:cs="仿宋"/>
                <w:szCs w:val="21"/>
              </w:rPr>
            </w:pPr>
            <w:r>
              <w:rPr>
                <w:rFonts w:hint="eastAsia" w:ascii="仿宋" w:hAnsi="仿宋" w:eastAsia="仿宋" w:cs="仿宋"/>
                <w:color w:val="000000"/>
                <w:szCs w:val="21"/>
              </w:rPr>
              <w:t>项目负责人证书编号</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湘1432012201209320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1"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工程概况</w:t>
            </w:r>
          </w:p>
        </w:tc>
        <w:tc>
          <w:tcPr>
            <w:tcW w:w="7847" w:type="dxa"/>
            <w:gridSpan w:val="7"/>
            <w:vAlign w:val="center"/>
          </w:tcPr>
          <w:p>
            <w:pPr>
              <w:jc w:val="both"/>
              <w:rPr>
                <w:rFonts w:hint="eastAsia" w:ascii="仿宋" w:hAnsi="仿宋" w:eastAsia="仿宋" w:cs="仿宋"/>
                <w:szCs w:val="21"/>
                <w:lang w:eastAsia="zh-CN"/>
              </w:rPr>
            </w:pPr>
            <w:r>
              <w:rPr>
                <w:rFonts w:hint="eastAsia" w:ascii="仿宋" w:hAnsi="仿宋" w:eastAsia="仿宋" w:cs="仿宋"/>
                <w:szCs w:val="21"/>
              </w:rPr>
              <w:t>本项目由地面一层、地下二层、屋顶观景平台、绿色覆土梯顶组成，其中地下二层为车库及配套设备房，利用地形高差设置，地面一层为主要设备用房，包括电瓶车换乘站、游客综合服务中心及接待中心、自行车俱乐部、管理办公及会议、公共厕所等功能，通过公共开放空间联系各功能用房，项目总规划用地面积19075.15平方米，总建筑面积29684.86平方米，项目总投资为16216.03万元，本次招标金额为14918.19万元；</w:t>
            </w:r>
            <w:r>
              <w:rPr>
                <w:rFonts w:hint="eastAsia" w:ascii="仿宋" w:hAnsi="仿宋" w:eastAsia="仿宋" w:cs="仿宋"/>
                <w:szCs w:val="21"/>
                <w:lang w:eastAsia="zh-CN"/>
              </w:rPr>
              <w:t>（</w:t>
            </w:r>
            <w:r>
              <w:rPr>
                <w:rFonts w:hint="eastAsia" w:ascii="仿宋" w:hAnsi="仿宋" w:eastAsia="仿宋" w:cs="仿宋"/>
                <w:szCs w:val="21"/>
                <w:lang w:val="en-US" w:eastAsia="zh-CN"/>
              </w:rPr>
              <w:t>修改</w:t>
            </w:r>
            <w:r>
              <w:rPr>
                <w:rFonts w:hint="eastAsia" w:ascii="仿宋" w:hAnsi="仿宋" w:eastAsia="仿宋" w:cs="仿宋"/>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6"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中标范围</w:t>
            </w:r>
          </w:p>
        </w:tc>
        <w:tc>
          <w:tcPr>
            <w:tcW w:w="7847" w:type="dxa"/>
            <w:gridSpan w:val="7"/>
            <w:vAlign w:val="center"/>
          </w:tcPr>
          <w:p>
            <w:pPr>
              <w:jc w:val="both"/>
              <w:rPr>
                <w:rFonts w:hint="eastAsia" w:ascii="仿宋" w:hAnsi="仿宋" w:eastAsia="仿宋" w:cs="仿宋"/>
                <w:szCs w:val="21"/>
              </w:rPr>
            </w:pPr>
            <w:r>
              <w:rPr>
                <w:rFonts w:hint="eastAsia" w:ascii="仿宋" w:hAnsi="仿宋" w:eastAsia="仿宋" w:cs="仿宋"/>
                <w:szCs w:val="21"/>
              </w:rPr>
              <w:t>完成本项目的设计、采购、施工至工程竣工验收、备案、移交，配合建设单位结（决）算、工程保修等工作，具体内容包括但不限于以下事项： （1）设计范围包括但不限于本项目施工图设计、后续设计技术服务等，并确保通过主管部门的相关设计审查。</w:t>
            </w:r>
            <w:r>
              <w:rPr>
                <w:rFonts w:hint="eastAsia" w:ascii="仿宋" w:hAnsi="仿宋" w:eastAsia="仿宋" w:cs="仿宋"/>
                <w:szCs w:val="21"/>
                <w:lang w:val="en-US" w:eastAsia="zh-CN"/>
              </w:rPr>
              <w:t xml:space="preserve"> </w:t>
            </w:r>
            <w:r>
              <w:rPr>
                <w:rFonts w:hint="eastAsia" w:ascii="仿宋" w:hAnsi="仿宋" w:eastAsia="仿宋" w:cs="仿宋"/>
                <w:szCs w:val="21"/>
              </w:rPr>
              <w:t>(2)采购范围包括本项目建设所需设备的采购及安装（具体以审定的施工图、工程量清单为准）。 (3)本工程的施工内容包括但不限于经审定的施工图内所含的所有施工内容。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8" w:hRule="atLeast"/>
        </w:trPr>
        <w:tc>
          <w:tcPr>
            <w:tcW w:w="884"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施工合同信息</w:t>
            </w: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合同名称</w:t>
            </w:r>
          </w:p>
        </w:tc>
        <w:tc>
          <w:tcPr>
            <w:tcW w:w="7847" w:type="dxa"/>
            <w:gridSpan w:val="7"/>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南湖景区西入口换乘中心工程总承包合同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5"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合同类别</w:t>
            </w:r>
          </w:p>
        </w:tc>
        <w:tc>
          <w:tcPr>
            <w:tcW w:w="3712" w:type="dxa"/>
            <w:gridSpan w:val="3"/>
            <w:vAlign w:val="center"/>
          </w:tcPr>
          <w:p>
            <w:pPr>
              <w:jc w:val="center"/>
              <w:rPr>
                <w:rFonts w:hint="eastAsia" w:ascii="仿宋" w:hAnsi="仿宋" w:eastAsia="仿宋" w:cs="仿宋"/>
                <w:szCs w:val="21"/>
              </w:rPr>
            </w:pPr>
            <w:r>
              <w:rPr>
                <w:rFonts w:hint="eastAsia" w:ascii="仿宋" w:hAnsi="仿宋" w:eastAsia="仿宋" w:cs="仿宋"/>
                <w:szCs w:val="21"/>
              </w:rPr>
              <w:t>施工总包</w:t>
            </w:r>
          </w:p>
        </w:tc>
        <w:tc>
          <w:tcPr>
            <w:tcW w:w="1800"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承包单位</w:t>
            </w:r>
          </w:p>
        </w:tc>
        <w:tc>
          <w:tcPr>
            <w:tcW w:w="2335" w:type="dxa"/>
            <w:gridSpan w:val="3"/>
            <w:vAlign w:val="center"/>
          </w:tcPr>
          <w:p>
            <w:pPr>
              <w:jc w:val="center"/>
              <w:rPr>
                <w:rFonts w:hint="eastAsia" w:ascii="仿宋" w:hAnsi="仿宋" w:eastAsia="仿宋" w:cs="仿宋"/>
                <w:szCs w:val="21"/>
              </w:rPr>
            </w:pPr>
            <w:r>
              <w:rPr>
                <w:rFonts w:hint="eastAsia" w:ascii="仿宋" w:hAnsi="仿宋" w:eastAsia="仿宋" w:cs="仿宋"/>
                <w:szCs w:val="21"/>
              </w:rPr>
              <w:t>岳阳建设工程集团有限公司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1"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合同编号</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CT-01-2022-063（补录）</w:t>
            </w:r>
          </w:p>
        </w:tc>
        <w:tc>
          <w:tcPr>
            <w:tcW w:w="1800" w:type="dxa"/>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rPr>
              <w:t>合同金额</w:t>
            </w:r>
          </w:p>
          <w:p>
            <w:pPr>
              <w:jc w:val="center"/>
              <w:rPr>
                <w:rFonts w:hint="eastAsia" w:ascii="仿宋" w:hAnsi="仿宋" w:eastAsia="仿宋" w:cs="仿宋"/>
                <w:szCs w:val="21"/>
              </w:rPr>
            </w:pPr>
            <w:r>
              <w:rPr>
                <w:rFonts w:hint="eastAsia" w:ascii="仿宋" w:hAnsi="仿宋" w:eastAsia="仿宋" w:cs="仿宋"/>
                <w:color w:val="000000"/>
                <w:szCs w:val="21"/>
              </w:rPr>
              <w:t>（万元）</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14680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5"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项目负责人</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任春</w:t>
            </w:r>
          </w:p>
        </w:tc>
        <w:tc>
          <w:tcPr>
            <w:tcW w:w="1800"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身份证号码</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rPr>
              <w:t>430602196811291095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7"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建设规模</w:t>
            </w:r>
          </w:p>
        </w:tc>
        <w:tc>
          <w:tcPr>
            <w:tcW w:w="7847" w:type="dxa"/>
            <w:gridSpan w:val="7"/>
            <w:vAlign w:val="center"/>
          </w:tcPr>
          <w:p>
            <w:pPr>
              <w:jc w:val="center"/>
              <w:rPr>
                <w:rFonts w:hint="eastAsia" w:ascii="仿宋" w:hAnsi="仿宋" w:eastAsia="仿宋" w:cs="仿宋"/>
                <w:szCs w:val="21"/>
                <w:lang w:eastAsia="zh-CN"/>
              </w:rPr>
            </w:pPr>
            <w:r>
              <w:rPr>
                <w:rFonts w:hint="eastAsia" w:ascii="仿宋" w:hAnsi="仿宋" w:eastAsia="仿宋" w:cs="仿宋"/>
                <w:szCs w:val="21"/>
              </w:rPr>
              <w:t>项目规划总用地面积为:19075.15</w:t>
            </w:r>
            <w:r>
              <w:rPr>
                <w:rFonts w:hint="eastAsia" w:ascii="仿宋" w:hAnsi="仿宋" w:eastAsia="仿宋" w:cs="仿宋"/>
                <w:szCs w:val="21"/>
                <w:lang w:val="en-US" w:eastAsia="zh-CN"/>
              </w:rPr>
              <w:t>㎡</w:t>
            </w:r>
            <w:r>
              <w:rPr>
                <w:rFonts w:hint="eastAsia" w:ascii="仿宋" w:hAnsi="仿宋" w:eastAsia="仿宋" w:cs="仿宋"/>
                <w:szCs w:val="21"/>
              </w:rPr>
              <w:t>(28.61亩)，总建筑面积29325.03m。</w:t>
            </w:r>
            <w:r>
              <w:rPr>
                <w:rFonts w:hint="eastAsia" w:ascii="仿宋" w:hAnsi="仿宋" w:eastAsia="仿宋" w:cs="仿宋"/>
                <w:szCs w:val="21"/>
                <w:lang w:eastAsia="zh-CN"/>
              </w:rPr>
              <w:t>（</w:t>
            </w:r>
            <w:r>
              <w:rPr>
                <w:rFonts w:hint="eastAsia" w:ascii="仿宋" w:hAnsi="仿宋" w:eastAsia="仿宋" w:cs="仿宋"/>
                <w:szCs w:val="21"/>
                <w:lang w:val="en-US" w:eastAsia="zh-CN"/>
              </w:rPr>
              <w:t>修改</w:t>
            </w:r>
            <w:r>
              <w:rPr>
                <w:rFonts w:hint="eastAsia" w:ascii="仿宋" w:hAnsi="仿宋" w:eastAsia="仿宋" w:cs="仿宋"/>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6"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合同承包内容</w:t>
            </w:r>
          </w:p>
        </w:tc>
        <w:tc>
          <w:tcPr>
            <w:tcW w:w="7847" w:type="dxa"/>
            <w:gridSpan w:val="7"/>
            <w:vAlign w:val="center"/>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项目是1栋,地下2层地上 1层的换乘中心，地上 1 层由游客服务中心，电瓶车换乘中心，休闲室，游乐中心，管理办公、会议室组成，地下2层为地下车库及配套设备房，具体以招标人按程序组织审定的施工图和预算清单为准。（修改）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2"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合同签订日期</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2022-10-31</w:t>
            </w:r>
          </w:p>
        </w:tc>
        <w:tc>
          <w:tcPr>
            <w:tcW w:w="1800" w:type="dxa"/>
            <w:vAlign w:val="center"/>
          </w:tcPr>
          <w:p>
            <w:pPr>
              <w:jc w:val="center"/>
              <w:rPr>
                <w:rFonts w:hint="eastAsia" w:ascii="仿宋" w:hAnsi="仿宋" w:eastAsia="仿宋" w:cs="仿宋"/>
                <w:szCs w:val="21"/>
              </w:rPr>
            </w:pPr>
            <w:r>
              <w:rPr>
                <w:rFonts w:hint="eastAsia" w:ascii="仿宋" w:hAnsi="仿宋" w:eastAsia="仿宋" w:cs="仿宋"/>
                <w:color w:val="000000"/>
                <w:szCs w:val="21"/>
              </w:rPr>
              <w:t>记录登记时间</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2023-05-06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1"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计划开工日期</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2023年05月10日</w:t>
            </w:r>
          </w:p>
        </w:tc>
        <w:tc>
          <w:tcPr>
            <w:tcW w:w="1800"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计划竣工日期</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2024年03月05日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4"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合同工期</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300</w:t>
            </w:r>
          </w:p>
        </w:tc>
        <w:tc>
          <w:tcPr>
            <w:tcW w:w="1800"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质量目标</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3" w:hRule="atLeast"/>
        </w:trPr>
        <w:tc>
          <w:tcPr>
            <w:tcW w:w="884" w:type="dxa"/>
            <w:vMerge w:val="restart"/>
            <w:vAlign w:val="center"/>
          </w:tcPr>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施工许可信息</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工程名称</w:t>
            </w:r>
          </w:p>
        </w:tc>
        <w:tc>
          <w:tcPr>
            <w:tcW w:w="3712" w:type="dxa"/>
            <w:gridSpan w:val="3"/>
            <w:vAlign w:val="center"/>
          </w:tcPr>
          <w:p>
            <w:pPr>
              <w:jc w:val="center"/>
              <w:rPr>
                <w:rFonts w:hint="eastAsia" w:ascii="仿宋" w:hAnsi="仿宋" w:eastAsia="仿宋" w:cs="仿宋"/>
                <w:szCs w:val="21"/>
              </w:rPr>
            </w:pPr>
            <w:r>
              <w:rPr>
                <w:rFonts w:hint="eastAsia" w:ascii="仿宋" w:hAnsi="仿宋" w:eastAsia="仿宋" w:cs="仿宋"/>
                <w:szCs w:val="21"/>
              </w:rPr>
              <w:t>南湖景区西入口换乘中心项目</w:t>
            </w:r>
          </w:p>
        </w:tc>
        <w:tc>
          <w:tcPr>
            <w:tcW w:w="1800" w:type="dxa"/>
            <w:vAlign w:val="center"/>
          </w:tcPr>
          <w:p>
            <w:pPr>
              <w:jc w:val="center"/>
              <w:rPr>
                <w:rFonts w:hint="eastAsia" w:ascii="仿宋" w:hAnsi="仿宋" w:eastAsia="仿宋" w:cs="仿宋"/>
                <w:szCs w:val="21"/>
              </w:rPr>
            </w:pPr>
            <w:r>
              <w:rPr>
                <w:rFonts w:hint="eastAsia" w:ascii="仿宋" w:hAnsi="仿宋" w:eastAsia="仿宋" w:cs="仿宋"/>
                <w:color w:val="000000"/>
                <w:szCs w:val="21"/>
              </w:rPr>
              <w:t>施工许可证编号</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color w:val="000000"/>
                <w:szCs w:val="21"/>
              </w:rPr>
              <w:t>430691202305110101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施工企业</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rPr>
              <w:t>岳阳建设工程集团有限公司</w:t>
            </w:r>
          </w:p>
        </w:tc>
        <w:tc>
          <w:tcPr>
            <w:tcW w:w="1800" w:type="dxa"/>
            <w:vAlign w:val="center"/>
          </w:tcPr>
          <w:p>
            <w:pPr>
              <w:jc w:val="center"/>
              <w:rPr>
                <w:rFonts w:hint="eastAsia" w:ascii="仿宋" w:hAnsi="仿宋" w:eastAsia="仿宋" w:cs="仿宋"/>
                <w:szCs w:val="21"/>
              </w:rPr>
            </w:pPr>
            <w:r>
              <w:rPr>
                <w:rFonts w:hint="eastAsia" w:ascii="仿宋" w:hAnsi="仿宋" w:eastAsia="仿宋" w:cs="仿宋"/>
                <w:color w:val="000000"/>
                <w:szCs w:val="21"/>
              </w:rPr>
              <w:t>监理企业</w:t>
            </w:r>
          </w:p>
        </w:tc>
        <w:tc>
          <w:tcPr>
            <w:tcW w:w="2335" w:type="dxa"/>
            <w:gridSpan w:val="3"/>
            <w:vAlign w:val="center"/>
          </w:tcPr>
          <w:p>
            <w:pPr>
              <w:pStyle w:val="4"/>
              <w:keepNext w:val="0"/>
              <w:keepLines w:val="0"/>
              <w:widowControl/>
              <w:suppressLineNumbers w:val="0"/>
              <w:rPr>
                <w:rFonts w:hint="eastAsia" w:ascii="仿宋" w:hAnsi="仿宋" w:eastAsia="仿宋" w:cs="仿宋"/>
                <w:szCs w:val="21"/>
                <w:lang w:val="en-US" w:eastAsia="zh-CN"/>
              </w:rPr>
            </w:pPr>
            <w:r>
              <w:rPr>
                <w:rFonts w:hint="eastAsia" w:ascii="仿宋" w:hAnsi="仿宋" w:eastAsia="仿宋" w:cs="仿宋"/>
                <w:color w:val="000000"/>
                <w:sz w:val="24"/>
                <w:szCs w:val="24"/>
              </w:rPr>
              <w:t>湖南顺天工程项目管理有限公司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1"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设计企业</w:t>
            </w:r>
          </w:p>
        </w:tc>
        <w:tc>
          <w:tcPr>
            <w:tcW w:w="3712" w:type="dxa"/>
            <w:gridSpan w:val="3"/>
            <w:vAlign w:val="center"/>
          </w:tcPr>
          <w:p>
            <w:pPr>
              <w:pStyle w:val="4"/>
              <w:keepNext w:val="0"/>
              <w:keepLines w:val="0"/>
              <w:widowControl/>
              <w:suppressLineNumbers w:val="0"/>
              <w:rPr>
                <w:rFonts w:hint="eastAsia" w:ascii="仿宋" w:hAnsi="仿宋" w:eastAsia="仿宋" w:cs="仿宋"/>
                <w:szCs w:val="21"/>
                <w:lang w:val="en-US" w:eastAsia="zh-CN"/>
              </w:rPr>
            </w:pPr>
            <w:r>
              <w:rPr>
                <w:rFonts w:hint="eastAsia" w:ascii="仿宋" w:hAnsi="仿宋" w:eastAsia="仿宋" w:cs="仿宋"/>
                <w:color w:val="000000"/>
                <w:sz w:val="24"/>
                <w:szCs w:val="24"/>
              </w:rPr>
              <w:t>中机国际工程设计研究院有限责任公司</w:t>
            </w: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设计项目负责人</w:t>
            </w:r>
          </w:p>
        </w:tc>
        <w:tc>
          <w:tcPr>
            <w:tcW w:w="2335" w:type="dxa"/>
            <w:gridSpan w:val="3"/>
            <w:vAlign w:val="center"/>
          </w:tcPr>
          <w:p>
            <w:pPr>
              <w:pStyle w:val="4"/>
              <w:keepNext w:val="0"/>
              <w:keepLines w:val="0"/>
              <w:widowControl/>
              <w:suppressLineNumbers w:val="0"/>
              <w:rPr>
                <w:rFonts w:hint="eastAsia" w:ascii="仿宋" w:hAnsi="仿宋" w:eastAsia="仿宋" w:cs="仿宋"/>
                <w:szCs w:val="21"/>
                <w:lang w:val="en-US" w:eastAsia="zh-CN"/>
              </w:rPr>
            </w:pPr>
            <w:r>
              <w:rPr>
                <w:rFonts w:hint="eastAsia" w:ascii="仿宋" w:hAnsi="仿宋" w:eastAsia="仿宋" w:cs="仿宋"/>
                <w:color w:val="000000"/>
                <w:sz w:val="24"/>
                <w:szCs w:val="24"/>
              </w:rPr>
              <w:t>左清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4"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勘察企业</w:t>
            </w:r>
          </w:p>
        </w:tc>
        <w:tc>
          <w:tcPr>
            <w:tcW w:w="3712" w:type="dxa"/>
            <w:gridSpan w:val="3"/>
            <w:vAlign w:val="center"/>
          </w:tcPr>
          <w:p>
            <w:pPr>
              <w:pStyle w:val="4"/>
              <w:keepNext w:val="0"/>
              <w:keepLines w:val="0"/>
              <w:widowControl/>
              <w:suppressLineNumbers w:val="0"/>
              <w:rPr>
                <w:rFonts w:hint="eastAsia" w:ascii="仿宋" w:hAnsi="仿宋" w:eastAsia="仿宋" w:cs="仿宋"/>
              </w:rPr>
            </w:pPr>
            <w:r>
              <w:rPr>
                <w:rFonts w:hint="eastAsia" w:ascii="仿宋" w:hAnsi="仿宋" w:eastAsia="仿宋" w:cs="仿宋"/>
                <w:color w:val="000000"/>
                <w:sz w:val="24"/>
                <w:szCs w:val="24"/>
              </w:rPr>
              <w:t>岳阳市规划勘测设计院有限公司</w:t>
            </w:r>
          </w:p>
          <w:p>
            <w:pPr>
              <w:jc w:val="center"/>
              <w:rPr>
                <w:rFonts w:hint="eastAsia" w:ascii="仿宋" w:hAnsi="仿宋" w:eastAsia="仿宋" w:cs="仿宋"/>
                <w:szCs w:val="21"/>
              </w:rPr>
            </w:pP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勘察项目负责人</w:t>
            </w:r>
          </w:p>
        </w:tc>
        <w:tc>
          <w:tcPr>
            <w:tcW w:w="2335" w:type="dxa"/>
            <w:gridSpan w:val="3"/>
            <w:vAlign w:val="center"/>
          </w:tcPr>
          <w:p>
            <w:pPr>
              <w:pStyle w:val="4"/>
              <w:keepNext w:val="0"/>
              <w:keepLines w:val="0"/>
              <w:widowControl/>
              <w:suppressLineNumbers w:val="0"/>
              <w:rPr>
                <w:rFonts w:hint="eastAsia" w:ascii="仿宋" w:hAnsi="仿宋" w:eastAsia="仿宋" w:cs="仿宋"/>
              </w:rPr>
            </w:pPr>
            <w:r>
              <w:rPr>
                <w:rFonts w:hint="eastAsia" w:ascii="仿宋" w:hAnsi="仿宋" w:eastAsia="仿宋" w:cs="仿宋"/>
                <w:color w:val="000000"/>
                <w:sz w:val="24"/>
                <w:szCs w:val="24"/>
              </w:rPr>
              <w:t>刘三县</w:t>
            </w:r>
          </w:p>
          <w:p>
            <w:pPr>
              <w:jc w:val="center"/>
              <w:rPr>
                <w:rFonts w:hint="eastAsia" w:ascii="仿宋" w:hAnsi="仿宋" w:eastAsia="仿宋" w:cs="仿宋"/>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7"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合同金额（万元）</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14680</w:t>
            </w:r>
          </w:p>
        </w:tc>
        <w:tc>
          <w:tcPr>
            <w:tcW w:w="1800" w:type="dxa"/>
            <w:vAlign w:val="center"/>
          </w:tcPr>
          <w:p>
            <w:pPr>
              <w:jc w:val="center"/>
              <w:rPr>
                <w:rFonts w:hint="eastAsia" w:ascii="仿宋" w:hAnsi="仿宋" w:eastAsia="仿宋" w:cs="仿宋"/>
                <w:szCs w:val="21"/>
              </w:rPr>
            </w:pPr>
            <w:r>
              <w:rPr>
                <w:rFonts w:hint="eastAsia" w:ascii="仿宋" w:hAnsi="仿宋" w:eastAsia="仿宋" w:cs="仿宋"/>
                <w:color w:val="000000"/>
                <w:szCs w:val="21"/>
              </w:rPr>
              <w:t>面积（平方米）</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27386.05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0"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发证日期</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2023-05-11</w:t>
            </w: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合同工期</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300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4"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合同开工日期</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2023年05月10日</w:t>
            </w:r>
          </w:p>
        </w:tc>
        <w:tc>
          <w:tcPr>
            <w:tcW w:w="1800"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合同竣工日期</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2024年03月05日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3"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建设规模</w:t>
            </w:r>
          </w:p>
        </w:tc>
        <w:tc>
          <w:tcPr>
            <w:tcW w:w="7847" w:type="dxa"/>
            <w:gridSpan w:val="7"/>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面积：27386.05㎡，长度：149.810米，跨度：102.620米。（修改）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8"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项目负责人</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任春</w:t>
            </w:r>
          </w:p>
        </w:tc>
        <w:tc>
          <w:tcPr>
            <w:tcW w:w="1800" w:type="dxa"/>
            <w:vAlign w:val="center"/>
          </w:tcPr>
          <w:p>
            <w:pPr>
              <w:jc w:val="center"/>
              <w:rPr>
                <w:rFonts w:hint="eastAsia" w:ascii="仿宋" w:hAnsi="仿宋" w:eastAsia="仿宋" w:cs="仿宋"/>
                <w:szCs w:val="21"/>
              </w:rPr>
            </w:pPr>
            <w:r>
              <w:rPr>
                <w:rFonts w:hint="eastAsia" w:ascii="仿宋" w:hAnsi="仿宋" w:eastAsia="仿宋" w:cs="仿宋"/>
                <w:szCs w:val="21"/>
              </w:rPr>
              <w:t>项目负责人身份证号码</w:t>
            </w:r>
          </w:p>
        </w:tc>
        <w:tc>
          <w:tcPr>
            <w:tcW w:w="2335" w:type="dxa"/>
            <w:gridSpan w:val="3"/>
            <w:vAlign w:val="center"/>
          </w:tcPr>
          <w:p>
            <w:pPr>
              <w:jc w:val="center"/>
              <w:rPr>
                <w:rFonts w:hint="eastAsia" w:ascii="仿宋" w:hAnsi="仿宋" w:eastAsia="仿宋" w:cs="仿宋"/>
                <w:szCs w:val="21"/>
              </w:rPr>
            </w:pPr>
            <w:r>
              <w:rPr>
                <w:rFonts w:hint="eastAsia" w:ascii="仿宋" w:hAnsi="仿宋" w:eastAsia="仿宋" w:cs="仿宋"/>
                <w:szCs w:val="21"/>
              </w:rPr>
              <w:t>430602196811291095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项目负责人证书编号</w:t>
            </w:r>
          </w:p>
        </w:tc>
        <w:tc>
          <w:tcPr>
            <w:tcW w:w="7847" w:type="dxa"/>
            <w:gridSpan w:val="7"/>
            <w:vAlign w:val="center"/>
          </w:tcPr>
          <w:p>
            <w:pPr>
              <w:jc w:val="center"/>
              <w:rPr>
                <w:rFonts w:hint="eastAsia" w:ascii="仿宋" w:hAnsi="仿宋" w:eastAsia="仿宋" w:cs="仿宋"/>
                <w:szCs w:val="21"/>
              </w:rPr>
            </w:pPr>
            <w:r>
              <w:rPr>
                <w:rFonts w:hint="eastAsia" w:ascii="仿宋" w:hAnsi="仿宋" w:eastAsia="仿宋" w:cs="仿宋"/>
                <w:szCs w:val="21"/>
              </w:rPr>
              <w:t>湘1432012201209320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3"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技术负责人</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易乐成</w:t>
            </w:r>
          </w:p>
        </w:tc>
        <w:tc>
          <w:tcPr>
            <w:tcW w:w="1800"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技术负责人</w:t>
            </w:r>
            <w:r>
              <w:rPr>
                <w:rFonts w:hint="eastAsia" w:ascii="仿宋" w:hAnsi="仿宋" w:eastAsia="仿宋" w:cs="仿宋"/>
                <w:szCs w:val="21"/>
              </w:rPr>
              <w:t>身份证号码</w:t>
            </w:r>
          </w:p>
        </w:tc>
        <w:tc>
          <w:tcPr>
            <w:tcW w:w="2335"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430602198401046037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9"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技术负责人证书编号</w:t>
            </w:r>
          </w:p>
        </w:tc>
        <w:tc>
          <w:tcPr>
            <w:tcW w:w="7847" w:type="dxa"/>
            <w:gridSpan w:val="7"/>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B08173010100002377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5"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总监理工程师</w:t>
            </w:r>
          </w:p>
        </w:tc>
        <w:tc>
          <w:tcPr>
            <w:tcW w:w="3712" w:type="dxa"/>
            <w:gridSpan w:val="3"/>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黄钟</w:t>
            </w:r>
          </w:p>
        </w:tc>
        <w:tc>
          <w:tcPr>
            <w:tcW w:w="1800"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总监理工程师</w:t>
            </w:r>
            <w:r>
              <w:rPr>
                <w:rFonts w:hint="eastAsia" w:ascii="仿宋" w:hAnsi="仿宋" w:eastAsia="仿宋" w:cs="仿宋"/>
                <w:szCs w:val="21"/>
              </w:rPr>
              <w:t>身份证号码</w:t>
            </w:r>
          </w:p>
        </w:tc>
        <w:tc>
          <w:tcPr>
            <w:tcW w:w="2335" w:type="dxa"/>
            <w:gridSpan w:val="3"/>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430602196710075035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0"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总监理工程师证书编码</w:t>
            </w:r>
          </w:p>
        </w:tc>
        <w:tc>
          <w:tcPr>
            <w:tcW w:w="7847" w:type="dxa"/>
            <w:gridSpan w:val="7"/>
            <w:vAlign w:val="center"/>
          </w:tcPr>
          <w:p>
            <w:pPr>
              <w:jc w:val="center"/>
              <w:rPr>
                <w:rFonts w:hint="eastAsia" w:ascii="仿宋" w:hAnsi="仿宋" w:eastAsia="仿宋" w:cs="仿宋"/>
                <w:szCs w:val="21"/>
              </w:rPr>
            </w:pPr>
            <w:r>
              <w:rPr>
                <w:rFonts w:hint="eastAsia" w:ascii="仿宋" w:hAnsi="仿宋" w:eastAsia="仿宋" w:cs="仿宋"/>
                <w:szCs w:val="21"/>
              </w:rPr>
              <w:t>43002823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884" w:type="dxa"/>
            <w:vMerge w:val="continue"/>
            <w:vAlign w:val="center"/>
          </w:tcPr>
          <w:p>
            <w:pPr>
              <w:jc w:val="center"/>
              <w:rPr>
                <w:rFonts w:hint="eastAsia" w:ascii="仿宋" w:hAnsi="仿宋" w:eastAsia="仿宋" w:cs="仿宋"/>
                <w:szCs w:val="21"/>
              </w:rPr>
            </w:pPr>
          </w:p>
        </w:tc>
        <w:tc>
          <w:tcPr>
            <w:tcW w:w="1725"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单项工程1</w:t>
            </w:r>
          </w:p>
        </w:tc>
        <w:tc>
          <w:tcPr>
            <w:tcW w:w="1546"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1201" w:type="dxa"/>
            <w:vAlign w:val="center"/>
          </w:tcPr>
          <w:p>
            <w:pPr>
              <w:jc w:val="center"/>
              <w:rPr>
                <w:rFonts w:hint="eastAsia" w:ascii="仿宋" w:hAnsi="仿宋" w:eastAsia="仿宋" w:cs="仿宋"/>
                <w:szCs w:val="21"/>
              </w:rPr>
            </w:pPr>
            <w:r>
              <w:rPr>
                <w:rFonts w:hint="eastAsia" w:ascii="仿宋" w:hAnsi="仿宋" w:eastAsia="仿宋" w:cs="仿宋"/>
                <w:szCs w:val="21"/>
              </w:rPr>
              <w:t>建筑面积（平方米）</w:t>
            </w:r>
          </w:p>
        </w:tc>
        <w:tc>
          <w:tcPr>
            <w:tcW w:w="965"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1800" w:type="dxa"/>
            <w:vAlign w:val="center"/>
          </w:tcPr>
          <w:p>
            <w:pPr>
              <w:jc w:val="center"/>
              <w:rPr>
                <w:rFonts w:hint="eastAsia" w:ascii="仿宋" w:hAnsi="仿宋" w:eastAsia="仿宋" w:cs="仿宋"/>
                <w:szCs w:val="21"/>
              </w:rPr>
            </w:pPr>
            <w:r>
              <w:rPr>
                <w:rFonts w:hint="eastAsia" w:ascii="仿宋" w:hAnsi="仿宋" w:eastAsia="仿宋" w:cs="仿宋"/>
                <w:color w:val="000000"/>
                <w:szCs w:val="21"/>
              </w:rPr>
              <w:t>地上/下层数</w:t>
            </w:r>
          </w:p>
        </w:tc>
        <w:tc>
          <w:tcPr>
            <w:tcW w:w="729"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825" w:type="dxa"/>
            <w:vAlign w:val="center"/>
          </w:tcPr>
          <w:p>
            <w:pPr>
              <w:jc w:val="center"/>
              <w:rPr>
                <w:rFonts w:hint="eastAsia" w:ascii="仿宋" w:hAnsi="仿宋" w:eastAsia="仿宋" w:cs="仿宋"/>
                <w:szCs w:val="21"/>
              </w:rPr>
            </w:pPr>
            <w:r>
              <w:rPr>
                <w:rFonts w:hint="eastAsia" w:ascii="仿宋" w:hAnsi="仿宋" w:eastAsia="仿宋" w:cs="仿宋"/>
                <w:szCs w:val="21"/>
              </w:rPr>
              <w:t>高度（米）</w:t>
            </w:r>
          </w:p>
        </w:tc>
        <w:tc>
          <w:tcPr>
            <w:tcW w:w="781" w:type="dxa"/>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r>
    </w:tbl>
    <w:p>
      <w:pPr>
        <w:rPr>
          <w:rFonts w:hint="eastAsia" w:ascii="仿宋_GB2312" w:eastAsia="仿宋_GB2312"/>
          <w:color w:val="FF0000"/>
          <w:sz w:val="28"/>
          <w:szCs w:val="28"/>
          <w:lang w:val="en-US" w:eastAsia="zh-CN"/>
        </w:rPr>
      </w:pPr>
      <w:bookmarkStart w:id="1" w:name="_GoBack"/>
      <w:bookmarkEnd w:id="1"/>
    </w:p>
    <w:sectPr>
      <w:footerReference r:id="rId3" w:type="default"/>
      <w:pgSz w:w="11850" w:h="16783"/>
      <w:pgMar w:top="1440" w:right="1080" w:bottom="1440" w:left="108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Dc4YWVjZjQxMzBkODdlOTY5MGZkYTM2ZjZmMGUifQ=="/>
  </w:docVars>
  <w:rsids>
    <w:rsidRoot w:val="00172A27"/>
    <w:rsid w:val="001A21E9"/>
    <w:rsid w:val="001A7A26"/>
    <w:rsid w:val="0036688D"/>
    <w:rsid w:val="003E30D5"/>
    <w:rsid w:val="005358EE"/>
    <w:rsid w:val="00583006"/>
    <w:rsid w:val="006200E6"/>
    <w:rsid w:val="00631D04"/>
    <w:rsid w:val="0074694C"/>
    <w:rsid w:val="00AC13A2"/>
    <w:rsid w:val="00AE4783"/>
    <w:rsid w:val="00B26903"/>
    <w:rsid w:val="00BC5032"/>
    <w:rsid w:val="00BE323D"/>
    <w:rsid w:val="00C853A9"/>
    <w:rsid w:val="00DB0371"/>
    <w:rsid w:val="00E45F29"/>
    <w:rsid w:val="00E62999"/>
    <w:rsid w:val="00F120F6"/>
    <w:rsid w:val="013A2377"/>
    <w:rsid w:val="025B221C"/>
    <w:rsid w:val="02C747A3"/>
    <w:rsid w:val="0353613C"/>
    <w:rsid w:val="037B2837"/>
    <w:rsid w:val="03C84F40"/>
    <w:rsid w:val="04494B7A"/>
    <w:rsid w:val="046B2753"/>
    <w:rsid w:val="05491587"/>
    <w:rsid w:val="05D156E5"/>
    <w:rsid w:val="069942F4"/>
    <w:rsid w:val="06E22AC1"/>
    <w:rsid w:val="08C64978"/>
    <w:rsid w:val="08DB4E6F"/>
    <w:rsid w:val="097B18DB"/>
    <w:rsid w:val="09DF61E6"/>
    <w:rsid w:val="0A2906C2"/>
    <w:rsid w:val="0A9C23F4"/>
    <w:rsid w:val="0AD769F4"/>
    <w:rsid w:val="0AE26901"/>
    <w:rsid w:val="0AF13D75"/>
    <w:rsid w:val="0BC91D8C"/>
    <w:rsid w:val="0C60325E"/>
    <w:rsid w:val="0CC8593B"/>
    <w:rsid w:val="0CE702F9"/>
    <w:rsid w:val="0D494B71"/>
    <w:rsid w:val="0E1A1A2B"/>
    <w:rsid w:val="0EF22179"/>
    <w:rsid w:val="0F8D5524"/>
    <w:rsid w:val="108A44AF"/>
    <w:rsid w:val="12191D3F"/>
    <w:rsid w:val="12220C13"/>
    <w:rsid w:val="12F5053F"/>
    <w:rsid w:val="151B0445"/>
    <w:rsid w:val="166928C2"/>
    <w:rsid w:val="16F07747"/>
    <w:rsid w:val="17597011"/>
    <w:rsid w:val="17B4350B"/>
    <w:rsid w:val="189857D0"/>
    <w:rsid w:val="19F03997"/>
    <w:rsid w:val="1A006AD6"/>
    <w:rsid w:val="1AD8650E"/>
    <w:rsid w:val="1C9F4802"/>
    <w:rsid w:val="1E8F51EF"/>
    <w:rsid w:val="20050436"/>
    <w:rsid w:val="20753060"/>
    <w:rsid w:val="210F3652"/>
    <w:rsid w:val="22256FFC"/>
    <w:rsid w:val="22495F11"/>
    <w:rsid w:val="23120E3D"/>
    <w:rsid w:val="252D3F30"/>
    <w:rsid w:val="25793CF6"/>
    <w:rsid w:val="25C14C11"/>
    <w:rsid w:val="26B81240"/>
    <w:rsid w:val="29A070F5"/>
    <w:rsid w:val="29AD2131"/>
    <w:rsid w:val="29DD75B2"/>
    <w:rsid w:val="2AAD3B14"/>
    <w:rsid w:val="2AF840F2"/>
    <w:rsid w:val="2B68341E"/>
    <w:rsid w:val="2C116483"/>
    <w:rsid w:val="2C1205BC"/>
    <w:rsid w:val="2DC175F7"/>
    <w:rsid w:val="2DD105E3"/>
    <w:rsid w:val="2ECE6548"/>
    <w:rsid w:val="30363A62"/>
    <w:rsid w:val="30526490"/>
    <w:rsid w:val="30BE0A65"/>
    <w:rsid w:val="30E25FE5"/>
    <w:rsid w:val="31951E40"/>
    <w:rsid w:val="31A72989"/>
    <w:rsid w:val="32233946"/>
    <w:rsid w:val="32F3657D"/>
    <w:rsid w:val="33154FA4"/>
    <w:rsid w:val="33774CEA"/>
    <w:rsid w:val="33EC6C44"/>
    <w:rsid w:val="341F23B2"/>
    <w:rsid w:val="350C48A6"/>
    <w:rsid w:val="359206C8"/>
    <w:rsid w:val="35E17C48"/>
    <w:rsid w:val="36AF733C"/>
    <w:rsid w:val="36FC4DFB"/>
    <w:rsid w:val="37985064"/>
    <w:rsid w:val="379E11AD"/>
    <w:rsid w:val="37BB60AB"/>
    <w:rsid w:val="381A23E0"/>
    <w:rsid w:val="392221EF"/>
    <w:rsid w:val="39877282"/>
    <w:rsid w:val="3ACE2236"/>
    <w:rsid w:val="3B7A274D"/>
    <w:rsid w:val="3B8B39FB"/>
    <w:rsid w:val="3BB42ACD"/>
    <w:rsid w:val="3C241484"/>
    <w:rsid w:val="3D48288E"/>
    <w:rsid w:val="3DA24025"/>
    <w:rsid w:val="3EB92117"/>
    <w:rsid w:val="3EEC025A"/>
    <w:rsid w:val="41507CC3"/>
    <w:rsid w:val="416C4AB0"/>
    <w:rsid w:val="41B25695"/>
    <w:rsid w:val="423F533B"/>
    <w:rsid w:val="42922600"/>
    <w:rsid w:val="43543261"/>
    <w:rsid w:val="43A639BF"/>
    <w:rsid w:val="44842D24"/>
    <w:rsid w:val="44946348"/>
    <w:rsid w:val="449C24C8"/>
    <w:rsid w:val="45135D28"/>
    <w:rsid w:val="45685969"/>
    <w:rsid w:val="45F0184C"/>
    <w:rsid w:val="45FC3821"/>
    <w:rsid w:val="46513EC9"/>
    <w:rsid w:val="46F93588"/>
    <w:rsid w:val="47BF6EED"/>
    <w:rsid w:val="486F344F"/>
    <w:rsid w:val="4AB176E6"/>
    <w:rsid w:val="4B2802C5"/>
    <w:rsid w:val="4B6D2A61"/>
    <w:rsid w:val="4BA0203C"/>
    <w:rsid w:val="4D3D2346"/>
    <w:rsid w:val="4D582872"/>
    <w:rsid w:val="4FA30A92"/>
    <w:rsid w:val="501A67CF"/>
    <w:rsid w:val="506C382D"/>
    <w:rsid w:val="508D77CD"/>
    <w:rsid w:val="51461D7F"/>
    <w:rsid w:val="51F815DA"/>
    <w:rsid w:val="53163DF6"/>
    <w:rsid w:val="541428F9"/>
    <w:rsid w:val="54556CA1"/>
    <w:rsid w:val="5491407B"/>
    <w:rsid w:val="550B30A9"/>
    <w:rsid w:val="55DF3795"/>
    <w:rsid w:val="5629235F"/>
    <w:rsid w:val="564231BA"/>
    <w:rsid w:val="565D2BD9"/>
    <w:rsid w:val="56F803BC"/>
    <w:rsid w:val="5777189C"/>
    <w:rsid w:val="57F02930"/>
    <w:rsid w:val="5883051A"/>
    <w:rsid w:val="588A3843"/>
    <w:rsid w:val="58C73C61"/>
    <w:rsid w:val="596651C8"/>
    <w:rsid w:val="597A65DB"/>
    <w:rsid w:val="59B032D6"/>
    <w:rsid w:val="59C24A11"/>
    <w:rsid w:val="59DD0AF0"/>
    <w:rsid w:val="59E8478C"/>
    <w:rsid w:val="5A181B94"/>
    <w:rsid w:val="5A733315"/>
    <w:rsid w:val="5A9518F9"/>
    <w:rsid w:val="5B4E56D6"/>
    <w:rsid w:val="5B78736C"/>
    <w:rsid w:val="5BCE7070"/>
    <w:rsid w:val="5D30024A"/>
    <w:rsid w:val="5D6B35D6"/>
    <w:rsid w:val="5DB17780"/>
    <w:rsid w:val="5E684F6B"/>
    <w:rsid w:val="5ECA6489"/>
    <w:rsid w:val="5F9411D3"/>
    <w:rsid w:val="601B390B"/>
    <w:rsid w:val="608841B2"/>
    <w:rsid w:val="61174E39"/>
    <w:rsid w:val="63540195"/>
    <w:rsid w:val="63D05C70"/>
    <w:rsid w:val="649511DA"/>
    <w:rsid w:val="64A10806"/>
    <w:rsid w:val="64C51BBA"/>
    <w:rsid w:val="65E479CD"/>
    <w:rsid w:val="65FF4C5D"/>
    <w:rsid w:val="672F342E"/>
    <w:rsid w:val="679C03B4"/>
    <w:rsid w:val="687F07BE"/>
    <w:rsid w:val="692912D3"/>
    <w:rsid w:val="69AC1EA9"/>
    <w:rsid w:val="6AFC2BAA"/>
    <w:rsid w:val="6C4A01BC"/>
    <w:rsid w:val="6CEF1A13"/>
    <w:rsid w:val="6D3D5EC0"/>
    <w:rsid w:val="6DF54ADE"/>
    <w:rsid w:val="6F591743"/>
    <w:rsid w:val="6FEA3C0E"/>
    <w:rsid w:val="701E314D"/>
    <w:rsid w:val="70BE56FF"/>
    <w:rsid w:val="70C851C1"/>
    <w:rsid w:val="71005B1E"/>
    <w:rsid w:val="711E5EFC"/>
    <w:rsid w:val="72A3264C"/>
    <w:rsid w:val="73CA63D6"/>
    <w:rsid w:val="7463594A"/>
    <w:rsid w:val="74C548C0"/>
    <w:rsid w:val="755B7F3E"/>
    <w:rsid w:val="759B28FB"/>
    <w:rsid w:val="76617B77"/>
    <w:rsid w:val="76C46A80"/>
    <w:rsid w:val="781301AD"/>
    <w:rsid w:val="78C92683"/>
    <w:rsid w:val="7A6E0B64"/>
    <w:rsid w:val="7A8D1B22"/>
    <w:rsid w:val="7AE3560C"/>
    <w:rsid w:val="7B4747FD"/>
    <w:rsid w:val="7B852AA4"/>
    <w:rsid w:val="7BC26307"/>
    <w:rsid w:val="7BF66050"/>
    <w:rsid w:val="7D826E94"/>
    <w:rsid w:val="7E0129BF"/>
    <w:rsid w:val="7E734CF0"/>
    <w:rsid w:val="7E774687"/>
    <w:rsid w:val="7EB47F19"/>
    <w:rsid w:val="7ED1731A"/>
    <w:rsid w:val="7F7D2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2358</Words>
  <Characters>2972</Characters>
  <Lines>14</Lines>
  <Paragraphs>4</Paragraphs>
  <TotalTime>1</TotalTime>
  <ScaleCrop>false</ScaleCrop>
  <LinksUpToDate>false</LinksUpToDate>
  <CharactersWithSpaces>3013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2022-06-01T09:24:00Z</dcterms:created>
  <dc:creator>曾玮 192.168.6.230</dc:creator>
  <cp:lastModifiedBy>Administrator</cp:lastModifiedBy>
  <cp:lastPrinted>2025-08-01T08:07:00Z</cp:lastPrinted>
  <dcterms:modified xsi:type="dcterms:W3CDTF">2025-08-19T09:12:52Z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A8E1EBD669C846249BBB01E28EDC28BF_13</vt:lpwstr>
  </property>
  <property fmtid="{D5CDD505-2E9C-101B-9397-08002B2CF9AE}" pid="4" name="KSOTemplateDocerSaveRecord">
    <vt:lpwstr>eyJoZGlkIjoiNmRlNzZkYzQ0NzY5ZDQ2ZDQ3NzgyZmFiMGMxNjY2YzMiLCJ1c2VySWQiOiI1MjE1ODA2ODIifQ==</vt:lpwstr>
  </property>
</Properties>
</file>