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8E1E5">
      <w:pPr>
        <w:widowControl/>
        <w:jc w:val="both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</w:p>
    <w:p w14:paraId="60538A55"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3"/>
          <w:kern w:val="0"/>
          <w:sz w:val="36"/>
          <w:szCs w:val="36"/>
        </w:rPr>
        <w:t>年度事业单位特殊情况高级职称评审职数申报核准表</w:t>
      </w:r>
    </w:p>
    <w:p w14:paraId="0008C9CC"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</w:t>
      </w:r>
    </w:p>
    <w:p w14:paraId="25E29824"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</w:t>
      </w:r>
    </w:p>
    <w:p w14:paraId="0391E92B">
      <w:pPr>
        <w:widowControl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741"/>
        <w:gridCol w:w="741"/>
        <w:gridCol w:w="741"/>
        <w:gridCol w:w="742"/>
        <w:gridCol w:w="741"/>
        <w:gridCol w:w="742"/>
        <w:gridCol w:w="741"/>
        <w:gridCol w:w="742"/>
        <w:gridCol w:w="741"/>
        <w:gridCol w:w="747"/>
      </w:tblGrid>
      <w:tr w14:paraId="13D39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72E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AEACA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 w14:paraId="3996EC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准高级职称数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2FD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168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8F9D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超岗情况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09B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申报类别</w:t>
            </w:r>
          </w:p>
          <w:p w14:paraId="39789F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人才数</w:t>
            </w:r>
          </w:p>
        </w:tc>
      </w:tr>
      <w:tr w14:paraId="0F502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7E4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741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7E9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E18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933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6BB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879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EC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56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1FC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833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</w:tr>
      <w:tr w14:paraId="429C4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3A1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289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1F4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971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AB3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74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458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325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967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B67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BA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5D6C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8E8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A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F63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F22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6C0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365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BF6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322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84F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561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DE6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08DA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013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08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C58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9F6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4F6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D5D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5A7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7A0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9CE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C6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A19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5D19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3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58B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单位申报数及省职改办核准数</w:t>
            </w:r>
          </w:p>
        </w:tc>
      </w:tr>
      <w:tr w14:paraId="5CC6D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6FE0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1AD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申报系列</w:t>
            </w:r>
          </w:p>
        </w:tc>
        <w:tc>
          <w:tcPr>
            <w:tcW w:w="2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39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29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345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 w14:paraId="097B3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9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4275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B6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370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正高 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40D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C0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A08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副高</w:t>
            </w:r>
          </w:p>
        </w:tc>
      </w:tr>
      <w:tr w14:paraId="2ECFC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A2DE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7F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89A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BC5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44A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967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E6EF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F629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B26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140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4F8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906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E78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177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4F68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615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B17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849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D31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759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BE55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42A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省职改办意见</w:t>
            </w:r>
          </w:p>
        </w:tc>
        <w:tc>
          <w:tcPr>
            <w:tcW w:w="74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7A294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72F3B94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共核准：评审职数正高    名，副高    名。</w:t>
            </w:r>
          </w:p>
          <w:p w14:paraId="7010AE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42A85B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59283D8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 w14:paraId="74A9588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 w14:paraId="19DDA6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日</w:t>
            </w:r>
          </w:p>
        </w:tc>
      </w:tr>
    </w:tbl>
    <w:p w14:paraId="443CECD0">
      <w:pPr>
        <w:widowControl/>
        <w:spacing w:before="156" w:beforeLines="50"/>
        <w:ind w:left="752" w:hanging="752" w:hangingChars="342"/>
        <w:rPr>
          <w:rFonts w:ascii="楷体_GB2312" w:hAnsi="楷体_GB2312" w:eastAsia="楷体_GB2312" w:cs="楷体_GB2312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注：1．此表一式3份（一份存省职改办，一份存市职改办，一份存填报单位），由各县市区、市直各单位填写并报送市职改办汇总后报送省职改办（附excel 格式电子文档）。 </w:t>
      </w:r>
    </w:p>
    <w:p w14:paraId="1674C667">
      <w:pPr>
        <w:widowControl/>
        <w:numPr>
          <w:ilvl w:val="0"/>
          <w:numId w:val="1"/>
        </w:numPr>
        <w:ind w:left="739" w:leftChars="200" w:hanging="319" w:hangingChars="145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“按结构比例核准高级职称数”、“实聘人数”和“超岗情况”填报依据为提交表格前一日的事业单位人事管理部门核准的《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表》。各单位“未聘人数”须包括高级职称评审通过但未聘人员数。 </w:t>
      </w:r>
    </w:p>
    <w:p w14:paraId="1B145C44">
      <w:pPr>
        <w:widowControl/>
        <w:numPr>
          <w:ilvl w:val="0"/>
          <w:numId w:val="1"/>
        </w:numPr>
        <w:ind w:left="739" w:leftChars="200" w:hanging="319" w:hangingChars="145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“实聘人数”填写不包括“双肩挑”和管理岗位有职称人员。</w:t>
      </w:r>
    </w:p>
    <w:p w14:paraId="0AB0FAD4">
      <w:pPr>
        <w:widowControl/>
        <w:numPr>
          <w:ilvl w:val="0"/>
          <w:numId w:val="1"/>
        </w:numPr>
        <w:ind w:left="739" w:leftChars="200" w:hanging="319" w:hangingChars="145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此表分类别分别填报，申报类别为：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急需紧缺人才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境外引进人才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博士后科研人员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长期扎根基层人才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。</w:t>
      </w:r>
    </w:p>
    <w:p w14:paraId="0DC00127"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br w:type="page"/>
      </w:r>
    </w:p>
    <w:p w14:paraId="1466B0A1"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 w14:paraId="1EFA049F"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3"/>
          <w:kern w:val="0"/>
          <w:sz w:val="36"/>
          <w:szCs w:val="36"/>
        </w:rPr>
        <w:t>年度事业单位特殊情况中级职称评审职数申报核准表</w:t>
      </w:r>
    </w:p>
    <w:p w14:paraId="430F49AB"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 w14:paraId="6693ADC2">
      <w:pPr>
        <w:widowControl/>
        <w:spacing w:before="156" w:beforeLines="50"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1482"/>
        <w:gridCol w:w="1483"/>
        <w:gridCol w:w="1483"/>
        <w:gridCol w:w="1483"/>
        <w:gridCol w:w="1488"/>
      </w:tblGrid>
      <w:tr w14:paraId="7595A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7F2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28056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 w14:paraId="127DF5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准中级职称数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735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A96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786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超岗情况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9F5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申报类别</w:t>
            </w:r>
          </w:p>
          <w:p w14:paraId="61EA1F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人才数</w:t>
            </w:r>
          </w:p>
        </w:tc>
      </w:tr>
      <w:tr w14:paraId="7B356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6426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3C6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C3C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15B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787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441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9C4F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2E4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04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D0B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63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71F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6BA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7B82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0E2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2AB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048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79E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0B7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172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B736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541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BA3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0B9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405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3E1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594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E568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88F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单位申报数及市职改办核准数</w:t>
            </w:r>
          </w:p>
        </w:tc>
      </w:tr>
      <w:tr w14:paraId="191E1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B145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6AA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申报系列</w:t>
            </w:r>
          </w:p>
        </w:tc>
        <w:tc>
          <w:tcPr>
            <w:tcW w:w="29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E1E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3C0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 w14:paraId="3AD73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007C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CC1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091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B15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68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239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2D57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FA74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942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50B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A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1E6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B7E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032A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7660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CEC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04B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C77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D48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C32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7208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90B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市职改办意见</w:t>
            </w:r>
          </w:p>
        </w:tc>
        <w:tc>
          <w:tcPr>
            <w:tcW w:w="7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28D1F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18925416"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 w14:paraId="14294B05">
            <w:pPr>
              <w:widowControl/>
              <w:ind w:firstLine="420" w:firstLineChars="20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共核准：评审职数中级      名。</w:t>
            </w:r>
          </w:p>
          <w:p w14:paraId="235FC2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6779114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 w14:paraId="1F287D5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 w14:paraId="79C6B9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</w:tbl>
    <w:p w14:paraId="16562CCC">
      <w:pPr>
        <w:widowControl/>
        <w:spacing w:before="156" w:beforeLines="50"/>
        <w:ind w:left="752" w:hanging="752" w:hangingChars="342"/>
        <w:rPr>
          <w:rFonts w:ascii="楷体_GB2312" w:hAnsi="楷体_GB2312" w:eastAsia="楷体_GB2312" w:cs="楷体_GB2312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注：1．此表一式2份（一份存市职改办，一份存填报单位），由各县市区、市直各单位填写并报送市职改办（附excel 格式电子文档）。 </w:t>
      </w:r>
    </w:p>
    <w:p w14:paraId="2F00CF7D">
      <w:pPr>
        <w:widowControl/>
        <w:numPr>
          <w:ilvl w:val="0"/>
          <w:numId w:val="2"/>
        </w:numP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“按结构比例核准中级职称数”、“实聘人数”和“超岗情况”填报依据为提交表格前一日的事业单位人事管理部门核准的《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表》。各单位“未聘人数”须包括中级职称评审通过但未聘人员数。 </w:t>
      </w:r>
    </w:p>
    <w:p w14:paraId="718E597F">
      <w:pPr>
        <w:widowControl/>
        <w:numPr>
          <w:ilvl w:val="0"/>
          <w:numId w:val="2"/>
        </w:numPr>
        <w:ind w:left="739" w:leftChars="200" w:hanging="319" w:hangingChars="145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“实聘人数”填写不包括“双肩挑”和管理岗位有职称人员。</w:t>
      </w:r>
    </w:p>
    <w:p w14:paraId="26E22CDC">
      <w:pPr>
        <w:widowControl/>
        <w:numPr>
          <w:ilvl w:val="0"/>
          <w:numId w:val="2"/>
        </w:numPr>
        <w:ind w:left="739" w:leftChars="200" w:hanging="319" w:hangingChars="145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此表分类别分别填报，申报类别为：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急需紧缺人才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境外引进人才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博士后科研人员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长期扎根基层人才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。</w:t>
      </w:r>
    </w:p>
    <w:p w14:paraId="5FEFB7BB"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1"/>
          <w:szCs w:val="31"/>
        </w:rPr>
      </w:pPr>
    </w:p>
    <w:p w14:paraId="00CC91DF"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 w14:paraId="68A12E75"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</w:p>
    <w:p w14:paraId="22C60B40"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年度事业单位特殊情况申报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高、中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级职称花名册</w:t>
      </w:r>
    </w:p>
    <w:p w14:paraId="34E76A2E"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 w14:paraId="4A8C4D8E">
      <w:pPr>
        <w:widowControl/>
        <w:spacing w:before="156" w:beforeLines="50"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1199"/>
        <w:gridCol w:w="2178"/>
        <w:gridCol w:w="1438"/>
        <w:gridCol w:w="1941"/>
      </w:tblGrid>
      <w:tr w14:paraId="6AA52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84D28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单位名称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4348F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C37A7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身份证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0983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拟申报职称名称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CD9AA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类别描述</w:t>
            </w:r>
          </w:p>
        </w:tc>
      </w:tr>
      <w:tr w14:paraId="0ADCB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1178D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23122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D3A4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F629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C768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A55D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509D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F095C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8BDC2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E8B45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FE6C8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0FDD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CBA4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ABC09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1BFB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D565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AB58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17984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18AB4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23FC4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CFE58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BFBA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8C70A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327B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E6C82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264F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EA45A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9035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0069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342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724B2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79716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B7507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0D47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CA700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E3C0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3F705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6312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9A6E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F6752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3640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7F7F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71200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6793A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54AF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20611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4D771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6735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F7DE7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CBC7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0AB95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A3A14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7AC2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5576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F163A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1AAFA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DB6C8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98526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18948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1B9CD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441D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06760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7DCA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0A7D5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30A25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BA3C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D3C6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CD08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5AC42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2229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D107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BFE1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D0F0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C60C7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91BA7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8520D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88FC8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51ED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34C04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合计：     人。</w:t>
            </w:r>
          </w:p>
        </w:tc>
      </w:tr>
    </w:tbl>
    <w:p w14:paraId="3C62B4A5">
      <w:pPr>
        <w:widowControl/>
        <w:spacing w:before="156" w:beforeLines="50"/>
        <w:ind w:left="752" w:hanging="752" w:hangingChars="342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注：1．事业单位申报特殊情况高、中级职称评审职数时，该表附在专项报告后，由各县市区、市直各单位按申报级别分开填写并报送市职改办（附excel 格式电子文档），申报高级职称的由市职改办汇总后报送省职改办。</w:t>
      </w:r>
    </w:p>
    <w:p w14:paraId="709EB228">
      <w:pPr>
        <w:widowControl/>
        <w:spacing w:before="156" w:beforeLines="50"/>
        <w:ind w:left="525" w:leftChars="250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2．类别描述为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:“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急需紧缺人才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境外引进人才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博士后科研人员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长期扎根基层人才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，其中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,“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急需紧缺人才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需标明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重大科研专项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重点学科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战略性新兴产业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文艺领域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。</w:t>
      </w:r>
    </w:p>
    <w:p w14:paraId="550E44A0"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 w14:paraId="56C6BB4A"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</w:p>
    <w:p w14:paraId="08672AD5"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3"/>
          <w:kern w:val="0"/>
          <w:sz w:val="36"/>
          <w:szCs w:val="36"/>
        </w:rPr>
        <w:t>年度事业单位“退多补少”高级职称评审职数申报核准表</w:t>
      </w:r>
    </w:p>
    <w:p w14:paraId="6FC8BCEB"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</w:t>
      </w:r>
    </w:p>
    <w:p w14:paraId="6025B92C"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</w:t>
      </w:r>
    </w:p>
    <w:p w14:paraId="133FAAB7">
      <w:pPr>
        <w:widowControl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741"/>
        <w:gridCol w:w="741"/>
        <w:gridCol w:w="741"/>
        <w:gridCol w:w="742"/>
        <w:gridCol w:w="741"/>
        <w:gridCol w:w="742"/>
        <w:gridCol w:w="741"/>
        <w:gridCol w:w="742"/>
        <w:gridCol w:w="741"/>
        <w:gridCol w:w="747"/>
      </w:tblGrid>
      <w:tr w14:paraId="19751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847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6D465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 w14:paraId="736B1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准高级职称数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BE7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96C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EDF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超岗情况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223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年底前退休人数</w:t>
            </w:r>
          </w:p>
        </w:tc>
      </w:tr>
      <w:tr w14:paraId="0B7A2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0B31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7D6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364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E69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FCA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F3D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8FF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A77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3AE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FF1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621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</w:tr>
      <w:tr w14:paraId="0E147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627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526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16B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E7A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5B0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5DE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A0C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714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E9F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4C8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455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23AE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BC6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507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5A8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8C2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C4A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40C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DA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B28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698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E69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0CE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928B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AA5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265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EE5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53B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6C7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3B2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D91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2A2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4C2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564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8B5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9AD9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9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95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单位申报数及省职改办核准数</w:t>
            </w:r>
          </w:p>
        </w:tc>
      </w:tr>
      <w:tr w14:paraId="02124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C93F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26D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申报系列</w:t>
            </w:r>
          </w:p>
        </w:tc>
        <w:tc>
          <w:tcPr>
            <w:tcW w:w="2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244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29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736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 w14:paraId="5808C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5C2B2C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166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BE4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正高 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90D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988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021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副高</w:t>
            </w:r>
          </w:p>
        </w:tc>
      </w:tr>
      <w:tr w14:paraId="1BFCB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9EAB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5BF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92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55A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5B6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3D1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7C25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E16B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BCB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C94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66C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BA1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695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8523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575B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1E3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6CD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924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075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573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377B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D314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C22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442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B69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AB7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3CA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0808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BD7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省职改办意见</w:t>
            </w:r>
          </w:p>
        </w:tc>
        <w:tc>
          <w:tcPr>
            <w:tcW w:w="74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4AFE6">
            <w:pPr>
              <w:widowControl/>
              <w:spacing w:line="1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438F7597">
            <w:pPr>
              <w:widowControl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共核准：评审职数正高    名，副高    名。</w:t>
            </w:r>
          </w:p>
          <w:p w14:paraId="3ABD45D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35BCF6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2AA395A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 w14:paraId="2FA1A80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 w14:paraId="625C2F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日</w:t>
            </w:r>
          </w:p>
        </w:tc>
      </w:tr>
    </w:tbl>
    <w:p w14:paraId="5C8B3F03"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注：1．此表一式3 份（一份存省职改办，一份存市职改办，一份存填报单位）附在专项报告后，由各县市区、市直各单位填写并报送市职改办汇总后报送省职改办（附excel 格式电子文档）。 </w:t>
      </w:r>
    </w:p>
    <w:p w14:paraId="328B5811"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2.“按结构比例核准高级职称数”、“实聘人数”和“超岗情况”填报依据为提交表格前一日的事业单位人事管理部门核准的《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表》。各单位“未聘人数”须包括高级职称评审通过但未聘人员数。</w:t>
      </w:r>
    </w:p>
    <w:p w14:paraId="79BA1D48"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3.“实聘人数”填写不包括“双肩挑”和管理岗位有职称人员。</w:t>
      </w:r>
    </w:p>
    <w:p w14:paraId="01780D02"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</w:p>
    <w:p w14:paraId="15BB47D6"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3"/>
          <w:kern w:val="0"/>
          <w:sz w:val="36"/>
          <w:szCs w:val="36"/>
        </w:rPr>
        <w:t>年度事业单位“退多补少”中级职称评审职数申报核准表</w:t>
      </w:r>
    </w:p>
    <w:p w14:paraId="51F4B343"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 w14:paraId="51DD48F8">
      <w:pPr>
        <w:widowControl/>
        <w:spacing w:before="156" w:beforeLines="50"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1644"/>
        <w:gridCol w:w="1029"/>
        <w:gridCol w:w="277"/>
        <w:gridCol w:w="1475"/>
        <w:gridCol w:w="602"/>
        <w:gridCol w:w="874"/>
        <w:gridCol w:w="1480"/>
      </w:tblGrid>
      <w:tr w14:paraId="3156B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F4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9E6E2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 w14:paraId="0A394F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准中级职称数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EF1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EA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C12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超岗情况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68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年底前退休人数</w:t>
            </w:r>
          </w:p>
        </w:tc>
      </w:tr>
      <w:tr w14:paraId="46C1D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F27D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BB3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4D2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F4A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75E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085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D7C3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151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F9F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159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4BA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CF1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E45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76C3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635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7B3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8EF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78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571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8D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CA3F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6E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F4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B1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D29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63C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1EED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6205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3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23F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单位申报数及市职改办核准数</w:t>
            </w:r>
          </w:p>
        </w:tc>
      </w:tr>
      <w:tr w14:paraId="4F7BB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3D29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74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申报系列</w:t>
            </w: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53A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285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 w14:paraId="31430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9AD0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56F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6F9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12F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4B90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314A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FAF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A3E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577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06D3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734A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CDC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188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584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FE02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0445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237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1D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C2A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13B4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C7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省职改办意见</w:t>
            </w:r>
          </w:p>
        </w:tc>
        <w:tc>
          <w:tcPr>
            <w:tcW w:w="73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5FF79">
            <w:pPr>
              <w:widowControl/>
              <w:spacing w:line="1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00C0DDE8"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 w14:paraId="34DF134F">
            <w:pPr>
              <w:widowControl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共核准：评审职数正高    名，副高    名。</w:t>
            </w:r>
          </w:p>
          <w:p w14:paraId="1CB6E8C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088A045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 w14:paraId="74C4D49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 w14:paraId="3E314F1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 w14:paraId="43A748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日</w:t>
            </w:r>
          </w:p>
        </w:tc>
      </w:tr>
    </w:tbl>
    <w:p w14:paraId="142F2DB7"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注：1．此表一式2 份（一份存市职改办，一份存填报单位）附在专项报告后，由各县市区、市直各单位填写并报送市职改办（附excel 格式电子文档）。 </w:t>
      </w:r>
    </w:p>
    <w:p w14:paraId="72E4AB6E"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2.“按结构比例核准中级职称数”、“实聘人数”和“超岗情况”填报依据为提交表格前一日的事业单位人事管理部门核准的《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表》。各单位“未聘人数”须包括中级职称评审通过但未聘人员数。</w:t>
      </w:r>
    </w:p>
    <w:p w14:paraId="6F24AF76"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3.“实聘人数”填写不包括“双肩挑”和管理岗位有职称人员。</w:t>
      </w:r>
    </w:p>
    <w:p w14:paraId="023A5521">
      <w:pPr>
        <w:widowControl/>
        <w:spacing w:before="156" w:beforeLines="50" w:line="320" w:lineRule="exact"/>
        <w:ind w:left="752" w:hanging="752" w:hangingChars="342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</w:p>
    <w:p w14:paraId="46B3E43C"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 w14:paraId="3F967F16">
      <w:pPr>
        <w:widowControl/>
        <w:spacing w:before="156" w:beforeLines="50" w:after="156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</w:p>
    <w:p w14:paraId="428CD344">
      <w:pPr>
        <w:widowControl/>
        <w:spacing w:before="156" w:beforeLines="50" w:after="156" w:afterLines="50"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事业单位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高、中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级岗位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u w:val="single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年底前退休人员花名册</w:t>
      </w:r>
    </w:p>
    <w:p w14:paraId="01A2B1FE"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 w14:paraId="5240B5E1">
      <w:pPr>
        <w:widowControl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</w:p>
    <w:p w14:paraId="74AF5B6C">
      <w:pPr>
        <w:widowControl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填报日期     年    月    日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1199"/>
        <w:gridCol w:w="2178"/>
        <w:gridCol w:w="1438"/>
        <w:gridCol w:w="1941"/>
      </w:tblGrid>
      <w:tr w14:paraId="0CAD2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271E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单位名称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62CE0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B109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身份证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53ACE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退休时间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7B4F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现职称</w:t>
            </w:r>
          </w:p>
        </w:tc>
      </w:tr>
      <w:tr w14:paraId="2F173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4E9F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98A22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B3B77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E5AE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80056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9F7D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F041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88675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1C90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C5E8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29B7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E778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BE764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4BDD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5263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F89B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DBC88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4151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8C3E7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6B09A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D2539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CEC9A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4C398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E969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3AC11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A7BCD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58BB6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0871A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43876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D415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51C4C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76C42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C21B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BCE36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D5754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1F3E4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7EBE0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34F89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FF579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95DE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452F2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3799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BF2E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5FF59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C8DDD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7BF75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5C48D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1F77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059D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05F1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B6717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BB5F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CADE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3046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5C1C9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15A53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B57D0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4F15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07FD5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6379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C00FC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740C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1B4F1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4FDD4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9BD7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9C8F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F621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AB2EC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C5061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64A0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72CD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84F8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4041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EFCEB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7885A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0666E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0E77F"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76C0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B94EF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合计：     人。</w:t>
            </w:r>
          </w:p>
        </w:tc>
      </w:tr>
    </w:tbl>
    <w:p w14:paraId="0AE853FB">
      <w:pPr>
        <w:widowControl/>
        <w:spacing w:before="156" w:beforeLines="50"/>
        <w:ind w:left="752" w:hanging="752" w:hangingChars="342"/>
        <w:rPr>
          <w:rFonts w:ascii="楷体_GB2312" w:hAnsi="楷体_GB2312" w:eastAsia="楷体_GB2312" w:cs="楷体_GB2312"/>
          <w:color w:val="000000"/>
          <w:spacing w:val="-6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注：事业单位申报“退多补少”高、中级职称评审职数时，该表附在专项报告后，由各县市区、市直各单位按申报级别分开填写并报送市职改办（附excel 格式电子文档），申报高级职称的由市职改办汇总后报送省职改办。</w:t>
      </w:r>
    </w:p>
    <w:p w14:paraId="192810DB">
      <w:pPr>
        <w:widowControl/>
        <w:spacing w:before="156" w:beforeLines="50"/>
        <w:ind w:left="1060" w:hanging="1060" w:hangingChars="342"/>
        <w:rPr>
          <w:rFonts w:ascii="方正黑体简体" w:hAnsi="方正黑体简体" w:eastAsia="方正黑体简体" w:cs="方正黑体简体"/>
          <w:color w:val="000000"/>
          <w:kern w:val="0"/>
          <w:sz w:val="31"/>
          <w:szCs w:val="31"/>
        </w:rPr>
      </w:pPr>
    </w:p>
    <w:p w14:paraId="0F0433EC">
      <w:bookmarkStart w:id="0" w:name="_GoBack"/>
      <w:bookmarkEnd w:id="0"/>
    </w:p>
    <w:sectPr>
      <w:footerReference r:id="rId3" w:type="default"/>
      <w:pgSz w:w="11906" w:h="16838"/>
      <w:pgMar w:top="153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456954C-2BF9-401C-8E29-E045518EA13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2553B9B-069A-492A-A874-6AF84FB77CD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36DED99-9294-4965-8DA2-0D1F3C4B447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7644999-565D-4BEE-896A-041D7F8B25E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5EF587C-1F6F-4C34-8042-AAC58E71447F}"/>
  </w:font>
  <w:font w:name="方正黑体简体">
    <w:altName w:val="微软雅黑"/>
    <w:panose1 w:val="02010601030101010101"/>
    <w:charset w:val="00"/>
    <w:family w:val="auto"/>
    <w:pitch w:val="default"/>
    <w:sig w:usb0="00000000" w:usb1="00000000" w:usb2="00000010" w:usb3="00000000" w:csb0="00040000" w:csb1="00000000"/>
    <w:embedRegular r:id="rId6" w:fontKey="{EC69A597-613B-47AE-9F48-C1B4353466C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535E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DF4ADD">
                          <w:pPr>
                            <w:pStyle w:val="2"/>
                            <w:rPr>
                              <w:rFonts w:hint="eastAsia" w:ascii="宋体" w:hAnsi="宋体" w:cs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4"/>
                            </w:rPr>
                            <w:t>15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2DF4ADD">
                    <w:pPr>
                      <w:pStyle w:val="2"/>
                      <w:rPr>
                        <w:rFonts w:hint="eastAsia" w:ascii="宋体" w:hAnsi="宋体" w:cs="宋体"/>
                        <w:sz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4"/>
                      </w:rPr>
                      <w:t>15</w: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44CF24"/>
    <w:multiLevelType w:val="singleLevel"/>
    <w:tmpl w:val="E444CF24"/>
    <w:lvl w:ilvl="0" w:tentative="0">
      <w:start w:val="2"/>
      <w:numFmt w:val="decimal"/>
      <w:suff w:val="nothing"/>
      <w:lvlText w:val="%1．"/>
      <w:lvlJc w:val="left"/>
      <w:pPr>
        <w:ind w:left="0" w:firstLine="0"/>
      </w:pPr>
    </w:lvl>
  </w:abstractNum>
  <w:abstractNum w:abstractNumId="1">
    <w:nsid w:val="4428623E"/>
    <w:multiLevelType w:val="singleLevel"/>
    <w:tmpl w:val="4428623E"/>
    <w:lvl w:ilvl="0" w:tentative="0">
      <w:start w:val="2"/>
      <w:numFmt w:val="decimal"/>
      <w:suff w:val="nothing"/>
      <w:lvlText w:val="%1．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4ZmVhMGRjN2U0NmMyNDI4MTNjMjk2NzY1NjEyNWQifQ=="/>
  </w:docVars>
  <w:rsids>
    <w:rsidRoot w:val="1C801168"/>
    <w:rsid w:val="1C801168"/>
    <w:rsid w:val="3416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方正小标宋简体" w:eastAsia="宋体" w:cs="方正小标宋简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2025-05-27T08:07:00Z</dcterms:created>
  <dc:creator>恩恩</dc:creator>
  <cp:lastModifiedBy>恩恩</cp:lastModifiedBy>
  <dcterms:modified xsi:type="dcterms:W3CDTF">2025-05-27T08:28:17Z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2F809D48DDE743EFA63C12B213B55F06_11</vt:lpwstr>
  </property>
</Properties>
</file>