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8E4" w:rsidRPr="00111EBB" w:rsidRDefault="00CB18E4" w:rsidP="00CB18E4">
      <w:pPr>
        <w:pStyle w:val="2"/>
        <w:widowControl/>
        <w:spacing w:beforeAutospacing="0" w:afterAutospacing="0"/>
        <w:jc w:val="center"/>
        <w:rPr>
          <w:rFonts w:asciiTheme="majorEastAsia" w:eastAsiaTheme="majorEastAsia" w:hAnsiTheme="majorEastAsia" w:cs="方正小标宋简体" w:hint="default"/>
          <w:color w:val="343434"/>
          <w:sz w:val="44"/>
          <w:szCs w:val="44"/>
        </w:rPr>
      </w:pPr>
      <w:r w:rsidRPr="00111EBB">
        <w:rPr>
          <w:rFonts w:asciiTheme="majorEastAsia" w:eastAsiaTheme="majorEastAsia" w:hAnsiTheme="majorEastAsia" w:cs="方正小标宋简体"/>
          <w:color w:val="343434"/>
          <w:sz w:val="44"/>
          <w:szCs w:val="44"/>
        </w:rPr>
        <w:t>岳阳市东风湖新区开发招募战略投资者公告</w:t>
      </w:r>
    </w:p>
    <w:p w:rsidR="00CB18E4" w:rsidRDefault="00CB18E4" w:rsidP="00CB18E4">
      <w:pPr>
        <w:jc w:val="center"/>
        <w:rPr>
          <w:rFonts w:ascii="楷体" w:eastAsia="楷体" w:hAnsi="楷体"/>
          <w:b/>
          <w:sz w:val="32"/>
          <w:szCs w:val="32"/>
        </w:rPr>
      </w:pPr>
      <w:r>
        <w:rPr>
          <w:rFonts w:ascii="楷体" w:eastAsia="楷体" w:hAnsi="楷体" w:hint="eastAsia"/>
          <w:b/>
          <w:sz w:val="32"/>
          <w:szCs w:val="32"/>
        </w:rPr>
        <w:t>（</w:t>
      </w:r>
      <w:r w:rsidR="00381175">
        <w:rPr>
          <w:rFonts w:ascii="楷体" w:eastAsia="楷体" w:hAnsi="楷体" w:hint="eastAsia"/>
          <w:b/>
          <w:sz w:val="32"/>
          <w:szCs w:val="32"/>
        </w:rPr>
        <w:t>详细版</w:t>
      </w:r>
      <w:r>
        <w:rPr>
          <w:rFonts w:ascii="楷体" w:eastAsia="楷体" w:hAnsi="楷体" w:hint="eastAsia"/>
          <w:b/>
          <w:sz w:val="32"/>
          <w:szCs w:val="32"/>
        </w:rPr>
        <w:t>）</w:t>
      </w:r>
    </w:p>
    <w:p w:rsidR="00CB18E4" w:rsidRDefault="00CB18E4" w:rsidP="00CB18E4">
      <w:pPr>
        <w:spacing w:line="580" w:lineRule="exact"/>
        <w:ind w:firstLineChars="200" w:firstLine="640"/>
        <w:rPr>
          <w:rFonts w:ascii="仿宋_GB2312" w:eastAsia="仿宋_GB2312" w:hAnsi="仿宋_GB2312" w:cs="仿宋_GB2312"/>
          <w:sz w:val="32"/>
          <w:szCs w:val="32"/>
        </w:rPr>
      </w:pP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为加快东风湖新区环境治理，加速基础设施建设，改善民生福祉，提升城市品质，岳阳市人民政府</w:t>
      </w:r>
      <w:r w:rsidR="0078764D">
        <w:rPr>
          <w:rFonts w:ascii="仿宋_GB2312" w:eastAsia="仿宋_GB2312" w:hAnsi="仿宋_GB2312" w:cs="仿宋_GB2312" w:hint="eastAsia"/>
          <w:sz w:val="32"/>
          <w:szCs w:val="32"/>
        </w:rPr>
        <w:t>（以下称“市政府”）授权岳阳市东风湖新区建设开发工作领导小组办公室</w:t>
      </w:r>
      <w:r>
        <w:rPr>
          <w:rFonts w:ascii="仿宋_GB2312" w:eastAsia="仿宋_GB2312" w:hAnsi="仿宋_GB2312" w:cs="仿宋_GB2312" w:hint="eastAsia"/>
          <w:sz w:val="32"/>
          <w:szCs w:val="32"/>
        </w:rPr>
        <w:t xml:space="preserve">（以下称“招募方”）拟通过公开、公平、公正、择优的方式招募中华人民共和国境内战略投资者，负责实施东风湖新区开发。现将有关事项公告如下： </w:t>
      </w:r>
    </w:p>
    <w:p w:rsidR="00CB18E4" w:rsidRDefault="00CB18E4" w:rsidP="00CB18E4">
      <w:pPr>
        <w:ind w:firstLineChars="200" w:firstLine="640"/>
        <w:rPr>
          <w:rFonts w:ascii="黑体" w:eastAsia="黑体" w:hAnsi="黑体" w:cs="黑体"/>
          <w:sz w:val="32"/>
          <w:szCs w:val="32"/>
        </w:rPr>
      </w:pPr>
      <w:r>
        <w:rPr>
          <w:rFonts w:ascii="黑体" w:eastAsia="黑体" w:hAnsi="黑体" w:cs="黑体" w:hint="eastAsia"/>
          <w:sz w:val="32"/>
          <w:szCs w:val="32"/>
        </w:rPr>
        <w:t>一、招募项目位置及定位</w:t>
      </w:r>
    </w:p>
    <w:p w:rsidR="00CB18E4" w:rsidRDefault="00CB18E4" w:rsidP="00CB18E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东风湖新区位于湖南省岳阳市中心城区，南靠岳阳楼，西临洞庭湖，规划面积为16.95平方公里（其中核心区13.48平方公里，拓展区3.47平方公里），规划范围为洗马巷以东、沿湖大道以南、蒙华铁路和江陵路以西、京广铁路以北。具体位置见</w:t>
      </w:r>
      <w:r w:rsidR="006C350F">
        <w:rPr>
          <w:rFonts w:ascii="仿宋_GB2312" w:eastAsia="仿宋_GB2312" w:hAnsi="仿宋_GB2312" w:cs="仿宋_GB2312" w:hint="eastAsia"/>
          <w:sz w:val="32"/>
          <w:szCs w:val="32"/>
        </w:rPr>
        <w:t>东风湖新区控制性详细规划</w:t>
      </w:r>
      <w:r>
        <w:rPr>
          <w:rFonts w:ascii="仿宋_GB2312" w:eastAsia="仿宋_GB2312" w:hAnsi="仿宋_GB2312" w:cs="仿宋_GB2312" w:hint="eastAsia"/>
          <w:sz w:val="32"/>
          <w:szCs w:val="32"/>
        </w:rPr>
        <w:t xml:space="preserve">。 </w:t>
      </w:r>
    </w:p>
    <w:p w:rsidR="000E232E" w:rsidRDefault="000E232E" w:rsidP="000E232E">
      <w:pPr>
        <w:autoSpaceDE w:val="0"/>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招募项目</w:t>
      </w:r>
      <w:r w:rsidRPr="001F2049">
        <w:rPr>
          <w:rFonts w:ascii="仿宋_GB2312" w:eastAsia="仿宋_GB2312" w:hint="eastAsia"/>
          <w:sz w:val="32"/>
          <w:szCs w:val="32"/>
        </w:rPr>
        <w:t>按照</w:t>
      </w:r>
      <w:r>
        <w:rPr>
          <w:rFonts w:ascii="仿宋_GB2312" w:eastAsia="仿宋_GB2312" w:hint="eastAsia"/>
          <w:sz w:val="32"/>
          <w:szCs w:val="32"/>
        </w:rPr>
        <w:t>“</w:t>
      </w:r>
      <w:r w:rsidRPr="001F2049">
        <w:rPr>
          <w:rFonts w:ascii="仿宋_GB2312" w:eastAsia="仿宋_GB2312" w:hint="eastAsia"/>
          <w:sz w:val="32"/>
          <w:szCs w:val="32"/>
        </w:rPr>
        <w:t>生态、高端、现代、时尚</w:t>
      </w:r>
      <w:r>
        <w:rPr>
          <w:rFonts w:ascii="仿宋_GB2312" w:eastAsia="仿宋_GB2312" w:hint="eastAsia"/>
          <w:sz w:val="32"/>
          <w:szCs w:val="32"/>
        </w:rPr>
        <w:t>”</w:t>
      </w:r>
      <w:r w:rsidRPr="001F2049">
        <w:rPr>
          <w:rFonts w:ascii="仿宋_GB2312" w:eastAsia="仿宋_GB2312" w:hint="eastAsia"/>
          <w:sz w:val="32"/>
          <w:szCs w:val="32"/>
        </w:rPr>
        <w:t>的</w:t>
      </w:r>
      <w:r>
        <w:rPr>
          <w:rFonts w:ascii="仿宋_GB2312" w:eastAsia="仿宋_GB2312" w:hint="eastAsia"/>
          <w:sz w:val="32"/>
          <w:szCs w:val="32"/>
        </w:rPr>
        <w:t>理念</w:t>
      </w:r>
      <w:r w:rsidRPr="001F2049">
        <w:rPr>
          <w:rFonts w:ascii="仿宋_GB2312" w:eastAsia="仿宋_GB2312" w:hint="eastAsia"/>
          <w:sz w:val="32"/>
          <w:szCs w:val="32"/>
        </w:rPr>
        <w:t>和</w:t>
      </w:r>
      <w:r w:rsidR="00893623" w:rsidRPr="00893623">
        <w:rPr>
          <w:rFonts w:ascii="仿宋_GB2312" w:eastAsia="仿宋_GB2312" w:hint="eastAsia"/>
          <w:sz w:val="32"/>
          <w:szCs w:val="32"/>
        </w:rPr>
        <w:t>“生态优先、产城融合”的要求及</w:t>
      </w:r>
      <w:r w:rsidRPr="001F2049">
        <w:rPr>
          <w:rFonts w:ascii="仿宋_GB2312" w:eastAsia="仿宋_GB2312" w:hint="eastAsia"/>
          <w:sz w:val="32"/>
          <w:szCs w:val="32"/>
        </w:rPr>
        <w:t>“洞庭明珠、生态水城”的主题，规划</w:t>
      </w:r>
      <w:r w:rsidRPr="001C341F">
        <w:rPr>
          <w:rFonts w:ascii="仿宋_GB2312" w:eastAsia="仿宋_GB2312" w:hint="eastAsia"/>
          <w:sz w:val="32"/>
          <w:szCs w:val="32"/>
        </w:rPr>
        <w:t>定位为彰显江湖名城特色的</w:t>
      </w:r>
      <w:r w:rsidRPr="008B7C5B">
        <w:rPr>
          <w:rFonts w:ascii="仿宋_GB2312" w:eastAsia="仿宋_GB2312" w:hint="eastAsia"/>
          <w:sz w:val="32"/>
          <w:szCs w:val="32"/>
        </w:rPr>
        <w:t>滨水生态区</w:t>
      </w:r>
      <w:r>
        <w:rPr>
          <w:rFonts w:ascii="仿宋_GB2312" w:eastAsia="仿宋_GB2312" w:hint="eastAsia"/>
          <w:sz w:val="32"/>
          <w:szCs w:val="32"/>
        </w:rPr>
        <w:t>、</w:t>
      </w:r>
      <w:r w:rsidRPr="001C341F">
        <w:rPr>
          <w:rFonts w:ascii="仿宋_GB2312" w:eastAsia="仿宋_GB2312" w:hint="eastAsia"/>
          <w:sz w:val="32"/>
          <w:szCs w:val="32"/>
        </w:rPr>
        <w:t>长江中游最美的</w:t>
      </w:r>
      <w:r w:rsidRPr="008B7C5B">
        <w:rPr>
          <w:rFonts w:ascii="仿宋_GB2312" w:eastAsia="仿宋_GB2312" w:hint="eastAsia"/>
          <w:sz w:val="32"/>
          <w:szCs w:val="32"/>
        </w:rPr>
        <w:t>魅力夜游城</w:t>
      </w:r>
      <w:r>
        <w:rPr>
          <w:rFonts w:ascii="仿宋_GB2312" w:eastAsia="仿宋_GB2312" w:hint="eastAsia"/>
          <w:sz w:val="32"/>
          <w:szCs w:val="32"/>
        </w:rPr>
        <w:t>、</w:t>
      </w:r>
      <w:r w:rsidRPr="001C341F">
        <w:rPr>
          <w:rFonts w:ascii="仿宋_GB2312" w:eastAsia="仿宋_GB2312" w:hint="eastAsia"/>
          <w:sz w:val="32"/>
          <w:szCs w:val="32"/>
        </w:rPr>
        <w:t>岳阳最具人文关怀的</w:t>
      </w:r>
      <w:r w:rsidRPr="008B7C5B">
        <w:rPr>
          <w:rFonts w:ascii="仿宋_GB2312" w:eastAsia="仿宋_GB2312" w:hint="eastAsia"/>
          <w:sz w:val="32"/>
          <w:szCs w:val="32"/>
        </w:rPr>
        <w:t>创新创业湾</w:t>
      </w:r>
      <w:r w:rsidRPr="001C341F">
        <w:rPr>
          <w:rFonts w:ascii="仿宋_GB2312" w:eastAsia="仿宋_GB2312" w:hint="eastAsia"/>
          <w:sz w:val="32"/>
          <w:szCs w:val="32"/>
        </w:rPr>
        <w:t>，</w:t>
      </w:r>
      <w:r>
        <w:rPr>
          <w:rFonts w:ascii="仿宋_GB2312" w:eastAsia="仿宋_GB2312" w:hint="eastAsia"/>
          <w:sz w:val="32"/>
          <w:szCs w:val="32"/>
        </w:rPr>
        <w:t>通过重点建设</w:t>
      </w:r>
      <w:r w:rsidRPr="001F2049">
        <w:rPr>
          <w:rFonts w:ascii="仿宋_GB2312" w:eastAsia="仿宋_GB2312" w:hint="eastAsia"/>
          <w:sz w:val="32"/>
          <w:szCs w:val="32"/>
        </w:rPr>
        <w:t>“六个一”</w:t>
      </w:r>
      <w:r>
        <w:rPr>
          <w:rFonts w:ascii="仿宋_GB2312" w:eastAsia="仿宋_GB2312" w:hint="eastAsia"/>
          <w:sz w:val="32"/>
          <w:szCs w:val="32"/>
        </w:rPr>
        <w:t>，即</w:t>
      </w:r>
      <w:r w:rsidRPr="006C4BD8">
        <w:rPr>
          <w:rFonts w:ascii="仿宋_GB2312" w:eastAsia="仿宋_GB2312" w:hint="eastAsia"/>
          <w:sz w:val="32"/>
          <w:szCs w:val="32"/>
        </w:rPr>
        <w:t>一湖清水、一座地标、一个小镇、一处乐园、一场演艺、一片街区，</w:t>
      </w:r>
      <w:r>
        <w:rPr>
          <w:rFonts w:ascii="仿宋_GB2312" w:eastAsia="仿宋_GB2312" w:hint="eastAsia"/>
          <w:sz w:val="32"/>
          <w:szCs w:val="32"/>
        </w:rPr>
        <w:t>打造一座现代新城，成为岳阳城区的新亮点、城市的</w:t>
      </w:r>
      <w:r>
        <w:rPr>
          <w:rFonts w:ascii="仿宋_GB2312" w:eastAsia="仿宋_GB2312" w:hint="eastAsia"/>
          <w:sz w:val="32"/>
          <w:szCs w:val="32"/>
        </w:rPr>
        <w:lastRenderedPageBreak/>
        <w:t>新名片。</w:t>
      </w:r>
    </w:p>
    <w:p w:rsidR="00CB18E4" w:rsidRPr="000E232E" w:rsidRDefault="000E232E" w:rsidP="000E232E">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东风湖新区以</w:t>
      </w:r>
      <w:r w:rsidRPr="001E44AF">
        <w:rPr>
          <w:rFonts w:ascii="仿宋_GB2312" w:eastAsia="仿宋_GB2312" w:hAnsi="楷体" w:hint="eastAsia"/>
          <w:bCs/>
          <w:color w:val="000000"/>
          <w:sz w:val="32"/>
          <w:szCs w:val="32"/>
        </w:rPr>
        <w:t>房地产业、商务商业、都市休闲、文化旅游</w:t>
      </w:r>
      <w:r>
        <w:rPr>
          <w:rFonts w:ascii="仿宋_GB2312" w:eastAsia="仿宋_GB2312" w:hAnsi="楷体" w:hint="eastAsia"/>
          <w:bCs/>
          <w:color w:val="000000"/>
          <w:sz w:val="32"/>
          <w:szCs w:val="32"/>
        </w:rPr>
        <w:t>为主要业态，其中高端房地产达到70%</w:t>
      </w:r>
      <w:r w:rsidR="009779E6">
        <w:rPr>
          <w:rFonts w:ascii="仿宋_GB2312" w:eastAsia="仿宋_GB2312" w:hAnsi="楷体" w:hint="eastAsia"/>
          <w:bCs/>
          <w:color w:val="000000"/>
          <w:sz w:val="32"/>
          <w:szCs w:val="32"/>
        </w:rPr>
        <w:t>。</w:t>
      </w:r>
      <w:r w:rsidR="009779E6">
        <w:rPr>
          <w:rFonts w:ascii="仿宋_GB2312" w:eastAsia="仿宋_GB2312" w:hAnsi="仿宋_GB2312" w:cs="仿宋_GB2312" w:hint="eastAsia"/>
          <w:sz w:val="32"/>
          <w:szCs w:val="32"/>
        </w:rPr>
        <w:t>规划范围内可供出让的商住总用地面积约3600亩，计容总建筑面积约</w:t>
      </w:r>
      <w:r w:rsidR="009779E6" w:rsidRPr="000050A9">
        <w:rPr>
          <w:rFonts w:ascii="仿宋_GB2312" w:eastAsia="仿宋_GB2312" w:hAnsi="仿宋_GB2312" w:cs="仿宋_GB2312" w:hint="eastAsia"/>
          <w:sz w:val="32"/>
          <w:szCs w:val="32"/>
        </w:rPr>
        <w:t>6</w:t>
      </w:r>
      <w:r w:rsidR="009779E6">
        <w:rPr>
          <w:rFonts w:ascii="仿宋_GB2312" w:eastAsia="仿宋_GB2312" w:hAnsi="仿宋_GB2312" w:cs="仿宋_GB2312" w:hint="eastAsia"/>
          <w:sz w:val="32"/>
          <w:szCs w:val="32"/>
        </w:rPr>
        <w:t>50</w:t>
      </w:r>
      <w:r w:rsidR="009779E6" w:rsidRPr="000050A9">
        <w:rPr>
          <w:rFonts w:ascii="仿宋_GB2312" w:eastAsia="仿宋_GB2312" w:hAnsi="仿宋_GB2312" w:cs="仿宋_GB2312" w:hint="eastAsia"/>
          <w:sz w:val="32"/>
          <w:szCs w:val="32"/>
        </w:rPr>
        <w:t>万平方米</w:t>
      </w:r>
      <w:r w:rsidR="009779E6">
        <w:rPr>
          <w:rFonts w:ascii="仿宋_GB2312" w:eastAsia="仿宋_GB2312" w:hAnsi="仿宋_GB2312" w:cs="仿宋_GB2312" w:hint="eastAsia"/>
          <w:sz w:val="32"/>
          <w:szCs w:val="32"/>
        </w:rPr>
        <w:t>，综合容积率约</w:t>
      </w:r>
      <w:r w:rsidR="009779E6" w:rsidRPr="000050A9">
        <w:rPr>
          <w:rFonts w:ascii="仿宋_GB2312" w:eastAsia="仿宋_GB2312" w:hAnsi="仿宋_GB2312" w:cs="仿宋_GB2312" w:hint="eastAsia"/>
          <w:sz w:val="32"/>
          <w:szCs w:val="32"/>
        </w:rPr>
        <w:t>2.</w:t>
      </w:r>
      <w:r w:rsidR="009779E6">
        <w:rPr>
          <w:rFonts w:ascii="仿宋_GB2312" w:eastAsia="仿宋_GB2312" w:hAnsi="仿宋_GB2312" w:cs="仿宋_GB2312" w:hint="eastAsia"/>
          <w:sz w:val="32"/>
          <w:szCs w:val="32"/>
        </w:rPr>
        <w:t>7</w:t>
      </w:r>
      <w:r w:rsidR="00BB3AD9">
        <w:rPr>
          <w:rFonts w:ascii="仿宋_GB2312" w:eastAsia="仿宋_GB2312" w:hAnsi="仿宋_GB2312" w:cs="仿宋_GB2312" w:hint="eastAsia"/>
          <w:sz w:val="32"/>
          <w:szCs w:val="32"/>
        </w:rPr>
        <w:t>左右</w:t>
      </w:r>
      <w:r w:rsidR="009779E6">
        <w:rPr>
          <w:rFonts w:ascii="仿宋_GB2312" w:eastAsia="仿宋_GB2312" w:hAnsi="仿宋_GB2312" w:cs="仿宋_GB2312" w:hint="eastAsia"/>
          <w:sz w:val="32"/>
          <w:szCs w:val="32"/>
        </w:rPr>
        <w:t>（实际容积率以市政府审定的控规为准）。</w:t>
      </w:r>
      <w:r w:rsidR="00CB18E4">
        <w:rPr>
          <w:rFonts w:ascii="仿宋_GB2312" w:eastAsia="仿宋_GB2312" w:hAnsi="仿宋_GB2312" w:cs="仿宋_GB2312" w:hint="eastAsia"/>
          <w:sz w:val="32"/>
          <w:szCs w:val="32"/>
        </w:rPr>
        <w:t xml:space="preserve"> </w:t>
      </w:r>
    </w:p>
    <w:p w:rsidR="00B70F2C" w:rsidRDefault="00B70F2C" w:rsidP="00B70F2C">
      <w:pPr>
        <w:ind w:firstLineChars="200" w:firstLine="640"/>
        <w:rPr>
          <w:rFonts w:ascii="黑体" w:eastAsia="黑体" w:hAnsi="黑体" w:cs="黑体"/>
          <w:sz w:val="32"/>
          <w:szCs w:val="32"/>
        </w:rPr>
      </w:pPr>
      <w:r>
        <w:rPr>
          <w:rFonts w:ascii="黑体" w:eastAsia="黑体" w:hAnsi="黑体" w:cs="黑体" w:hint="eastAsia"/>
          <w:sz w:val="32"/>
          <w:szCs w:val="32"/>
        </w:rPr>
        <w:t>二、招募项目具体内容</w:t>
      </w:r>
    </w:p>
    <w:p w:rsidR="00CB18E4" w:rsidRDefault="00B70F2C" w:rsidP="009C2669">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市政府授权岳阳市城市建设投资集团有限公司（</w:t>
      </w:r>
      <w:r w:rsidR="0061599D">
        <w:rPr>
          <w:rFonts w:ascii="仿宋_GB2312" w:eastAsia="仿宋_GB2312" w:hAnsi="仿宋_GB2312" w:cs="仿宋_GB2312" w:hint="eastAsia"/>
          <w:sz w:val="32"/>
          <w:szCs w:val="32"/>
        </w:rPr>
        <w:t>以下称</w:t>
      </w:r>
      <w:r w:rsidR="009C2669">
        <w:rPr>
          <w:rFonts w:ascii="仿宋_GB2312" w:eastAsia="仿宋_GB2312" w:hAnsi="仿宋_GB2312" w:cs="仿宋_GB2312" w:hint="eastAsia"/>
          <w:sz w:val="32"/>
          <w:szCs w:val="32"/>
        </w:rPr>
        <w:t>“岳阳</w:t>
      </w:r>
      <w:r w:rsidR="00CB18E4">
        <w:rPr>
          <w:rFonts w:ascii="仿宋_GB2312" w:eastAsia="仿宋_GB2312" w:hAnsi="仿宋_GB2312" w:cs="仿宋_GB2312" w:hint="eastAsia"/>
          <w:sz w:val="32"/>
          <w:szCs w:val="32"/>
        </w:rPr>
        <w:t>市城投集团”）与战略投资者合资新设项目公司，并明确该项目公司为招募项目的开发主体，负责实施招募项目，享有相应的开发收益，承担相应的责任和风险。</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项目公司负责完成招募项目规划范围内的资金投入、市政基础设施和城市公用（益）设施建设、产业导入及其他相关开发工作，主要包括：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1D6BF4">
        <w:rPr>
          <w:rFonts w:ascii="仿宋_GB2312" w:eastAsia="仿宋_GB2312" w:hAnsi="仿宋_GB2312" w:cs="仿宋_GB2312" w:hint="eastAsia"/>
          <w:sz w:val="32"/>
          <w:szCs w:val="32"/>
        </w:rPr>
        <w:t>筹集规划范围内的征地拆迁、市政基础设施和城市公用（益）设施建设等所需全部资金（含财务成本、管理费用），</w:t>
      </w:r>
      <w:r w:rsidR="001D6BF4" w:rsidRPr="00844E9B">
        <w:rPr>
          <w:rFonts w:ascii="仿宋_GB2312" w:eastAsia="仿宋_GB2312" w:hAnsi="仿宋_GB2312" w:cs="仿宋_GB2312" w:hint="eastAsia"/>
          <w:sz w:val="32"/>
          <w:szCs w:val="32"/>
        </w:rPr>
        <w:t>预计共约</w:t>
      </w:r>
      <w:r w:rsidR="008217F5">
        <w:rPr>
          <w:rFonts w:ascii="仿宋_GB2312" w:eastAsia="仿宋_GB2312" w:hAnsi="仿宋_GB2312" w:cs="仿宋_GB2312" w:hint="eastAsia"/>
          <w:sz w:val="32"/>
          <w:szCs w:val="32"/>
        </w:rPr>
        <w:t>300</w:t>
      </w:r>
      <w:r w:rsidR="001D6BF4" w:rsidRPr="00844E9B">
        <w:rPr>
          <w:rFonts w:ascii="仿宋_GB2312" w:eastAsia="仿宋_GB2312" w:hAnsi="仿宋_GB2312" w:cs="仿宋_GB2312" w:hint="eastAsia"/>
          <w:sz w:val="32"/>
          <w:szCs w:val="32"/>
        </w:rPr>
        <w:t>亿元，其中征地拆迁资金预计约</w:t>
      </w:r>
      <w:r w:rsidR="008217F5">
        <w:rPr>
          <w:rFonts w:ascii="仿宋_GB2312" w:eastAsia="仿宋_GB2312" w:hAnsi="仿宋_GB2312" w:cs="仿宋_GB2312" w:hint="eastAsia"/>
          <w:sz w:val="32"/>
          <w:szCs w:val="32"/>
        </w:rPr>
        <w:t>200</w:t>
      </w:r>
      <w:r w:rsidR="001D6BF4" w:rsidRPr="00844E9B">
        <w:rPr>
          <w:rFonts w:ascii="仿宋_GB2312" w:eastAsia="仿宋_GB2312" w:hAnsi="仿宋_GB2312" w:cs="仿宋_GB2312" w:hint="eastAsia"/>
          <w:sz w:val="32"/>
          <w:szCs w:val="32"/>
        </w:rPr>
        <w:t>亿元</w:t>
      </w:r>
      <w:r w:rsidR="001D6BF4">
        <w:rPr>
          <w:rFonts w:ascii="仿宋_GB2312" w:eastAsia="仿宋_GB2312" w:hAnsi="仿宋_GB2312" w:cs="仿宋_GB2312" w:hint="eastAsia"/>
          <w:sz w:val="32"/>
          <w:szCs w:val="32"/>
        </w:rPr>
        <w:t>（具体征拆范围见东风湖新区棚改项目分布图）</w:t>
      </w:r>
      <w:r w:rsidR="001D6BF4" w:rsidRPr="00844E9B">
        <w:rPr>
          <w:rFonts w:ascii="仿宋_GB2312" w:eastAsia="仿宋_GB2312" w:hAnsi="仿宋_GB2312" w:cs="仿宋_GB2312" w:hint="eastAsia"/>
          <w:sz w:val="32"/>
          <w:szCs w:val="32"/>
        </w:rPr>
        <w:t>，市政基础设施和城市公用（益）设施建设资金预计约</w:t>
      </w:r>
      <w:r w:rsidR="008217F5">
        <w:rPr>
          <w:rFonts w:ascii="仿宋_GB2312" w:eastAsia="仿宋_GB2312" w:hAnsi="仿宋_GB2312" w:cs="仿宋_GB2312" w:hint="eastAsia"/>
          <w:sz w:val="32"/>
          <w:szCs w:val="32"/>
        </w:rPr>
        <w:t>6</w:t>
      </w:r>
      <w:r w:rsidR="00387CBF">
        <w:rPr>
          <w:rFonts w:ascii="仿宋_GB2312" w:eastAsia="仿宋_GB2312" w:hAnsi="仿宋_GB2312" w:cs="仿宋_GB2312" w:hint="eastAsia"/>
          <w:sz w:val="32"/>
          <w:szCs w:val="32"/>
        </w:rPr>
        <w:t>0</w:t>
      </w:r>
      <w:r w:rsidR="001D6BF4" w:rsidRPr="00844E9B">
        <w:rPr>
          <w:rFonts w:ascii="仿宋_GB2312" w:eastAsia="仿宋_GB2312" w:hAnsi="仿宋_GB2312" w:cs="仿宋_GB2312" w:hint="eastAsia"/>
          <w:sz w:val="32"/>
          <w:szCs w:val="32"/>
        </w:rPr>
        <w:t>亿元，财务成本预计约</w:t>
      </w:r>
      <w:r w:rsidR="008217F5">
        <w:rPr>
          <w:rFonts w:ascii="仿宋_GB2312" w:eastAsia="仿宋_GB2312" w:hAnsi="仿宋_GB2312" w:cs="仿宋_GB2312" w:hint="eastAsia"/>
          <w:sz w:val="32"/>
          <w:szCs w:val="32"/>
        </w:rPr>
        <w:t>4</w:t>
      </w:r>
      <w:r w:rsidR="00387CBF">
        <w:rPr>
          <w:rFonts w:ascii="仿宋_GB2312" w:eastAsia="仿宋_GB2312" w:hAnsi="仿宋_GB2312" w:cs="仿宋_GB2312" w:hint="eastAsia"/>
          <w:sz w:val="32"/>
          <w:szCs w:val="32"/>
        </w:rPr>
        <w:t>0</w:t>
      </w:r>
      <w:r w:rsidR="001D6BF4" w:rsidRPr="00844E9B">
        <w:rPr>
          <w:rFonts w:ascii="仿宋_GB2312" w:eastAsia="仿宋_GB2312" w:hAnsi="仿宋_GB2312" w:cs="仿宋_GB2312" w:hint="eastAsia"/>
          <w:sz w:val="32"/>
          <w:szCs w:val="32"/>
        </w:rPr>
        <w:t>亿元，</w:t>
      </w:r>
      <w:r w:rsidR="001D6BF4">
        <w:rPr>
          <w:rFonts w:ascii="仿宋_GB2312" w:eastAsia="仿宋_GB2312" w:hAnsi="仿宋_GB2312" w:cs="仿宋_GB2312" w:hint="eastAsia"/>
          <w:sz w:val="32"/>
          <w:szCs w:val="32"/>
        </w:rPr>
        <w:t>最终投资额待新区控规审定和征拆范围确定后予以明确</w:t>
      </w:r>
      <w:r w:rsidR="00C55D72">
        <w:rPr>
          <w:rFonts w:ascii="仿宋_GB2312" w:eastAsia="仿宋_GB2312" w:hAnsi="仿宋_GB2312" w:cs="仿宋_GB2312" w:hint="eastAsia"/>
          <w:sz w:val="32"/>
          <w:szCs w:val="32"/>
        </w:rPr>
        <w:t>。</w:t>
      </w:r>
      <w:r w:rsidR="001D6BF4">
        <w:rPr>
          <w:rFonts w:ascii="仿宋_GB2312" w:eastAsia="仿宋_GB2312" w:hAnsi="仿宋_GB2312" w:cs="仿宋_GB2312" w:hint="eastAsia"/>
          <w:sz w:val="32"/>
          <w:szCs w:val="32"/>
        </w:rPr>
        <w:t>具体清单见《岳阳市东风湖新区开发协议》（以下称“开发协议”）。</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FC4661">
        <w:rPr>
          <w:rFonts w:ascii="仿宋_GB2312" w:eastAsia="仿宋_GB2312" w:hAnsi="仿宋_GB2312" w:cs="仿宋_GB2312" w:hint="eastAsia"/>
          <w:sz w:val="32"/>
          <w:szCs w:val="32"/>
        </w:rPr>
        <w:t>承担规划范围内市政基础设施和城市公用（益）设施建</w:t>
      </w:r>
      <w:r w:rsidR="00FC4661">
        <w:rPr>
          <w:rFonts w:ascii="仿宋_GB2312" w:eastAsia="仿宋_GB2312" w:hAnsi="仿宋_GB2312" w:cs="仿宋_GB2312" w:hint="eastAsia"/>
          <w:sz w:val="32"/>
          <w:szCs w:val="32"/>
        </w:rPr>
        <w:lastRenderedPageBreak/>
        <w:t>设，包括但不限于市政道路建设工程、桥梁工程、水环境综合治理、公共景观及公用配套服务项目、中小学建设工程</w:t>
      </w:r>
      <w:r w:rsidR="00F77607">
        <w:rPr>
          <w:rFonts w:ascii="仿宋_GB2312" w:eastAsia="仿宋_GB2312" w:hAnsi="仿宋_GB2312" w:cs="仿宋_GB2312" w:hint="eastAsia"/>
          <w:sz w:val="32"/>
          <w:szCs w:val="32"/>
        </w:rPr>
        <w:t>。</w:t>
      </w:r>
      <w:r w:rsidR="00FC4661">
        <w:rPr>
          <w:rFonts w:ascii="仿宋_GB2312" w:eastAsia="仿宋_GB2312" w:hAnsi="仿宋_GB2312" w:cs="仿宋_GB2312" w:hint="eastAsia"/>
          <w:sz w:val="32"/>
          <w:szCs w:val="32"/>
        </w:rPr>
        <w:t>具体项目见开发协议。</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负责土地运营策划，完成新区招商及产业导入，在规划范围内必须引入大型购物中心、特色商业街区、甲级写字楼、五星级酒店、国内外知名学校、文旅产业等能对新区城市面貌、城市形象、城市品质有明显提升作用的业态。</w:t>
      </w:r>
    </w:p>
    <w:p w:rsidR="00CB18E4" w:rsidRDefault="00CB18E4" w:rsidP="00CB18E4">
      <w:pPr>
        <w:ind w:firstLineChars="200" w:firstLine="640"/>
        <w:rPr>
          <w:rFonts w:ascii="黑体" w:eastAsia="黑体" w:hAnsi="黑体" w:cs="黑体"/>
          <w:sz w:val="32"/>
          <w:szCs w:val="32"/>
        </w:rPr>
      </w:pPr>
      <w:r>
        <w:rPr>
          <w:rFonts w:ascii="黑体" w:eastAsia="黑体" w:hAnsi="黑体" w:cs="黑体" w:hint="eastAsia"/>
          <w:sz w:val="32"/>
          <w:szCs w:val="32"/>
        </w:rPr>
        <w:t>三、招募项目对战略投资者的基本要求</w:t>
      </w:r>
    </w:p>
    <w:p w:rsidR="00CB18E4" w:rsidRPr="0030703C" w:rsidRDefault="00CB18E4" w:rsidP="0030703C">
      <w:pPr>
        <w:ind w:firstLineChars="200" w:firstLine="643"/>
        <w:rPr>
          <w:rFonts w:ascii="楷体" w:eastAsia="楷体" w:hAnsi="楷体" w:cs="仿宋_GB2312"/>
          <w:b/>
          <w:sz w:val="32"/>
          <w:szCs w:val="32"/>
        </w:rPr>
      </w:pPr>
      <w:r w:rsidRPr="0030703C">
        <w:rPr>
          <w:rFonts w:ascii="楷体" w:eastAsia="楷体" w:hAnsi="楷体" w:cs="仿宋_GB2312" w:hint="eastAsia"/>
          <w:b/>
          <w:sz w:val="32"/>
          <w:szCs w:val="32"/>
        </w:rPr>
        <w:t>（一）开发原则</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战略投资者须遵循依法依规、开发与治理相结合、项目化运作、</w:t>
      </w:r>
      <w:r w:rsidR="00F55FFB">
        <w:rPr>
          <w:rFonts w:ascii="仿宋_GB2312" w:eastAsia="仿宋_GB2312" w:hAnsi="仿宋_GB2312" w:cs="仿宋_GB2312" w:hint="eastAsia"/>
          <w:sz w:val="32"/>
          <w:szCs w:val="32"/>
        </w:rPr>
        <w:t>政府主导市场运作、</w:t>
      </w:r>
      <w:r>
        <w:rPr>
          <w:rFonts w:ascii="仿宋_GB2312" w:eastAsia="仿宋_GB2312" w:hAnsi="仿宋_GB2312" w:cs="仿宋_GB2312" w:hint="eastAsia"/>
          <w:sz w:val="32"/>
          <w:szCs w:val="32"/>
        </w:rPr>
        <w:t xml:space="preserve">封闭运行自求平衡的原则投资开发招募项目。 </w:t>
      </w:r>
    </w:p>
    <w:p w:rsidR="00CB18E4" w:rsidRPr="0030703C" w:rsidRDefault="00CB18E4" w:rsidP="0030703C">
      <w:pPr>
        <w:ind w:firstLineChars="200" w:firstLine="643"/>
        <w:rPr>
          <w:rFonts w:ascii="楷体" w:eastAsia="楷体" w:hAnsi="楷体" w:cs="仿宋_GB2312"/>
          <w:b/>
          <w:sz w:val="32"/>
          <w:szCs w:val="32"/>
        </w:rPr>
      </w:pPr>
      <w:r w:rsidRPr="0030703C">
        <w:rPr>
          <w:rFonts w:ascii="楷体" w:eastAsia="楷体" w:hAnsi="楷体" w:cs="仿宋_GB2312" w:hint="eastAsia"/>
          <w:b/>
          <w:sz w:val="32"/>
          <w:szCs w:val="32"/>
        </w:rPr>
        <w:t xml:space="preserve">（二）开发时序要求 </w:t>
      </w:r>
    </w:p>
    <w:p w:rsidR="00CB18E4" w:rsidRDefault="00BB3AD9" w:rsidP="00BB3AD9">
      <w:pPr>
        <w:ind w:firstLineChars="200" w:firstLine="640"/>
        <w:rPr>
          <w:rFonts w:ascii="仿宋_GB2312" w:eastAsia="仿宋_GB2312" w:hAnsi="仿宋_GB2312" w:cs="仿宋_GB2312"/>
          <w:sz w:val="32"/>
          <w:szCs w:val="32"/>
        </w:rPr>
      </w:pPr>
      <w:r w:rsidRPr="00BB3AD9">
        <w:rPr>
          <w:rFonts w:ascii="仿宋_GB2312" w:eastAsia="仿宋_GB2312" w:hAnsi="仿宋_GB2312" w:cs="仿宋_GB2312" w:hint="eastAsia"/>
          <w:sz w:val="32"/>
          <w:szCs w:val="32"/>
        </w:rPr>
        <w:t>按照“一年打基础、三年出形象、五年建新城”的时间总体要求，</w:t>
      </w:r>
      <w:r w:rsidR="00CB18E4">
        <w:rPr>
          <w:rFonts w:ascii="仿宋_GB2312" w:eastAsia="仿宋_GB2312" w:hAnsi="仿宋_GB2312" w:cs="仿宋_GB2312" w:hint="eastAsia"/>
          <w:sz w:val="32"/>
          <w:szCs w:val="32"/>
        </w:rPr>
        <w:t>战略投资者须保证：</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1、2021年12月31日前完成规划范围内市政基础设施工程竣工验收备案手续；</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2、2021年12月31日前完成规划范围内城市公用（益）设施工程竣工验收备案手续；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3、开发计划应满足</w:t>
      </w:r>
      <w:r w:rsidR="008C0E4B">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每个年度（自项目公司成立之日起届满12个月为1个年度）供应经营性用地不少于600亩，且</w:t>
      </w:r>
      <w:r>
        <w:rPr>
          <w:rFonts w:ascii="仿宋_GB2312" w:eastAsia="仿宋_GB2312" w:hAnsi="仿宋_GB2312" w:cs="仿宋_GB2312" w:hint="eastAsia"/>
          <w:sz w:val="32"/>
          <w:szCs w:val="32"/>
        </w:rPr>
        <w:lastRenderedPageBreak/>
        <w:t>于2023年12月31日前供应完毕的要求；</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4、2024年12月31日前完成不少于其取得的经营性用地规划总建筑面积80%的开发建设，2025年12月31日前完成其取得的经营性用地规划总建筑面积的全部开发建设。</w:t>
      </w:r>
    </w:p>
    <w:p w:rsidR="00CB18E4" w:rsidRDefault="00CB18E4" w:rsidP="0030703C">
      <w:pPr>
        <w:ind w:firstLineChars="200" w:firstLine="643"/>
        <w:rPr>
          <w:rFonts w:ascii="仿宋_GB2312" w:eastAsia="仿宋_GB2312" w:hAnsi="仿宋_GB2312" w:cs="仿宋_GB2312"/>
          <w:sz w:val="32"/>
          <w:szCs w:val="32"/>
        </w:rPr>
      </w:pPr>
      <w:r w:rsidRPr="0030703C">
        <w:rPr>
          <w:rFonts w:ascii="楷体" w:eastAsia="楷体" w:hAnsi="楷体" w:cs="仿宋_GB2312" w:hint="eastAsia"/>
          <w:b/>
          <w:sz w:val="32"/>
          <w:szCs w:val="32"/>
        </w:rPr>
        <w:t>（三）开发资金投入要求</w:t>
      </w:r>
      <w:r>
        <w:rPr>
          <w:rFonts w:ascii="仿宋_GB2312" w:eastAsia="仿宋_GB2312" w:hAnsi="仿宋_GB2312" w:cs="仿宋_GB2312" w:hint="eastAsia"/>
          <w:sz w:val="32"/>
          <w:szCs w:val="32"/>
        </w:rPr>
        <w:t xml:space="preserve">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1、按照同股同权、利益共享、风险共担的原则，项目公司由战略投资者与岳阳市城投集团合资设立，双方占股比例为65:35。项目公司须在招募项目所在地注册成立，并具有独立法人资格，所产生的税收须</w:t>
      </w:r>
      <w:r w:rsidR="000E7B86">
        <w:rPr>
          <w:rFonts w:ascii="仿宋_GB2312" w:eastAsia="仿宋_GB2312" w:hAnsi="仿宋_GB2312" w:cs="仿宋_GB2312" w:hint="eastAsia"/>
          <w:sz w:val="32"/>
          <w:szCs w:val="32"/>
        </w:rPr>
        <w:t>依法</w:t>
      </w:r>
      <w:r>
        <w:rPr>
          <w:rFonts w:ascii="仿宋_GB2312" w:eastAsia="仿宋_GB2312" w:hAnsi="仿宋_GB2312" w:cs="仿宋_GB2312" w:hint="eastAsia"/>
          <w:sz w:val="32"/>
          <w:szCs w:val="32"/>
        </w:rPr>
        <w:t>留在项目所在地。项目公司注册资本</w:t>
      </w:r>
      <w:r w:rsidR="00682E6A">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亿元，自开发协议生效之日起按股比在1个月内缴足注册资金</w:t>
      </w:r>
      <w:r w:rsidR="00682E6A">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亿元，6个月内缴足注册资金</w:t>
      </w:r>
      <w:r w:rsidR="00682E6A">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亿元，1年内缴清注册资金</w:t>
      </w:r>
      <w:r w:rsidR="00682E6A">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 xml:space="preserve">亿元。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2、项目公司承担招募项目的全部投入，如项目公司未能按时投入资金，战略投资者保证通过</w:t>
      </w:r>
      <w:r w:rsidR="000E7B86">
        <w:rPr>
          <w:rFonts w:ascii="仿宋_GB2312" w:eastAsia="仿宋_GB2312" w:hAnsi="仿宋_GB2312" w:cs="仿宋_GB2312" w:hint="eastAsia"/>
          <w:sz w:val="32"/>
          <w:szCs w:val="32"/>
        </w:rPr>
        <w:t>自身</w:t>
      </w:r>
      <w:r>
        <w:rPr>
          <w:rFonts w:ascii="仿宋_GB2312" w:eastAsia="仿宋_GB2312" w:hAnsi="仿宋_GB2312" w:cs="仿宋_GB2312" w:hint="eastAsia"/>
          <w:sz w:val="32"/>
          <w:szCs w:val="32"/>
        </w:rPr>
        <w:t>为项目公司提供融资担保或股东委托贷款、追加投入等方式，确保项目公司能够完全、充分履行全部义务。</w:t>
      </w:r>
      <w:r w:rsidR="00805350">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不为战略投资者和项目公司提供任何融资担保。战略投资者需就前述事项出具《履约保证函》，具体内容见</w:t>
      </w:r>
      <w:r w:rsidR="00805350">
        <w:rPr>
          <w:rFonts w:ascii="仿宋_GB2312" w:eastAsia="仿宋_GB2312" w:hAnsi="仿宋_GB2312" w:cs="仿宋_GB2312" w:hint="eastAsia"/>
          <w:sz w:val="32"/>
          <w:szCs w:val="32"/>
        </w:rPr>
        <w:t>开发协议</w:t>
      </w:r>
      <w:r>
        <w:rPr>
          <w:rFonts w:ascii="仿宋_GB2312" w:eastAsia="仿宋_GB2312" w:hAnsi="仿宋_GB2312" w:cs="仿宋_GB2312" w:hint="eastAsia"/>
          <w:sz w:val="32"/>
          <w:szCs w:val="32"/>
        </w:rPr>
        <w:t>。</w:t>
      </w:r>
    </w:p>
    <w:p w:rsidR="00CB18E4" w:rsidRPr="000258A2" w:rsidRDefault="000258A2" w:rsidP="000258A2">
      <w:pPr>
        <w:pStyle w:val="1"/>
        <w:ind w:firstLine="643"/>
        <w:rPr>
          <w:rFonts w:ascii="楷体" w:eastAsia="楷体" w:hAnsi="楷体" w:cs="仿宋_GB2312"/>
          <w:b/>
          <w:sz w:val="32"/>
          <w:szCs w:val="32"/>
        </w:rPr>
      </w:pPr>
      <w:r>
        <w:rPr>
          <w:rFonts w:ascii="楷体" w:eastAsia="楷体" w:hAnsi="楷体" w:cs="仿宋_GB2312" w:hint="eastAsia"/>
          <w:b/>
          <w:sz w:val="32"/>
          <w:szCs w:val="32"/>
        </w:rPr>
        <w:t>（四）</w:t>
      </w:r>
      <w:r w:rsidR="00CB18E4" w:rsidRPr="000258A2">
        <w:rPr>
          <w:rFonts w:ascii="楷体" w:eastAsia="楷体" w:hAnsi="楷体" w:cs="仿宋_GB2312" w:hint="eastAsia"/>
          <w:b/>
          <w:sz w:val="32"/>
          <w:szCs w:val="32"/>
        </w:rPr>
        <w:t xml:space="preserve">战略投资者的特别承诺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战略投资者须承诺：</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1、依法参与规划范围内全部经营性用地的出让程序，作出</w:t>
      </w:r>
      <w:r>
        <w:rPr>
          <w:rFonts w:ascii="仿宋_GB2312" w:eastAsia="仿宋_GB2312" w:hAnsi="仿宋_GB2312" w:cs="仿宋_GB2312" w:hint="eastAsia"/>
          <w:sz w:val="32"/>
          <w:szCs w:val="32"/>
        </w:rPr>
        <w:lastRenderedPageBreak/>
        <w:t>有效的报价和竞价行为，并承诺在出让土地无人受让时必须摘牌，且每年须通过出让程序取得不少于</w:t>
      </w:r>
      <w:r w:rsidR="00427A2E">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出让的规划范围内经营性用地面积之和的</w:t>
      </w:r>
      <w:r w:rsidR="00BB3AD9">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0%；</w:t>
      </w:r>
    </w:p>
    <w:p w:rsidR="00CB18E4" w:rsidRDefault="00CB18E4" w:rsidP="00CB18E4">
      <w:pPr>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2、项目公司成立前，</w:t>
      </w:r>
      <w:r w:rsidR="00036287">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委托岳阳市城投集团在规划范围内投入的资金（包括但不限于征地拆迁、市政基础设施和城市公用设施建设、水环境综合治理），战略投资者应予认可，并抵扣岳阳市城投集团在项目公司按其股比（35%）应作的投入</w:t>
      </w:r>
      <w:r w:rsidR="00115029">
        <w:rPr>
          <w:rFonts w:ascii="仿宋_GB2312" w:eastAsia="仿宋_GB2312" w:hAnsi="仿宋_GB2312" w:cs="仿宋_GB2312" w:hint="eastAsia"/>
          <w:sz w:val="32"/>
          <w:szCs w:val="32"/>
        </w:rPr>
        <w:t>;</w:t>
      </w:r>
    </w:p>
    <w:p w:rsidR="00CB18E4" w:rsidRDefault="00CB18E4" w:rsidP="00CB18E4">
      <w:pPr>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3、规划范围内的征地拆迁资金，由项目公司拨付至</w:t>
      </w:r>
      <w:r w:rsidR="008458D4">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财政部门和项目公司实行“双控”管理的专项帐户上；</w:t>
      </w:r>
      <w:r w:rsidR="00921BE6">
        <w:rPr>
          <w:rFonts w:ascii="仿宋_GB2312" w:eastAsia="仿宋_GB2312" w:hAnsi="仿宋_GB2312" w:cs="仿宋_GB2312" w:hint="eastAsia"/>
          <w:sz w:val="32"/>
          <w:szCs w:val="32"/>
        </w:rPr>
        <w:t>公益项目的</w:t>
      </w:r>
      <w:r>
        <w:rPr>
          <w:rFonts w:ascii="仿宋_GB2312" w:eastAsia="仿宋_GB2312" w:hAnsi="仿宋_GB2312" w:cs="仿宋_GB2312" w:hint="eastAsia"/>
          <w:sz w:val="32"/>
          <w:szCs w:val="32"/>
        </w:rPr>
        <w:t>工程建设资金须经</w:t>
      </w:r>
      <w:r w:rsidR="00DA3B51">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财政</w:t>
      </w:r>
      <w:r w:rsidR="00DA3B51">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评审核定</w:t>
      </w:r>
      <w:r w:rsidR="00554E3C">
        <w:rPr>
          <w:rFonts w:ascii="仿宋_GB2312" w:eastAsia="仿宋_GB2312" w:hAnsi="仿宋_GB2312" w:cs="仿宋_GB2312" w:hint="eastAsia"/>
          <w:sz w:val="32"/>
          <w:szCs w:val="32"/>
        </w:rPr>
        <w:t>；</w:t>
      </w:r>
    </w:p>
    <w:p w:rsidR="00DA3B51" w:rsidRDefault="00DA3B51" w:rsidP="00CB18E4">
      <w:pPr>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2118B1">
        <w:rPr>
          <w:rFonts w:ascii="仿宋_GB2312" w:eastAsia="仿宋_GB2312" w:hAnsi="仿宋_GB2312" w:cs="仿宋_GB2312" w:hint="eastAsia"/>
          <w:sz w:val="32"/>
          <w:szCs w:val="32"/>
        </w:rPr>
        <w:t>向招募方提供完善的产业发展规划和产业导入</w:t>
      </w:r>
      <w:r w:rsidR="009F6ABE">
        <w:rPr>
          <w:rFonts w:ascii="仿宋_GB2312" w:eastAsia="仿宋_GB2312" w:hAnsi="仿宋_GB2312" w:cs="仿宋_GB2312" w:hint="eastAsia"/>
          <w:sz w:val="32"/>
          <w:szCs w:val="32"/>
        </w:rPr>
        <w:t>、服务</w:t>
      </w:r>
      <w:r w:rsidR="002118B1">
        <w:rPr>
          <w:rFonts w:ascii="仿宋_GB2312" w:eastAsia="仿宋_GB2312" w:hAnsi="仿宋_GB2312" w:cs="仿宋_GB2312" w:hint="eastAsia"/>
          <w:sz w:val="32"/>
          <w:szCs w:val="32"/>
        </w:rPr>
        <w:t>方案，并严格按照规划和方案组织实施。</w:t>
      </w:r>
    </w:p>
    <w:p w:rsidR="00CB18E4" w:rsidRDefault="00CB18E4" w:rsidP="00CB18E4">
      <w:pPr>
        <w:ind w:leftChars="200" w:left="420"/>
        <w:rPr>
          <w:rFonts w:ascii="黑体" w:eastAsia="黑体" w:hAnsi="黑体" w:cs="黑体"/>
          <w:sz w:val="32"/>
          <w:szCs w:val="32"/>
        </w:rPr>
      </w:pPr>
      <w:r>
        <w:rPr>
          <w:rFonts w:ascii="黑体" w:eastAsia="黑体" w:hAnsi="黑体" w:cs="黑体" w:hint="eastAsia"/>
          <w:sz w:val="32"/>
          <w:szCs w:val="32"/>
        </w:rPr>
        <w:t xml:space="preserve"> 四、招募</w:t>
      </w:r>
      <w:r w:rsidR="00745E97">
        <w:rPr>
          <w:rFonts w:ascii="黑体" w:eastAsia="黑体" w:hAnsi="黑体" w:cs="黑体" w:hint="eastAsia"/>
          <w:sz w:val="32"/>
          <w:szCs w:val="32"/>
        </w:rPr>
        <w:t>项目</w:t>
      </w:r>
      <w:r>
        <w:rPr>
          <w:rFonts w:ascii="黑体" w:eastAsia="黑体" w:hAnsi="黑体" w:cs="黑体" w:hint="eastAsia"/>
          <w:sz w:val="32"/>
          <w:szCs w:val="32"/>
        </w:rPr>
        <w:t>优惠政策和支持措施</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为支持战略投资者实施招募项目，招募方将</w:t>
      </w:r>
      <w:r w:rsidR="00745E97">
        <w:rPr>
          <w:rFonts w:ascii="仿宋_GB2312" w:eastAsia="仿宋_GB2312" w:hAnsi="仿宋_GB2312" w:cs="仿宋_GB2312" w:hint="eastAsia"/>
          <w:sz w:val="32"/>
          <w:szCs w:val="32"/>
        </w:rPr>
        <w:t>依法</w:t>
      </w:r>
      <w:r>
        <w:rPr>
          <w:rFonts w:ascii="仿宋_GB2312" w:eastAsia="仿宋_GB2312" w:hAnsi="仿宋_GB2312" w:cs="仿宋_GB2312" w:hint="eastAsia"/>
          <w:sz w:val="32"/>
          <w:szCs w:val="32"/>
        </w:rPr>
        <w:t>给予项目</w:t>
      </w:r>
      <w:r w:rsidR="00E77169">
        <w:rPr>
          <w:rFonts w:ascii="仿宋_GB2312" w:eastAsia="仿宋_GB2312" w:hAnsi="仿宋_GB2312" w:cs="仿宋_GB2312" w:hint="eastAsia"/>
          <w:sz w:val="32"/>
          <w:szCs w:val="32"/>
        </w:rPr>
        <w:t>公司</w:t>
      </w:r>
      <w:r>
        <w:rPr>
          <w:rFonts w:ascii="仿宋_GB2312" w:eastAsia="仿宋_GB2312" w:hAnsi="仿宋_GB2312" w:cs="仿宋_GB2312" w:hint="eastAsia"/>
          <w:sz w:val="32"/>
          <w:szCs w:val="32"/>
        </w:rPr>
        <w:t xml:space="preserve">一系列优惠政策和支持措施，包括： </w:t>
      </w:r>
    </w:p>
    <w:p w:rsidR="00CB18E4" w:rsidRPr="000A3E89" w:rsidRDefault="00CB18E4" w:rsidP="000A3E89">
      <w:pPr>
        <w:ind w:firstLineChars="200" w:firstLine="643"/>
        <w:rPr>
          <w:rFonts w:ascii="楷体" w:eastAsia="楷体" w:hAnsi="楷体" w:cs="仿宋_GB2312"/>
          <w:b/>
          <w:sz w:val="32"/>
          <w:szCs w:val="32"/>
        </w:rPr>
      </w:pPr>
      <w:r w:rsidRPr="000A3E89">
        <w:rPr>
          <w:rFonts w:ascii="楷体" w:eastAsia="楷体" w:hAnsi="楷体" w:cs="仿宋_GB2312" w:hint="eastAsia"/>
          <w:b/>
          <w:sz w:val="32"/>
          <w:szCs w:val="32"/>
        </w:rPr>
        <w:t xml:space="preserve">（一）优惠政策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44106C">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在制订出让方案时，宗地出让起始价按市场评估价与宗地开发总成本（包括征地拆迁成本、市政基础设施和城市公用设施建设成本、财务成本及项目公司管理费用）、中央省级提留（不超过土地出让价款的2%）、市级业务费（约占土地出让价款的2%）之和“孰高原则”确定。即：若市场评估价高于宗地</w:t>
      </w:r>
      <w:r>
        <w:rPr>
          <w:rFonts w:ascii="仿宋_GB2312" w:eastAsia="仿宋_GB2312" w:hAnsi="仿宋_GB2312" w:cs="仿宋_GB2312" w:hint="eastAsia"/>
          <w:sz w:val="32"/>
          <w:szCs w:val="32"/>
        </w:rPr>
        <w:lastRenderedPageBreak/>
        <w:t>开发总成本、中央省级提留、市级业务费之和，则宗地出让起始价不低于市场评估价；若市场评估价低于宗地开发总成本、中央省级提留、市级业务费之和，则宗地出让起始价不低于宗地开发总成本、中央省级提留、市级业务费之和。具体每宗地的成本根据该宗地的计容建筑面积进行分摊。</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2、规划范围内的宗地开发成本，在宗地出让成交后45个工作日内，经</w:t>
      </w:r>
      <w:r w:rsidR="0044106C">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国土部门、住建部门初审，财政部门审核并报</w:t>
      </w:r>
      <w:r w:rsidR="0044106C">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批准，由</w:t>
      </w:r>
      <w:r w:rsidR="0044106C">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全额返还给项目公司；土地出让价款分期缴纳的，土地成本按土地受让人当期缴纳的土地出让价款所占总价款比例分期返还。</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3、规划范围内的宗地出让收入，在扣除宗地开发总成本、中央省级提留、市级业务费后，土地收益由</w:t>
      </w:r>
      <w:r w:rsidR="005B2157">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列入财政专项预算支出，在30个工作日内拨付给项目公司</w:t>
      </w:r>
      <w:r w:rsidR="00185086">
        <w:rPr>
          <w:rFonts w:ascii="仿宋_GB2312" w:eastAsia="仿宋_GB2312" w:hAnsi="仿宋_GB2312" w:cs="仿宋_GB2312" w:hint="eastAsia"/>
          <w:sz w:val="32"/>
          <w:szCs w:val="32"/>
        </w:rPr>
        <w:t>，用于新区基础设施建设</w:t>
      </w:r>
      <w:r>
        <w:rPr>
          <w:rFonts w:ascii="仿宋_GB2312" w:eastAsia="仿宋_GB2312" w:hAnsi="仿宋_GB2312" w:cs="仿宋_GB2312" w:hint="eastAsia"/>
          <w:sz w:val="32"/>
          <w:szCs w:val="32"/>
        </w:rPr>
        <w:t>。</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4、规划范围内已出让土地涉及容积率调整所增加的土地收益，由</w:t>
      </w:r>
      <w:r w:rsidR="005B2157">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全额补贴给项目公司，用于新区基础设施建设。</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按照《岳阳市人民政府办公室关于印发&lt;岳阳市加速推进市中心城区棚户（旧城）区改造十大片区实施方案&gt;的通知》（岳政办发〔2015〕21号），对战略投资者在规划范围内新建的建筑面积中与原征收的建筑面积相等部分，或战略投资者导入的其他投资者投资的产业项目（文化旅游、商务商业、都市休闲），免</w:t>
      </w:r>
      <w:r>
        <w:rPr>
          <w:rFonts w:ascii="仿宋_GB2312" w:eastAsia="仿宋_GB2312" w:hAnsi="仿宋_GB2312" w:cs="仿宋_GB2312" w:hint="eastAsia"/>
          <w:sz w:val="32"/>
          <w:szCs w:val="32"/>
        </w:rPr>
        <w:lastRenderedPageBreak/>
        <w:t>缴市本级行政事业性收费</w:t>
      </w:r>
      <w:r w:rsidR="005B2157">
        <w:rPr>
          <w:rFonts w:ascii="仿宋_GB2312" w:eastAsia="仿宋_GB2312" w:hAnsi="仿宋_GB2312" w:cs="仿宋_GB2312" w:hint="eastAsia"/>
          <w:sz w:val="32"/>
          <w:szCs w:val="32"/>
        </w:rPr>
        <w:t>和免征政府性基金</w:t>
      </w:r>
      <w:r>
        <w:rPr>
          <w:rFonts w:ascii="仿宋_GB2312" w:eastAsia="仿宋_GB2312" w:hAnsi="仿宋_GB2312" w:cs="仿宋_GB2312" w:hint="eastAsia"/>
          <w:sz w:val="32"/>
          <w:szCs w:val="32"/>
        </w:rPr>
        <w:t>。</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6、对新区规划范围内争取的上级专项补助资金（包括但不限于棚户区改造、黑臭水体整治、海绵城市建设），</w:t>
      </w:r>
      <w:r w:rsidR="00280566">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承诺全部拨付给项目公司，用于新区基础设施建设。</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280566">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承诺授予项目公司对规划范围内准经营性和经营性项目（包括但不限于公共停车场、能源站、广告）的特许经营权，用以弥补其土地一级开发成本及其他市政基础设施项目、城市公用（益）设施项目的建设投入。</w:t>
      </w:r>
    </w:p>
    <w:p w:rsidR="00CB18E4" w:rsidRDefault="00CB18E4" w:rsidP="000A3E89">
      <w:pPr>
        <w:ind w:firstLineChars="200" w:firstLine="643"/>
        <w:rPr>
          <w:rFonts w:ascii="仿宋_GB2312" w:eastAsia="仿宋_GB2312" w:hAnsi="仿宋_GB2312" w:cs="仿宋_GB2312"/>
          <w:sz w:val="32"/>
          <w:szCs w:val="32"/>
        </w:rPr>
      </w:pPr>
      <w:r w:rsidRPr="000A3E89">
        <w:rPr>
          <w:rFonts w:ascii="楷体" w:eastAsia="楷体" w:hAnsi="楷体" w:cs="仿宋_GB2312" w:hint="eastAsia"/>
          <w:b/>
          <w:sz w:val="32"/>
          <w:szCs w:val="32"/>
        </w:rPr>
        <w:t>（二）其他支持举措</w:t>
      </w:r>
      <w:r>
        <w:rPr>
          <w:rFonts w:ascii="仿宋_GB2312" w:eastAsia="仿宋_GB2312" w:hAnsi="仿宋_GB2312" w:cs="仿宋_GB2312" w:hint="eastAsia"/>
          <w:sz w:val="32"/>
          <w:szCs w:val="32"/>
        </w:rPr>
        <w:t xml:space="preserve">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1、规划优化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在满足招募方对于新区规划的核心诉求前提下，项目公司享有对招募项目的规划优化权，包括总开发量、商住比、单个地块的具体指标、配套及功能布局等方面。招募方将支持项目公司对新区规划进行优化调整，争取获得审批通过。但前述方案须满足下列全部条件：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（1）规划标准不降低，绿地面积不减少，功能定位不变化，城市空间形态原则不改变，建设周期不延长，整体开发模式不改变</w:t>
      </w:r>
      <w:r w:rsidR="00B148A2">
        <w:rPr>
          <w:rFonts w:ascii="仿宋_GB2312" w:eastAsia="仿宋_GB2312" w:hAnsi="仿宋_GB2312" w:cs="仿宋_GB2312" w:hint="eastAsia"/>
          <w:sz w:val="32"/>
          <w:szCs w:val="32"/>
        </w:rPr>
        <w:t>；</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（2）经营性用地的计容总建筑面积须控制在6</w:t>
      </w:r>
      <w:r w:rsidR="00AF1EFA">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万平方米之内</w:t>
      </w:r>
      <w:r w:rsidR="00B148A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（3）规划优化方案应符合相关法律规定，且不得改变规划</w:t>
      </w:r>
      <w:r>
        <w:rPr>
          <w:rFonts w:ascii="仿宋_GB2312" w:eastAsia="仿宋_GB2312" w:hAnsi="仿宋_GB2312" w:cs="仿宋_GB2312" w:hint="eastAsia"/>
          <w:sz w:val="32"/>
          <w:szCs w:val="32"/>
        </w:rPr>
        <w:lastRenderedPageBreak/>
        <w:t xml:space="preserve">范围边界。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2、土地供应</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招募方</w:t>
      </w:r>
      <w:r w:rsidR="00C36728">
        <w:rPr>
          <w:rFonts w:ascii="仿宋_GB2312" w:eastAsia="仿宋_GB2312" w:hAnsi="仿宋_GB2312" w:cs="仿宋_GB2312" w:hint="eastAsia"/>
          <w:sz w:val="32"/>
          <w:szCs w:val="32"/>
        </w:rPr>
        <w:t>负责协调市政府国土部门，</w:t>
      </w:r>
      <w:r>
        <w:rPr>
          <w:rFonts w:ascii="仿宋_GB2312" w:eastAsia="仿宋_GB2312" w:hAnsi="仿宋_GB2312" w:cs="仿宋_GB2312" w:hint="eastAsia"/>
          <w:sz w:val="32"/>
          <w:szCs w:val="32"/>
        </w:rPr>
        <w:t>确保新区规划范围内每年的土地供应指标不少于600亩。</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3、用地报批</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招募方负责</w:t>
      </w:r>
      <w:r w:rsidR="003E40E3">
        <w:rPr>
          <w:rFonts w:ascii="仿宋_GB2312" w:eastAsia="仿宋_GB2312" w:hAnsi="仿宋_GB2312" w:cs="仿宋_GB2312" w:hint="eastAsia"/>
          <w:sz w:val="32"/>
          <w:szCs w:val="32"/>
        </w:rPr>
        <w:t>协调相关部门</w:t>
      </w:r>
      <w:r>
        <w:rPr>
          <w:rFonts w:ascii="仿宋_GB2312" w:eastAsia="仿宋_GB2312" w:hAnsi="仿宋_GB2312" w:cs="仿宋_GB2312" w:hint="eastAsia"/>
          <w:sz w:val="32"/>
          <w:szCs w:val="32"/>
        </w:rPr>
        <w:t>推进规划范围内土地利用规划调整、基本农田调出、耕补指标筹措、土地征转等事宜，积极办理供地报批手续，确保规划范围内各项目用地匹配项目公司开发建设时序。</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4、征收安置</w:t>
      </w:r>
    </w:p>
    <w:p w:rsidR="00CB18E4" w:rsidRDefault="00CB18E4" w:rsidP="00CB18E4">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招募方</w:t>
      </w:r>
      <w:r w:rsidR="005421F7">
        <w:rPr>
          <w:rFonts w:ascii="仿宋_GB2312" w:eastAsia="仿宋_GB2312" w:hAnsi="仿宋_GB2312" w:cs="仿宋_GB2312" w:hint="eastAsia"/>
          <w:sz w:val="32"/>
          <w:szCs w:val="32"/>
        </w:rPr>
        <w:t>负责协调岳阳楼区人民政府</w:t>
      </w:r>
      <w:r>
        <w:rPr>
          <w:rFonts w:ascii="仿宋_GB2312" w:eastAsia="仿宋_GB2312" w:hAnsi="仿宋_GB2312" w:cs="仿宋_GB2312" w:hint="eastAsia"/>
          <w:sz w:val="32"/>
          <w:szCs w:val="32"/>
        </w:rPr>
        <w:t>，按照属地管理原则，负责做好征收拆迁、补偿安置、信访维稳等工作，力争2018年12月31日前完成总拆迁量的60%，2019年12月31日前完成总拆迁量的80%，2020年12月31日前完成所有拆迁。</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5、建设手续</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招募方</w:t>
      </w:r>
      <w:r w:rsidR="00665473">
        <w:rPr>
          <w:rFonts w:ascii="仿宋_GB2312" w:eastAsia="仿宋_GB2312" w:hAnsi="仿宋_GB2312" w:cs="仿宋_GB2312" w:hint="eastAsia"/>
          <w:sz w:val="32"/>
          <w:szCs w:val="32"/>
        </w:rPr>
        <w:t>负责协调相关部门</w:t>
      </w:r>
      <w:r>
        <w:rPr>
          <w:rFonts w:ascii="仿宋_GB2312" w:eastAsia="仿宋_GB2312" w:hAnsi="仿宋_GB2312" w:cs="仿宋_GB2312" w:hint="eastAsia"/>
          <w:sz w:val="32"/>
          <w:szCs w:val="32"/>
        </w:rPr>
        <w:t>为项目公司开辟绿色审批通道，依法依规支持项目公司及时办理规划范围内项目建设所需的全部规划、立项、可研、环评、能评、用地许可、施工许可、工程勘察、施工图设计、竣工验收、移交等审批手续，负责优化项目建设施工环境，并组织协调项目周边村（居）民与项目公司的关系。</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6、基础配套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招募方负责协调相关部门及市政、电力、公路、燃气、电信、自来水、网络、有线电视等单位与项目公司的关系，将水、电、气、信等基础设施接至规划范围边界，并确保按照东风湖新区控制性详细规划和各专项规划进行建设。 </w:t>
      </w:r>
    </w:p>
    <w:p w:rsidR="00CB18E4" w:rsidRDefault="00CB18E4" w:rsidP="00CB18E4">
      <w:pPr>
        <w:ind w:leftChars="200" w:left="420"/>
        <w:rPr>
          <w:rFonts w:ascii="黑体" w:eastAsia="黑体" w:hAnsi="黑体" w:cs="黑体"/>
          <w:sz w:val="32"/>
          <w:szCs w:val="32"/>
        </w:rPr>
      </w:pPr>
      <w:r>
        <w:rPr>
          <w:rFonts w:ascii="黑体" w:eastAsia="黑体" w:hAnsi="黑体" w:cs="黑体" w:hint="eastAsia"/>
          <w:sz w:val="32"/>
          <w:szCs w:val="32"/>
        </w:rPr>
        <w:t xml:space="preserve"> 五、战略投资者主体资格</w:t>
      </w:r>
    </w:p>
    <w:p w:rsidR="00CB18E4" w:rsidRDefault="00CB18E4" w:rsidP="000A3E89">
      <w:pPr>
        <w:ind w:firstLineChars="200" w:firstLine="643"/>
        <w:rPr>
          <w:rFonts w:ascii="仿宋_GB2312" w:eastAsia="仿宋_GB2312" w:hAnsi="仿宋_GB2312" w:cs="仿宋_GB2312"/>
          <w:sz w:val="32"/>
          <w:szCs w:val="32"/>
        </w:rPr>
      </w:pPr>
      <w:r w:rsidRPr="000A3E89">
        <w:rPr>
          <w:rFonts w:ascii="楷体" w:eastAsia="楷体" w:hAnsi="楷体" w:cs="仿宋_GB2312" w:hint="eastAsia"/>
          <w:b/>
          <w:sz w:val="32"/>
          <w:szCs w:val="32"/>
        </w:rPr>
        <w:t>（一）申请参加本次招募的竞投人须同时具备下列条件：</w:t>
      </w:r>
      <w:r>
        <w:rPr>
          <w:rFonts w:ascii="仿宋_GB2312" w:eastAsia="仿宋_GB2312" w:hAnsi="仿宋_GB2312" w:cs="仿宋_GB2312" w:hint="eastAsia"/>
          <w:sz w:val="32"/>
          <w:szCs w:val="32"/>
        </w:rPr>
        <w:t xml:space="preserve">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1、在中国境内依法成立并有效存续的企业法人</w:t>
      </w:r>
      <w:r w:rsidR="00EE69A5">
        <w:rPr>
          <w:rFonts w:ascii="仿宋_GB2312" w:eastAsia="仿宋_GB2312" w:hAnsi="仿宋_GB2312" w:cs="仿宋_GB2312" w:hint="eastAsia"/>
          <w:sz w:val="32"/>
          <w:szCs w:val="32"/>
        </w:rPr>
        <w:t>；</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2、201</w:t>
      </w:r>
      <w:r w:rsidR="0097478B">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年</w:t>
      </w:r>
      <w:r w:rsidR="0097478B">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月3</w:t>
      </w:r>
      <w:r w:rsidR="0097478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日总资产额不低于800亿元（含本数），且资产负债率不超过85%</w:t>
      </w:r>
      <w:r w:rsidR="00EE69A5">
        <w:rPr>
          <w:rFonts w:ascii="仿宋_GB2312" w:eastAsia="仿宋_GB2312" w:hAnsi="仿宋_GB2312" w:cs="仿宋_GB2312" w:hint="eastAsia"/>
          <w:sz w:val="32"/>
          <w:szCs w:val="32"/>
        </w:rPr>
        <w:t>；</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3、具备房地产开发企业一级资质</w:t>
      </w:r>
      <w:r w:rsidR="00EE69A5">
        <w:rPr>
          <w:rFonts w:ascii="仿宋_GB2312" w:eastAsia="仿宋_GB2312" w:hAnsi="仿宋_GB2312" w:cs="仿宋_GB2312" w:hint="eastAsia"/>
          <w:sz w:val="32"/>
          <w:szCs w:val="32"/>
        </w:rPr>
        <w:t>；</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4、从事过5平方公里以上的片区开发或新城（区）开发；具有</w:t>
      </w:r>
      <w:r w:rsidR="00A8538D">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年以上从事房地产开发的经验，近3年房屋建筑面积累计竣工200万平方米以上；境内自持大型购物中心、甲级写字楼、五星级酒店等商业物业50万平方米以上。</w:t>
      </w:r>
    </w:p>
    <w:p w:rsidR="00CB18E4" w:rsidRPr="000A3E89" w:rsidRDefault="00CB18E4" w:rsidP="000A3E89">
      <w:pPr>
        <w:ind w:firstLineChars="200" w:firstLine="643"/>
        <w:rPr>
          <w:rFonts w:ascii="楷体" w:eastAsia="楷体" w:hAnsi="楷体" w:cs="仿宋_GB2312"/>
          <w:b/>
          <w:sz w:val="32"/>
          <w:szCs w:val="32"/>
        </w:rPr>
      </w:pPr>
      <w:r w:rsidRPr="000A3E89">
        <w:rPr>
          <w:rFonts w:ascii="楷体" w:eastAsia="楷体" w:hAnsi="楷体" w:cs="仿宋_GB2312" w:hint="eastAsia"/>
          <w:b/>
          <w:sz w:val="32"/>
          <w:szCs w:val="32"/>
        </w:rPr>
        <w:t xml:space="preserve">（二）本次招募不接受联合竞投。 </w:t>
      </w:r>
    </w:p>
    <w:p w:rsidR="00CB18E4" w:rsidRDefault="00CB18E4" w:rsidP="00CB18E4">
      <w:pPr>
        <w:ind w:firstLineChars="200" w:firstLine="640"/>
        <w:rPr>
          <w:rFonts w:ascii="黑体" w:eastAsia="黑体" w:hAnsi="黑体" w:cs="黑体"/>
          <w:sz w:val="32"/>
          <w:szCs w:val="32"/>
        </w:rPr>
      </w:pPr>
      <w:r>
        <w:rPr>
          <w:rFonts w:ascii="黑体" w:eastAsia="黑体" w:hAnsi="黑体" w:cs="黑体" w:hint="eastAsia"/>
          <w:sz w:val="32"/>
          <w:szCs w:val="32"/>
        </w:rPr>
        <w:t>六、招募期</w:t>
      </w:r>
    </w:p>
    <w:p w:rsidR="00CB18E4" w:rsidRDefault="00074E65" w:rsidP="00074E65">
      <w:pPr>
        <w:ind w:firstLineChars="200" w:firstLine="640"/>
        <w:rPr>
          <w:rFonts w:ascii="黑体" w:eastAsia="黑体" w:hAnsi="黑体" w:cs="黑体"/>
          <w:sz w:val="32"/>
          <w:szCs w:val="32"/>
        </w:rPr>
      </w:pPr>
      <w:r w:rsidRPr="00074E65">
        <w:rPr>
          <w:rFonts w:ascii="仿宋_GB2312" w:eastAsia="仿宋_GB2312" w:hAnsi="仿宋_GB2312" w:cs="仿宋_GB2312" w:hint="eastAsia"/>
          <w:sz w:val="32"/>
          <w:szCs w:val="32"/>
        </w:rPr>
        <w:t>自公告发布之日起20个工作日内</w:t>
      </w:r>
      <w:r w:rsidR="00CB18E4">
        <w:rPr>
          <w:rFonts w:ascii="仿宋_GB2312" w:eastAsia="仿宋_GB2312" w:hAnsi="仿宋_GB2312" w:cs="仿宋_GB2312" w:hint="eastAsia"/>
          <w:sz w:val="32"/>
          <w:szCs w:val="32"/>
        </w:rPr>
        <w:t>。</w:t>
      </w:r>
    </w:p>
    <w:p w:rsidR="00CB18E4" w:rsidRDefault="00CB18E4" w:rsidP="00CB18E4">
      <w:pPr>
        <w:ind w:firstLineChars="200" w:firstLine="640"/>
        <w:rPr>
          <w:rFonts w:ascii="黑体" w:eastAsia="黑体" w:hAnsi="黑体" w:cs="黑体"/>
          <w:sz w:val="32"/>
          <w:szCs w:val="32"/>
        </w:rPr>
      </w:pPr>
      <w:r>
        <w:rPr>
          <w:rFonts w:ascii="黑体" w:eastAsia="黑体" w:hAnsi="黑体" w:cs="黑体" w:hint="eastAsia"/>
          <w:sz w:val="32"/>
          <w:szCs w:val="32"/>
        </w:rPr>
        <w:t>七、申请与领取招募文件</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（一）竞投人申请领取招募文件，需按要求提交下列申请文件一式一份，两页以上的文件应加盖骑缝章。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1、《声明书》原件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应由竞投人加盖单位公章及由法定代表人签名，须使用招募方提供的《声明书》文本（可于招募方网站直接下载打印，具体内容见招募公告附件1）。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2、竞投人的主体文件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竞投人应提交《企业法人营业执照》的副本原件及复印件，复印件加盖竞投人单位公章。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3、竞投人法定代表人有效身份证件原件及复印件，复印件应由竞投人加盖单位公章及由该法定代表人签名。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竞投人法定代表人授权他人办理的，应提交《授权委托书》原件（可于招募方网站直接下载打印，具体内容见招募公告附件2），并由竞投人加盖单位公章及由法定代表人签名；同时应提交加盖了竞投人单位公章的授权代表有效身份证件复印件，并提供原件核对。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5、财务信息证明资料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竞投人应提交会计师事务所出具的竞投人2016年年度财务报告原件，并加盖竞投人单位公章。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6、竞投人具备的房地产开发企业资质证书复印件，应加盖竞投人单位公章。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7、本公告第五条第（一）项规定的竞投人业绩和经验证明材料（如合同、中标通知、竣工备案证明等），应加盖竞投人单位公章。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（二）竞投人应于</w:t>
      </w:r>
      <w:r w:rsidR="008911CA" w:rsidRPr="00074E65">
        <w:rPr>
          <w:rFonts w:ascii="仿宋_GB2312" w:eastAsia="仿宋_GB2312" w:hAnsi="仿宋_GB2312" w:cs="仿宋_GB2312" w:hint="eastAsia"/>
          <w:sz w:val="32"/>
          <w:szCs w:val="32"/>
        </w:rPr>
        <w:t>公告发布之日起20个工作日内</w:t>
      </w:r>
      <w:r>
        <w:rPr>
          <w:rFonts w:ascii="仿宋_GB2312" w:eastAsia="仿宋_GB2312" w:hAnsi="仿宋_GB2312" w:cs="仿宋_GB2312" w:hint="eastAsia"/>
          <w:sz w:val="32"/>
          <w:szCs w:val="32"/>
        </w:rPr>
        <w:t xml:space="preserve">到本公告第十三条指定地点提交本条上述第(一)项文件并申请领取招募文件。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（三）招募方对竞投人提交的申请文件予以保密。 </w:t>
      </w:r>
    </w:p>
    <w:p w:rsidR="00CB18E4" w:rsidRDefault="00CB18E4" w:rsidP="00CB18E4">
      <w:pPr>
        <w:ind w:firstLineChars="200" w:firstLine="640"/>
        <w:rPr>
          <w:rFonts w:ascii="黑体" w:eastAsia="黑体" w:hAnsi="黑体" w:cs="黑体"/>
          <w:sz w:val="32"/>
          <w:szCs w:val="32"/>
        </w:rPr>
      </w:pPr>
      <w:r>
        <w:rPr>
          <w:rFonts w:ascii="黑体" w:eastAsia="黑体" w:hAnsi="黑体" w:cs="黑体" w:hint="eastAsia"/>
          <w:sz w:val="32"/>
          <w:szCs w:val="32"/>
        </w:rPr>
        <w:t xml:space="preserve">八、竞投保证金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（一）竞投人参与本次招募的竞投保证金为10亿元，中标竞投人的竞投保证金在开发协议签订之日起10个工作日内无息退还，未中标竞投人的竞投保证金在竞投评标结束后10个工作日内无息退还。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（二）竞投人应于</w:t>
      </w:r>
      <w:r w:rsidR="007848F9" w:rsidRPr="00074E65">
        <w:rPr>
          <w:rFonts w:ascii="仿宋_GB2312" w:eastAsia="仿宋_GB2312" w:hAnsi="仿宋_GB2312" w:cs="仿宋_GB2312" w:hint="eastAsia"/>
          <w:sz w:val="32"/>
          <w:szCs w:val="32"/>
        </w:rPr>
        <w:t>公告发布之日起20个工作日内</w:t>
      </w:r>
      <w:r>
        <w:rPr>
          <w:rFonts w:ascii="仿宋_GB2312" w:eastAsia="仿宋_GB2312" w:hAnsi="仿宋_GB2312" w:cs="仿宋_GB2312" w:hint="eastAsia"/>
          <w:sz w:val="32"/>
          <w:szCs w:val="32"/>
        </w:rPr>
        <w:t xml:space="preserve">将全部竞投保证金付至招募方指定帐户（具体到帐时间以银行出具的到帐情况记录为准），竞投保证金逾期到帐的竞投人不具备竞投资格。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如竞投人与竞投保证金付款单位不一致，则竞投人应提交竞投保证金付款单位出具的《关于代付款的说明及承诺函》原件（可于招募方网站直接下载打印，具体内容见招募公告附件3），应加盖付款单位公章且由其法定代表人签名。 </w:t>
      </w:r>
    </w:p>
    <w:p w:rsidR="00CB18E4" w:rsidRDefault="00CB18E4" w:rsidP="00CB18E4">
      <w:pPr>
        <w:ind w:firstLineChars="200" w:firstLine="640"/>
        <w:rPr>
          <w:rFonts w:ascii="黑体" w:eastAsia="黑体" w:hAnsi="黑体" w:cs="黑体"/>
          <w:sz w:val="32"/>
          <w:szCs w:val="32"/>
        </w:rPr>
      </w:pPr>
      <w:r>
        <w:rPr>
          <w:rFonts w:ascii="黑体" w:eastAsia="黑体" w:hAnsi="黑体" w:cs="黑体" w:hint="eastAsia"/>
          <w:sz w:val="32"/>
          <w:szCs w:val="32"/>
        </w:rPr>
        <w:t xml:space="preserve">九、竞投安排 </w:t>
      </w:r>
    </w:p>
    <w:p w:rsidR="00CB18E4" w:rsidRDefault="00CB18E4" w:rsidP="00CB18E4">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（一）招募方接受竞投人提交竞投文件的时间为</w:t>
      </w:r>
      <w:r w:rsidR="007848F9" w:rsidRPr="00074E65">
        <w:rPr>
          <w:rFonts w:ascii="仿宋_GB2312" w:eastAsia="仿宋_GB2312" w:hAnsi="仿宋_GB2312" w:cs="仿宋_GB2312" w:hint="eastAsia"/>
          <w:sz w:val="32"/>
          <w:szCs w:val="32"/>
        </w:rPr>
        <w:t>公告发布之日起20个工作日内</w:t>
      </w:r>
      <w:r>
        <w:rPr>
          <w:rFonts w:ascii="仿宋_GB2312" w:eastAsia="仿宋_GB2312" w:hAnsi="仿宋_GB2312" w:cs="仿宋_GB2312" w:hint="eastAsia"/>
          <w:sz w:val="32"/>
          <w:szCs w:val="32"/>
        </w:rPr>
        <w:t xml:space="preserve">。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（二）竞投人须在本条第（一）项招募方接收竞投人提交竞投文件的期间内到达竞投现场（竞投现场由招募方在提交竞投文</w:t>
      </w:r>
      <w:r>
        <w:rPr>
          <w:rFonts w:ascii="仿宋_GB2312" w:eastAsia="仿宋_GB2312" w:hAnsi="仿宋_GB2312" w:cs="仿宋_GB2312" w:hint="eastAsia"/>
          <w:sz w:val="32"/>
          <w:szCs w:val="32"/>
        </w:rPr>
        <w:lastRenderedPageBreak/>
        <w:t>件截止时间3日前另行书面通知），在资格审查委员会（由</w:t>
      </w:r>
      <w:r w:rsidR="006C4FAB">
        <w:rPr>
          <w:rFonts w:ascii="仿宋_GB2312" w:eastAsia="仿宋_GB2312" w:hAnsi="仿宋_GB2312" w:cs="仿宋_GB2312" w:hint="eastAsia"/>
          <w:sz w:val="32"/>
          <w:szCs w:val="32"/>
        </w:rPr>
        <w:t>市政府</w:t>
      </w:r>
      <w:r>
        <w:rPr>
          <w:rFonts w:ascii="仿宋_GB2312" w:eastAsia="仿宋_GB2312" w:hAnsi="仿宋_GB2312" w:cs="仿宋_GB2312" w:hint="eastAsia"/>
          <w:sz w:val="32"/>
          <w:szCs w:val="32"/>
        </w:rPr>
        <w:t xml:space="preserve">相关部门人员组成）及公证人员的监督下，将竞投文件投入招募方设立的竞投文件投放箱。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（三）资格审查委员会当场拆封竞投文件，校点每位竞投人提交的竞投文件是否齐备。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（四）资格审查委员会对竞投文件进行审查，确定有效竞投人和无效竞投人名单，确认所有有效竞投人均为投资候选人。</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（五）资格审查委员会根据投资候选人提供的技术标、商务标、报价三部分内容进行评比，其中：技术标占总分的40%，商务标占总分的40%，报价部分（响应性报价）占总分的20%。</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资格审查委员会根据投资候选人技术标、商务标、报价评分情况由高到低进行排序，如初步排序为第一名的有两名或两名以上投资候选人，则按现场竞投程序确定该等投资候选人的最终排序。如该等投资候选人均不愿现场竞投的，资格审查委员会将根据该等投资候选人竞投保证金到帐时间的先后顺序确定其最终排序（到帐时间在先者最终排序在先）。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（七）资格审查委员会宣布投资候选人的最终排序。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（八）公证人员全程参加并现场记录竞投、审查及宣布竞投结果，出具公证文书。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（九）战略投资者确定的方式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1、资格审查委员会将所有竞投人提交的竞投文件、竞投文</w:t>
      </w:r>
      <w:r>
        <w:rPr>
          <w:rFonts w:ascii="仿宋_GB2312" w:eastAsia="仿宋_GB2312" w:hAnsi="仿宋_GB2312" w:cs="仿宋_GB2312" w:hint="eastAsia"/>
          <w:sz w:val="32"/>
          <w:szCs w:val="32"/>
        </w:rPr>
        <w:lastRenderedPageBreak/>
        <w:t>件审查情况、投资候选人初步、最终排序情况等上报岳阳市人民政府</w:t>
      </w:r>
      <w:r w:rsidR="002F76F9">
        <w:rPr>
          <w:rFonts w:ascii="仿宋_GB2312" w:eastAsia="仿宋_GB2312" w:hAnsi="仿宋_GB2312" w:cs="仿宋_GB2312" w:hint="eastAsia"/>
          <w:sz w:val="32"/>
          <w:szCs w:val="32"/>
        </w:rPr>
        <w:t>；</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2、岳阳市人民政府按投资候选人评标情况确定战略投资者</w:t>
      </w:r>
      <w:r w:rsidR="002F76F9">
        <w:rPr>
          <w:rFonts w:ascii="仿宋_GB2312" w:eastAsia="仿宋_GB2312" w:hAnsi="仿宋_GB2312" w:cs="仿宋_GB2312" w:hint="eastAsia"/>
          <w:sz w:val="32"/>
          <w:szCs w:val="32"/>
        </w:rPr>
        <w:t>；</w:t>
      </w:r>
    </w:p>
    <w:p w:rsidR="00CB18E4" w:rsidRDefault="00CB18E4" w:rsidP="00CB18E4">
      <w:pPr>
        <w:ind w:firstLineChars="200" w:firstLine="640"/>
        <w:rPr>
          <w:rFonts w:ascii="黑体" w:eastAsia="黑体" w:hAnsi="黑体" w:cs="黑体"/>
          <w:sz w:val="32"/>
          <w:szCs w:val="32"/>
        </w:rPr>
      </w:pPr>
      <w:r>
        <w:rPr>
          <w:rFonts w:ascii="仿宋_GB2312" w:eastAsia="仿宋_GB2312" w:hAnsi="仿宋_GB2312" w:cs="仿宋_GB2312" w:hint="eastAsia"/>
          <w:sz w:val="32"/>
          <w:szCs w:val="32"/>
        </w:rPr>
        <w:t>3、战略投资者与岳阳市人民政府、岳阳市城投集团签署《岳阳市东风湖新区开发协议》。</w:t>
      </w:r>
    </w:p>
    <w:p w:rsidR="00CB18E4" w:rsidRDefault="00CB18E4" w:rsidP="00CB18E4">
      <w:pPr>
        <w:ind w:firstLineChars="200" w:firstLine="640"/>
        <w:rPr>
          <w:rFonts w:ascii="黑体" w:eastAsia="黑体" w:hAnsi="黑体" w:cs="黑体"/>
          <w:sz w:val="32"/>
          <w:szCs w:val="32"/>
        </w:rPr>
      </w:pPr>
      <w:r>
        <w:rPr>
          <w:rFonts w:ascii="黑体" w:eastAsia="黑体" w:hAnsi="黑体" w:cs="黑体" w:hint="eastAsia"/>
          <w:sz w:val="32"/>
          <w:szCs w:val="32"/>
        </w:rPr>
        <w:t>十、履约保证</w:t>
      </w:r>
      <w:r w:rsidR="00DD7AB3">
        <w:rPr>
          <w:rFonts w:ascii="黑体" w:eastAsia="黑体" w:hAnsi="黑体" w:cs="黑体" w:hint="eastAsia"/>
          <w:sz w:val="32"/>
          <w:szCs w:val="32"/>
        </w:rPr>
        <w:t>金</w:t>
      </w:r>
    </w:p>
    <w:p w:rsidR="00CB18E4" w:rsidRPr="006B5A08" w:rsidRDefault="00CB18E4" w:rsidP="00CB18E4">
      <w:pPr>
        <w:ind w:firstLineChars="200" w:firstLine="640"/>
        <w:rPr>
          <w:rFonts w:ascii="仿宋_GB2312" w:eastAsia="仿宋_GB2312" w:hAnsi="仿宋_GB2312" w:cs="仿宋_GB2312"/>
          <w:sz w:val="32"/>
          <w:szCs w:val="32"/>
        </w:rPr>
      </w:pPr>
      <w:r w:rsidRPr="006B5A08">
        <w:rPr>
          <w:rFonts w:ascii="仿宋_GB2312" w:eastAsia="仿宋_GB2312" w:hAnsi="仿宋_GB2312" w:cs="仿宋_GB2312" w:hint="eastAsia"/>
          <w:sz w:val="32"/>
          <w:szCs w:val="32"/>
        </w:rPr>
        <w:t>中标竞投人</w:t>
      </w:r>
      <w:r>
        <w:rPr>
          <w:rFonts w:ascii="仿宋_GB2312" w:eastAsia="仿宋_GB2312" w:hAnsi="仿宋_GB2312" w:cs="仿宋_GB2312" w:hint="eastAsia"/>
          <w:sz w:val="32"/>
          <w:szCs w:val="32"/>
        </w:rPr>
        <w:t>在收到竞投结果确认书之后、签订开发协议之前，须缴纳履约保证金</w:t>
      </w:r>
      <w:r w:rsidR="005B4605">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0亿元。</w:t>
      </w:r>
    </w:p>
    <w:p w:rsidR="00CB18E4" w:rsidRDefault="00CB18E4" w:rsidP="00CB18E4">
      <w:pPr>
        <w:ind w:firstLineChars="200" w:firstLine="640"/>
        <w:rPr>
          <w:rFonts w:ascii="黑体" w:eastAsia="黑体" w:hAnsi="黑体" w:cs="黑体"/>
          <w:sz w:val="32"/>
          <w:szCs w:val="32"/>
        </w:rPr>
      </w:pPr>
      <w:r>
        <w:rPr>
          <w:rFonts w:ascii="黑体" w:eastAsia="黑体" w:hAnsi="黑体" w:cs="黑体" w:hint="eastAsia"/>
          <w:sz w:val="32"/>
          <w:szCs w:val="32"/>
        </w:rPr>
        <w:t>十一、战略投资者的违约责任</w:t>
      </w:r>
    </w:p>
    <w:p w:rsidR="00CB18E4" w:rsidRPr="00FA2FFC"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战略</w:t>
      </w:r>
      <w:r w:rsidRPr="00FA2FFC">
        <w:rPr>
          <w:rFonts w:ascii="仿宋_GB2312" w:eastAsia="仿宋_GB2312" w:hAnsi="仿宋_GB2312" w:cs="仿宋_GB2312" w:hint="eastAsia"/>
          <w:sz w:val="32"/>
          <w:szCs w:val="32"/>
        </w:rPr>
        <w:t>投资者</w:t>
      </w:r>
      <w:r>
        <w:rPr>
          <w:rFonts w:ascii="仿宋_GB2312" w:eastAsia="仿宋_GB2312" w:hAnsi="仿宋_GB2312" w:cs="仿宋_GB2312" w:hint="eastAsia"/>
          <w:sz w:val="32"/>
          <w:szCs w:val="32"/>
        </w:rPr>
        <w:t>未按本公告第三条第（二）项要求的开发时序、第三条第（三）项要求的开发资金投入、第三条第（四）项要求的土地摘牌、第四条第（二）项要求的规划方案</w:t>
      </w:r>
      <w:r w:rsidR="00F8137D">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进行开发建设，使招募方遭受任何损失，须承担相应的违约及赔偿责任。</w:t>
      </w:r>
    </w:p>
    <w:p w:rsidR="00CB18E4" w:rsidRDefault="00CB18E4" w:rsidP="00CB18E4">
      <w:pPr>
        <w:ind w:firstLineChars="200" w:firstLine="640"/>
        <w:rPr>
          <w:rFonts w:ascii="黑体" w:eastAsia="黑体" w:hAnsi="黑体" w:cs="黑体"/>
          <w:sz w:val="32"/>
          <w:szCs w:val="32"/>
        </w:rPr>
      </w:pPr>
      <w:r>
        <w:rPr>
          <w:rFonts w:ascii="黑体" w:eastAsia="黑体" w:hAnsi="黑体" w:cs="黑体" w:hint="eastAsia"/>
          <w:sz w:val="32"/>
          <w:szCs w:val="32"/>
        </w:rPr>
        <w:t>十二、特别说明</w:t>
      </w:r>
    </w:p>
    <w:p w:rsidR="00CB18E4" w:rsidRPr="00FE65D1" w:rsidRDefault="00FE65D1" w:rsidP="00FE65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CB18E4" w:rsidRPr="00FE65D1">
        <w:rPr>
          <w:rFonts w:ascii="仿宋_GB2312" w:eastAsia="仿宋_GB2312" w:hAnsi="仿宋_GB2312" w:cs="仿宋_GB2312" w:hint="eastAsia"/>
          <w:sz w:val="32"/>
          <w:szCs w:val="32"/>
        </w:rPr>
        <w:t xml:space="preserve">本次招募不因只有一名竞投人有效参与竞投而终止或无效。 </w:t>
      </w:r>
    </w:p>
    <w:p w:rsidR="00CB18E4" w:rsidRDefault="00FE65D1" w:rsidP="0010602E">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sidR="00CB18E4">
        <w:rPr>
          <w:rFonts w:ascii="仿宋_GB2312" w:eastAsia="仿宋_GB2312" w:hAnsi="仿宋_GB2312" w:cs="仿宋_GB2312" w:hint="eastAsia"/>
          <w:sz w:val="32"/>
          <w:szCs w:val="32"/>
        </w:rPr>
        <w:t xml:space="preserve">本招募公告所涉具体事项详情见附件。 </w:t>
      </w:r>
    </w:p>
    <w:p w:rsidR="00CB18E4" w:rsidRDefault="00CB18E4" w:rsidP="00CB18E4">
      <w:pPr>
        <w:ind w:firstLineChars="200" w:firstLine="640"/>
        <w:rPr>
          <w:rFonts w:ascii="黑体" w:eastAsia="黑体" w:hAnsi="黑体" w:cs="黑体"/>
          <w:sz w:val="32"/>
          <w:szCs w:val="32"/>
        </w:rPr>
      </w:pPr>
      <w:r>
        <w:rPr>
          <w:rFonts w:ascii="黑体" w:eastAsia="黑体" w:hAnsi="黑体" w:cs="黑体" w:hint="eastAsia"/>
          <w:sz w:val="32"/>
          <w:szCs w:val="32"/>
        </w:rPr>
        <w:t>十三、招募方的联系方式及网址</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指定联系人：唐先生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地址：湖南省岳阳市岳阳大道国土资源科技信息大楼1803室</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邮编：414000             </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sidR="00B54C7A">
        <w:rPr>
          <w:rFonts w:ascii="仿宋_GB2312" w:eastAsia="仿宋_GB2312" w:hAnsi="仿宋_GB2312" w:cs="仿宋_GB2312" w:hint="eastAsia"/>
          <w:sz w:val="32"/>
          <w:szCs w:val="32"/>
        </w:rPr>
        <w:t>0730—8691502或</w:t>
      </w:r>
      <w:r w:rsidR="00C058AC">
        <w:rPr>
          <w:rFonts w:ascii="仿宋_GB2312" w:eastAsia="仿宋_GB2312" w:hAnsi="仿宋_GB2312" w:cs="仿宋_GB2312" w:hint="eastAsia"/>
          <w:sz w:val="32"/>
          <w:szCs w:val="32"/>
        </w:rPr>
        <w:t>15973009798</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传真号码：（0730） 8691528</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网址：</w:t>
      </w:r>
      <w:hyperlink r:id="rId8" w:history="1">
        <w:r>
          <w:rPr>
            <w:rStyle w:val="a5"/>
            <w:rFonts w:ascii="仿宋_GB2312" w:eastAsia="仿宋_GB2312" w:hAnsi="仿宋_GB2312" w:cs="仿宋_GB2312" w:hint="eastAsia"/>
            <w:sz w:val="32"/>
            <w:szCs w:val="32"/>
          </w:rPr>
          <w:t>http://www.yueyang.gov.cn</w:t>
        </w:r>
      </w:hyperlink>
    </w:p>
    <w:p w:rsidR="00CB18E4" w:rsidRDefault="00CB18E4" w:rsidP="00CB18E4">
      <w:pPr>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http://</w:t>
      </w:r>
      <w:r>
        <w:rPr>
          <w:rFonts w:ascii="仿宋_GB2312" w:eastAsia="仿宋_GB2312" w:hAnsi="仿宋_GB2312" w:cs="仿宋_GB2312"/>
          <w:sz w:val="32"/>
          <w:szCs w:val="32"/>
        </w:rPr>
        <w:t>www.yyctjt.com</w:t>
      </w:r>
    </w:p>
    <w:p w:rsidR="00CB18E4" w:rsidRDefault="00CB18E4" w:rsidP="00CB18E4">
      <w:pPr>
        <w:rPr>
          <w:rFonts w:ascii="仿宋_GB2312" w:eastAsia="仿宋_GB2312" w:hAnsi="仿宋_GB2312" w:cs="仿宋_GB2312"/>
          <w:sz w:val="32"/>
          <w:szCs w:val="32"/>
        </w:rPr>
      </w:pP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附件：1.声明书</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2.授权委托书</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3.关于代付款的说明及承诺函</w:t>
      </w:r>
    </w:p>
    <w:p w:rsidR="00CB18E4" w:rsidRDefault="00CB18E4" w:rsidP="00CB18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4.竞投承诺函</w:t>
      </w:r>
    </w:p>
    <w:p w:rsidR="00CB18E4" w:rsidRDefault="00CB18E4" w:rsidP="00CB18E4">
      <w:pPr>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5.竞投人的权力机构决议</w:t>
      </w:r>
    </w:p>
    <w:p w:rsidR="00CB18E4" w:rsidRDefault="00CB18E4" w:rsidP="00CB18E4">
      <w:pPr>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6.竞投结果确认书</w:t>
      </w:r>
    </w:p>
    <w:p w:rsidR="00CB18E4" w:rsidRDefault="00CB18E4" w:rsidP="00CB18E4">
      <w:pPr>
        <w:rPr>
          <w:rFonts w:ascii="仿宋_GB2312" w:eastAsia="仿宋_GB2312" w:hAnsi="仿宋_GB2312" w:cs="仿宋_GB2312"/>
          <w:sz w:val="32"/>
          <w:szCs w:val="32"/>
        </w:rPr>
      </w:pPr>
    </w:p>
    <w:p w:rsidR="00CB18E4" w:rsidRDefault="00CB18E4" w:rsidP="00097AAB">
      <w:pPr>
        <w:ind w:firstLineChars="650" w:firstLine="2080"/>
        <w:rPr>
          <w:rFonts w:ascii="仿宋_GB2312" w:eastAsia="仿宋_GB2312" w:hAnsi="仿宋_GB2312" w:cs="仿宋_GB2312"/>
          <w:sz w:val="32"/>
          <w:szCs w:val="32"/>
        </w:rPr>
      </w:pPr>
      <w:r>
        <w:rPr>
          <w:rFonts w:ascii="仿宋_GB2312" w:eastAsia="仿宋_GB2312" w:hAnsi="仿宋_GB2312" w:cs="仿宋_GB2312" w:hint="eastAsia"/>
          <w:sz w:val="32"/>
          <w:szCs w:val="32"/>
        </w:rPr>
        <w:t>岳阳市</w:t>
      </w:r>
      <w:r w:rsidR="00097AAB">
        <w:rPr>
          <w:rFonts w:ascii="仿宋_GB2312" w:eastAsia="仿宋_GB2312" w:hAnsi="仿宋_GB2312" w:cs="仿宋_GB2312" w:hint="eastAsia"/>
          <w:sz w:val="32"/>
          <w:szCs w:val="32"/>
        </w:rPr>
        <w:t>东风湖新区建设开发工作领导小组办公室</w:t>
      </w:r>
      <w:r>
        <w:rPr>
          <w:rFonts w:ascii="仿宋_GB2312" w:eastAsia="仿宋_GB2312" w:hAnsi="仿宋_GB2312" w:cs="仿宋_GB2312" w:hint="eastAsia"/>
          <w:sz w:val="32"/>
          <w:szCs w:val="32"/>
        </w:rPr>
        <w:t xml:space="preserve"> </w:t>
      </w:r>
    </w:p>
    <w:p w:rsidR="00CB18E4" w:rsidRDefault="00CB18E4" w:rsidP="00765120">
      <w:pPr>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二〇一</w:t>
      </w:r>
      <w:r w:rsidR="00097AAB">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年</w:t>
      </w:r>
      <w:r w:rsidR="009C4D5F">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月</w:t>
      </w:r>
      <w:r w:rsidR="009C4D5F">
        <w:rPr>
          <w:rFonts w:ascii="仿宋_GB2312" w:eastAsia="仿宋_GB2312" w:hAnsi="仿宋_GB2312" w:cs="仿宋_GB2312" w:hint="eastAsia"/>
          <w:sz w:val="32"/>
          <w:szCs w:val="32"/>
        </w:rPr>
        <w:t>十</w:t>
      </w:r>
      <w:r w:rsidR="000E1FB0">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日</w:t>
      </w:r>
    </w:p>
    <w:p w:rsidR="00631B9B" w:rsidRDefault="00631B9B" w:rsidP="00CB18E4">
      <w:pPr>
        <w:rPr>
          <w:rFonts w:ascii="仿宋_GB2312" w:eastAsia="仿宋_GB2312" w:hAnsi="宋体"/>
          <w:b/>
          <w:bCs/>
          <w:sz w:val="32"/>
          <w:szCs w:val="32"/>
        </w:rPr>
      </w:pPr>
      <w:bookmarkStart w:id="0" w:name="_GoBack"/>
      <w:bookmarkEnd w:id="0"/>
    </w:p>
    <w:p w:rsidR="00631B9B" w:rsidRDefault="00631B9B" w:rsidP="00CB18E4">
      <w:pPr>
        <w:rPr>
          <w:rFonts w:ascii="仿宋_GB2312" w:eastAsia="仿宋_GB2312" w:hAnsi="宋体"/>
          <w:b/>
          <w:bCs/>
          <w:sz w:val="32"/>
          <w:szCs w:val="32"/>
        </w:rPr>
      </w:pPr>
    </w:p>
    <w:p w:rsidR="00631B9B" w:rsidRDefault="00631B9B" w:rsidP="00CB18E4">
      <w:pPr>
        <w:rPr>
          <w:rFonts w:ascii="仿宋_GB2312" w:eastAsia="仿宋_GB2312" w:hAnsi="宋体"/>
          <w:b/>
          <w:bCs/>
          <w:sz w:val="32"/>
          <w:szCs w:val="32"/>
        </w:rPr>
      </w:pPr>
    </w:p>
    <w:p w:rsidR="00BE6F73" w:rsidRDefault="00BE6F73" w:rsidP="00CB18E4">
      <w:pPr>
        <w:rPr>
          <w:rFonts w:ascii="仿宋_GB2312" w:eastAsia="仿宋_GB2312" w:hAnsi="宋体"/>
          <w:b/>
          <w:bCs/>
          <w:sz w:val="32"/>
          <w:szCs w:val="32"/>
        </w:rPr>
      </w:pPr>
    </w:p>
    <w:p w:rsidR="00703021" w:rsidRDefault="00703021" w:rsidP="00CB18E4">
      <w:pPr>
        <w:rPr>
          <w:rFonts w:ascii="仿宋_GB2312" w:eastAsia="仿宋_GB2312" w:hAnsi="宋体"/>
          <w:b/>
          <w:bCs/>
          <w:sz w:val="32"/>
          <w:szCs w:val="32"/>
        </w:rPr>
      </w:pPr>
    </w:p>
    <w:p w:rsidR="00703021" w:rsidRDefault="00703021" w:rsidP="00CB18E4">
      <w:pPr>
        <w:rPr>
          <w:rFonts w:ascii="仿宋_GB2312" w:eastAsia="仿宋_GB2312" w:hAnsi="宋体"/>
          <w:b/>
          <w:bCs/>
          <w:sz w:val="32"/>
          <w:szCs w:val="32"/>
        </w:rPr>
      </w:pPr>
    </w:p>
    <w:p w:rsidR="00CB18E4" w:rsidRPr="007732D2" w:rsidRDefault="00CB18E4" w:rsidP="00CB18E4">
      <w:pPr>
        <w:rPr>
          <w:rFonts w:ascii="黑体" w:eastAsia="黑体" w:hAnsi="黑体"/>
          <w:bCs/>
          <w:sz w:val="32"/>
          <w:szCs w:val="32"/>
        </w:rPr>
      </w:pPr>
      <w:r w:rsidRPr="007732D2">
        <w:rPr>
          <w:rFonts w:ascii="黑体" w:eastAsia="黑体" w:hAnsi="黑体" w:hint="eastAsia"/>
          <w:bCs/>
          <w:sz w:val="32"/>
          <w:szCs w:val="32"/>
        </w:rPr>
        <w:lastRenderedPageBreak/>
        <w:t>附件1</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w:t>
      </w:r>
    </w:p>
    <w:p w:rsidR="00CB18E4" w:rsidRPr="00546064" w:rsidRDefault="00CB18E4" w:rsidP="00CB18E4">
      <w:pPr>
        <w:jc w:val="center"/>
        <w:rPr>
          <w:rFonts w:ascii="黑体" w:eastAsia="黑体" w:hAnsi="黑体"/>
          <w:bCs/>
          <w:sz w:val="36"/>
          <w:szCs w:val="36"/>
        </w:rPr>
      </w:pPr>
      <w:r w:rsidRPr="00546064">
        <w:rPr>
          <w:rFonts w:ascii="黑体" w:eastAsia="黑体" w:hAnsi="黑体" w:hint="eastAsia"/>
          <w:bCs/>
          <w:sz w:val="36"/>
          <w:szCs w:val="36"/>
        </w:rPr>
        <w:t>声</w:t>
      </w:r>
      <w:r w:rsidR="00546064" w:rsidRPr="00546064">
        <w:rPr>
          <w:rFonts w:ascii="黑体" w:eastAsia="黑体" w:hAnsi="黑体" w:hint="eastAsia"/>
          <w:bCs/>
          <w:sz w:val="36"/>
          <w:szCs w:val="36"/>
        </w:rPr>
        <w:t xml:space="preserve">  </w:t>
      </w:r>
      <w:r w:rsidRPr="00546064">
        <w:rPr>
          <w:rFonts w:ascii="黑体" w:eastAsia="黑体" w:hAnsi="黑体" w:hint="eastAsia"/>
          <w:bCs/>
          <w:sz w:val="36"/>
          <w:szCs w:val="36"/>
        </w:rPr>
        <w:t>明</w:t>
      </w:r>
      <w:r w:rsidR="00546064" w:rsidRPr="00546064">
        <w:rPr>
          <w:rFonts w:ascii="黑体" w:eastAsia="黑体" w:hAnsi="黑体" w:hint="eastAsia"/>
          <w:bCs/>
          <w:sz w:val="36"/>
          <w:szCs w:val="36"/>
        </w:rPr>
        <w:t xml:space="preserve">  </w:t>
      </w:r>
      <w:r w:rsidRPr="00546064">
        <w:rPr>
          <w:rFonts w:ascii="黑体" w:eastAsia="黑体" w:hAnsi="黑体" w:hint="eastAsia"/>
          <w:bCs/>
          <w:sz w:val="36"/>
          <w:szCs w:val="36"/>
        </w:rPr>
        <w:t>书</w:t>
      </w:r>
    </w:p>
    <w:p w:rsidR="00CB18E4" w:rsidRDefault="00CB18E4" w:rsidP="00CB18E4">
      <w:pPr>
        <w:rPr>
          <w:rFonts w:ascii="仿宋_GB2312" w:eastAsia="仿宋_GB2312" w:hAnsi="宋体"/>
          <w:sz w:val="32"/>
          <w:szCs w:val="32"/>
        </w:rPr>
      </w:pP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致：岳阳市</w:t>
      </w:r>
      <w:r w:rsidR="004D25D9">
        <w:rPr>
          <w:rFonts w:ascii="仿宋_GB2312" w:eastAsia="仿宋_GB2312" w:hAnsi="仿宋_GB2312" w:cs="仿宋_GB2312" w:hint="eastAsia"/>
          <w:sz w:val="32"/>
          <w:szCs w:val="32"/>
        </w:rPr>
        <w:t>东风湖新区建设开发工作领导小组办公室</w:t>
      </w:r>
      <w:r>
        <w:rPr>
          <w:rFonts w:ascii="仿宋_GB2312" w:eastAsia="仿宋_GB2312" w:hAnsi="宋体" w:hint="eastAsia"/>
          <w:sz w:val="32"/>
          <w:szCs w:val="32"/>
        </w:rPr>
        <w:t>(以下称“贵方”)</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经认真阅读贵方于201</w:t>
      </w:r>
      <w:r w:rsidR="004D25D9">
        <w:rPr>
          <w:rFonts w:ascii="仿宋_GB2312" w:eastAsia="仿宋_GB2312" w:hAnsi="宋体" w:hint="eastAsia"/>
          <w:sz w:val="32"/>
          <w:szCs w:val="32"/>
        </w:rPr>
        <w:t>8</w:t>
      </w:r>
      <w:r>
        <w:rPr>
          <w:rFonts w:ascii="仿宋_GB2312" w:eastAsia="仿宋_GB2312" w:hAnsi="宋体" w:hint="eastAsia"/>
          <w:sz w:val="32"/>
          <w:szCs w:val="32"/>
        </w:rPr>
        <w:t>年  月  日发布的《岳阳市东风湖新区开发招募战略投资者公告》，本公司已全面充分理解该公告所涉内容及要求，本公司愿意提交申请文件，以确认本公司符合贵方此次招募的主体资格。本公司在此作出下列声明并保证：</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1、本公司是依法成立、注册并有效存续的独立法人，主体资格不存在法律瑕疵；</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2、本公司已提供和披露的全部资料和信息均真实、合法、完整且准确，无任何虚假陈述、隐瞒、误导，如因其提供或披露的资料或信息不真实、不合法、不完整、不准确，本公司将对因此产生的一切损害、损失承担全部责任和费用，包括但不限于招募方为组织实施本次招募所发生的全部费用；</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3、过去5年内，本公司没有任何编制虚假财务报表或编制不实陈述材料以获得投资、合作、承包、融资或采购合同等而被司法程序或仲裁程序裁判为违约；</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4、本公司在过去5年中不存在为获取某项合同而支付不正</w:t>
      </w:r>
      <w:r>
        <w:rPr>
          <w:rFonts w:ascii="仿宋_GB2312" w:eastAsia="仿宋_GB2312" w:hAnsi="宋体" w:hint="eastAsia"/>
          <w:sz w:val="32"/>
          <w:szCs w:val="32"/>
        </w:rPr>
        <w:lastRenderedPageBreak/>
        <w:t>当费用或有其它贿赂行为。此项声明同样适用于本公司的法定代表人、董事和高级职员；</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5、本公司收到招募文件后，如按招募文件要求支付了竞投保证金，表明本公司已充分研究并接收招募文件所有内容，并自愿依据招募文件的规定参加竞投活动、接受竞投最后结果并承担相应的法律责任；</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6、在本次招募中，贵方除可将相关文件送交本公司授权代表外，还可传真至【        】。</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本公司同意以贵方传真发出的次日为收件日期。</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特此声明并保证，本声明一经作出，不可撤销、不可更改。</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w:t>
      </w:r>
    </w:p>
    <w:p w:rsidR="00CB18E4" w:rsidRDefault="00CB18E4" w:rsidP="00CB18E4">
      <w:pPr>
        <w:ind w:firstLineChars="1000" w:firstLine="3200"/>
        <w:rPr>
          <w:rFonts w:ascii="仿宋_GB2312" w:eastAsia="仿宋_GB2312" w:hAnsi="宋体"/>
          <w:sz w:val="32"/>
          <w:szCs w:val="32"/>
        </w:rPr>
      </w:pPr>
      <w:r>
        <w:rPr>
          <w:rFonts w:ascii="仿宋_GB2312" w:eastAsia="仿宋_GB2312" w:hAnsi="宋体" w:hint="eastAsia"/>
          <w:sz w:val="32"/>
          <w:szCs w:val="32"/>
        </w:rPr>
        <w:t>声明人（盖章）：</w:t>
      </w:r>
    </w:p>
    <w:p w:rsidR="00CB18E4" w:rsidRDefault="00CB18E4" w:rsidP="00CB18E4">
      <w:pPr>
        <w:ind w:firstLineChars="1000" w:firstLine="3200"/>
        <w:rPr>
          <w:rFonts w:ascii="仿宋_GB2312" w:eastAsia="仿宋_GB2312" w:hAnsi="宋体"/>
          <w:sz w:val="32"/>
          <w:szCs w:val="32"/>
        </w:rPr>
      </w:pPr>
      <w:r>
        <w:rPr>
          <w:rFonts w:ascii="仿宋_GB2312" w:eastAsia="仿宋_GB2312" w:hAnsi="宋体" w:hint="eastAsia"/>
          <w:sz w:val="32"/>
          <w:szCs w:val="32"/>
        </w:rPr>
        <w:t>法定代表人（签名）：</w:t>
      </w:r>
    </w:p>
    <w:p w:rsidR="00CB18E4" w:rsidRDefault="00CB18E4" w:rsidP="00CB18E4">
      <w:pPr>
        <w:ind w:firstLineChars="1000" w:firstLine="3200"/>
        <w:rPr>
          <w:rFonts w:ascii="仿宋_GB2312" w:eastAsia="仿宋_GB2312" w:hAnsi="宋体"/>
          <w:sz w:val="32"/>
          <w:szCs w:val="32"/>
        </w:rPr>
      </w:pPr>
      <w:r>
        <w:rPr>
          <w:rFonts w:ascii="仿宋_GB2312" w:eastAsia="仿宋_GB2312" w:hAnsi="宋体" w:hint="eastAsia"/>
          <w:sz w:val="32"/>
          <w:szCs w:val="32"/>
        </w:rPr>
        <w:t>日期：    年    月   日</w:t>
      </w:r>
      <w:r>
        <w:rPr>
          <w:rFonts w:ascii="仿宋_GB2312" w:eastAsia="仿宋_GB2312" w:hAnsi="宋体" w:hint="eastAsia"/>
          <w:sz w:val="32"/>
          <w:szCs w:val="32"/>
        </w:rPr>
        <w:br w:type="page"/>
      </w:r>
      <w:r w:rsidRPr="008550DE">
        <w:rPr>
          <w:rFonts w:ascii="黑体" w:eastAsia="黑体" w:hAnsi="黑体" w:hint="eastAsia"/>
          <w:bCs/>
          <w:sz w:val="32"/>
          <w:szCs w:val="32"/>
        </w:rPr>
        <w:lastRenderedPageBreak/>
        <w:t>附件2</w:t>
      </w:r>
    </w:p>
    <w:p w:rsidR="00CB18E4" w:rsidRDefault="00CB18E4" w:rsidP="00CB18E4">
      <w:pPr>
        <w:ind w:firstLineChars="1000" w:firstLine="3213"/>
        <w:rPr>
          <w:rFonts w:ascii="仿宋_GB2312" w:eastAsia="仿宋_GB2312" w:hAnsi="宋体"/>
          <w:b/>
          <w:bCs/>
          <w:sz w:val="32"/>
          <w:szCs w:val="32"/>
        </w:rPr>
      </w:pPr>
    </w:p>
    <w:p w:rsidR="00CB18E4" w:rsidRPr="008550DE" w:rsidRDefault="00CB18E4" w:rsidP="00CB18E4">
      <w:pPr>
        <w:jc w:val="center"/>
        <w:rPr>
          <w:rFonts w:ascii="黑体" w:eastAsia="黑体" w:hAnsi="黑体"/>
          <w:bCs/>
          <w:sz w:val="36"/>
          <w:szCs w:val="36"/>
        </w:rPr>
      </w:pPr>
      <w:r w:rsidRPr="008550DE">
        <w:rPr>
          <w:rFonts w:ascii="黑体" w:eastAsia="黑体" w:hAnsi="黑体" w:hint="eastAsia"/>
          <w:bCs/>
          <w:sz w:val="36"/>
          <w:szCs w:val="36"/>
        </w:rPr>
        <w:t>授权委托书</w:t>
      </w:r>
    </w:p>
    <w:p w:rsidR="00CB18E4" w:rsidRDefault="00CB18E4" w:rsidP="00CB18E4">
      <w:pPr>
        <w:ind w:firstLineChars="1000" w:firstLine="3200"/>
        <w:rPr>
          <w:rFonts w:ascii="黑体" w:eastAsia="黑体" w:hAnsi="黑体"/>
          <w:bCs/>
          <w:sz w:val="32"/>
          <w:szCs w:val="32"/>
        </w:rPr>
      </w:pPr>
    </w:p>
    <w:tbl>
      <w:tblPr>
        <w:tblStyle w:val="a6"/>
        <w:tblW w:w="9303" w:type="dxa"/>
        <w:tblLayout w:type="fixed"/>
        <w:tblLook w:val="04A0" w:firstRow="1" w:lastRow="0" w:firstColumn="1" w:lastColumn="0" w:noHBand="0" w:noVBand="1"/>
      </w:tblPr>
      <w:tblGrid>
        <w:gridCol w:w="1396"/>
        <w:gridCol w:w="1778"/>
        <w:gridCol w:w="1397"/>
        <w:gridCol w:w="1779"/>
        <w:gridCol w:w="1342"/>
        <w:gridCol w:w="1611"/>
      </w:tblGrid>
      <w:tr w:rsidR="00CB18E4" w:rsidTr="007B0CEA">
        <w:trPr>
          <w:trHeight w:val="630"/>
        </w:trPr>
        <w:tc>
          <w:tcPr>
            <w:tcW w:w="1396" w:type="dxa"/>
            <w:tcBorders>
              <w:top w:val="single" w:sz="4" w:space="0" w:color="auto"/>
              <w:left w:val="single" w:sz="4" w:space="0" w:color="auto"/>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授权单位</w:t>
            </w:r>
          </w:p>
        </w:tc>
        <w:tc>
          <w:tcPr>
            <w:tcW w:w="4954" w:type="dxa"/>
            <w:gridSpan w:val="3"/>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u w:val="single"/>
              </w:rPr>
              <w:t>【提交申请文件的竞投人名称】</w:t>
            </w:r>
          </w:p>
        </w:tc>
        <w:tc>
          <w:tcPr>
            <w:tcW w:w="1342"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电话</w:t>
            </w:r>
          </w:p>
        </w:tc>
        <w:tc>
          <w:tcPr>
            <w:tcW w:w="1611"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u w:val="single"/>
              </w:rPr>
              <w:t>【        】</w:t>
            </w:r>
          </w:p>
        </w:tc>
      </w:tr>
      <w:tr w:rsidR="00CB18E4" w:rsidTr="007B0CEA">
        <w:trPr>
          <w:trHeight w:val="630"/>
        </w:trPr>
        <w:tc>
          <w:tcPr>
            <w:tcW w:w="1396" w:type="dxa"/>
            <w:tcBorders>
              <w:top w:val="single" w:sz="4" w:space="0" w:color="auto"/>
              <w:left w:val="single" w:sz="4" w:space="0" w:color="auto"/>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法定代表人</w:t>
            </w:r>
          </w:p>
        </w:tc>
        <w:tc>
          <w:tcPr>
            <w:tcW w:w="1778"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u w:val="single"/>
              </w:rPr>
              <w:t>【        】</w:t>
            </w:r>
          </w:p>
        </w:tc>
        <w:tc>
          <w:tcPr>
            <w:tcW w:w="1397"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性别</w:t>
            </w:r>
          </w:p>
        </w:tc>
        <w:tc>
          <w:tcPr>
            <w:tcW w:w="1779"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u w:val="single"/>
              </w:rPr>
              <w:t>【        】</w:t>
            </w:r>
          </w:p>
        </w:tc>
        <w:tc>
          <w:tcPr>
            <w:tcW w:w="1342"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身份证号码</w:t>
            </w:r>
          </w:p>
        </w:tc>
        <w:tc>
          <w:tcPr>
            <w:tcW w:w="1611"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u w:val="single"/>
              </w:rPr>
              <w:t>【        】</w:t>
            </w:r>
          </w:p>
        </w:tc>
      </w:tr>
      <w:tr w:rsidR="00CB18E4" w:rsidTr="007B0CEA">
        <w:trPr>
          <w:trHeight w:val="630"/>
        </w:trPr>
        <w:tc>
          <w:tcPr>
            <w:tcW w:w="1396" w:type="dxa"/>
            <w:tcBorders>
              <w:top w:val="single" w:sz="4" w:space="0" w:color="auto"/>
              <w:left w:val="single" w:sz="4" w:space="0" w:color="auto"/>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授权代表</w:t>
            </w:r>
          </w:p>
        </w:tc>
        <w:tc>
          <w:tcPr>
            <w:tcW w:w="1778"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u w:val="single"/>
              </w:rPr>
              <w:t>【        】</w:t>
            </w:r>
          </w:p>
        </w:tc>
        <w:tc>
          <w:tcPr>
            <w:tcW w:w="1397"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性别</w:t>
            </w:r>
          </w:p>
        </w:tc>
        <w:tc>
          <w:tcPr>
            <w:tcW w:w="1779"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u w:val="single"/>
              </w:rPr>
              <w:t>【        】</w:t>
            </w:r>
          </w:p>
        </w:tc>
        <w:tc>
          <w:tcPr>
            <w:tcW w:w="1342"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身份证号码</w:t>
            </w:r>
          </w:p>
        </w:tc>
        <w:tc>
          <w:tcPr>
            <w:tcW w:w="1611"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u w:val="single"/>
              </w:rPr>
              <w:t>【        】</w:t>
            </w:r>
          </w:p>
        </w:tc>
      </w:tr>
      <w:tr w:rsidR="00CB18E4" w:rsidTr="007B0CEA">
        <w:trPr>
          <w:trHeight w:val="630"/>
        </w:trPr>
        <w:tc>
          <w:tcPr>
            <w:tcW w:w="1396" w:type="dxa"/>
            <w:tcBorders>
              <w:top w:val="single" w:sz="4" w:space="0" w:color="auto"/>
              <w:left w:val="single" w:sz="4" w:space="0" w:color="auto"/>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授权代表</w:t>
            </w:r>
          </w:p>
          <w:p w:rsidR="00CB18E4" w:rsidRDefault="00CB18E4" w:rsidP="007B0CEA">
            <w:pPr>
              <w:jc w:val="center"/>
              <w:rPr>
                <w:rFonts w:ascii="仿宋_GB2312" w:eastAsia="仿宋_GB2312" w:hAnsi="宋体"/>
                <w:szCs w:val="21"/>
              </w:rPr>
            </w:pPr>
            <w:r>
              <w:rPr>
                <w:rFonts w:ascii="仿宋_GB2312" w:eastAsia="仿宋_GB2312" w:hAnsi="宋体" w:hint="eastAsia"/>
                <w:szCs w:val="21"/>
              </w:rPr>
              <w:t>工作单位</w:t>
            </w:r>
          </w:p>
        </w:tc>
        <w:tc>
          <w:tcPr>
            <w:tcW w:w="4954" w:type="dxa"/>
            <w:gridSpan w:val="3"/>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u w:val="single"/>
              </w:rPr>
              <w:t>【        】</w:t>
            </w:r>
          </w:p>
        </w:tc>
        <w:tc>
          <w:tcPr>
            <w:tcW w:w="1342"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电话</w:t>
            </w:r>
          </w:p>
        </w:tc>
        <w:tc>
          <w:tcPr>
            <w:tcW w:w="1611" w:type="dxa"/>
            <w:tcBorders>
              <w:top w:val="single" w:sz="4" w:space="0" w:color="auto"/>
              <w:left w:val="nil"/>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u w:val="single"/>
              </w:rPr>
              <w:t>【        】</w:t>
            </w:r>
          </w:p>
        </w:tc>
      </w:tr>
      <w:tr w:rsidR="00CB18E4" w:rsidTr="007B0CEA">
        <w:trPr>
          <w:trHeight w:val="630"/>
        </w:trPr>
        <w:tc>
          <w:tcPr>
            <w:tcW w:w="1396" w:type="dxa"/>
            <w:tcBorders>
              <w:top w:val="single" w:sz="4" w:space="0" w:color="auto"/>
              <w:left w:val="single" w:sz="4" w:space="0" w:color="auto"/>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授权范围</w:t>
            </w:r>
          </w:p>
        </w:tc>
        <w:tc>
          <w:tcPr>
            <w:tcW w:w="7907" w:type="dxa"/>
            <w:gridSpan w:val="5"/>
            <w:tcBorders>
              <w:top w:val="single" w:sz="4" w:space="0" w:color="auto"/>
              <w:left w:val="nil"/>
              <w:bottom w:val="single" w:sz="4" w:space="0" w:color="auto"/>
              <w:right w:val="single" w:sz="4" w:space="0" w:color="auto"/>
            </w:tcBorders>
            <w:vAlign w:val="center"/>
          </w:tcPr>
          <w:p w:rsidR="00CB18E4" w:rsidRDefault="00CB18E4" w:rsidP="007B0CEA">
            <w:pPr>
              <w:spacing w:line="500" w:lineRule="exact"/>
              <w:rPr>
                <w:rFonts w:ascii="仿宋_GB2312" w:eastAsia="仿宋_GB2312" w:hAnsi="宋体"/>
                <w:szCs w:val="21"/>
              </w:rPr>
            </w:pPr>
            <w:r>
              <w:rPr>
                <w:rFonts w:ascii="仿宋_GB2312" w:eastAsia="仿宋_GB2312" w:hAnsi="宋体" w:hint="eastAsia"/>
                <w:szCs w:val="21"/>
              </w:rPr>
              <w:t xml:space="preserve">    </w:t>
            </w:r>
          </w:p>
          <w:p w:rsidR="00CB18E4" w:rsidRDefault="00CB18E4" w:rsidP="007B0CEA">
            <w:pPr>
              <w:spacing w:line="500" w:lineRule="exact"/>
              <w:rPr>
                <w:rFonts w:ascii="仿宋_GB2312" w:eastAsia="仿宋_GB2312" w:hAnsi="宋体"/>
                <w:szCs w:val="21"/>
              </w:rPr>
            </w:pPr>
          </w:p>
          <w:p w:rsidR="00CB18E4" w:rsidRDefault="00CB18E4" w:rsidP="007B0CEA">
            <w:pPr>
              <w:spacing w:line="500" w:lineRule="exact"/>
              <w:ind w:firstLineChars="200" w:firstLine="420"/>
              <w:rPr>
                <w:rFonts w:ascii="仿宋_GB2312" w:eastAsia="仿宋_GB2312" w:hAnsi="宋体"/>
                <w:szCs w:val="21"/>
              </w:rPr>
            </w:pPr>
            <w:r>
              <w:rPr>
                <w:rFonts w:ascii="仿宋_GB2312" w:eastAsia="仿宋_GB2312" w:hAnsi="宋体" w:hint="eastAsia"/>
                <w:szCs w:val="21"/>
              </w:rPr>
              <w:t>今授权</w:t>
            </w:r>
            <w:r>
              <w:rPr>
                <w:rFonts w:ascii="仿宋_GB2312" w:eastAsia="仿宋_GB2312" w:hAnsi="宋体" w:hint="eastAsia"/>
                <w:szCs w:val="21"/>
                <w:u w:val="single"/>
              </w:rPr>
              <w:t>【        】</w:t>
            </w:r>
            <w:r>
              <w:rPr>
                <w:rFonts w:ascii="仿宋_GB2312" w:eastAsia="仿宋_GB2312" w:hAnsi="宋体" w:hint="eastAsia"/>
                <w:szCs w:val="21"/>
              </w:rPr>
              <w:t>代表我单位处理我单位参与岳阳市</w:t>
            </w:r>
            <w:r w:rsidR="006D39E3" w:rsidRPr="006D39E3">
              <w:rPr>
                <w:rFonts w:ascii="仿宋_GB2312" w:eastAsia="仿宋_GB2312" w:hAnsi="宋体" w:hint="eastAsia"/>
                <w:szCs w:val="21"/>
              </w:rPr>
              <w:t>东风湖新区建设开发工作领导小组办公室</w:t>
            </w:r>
            <w:r>
              <w:rPr>
                <w:rFonts w:ascii="仿宋_GB2312" w:eastAsia="仿宋_GB2312" w:hAnsi="宋体" w:hint="eastAsia"/>
                <w:szCs w:val="21"/>
              </w:rPr>
              <w:t>举行的东风湖新区开发招募程序所涉全部事宜，包括但不限于提交申请文件、签收招募文件及其补充文件、制作并当面递交竞投文件、就项目所涉情况向招募方提交书面疑问并接受招募方的解释、回复竞投文件的澄清要求、签署并修改竞投文件、现场竞投、签署《竞投结果确认书》、签收《招募结果通知书》等。</w:t>
            </w:r>
          </w:p>
          <w:p w:rsidR="00CB18E4" w:rsidRDefault="00CB18E4" w:rsidP="007B0CEA">
            <w:pPr>
              <w:spacing w:line="500" w:lineRule="exact"/>
              <w:rPr>
                <w:rFonts w:ascii="仿宋_GB2312" w:eastAsia="仿宋_GB2312" w:hAnsi="宋体"/>
                <w:szCs w:val="21"/>
              </w:rPr>
            </w:pPr>
          </w:p>
          <w:p w:rsidR="00CB18E4" w:rsidRDefault="00CB18E4" w:rsidP="007B0CEA">
            <w:pPr>
              <w:spacing w:line="500" w:lineRule="exact"/>
              <w:rPr>
                <w:rFonts w:ascii="仿宋_GB2312" w:eastAsia="仿宋_GB2312" w:hAnsi="宋体"/>
                <w:szCs w:val="21"/>
              </w:rPr>
            </w:pPr>
          </w:p>
        </w:tc>
      </w:tr>
      <w:tr w:rsidR="00CB18E4" w:rsidTr="007B0CEA">
        <w:trPr>
          <w:trHeight w:val="1303"/>
        </w:trPr>
        <w:tc>
          <w:tcPr>
            <w:tcW w:w="1396" w:type="dxa"/>
            <w:tcBorders>
              <w:top w:val="single" w:sz="4" w:space="0" w:color="auto"/>
              <w:left w:val="single" w:sz="4" w:space="0" w:color="auto"/>
              <w:bottom w:val="single" w:sz="4" w:space="0" w:color="auto"/>
              <w:right w:val="single" w:sz="4" w:space="0" w:color="auto"/>
            </w:tcBorders>
            <w:vAlign w:val="center"/>
          </w:tcPr>
          <w:p w:rsidR="00CB18E4" w:rsidRDefault="00CB18E4" w:rsidP="007B0CEA">
            <w:pPr>
              <w:jc w:val="center"/>
              <w:rPr>
                <w:rFonts w:ascii="仿宋_GB2312" w:eastAsia="仿宋_GB2312" w:hAnsi="宋体"/>
                <w:szCs w:val="21"/>
              </w:rPr>
            </w:pPr>
            <w:r>
              <w:rPr>
                <w:rFonts w:ascii="仿宋_GB2312" w:eastAsia="仿宋_GB2312" w:hAnsi="宋体" w:hint="eastAsia"/>
                <w:szCs w:val="21"/>
              </w:rPr>
              <w:t>授权期限</w:t>
            </w:r>
          </w:p>
        </w:tc>
        <w:tc>
          <w:tcPr>
            <w:tcW w:w="7907" w:type="dxa"/>
            <w:gridSpan w:val="5"/>
            <w:tcBorders>
              <w:top w:val="single" w:sz="4" w:space="0" w:color="auto"/>
              <w:left w:val="nil"/>
              <w:bottom w:val="single" w:sz="4" w:space="0" w:color="auto"/>
              <w:right w:val="single" w:sz="4" w:space="0" w:color="auto"/>
            </w:tcBorders>
            <w:vAlign w:val="center"/>
          </w:tcPr>
          <w:p w:rsidR="00CB18E4" w:rsidRDefault="00CB18E4" w:rsidP="007B0CEA">
            <w:pPr>
              <w:spacing w:line="500" w:lineRule="exact"/>
              <w:rPr>
                <w:rFonts w:ascii="仿宋_GB2312" w:eastAsia="仿宋_GB2312" w:hAnsi="宋体"/>
                <w:szCs w:val="21"/>
              </w:rPr>
            </w:pPr>
            <w:r>
              <w:rPr>
                <w:rFonts w:ascii="仿宋_GB2312" w:eastAsia="仿宋_GB2312" w:hAnsi="宋体" w:hint="eastAsia"/>
                <w:szCs w:val="21"/>
              </w:rPr>
              <w:t xml:space="preserve">    </w:t>
            </w:r>
            <w:r>
              <w:rPr>
                <w:rFonts w:ascii="仿宋_GB2312" w:eastAsia="仿宋_GB2312" w:hAnsi="宋体" w:hint="eastAsia"/>
                <w:szCs w:val="21"/>
                <w:u w:val="single"/>
              </w:rPr>
              <w:t>【        】</w:t>
            </w:r>
            <w:r>
              <w:rPr>
                <w:rFonts w:ascii="仿宋_GB2312" w:eastAsia="仿宋_GB2312" w:hAnsi="宋体" w:hint="eastAsia"/>
                <w:szCs w:val="21"/>
              </w:rPr>
              <w:t>年</w:t>
            </w:r>
            <w:r>
              <w:rPr>
                <w:rFonts w:ascii="仿宋_GB2312" w:eastAsia="仿宋_GB2312" w:hAnsi="宋体" w:hint="eastAsia"/>
                <w:szCs w:val="21"/>
                <w:u w:val="single"/>
              </w:rPr>
              <w:t>【        】</w:t>
            </w:r>
            <w:r>
              <w:rPr>
                <w:rFonts w:ascii="仿宋_GB2312" w:eastAsia="仿宋_GB2312" w:hAnsi="宋体" w:hint="eastAsia"/>
                <w:szCs w:val="21"/>
              </w:rPr>
              <w:t xml:space="preserve">  月</w:t>
            </w:r>
            <w:r>
              <w:rPr>
                <w:rFonts w:ascii="仿宋_GB2312" w:eastAsia="仿宋_GB2312" w:hAnsi="宋体" w:hint="eastAsia"/>
                <w:szCs w:val="21"/>
                <w:u w:val="single"/>
              </w:rPr>
              <w:t>【        】</w:t>
            </w:r>
            <w:r>
              <w:rPr>
                <w:rFonts w:ascii="仿宋_GB2312" w:eastAsia="仿宋_GB2312" w:hAnsi="宋体" w:hint="eastAsia"/>
                <w:szCs w:val="21"/>
              </w:rPr>
              <w:t xml:space="preserve"> 日始——</w:t>
            </w:r>
            <w:r>
              <w:rPr>
                <w:rFonts w:ascii="仿宋_GB2312" w:eastAsia="仿宋_GB2312" w:hAnsi="宋体" w:hint="eastAsia"/>
                <w:szCs w:val="21"/>
                <w:u w:val="single"/>
              </w:rPr>
              <w:t>【        】</w:t>
            </w:r>
            <w:r>
              <w:rPr>
                <w:rFonts w:ascii="仿宋_GB2312" w:eastAsia="仿宋_GB2312" w:hAnsi="宋体" w:hint="eastAsia"/>
                <w:szCs w:val="21"/>
              </w:rPr>
              <w:t>年</w:t>
            </w:r>
            <w:r>
              <w:rPr>
                <w:rFonts w:ascii="仿宋_GB2312" w:eastAsia="仿宋_GB2312" w:hAnsi="宋体" w:hint="eastAsia"/>
                <w:szCs w:val="21"/>
                <w:u w:val="single"/>
              </w:rPr>
              <w:t>【        】</w:t>
            </w:r>
            <w:r>
              <w:rPr>
                <w:rFonts w:ascii="仿宋_GB2312" w:eastAsia="仿宋_GB2312" w:hAnsi="宋体" w:hint="eastAsia"/>
                <w:szCs w:val="21"/>
              </w:rPr>
              <w:t xml:space="preserve">  月</w:t>
            </w:r>
            <w:r>
              <w:rPr>
                <w:rFonts w:ascii="仿宋_GB2312" w:eastAsia="仿宋_GB2312" w:hAnsi="宋体" w:hint="eastAsia"/>
                <w:szCs w:val="21"/>
                <w:u w:val="single"/>
              </w:rPr>
              <w:t>【        】</w:t>
            </w:r>
            <w:r>
              <w:rPr>
                <w:rFonts w:ascii="仿宋_GB2312" w:eastAsia="仿宋_GB2312" w:hAnsi="宋体" w:hint="eastAsia"/>
                <w:szCs w:val="21"/>
              </w:rPr>
              <w:t xml:space="preserve"> 日</w:t>
            </w:r>
          </w:p>
        </w:tc>
      </w:tr>
      <w:tr w:rsidR="00CB18E4" w:rsidTr="007B0CEA">
        <w:trPr>
          <w:trHeight w:val="1303"/>
        </w:trPr>
        <w:tc>
          <w:tcPr>
            <w:tcW w:w="9303" w:type="dxa"/>
            <w:gridSpan w:val="6"/>
            <w:tcBorders>
              <w:top w:val="single" w:sz="4" w:space="0" w:color="auto"/>
              <w:left w:val="single" w:sz="4" w:space="0" w:color="auto"/>
              <w:bottom w:val="single" w:sz="4" w:space="0" w:color="auto"/>
              <w:right w:val="single" w:sz="4" w:space="0" w:color="auto"/>
            </w:tcBorders>
            <w:vAlign w:val="center"/>
          </w:tcPr>
          <w:p w:rsidR="00CB18E4" w:rsidRDefault="00CB18E4" w:rsidP="007B0CEA">
            <w:pPr>
              <w:rPr>
                <w:rFonts w:ascii="仿宋_GB2312" w:eastAsia="仿宋_GB2312" w:hAnsi="宋体"/>
                <w:szCs w:val="21"/>
              </w:rPr>
            </w:pPr>
            <w:r>
              <w:rPr>
                <w:rFonts w:ascii="仿宋_GB2312" w:eastAsia="仿宋_GB2312" w:hAnsi="宋体" w:hint="eastAsia"/>
                <w:szCs w:val="21"/>
              </w:rPr>
              <w:t>授权单位（盖章）：</w:t>
            </w:r>
          </w:p>
          <w:p w:rsidR="00CB18E4" w:rsidRDefault="00CB18E4" w:rsidP="007B0CEA">
            <w:pPr>
              <w:rPr>
                <w:rFonts w:ascii="仿宋_GB2312" w:eastAsia="仿宋_GB2312" w:hAnsi="宋体"/>
                <w:szCs w:val="21"/>
              </w:rPr>
            </w:pPr>
            <w:r>
              <w:rPr>
                <w:rFonts w:ascii="仿宋_GB2312" w:eastAsia="仿宋_GB2312" w:hAnsi="宋体" w:hint="eastAsia"/>
                <w:szCs w:val="21"/>
              </w:rPr>
              <w:t xml:space="preserve">                                             授权代表（签名）：</w:t>
            </w:r>
          </w:p>
          <w:p w:rsidR="00CB18E4" w:rsidRDefault="00CB18E4" w:rsidP="007B0CEA">
            <w:pPr>
              <w:rPr>
                <w:rFonts w:ascii="仿宋_GB2312" w:eastAsia="仿宋_GB2312" w:hAnsi="宋体"/>
                <w:szCs w:val="21"/>
              </w:rPr>
            </w:pPr>
          </w:p>
          <w:p w:rsidR="00CB18E4" w:rsidRDefault="00CB18E4" w:rsidP="007B0CEA">
            <w:pPr>
              <w:rPr>
                <w:rFonts w:ascii="仿宋_GB2312" w:eastAsia="仿宋_GB2312" w:hAnsi="宋体"/>
                <w:szCs w:val="21"/>
              </w:rPr>
            </w:pPr>
            <w:r>
              <w:rPr>
                <w:rFonts w:ascii="仿宋_GB2312" w:eastAsia="仿宋_GB2312" w:hAnsi="宋体" w:hint="eastAsia"/>
                <w:szCs w:val="21"/>
              </w:rPr>
              <w:t>法定代表人（签名）：</w:t>
            </w:r>
          </w:p>
        </w:tc>
      </w:tr>
    </w:tbl>
    <w:p w:rsidR="00CB18E4" w:rsidRPr="008550DE" w:rsidRDefault="00CB18E4" w:rsidP="00CB18E4">
      <w:pPr>
        <w:rPr>
          <w:rFonts w:ascii="黑体" w:eastAsia="黑体" w:hAnsi="黑体" w:cs="Times New Roman"/>
          <w:sz w:val="32"/>
          <w:szCs w:val="32"/>
        </w:rPr>
      </w:pPr>
      <w:r>
        <w:rPr>
          <w:rFonts w:ascii="仿宋_GB2312" w:eastAsia="仿宋_GB2312" w:hAnsi="宋体" w:hint="eastAsia"/>
          <w:sz w:val="32"/>
          <w:szCs w:val="32"/>
        </w:rPr>
        <w:br w:type="page"/>
      </w:r>
      <w:r w:rsidRPr="008550DE">
        <w:rPr>
          <w:rFonts w:ascii="黑体" w:eastAsia="黑体" w:hAnsi="黑体" w:hint="eastAsia"/>
          <w:bCs/>
          <w:sz w:val="32"/>
          <w:szCs w:val="32"/>
        </w:rPr>
        <w:lastRenderedPageBreak/>
        <w:t>附件3</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w:t>
      </w:r>
    </w:p>
    <w:p w:rsidR="00CB18E4" w:rsidRPr="008550DE" w:rsidRDefault="00CB18E4" w:rsidP="00CB18E4">
      <w:pPr>
        <w:jc w:val="center"/>
        <w:rPr>
          <w:rFonts w:ascii="黑体" w:eastAsia="黑体" w:hAnsi="黑体"/>
          <w:bCs/>
          <w:sz w:val="36"/>
          <w:szCs w:val="36"/>
        </w:rPr>
      </w:pPr>
      <w:r w:rsidRPr="008550DE">
        <w:rPr>
          <w:rFonts w:ascii="黑体" w:eastAsia="黑体" w:hAnsi="黑体" w:hint="eastAsia"/>
          <w:bCs/>
          <w:sz w:val="36"/>
          <w:szCs w:val="36"/>
        </w:rPr>
        <w:t>关于代付款的说明及承诺函</w:t>
      </w:r>
    </w:p>
    <w:p w:rsidR="00CB18E4" w:rsidRDefault="00CB18E4" w:rsidP="00CB18E4">
      <w:pPr>
        <w:rPr>
          <w:rFonts w:ascii="仿宋_GB2312" w:eastAsia="仿宋_GB2312" w:hAnsi="宋体"/>
          <w:sz w:val="32"/>
          <w:szCs w:val="32"/>
        </w:rPr>
      </w:pP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致：岳阳市</w:t>
      </w:r>
      <w:r w:rsidR="006845B9">
        <w:rPr>
          <w:rFonts w:ascii="仿宋_GB2312" w:eastAsia="仿宋_GB2312" w:hAnsi="仿宋_GB2312" w:cs="仿宋_GB2312" w:hint="eastAsia"/>
          <w:sz w:val="32"/>
          <w:szCs w:val="32"/>
        </w:rPr>
        <w:t>东风湖新区建设开发工作领导小组办公室</w:t>
      </w:r>
      <w:r>
        <w:rPr>
          <w:rFonts w:ascii="仿宋_GB2312" w:eastAsia="仿宋_GB2312" w:hAnsi="宋体" w:hint="eastAsia"/>
          <w:sz w:val="32"/>
          <w:szCs w:val="32"/>
        </w:rPr>
        <w:t>(以下称“贵方”)</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 代付款人              】（以下称“本公司”）于【        】年【        】月【        】日通过本公司的银行帐户（开户银行：【        】；银行帐号【        】【        】），向贵方指定的银行帐户（开户银行：【        】；银行帐号【        】【        】；收款方：【        】）支付了人民币   亿元。</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上述人民币   亿元是本公司受【竞投人】的委托，代【竞投人】向贵方支付的竞投保证金，以使得【竞投人】能依照招募文件（该等文件由【竞投人】于【        】年【        】月【        】日自贵方取得，以下称“招募文件”）的规定，参加贵方于201</w:t>
      </w:r>
      <w:r w:rsidR="006845B9">
        <w:rPr>
          <w:rFonts w:ascii="仿宋_GB2312" w:eastAsia="仿宋_GB2312" w:hAnsi="宋体" w:hint="eastAsia"/>
          <w:sz w:val="32"/>
          <w:szCs w:val="32"/>
        </w:rPr>
        <w:t>8</w:t>
      </w:r>
      <w:r>
        <w:rPr>
          <w:rFonts w:ascii="仿宋_GB2312" w:eastAsia="仿宋_GB2312" w:hAnsi="宋体" w:hint="eastAsia"/>
          <w:sz w:val="32"/>
          <w:szCs w:val="32"/>
        </w:rPr>
        <w:t>年  月  日启动的东风湖新区开发招募竞投程序。</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本公司在此向贵方作出不可撤销、不可更改的承诺：</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贵方有权将本公司支付的上述人民币  亿元完全视同【竞投人】不可撤销地支付招募文件项下的竞投保证金，贵方有权将该款项转化为【竞投人】的履约保证金，本公司对此不存任何异议。</w:t>
      </w:r>
      <w:r>
        <w:rPr>
          <w:rFonts w:ascii="仿宋_GB2312" w:eastAsia="仿宋_GB2312" w:hAnsi="宋体" w:hint="eastAsia"/>
          <w:sz w:val="32"/>
          <w:szCs w:val="32"/>
        </w:rPr>
        <w:lastRenderedPageBreak/>
        <w:t>如贵方依照招募文件退还竞投保证金，请按【竞投人】的书面指示办理，本公司因代【竞投人】支付上述人民币  亿元而产生的权利义务由本公司与【竞投人】自行解决，概与贵方无关。</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特此说明及承诺。</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w:t>
      </w:r>
    </w:p>
    <w:p w:rsidR="00CB18E4" w:rsidRDefault="00CB18E4" w:rsidP="00CB18E4">
      <w:pPr>
        <w:ind w:firstLineChars="1100" w:firstLine="3520"/>
        <w:rPr>
          <w:rFonts w:ascii="仿宋_GB2312" w:eastAsia="仿宋_GB2312" w:hAnsi="宋体"/>
          <w:sz w:val="32"/>
          <w:szCs w:val="32"/>
        </w:rPr>
      </w:pPr>
      <w:r>
        <w:rPr>
          <w:rFonts w:ascii="仿宋_GB2312" w:eastAsia="仿宋_GB2312" w:hAnsi="宋体" w:hint="eastAsia"/>
          <w:sz w:val="32"/>
          <w:szCs w:val="32"/>
        </w:rPr>
        <w:t>具函人(盖章)：</w:t>
      </w:r>
    </w:p>
    <w:p w:rsidR="00CB18E4" w:rsidRDefault="00CB18E4" w:rsidP="00CB18E4">
      <w:pPr>
        <w:ind w:firstLineChars="1100" w:firstLine="3520"/>
        <w:rPr>
          <w:rFonts w:ascii="仿宋_GB2312" w:eastAsia="仿宋_GB2312" w:hAnsi="宋体"/>
          <w:sz w:val="32"/>
          <w:szCs w:val="32"/>
        </w:rPr>
      </w:pPr>
      <w:r>
        <w:rPr>
          <w:rFonts w:ascii="仿宋_GB2312" w:eastAsia="仿宋_GB2312" w:hAnsi="宋体" w:hint="eastAsia"/>
          <w:sz w:val="32"/>
          <w:szCs w:val="32"/>
        </w:rPr>
        <w:t>法定代表人或授权代表(签名)：</w:t>
      </w:r>
    </w:p>
    <w:p w:rsidR="00CB18E4" w:rsidRDefault="00CB18E4" w:rsidP="00CB18E4">
      <w:pPr>
        <w:ind w:firstLineChars="1100" w:firstLine="3520"/>
        <w:rPr>
          <w:rFonts w:ascii="仿宋_GB2312" w:eastAsia="仿宋_GB2312" w:hAnsi="宋体"/>
          <w:sz w:val="32"/>
          <w:szCs w:val="32"/>
        </w:rPr>
      </w:pPr>
      <w:r>
        <w:rPr>
          <w:rFonts w:ascii="仿宋_GB2312" w:eastAsia="仿宋_GB2312" w:hAnsi="宋体" w:hint="eastAsia"/>
          <w:sz w:val="32"/>
          <w:szCs w:val="32"/>
        </w:rPr>
        <w:t>日期：    年    月    目</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br w:type="page"/>
      </w:r>
    </w:p>
    <w:p w:rsidR="00CB18E4" w:rsidRPr="008550DE" w:rsidRDefault="00CB18E4" w:rsidP="00CB18E4">
      <w:pPr>
        <w:rPr>
          <w:rFonts w:ascii="黑体" w:eastAsia="黑体" w:hAnsi="黑体"/>
          <w:sz w:val="32"/>
          <w:szCs w:val="32"/>
        </w:rPr>
      </w:pPr>
      <w:r w:rsidRPr="008550DE">
        <w:rPr>
          <w:rFonts w:ascii="黑体" w:eastAsia="黑体" w:hAnsi="黑体" w:hint="eastAsia"/>
          <w:sz w:val="32"/>
          <w:szCs w:val="32"/>
        </w:rPr>
        <w:lastRenderedPageBreak/>
        <w:t>附件4</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w:t>
      </w:r>
    </w:p>
    <w:p w:rsidR="00CB18E4" w:rsidRPr="008550DE" w:rsidRDefault="00CB18E4" w:rsidP="00CB18E4">
      <w:pPr>
        <w:jc w:val="center"/>
        <w:rPr>
          <w:rFonts w:ascii="黑体" w:eastAsia="黑体" w:hAnsi="黑体"/>
          <w:bCs/>
          <w:sz w:val="36"/>
          <w:szCs w:val="36"/>
        </w:rPr>
      </w:pPr>
      <w:r w:rsidRPr="008550DE">
        <w:rPr>
          <w:rFonts w:ascii="黑体" w:eastAsia="黑体" w:hAnsi="黑体" w:hint="eastAsia"/>
          <w:bCs/>
          <w:sz w:val="36"/>
          <w:szCs w:val="36"/>
        </w:rPr>
        <w:t>竞投承诺函</w:t>
      </w:r>
    </w:p>
    <w:p w:rsidR="00CB18E4" w:rsidRDefault="00CB18E4" w:rsidP="00CB18E4">
      <w:pPr>
        <w:jc w:val="center"/>
        <w:rPr>
          <w:rFonts w:ascii="仿宋_GB2312" w:eastAsia="仿宋_GB2312" w:hAnsi="宋体"/>
          <w:b/>
          <w:bCs/>
          <w:sz w:val="32"/>
          <w:szCs w:val="32"/>
        </w:rPr>
      </w:pP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致：岳阳市</w:t>
      </w:r>
      <w:r w:rsidR="002C59B6">
        <w:rPr>
          <w:rFonts w:ascii="仿宋_GB2312" w:eastAsia="仿宋_GB2312" w:hAnsi="仿宋_GB2312" w:cs="仿宋_GB2312" w:hint="eastAsia"/>
          <w:sz w:val="32"/>
          <w:szCs w:val="32"/>
        </w:rPr>
        <w:t>东风湖新区建设开发工作领导小组办公室</w:t>
      </w:r>
      <w:r>
        <w:rPr>
          <w:rFonts w:ascii="仿宋_GB2312" w:eastAsia="仿宋_GB2312" w:hAnsi="宋体" w:hint="eastAsia"/>
          <w:sz w:val="32"/>
          <w:szCs w:val="32"/>
        </w:rPr>
        <w:t>(以下称“贵方”)</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本公司向贵方作出以下竞投承诺：</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1、本公司已认真研究贵方发布的《岳阳市东风湖新区开发招募战略投资者公告》以及本公司于【        】年【        】月【        】日签收的招募文件及附件，理解该等文件的全部内容。现本公司已了解本公司出具本函所有本公司认为必要的信息，并自愿在此作出本函所及不可撤销、不可更改的承诺。</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2、本公司自愿按照招募文件参加竞投活动。</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3、本公司提交的竞投文件所披露的信息均真实、合法、完整且准确，无任何虚假陈述、隐瞒、误导，如因所披露的信息不真实、不合法、不完整、不准确，本公司将承担招募文件规定的一切后果，并对由此给贵方造成的一切损害、损失承担赔偿责任。</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4、本公司提交的竞投文件均系本公司真实意思表示。如本公司被贵方确定为战略投资者，则本公司同意按招募文件的要求签署贵方提供文本的《岳阳市东风湖新区开发协议》，并承担该协议项下相应的法律责任。如本公司未被确定为战略投资者，本</w:t>
      </w:r>
      <w:r>
        <w:rPr>
          <w:rFonts w:ascii="仿宋_GB2312" w:eastAsia="仿宋_GB2312" w:hAnsi="宋体" w:hint="eastAsia"/>
          <w:sz w:val="32"/>
          <w:szCs w:val="32"/>
        </w:rPr>
        <w:lastRenderedPageBreak/>
        <w:t>公司将不就本次竞投向贵方收取任何费用，且不就本次竞投追究贵方任何责任。</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5、本公司同意全面接受贵方在招募文件中的要求，对贵方提供的《岳阳市东风湖新区开发协议》文本没有异议，本公司完全接受并承诺对贵方按招募文件确定的《岳阳市东风湖新区开发协议》文本加以签字盖章。</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6、本公司已充分理解并接受招募文件规定的内容，如出现文件中禁止的行为，贵方有权按有关规定不予退还本公司缴纳的竞投保证金。</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7、本公司认识到此次招募审查过程的综合性和复杂性，同意尊重并接受资格审查委员会的审查结果。</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本公司承诺出具本承诺函已获得本公司内部必要的授权和通过，关于本承诺函的相关词语定义与招募文件一致。</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特此承诺。</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                    承诺人（盖章）：</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                    法定代表人或授权代表（签名）：</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                    日期：   年   月   日</w:t>
      </w:r>
    </w:p>
    <w:p w:rsidR="00CB18E4" w:rsidRPr="008550DE" w:rsidRDefault="00CB18E4" w:rsidP="00CB18E4">
      <w:pPr>
        <w:rPr>
          <w:rFonts w:ascii="黑体" w:eastAsia="黑体" w:hAnsi="黑体"/>
          <w:sz w:val="32"/>
          <w:szCs w:val="32"/>
        </w:rPr>
      </w:pPr>
      <w:r>
        <w:rPr>
          <w:rFonts w:ascii="仿宋_GB2312" w:eastAsia="仿宋_GB2312" w:hAnsi="宋体" w:hint="eastAsia"/>
          <w:sz w:val="32"/>
          <w:szCs w:val="32"/>
        </w:rPr>
        <w:br w:type="page"/>
      </w:r>
      <w:r w:rsidRPr="008550DE">
        <w:rPr>
          <w:rFonts w:ascii="黑体" w:eastAsia="黑体" w:hAnsi="黑体" w:hint="eastAsia"/>
          <w:sz w:val="32"/>
          <w:szCs w:val="32"/>
        </w:rPr>
        <w:lastRenderedPageBreak/>
        <w:t>附件5：竞投人的权力机构决议</w:t>
      </w:r>
    </w:p>
    <w:p w:rsidR="00CB18E4" w:rsidRDefault="00CB18E4" w:rsidP="00CB18E4">
      <w:pPr>
        <w:jc w:val="center"/>
        <w:rPr>
          <w:rFonts w:ascii="仿宋_GB2312" w:eastAsia="仿宋_GB2312" w:hAnsi="宋体"/>
          <w:sz w:val="32"/>
          <w:szCs w:val="32"/>
        </w:rPr>
      </w:pPr>
    </w:p>
    <w:p w:rsidR="00CB18E4" w:rsidRPr="008550DE" w:rsidRDefault="00CB18E4" w:rsidP="00CB18E4">
      <w:pPr>
        <w:jc w:val="center"/>
        <w:rPr>
          <w:rFonts w:ascii="黑体" w:eastAsia="黑体" w:hAnsi="黑体"/>
          <w:sz w:val="36"/>
          <w:szCs w:val="36"/>
        </w:rPr>
      </w:pPr>
      <w:r w:rsidRPr="008550DE">
        <w:rPr>
          <w:rFonts w:ascii="黑体" w:eastAsia="黑体" w:hAnsi="黑体" w:hint="eastAsia"/>
          <w:sz w:val="36"/>
          <w:szCs w:val="36"/>
        </w:rPr>
        <w:t>【提交竞投文件的竞投人】</w:t>
      </w:r>
    </w:p>
    <w:p w:rsidR="00CB18E4" w:rsidRPr="008550DE" w:rsidRDefault="00CB18E4" w:rsidP="00CB18E4">
      <w:pPr>
        <w:jc w:val="center"/>
        <w:rPr>
          <w:rFonts w:ascii="黑体" w:eastAsia="黑体" w:hAnsi="黑体"/>
          <w:sz w:val="36"/>
          <w:szCs w:val="36"/>
        </w:rPr>
      </w:pPr>
      <w:r w:rsidRPr="008550DE">
        <w:rPr>
          <w:rFonts w:ascii="黑体" w:eastAsia="黑体" w:hAnsi="黑体" w:hint="eastAsia"/>
          <w:sz w:val="36"/>
          <w:szCs w:val="36"/>
        </w:rPr>
        <w:t>股东会/股东大会决议</w:t>
      </w:r>
    </w:p>
    <w:p w:rsidR="00CB18E4" w:rsidRDefault="00CB18E4" w:rsidP="00CB18E4">
      <w:pPr>
        <w:ind w:firstLineChars="200" w:firstLine="640"/>
        <w:rPr>
          <w:rFonts w:ascii="仿宋_GB2312" w:eastAsia="仿宋_GB2312" w:hAnsi="宋体"/>
          <w:sz w:val="32"/>
          <w:szCs w:val="32"/>
        </w:rPr>
      </w:pP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出席会议股东：【提交竞投文件的竞投人的全体股东】</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【提交竞投文件的竞投人】（以下简称“公司”）于【        】年【        】月【        】日在公司办公室召开股东会/股东大会，出席本次会议的股东共有【      】人，代表公司股东100%的表决权，到会股东一致审议通过以下事项：</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1、同意公司参加岳阳市</w:t>
      </w:r>
      <w:r w:rsidR="001A791D">
        <w:rPr>
          <w:rFonts w:ascii="仿宋_GB2312" w:eastAsia="仿宋_GB2312" w:hAnsi="仿宋_GB2312" w:cs="仿宋_GB2312" w:hint="eastAsia"/>
          <w:sz w:val="32"/>
          <w:szCs w:val="32"/>
        </w:rPr>
        <w:t>东风湖新区建设开发工作领导小组办公室</w:t>
      </w:r>
      <w:r>
        <w:rPr>
          <w:rFonts w:ascii="仿宋_GB2312" w:eastAsia="仿宋_GB2312" w:hAnsi="宋体" w:hint="eastAsia"/>
          <w:sz w:val="32"/>
          <w:szCs w:val="32"/>
        </w:rPr>
        <w:t>（下称“</w:t>
      </w:r>
      <w:r w:rsidR="001A791D">
        <w:rPr>
          <w:rFonts w:ascii="仿宋_GB2312" w:eastAsia="仿宋_GB2312" w:hAnsi="宋体" w:hint="eastAsia"/>
          <w:sz w:val="32"/>
          <w:szCs w:val="32"/>
        </w:rPr>
        <w:t>招募方</w:t>
      </w:r>
      <w:r>
        <w:rPr>
          <w:rFonts w:ascii="仿宋_GB2312" w:eastAsia="仿宋_GB2312" w:hAnsi="宋体" w:hint="eastAsia"/>
          <w:sz w:val="32"/>
          <w:szCs w:val="32"/>
        </w:rPr>
        <w:t>”）于201</w:t>
      </w:r>
      <w:r w:rsidR="001A791D">
        <w:rPr>
          <w:rFonts w:ascii="仿宋_GB2312" w:eastAsia="仿宋_GB2312" w:hAnsi="宋体" w:hint="eastAsia"/>
          <w:sz w:val="32"/>
          <w:szCs w:val="32"/>
        </w:rPr>
        <w:t>8</w:t>
      </w:r>
      <w:r>
        <w:rPr>
          <w:rFonts w:ascii="仿宋_GB2312" w:eastAsia="仿宋_GB2312" w:hAnsi="宋体" w:hint="eastAsia"/>
          <w:sz w:val="32"/>
          <w:szCs w:val="32"/>
        </w:rPr>
        <w:t>年  月  日启动的东风湖新区开发招募程序，同意公司按照公司于【        】年【        】月【        】日签收的招募文件(以下称“招募文件”)的规定向</w:t>
      </w:r>
      <w:r w:rsidR="001A791D">
        <w:rPr>
          <w:rFonts w:ascii="仿宋_GB2312" w:eastAsia="仿宋_GB2312" w:hAnsi="宋体" w:hint="eastAsia"/>
          <w:sz w:val="32"/>
          <w:szCs w:val="32"/>
        </w:rPr>
        <w:t>招募方</w:t>
      </w:r>
      <w:r>
        <w:rPr>
          <w:rFonts w:ascii="仿宋_GB2312" w:eastAsia="仿宋_GB2312" w:hAnsi="宋体" w:hint="eastAsia"/>
          <w:sz w:val="32"/>
          <w:szCs w:val="32"/>
        </w:rPr>
        <w:t>提交申请文件。</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2、同意公司按照招募文件的规定向</w:t>
      </w:r>
      <w:r w:rsidR="0098605A">
        <w:rPr>
          <w:rFonts w:ascii="仿宋_GB2312" w:eastAsia="仿宋_GB2312" w:hAnsi="宋体" w:hint="eastAsia"/>
          <w:sz w:val="32"/>
          <w:szCs w:val="32"/>
        </w:rPr>
        <w:t>招募方</w:t>
      </w:r>
      <w:r>
        <w:rPr>
          <w:rFonts w:ascii="仿宋_GB2312" w:eastAsia="仿宋_GB2312" w:hAnsi="宋体" w:hint="eastAsia"/>
          <w:sz w:val="32"/>
          <w:szCs w:val="32"/>
        </w:rPr>
        <w:t>提交全部竞投文件及参加现场竞投，并授权公司授权代表具体填写、制作、提交竞投文件及现场竞投。</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3、同意公司在被确定为战略投资者后，由公司在</w:t>
      </w:r>
      <w:r w:rsidR="0098605A">
        <w:rPr>
          <w:rFonts w:ascii="仿宋_GB2312" w:eastAsia="仿宋_GB2312" w:hAnsi="宋体" w:hint="eastAsia"/>
          <w:sz w:val="32"/>
          <w:szCs w:val="32"/>
        </w:rPr>
        <w:t>招募方</w:t>
      </w:r>
      <w:r>
        <w:rPr>
          <w:rFonts w:ascii="仿宋_GB2312" w:eastAsia="仿宋_GB2312" w:hAnsi="宋体" w:hint="eastAsia"/>
          <w:sz w:val="32"/>
          <w:szCs w:val="32"/>
        </w:rPr>
        <w:t>提供的《岳阳市东风湖新区开发协议》文本上签字盖章，并同意公司按照该协议的约定全面履行。</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4、同意公司按照招募文件的规定，向</w:t>
      </w:r>
      <w:r w:rsidR="0098605A">
        <w:rPr>
          <w:rFonts w:ascii="仿宋_GB2312" w:eastAsia="仿宋_GB2312" w:hAnsi="宋体" w:hint="eastAsia"/>
          <w:sz w:val="32"/>
          <w:szCs w:val="32"/>
        </w:rPr>
        <w:t>招募方</w:t>
      </w:r>
      <w:r>
        <w:rPr>
          <w:rFonts w:ascii="仿宋_GB2312" w:eastAsia="仿宋_GB2312" w:hAnsi="宋体" w:hint="eastAsia"/>
          <w:sz w:val="32"/>
          <w:szCs w:val="32"/>
        </w:rPr>
        <w:t>出具招募文件《岳阳市东风湖新区开发协议》所附的《履约保证函》，并同意公司在《岳阳市东风湖新区开发协议》生效后由公司全面履行。</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(以下无正文)</w:t>
      </w:r>
    </w:p>
    <w:p w:rsidR="00CB18E4" w:rsidRDefault="00CB18E4" w:rsidP="00CB18E4">
      <w:pPr>
        <w:ind w:firstLineChars="200" w:firstLine="640"/>
        <w:rPr>
          <w:rFonts w:ascii="仿宋_GB2312" w:eastAsia="仿宋_GB2312" w:hAnsi="宋体"/>
          <w:sz w:val="32"/>
          <w:szCs w:val="32"/>
        </w:rPr>
      </w:pP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股东签名(盖章)：</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p>
    <w:p w:rsidR="00CB18E4" w:rsidRDefault="00CB18E4" w:rsidP="00CB18E4">
      <w:pPr>
        <w:ind w:firstLineChars="200" w:firstLine="640"/>
        <w:rPr>
          <w:rFonts w:ascii="仿宋_GB2312" w:eastAsia="仿宋_GB2312" w:hAnsi="宋体"/>
          <w:sz w:val="32"/>
          <w:szCs w:val="32"/>
        </w:rPr>
      </w:pPr>
    </w:p>
    <w:p w:rsidR="00CB18E4" w:rsidRDefault="00CB18E4" w:rsidP="00CB18E4">
      <w:pPr>
        <w:ind w:firstLineChars="650" w:firstLine="2080"/>
        <w:rPr>
          <w:rFonts w:ascii="仿宋_GB2312" w:eastAsia="仿宋_GB2312" w:hAnsi="宋体"/>
          <w:sz w:val="32"/>
          <w:szCs w:val="32"/>
        </w:rPr>
      </w:pPr>
      <w:r>
        <w:rPr>
          <w:rFonts w:ascii="仿宋_GB2312" w:eastAsia="仿宋_GB2312" w:hAnsi="宋体" w:hint="eastAsia"/>
          <w:sz w:val="32"/>
          <w:szCs w:val="32"/>
        </w:rPr>
        <w:t>【提交竞投文件的竞投人】(盖章)：</w:t>
      </w:r>
    </w:p>
    <w:p w:rsidR="00CB18E4" w:rsidRDefault="00CB18E4" w:rsidP="00CB18E4">
      <w:pPr>
        <w:jc w:val="center"/>
        <w:rPr>
          <w:rFonts w:ascii="黑体" w:eastAsia="黑体" w:hAnsi="黑体"/>
          <w:sz w:val="32"/>
          <w:szCs w:val="32"/>
        </w:rPr>
      </w:pPr>
    </w:p>
    <w:p w:rsidR="00CB18E4" w:rsidRDefault="00CB18E4" w:rsidP="00CB18E4">
      <w:pPr>
        <w:jc w:val="center"/>
        <w:rPr>
          <w:rFonts w:ascii="黑体" w:eastAsia="黑体" w:hAnsi="黑体"/>
          <w:sz w:val="32"/>
          <w:szCs w:val="32"/>
        </w:rPr>
      </w:pPr>
    </w:p>
    <w:p w:rsidR="00CB18E4" w:rsidRDefault="00CB18E4" w:rsidP="00CB18E4">
      <w:pPr>
        <w:jc w:val="center"/>
        <w:rPr>
          <w:rFonts w:ascii="黑体" w:eastAsia="黑体" w:hAnsi="黑体"/>
          <w:sz w:val="32"/>
          <w:szCs w:val="32"/>
        </w:rPr>
      </w:pPr>
    </w:p>
    <w:p w:rsidR="00CB18E4" w:rsidRDefault="00CB18E4" w:rsidP="00CB18E4">
      <w:pPr>
        <w:jc w:val="center"/>
        <w:rPr>
          <w:rFonts w:ascii="黑体" w:eastAsia="黑体" w:hAnsi="黑体"/>
          <w:sz w:val="32"/>
          <w:szCs w:val="32"/>
        </w:rPr>
      </w:pPr>
    </w:p>
    <w:p w:rsidR="00CB18E4" w:rsidRDefault="00CB18E4" w:rsidP="00CB18E4">
      <w:pPr>
        <w:jc w:val="center"/>
        <w:rPr>
          <w:rFonts w:ascii="黑体" w:eastAsia="黑体" w:hAnsi="黑体"/>
          <w:sz w:val="32"/>
          <w:szCs w:val="32"/>
        </w:rPr>
      </w:pPr>
    </w:p>
    <w:p w:rsidR="00CB18E4" w:rsidRDefault="00CB18E4" w:rsidP="00CB18E4">
      <w:pPr>
        <w:jc w:val="center"/>
        <w:rPr>
          <w:rFonts w:ascii="黑体" w:eastAsia="黑体" w:hAnsi="黑体"/>
          <w:sz w:val="32"/>
          <w:szCs w:val="32"/>
        </w:rPr>
      </w:pPr>
    </w:p>
    <w:p w:rsidR="00CB18E4" w:rsidRDefault="00CB18E4" w:rsidP="00CB18E4">
      <w:pPr>
        <w:jc w:val="center"/>
        <w:rPr>
          <w:rFonts w:ascii="黑体" w:eastAsia="黑体" w:hAnsi="黑体"/>
          <w:sz w:val="32"/>
          <w:szCs w:val="32"/>
        </w:rPr>
      </w:pPr>
    </w:p>
    <w:p w:rsidR="00CB18E4" w:rsidRDefault="00CB18E4" w:rsidP="00CB18E4">
      <w:pPr>
        <w:jc w:val="center"/>
        <w:rPr>
          <w:rFonts w:ascii="黑体" w:eastAsia="黑体" w:hAnsi="黑体"/>
          <w:sz w:val="32"/>
          <w:szCs w:val="32"/>
        </w:rPr>
      </w:pPr>
    </w:p>
    <w:p w:rsidR="00CB18E4" w:rsidRDefault="00CB18E4" w:rsidP="00CB18E4">
      <w:pPr>
        <w:jc w:val="center"/>
        <w:rPr>
          <w:rFonts w:ascii="黑体" w:eastAsia="黑体" w:hAnsi="黑体"/>
          <w:sz w:val="32"/>
          <w:szCs w:val="32"/>
        </w:rPr>
      </w:pPr>
    </w:p>
    <w:p w:rsidR="00CB18E4" w:rsidRDefault="00CB18E4" w:rsidP="00CB18E4">
      <w:pPr>
        <w:rPr>
          <w:rFonts w:ascii="黑体" w:eastAsia="黑体" w:hAnsi="黑体"/>
          <w:sz w:val="32"/>
          <w:szCs w:val="32"/>
        </w:rPr>
      </w:pPr>
    </w:p>
    <w:p w:rsidR="003A03CF" w:rsidRDefault="003A03CF" w:rsidP="00CB18E4">
      <w:pPr>
        <w:rPr>
          <w:rFonts w:ascii="黑体" w:eastAsia="黑体" w:hAnsi="黑体"/>
          <w:sz w:val="32"/>
          <w:szCs w:val="32"/>
        </w:rPr>
      </w:pPr>
    </w:p>
    <w:p w:rsidR="003A03CF" w:rsidRDefault="003A03CF" w:rsidP="00CB18E4">
      <w:pPr>
        <w:rPr>
          <w:rFonts w:ascii="黑体" w:eastAsia="黑体" w:hAnsi="黑体"/>
          <w:sz w:val="32"/>
          <w:szCs w:val="32"/>
        </w:rPr>
      </w:pPr>
    </w:p>
    <w:p w:rsidR="00CB18E4" w:rsidRPr="008550DE" w:rsidRDefault="00CB18E4" w:rsidP="00CB18E4">
      <w:pPr>
        <w:jc w:val="center"/>
        <w:rPr>
          <w:rFonts w:ascii="黑体" w:eastAsia="黑体" w:hAnsi="黑体"/>
          <w:sz w:val="36"/>
          <w:szCs w:val="36"/>
        </w:rPr>
      </w:pPr>
      <w:r w:rsidRPr="008550DE">
        <w:rPr>
          <w:rFonts w:ascii="黑体" w:eastAsia="黑体" w:hAnsi="黑体" w:hint="eastAsia"/>
          <w:sz w:val="36"/>
          <w:szCs w:val="36"/>
        </w:rPr>
        <w:lastRenderedPageBreak/>
        <w:t>【提交竞投文件的竞投人】</w:t>
      </w:r>
    </w:p>
    <w:p w:rsidR="00CB18E4" w:rsidRPr="008550DE" w:rsidRDefault="00CB18E4" w:rsidP="00CB18E4">
      <w:pPr>
        <w:jc w:val="center"/>
        <w:rPr>
          <w:rFonts w:ascii="黑体" w:eastAsia="黑体" w:hAnsi="黑体"/>
          <w:sz w:val="36"/>
          <w:szCs w:val="36"/>
        </w:rPr>
      </w:pPr>
      <w:r w:rsidRPr="008550DE">
        <w:rPr>
          <w:rFonts w:ascii="黑体" w:eastAsia="黑体" w:hAnsi="黑体" w:hint="eastAsia"/>
          <w:sz w:val="36"/>
          <w:szCs w:val="36"/>
        </w:rPr>
        <w:t>董事会决议</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出席会议董事：【提交竞投文件的竞投人的全体董事】</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 提交竞投文件的竞投人】 (以下简称“公司”)于【        】年【        】月【        】日在公司办公室召开董事会，出席本次会议的董事共有【应为全部董事人数    】人，到会董事一致审议通过以下事项：</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1、同意公司参加岳阳市</w:t>
      </w:r>
      <w:r w:rsidR="005737EB">
        <w:rPr>
          <w:rFonts w:ascii="仿宋_GB2312" w:eastAsia="仿宋_GB2312" w:hAnsi="仿宋_GB2312" w:cs="仿宋_GB2312" w:hint="eastAsia"/>
          <w:sz w:val="32"/>
          <w:szCs w:val="32"/>
        </w:rPr>
        <w:t>东风湖新区建设开发工作领导小组办公室</w:t>
      </w:r>
      <w:r>
        <w:rPr>
          <w:rFonts w:ascii="仿宋_GB2312" w:eastAsia="仿宋_GB2312" w:hAnsi="宋体" w:hint="eastAsia"/>
          <w:sz w:val="32"/>
          <w:szCs w:val="32"/>
        </w:rPr>
        <w:t>（下称“</w:t>
      </w:r>
      <w:r w:rsidR="005737EB">
        <w:rPr>
          <w:rFonts w:ascii="仿宋_GB2312" w:eastAsia="仿宋_GB2312" w:hAnsi="宋体" w:hint="eastAsia"/>
          <w:sz w:val="32"/>
          <w:szCs w:val="32"/>
        </w:rPr>
        <w:t>招募方</w:t>
      </w:r>
      <w:r>
        <w:rPr>
          <w:rFonts w:ascii="仿宋_GB2312" w:eastAsia="仿宋_GB2312" w:hAnsi="宋体" w:hint="eastAsia"/>
          <w:sz w:val="32"/>
          <w:szCs w:val="32"/>
        </w:rPr>
        <w:t>”）于201</w:t>
      </w:r>
      <w:r w:rsidR="005737EB">
        <w:rPr>
          <w:rFonts w:ascii="仿宋_GB2312" w:eastAsia="仿宋_GB2312" w:hAnsi="宋体" w:hint="eastAsia"/>
          <w:sz w:val="32"/>
          <w:szCs w:val="32"/>
        </w:rPr>
        <w:t>8</w:t>
      </w:r>
      <w:r>
        <w:rPr>
          <w:rFonts w:ascii="仿宋_GB2312" w:eastAsia="仿宋_GB2312" w:hAnsi="宋体" w:hint="eastAsia"/>
          <w:sz w:val="32"/>
          <w:szCs w:val="32"/>
        </w:rPr>
        <w:t>年  月  日启动的东风湖新区开发招募程序，同意公司按照公司于【        】年【        】月【        】日签收的招募文件(以下称“招募文件”)的规定向</w:t>
      </w:r>
      <w:r w:rsidR="005737EB">
        <w:rPr>
          <w:rFonts w:ascii="仿宋_GB2312" w:eastAsia="仿宋_GB2312" w:hAnsi="宋体" w:hint="eastAsia"/>
          <w:sz w:val="32"/>
          <w:szCs w:val="32"/>
        </w:rPr>
        <w:t>招募方</w:t>
      </w:r>
      <w:r>
        <w:rPr>
          <w:rFonts w:ascii="仿宋_GB2312" w:eastAsia="仿宋_GB2312" w:hAnsi="宋体" w:hint="eastAsia"/>
          <w:sz w:val="32"/>
          <w:szCs w:val="32"/>
        </w:rPr>
        <w:t>提交申请文件。</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2、同意公司按照招募文件的规定向</w:t>
      </w:r>
      <w:r w:rsidR="005737EB">
        <w:rPr>
          <w:rFonts w:ascii="仿宋_GB2312" w:eastAsia="仿宋_GB2312" w:hAnsi="宋体" w:hint="eastAsia"/>
          <w:sz w:val="32"/>
          <w:szCs w:val="32"/>
        </w:rPr>
        <w:t>招募方</w:t>
      </w:r>
      <w:r>
        <w:rPr>
          <w:rFonts w:ascii="仿宋_GB2312" w:eastAsia="仿宋_GB2312" w:hAnsi="宋体" w:hint="eastAsia"/>
          <w:sz w:val="32"/>
          <w:szCs w:val="32"/>
        </w:rPr>
        <w:t>提交竞投文件及参加现场竞投，并授权公司授权代表具体填写、制作、提交竞投文件及现场竞投。</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3、同意公司在被确定为战略投资者后，由公司在</w:t>
      </w:r>
      <w:r w:rsidR="005737EB">
        <w:rPr>
          <w:rFonts w:ascii="仿宋_GB2312" w:eastAsia="仿宋_GB2312" w:hAnsi="宋体" w:hint="eastAsia"/>
          <w:sz w:val="32"/>
          <w:szCs w:val="32"/>
        </w:rPr>
        <w:t>招募方</w:t>
      </w:r>
      <w:r>
        <w:rPr>
          <w:rFonts w:ascii="仿宋_GB2312" w:eastAsia="仿宋_GB2312" w:hAnsi="宋体" w:hint="eastAsia"/>
          <w:sz w:val="32"/>
          <w:szCs w:val="32"/>
        </w:rPr>
        <w:t>提供的《岳阳市东风湖新区开发协议》文本上签字盖章，并同意公司按照该协议的约定全面履行。</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4、同意公司按照招募文件的规定，向</w:t>
      </w:r>
      <w:r w:rsidR="00CA2B4D">
        <w:rPr>
          <w:rFonts w:ascii="仿宋_GB2312" w:eastAsia="仿宋_GB2312" w:hAnsi="宋体" w:hint="eastAsia"/>
          <w:sz w:val="32"/>
          <w:szCs w:val="32"/>
        </w:rPr>
        <w:t>招募方</w:t>
      </w:r>
      <w:r>
        <w:rPr>
          <w:rFonts w:ascii="仿宋_GB2312" w:eastAsia="仿宋_GB2312" w:hAnsi="宋体" w:hint="eastAsia"/>
          <w:sz w:val="32"/>
          <w:szCs w:val="32"/>
        </w:rPr>
        <w:t>出具招募文件《岳阳市东风湖新区开发协议》所附的《履约保证函》，并同意</w:t>
      </w:r>
      <w:r>
        <w:rPr>
          <w:rFonts w:ascii="仿宋_GB2312" w:eastAsia="仿宋_GB2312" w:hAnsi="宋体" w:hint="eastAsia"/>
          <w:sz w:val="32"/>
          <w:szCs w:val="32"/>
        </w:rPr>
        <w:lastRenderedPageBreak/>
        <w:t>公司在《岳阳市东风湖新区开发协议》生效后由公司全面履行。</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(以下无正文)</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董事签名(盖章)：</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             【提交竞投文件的竞投人】（盖章）：</w:t>
      </w:r>
    </w:p>
    <w:p w:rsidR="00CB18E4" w:rsidRPr="00E1770E" w:rsidRDefault="00CB18E4" w:rsidP="00CB18E4">
      <w:pPr>
        <w:rPr>
          <w:rFonts w:ascii="黑体" w:eastAsia="黑体" w:hAnsi="黑体"/>
          <w:sz w:val="32"/>
          <w:szCs w:val="32"/>
        </w:rPr>
      </w:pPr>
      <w:r>
        <w:rPr>
          <w:rFonts w:ascii="仿宋_GB2312" w:eastAsia="仿宋_GB2312" w:hAnsi="宋体" w:hint="eastAsia"/>
          <w:sz w:val="32"/>
          <w:szCs w:val="32"/>
        </w:rPr>
        <w:br w:type="page"/>
      </w:r>
      <w:r w:rsidRPr="00E1770E">
        <w:rPr>
          <w:rFonts w:ascii="黑体" w:eastAsia="黑体" w:hAnsi="黑体" w:hint="eastAsia"/>
          <w:sz w:val="32"/>
          <w:szCs w:val="32"/>
        </w:rPr>
        <w:lastRenderedPageBreak/>
        <w:t>附件6</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w:t>
      </w:r>
    </w:p>
    <w:p w:rsidR="00CB18E4" w:rsidRPr="00E1770E" w:rsidRDefault="00CB18E4" w:rsidP="00CB18E4">
      <w:pPr>
        <w:jc w:val="center"/>
        <w:rPr>
          <w:rFonts w:ascii="黑体" w:eastAsia="黑体" w:hAnsi="黑体"/>
          <w:bCs/>
          <w:sz w:val="36"/>
          <w:szCs w:val="36"/>
        </w:rPr>
      </w:pPr>
      <w:r w:rsidRPr="00E1770E">
        <w:rPr>
          <w:rFonts w:ascii="黑体" w:eastAsia="黑体" w:hAnsi="黑体" w:hint="eastAsia"/>
          <w:bCs/>
          <w:sz w:val="36"/>
          <w:szCs w:val="36"/>
        </w:rPr>
        <w:t>竞投结果确认书</w:t>
      </w:r>
    </w:p>
    <w:p w:rsidR="00CB18E4" w:rsidRDefault="00CB18E4" w:rsidP="00CB18E4">
      <w:pPr>
        <w:ind w:firstLineChars="200" w:firstLine="640"/>
        <w:rPr>
          <w:rFonts w:ascii="仿宋_GB2312" w:eastAsia="仿宋_GB2312" w:hAnsi="宋体"/>
          <w:sz w:val="32"/>
          <w:szCs w:val="32"/>
        </w:rPr>
      </w:pPr>
    </w:p>
    <w:p w:rsidR="00CB18E4" w:rsidRDefault="00CB18E4" w:rsidP="00CB18E4">
      <w:pPr>
        <w:ind w:firstLineChars="200" w:firstLine="640"/>
        <w:rPr>
          <w:rFonts w:ascii="仿宋_GB2312" w:eastAsia="仿宋_GB2312" w:hAnsi="宋体"/>
          <w:sz w:val="32"/>
          <w:szCs w:val="32"/>
        </w:rPr>
      </w:pPr>
      <w:r>
        <w:rPr>
          <w:rFonts w:ascii="仿宋_GB2312" w:eastAsia="仿宋_GB2312" w:hAnsi="宋体" w:hint="eastAsia"/>
          <w:sz w:val="32"/>
          <w:szCs w:val="32"/>
        </w:rPr>
        <w:t>【参与现场竞投的投资候选人】参加岳阳市</w:t>
      </w:r>
      <w:r w:rsidR="00CA2B4D">
        <w:rPr>
          <w:rFonts w:ascii="仿宋_GB2312" w:eastAsia="仿宋_GB2312" w:hAnsi="仿宋_GB2312" w:cs="仿宋_GB2312" w:hint="eastAsia"/>
          <w:sz w:val="32"/>
          <w:szCs w:val="32"/>
        </w:rPr>
        <w:t>东风湖新区建设开发工作领导小组办公室</w:t>
      </w:r>
      <w:r>
        <w:rPr>
          <w:rFonts w:ascii="仿宋_GB2312" w:eastAsia="仿宋_GB2312" w:hAnsi="宋体" w:hint="eastAsia"/>
          <w:sz w:val="32"/>
          <w:szCs w:val="32"/>
        </w:rPr>
        <w:t>于201</w:t>
      </w:r>
      <w:r w:rsidR="00CA2B4D">
        <w:rPr>
          <w:rFonts w:ascii="仿宋_GB2312" w:eastAsia="仿宋_GB2312" w:hAnsi="宋体" w:hint="eastAsia"/>
          <w:sz w:val="32"/>
          <w:szCs w:val="32"/>
        </w:rPr>
        <w:t>8</w:t>
      </w:r>
      <w:r>
        <w:rPr>
          <w:rFonts w:ascii="仿宋_GB2312" w:eastAsia="仿宋_GB2312" w:hAnsi="宋体" w:hint="eastAsia"/>
          <w:sz w:val="32"/>
          <w:szCs w:val="32"/>
        </w:rPr>
        <w:t>年  月  日启动的东风湖新区开发招募程序，并自愿于201</w:t>
      </w:r>
      <w:r w:rsidR="00CA2B4D">
        <w:rPr>
          <w:rFonts w:ascii="仿宋_GB2312" w:eastAsia="仿宋_GB2312" w:hAnsi="宋体" w:hint="eastAsia"/>
          <w:sz w:val="32"/>
          <w:szCs w:val="32"/>
        </w:rPr>
        <w:t>8</w:t>
      </w:r>
      <w:r>
        <w:rPr>
          <w:rFonts w:ascii="仿宋_GB2312" w:eastAsia="仿宋_GB2312" w:hAnsi="宋体" w:hint="eastAsia"/>
          <w:sz w:val="32"/>
          <w:szCs w:val="32"/>
        </w:rPr>
        <w:t>年  月  日参加现场竞投程序，经资格审查委员会依法依规、公平公正审查，确定【参与现场竞投的投资候选人】竞投结果有效。</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 xml:space="preserve">    特此确认。</w:t>
      </w:r>
    </w:p>
    <w:p w:rsidR="00CB18E4" w:rsidRDefault="00CB18E4" w:rsidP="00CB18E4">
      <w:pPr>
        <w:rPr>
          <w:rFonts w:ascii="仿宋_GB2312" w:eastAsia="仿宋_GB2312" w:hAnsi="宋体"/>
          <w:sz w:val="32"/>
          <w:szCs w:val="32"/>
        </w:rPr>
      </w:pP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投资候选人(签章)：</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授权代表(签名)：</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竞投主持人(签名)：</w:t>
      </w:r>
    </w:p>
    <w:p w:rsidR="00CB18E4" w:rsidRDefault="00CB18E4" w:rsidP="00CB18E4">
      <w:pPr>
        <w:rPr>
          <w:rFonts w:ascii="仿宋_GB2312" w:eastAsia="仿宋_GB2312" w:hAnsi="宋体"/>
          <w:sz w:val="32"/>
          <w:szCs w:val="32"/>
        </w:rPr>
      </w:pPr>
      <w:r>
        <w:rPr>
          <w:rFonts w:ascii="仿宋_GB2312" w:eastAsia="仿宋_GB2312" w:hAnsi="宋体" w:hint="eastAsia"/>
          <w:sz w:val="32"/>
          <w:szCs w:val="32"/>
        </w:rPr>
        <w:t>公证人员(签名)：</w:t>
      </w:r>
    </w:p>
    <w:p w:rsidR="00CB18E4" w:rsidRPr="00E1770E" w:rsidRDefault="00CB18E4" w:rsidP="00CB18E4">
      <w:pPr>
        <w:rPr>
          <w:rFonts w:ascii="黑体" w:eastAsia="黑体" w:hAnsi="黑体"/>
          <w:sz w:val="32"/>
          <w:szCs w:val="32"/>
        </w:rPr>
      </w:pPr>
    </w:p>
    <w:p w:rsidR="00CB18E4" w:rsidRDefault="00CB18E4">
      <w:pPr>
        <w:rPr>
          <w:rFonts w:ascii="仿宋" w:eastAsia="仿宋" w:hAnsi="仿宋" w:cs="仿宋"/>
          <w:sz w:val="32"/>
          <w:szCs w:val="32"/>
        </w:rPr>
      </w:pPr>
    </w:p>
    <w:sectPr w:rsidR="00CB18E4" w:rsidSect="00B64199">
      <w:footerReference w:type="default" r:id="rId9"/>
      <w:pgSz w:w="11907" w:h="16840" w:orient="landscape" w:code="8"/>
      <w:pgMar w:top="1814" w:right="1474" w:bottom="170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615" w:rsidRDefault="00862615" w:rsidP="00557420">
      <w:r>
        <w:separator/>
      </w:r>
    </w:p>
  </w:endnote>
  <w:endnote w:type="continuationSeparator" w:id="0">
    <w:p w:rsidR="00862615" w:rsidRDefault="00862615" w:rsidP="0055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81922"/>
      <w:docPartObj>
        <w:docPartGallery w:val="Page Numbers (Bottom of Page)"/>
        <w:docPartUnique/>
      </w:docPartObj>
    </w:sdtPr>
    <w:sdtEndPr/>
    <w:sdtContent>
      <w:p w:rsidR="00557420" w:rsidRDefault="00862615">
        <w:pPr>
          <w:pStyle w:val="a4"/>
          <w:jc w:val="center"/>
        </w:pPr>
        <w:r>
          <w:fldChar w:fldCharType="begin"/>
        </w:r>
        <w:r>
          <w:instrText xml:space="preserve"> PAGE   \* MERGEFORMAT </w:instrText>
        </w:r>
        <w:r>
          <w:fldChar w:fldCharType="separate"/>
        </w:r>
        <w:r w:rsidR="000E1FB0" w:rsidRPr="000E1FB0">
          <w:rPr>
            <w:noProof/>
            <w:lang w:val="zh-CN"/>
          </w:rPr>
          <w:t>14</w:t>
        </w:r>
        <w:r>
          <w:rPr>
            <w:noProof/>
            <w:lang w:val="zh-CN"/>
          </w:rPr>
          <w:fldChar w:fldCharType="end"/>
        </w:r>
      </w:p>
    </w:sdtContent>
  </w:sdt>
  <w:p w:rsidR="00557420" w:rsidRDefault="005574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615" w:rsidRDefault="00862615" w:rsidP="00557420">
      <w:r>
        <w:separator/>
      </w:r>
    </w:p>
  </w:footnote>
  <w:footnote w:type="continuationSeparator" w:id="0">
    <w:p w:rsidR="00862615" w:rsidRDefault="00862615" w:rsidP="00557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35CD3"/>
    <w:multiLevelType w:val="multilevel"/>
    <w:tmpl w:val="49E35CD3"/>
    <w:lvl w:ilvl="0">
      <w:start w:val="4"/>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4D4F0EA6"/>
    <w:multiLevelType w:val="hybridMultilevel"/>
    <w:tmpl w:val="A530A18C"/>
    <w:lvl w:ilvl="0" w:tplc="9580ED84">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defaultTabStop w:val="420"/>
  <w:bookFoldPrinting/>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E2A1815"/>
    <w:rsid w:val="000029B3"/>
    <w:rsid w:val="00002FFB"/>
    <w:rsid w:val="00003D9D"/>
    <w:rsid w:val="00006EA4"/>
    <w:rsid w:val="00015529"/>
    <w:rsid w:val="000155E8"/>
    <w:rsid w:val="000157EC"/>
    <w:rsid w:val="000214A8"/>
    <w:rsid w:val="00024962"/>
    <w:rsid w:val="000251B6"/>
    <w:rsid w:val="000258A2"/>
    <w:rsid w:val="00025A0F"/>
    <w:rsid w:val="000335ED"/>
    <w:rsid w:val="000337C9"/>
    <w:rsid w:val="00034138"/>
    <w:rsid w:val="00035AD2"/>
    <w:rsid w:val="00036287"/>
    <w:rsid w:val="000439E8"/>
    <w:rsid w:val="00045622"/>
    <w:rsid w:val="00046BA3"/>
    <w:rsid w:val="0005389C"/>
    <w:rsid w:val="000549D4"/>
    <w:rsid w:val="000561D3"/>
    <w:rsid w:val="00060A88"/>
    <w:rsid w:val="00065369"/>
    <w:rsid w:val="0006672C"/>
    <w:rsid w:val="00074BE0"/>
    <w:rsid w:val="00074E65"/>
    <w:rsid w:val="000877FE"/>
    <w:rsid w:val="000911A3"/>
    <w:rsid w:val="00094903"/>
    <w:rsid w:val="00096547"/>
    <w:rsid w:val="00097AAB"/>
    <w:rsid w:val="000A085F"/>
    <w:rsid w:val="000A3E89"/>
    <w:rsid w:val="000A58E2"/>
    <w:rsid w:val="000A5A48"/>
    <w:rsid w:val="000A68A2"/>
    <w:rsid w:val="000C17C4"/>
    <w:rsid w:val="000C278B"/>
    <w:rsid w:val="000C3551"/>
    <w:rsid w:val="000C4C44"/>
    <w:rsid w:val="000C7EAA"/>
    <w:rsid w:val="000D169A"/>
    <w:rsid w:val="000D70CB"/>
    <w:rsid w:val="000E1FB0"/>
    <w:rsid w:val="000E2239"/>
    <w:rsid w:val="000E232E"/>
    <w:rsid w:val="000E7B86"/>
    <w:rsid w:val="000F1087"/>
    <w:rsid w:val="000F46F6"/>
    <w:rsid w:val="000F739C"/>
    <w:rsid w:val="00102780"/>
    <w:rsid w:val="001029E2"/>
    <w:rsid w:val="00102C62"/>
    <w:rsid w:val="00102D4D"/>
    <w:rsid w:val="0010333D"/>
    <w:rsid w:val="00103640"/>
    <w:rsid w:val="0010602E"/>
    <w:rsid w:val="00111EBB"/>
    <w:rsid w:val="00115029"/>
    <w:rsid w:val="001168AD"/>
    <w:rsid w:val="001179B3"/>
    <w:rsid w:val="00117A9F"/>
    <w:rsid w:val="001212CD"/>
    <w:rsid w:val="00122DAA"/>
    <w:rsid w:val="00122EF8"/>
    <w:rsid w:val="00132578"/>
    <w:rsid w:val="0014019C"/>
    <w:rsid w:val="001472DD"/>
    <w:rsid w:val="00147627"/>
    <w:rsid w:val="00151C2D"/>
    <w:rsid w:val="00152DE6"/>
    <w:rsid w:val="00154368"/>
    <w:rsid w:val="00154781"/>
    <w:rsid w:val="001575EC"/>
    <w:rsid w:val="00163515"/>
    <w:rsid w:val="00163B78"/>
    <w:rsid w:val="00164C53"/>
    <w:rsid w:val="001677B4"/>
    <w:rsid w:val="0017186F"/>
    <w:rsid w:val="00175586"/>
    <w:rsid w:val="001773BF"/>
    <w:rsid w:val="0018179F"/>
    <w:rsid w:val="0018480F"/>
    <w:rsid w:val="00184E4A"/>
    <w:rsid w:val="00185086"/>
    <w:rsid w:val="001872A8"/>
    <w:rsid w:val="0019026E"/>
    <w:rsid w:val="00190B51"/>
    <w:rsid w:val="0019110A"/>
    <w:rsid w:val="0019379F"/>
    <w:rsid w:val="001A3F53"/>
    <w:rsid w:val="001A791D"/>
    <w:rsid w:val="001A79F8"/>
    <w:rsid w:val="001B0E45"/>
    <w:rsid w:val="001B307E"/>
    <w:rsid w:val="001C07B1"/>
    <w:rsid w:val="001C2281"/>
    <w:rsid w:val="001C341F"/>
    <w:rsid w:val="001C39B8"/>
    <w:rsid w:val="001C5264"/>
    <w:rsid w:val="001D099A"/>
    <w:rsid w:val="001D2EA1"/>
    <w:rsid w:val="001D6BF4"/>
    <w:rsid w:val="001E44AF"/>
    <w:rsid w:val="001F2049"/>
    <w:rsid w:val="001F29D7"/>
    <w:rsid w:val="001F4619"/>
    <w:rsid w:val="001F485F"/>
    <w:rsid w:val="001F4B93"/>
    <w:rsid w:val="002007FC"/>
    <w:rsid w:val="00211248"/>
    <w:rsid w:val="002118B1"/>
    <w:rsid w:val="00220A2D"/>
    <w:rsid w:val="00222ACF"/>
    <w:rsid w:val="00225572"/>
    <w:rsid w:val="00232030"/>
    <w:rsid w:val="00233BDE"/>
    <w:rsid w:val="00236E2B"/>
    <w:rsid w:val="00241F2B"/>
    <w:rsid w:val="00245EEE"/>
    <w:rsid w:val="002463DB"/>
    <w:rsid w:val="00251898"/>
    <w:rsid w:val="00251940"/>
    <w:rsid w:val="002531CC"/>
    <w:rsid w:val="00253A08"/>
    <w:rsid w:val="00262051"/>
    <w:rsid w:val="00262AF8"/>
    <w:rsid w:val="002657EB"/>
    <w:rsid w:val="00267BFB"/>
    <w:rsid w:val="00274E1E"/>
    <w:rsid w:val="00276C76"/>
    <w:rsid w:val="00280566"/>
    <w:rsid w:val="0028197C"/>
    <w:rsid w:val="00282BC9"/>
    <w:rsid w:val="00283196"/>
    <w:rsid w:val="0028428F"/>
    <w:rsid w:val="002850AF"/>
    <w:rsid w:val="00286455"/>
    <w:rsid w:val="00286A84"/>
    <w:rsid w:val="0029049B"/>
    <w:rsid w:val="00290DEC"/>
    <w:rsid w:val="00294908"/>
    <w:rsid w:val="002A082D"/>
    <w:rsid w:val="002A1E12"/>
    <w:rsid w:val="002A4CAD"/>
    <w:rsid w:val="002A6632"/>
    <w:rsid w:val="002B2466"/>
    <w:rsid w:val="002B6480"/>
    <w:rsid w:val="002C59B6"/>
    <w:rsid w:val="002C5AE4"/>
    <w:rsid w:val="002D2988"/>
    <w:rsid w:val="002D4F49"/>
    <w:rsid w:val="002D7071"/>
    <w:rsid w:val="002E0532"/>
    <w:rsid w:val="002E1529"/>
    <w:rsid w:val="002E26B4"/>
    <w:rsid w:val="002E7D9C"/>
    <w:rsid w:val="002F12CB"/>
    <w:rsid w:val="002F341B"/>
    <w:rsid w:val="002F76F9"/>
    <w:rsid w:val="002F7A2D"/>
    <w:rsid w:val="002F7BE7"/>
    <w:rsid w:val="00303A37"/>
    <w:rsid w:val="00304081"/>
    <w:rsid w:val="00304E90"/>
    <w:rsid w:val="003052BC"/>
    <w:rsid w:val="0030703C"/>
    <w:rsid w:val="003124A8"/>
    <w:rsid w:val="00313F46"/>
    <w:rsid w:val="00320A73"/>
    <w:rsid w:val="00332AAA"/>
    <w:rsid w:val="00332C86"/>
    <w:rsid w:val="0033414D"/>
    <w:rsid w:val="00335700"/>
    <w:rsid w:val="00350D58"/>
    <w:rsid w:val="00351777"/>
    <w:rsid w:val="00351CC2"/>
    <w:rsid w:val="00352434"/>
    <w:rsid w:val="00355A53"/>
    <w:rsid w:val="0036303C"/>
    <w:rsid w:val="003673BB"/>
    <w:rsid w:val="003673DB"/>
    <w:rsid w:val="0037065D"/>
    <w:rsid w:val="00373C90"/>
    <w:rsid w:val="00381175"/>
    <w:rsid w:val="00382222"/>
    <w:rsid w:val="00387CBF"/>
    <w:rsid w:val="00396CEC"/>
    <w:rsid w:val="003A03CF"/>
    <w:rsid w:val="003A62A9"/>
    <w:rsid w:val="003A71D6"/>
    <w:rsid w:val="003A723A"/>
    <w:rsid w:val="003C055D"/>
    <w:rsid w:val="003C6BDF"/>
    <w:rsid w:val="003D201D"/>
    <w:rsid w:val="003D2207"/>
    <w:rsid w:val="003D5CF8"/>
    <w:rsid w:val="003E1B93"/>
    <w:rsid w:val="003E2B8B"/>
    <w:rsid w:val="003E3641"/>
    <w:rsid w:val="003E3CF9"/>
    <w:rsid w:val="003E40E3"/>
    <w:rsid w:val="003F6894"/>
    <w:rsid w:val="003F6A00"/>
    <w:rsid w:val="004002A8"/>
    <w:rsid w:val="0040275D"/>
    <w:rsid w:val="00402C9D"/>
    <w:rsid w:val="0040300F"/>
    <w:rsid w:val="004041F7"/>
    <w:rsid w:val="00406851"/>
    <w:rsid w:val="00410347"/>
    <w:rsid w:val="00410DE8"/>
    <w:rsid w:val="004165B7"/>
    <w:rsid w:val="00417676"/>
    <w:rsid w:val="00421782"/>
    <w:rsid w:val="00421E3A"/>
    <w:rsid w:val="00426725"/>
    <w:rsid w:val="00427A2E"/>
    <w:rsid w:val="004305E3"/>
    <w:rsid w:val="00433BBD"/>
    <w:rsid w:val="0043739B"/>
    <w:rsid w:val="00440E7C"/>
    <w:rsid w:val="0044106C"/>
    <w:rsid w:val="0044195A"/>
    <w:rsid w:val="00441FCD"/>
    <w:rsid w:val="00447285"/>
    <w:rsid w:val="0045497B"/>
    <w:rsid w:val="00463C8F"/>
    <w:rsid w:val="00470D67"/>
    <w:rsid w:val="00471002"/>
    <w:rsid w:val="00472EBB"/>
    <w:rsid w:val="00476886"/>
    <w:rsid w:val="00481F4B"/>
    <w:rsid w:val="00484750"/>
    <w:rsid w:val="00492A34"/>
    <w:rsid w:val="00495C6B"/>
    <w:rsid w:val="004A1CCE"/>
    <w:rsid w:val="004B6FDB"/>
    <w:rsid w:val="004D25D9"/>
    <w:rsid w:val="004D29BA"/>
    <w:rsid w:val="004D4573"/>
    <w:rsid w:val="004D580E"/>
    <w:rsid w:val="004E1DC1"/>
    <w:rsid w:val="004E2075"/>
    <w:rsid w:val="004E2274"/>
    <w:rsid w:val="00506732"/>
    <w:rsid w:val="0050742A"/>
    <w:rsid w:val="00510394"/>
    <w:rsid w:val="005134F5"/>
    <w:rsid w:val="00513ADB"/>
    <w:rsid w:val="00514DF7"/>
    <w:rsid w:val="00521C29"/>
    <w:rsid w:val="00524B56"/>
    <w:rsid w:val="00526C95"/>
    <w:rsid w:val="005326F2"/>
    <w:rsid w:val="0053665A"/>
    <w:rsid w:val="00540FFB"/>
    <w:rsid w:val="005421F7"/>
    <w:rsid w:val="00542A50"/>
    <w:rsid w:val="005442FD"/>
    <w:rsid w:val="00546064"/>
    <w:rsid w:val="005463CA"/>
    <w:rsid w:val="0055233F"/>
    <w:rsid w:val="00554167"/>
    <w:rsid w:val="00554E3C"/>
    <w:rsid w:val="0055706A"/>
    <w:rsid w:val="00557420"/>
    <w:rsid w:val="00560022"/>
    <w:rsid w:val="005648E8"/>
    <w:rsid w:val="005709A1"/>
    <w:rsid w:val="00570DF9"/>
    <w:rsid w:val="005737EB"/>
    <w:rsid w:val="005761ED"/>
    <w:rsid w:val="00576B36"/>
    <w:rsid w:val="005820D4"/>
    <w:rsid w:val="005834A2"/>
    <w:rsid w:val="00584B54"/>
    <w:rsid w:val="0058519C"/>
    <w:rsid w:val="00592EE8"/>
    <w:rsid w:val="00593781"/>
    <w:rsid w:val="00593E9B"/>
    <w:rsid w:val="00595E3F"/>
    <w:rsid w:val="00597C20"/>
    <w:rsid w:val="005A022F"/>
    <w:rsid w:val="005A1108"/>
    <w:rsid w:val="005A57E3"/>
    <w:rsid w:val="005A76D6"/>
    <w:rsid w:val="005B2157"/>
    <w:rsid w:val="005B4605"/>
    <w:rsid w:val="005C04C9"/>
    <w:rsid w:val="005C04E5"/>
    <w:rsid w:val="005C118B"/>
    <w:rsid w:val="005C153B"/>
    <w:rsid w:val="005D7B84"/>
    <w:rsid w:val="005D7BCE"/>
    <w:rsid w:val="005E135C"/>
    <w:rsid w:val="005E5E5C"/>
    <w:rsid w:val="005E6480"/>
    <w:rsid w:val="005E695A"/>
    <w:rsid w:val="005E7F60"/>
    <w:rsid w:val="005F1D30"/>
    <w:rsid w:val="005F2B8D"/>
    <w:rsid w:val="005F50EB"/>
    <w:rsid w:val="00611F2D"/>
    <w:rsid w:val="00612FDA"/>
    <w:rsid w:val="006134EB"/>
    <w:rsid w:val="0061599D"/>
    <w:rsid w:val="00616223"/>
    <w:rsid w:val="00616EBA"/>
    <w:rsid w:val="00622118"/>
    <w:rsid w:val="00626A7C"/>
    <w:rsid w:val="006315CB"/>
    <w:rsid w:val="00631A68"/>
    <w:rsid w:val="00631B9B"/>
    <w:rsid w:val="00632BA2"/>
    <w:rsid w:val="00641780"/>
    <w:rsid w:val="00641808"/>
    <w:rsid w:val="00644A5E"/>
    <w:rsid w:val="00646AC3"/>
    <w:rsid w:val="0065506E"/>
    <w:rsid w:val="00662370"/>
    <w:rsid w:val="00663783"/>
    <w:rsid w:val="00665473"/>
    <w:rsid w:val="0066658E"/>
    <w:rsid w:val="00671F8D"/>
    <w:rsid w:val="00673338"/>
    <w:rsid w:val="00676BB0"/>
    <w:rsid w:val="00681D03"/>
    <w:rsid w:val="00682E6A"/>
    <w:rsid w:val="006845B9"/>
    <w:rsid w:val="00685D98"/>
    <w:rsid w:val="00691A78"/>
    <w:rsid w:val="0069229C"/>
    <w:rsid w:val="00693AC7"/>
    <w:rsid w:val="00694D88"/>
    <w:rsid w:val="00695B12"/>
    <w:rsid w:val="00695CF3"/>
    <w:rsid w:val="006A0E14"/>
    <w:rsid w:val="006A13DB"/>
    <w:rsid w:val="006A6A59"/>
    <w:rsid w:val="006A6F88"/>
    <w:rsid w:val="006B40D3"/>
    <w:rsid w:val="006B457A"/>
    <w:rsid w:val="006C350F"/>
    <w:rsid w:val="006C3DFB"/>
    <w:rsid w:val="006C4FAB"/>
    <w:rsid w:val="006C5AA7"/>
    <w:rsid w:val="006D0DA7"/>
    <w:rsid w:val="006D39E3"/>
    <w:rsid w:val="006E30DD"/>
    <w:rsid w:val="006F0CED"/>
    <w:rsid w:val="006F3F0E"/>
    <w:rsid w:val="007022F4"/>
    <w:rsid w:val="00703021"/>
    <w:rsid w:val="007148FB"/>
    <w:rsid w:val="007264B7"/>
    <w:rsid w:val="00727462"/>
    <w:rsid w:val="00732735"/>
    <w:rsid w:val="00736C90"/>
    <w:rsid w:val="00744F7C"/>
    <w:rsid w:val="00745E97"/>
    <w:rsid w:val="00750CC7"/>
    <w:rsid w:val="007514DE"/>
    <w:rsid w:val="00752432"/>
    <w:rsid w:val="00753458"/>
    <w:rsid w:val="00763AFF"/>
    <w:rsid w:val="00764C33"/>
    <w:rsid w:val="00764EAE"/>
    <w:rsid w:val="00765120"/>
    <w:rsid w:val="0076624E"/>
    <w:rsid w:val="0076681F"/>
    <w:rsid w:val="00770812"/>
    <w:rsid w:val="0077230A"/>
    <w:rsid w:val="007732D2"/>
    <w:rsid w:val="0077415F"/>
    <w:rsid w:val="00774B66"/>
    <w:rsid w:val="0077638C"/>
    <w:rsid w:val="007811DB"/>
    <w:rsid w:val="00781E05"/>
    <w:rsid w:val="007848F9"/>
    <w:rsid w:val="00786739"/>
    <w:rsid w:val="0078764D"/>
    <w:rsid w:val="00792A20"/>
    <w:rsid w:val="00796EED"/>
    <w:rsid w:val="00797485"/>
    <w:rsid w:val="007A5F74"/>
    <w:rsid w:val="007B0D94"/>
    <w:rsid w:val="007B4CB5"/>
    <w:rsid w:val="007B6FF2"/>
    <w:rsid w:val="007C033D"/>
    <w:rsid w:val="007C639B"/>
    <w:rsid w:val="007C66E7"/>
    <w:rsid w:val="007C6A1C"/>
    <w:rsid w:val="007C6EDE"/>
    <w:rsid w:val="007D3B85"/>
    <w:rsid w:val="007D5D60"/>
    <w:rsid w:val="007E1651"/>
    <w:rsid w:val="007E41F9"/>
    <w:rsid w:val="007F1F87"/>
    <w:rsid w:val="00800EA4"/>
    <w:rsid w:val="008017D3"/>
    <w:rsid w:val="00805350"/>
    <w:rsid w:val="00811FD3"/>
    <w:rsid w:val="008217F5"/>
    <w:rsid w:val="00824AED"/>
    <w:rsid w:val="00827823"/>
    <w:rsid w:val="00840476"/>
    <w:rsid w:val="00844150"/>
    <w:rsid w:val="00844AB3"/>
    <w:rsid w:val="00844E9B"/>
    <w:rsid w:val="008458D4"/>
    <w:rsid w:val="008534DA"/>
    <w:rsid w:val="0085377A"/>
    <w:rsid w:val="008550DE"/>
    <w:rsid w:val="00860DAA"/>
    <w:rsid w:val="00862615"/>
    <w:rsid w:val="00863173"/>
    <w:rsid w:val="008660A1"/>
    <w:rsid w:val="008726C1"/>
    <w:rsid w:val="008746E3"/>
    <w:rsid w:val="00877129"/>
    <w:rsid w:val="00883D45"/>
    <w:rsid w:val="008911CA"/>
    <w:rsid w:val="00893623"/>
    <w:rsid w:val="00895CF6"/>
    <w:rsid w:val="00896606"/>
    <w:rsid w:val="008A00B2"/>
    <w:rsid w:val="008A2D14"/>
    <w:rsid w:val="008A3E3E"/>
    <w:rsid w:val="008A3FDC"/>
    <w:rsid w:val="008A4100"/>
    <w:rsid w:val="008A7379"/>
    <w:rsid w:val="008B08C9"/>
    <w:rsid w:val="008B746D"/>
    <w:rsid w:val="008B79AC"/>
    <w:rsid w:val="008C0E4B"/>
    <w:rsid w:val="008C38AC"/>
    <w:rsid w:val="008D1A70"/>
    <w:rsid w:val="008D54E3"/>
    <w:rsid w:val="008E1E73"/>
    <w:rsid w:val="008E22C0"/>
    <w:rsid w:val="008E6803"/>
    <w:rsid w:val="008F0052"/>
    <w:rsid w:val="008F3B36"/>
    <w:rsid w:val="008F4DEE"/>
    <w:rsid w:val="0090232A"/>
    <w:rsid w:val="00902E20"/>
    <w:rsid w:val="009040A5"/>
    <w:rsid w:val="009045F3"/>
    <w:rsid w:val="00904E26"/>
    <w:rsid w:val="00905835"/>
    <w:rsid w:val="009067B3"/>
    <w:rsid w:val="00910CCA"/>
    <w:rsid w:val="00912471"/>
    <w:rsid w:val="00913538"/>
    <w:rsid w:val="0091360E"/>
    <w:rsid w:val="00917414"/>
    <w:rsid w:val="009201B5"/>
    <w:rsid w:val="00920393"/>
    <w:rsid w:val="00921BE6"/>
    <w:rsid w:val="00922988"/>
    <w:rsid w:val="0092431C"/>
    <w:rsid w:val="00927225"/>
    <w:rsid w:val="009372C4"/>
    <w:rsid w:val="00944297"/>
    <w:rsid w:val="00952AB1"/>
    <w:rsid w:val="00952B4E"/>
    <w:rsid w:val="00957543"/>
    <w:rsid w:val="0096700B"/>
    <w:rsid w:val="0097080D"/>
    <w:rsid w:val="0097125E"/>
    <w:rsid w:val="00971E1F"/>
    <w:rsid w:val="0097478B"/>
    <w:rsid w:val="0097642A"/>
    <w:rsid w:val="009779E6"/>
    <w:rsid w:val="00982225"/>
    <w:rsid w:val="0098346E"/>
    <w:rsid w:val="00985DB4"/>
    <w:rsid w:val="00985EB1"/>
    <w:rsid w:val="00985F89"/>
    <w:rsid w:val="0098605A"/>
    <w:rsid w:val="009928A4"/>
    <w:rsid w:val="009933FA"/>
    <w:rsid w:val="00995C08"/>
    <w:rsid w:val="009972B5"/>
    <w:rsid w:val="009976EB"/>
    <w:rsid w:val="009A058B"/>
    <w:rsid w:val="009A4252"/>
    <w:rsid w:val="009A6648"/>
    <w:rsid w:val="009C1BDB"/>
    <w:rsid w:val="009C2669"/>
    <w:rsid w:val="009C3619"/>
    <w:rsid w:val="009C393D"/>
    <w:rsid w:val="009C4436"/>
    <w:rsid w:val="009C4D5F"/>
    <w:rsid w:val="009C561C"/>
    <w:rsid w:val="009D07A2"/>
    <w:rsid w:val="009D0B45"/>
    <w:rsid w:val="009E4B4D"/>
    <w:rsid w:val="009E4CB8"/>
    <w:rsid w:val="009E6DC7"/>
    <w:rsid w:val="009E7582"/>
    <w:rsid w:val="009F59B8"/>
    <w:rsid w:val="009F640C"/>
    <w:rsid w:val="009F6ABE"/>
    <w:rsid w:val="00A04347"/>
    <w:rsid w:val="00A05055"/>
    <w:rsid w:val="00A06A72"/>
    <w:rsid w:val="00A11063"/>
    <w:rsid w:val="00A15723"/>
    <w:rsid w:val="00A22437"/>
    <w:rsid w:val="00A26E80"/>
    <w:rsid w:val="00A3155F"/>
    <w:rsid w:val="00A353C4"/>
    <w:rsid w:val="00A4085C"/>
    <w:rsid w:val="00A46740"/>
    <w:rsid w:val="00A47575"/>
    <w:rsid w:val="00A557A2"/>
    <w:rsid w:val="00A5782C"/>
    <w:rsid w:val="00A65171"/>
    <w:rsid w:val="00A65324"/>
    <w:rsid w:val="00A6616C"/>
    <w:rsid w:val="00A75E93"/>
    <w:rsid w:val="00A80B5F"/>
    <w:rsid w:val="00A811E2"/>
    <w:rsid w:val="00A8538D"/>
    <w:rsid w:val="00A90BFF"/>
    <w:rsid w:val="00A9352F"/>
    <w:rsid w:val="00A95999"/>
    <w:rsid w:val="00A97EEB"/>
    <w:rsid w:val="00AA0B18"/>
    <w:rsid w:val="00AA366C"/>
    <w:rsid w:val="00AA7036"/>
    <w:rsid w:val="00AB158C"/>
    <w:rsid w:val="00AB6A58"/>
    <w:rsid w:val="00AC4DDA"/>
    <w:rsid w:val="00AC4F8F"/>
    <w:rsid w:val="00AD12D6"/>
    <w:rsid w:val="00AD521D"/>
    <w:rsid w:val="00AD7675"/>
    <w:rsid w:val="00AD7CC4"/>
    <w:rsid w:val="00AE125A"/>
    <w:rsid w:val="00AE5CF0"/>
    <w:rsid w:val="00AF1EFA"/>
    <w:rsid w:val="00AF41AE"/>
    <w:rsid w:val="00AF4D41"/>
    <w:rsid w:val="00AF57BF"/>
    <w:rsid w:val="00AF7062"/>
    <w:rsid w:val="00B005FC"/>
    <w:rsid w:val="00B04AF7"/>
    <w:rsid w:val="00B1011D"/>
    <w:rsid w:val="00B148A2"/>
    <w:rsid w:val="00B14D19"/>
    <w:rsid w:val="00B15881"/>
    <w:rsid w:val="00B15CE3"/>
    <w:rsid w:val="00B20FAA"/>
    <w:rsid w:val="00B21A87"/>
    <w:rsid w:val="00B22B98"/>
    <w:rsid w:val="00B2353C"/>
    <w:rsid w:val="00B24687"/>
    <w:rsid w:val="00B2535D"/>
    <w:rsid w:val="00B26D4F"/>
    <w:rsid w:val="00B311C8"/>
    <w:rsid w:val="00B31BC3"/>
    <w:rsid w:val="00B31C5C"/>
    <w:rsid w:val="00B3626E"/>
    <w:rsid w:val="00B36DB0"/>
    <w:rsid w:val="00B372DD"/>
    <w:rsid w:val="00B3739C"/>
    <w:rsid w:val="00B41194"/>
    <w:rsid w:val="00B42CE4"/>
    <w:rsid w:val="00B43180"/>
    <w:rsid w:val="00B44DAE"/>
    <w:rsid w:val="00B5071F"/>
    <w:rsid w:val="00B5397B"/>
    <w:rsid w:val="00B545C2"/>
    <w:rsid w:val="00B54C7A"/>
    <w:rsid w:val="00B60B37"/>
    <w:rsid w:val="00B628D5"/>
    <w:rsid w:val="00B631A7"/>
    <w:rsid w:val="00B63D5E"/>
    <w:rsid w:val="00B64199"/>
    <w:rsid w:val="00B64935"/>
    <w:rsid w:val="00B70E7D"/>
    <w:rsid w:val="00B70F2C"/>
    <w:rsid w:val="00B7170D"/>
    <w:rsid w:val="00B82BC3"/>
    <w:rsid w:val="00B836B7"/>
    <w:rsid w:val="00B85C5D"/>
    <w:rsid w:val="00B863CF"/>
    <w:rsid w:val="00B87BA6"/>
    <w:rsid w:val="00B902C6"/>
    <w:rsid w:val="00B91026"/>
    <w:rsid w:val="00B92533"/>
    <w:rsid w:val="00B970AC"/>
    <w:rsid w:val="00BA0A8C"/>
    <w:rsid w:val="00BA36EA"/>
    <w:rsid w:val="00BA5012"/>
    <w:rsid w:val="00BA69D5"/>
    <w:rsid w:val="00BA6AF7"/>
    <w:rsid w:val="00BB1046"/>
    <w:rsid w:val="00BB1FA1"/>
    <w:rsid w:val="00BB3AD9"/>
    <w:rsid w:val="00BB4974"/>
    <w:rsid w:val="00BB712F"/>
    <w:rsid w:val="00BC6FAD"/>
    <w:rsid w:val="00BD05AA"/>
    <w:rsid w:val="00BD0CF6"/>
    <w:rsid w:val="00BD2B26"/>
    <w:rsid w:val="00BD4062"/>
    <w:rsid w:val="00BE12DA"/>
    <w:rsid w:val="00BE427B"/>
    <w:rsid w:val="00BE6853"/>
    <w:rsid w:val="00BE6A1D"/>
    <w:rsid w:val="00BE6F73"/>
    <w:rsid w:val="00BF37F0"/>
    <w:rsid w:val="00C058AC"/>
    <w:rsid w:val="00C10C22"/>
    <w:rsid w:val="00C11B0B"/>
    <w:rsid w:val="00C14E0D"/>
    <w:rsid w:val="00C219E2"/>
    <w:rsid w:val="00C225CD"/>
    <w:rsid w:val="00C236C9"/>
    <w:rsid w:val="00C26462"/>
    <w:rsid w:val="00C26B64"/>
    <w:rsid w:val="00C27759"/>
    <w:rsid w:val="00C31C31"/>
    <w:rsid w:val="00C36728"/>
    <w:rsid w:val="00C405EB"/>
    <w:rsid w:val="00C43661"/>
    <w:rsid w:val="00C51AC2"/>
    <w:rsid w:val="00C5313F"/>
    <w:rsid w:val="00C5457C"/>
    <w:rsid w:val="00C55262"/>
    <w:rsid w:val="00C553D5"/>
    <w:rsid w:val="00C55D72"/>
    <w:rsid w:val="00C5738B"/>
    <w:rsid w:val="00C634F6"/>
    <w:rsid w:val="00C63BDA"/>
    <w:rsid w:val="00C6460B"/>
    <w:rsid w:val="00C649C4"/>
    <w:rsid w:val="00C649E8"/>
    <w:rsid w:val="00C65AC2"/>
    <w:rsid w:val="00C670C1"/>
    <w:rsid w:val="00C70CB0"/>
    <w:rsid w:val="00C7248F"/>
    <w:rsid w:val="00C742D2"/>
    <w:rsid w:val="00C8512A"/>
    <w:rsid w:val="00C86551"/>
    <w:rsid w:val="00C901FA"/>
    <w:rsid w:val="00C978A7"/>
    <w:rsid w:val="00CA2B4D"/>
    <w:rsid w:val="00CA3080"/>
    <w:rsid w:val="00CB10F6"/>
    <w:rsid w:val="00CB18E4"/>
    <w:rsid w:val="00CD1874"/>
    <w:rsid w:val="00CD3AD8"/>
    <w:rsid w:val="00CD3D1B"/>
    <w:rsid w:val="00CD62CD"/>
    <w:rsid w:val="00CD6F51"/>
    <w:rsid w:val="00CE01C5"/>
    <w:rsid w:val="00CE1004"/>
    <w:rsid w:val="00CE26E9"/>
    <w:rsid w:val="00CE5518"/>
    <w:rsid w:val="00CF401C"/>
    <w:rsid w:val="00CF456F"/>
    <w:rsid w:val="00CF45F2"/>
    <w:rsid w:val="00CF4989"/>
    <w:rsid w:val="00CF4BE4"/>
    <w:rsid w:val="00CF4C02"/>
    <w:rsid w:val="00D0194E"/>
    <w:rsid w:val="00D06381"/>
    <w:rsid w:val="00D06C07"/>
    <w:rsid w:val="00D10DAD"/>
    <w:rsid w:val="00D10E2F"/>
    <w:rsid w:val="00D1273E"/>
    <w:rsid w:val="00D1406A"/>
    <w:rsid w:val="00D172DB"/>
    <w:rsid w:val="00D216C0"/>
    <w:rsid w:val="00D220E8"/>
    <w:rsid w:val="00D337FC"/>
    <w:rsid w:val="00D4233B"/>
    <w:rsid w:val="00D427B5"/>
    <w:rsid w:val="00D477C5"/>
    <w:rsid w:val="00D50FAF"/>
    <w:rsid w:val="00D57475"/>
    <w:rsid w:val="00D62320"/>
    <w:rsid w:val="00D632E0"/>
    <w:rsid w:val="00D63A1F"/>
    <w:rsid w:val="00D65C9C"/>
    <w:rsid w:val="00D664F5"/>
    <w:rsid w:val="00D7254A"/>
    <w:rsid w:val="00D732D7"/>
    <w:rsid w:val="00D734D1"/>
    <w:rsid w:val="00D73688"/>
    <w:rsid w:val="00D818FD"/>
    <w:rsid w:val="00D8190A"/>
    <w:rsid w:val="00D81AFB"/>
    <w:rsid w:val="00D8582A"/>
    <w:rsid w:val="00D92DBD"/>
    <w:rsid w:val="00D95D4F"/>
    <w:rsid w:val="00D962E7"/>
    <w:rsid w:val="00D96BE2"/>
    <w:rsid w:val="00D9745E"/>
    <w:rsid w:val="00DA0298"/>
    <w:rsid w:val="00DA1700"/>
    <w:rsid w:val="00DA3B51"/>
    <w:rsid w:val="00DA4011"/>
    <w:rsid w:val="00DA509F"/>
    <w:rsid w:val="00DA56DD"/>
    <w:rsid w:val="00DA763A"/>
    <w:rsid w:val="00DB3D27"/>
    <w:rsid w:val="00DB69AD"/>
    <w:rsid w:val="00DB6CCC"/>
    <w:rsid w:val="00DB7FB5"/>
    <w:rsid w:val="00DC4EAB"/>
    <w:rsid w:val="00DD17C3"/>
    <w:rsid w:val="00DD20CB"/>
    <w:rsid w:val="00DD25C7"/>
    <w:rsid w:val="00DD54C5"/>
    <w:rsid w:val="00DD7A8C"/>
    <w:rsid w:val="00DD7AB3"/>
    <w:rsid w:val="00DD7E13"/>
    <w:rsid w:val="00DE05D7"/>
    <w:rsid w:val="00DF010B"/>
    <w:rsid w:val="00DF067F"/>
    <w:rsid w:val="00DF526B"/>
    <w:rsid w:val="00E033CA"/>
    <w:rsid w:val="00E044CE"/>
    <w:rsid w:val="00E04DA8"/>
    <w:rsid w:val="00E05758"/>
    <w:rsid w:val="00E05AC2"/>
    <w:rsid w:val="00E07877"/>
    <w:rsid w:val="00E159AE"/>
    <w:rsid w:val="00E1770E"/>
    <w:rsid w:val="00E20EAE"/>
    <w:rsid w:val="00E225EA"/>
    <w:rsid w:val="00E25486"/>
    <w:rsid w:val="00E26015"/>
    <w:rsid w:val="00E260AC"/>
    <w:rsid w:val="00E2689C"/>
    <w:rsid w:val="00E27E5F"/>
    <w:rsid w:val="00E370F2"/>
    <w:rsid w:val="00E37EDB"/>
    <w:rsid w:val="00E41DF5"/>
    <w:rsid w:val="00E4258C"/>
    <w:rsid w:val="00E42A64"/>
    <w:rsid w:val="00E46DD5"/>
    <w:rsid w:val="00E5400F"/>
    <w:rsid w:val="00E560C6"/>
    <w:rsid w:val="00E60329"/>
    <w:rsid w:val="00E74BE3"/>
    <w:rsid w:val="00E77169"/>
    <w:rsid w:val="00E7768B"/>
    <w:rsid w:val="00E77BF4"/>
    <w:rsid w:val="00E86996"/>
    <w:rsid w:val="00E90F3E"/>
    <w:rsid w:val="00E92FBC"/>
    <w:rsid w:val="00E96B71"/>
    <w:rsid w:val="00E97C37"/>
    <w:rsid w:val="00EA6D0C"/>
    <w:rsid w:val="00EB36F5"/>
    <w:rsid w:val="00EB732E"/>
    <w:rsid w:val="00EC2996"/>
    <w:rsid w:val="00EC44EB"/>
    <w:rsid w:val="00EC5253"/>
    <w:rsid w:val="00EC5614"/>
    <w:rsid w:val="00EC7F1F"/>
    <w:rsid w:val="00ED2510"/>
    <w:rsid w:val="00ED2F61"/>
    <w:rsid w:val="00ED31A6"/>
    <w:rsid w:val="00ED35F8"/>
    <w:rsid w:val="00EE69A5"/>
    <w:rsid w:val="00EE6DDD"/>
    <w:rsid w:val="00EF4B2F"/>
    <w:rsid w:val="00F05BB0"/>
    <w:rsid w:val="00F10D52"/>
    <w:rsid w:val="00F1160E"/>
    <w:rsid w:val="00F15939"/>
    <w:rsid w:val="00F20005"/>
    <w:rsid w:val="00F205E3"/>
    <w:rsid w:val="00F218A0"/>
    <w:rsid w:val="00F221DC"/>
    <w:rsid w:val="00F248FA"/>
    <w:rsid w:val="00F26453"/>
    <w:rsid w:val="00F267B6"/>
    <w:rsid w:val="00F301D4"/>
    <w:rsid w:val="00F3033F"/>
    <w:rsid w:val="00F30C71"/>
    <w:rsid w:val="00F326FE"/>
    <w:rsid w:val="00F3305D"/>
    <w:rsid w:val="00F350B9"/>
    <w:rsid w:val="00F3715E"/>
    <w:rsid w:val="00F51CEE"/>
    <w:rsid w:val="00F539E7"/>
    <w:rsid w:val="00F55FFB"/>
    <w:rsid w:val="00F6140F"/>
    <w:rsid w:val="00F64761"/>
    <w:rsid w:val="00F651D4"/>
    <w:rsid w:val="00F65C89"/>
    <w:rsid w:val="00F65E9F"/>
    <w:rsid w:val="00F66EDC"/>
    <w:rsid w:val="00F671A6"/>
    <w:rsid w:val="00F70D2D"/>
    <w:rsid w:val="00F7514D"/>
    <w:rsid w:val="00F75790"/>
    <w:rsid w:val="00F77607"/>
    <w:rsid w:val="00F77806"/>
    <w:rsid w:val="00F8137D"/>
    <w:rsid w:val="00F87D6E"/>
    <w:rsid w:val="00F921E3"/>
    <w:rsid w:val="00F93686"/>
    <w:rsid w:val="00F946F5"/>
    <w:rsid w:val="00F96C9A"/>
    <w:rsid w:val="00FA0E59"/>
    <w:rsid w:val="00FA2B59"/>
    <w:rsid w:val="00FA3593"/>
    <w:rsid w:val="00FA4E53"/>
    <w:rsid w:val="00FA59BB"/>
    <w:rsid w:val="00FB0F83"/>
    <w:rsid w:val="00FB4AE6"/>
    <w:rsid w:val="00FC4661"/>
    <w:rsid w:val="00FC47E2"/>
    <w:rsid w:val="00FC4A9E"/>
    <w:rsid w:val="00FC56D8"/>
    <w:rsid w:val="00FC6C85"/>
    <w:rsid w:val="00FD193E"/>
    <w:rsid w:val="00FD6B09"/>
    <w:rsid w:val="00FE342D"/>
    <w:rsid w:val="00FE5CCC"/>
    <w:rsid w:val="00FE65D1"/>
    <w:rsid w:val="00FF201E"/>
    <w:rsid w:val="00FF27B3"/>
    <w:rsid w:val="00FF6FA4"/>
    <w:rsid w:val="2B427106"/>
    <w:rsid w:val="4E2A1815"/>
    <w:rsid w:val="61860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0F75EE-1C22-498A-83A2-002884DC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782"/>
    <w:pPr>
      <w:widowControl w:val="0"/>
      <w:jc w:val="both"/>
    </w:pPr>
    <w:rPr>
      <w:kern w:val="2"/>
      <w:sz w:val="21"/>
      <w:szCs w:val="24"/>
    </w:rPr>
  </w:style>
  <w:style w:type="paragraph" w:styleId="2">
    <w:name w:val="heading 2"/>
    <w:basedOn w:val="a"/>
    <w:next w:val="a"/>
    <w:link w:val="2Char"/>
    <w:unhideWhenUsed/>
    <w:qFormat/>
    <w:rsid w:val="00CB18E4"/>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57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57420"/>
    <w:rPr>
      <w:kern w:val="2"/>
      <w:sz w:val="18"/>
      <w:szCs w:val="18"/>
    </w:rPr>
  </w:style>
  <w:style w:type="paragraph" w:styleId="a4">
    <w:name w:val="footer"/>
    <w:basedOn w:val="a"/>
    <w:link w:val="Char0"/>
    <w:uiPriority w:val="99"/>
    <w:rsid w:val="00557420"/>
    <w:pPr>
      <w:tabs>
        <w:tab w:val="center" w:pos="4153"/>
        <w:tab w:val="right" w:pos="8306"/>
      </w:tabs>
      <w:snapToGrid w:val="0"/>
      <w:jc w:val="left"/>
    </w:pPr>
    <w:rPr>
      <w:sz w:val="18"/>
      <w:szCs w:val="18"/>
    </w:rPr>
  </w:style>
  <w:style w:type="character" w:customStyle="1" w:styleId="Char0">
    <w:name w:val="页脚 Char"/>
    <w:basedOn w:val="a0"/>
    <w:link w:val="a4"/>
    <w:uiPriority w:val="99"/>
    <w:rsid w:val="00557420"/>
    <w:rPr>
      <w:kern w:val="2"/>
      <w:sz w:val="18"/>
      <w:szCs w:val="18"/>
    </w:rPr>
  </w:style>
  <w:style w:type="character" w:customStyle="1" w:styleId="2Char">
    <w:name w:val="标题 2 Char"/>
    <w:basedOn w:val="a0"/>
    <w:link w:val="2"/>
    <w:rsid w:val="00CB18E4"/>
    <w:rPr>
      <w:rFonts w:ascii="宋体" w:eastAsia="宋体" w:hAnsi="宋体" w:cs="Times New Roman"/>
      <w:b/>
      <w:sz w:val="36"/>
      <w:szCs w:val="36"/>
    </w:rPr>
  </w:style>
  <w:style w:type="character" w:styleId="a5">
    <w:name w:val="Hyperlink"/>
    <w:basedOn w:val="a0"/>
    <w:qFormat/>
    <w:rsid w:val="00CB18E4"/>
    <w:rPr>
      <w:color w:val="343434"/>
      <w:u w:val="none"/>
    </w:rPr>
  </w:style>
  <w:style w:type="table" w:styleId="a6">
    <w:name w:val="Table Grid"/>
    <w:basedOn w:val="a1"/>
    <w:uiPriority w:val="99"/>
    <w:unhideWhenUsed/>
    <w:qFormat/>
    <w:rsid w:val="00CB18E4"/>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unhideWhenUsed/>
    <w:qFormat/>
    <w:rsid w:val="00CB18E4"/>
    <w:pPr>
      <w:ind w:firstLineChars="200" w:firstLine="420"/>
    </w:pPr>
  </w:style>
  <w:style w:type="paragraph" w:styleId="a7">
    <w:name w:val="List Paragraph"/>
    <w:basedOn w:val="a"/>
    <w:uiPriority w:val="99"/>
    <w:unhideWhenUsed/>
    <w:rsid w:val="00FE65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1936">
      <w:bodyDiv w:val="1"/>
      <w:marLeft w:val="0"/>
      <w:marRight w:val="0"/>
      <w:marTop w:val="0"/>
      <w:marBottom w:val="0"/>
      <w:divBdr>
        <w:top w:val="none" w:sz="0" w:space="0" w:color="auto"/>
        <w:left w:val="none" w:sz="0" w:space="0" w:color="auto"/>
        <w:bottom w:val="none" w:sz="0" w:space="0" w:color="auto"/>
        <w:right w:val="none" w:sz="0" w:space="0" w:color="auto"/>
      </w:divBdr>
    </w:div>
    <w:div w:id="623198975">
      <w:bodyDiv w:val="1"/>
      <w:marLeft w:val="0"/>
      <w:marRight w:val="0"/>
      <w:marTop w:val="0"/>
      <w:marBottom w:val="0"/>
      <w:divBdr>
        <w:top w:val="none" w:sz="0" w:space="0" w:color="auto"/>
        <w:left w:val="none" w:sz="0" w:space="0" w:color="auto"/>
        <w:bottom w:val="none" w:sz="0" w:space="0" w:color="auto"/>
        <w:right w:val="none" w:sz="0" w:space="0" w:color="auto"/>
      </w:divBdr>
    </w:div>
    <w:div w:id="674381095">
      <w:bodyDiv w:val="1"/>
      <w:marLeft w:val="0"/>
      <w:marRight w:val="0"/>
      <w:marTop w:val="0"/>
      <w:marBottom w:val="0"/>
      <w:divBdr>
        <w:top w:val="none" w:sz="0" w:space="0" w:color="auto"/>
        <w:left w:val="none" w:sz="0" w:space="0" w:color="auto"/>
        <w:bottom w:val="none" w:sz="0" w:space="0" w:color="auto"/>
        <w:right w:val="none" w:sz="0" w:space="0" w:color="auto"/>
      </w:divBdr>
    </w:div>
    <w:div w:id="676923677">
      <w:bodyDiv w:val="1"/>
      <w:marLeft w:val="0"/>
      <w:marRight w:val="0"/>
      <w:marTop w:val="0"/>
      <w:marBottom w:val="0"/>
      <w:divBdr>
        <w:top w:val="none" w:sz="0" w:space="0" w:color="auto"/>
        <w:left w:val="none" w:sz="0" w:space="0" w:color="auto"/>
        <w:bottom w:val="none" w:sz="0" w:space="0" w:color="auto"/>
        <w:right w:val="none" w:sz="0" w:space="0" w:color="auto"/>
      </w:divBdr>
    </w:div>
    <w:div w:id="1121803025">
      <w:bodyDiv w:val="1"/>
      <w:marLeft w:val="0"/>
      <w:marRight w:val="0"/>
      <w:marTop w:val="0"/>
      <w:marBottom w:val="0"/>
      <w:divBdr>
        <w:top w:val="none" w:sz="0" w:space="0" w:color="auto"/>
        <w:left w:val="none" w:sz="0" w:space="0" w:color="auto"/>
        <w:bottom w:val="none" w:sz="0" w:space="0" w:color="auto"/>
        <w:right w:val="none" w:sz="0" w:space="0" w:color="auto"/>
      </w:divBdr>
    </w:div>
    <w:div w:id="1149133497">
      <w:bodyDiv w:val="1"/>
      <w:marLeft w:val="0"/>
      <w:marRight w:val="0"/>
      <w:marTop w:val="0"/>
      <w:marBottom w:val="0"/>
      <w:divBdr>
        <w:top w:val="none" w:sz="0" w:space="0" w:color="auto"/>
        <w:left w:val="none" w:sz="0" w:space="0" w:color="auto"/>
        <w:bottom w:val="none" w:sz="0" w:space="0" w:color="auto"/>
        <w:right w:val="none" w:sz="0" w:space="0" w:color="auto"/>
      </w:divBdr>
    </w:div>
    <w:div w:id="1457407890">
      <w:bodyDiv w:val="1"/>
      <w:marLeft w:val="0"/>
      <w:marRight w:val="0"/>
      <w:marTop w:val="0"/>
      <w:marBottom w:val="0"/>
      <w:divBdr>
        <w:top w:val="none" w:sz="0" w:space="0" w:color="auto"/>
        <w:left w:val="none" w:sz="0" w:space="0" w:color="auto"/>
        <w:bottom w:val="none" w:sz="0" w:space="0" w:color="auto"/>
        <w:right w:val="none" w:sz="0" w:space="0" w:color="auto"/>
      </w:divBdr>
    </w:div>
    <w:div w:id="1602566293">
      <w:bodyDiv w:val="1"/>
      <w:marLeft w:val="0"/>
      <w:marRight w:val="0"/>
      <w:marTop w:val="0"/>
      <w:marBottom w:val="0"/>
      <w:divBdr>
        <w:top w:val="none" w:sz="0" w:space="0" w:color="auto"/>
        <w:left w:val="none" w:sz="0" w:space="0" w:color="auto"/>
        <w:bottom w:val="none" w:sz="0" w:space="0" w:color="auto"/>
        <w:right w:val="none" w:sz="0" w:space="0" w:color="auto"/>
      </w:divBdr>
    </w:div>
    <w:div w:id="1892111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ueyang.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26</Pages>
  <Words>5139</Words>
  <Characters>5396</Characters>
  <Application>Microsoft Office Word</Application>
  <DocSecurity>0</DocSecurity>
  <Lines>256</Lines>
  <Paragraphs>206</Paragraphs>
  <ScaleCrop>false</ScaleCrop>
  <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629</cp:revision>
  <cp:lastPrinted>2018-01-11T07:20:00Z</cp:lastPrinted>
  <dcterms:created xsi:type="dcterms:W3CDTF">2017-11-27T14:38:00Z</dcterms:created>
  <dcterms:modified xsi:type="dcterms:W3CDTF">2018-01-12T07:35:00Z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