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762" w:rsidRDefault="005C3762" w:rsidP="005C3762">
      <w:pPr>
        <w:spacing w:line="348" w:lineRule="auto"/>
        <w:jc w:val="center"/>
        <w:rPr>
          <w:rFonts w:eastAsia="方正小标宋简体"/>
          <w:bCs/>
          <w:sz w:val="42"/>
          <w:szCs w:val="42"/>
        </w:rPr>
      </w:pPr>
    </w:p>
    <w:p w:rsidR="005C3762" w:rsidRDefault="005C3762" w:rsidP="005C3762">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Pr>
          <w:rFonts w:eastAsia="方正小标宋简体" w:hint="eastAsia"/>
          <w:bCs/>
          <w:sz w:val="46"/>
          <w:szCs w:val="46"/>
          <w:u w:val="single"/>
        </w:rPr>
        <w:t xml:space="preserve"> 17</w:t>
      </w:r>
      <w:r>
        <w:rPr>
          <w:rFonts w:eastAsia="方正小标宋简体" w:hint="eastAsia"/>
          <w:bCs/>
          <w:sz w:val="46"/>
          <w:szCs w:val="46"/>
        </w:rPr>
        <w:t>年度部门（单位）整体支出</w:t>
      </w:r>
    </w:p>
    <w:p w:rsidR="005C3762" w:rsidRDefault="005C3762" w:rsidP="005C3762">
      <w:pPr>
        <w:spacing w:line="800" w:lineRule="exact"/>
        <w:jc w:val="center"/>
        <w:rPr>
          <w:rFonts w:eastAsia="方正小标宋简体"/>
          <w:bCs/>
          <w:sz w:val="46"/>
          <w:szCs w:val="46"/>
        </w:rPr>
      </w:pPr>
      <w:r>
        <w:rPr>
          <w:rFonts w:eastAsia="方正小标宋简体" w:hint="eastAsia"/>
          <w:bCs/>
          <w:sz w:val="46"/>
          <w:szCs w:val="46"/>
        </w:rPr>
        <w:t>绩效评价自评报告</w:t>
      </w:r>
    </w:p>
    <w:p w:rsidR="005C3762" w:rsidRDefault="005C3762" w:rsidP="005C3762">
      <w:pPr>
        <w:rPr>
          <w:rFonts w:eastAsia="仿宋_GB2312"/>
          <w:b/>
          <w:sz w:val="32"/>
        </w:rPr>
      </w:pPr>
    </w:p>
    <w:p w:rsidR="005C3762" w:rsidRDefault="005C3762" w:rsidP="005C3762">
      <w:pPr>
        <w:rPr>
          <w:rFonts w:eastAsia="仿宋_GB2312"/>
          <w:b/>
          <w:sz w:val="32"/>
        </w:rPr>
      </w:pPr>
    </w:p>
    <w:p w:rsidR="005C3762" w:rsidRDefault="005C3762" w:rsidP="005C3762">
      <w:pPr>
        <w:rPr>
          <w:rFonts w:eastAsia="仿宋_GB2312"/>
          <w:b/>
          <w:sz w:val="32"/>
        </w:rPr>
      </w:pPr>
    </w:p>
    <w:p w:rsidR="005C3762" w:rsidRPr="004E5D47" w:rsidRDefault="005C3762" w:rsidP="00C614E2">
      <w:pPr>
        <w:spacing w:beforeLines="50" w:line="348" w:lineRule="auto"/>
        <w:ind w:firstLineChars="150" w:firstLine="474"/>
        <w:rPr>
          <w:rFonts w:eastAsia="仿宋_GB2312"/>
          <w:sz w:val="32"/>
          <w:szCs w:val="32"/>
          <w:u w:val="single"/>
        </w:rPr>
      </w:pPr>
      <w:r w:rsidRPr="004E5D47">
        <w:rPr>
          <w:rFonts w:eastAsia="仿宋_GB2312" w:hint="eastAsia"/>
          <w:sz w:val="32"/>
          <w:szCs w:val="32"/>
        </w:rPr>
        <w:t>部门</w:t>
      </w:r>
      <w:r w:rsidRPr="004E5D47">
        <w:rPr>
          <w:rFonts w:eastAsia="仿宋_GB2312" w:hint="eastAsia"/>
          <w:sz w:val="32"/>
          <w:szCs w:val="32"/>
        </w:rPr>
        <w:t>(</w:t>
      </w:r>
      <w:r w:rsidRPr="004E5D47">
        <w:rPr>
          <w:rFonts w:eastAsia="仿宋_GB2312" w:hint="eastAsia"/>
          <w:sz w:val="32"/>
          <w:szCs w:val="32"/>
        </w:rPr>
        <w:t>单位</w:t>
      </w:r>
      <w:r w:rsidRPr="004E5D47">
        <w:rPr>
          <w:rFonts w:eastAsia="仿宋_GB2312" w:hint="eastAsia"/>
          <w:sz w:val="32"/>
          <w:szCs w:val="32"/>
        </w:rPr>
        <w:t>)</w:t>
      </w:r>
      <w:r w:rsidRPr="004E5D47">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岳阳市人民政府国有资产监督管理委员会</w:t>
      </w:r>
      <w:r w:rsidRPr="004E5D47">
        <w:rPr>
          <w:rFonts w:eastAsia="仿宋_GB2312" w:hint="eastAsia"/>
          <w:sz w:val="32"/>
          <w:szCs w:val="32"/>
          <w:u w:val="single"/>
        </w:rPr>
        <w:t xml:space="preserve"> </w:t>
      </w:r>
    </w:p>
    <w:p w:rsidR="005C3762" w:rsidRPr="004E5D47" w:rsidRDefault="005C3762" w:rsidP="00C614E2">
      <w:pPr>
        <w:spacing w:beforeLines="50" w:line="348" w:lineRule="auto"/>
        <w:ind w:firstLineChars="150" w:firstLine="474"/>
        <w:rPr>
          <w:rFonts w:eastAsia="仿宋_GB2312"/>
          <w:spacing w:val="20"/>
          <w:sz w:val="32"/>
          <w:szCs w:val="32"/>
        </w:rPr>
      </w:pPr>
      <w:r w:rsidRPr="004E5D47">
        <w:rPr>
          <w:rFonts w:eastAsia="仿宋_GB2312" w:hint="eastAsia"/>
          <w:sz w:val="32"/>
          <w:szCs w:val="32"/>
        </w:rPr>
        <w:t>预</w:t>
      </w:r>
      <w:r w:rsidRPr="004E5D47">
        <w:rPr>
          <w:rFonts w:eastAsia="仿宋_GB2312" w:hint="eastAsia"/>
          <w:spacing w:val="30"/>
          <w:sz w:val="32"/>
          <w:szCs w:val="32"/>
        </w:rPr>
        <w:t xml:space="preserve"> </w:t>
      </w:r>
      <w:r w:rsidRPr="004E5D47">
        <w:rPr>
          <w:rFonts w:eastAsia="仿宋_GB2312" w:hint="eastAsia"/>
          <w:spacing w:val="30"/>
          <w:sz w:val="32"/>
          <w:szCs w:val="32"/>
        </w:rPr>
        <w:t>算</w:t>
      </w:r>
      <w:r w:rsidRPr="004E5D47">
        <w:rPr>
          <w:rFonts w:eastAsia="仿宋_GB2312" w:hint="eastAsia"/>
          <w:spacing w:val="30"/>
          <w:sz w:val="32"/>
          <w:szCs w:val="32"/>
        </w:rPr>
        <w:t xml:space="preserve"> </w:t>
      </w:r>
      <w:r w:rsidRPr="004E5D47">
        <w:rPr>
          <w:rFonts w:eastAsia="仿宋_GB2312" w:hint="eastAsia"/>
          <w:spacing w:val="30"/>
          <w:sz w:val="32"/>
          <w:szCs w:val="32"/>
        </w:rPr>
        <w:t>编</w:t>
      </w:r>
      <w:r w:rsidRPr="004E5D47">
        <w:rPr>
          <w:rFonts w:eastAsia="仿宋_GB2312" w:hint="eastAsia"/>
          <w:spacing w:val="30"/>
          <w:sz w:val="32"/>
          <w:szCs w:val="32"/>
        </w:rPr>
        <w:t xml:space="preserve"> </w:t>
      </w:r>
      <w:r w:rsidRPr="004E5D47">
        <w:rPr>
          <w:rFonts w:eastAsia="仿宋_GB2312" w:hint="eastAsia"/>
          <w:spacing w:val="30"/>
          <w:sz w:val="32"/>
          <w:szCs w:val="32"/>
        </w:rPr>
        <w:t>码：</w:t>
      </w:r>
      <w:r w:rsidRPr="004E5D47">
        <w:rPr>
          <w:rFonts w:eastAsia="仿宋_GB2312" w:hint="eastAsia"/>
          <w:spacing w:val="20"/>
          <w:sz w:val="32"/>
          <w:szCs w:val="32"/>
          <w:u w:val="single"/>
        </w:rPr>
        <w:t xml:space="preserve">       </w:t>
      </w:r>
      <w:r w:rsidR="00C8395B">
        <w:rPr>
          <w:rFonts w:eastAsia="仿宋_GB2312" w:hint="eastAsia"/>
          <w:spacing w:val="20"/>
          <w:sz w:val="32"/>
          <w:szCs w:val="32"/>
          <w:u w:val="single"/>
        </w:rPr>
        <w:t xml:space="preserve">040300 </w:t>
      </w:r>
      <w:r w:rsidRPr="004E5D47">
        <w:rPr>
          <w:rFonts w:eastAsia="仿宋_GB2312" w:hint="eastAsia"/>
          <w:spacing w:val="20"/>
          <w:sz w:val="32"/>
          <w:szCs w:val="32"/>
          <w:u w:val="single"/>
        </w:rPr>
        <w:t xml:space="preserve">                </w:t>
      </w:r>
    </w:p>
    <w:p w:rsidR="005C3762" w:rsidRPr="004E5D47" w:rsidRDefault="005C3762" w:rsidP="00C614E2">
      <w:pPr>
        <w:spacing w:beforeLines="50" w:line="348" w:lineRule="auto"/>
        <w:ind w:firstLineChars="150" w:firstLine="474"/>
        <w:rPr>
          <w:rFonts w:eastAsia="仿宋_GB2312"/>
          <w:sz w:val="32"/>
          <w:szCs w:val="32"/>
        </w:rPr>
      </w:pPr>
      <w:r w:rsidRPr="004E5D47">
        <w:rPr>
          <w:rFonts w:eastAsia="仿宋_GB2312" w:hint="eastAsia"/>
          <w:sz w:val="32"/>
          <w:szCs w:val="32"/>
        </w:rPr>
        <w:t>评价方式：部门（单位）绩效自评</w:t>
      </w:r>
    </w:p>
    <w:p w:rsidR="005C3762" w:rsidRPr="004E5D47" w:rsidRDefault="005C3762" w:rsidP="00C614E2">
      <w:pPr>
        <w:spacing w:beforeLines="50" w:line="348" w:lineRule="auto"/>
        <w:ind w:firstLineChars="150" w:firstLine="474"/>
        <w:rPr>
          <w:rFonts w:eastAsia="仿宋_GB2312"/>
          <w:sz w:val="32"/>
          <w:szCs w:val="32"/>
        </w:rPr>
      </w:pPr>
      <w:r w:rsidRPr="004E5D47">
        <w:rPr>
          <w:rFonts w:eastAsia="仿宋_GB2312" w:hint="eastAsia"/>
          <w:sz w:val="32"/>
          <w:szCs w:val="32"/>
        </w:rPr>
        <w:t>评价机构：部门（单位）评价组</w:t>
      </w:r>
      <w:r w:rsidRPr="004E5D47">
        <w:rPr>
          <w:rFonts w:eastAsia="仿宋_GB2312" w:hint="eastAsia"/>
          <w:sz w:val="32"/>
          <w:szCs w:val="32"/>
        </w:rPr>
        <w:t xml:space="preserve">   </w:t>
      </w:r>
    </w:p>
    <w:p w:rsidR="005C3762" w:rsidRDefault="005C3762" w:rsidP="005C3762">
      <w:pPr>
        <w:spacing w:line="348" w:lineRule="auto"/>
        <w:ind w:firstLineChars="690" w:firstLine="2182"/>
        <w:rPr>
          <w:rFonts w:eastAsia="仿宋_GB2312"/>
          <w:sz w:val="32"/>
        </w:rPr>
      </w:pPr>
    </w:p>
    <w:p w:rsidR="005C3762" w:rsidRDefault="005C3762" w:rsidP="005C3762">
      <w:pPr>
        <w:spacing w:line="348" w:lineRule="auto"/>
        <w:ind w:firstLineChars="690" w:firstLine="2182"/>
        <w:rPr>
          <w:rFonts w:eastAsia="仿宋_GB2312"/>
          <w:sz w:val="32"/>
        </w:rPr>
      </w:pPr>
    </w:p>
    <w:p w:rsidR="005C3762" w:rsidRDefault="005C3762" w:rsidP="005C3762">
      <w:pPr>
        <w:spacing w:line="348" w:lineRule="auto"/>
        <w:jc w:val="center"/>
        <w:rPr>
          <w:rFonts w:eastAsia="仿宋_GB2312"/>
          <w:sz w:val="32"/>
        </w:rPr>
      </w:pPr>
      <w:r>
        <w:rPr>
          <w:rFonts w:eastAsia="仿宋_GB2312" w:hint="eastAsia"/>
          <w:sz w:val="32"/>
        </w:rPr>
        <w:t>报告日期：</w:t>
      </w:r>
      <w:r w:rsidR="00C8395B">
        <w:rPr>
          <w:rFonts w:eastAsia="仿宋_GB2312" w:hint="eastAsia"/>
          <w:sz w:val="32"/>
        </w:rPr>
        <w:t xml:space="preserve"> 2018 </w:t>
      </w:r>
      <w:r>
        <w:rPr>
          <w:rFonts w:eastAsia="仿宋_GB2312" w:hint="eastAsia"/>
          <w:sz w:val="32"/>
        </w:rPr>
        <w:t>年</w:t>
      </w:r>
      <w:r>
        <w:rPr>
          <w:rFonts w:eastAsia="仿宋_GB2312" w:hint="eastAsia"/>
          <w:sz w:val="32"/>
        </w:rPr>
        <w:t xml:space="preserve"> </w:t>
      </w:r>
      <w:r w:rsidR="00C8395B">
        <w:rPr>
          <w:rFonts w:eastAsia="仿宋_GB2312" w:hint="eastAsia"/>
          <w:sz w:val="32"/>
        </w:rPr>
        <w:t>5</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C8395B">
        <w:rPr>
          <w:rFonts w:eastAsia="仿宋_GB2312" w:hint="eastAsia"/>
          <w:sz w:val="32"/>
        </w:rPr>
        <w:t>30</w:t>
      </w:r>
      <w:r>
        <w:rPr>
          <w:rFonts w:eastAsia="仿宋_GB2312" w:hint="eastAsia"/>
          <w:sz w:val="32"/>
        </w:rPr>
        <w:t xml:space="preserve"> </w:t>
      </w:r>
      <w:r>
        <w:rPr>
          <w:rFonts w:eastAsia="仿宋_GB2312" w:hint="eastAsia"/>
          <w:sz w:val="32"/>
        </w:rPr>
        <w:t>日</w:t>
      </w:r>
    </w:p>
    <w:p w:rsidR="005C3762" w:rsidRDefault="005C3762" w:rsidP="005C3762">
      <w:pPr>
        <w:autoSpaceDN w:val="0"/>
        <w:jc w:val="center"/>
        <w:textAlignment w:val="center"/>
        <w:rPr>
          <w:rFonts w:eastAsia="仿宋_GB2312"/>
          <w:sz w:val="32"/>
          <w:szCs w:val="32"/>
        </w:rPr>
        <w:sectPr w:rsidR="005C3762" w:rsidSect="00561D64">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157"/>
        <w:gridCol w:w="1182"/>
        <w:gridCol w:w="210"/>
        <w:gridCol w:w="1145"/>
        <w:gridCol w:w="272"/>
        <w:gridCol w:w="808"/>
        <w:gridCol w:w="1479"/>
        <w:gridCol w:w="226"/>
        <w:gridCol w:w="196"/>
        <w:gridCol w:w="259"/>
        <w:gridCol w:w="1080"/>
        <w:gridCol w:w="265"/>
        <w:gridCol w:w="139"/>
        <w:gridCol w:w="316"/>
        <w:gridCol w:w="625"/>
      </w:tblGrid>
      <w:tr w:rsidR="005C3762" w:rsidTr="00561D64">
        <w:trPr>
          <w:trHeight w:val="567"/>
          <w:jc w:val="center"/>
        </w:trPr>
        <w:tc>
          <w:tcPr>
            <w:tcW w:w="9800" w:type="dxa"/>
            <w:gridSpan w:val="16"/>
            <w:vAlign w:val="center"/>
          </w:tcPr>
          <w:p w:rsidR="005C3762" w:rsidRPr="001B7B47" w:rsidRDefault="005C3762" w:rsidP="00561D64">
            <w:pPr>
              <w:autoSpaceDN w:val="0"/>
              <w:spacing w:line="320" w:lineRule="exact"/>
              <w:jc w:val="center"/>
              <w:textAlignment w:val="center"/>
              <w:rPr>
                <w:rFonts w:ascii="仿宋_GB2312" w:eastAsia="仿宋_GB2312" w:hAnsi="仿宋_GB2312" w:cs="仿宋_GB2312"/>
                <w:color w:val="000000"/>
                <w:sz w:val="24"/>
              </w:rPr>
            </w:pPr>
            <w:r w:rsidRPr="001B7B47">
              <w:rPr>
                <w:rFonts w:ascii="黑体" w:eastAsia="黑体" w:hAnsi="黑体" w:cs="黑体" w:hint="eastAsia"/>
                <w:color w:val="000000"/>
                <w:sz w:val="28"/>
                <w:szCs w:val="28"/>
              </w:rPr>
              <w:lastRenderedPageBreak/>
              <w:t>一、部门（单位）基本概况</w:t>
            </w:r>
          </w:p>
        </w:tc>
      </w:tr>
      <w:tr w:rsidR="005C3762" w:rsidTr="00A5422D">
        <w:trPr>
          <w:trHeight w:val="567"/>
          <w:jc w:val="center"/>
        </w:trPr>
        <w:tc>
          <w:tcPr>
            <w:tcW w:w="1598"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617" w:type="dxa"/>
            <w:gridSpan w:val="5"/>
            <w:vAlign w:val="center"/>
          </w:tcPr>
          <w:p w:rsidR="005C3762" w:rsidRDefault="00C8395B"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1479" w:type="dxa"/>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5C3762" w:rsidRDefault="00C8395B"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8722109</w:t>
            </w:r>
          </w:p>
        </w:tc>
      </w:tr>
      <w:tr w:rsidR="005C3762" w:rsidTr="00A5422D">
        <w:trPr>
          <w:trHeight w:val="567"/>
          <w:jc w:val="center"/>
        </w:trPr>
        <w:tc>
          <w:tcPr>
            <w:tcW w:w="1598"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617" w:type="dxa"/>
            <w:gridSpan w:val="5"/>
            <w:vAlign w:val="center"/>
          </w:tcPr>
          <w:p w:rsidR="005C3762" w:rsidRDefault="00C8395B"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p>
        </w:tc>
        <w:tc>
          <w:tcPr>
            <w:tcW w:w="1479" w:type="dxa"/>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5C3762" w:rsidRDefault="00C8395B"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w:t>
            </w:r>
          </w:p>
        </w:tc>
      </w:tr>
      <w:tr w:rsidR="005C3762" w:rsidTr="00A5422D">
        <w:trPr>
          <w:trHeight w:val="1500"/>
          <w:jc w:val="center"/>
        </w:trPr>
        <w:tc>
          <w:tcPr>
            <w:tcW w:w="1598"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202" w:type="dxa"/>
            <w:gridSpan w:val="14"/>
            <w:vAlign w:val="center"/>
          </w:tcPr>
          <w:p w:rsidR="005C3762" w:rsidRDefault="00C8395B"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int="eastAsia"/>
              </w:rPr>
              <w:t xml:space="preserve">依照法律、法规履行出资人职责，加强所监管企业国有资产的监督管理工作；承担监督所监管企业国有资产保值增值的责任；会同相关部门做好监管企业工资分配管理工作；推进国企改革和重组，加强与中央企业、省属企业的对接合作。  </w:t>
            </w:r>
          </w:p>
        </w:tc>
      </w:tr>
      <w:tr w:rsidR="005C3762" w:rsidTr="00A5422D">
        <w:trPr>
          <w:trHeight w:val="2464"/>
          <w:jc w:val="center"/>
        </w:trPr>
        <w:tc>
          <w:tcPr>
            <w:tcW w:w="1598"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202" w:type="dxa"/>
            <w:gridSpan w:val="14"/>
            <w:vAlign w:val="center"/>
          </w:tcPr>
          <w:p w:rsidR="005C3762" w:rsidRPr="001C4765"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1C4765">
              <w:rPr>
                <w:rFonts w:ascii="仿宋_GB2312" w:eastAsia="仿宋_GB2312" w:hAnsi="仿宋_GB2312" w:cs="仿宋_GB2312" w:hint="eastAsia"/>
                <w:color w:val="000000"/>
                <w:szCs w:val="21"/>
              </w:rPr>
              <w:t>任务1：</w:t>
            </w:r>
            <w:r w:rsidR="00827DDC" w:rsidRPr="001C4765">
              <w:rPr>
                <w:rFonts w:ascii="仿宋_GB2312" w:eastAsia="仿宋_GB2312" w:hAnsi="仿宋_GB2312" w:cs="仿宋_GB2312" w:hint="eastAsia"/>
                <w:color w:val="000000"/>
                <w:szCs w:val="21"/>
              </w:rPr>
              <w:t>处理上一轮市属国企改制遗留问题</w:t>
            </w:r>
            <w:r w:rsidR="00555AE8">
              <w:rPr>
                <w:rFonts w:ascii="仿宋_GB2312" w:eastAsia="仿宋_GB2312" w:hAnsi="仿宋_GB2312" w:cs="仿宋_GB2312" w:hint="eastAsia"/>
                <w:color w:val="000000"/>
                <w:szCs w:val="21"/>
              </w:rPr>
              <w:t>，</w:t>
            </w:r>
            <w:r w:rsidR="00555AE8" w:rsidRPr="001C4765">
              <w:rPr>
                <w:rFonts w:ascii="仿宋_GB2312" w:eastAsia="仿宋_GB2312" w:hAnsi="仿宋_GB2312" w:cs="仿宋_GB2312" w:hint="eastAsia"/>
                <w:color w:val="000000"/>
                <w:szCs w:val="21"/>
              </w:rPr>
              <w:t>做好国</w:t>
            </w:r>
            <w:r w:rsidR="00555AE8">
              <w:rPr>
                <w:rFonts w:ascii="仿宋_GB2312" w:eastAsia="仿宋_GB2312" w:hAnsi="仿宋_GB2312" w:cs="仿宋_GB2312" w:hint="eastAsia"/>
                <w:color w:val="000000"/>
                <w:szCs w:val="21"/>
              </w:rPr>
              <w:t>有</w:t>
            </w:r>
            <w:r w:rsidR="00555AE8" w:rsidRPr="001C4765">
              <w:rPr>
                <w:rFonts w:ascii="仿宋_GB2312" w:eastAsia="仿宋_GB2312" w:hAnsi="仿宋_GB2312" w:cs="仿宋_GB2312" w:hint="eastAsia"/>
                <w:color w:val="000000"/>
                <w:szCs w:val="21"/>
              </w:rPr>
              <w:t>企</w:t>
            </w:r>
            <w:r w:rsidR="00555AE8">
              <w:rPr>
                <w:rFonts w:ascii="仿宋_GB2312" w:eastAsia="仿宋_GB2312" w:hAnsi="仿宋_GB2312" w:cs="仿宋_GB2312" w:hint="eastAsia"/>
                <w:color w:val="000000"/>
                <w:szCs w:val="21"/>
              </w:rPr>
              <w:t>业</w:t>
            </w:r>
            <w:r w:rsidR="00555AE8" w:rsidRPr="001C4765">
              <w:rPr>
                <w:rFonts w:ascii="仿宋_GB2312" w:eastAsia="仿宋_GB2312" w:hAnsi="仿宋_GB2312" w:cs="仿宋_GB2312" w:hint="eastAsia"/>
                <w:color w:val="000000"/>
                <w:szCs w:val="21"/>
              </w:rPr>
              <w:t>职教幼教退休老师待遇落实工作</w:t>
            </w:r>
            <w:r w:rsidR="00827DDC" w:rsidRPr="001C4765">
              <w:rPr>
                <w:rFonts w:ascii="仿宋_GB2312" w:eastAsia="仿宋_GB2312" w:hAnsi="仿宋_GB2312" w:cs="仿宋_GB2312" w:hint="eastAsia"/>
                <w:color w:val="000000"/>
                <w:szCs w:val="21"/>
              </w:rPr>
              <w:t>；</w:t>
            </w:r>
          </w:p>
          <w:p w:rsidR="005C3762" w:rsidRPr="001C4765"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1C4765">
              <w:rPr>
                <w:rFonts w:ascii="仿宋_GB2312" w:eastAsia="仿宋_GB2312" w:hAnsi="仿宋_GB2312" w:cs="仿宋_GB2312" w:hint="eastAsia"/>
                <w:color w:val="000000"/>
                <w:szCs w:val="21"/>
              </w:rPr>
              <w:t>任务2：</w:t>
            </w:r>
            <w:r w:rsidR="001C4765" w:rsidRPr="001C4765">
              <w:rPr>
                <w:rFonts w:ascii="仿宋_GB2312" w:eastAsia="仿宋_GB2312" w:hAnsi="仿宋_GB2312" w:cs="仿宋_GB2312" w:hint="eastAsia"/>
                <w:color w:val="000000"/>
                <w:szCs w:val="21"/>
              </w:rPr>
              <w:t>年内启动全部9家驻岳央企、省企“三供一业”移交工作，完成2家移交工作；</w:t>
            </w:r>
          </w:p>
          <w:p w:rsidR="005C3762" w:rsidRPr="001C4765"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1C4765">
              <w:rPr>
                <w:rFonts w:ascii="仿宋_GB2312" w:eastAsia="仿宋_GB2312" w:hAnsi="仿宋_GB2312" w:cs="仿宋_GB2312" w:hint="eastAsia"/>
                <w:color w:val="000000"/>
                <w:szCs w:val="21"/>
              </w:rPr>
              <w:t>任务3：</w:t>
            </w:r>
            <w:r w:rsidR="001C4765" w:rsidRPr="001C4765">
              <w:rPr>
                <w:rFonts w:ascii="仿宋_GB2312" w:eastAsia="仿宋_GB2312" w:hAnsi="仿宋_GB2312" w:cs="仿宋_GB2312" w:hint="eastAsia"/>
                <w:color w:val="000000"/>
                <w:szCs w:val="21"/>
              </w:rPr>
              <w:t xml:space="preserve">年内起草完成下发国资委党委管理的企业负责人经营业绩考核办法和薪酬办法； </w:t>
            </w:r>
          </w:p>
          <w:p w:rsidR="00AA1DB5" w:rsidRPr="001C4765" w:rsidRDefault="00AA1DB5" w:rsidP="00561D64">
            <w:pPr>
              <w:autoSpaceDN w:val="0"/>
              <w:spacing w:line="320" w:lineRule="exact"/>
              <w:jc w:val="left"/>
              <w:textAlignment w:val="center"/>
              <w:rPr>
                <w:rFonts w:ascii="仿宋_GB2312" w:eastAsia="仿宋_GB2312" w:hAnsi="仿宋_GB2312" w:cs="仿宋_GB2312"/>
                <w:color w:val="000000"/>
                <w:szCs w:val="21"/>
              </w:rPr>
            </w:pPr>
            <w:r w:rsidRPr="001C4765">
              <w:rPr>
                <w:rFonts w:ascii="仿宋_GB2312" w:eastAsia="仿宋_GB2312" w:hAnsi="仿宋_GB2312" w:cs="仿宋_GB2312" w:hint="eastAsia"/>
                <w:color w:val="000000"/>
                <w:szCs w:val="21"/>
              </w:rPr>
              <w:t>任务</w:t>
            </w:r>
            <w:r w:rsidR="00555AE8">
              <w:rPr>
                <w:rFonts w:ascii="仿宋_GB2312" w:eastAsia="仿宋_GB2312" w:hAnsi="仿宋_GB2312" w:cs="仿宋_GB2312" w:hint="eastAsia"/>
                <w:color w:val="000000"/>
                <w:szCs w:val="21"/>
              </w:rPr>
              <w:t>4</w:t>
            </w:r>
            <w:r w:rsidRPr="001C4765">
              <w:rPr>
                <w:rFonts w:ascii="仿宋_GB2312" w:eastAsia="仿宋_GB2312" w:hAnsi="仿宋_GB2312" w:cs="仿宋_GB2312" w:hint="eastAsia"/>
                <w:color w:val="000000"/>
                <w:szCs w:val="21"/>
              </w:rPr>
              <w:t>：</w:t>
            </w:r>
            <w:r w:rsidR="001C4765" w:rsidRPr="001C4765">
              <w:rPr>
                <w:rFonts w:ascii="仿宋_GB2312" w:eastAsia="仿宋_GB2312" w:hAnsi="仿宋_GB2312" w:cs="仿宋_GB2312" w:hint="eastAsia"/>
                <w:color w:val="000000"/>
                <w:szCs w:val="21"/>
              </w:rPr>
              <w:t>年底完成机电公司资产和五交化门面等2宗资产挂牌处置；</w:t>
            </w:r>
          </w:p>
          <w:p w:rsidR="00AA1DB5" w:rsidRPr="001C4765" w:rsidRDefault="00AA1DB5" w:rsidP="00561D64">
            <w:pPr>
              <w:autoSpaceDN w:val="0"/>
              <w:spacing w:line="320" w:lineRule="exact"/>
              <w:jc w:val="left"/>
              <w:textAlignment w:val="center"/>
              <w:rPr>
                <w:rFonts w:ascii="仿宋_GB2312" w:eastAsia="仿宋_GB2312" w:hAnsi="仿宋_GB2312" w:cs="仿宋_GB2312"/>
                <w:color w:val="000000"/>
                <w:szCs w:val="21"/>
              </w:rPr>
            </w:pPr>
            <w:r w:rsidRPr="001C4765">
              <w:rPr>
                <w:rFonts w:ascii="仿宋_GB2312" w:eastAsia="仿宋_GB2312" w:hAnsi="仿宋_GB2312" w:cs="仿宋_GB2312" w:hint="eastAsia"/>
                <w:color w:val="000000"/>
                <w:szCs w:val="21"/>
              </w:rPr>
              <w:t>任务</w:t>
            </w:r>
            <w:r w:rsidR="00555AE8">
              <w:rPr>
                <w:rFonts w:ascii="仿宋_GB2312" w:eastAsia="仿宋_GB2312" w:hAnsi="仿宋_GB2312" w:cs="仿宋_GB2312" w:hint="eastAsia"/>
                <w:color w:val="000000"/>
                <w:szCs w:val="21"/>
              </w:rPr>
              <w:t>5</w:t>
            </w:r>
            <w:r w:rsidRPr="001C4765">
              <w:rPr>
                <w:rFonts w:ascii="仿宋_GB2312" w:eastAsia="仿宋_GB2312" w:hAnsi="仿宋_GB2312" w:cs="仿宋_GB2312" w:hint="eastAsia"/>
                <w:color w:val="000000"/>
                <w:szCs w:val="21"/>
              </w:rPr>
              <w:t>：</w:t>
            </w:r>
            <w:r w:rsidR="001C4765" w:rsidRPr="001C4765">
              <w:rPr>
                <w:rFonts w:ascii="仿宋_GB2312" w:eastAsia="仿宋_GB2312" w:hAnsi="仿宋_GB2312" w:cs="仿宋_GB2312" w:hint="eastAsia"/>
                <w:color w:val="000000"/>
                <w:szCs w:val="21"/>
              </w:rPr>
              <w:t>力争年内完成国有资产处置收入4500万元；</w:t>
            </w:r>
          </w:p>
          <w:p w:rsidR="00AA1DB5" w:rsidRPr="001C4765" w:rsidRDefault="00AA1DB5" w:rsidP="00561D64">
            <w:pPr>
              <w:autoSpaceDN w:val="0"/>
              <w:spacing w:line="320" w:lineRule="exact"/>
              <w:jc w:val="left"/>
              <w:textAlignment w:val="center"/>
              <w:rPr>
                <w:rFonts w:ascii="仿宋_GB2312" w:eastAsia="仿宋_GB2312" w:hAnsi="仿宋_GB2312" w:cs="仿宋_GB2312"/>
                <w:color w:val="000000"/>
                <w:szCs w:val="21"/>
              </w:rPr>
            </w:pPr>
            <w:r w:rsidRPr="001C4765">
              <w:rPr>
                <w:rFonts w:ascii="仿宋_GB2312" w:eastAsia="仿宋_GB2312" w:hAnsi="仿宋_GB2312" w:cs="仿宋_GB2312" w:hint="eastAsia"/>
                <w:color w:val="000000"/>
                <w:szCs w:val="21"/>
              </w:rPr>
              <w:t>任务</w:t>
            </w:r>
            <w:r w:rsidR="00555AE8">
              <w:rPr>
                <w:rFonts w:ascii="仿宋_GB2312" w:eastAsia="仿宋_GB2312" w:hAnsi="仿宋_GB2312" w:cs="仿宋_GB2312" w:hint="eastAsia"/>
                <w:color w:val="000000"/>
                <w:szCs w:val="21"/>
              </w:rPr>
              <w:t>6</w:t>
            </w:r>
            <w:r w:rsidRPr="001C4765">
              <w:rPr>
                <w:rFonts w:ascii="仿宋_GB2312" w:eastAsia="仿宋_GB2312" w:hAnsi="仿宋_GB2312" w:cs="仿宋_GB2312" w:hint="eastAsia"/>
                <w:color w:val="000000"/>
                <w:szCs w:val="21"/>
              </w:rPr>
              <w:t>：</w:t>
            </w:r>
            <w:r w:rsidR="001C4765" w:rsidRPr="001C4765">
              <w:rPr>
                <w:rFonts w:ascii="仿宋_GB2312" w:eastAsia="仿宋_GB2312" w:hAnsi="仿宋_GB2312" w:cs="仿宋_GB2312" w:hint="eastAsia"/>
                <w:color w:val="000000"/>
                <w:szCs w:val="21"/>
              </w:rPr>
              <w:t>年内完成7家监管企业国有资本经营预算，完成国有资本收益856万元；</w:t>
            </w:r>
          </w:p>
          <w:p w:rsidR="00AA1DB5" w:rsidRPr="00AA1DB5" w:rsidRDefault="00AA1DB5" w:rsidP="00555AE8">
            <w:pPr>
              <w:autoSpaceDN w:val="0"/>
              <w:spacing w:line="320" w:lineRule="exact"/>
              <w:jc w:val="left"/>
              <w:textAlignment w:val="center"/>
              <w:rPr>
                <w:rFonts w:ascii="仿宋_GB2312" w:eastAsia="仿宋_GB2312" w:hAnsi="仿宋_GB2312" w:cs="仿宋_GB2312"/>
                <w:color w:val="000000"/>
                <w:sz w:val="24"/>
              </w:rPr>
            </w:pPr>
            <w:r w:rsidRPr="001C4765">
              <w:rPr>
                <w:rFonts w:ascii="仿宋_GB2312" w:eastAsia="仿宋_GB2312" w:hAnsi="仿宋_GB2312" w:cs="仿宋_GB2312" w:hint="eastAsia"/>
                <w:color w:val="000000"/>
                <w:szCs w:val="21"/>
              </w:rPr>
              <w:t>任务</w:t>
            </w:r>
            <w:r w:rsidR="00555AE8">
              <w:rPr>
                <w:rFonts w:ascii="仿宋_GB2312" w:eastAsia="仿宋_GB2312" w:hAnsi="仿宋_GB2312" w:cs="仿宋_GB2312" w:hint="eastAsia"/>
                <w:color w:val="000000"/>
                <w:szCs w:val="21"/>
              </w:rPr>
              <w:t>7</w:t>
            </w:r>
            <w:r w:rsidRPr="001C4765">
              <w:rPr>
                <w:rFonts w:ascii="仿宋_GB2312" w:eastAsia="仿宋_GB2312" w:hAnsi="仿宋_GB2312" w:cs="仿宋_GB2312" w:hint="eastAsia"/>
                <w:color w:val="000000"/>
                <w:szCs w:val="21"/>
              </w:rPr>
              <w:t>：</w:t>
            </w:r>
            <w:r w:rsidR="001C4765" w:rsidRPr="001C4765">
              <w:rPr>
                <w:rFonts w:ascii="仿宋_GB2312" w:eastAsia="仿宋_GB2312" w:hAnsi="仿宋_GB2312" w:cs="仿宋_GB2312" w:hint="eastAsia"/>
                <w:color w:val="000000"/>
                <w:szCs w:val="21"/>
              </w:rPr>
              <w:t>完成9家监管企业的业绩考核和薪酬兑现。</w:t>
            </w:r>
          </w:p>
        </w:tc>
      </w:tr>
      <w:tr w:rsidR="005C3762" w:rsidTr="00A5422D">
        <w:trPr>
          <w:trHeight w:val="2920"/>
          <w:jc w:val="center"/>
        </w:trPr>
        <w:tc>
          <w:tcPr>
            <w:tcW w:w="1598" w:type="dxa"/>
            <w:gridSpan w:val="2"/>
            <w:vAlign w:val="center"/>
          </w:tcPr>
          <w:p w:rsidR="005C3762" w:rsidRPr="004E5D47" w:rsidRDefault="005C3762" w:rsidP="00561D64">
            <w:pPr>
              <w:autoSpaceDN w:val="0"/>
              <w:spacing w:line="320" w:lineRule="exact"/>
              <w:jc w:val="center"/>
              <w:textAlignment w:val="center"/>
              <w:rPr>
                <w:rFonts w:ascii="仿宋_GB2312" w:eastAsia="仿宋_GB2312" w:hAnsi="仿宋_GB2312" w:cs="仿宋_GB2312"/>
                <w:color w:val="000000"/>
                <w:spacing w:val="-6"/>
                <w:sz w:val="24"/>
              </w:rPr>
            </w:pPr>
            <w:r w:rsidRPr="004E5D47">
              <w:rPr>
                <w:rFonts w:ascii="仿宋_GB2312" w:eastAsia="仿宋_GB2312" w:hAnsi="仿宋_GB2312" w:cs="仿宋_GB2312" w:hint="eastAsia"/>
                <w:color w:val="000000"/>
                <w:spacing w:val="-6"/>
                <w:sz w:val="24"/>
              </w:rPr>
              <w:t>年度部门（单位）总体运行情况及取得的成绩</w:t>
            </w:r>
          </w:p>
        </w:tc>
        <w:tc>
          <w:tcPr>
            <w:tcW w:w="8202" w:type="dxa"/>
            <w:gridSpan w:val="14"/>
            <w:vAlign w:val="center"/>
          </w:tcPr>
          <w:p w:rsidR="005C3762" w:rsidRPr="001C4765" w:rsidRDefault="00D32DB6" w:rsidP="001C4765">
            <w:pPr>
              <w:autoSpaceDN w:val="0"/>
              <w:spacing w:line="320" w:lineRule="exact"/>
              <w:ind w:firstLineChars="200" w:firstLine="420"/>
              <w:jc w:val="left"/>
              <w:textAlignment w:val="center"/>
              <w:rPr>
                <w:rFonts w:ascii="仿宋_GB2312" w:eastAsia="仿宋_GB2312" w:hAnsi="仿宋"/>
                <w:szCs w:val="21"/>
              </w:rPr>
            </w:pPr>
            <w:r w:rsidRPr="001C4765">
              <w:rPr>
                <w:rFonts w:ascii="仿宋_GB2312" w:eastAsia="仿宋_GB2312" w:hAnsi="仿宋" w:cs="宋体" w:hint="eastAsia"/>
                <w:szCs w:val="21"/>
              </w:rPr>
              <w:t>我市国资国企</w:t>
            </w:r>
            <w:r w:rsidRPr="001C4765">
              <w:rPr>
                <w:rFonts w:ascii="仿宋_GB2312" w:eastAsia="仿宋_GB2312" w:hAnsi="仿宋" w:hint="eastAsia"/>
                <w:szCs w:val="21"/>
              </w:rPr>
              <w:t>在“四大会战”中充分发挥主攻手和排头兵作用，在全市170个重点项目中，市属国企负责的项目有60个，占35.3%。</w:t>
            </w:r>
          </w:p>
          <w:p w:rsidR="00D76A46" w:rsidRPr="001C4765" w:rsidRDefault="00D76A46" w:rsidP="001C4765">
            <w:pPr>
              <w:autoSpaceDN w:val="0"/>
              <w:spacing w:line="320" w:lineRule="exact"/>
              <w:ind w:firstLineChars="200" w:firstLine="422"/>
              <w:jc w:val="left"/>
              <w:textAlignment w:val="center"/>
              <w:rPr>
                <w:rFonts w:ascii="仿宋_GB2312" w:eastAsia="仿宋_GB2312" w:hAnsi="仿宋"/>
                <w:szCs w:val="21"/>
              </w:rPr>
            </w:pPr>
            <w:r w:rsidRPr="001C4765">
              <w:rPr>
                <w:rFonts w:ascii="楷体" w:eastAsia="楷体" w:hAnsi="楷体" w:hint="eastAsia"/>
                <w:b/>
                <w:bCs/>
                <w:szCs w:val="21"/>
              </w:rPr>
              <w:t>1、夯实制度基础。</w:t>
            </w:r>
            <w:r w:rsidRPr="001C4765">
              <w:rPr>
                <w:rFonts w:ascii="仿宋_GB2312" w:eastAsia="仿宋_GB2312" w:hAnsi="仿宋" w:hint="eastAsia"/>
                <w:bCs/>
                <w:szCs w:val="21"/>
              </w:rPr>
              <w:t>一是完善改革配套文件。</w:t>
            </w:r>
            <w:r w:rsidRPr="001C4765">
              <w:rPr>
                <w:rFonts w:ascii="仿宋_GB2312" w:eastAsia="仿宋_GB2312" w:hAnsi="仿宋" w:hint="eastAsia"/>
                <w:szCs w:val="21"/>
              </w:rPr>
              <w:t>为了增强国有企业活力，防止国有资产流失，做大做强做优我市国有企业，我委起草了《市属国有企业投资追责办法》，配合两办下发了《市管国有企业负责人薪酬制度改革的意见》，印发了《岳阳市国资委监管企业负责人经营业绩考核办法》</w:t>
            </w:r>
            <w:r w:rsidRPr="001C4765">
              <w:rPr>
                <w:rFonts w:ascii="仿宋_GB2312" w:eastAsia="仿宋_GB2312" w:hAnsi="楷体" w:hint="eastAsia"/>
                <w:szCs w:val="21"/>
              </w:rPr>
              <w:t>。</w:t>
            </w:r>
            <w:r w:rsidRPr="001C4765">
              <w:rPr>
                <w:rFonts w:ascii="仿宋_GB2312" w:eastAsia="仿宋_GB2312" w:hAnsi="仿宋" w:hint="eastAsia"/>
                <w:szCs w:val="21"/>
              </w:rPr>
              <w:t>为了规范了监事会监督工作</w:t>
            </w:r>
            <w:r w:rsidRPr="001C4765">
              <w:rPr>
                <w:rFonts w:ascii="仿宋_GB2312" w:eastAsia="仿宋_GB2312" w:hAnsi="楷体" w:hint="eastAsia"/>
                <w:szCs w:val="21"/>
              </w:rPr>
              <w:t>,</w:t>
            </w:r>
            <w:r w:rsidRPr="001C4765">
              <w:rPr>
                <w:rFonts w:ascii="仿宋_GB2312" w:eastAsia="仿宋_GB2312" w:hAnsi="仿宋" w:hint="eastAsia"/>
                <w:szCs w:val="21"/>
              </w:rPr>
              <w:t>下发了《岳阳市市属国有企业外派监事会工作细则》。</w:t>
            </w:r>
            <w:r w:rsidRPr="001C4765">
              <w:rPr>
                <w:rFonts w:ascii="仿宋_GB2312" w:eastAsia="仿宋_GB2312" w:hAnsi="仿宋" w:hint="eastAsia"/>
                <w:bCs/>
                <w:szCs w:val="21"/>
              </w:rPr>
              <w:t>二是</w:t>
            </w:r>
            <w:r w:rsidRPr="001C4765">
              <w:rPr>
                <w:rFonts w:ascii="仿宋_GB2312" w:eastAsia="仿宋_GB2312" w:hAnsi="仿宋" w:hint="eastAsia"/>
                <w:szCs w:val="21"/>
              </w:rPr>
              <w:t>按照“经营性、融资性、公益性”的定位，起草了《关于市属国有企业整合重组的实施办法》，修改完善了《改组组建岳阳市国有资本投资运营公司方案》。</w:t>
            </w:r>
          </w:p>
          <w:p w:rsidR="00D76A46" w:rsidRPr="001C4765" w:rsidRDefault="00D76A46" w:rsidP="001C4765">
            <w:pPr>
              <w:autoSpaceDN w:val="0"/>
              <w:spacing w:line="320" w:lineRule="exact"/>
              <w:ind w:firstLineChars="200" w:firstLine="422"/>
              <w:jc w:val="left"/>
              <w:textAlignment w:val="center"/>
              <w:rPr>
                <w:rFonts w:ascii="仿宋_GB2312" w:eastAsia="仿宋_GB2312" w:hAnsi="仿宋"/>
                <w:szCs w:val="21"/>
              </w:rPr>
            </w:pPr>
            <w:r w:rsidRPr="001C4765">
              <w:rPr>
                <w:rFonts w:ascii="楷体" w:eastAsia="楷体" w:hAnsi="楷体" w:hint="eastAsia"/>
                <w:b/>
                <w:szCs w:val="21"/>
              </w:rPr>
              <w:t>2、</w:t>
            </w:r>
            <w:r w:rsidRPr="001C4765">
              <w:rPr>
                <w:rFonts w:ascii="楷体" w:eastAsia="楷体" w:hAnsi="楷体" w:hint="eastAsia"/>
                <w:b/>
                <w:bCs/>
                <w:szCs w:val="21"/>
              </w:rPr>
              <w:t>加快市属国企改制扫尾工作。</w:t>
            </w:r>
            <w:r w:rsidRPr="001C4765">
              <w:rPr>
                <w:rFonts w:ascii="仿宋_GB2312" w:eastAsia="仿宋_GB2312" w:hAnsi="仿宋" w:hint="eastAsia"/>
                <w:szCs w:val="21"/>
              </w:rPr>
              <w:t>今年筹资10434万元用于8家改制企业遗留问题的处理；推进了6 家企业的资产移交；完成了7家企业的社区移交；协调处理了梅溪桥市场资产拍卖、原百货大楼资产抵押、岳阳同联药业资产纠纷等问题；完成了本年度职教幼教审核申报工作。</w:t>
            </w:r>
          </w:p>
          <w:p w:rsidR="00D76A46" w:rsidRPr="001C4765" w:rsidRDefault="00D76A46" w:rsidP="001C4765">
            <w:pPr>
              <w:autoSpaceDN w:val="0"/>
              <w:spacing w:line="320" w:lineRule="exact"/>
              <w:ind w:firstLineChars="200" w:firstLine="422"/>
              <w:jc w:val="left"/>
              <w:textAlignment w:val="center"/>
              <w:rPr>
                <w:rFonts w:ascii="仿宋_GB2312" w:eastAsia="仿宋_GB2312" w:hAnsi="仿宋" w:cs="仿宋"/>
                <w:color w:val="000000"/>
                <w:szCs w:val="21"/>
              </w:rPr>
            </w:pPr>
            <w:r w:rsidRPr="001C4765">
              <w:rPr>
                <w:rFonts w:ascii="楷体" w:eastAsia="楷体" w:hAnsi="楷体" w:hint="eastAsia"/>
                <w:b/>
                <w:bCs/>
                <w:szCs w:val="21"/>
              </w:rPr>
              <w:t>3、推动“三供一业”分离移交。</w:t>
            </w:r>
            <w:r w:rsidRPr="001C4765">
              <w:rPr>
                <w:rFonts w:ascii="仿宋_GB2312" w:eastAsia="仿宋_GB2312" w:hAnsi="仿宋" w:hint="eastAsia"/>
                <w:color w:val="000000"/>
                <w:szCs w:val="21"/>
              </w:rPr>
              <w:t>我市今年的总任务是要完成20家企业的供水71480户、供电71863户、供气48187户分离移交。今年我委全力推进“三供一业”分离移交工作</w:t>
            </w:r>
            <w:r w:rsidRPr="001C4765">
              <w:rPr>
                <w:rFonts w:ascii="宋体" w:hAnsi="宋体" w:cs="宋体" w:hint="eastAsia"/>
                <w:color w:val="000000"/>
                <w:szCs w:val="21"/>
              </w:rPr>
              <w:t>,</w:t>
            </w:r>
            <w:r w:rsidRPr="001C4765">
              <w:rPr>
                <w:rFonts w:ascii="仿宋_GB2312" w:eastAsia="仿宋_GB2312" w:hAnsi="仿宋" w:hint="eastAsia"/>
                <w:color w:val="000000"/>
                <w:szCs w:val="21"/>
              </w:rPr>
              <w:t>重点帮助解决了巴陵石化、长岭炼化、国网公司、泰格林纸、华能电厂工作。目前，供水、供电、供气分离移交全部完成。</w:t>
            </w:r>
            <w:r w:rsidRPr="001C4765">
              <w:rPr>
                <w:rFonts w:ascii="仿宋_GB2312" w:eastAsia="仿宋_GB2312" w:hAnsi="仿宋" w:cs="仿宋" w:hint="eastAsia"/>
                <w:color w:val="000000"/>
                <w:szCs w:val="21"/>
              </w:rPr>
              <w:t>国网等四家企业签订了“三供一业”物业分离移交的框架协议。</w:t>
            </w:r>
          </w:p>
          <w:p w:rsidR="001C4765" w:rsidRPr="001C4765" w:rsidRDefault="00D76A46" w:rsidP="001C4765">
            <w:pPr>
              <w:autoSpaceDN w:val="0"/>
              <w:spacing w:line="320" w:lineRule="exact"/>
              <w:ind w:firstLineChars="200" w:firstLine="422"/>
              <w:jc w:val="left"/>
              <w:textAlignment w:val="center"/>
              <w:rPr>
                <w:rFonts w:ascii="仿宋_GB2312" w:eastAsia="仿宋_GB2312" w:hAnsi="仿宋"/>
                <w:szCs w:val="21"/>
              </w:rPr>
            </w:pPr>
            <w:r w:rsidRPr="001C4765">
              <w:rPr>
                <w:rFonts w:ascii="楷体" w:eastAsia="楷体" w:hAnsi="楷体" w:hint="eastAsia"/>
                <w:b/>
                <w:szCs w:val="21"/>
              </w:rPr>
              <w:t>4、坚持资本运作，努力实现国资增值。</w:t>
            </w:r>
            <w:r w:rsidRPr="001C4765">
              <w:rPr>
                <w:rFonts w:ascii="仿宋_GB2312" w:eastAsia="仿宋_GB2312" w:hAnsi="仿宋" w:hint="eastAsia"/>
                <w:szCs w:val="21"/>
              </w:rPr>
              <w:t>通过内抓发展，外抓合作，实现国有资产不断壮大，截止到2017年12月底，全市的市属国有企业营业收入</w:t>
            </w:r>
            <w:r w:rsidR="008601A4">
              <w:rPr>
                <w:rFonts w:ascii="仿宋_GB2312" w:eastAsia="仿宋_GB2312" w:hAnsi="仿宋" w:hint="eastAsia"/>
                <w:szCs w:val="21"/>
              </w:rPr>
              <w:t>10.</w:t>
            </w:r>
            <w:r w:rsidRPr="001C4765">
              <w:rPr>
                <w:rFonts w:ascii="仿宋_GB2312" w:eastAsia="仿宋_GB2312" w:hAnsi="仿宋" w:hint="eastAsia"/>
                <w:szCs w:val="21"/>
              </w:rPr>
              <w:t>4亿元，资产总额1103亿元，负债总额740亿元，所有者权益363亿元。</w:t>
            </w:r>
          </w:p>
        </w:tc>
      </w:tr>
      <w:tr w:rsidR="005C3762" w:rsidTr="00561D64">
        <w:trPr>
          <w:trHeight w:val="567"/>
          <w:jc w:val="center"/>
        </w:trPr>
        <w:tc>
          <w:tcPr>
            <w:tcW w:w="9800" w:type="dxa"/>
            <w:gridSpan w:val="16"/>
            <w:vAlign w:val="center"/>
          </w:tcPr>
          <w:p w:rsidR="005C3762" w:rsidRPr="001B7B47" w:rsidRDefault="005C3762" w:rsidP="00561D64">
            <w:pPr>
              <w:autoSpaceDN w:val="0"/>
              <w:spacing w:line="320" w:lineRule="exact"/>
              <w:jc w:val="center"/>
              <w:textAlignment w:val="center"/>
              <w:rPr>
                <w:rFonts w:ascii="仿宋_GB2312" w:eastAsia="仿宋_GB2312" w:hAnsi="仿宋_GB2312" w:cs="仿宋_GB2312"/>
                <w:color w:val="000000"/>
                <w:sz w:val="24"/>
              </w:rPr>
            </w:pPr>
            <w:r w:rsidRPr="001B7B47">
              <w:rPr>
                <w:rFonts w:ascii="黑体" w:eastAsia="黑体" w:hAnsi="黑体" w:cs="黑体" w:hint="eastAsia"/>
                <w:color w:val="000000"/>
                <w:sz w:val="28"/>
                <w:szCs w:val="28"/>
              </w:rPr>
              <w:t>二、部门（单位）收支情况</w:t>
            </w:r>
          </w:p>
        </w:tc>
      </w:tr>
      <w:tr w:rsidR="005C3762" w:rsidTr="00561D64">
        <w:trPr>
          <w:trHeight w:val="567"/>
          <w:jc w:val="center"/>
        </w:trPr>
        <w:tc>
          <w:tcPr>
            <w:tcW w:w="9800" w:type="dxa"/>
            <w:gridSpan w:val="16"/>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C3762" w:rsidTr="00A5422D">
        <w:trPr>
          <w:trHeight w:val="567"/>
          <w:jc w:val="center"/>
        </w:trPr>
        <w:tc>
          <w:tcPr>
            <w:tcW w:w="1598" w:type="dxa"/>
            <w:gridSpan w:val="2"/>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机构名称</w:t>
            </w:r>
          </w:p>
        </w:tc>
        <w:tc>
          <w:tcPr>
            <w:tcW w:w="1182" w:type="dxa"/>
            <w:vMerge w:val="restart"/>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C3762" w:rsidTr="00A5422D">
        <w:trPr>
          <w:trHeight w:val="1014"/>
          <w:jc w:val="center"/>
        </w:trPr>
        <w:tc>
          <w:tcPr>
            <w:tcW w:w="1598"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182" w:type="dxa"/>
            <w:vMerge/>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C3762" w:rsidTr="00A5422D">
        <w:trPr>
          <w:trHeight w:val="772"/>
          <w:jc w:val="center"/>
        </w:trPr>
        <w:tc>
          <w:tcPr>
            <w:tcW w:w="1598"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182" w:type="dxa"/>
            <w:tcBorders>
              <w:right w:val="single" w:sz="4" w:space="0" w:color="auto"/>
            </w:tcBorders>
            <w:vAlign w:val="center"/>
          </w:tcPr>
          <w:p w:rsidR="005C3762" w:rsidRDefault="00561D64"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933.74</w:t>
            </w:r>
          </w:p>
        </w:tc>
        <w:tc>
          <w:tcPr>
            <w:tcW w:w="1355" w:type="dxa"/>
            <w:gridSpan w:val="2"/>
            <w:tcBorders>
              <w:left w:val="single" w:sz="4" w:space="0" w:color="auto"/>
            </w:tcBorders>
            <w:vAlign w:val="center"/>
          </w:tcPr>
          <w:p w:rsidR="005C3762" w:rsidRDefault="00561D64"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62.01</w:t>
            </w:r>
          </w:p>
        </w:tc>
        <w:tc>
          <w:tcPr>
            <w:tcW w:w="1080" w:type="dxa"/>
            <w:gridSpan w:val="2"/>
            <w:vAlign w:val="center"/>
          </w:tcPr>
          <w:p w:rsidR="005C3762" w:rsidRDefault="00561D64"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871.73</w:t>
            </w:r>
          </w:p>
        </w:tc>
        <w:tc>
          <w:tcPr>
            <w:tcW w:w="1705" w:type="dxa"/>
            <w:gridSpan w:val="2"/>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r>
      <w:tr w:rsidR="005C3762" w:rsidTr="00A5422D">
        <w:trPr>
          <w:trHeight w:val="567"/>
          <w:jc w:val="center"/>
        </w:trPr>
        <w:tc>
          <w:tcPr>
            <w:tcW w:w="1598" w:type="dxa"/>
            <w:gridSpan w:val="2"/>
            <w:vAlign w:val="center"/>
          </w:tcPr>
          <w:p w:rsidR="005C3762" w:rsidRDefault="005C3762" w:rsidP="00561D6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82" w:type="dxa"/>
            <w:tcBorders>
              <w:right w:val="single" w:sz="4" w:space="0" w:color="auto"/>
            </w:tcBorders>
            <w:vAlign w:val="center"/>
          </w:tcPr>
          <w:p w:rsidR="005C3762" w:rsidRDefault="00561D64"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933.74</w:t>
            </w:r>
          </w:p>
        </w:tc>
        <w:tc>
          <w:tcPr>
            <w:tcW w:w="1355" w:type="dxa"/>
            <w:gridSpan w:val="2"/>
            <w:tcBorders>
              <w:left w:val="single" w:sz="4" w:space="0" w:color="auto"/>
            </w:tcBorders>
            <w:vAlign w:val="center"/>
          </w:tcPr>
          <w:p w:rsidR="005C3762" w:rsidRDefault="00561D64"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62.01</w:t>
            </w:r>
          </w:p>
        </w:tc>
        <w:tc>
          <w:tcPr>
            <w:tcW w:w="1080" w:type="dxa"/>
            <w:gridSpan w:val="2"/>
            <w:vAlign w:val="center"/>
          </w:tcPr>
          <w:p w:rsidR="005C3762" w:rsidRDefault="00561D64"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871.73</w:t>
            </w:r>
          </w:p>
        </w:tc>
        <w:tc>
          <w:tcPr>
            <w:tcW w:w="1705" w:type="dxa"/>
            <w:gridSpan w:val="2"/>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r>
      <w:tr w:rsidR="005C3762" w:rsidTr="00A5422D">
        <w:trPr>
          <w:trHeight w:val="567"/>
          <w:jc w:val="center"/>
        </w:trPr>
        <w:tc>
          <w:tcPr>
            <w:tcW w:w="1598" w:type="dxa"/>
            <w:gridSpan w:val="2"/>
            <w:vAlign w:val="center"/>
          </w:tcPr>
          <w:p w:rsidR="005C3762" w:rsidRDefault="005C3762" w:rsidP="00561D6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182" w:type="dxa"/>
            <w:tcBorders>
              <w:right w:val="single" w:sz="4" w:space="0" w:color="auto"/>
            </w:tcBorders>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r>
      <w:tr w:rsidR="005C3762" w:rsidTr="00A5422D">
        <w:trPr>
          <w:trHeight w:val="567"/>
          <w:jc w:val="center"/>
        </w:trPr>
        <w:tc>
          <w:tcPr>
            <w:tcW w:w="1598" w:type="dxa"/>
            <w:gridSpan w:val="2"/>
            <w:vAlign w:val="center"/>
          </w:tcPr>
          <w:p w:rsidR="005C3762" w:rsidRDefault="005C3762" w:rsidP="00561D64">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82" w:type="dxa"/>
            <w:tcBorders>
              <w:right w:val="single" w:sz="4" w:space="0" w:color="auto"/>
            </w:tcBorders>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tc>
      </w:tr>
      <w:tr w:rsidR="005C3762" w:rsidTr="00561D64">
        <w:trPr>
          <w:trHeight w:val="624"/>
          <w:jc w:val="center"/>
        </w:trPr>
        <w:tc>
          <w:tcPr>
            <w:tcW w:w="9800" w:type="dxa"/>
            <w:gridSpan w:val="16"/>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5C3762" w:rsidTr="00A5422D">
        <w:trPr>
          <w:trHeight w:val="624"/>
          <w:jc w:val="center"/>
        </w:trPr>
        <w:tc>
          <w:tcPr>
            <w:tcW w:w="1598" w:type="dxa"/>
            <w:gridSpan w:val="2"/>
            <w:vMerge w:val="restart"/>
            <w:vAlign w:val="center"/>
          </w:tcPr>
          <w:p w:rsidR="005C3762" w:rsidRDefault="005C3762" w:rsidP="00561D6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82" w:type="dxa"/>
            <w:vMerge w:val="restart"/>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C3762" w:rsidTr="00A5422D">
        <w:trPr>
          <w:trHeight w:val="624"/>
          <w:jc w:val="center"/>
        </w:trPr>
        <w:tc>
          <w:tcPr>
            <w:tcW w:w="1598" w:type="dxa"/>
            <w:gridSpan w:val="2"/>
            <w:vMerge/>
            <w:vAlign w:val="center"/>
          </w:tcPr>
          <w:p w:rsidR="005C3762" w:rsidRDefault="005C3762" w:rsidP="00561D64">
            <w:pPr>
              <w:spacing w:line="320" w:lineRule="exact"/>
              <w:jc w:val="center"/>
              <w:rPr>
                <w:rFonts w:ascii="仿宋_GB2312" w:eastAsia="仿宋_GB2312" w:hAnsi="仿宋_GB2312" w:cs="仿宋_GB2312"/>
                <w:sz w:val="24"/>
              </w:rPr>
            </w:pPr>
          </w:p>
        </w:tc>
        <w:tc>
          <w:tcPr>
            <w:tcW w:w="1182" w:type="dxa"/>
            <w:vMerge/>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C3762" w:rsidTr="00A5422D">
        <w:trPr>
          <w:trHeight w:val="624"/>
          <w:jc w:val="center"/>
        </w:trPr>
        <w:tc>
          <w:tcPr>
            <w:tcW w:w="1598" w:type="dxa"/>
            <w:gridSpan w:val="2"/>
            <w:vMerge/>
            <w:vAlign w:val="center"/>
          </w:tcPr>
          <w:p w:rsidR="005C3762" w:rsidRDefault="005C3762" w:rsidP="00561D64">
            <w:pPr>
              <w:spacing w:line="320" w:lineRule="exact"/>
              <w:jc w:val="center"/>
              <w:rPr>
                <w:rFonts w:ascii="仿宋_GB2312" w:eastAsia="仿宋_GB2312" w:hAnsi="仿宋_GB2312" w:cs="仿宋_GB2312"/>
                <w:sz w:val="24"/>
              </w:rPr>
            </w:pPr>
          </w:p>
        </w:tc>
        <w:tc>
          <w:tcPr>
            <w:tcW w:w="1182" w:type="dxa"/>
            <w:vMerge/>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877"/>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82" w:type="dxa"/>
            <w:tcBorders>
              <w:right w:val="single" w:sz="4" w:space="0" w:color="auto"/>
            </w:tcBorders>
            <w:vAlign w:val="center"/>
          </w:tcPr>
          <w:p w:rsidR="005C3762" w:rsidRDefault="001F29F5"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846.79</w:t>
            </w:r>
          </w:p>
        </w:tc>
        <w:tc>
          <w:tcPr>
            <w:tcW w:w="1355" w:type="dxa"/>
            <w:gridSpan w:val="2"/>
            <w:tcBorders>
              <w:left w:val="single" w:sz="4" w:space="0" w:color="auto"/>
            </w:tcBorders>
            <w:vAlign w:val="center"/>
          </w:tcPr>
          <w:p w:rsidR="005C3762" w:rsidRDefault="001F29F5"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711.73</w:t>
            </w:r>
          </w:p>
        </w:tc>
        <w:tc>
          <w:tcPr>
            <w:tcW w:w="1080" w:type="dxa"/>
            <w:gridSpan w:val="2"/>
            <w:vAlign w:val="center"/>
          </w:tcPr>
          <w:p w:rsidR="005C3762" w:rsidRDefault="001F29F5"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545.09</w:t>
            </w:r>
          </w:p>
        </w:tc>
        <w:tc>
          <w:tcPr>
            <w:tcW w:w="2160" w:type="dxa"/>
            <w:gridSpan w:val="4"/>
            <w:vAlign w:val="center"/>
          </w:tcPr>
          <w:p w:rsidR="005C3762" w:rsidRDefault="001F29F5"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6A7954">
              <w:rPr>
                <w:rFonts w:ascii="仿宋_GB2312" w:eastAsia="仿宋_GB2312" w:hAnsi="仿宋_GB2312" w:cs="仿宋_GB2312" w:hint="eastAsia"/>
                <w:color w:val="000000"/>
                <w:sz w:val="24"/>
              </w:rPr>
              <w:t>66.64</w:t>
            </w:r>
          </w:p>
        </w:tc>
        <w:tc>
          <w:tcPr>
            <w:tcW w:w="1080" w:type="dxa"/>
            <w:vAlign w:val="center"/>
          </w:tcPr>
          <w:p w:rsidR="005C3762" w:rsidRDefault="00C31E2C"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135.06</w:t>
            </w:r>
          </w:p>
        </w:tc>
        <w:tc>
          <w:tcPr>
            <w:tcW w:w="720" w:type="dxa"/>
            <w:gridSpan w:val="3"/>
            <w:tcBorders>
              <w:righ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24.94</w:t>
            </w:r>
          </w:p>
        </w:tc>
        <w:tc>
          <w:tcPr>
            <w:tcW w:w="625" w:type="dxa"/>
            <w:tcBorders>
              <w:lef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86.95</w:t>
            </w: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182" w:type="dxa"/>
            <w:tcBorders>
              <w:righ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846.79</w:t>
            </w:r>
          </w:p>
        </w:tc>
        <w:tc>
          <w:tcPr>
            <w:tcW w:w="1355" w:type="dxa"/>
            <w:gridSpan w:val="2"/>
            <w:tcBorders>
              <w:lef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711.73</w:t>
            </w:r>
          </w:p>
        </w:tc>
        <w:tc>
          <w:tcPr>
            <w:tcW w:w="1080" w:type="dxa"/>
            <w:gridSpan w:val="2"/>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545.09</w:t>
            </w:r>
          </w:p>
        </w:tc>
        <w:tc>
          <w:tcPr>
            <w:tcW w:w="2160" w:type="dxa"/>
            <w:gridSpan w:val="4"/>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166.64</w:t>
            </w:r>
          </w:p>
        </w:tc>
        <w:tc>
          <w:tcPr>
            <w:tcW w:w="1080" w:type="dxa"/>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135.06</w:t>
            </w:r>
          </w:p>
        </w:tc>
        <w:tc>
          <w:tcPr>
            <w:tcW w:w="720" w:type="dxa"/>
            <w:gridSpan w:val="3"/>
            <w:tcBorders>
              <w:righ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24.94</w:t>
            </w:r>
          </w:p>
        </w:tc>
        <w:tc>
          <w:tcPr>
            <w:tcW w:w="625" w:type="dxa"/>
            <w:tcBorders>
              <w:lef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86.95</w:t>
            </w: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182" w:type="dxa"/>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182" w:type="dxa"/>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Merge w:val="restart"/>
            <w:vAlign w:val="center"/>
          </w:tcPr>
          <w:p w:rsidR="005C3762" w:rsidRDefault="005C3762" w:rsidP="00561D6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182" w:type="dxa"/>
            <w:vMerge w:val="restart"/>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C3762" w:rsidTr="00A5422D">
        <w:trPr>
          <w:trHeight w:val="624"/>
          <w:jc w:val="center"/>
        </w:trPr>
        <w:tc>
          <w:tcPr>
            <w:tcW w:w="1598" w:type="dxa"/>
            <w:gridSpan w:val="2"/>
            <w:vMerge/>
            <w:vAlign w:val="center"/>
          </w:tcPr>
          <w:p w:rsidR="005C3762" w:rsidRDefault="005C3762" w:rsidP="00561D64">
            <w:pPr>
              <w:spacing w:line="320" w:lineRule="exact"/>
              <w:jc w:val="center"/>
              <w:rPr>
                <w:rFonts w:ascii="仿宋_GB2312" w:eastAsia="仿宋_GB2312" w:hAnsi="仿宋_GB2312" w:cs="仿宋_GB2312"/>
                <w:sz w:val="24"/>
              </w:rPr>
            </w:pPr>
          </w:p>
        </w:tc>
        <w:tc>
          <w:tcPr>
            <w:tcW w:w="1182" w:type="dxa"/>
            <w:vMerge/>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C3762" w:rsidTr="00A5422D">
        <w:trPr>
          <w:trHeight w:val="858"/>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82" w:type="dxa"/>
            <w:tcBorders>
              <w:right w:val="single" w:sz="4" w:space="0" w:color="auto"/>
            </w:tcBorders>
            <w:vAlign w:val="center"/>
          </w:tcPr>
          <w:p w:rsidR="005C3762" w:rsidRDefault="00C54541"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15.57</w:t>
            </w:r>
          </w:p>
        </w:tc>
        <w:tc>
          <w:tcPr>
            <w:tcW w:w="1355" w:type="dxa"/>
            <w:gridSpan w:val="2"/>
            <w:tcBorders>
              <w:lef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6.28</w:t>
            </w:r>
          </w:p>
        </w:tc>
        <w:tc>
          <w:tcPr>
            <w:tcW w:w="1080" w:type="dxa"/>
            <w:gridSpan w:val="2"/>
            <w:vAlign w:val="center"/>
          </w:tcPr>
          <w:p w:rsidR="005C3762" w:rsidRDefault="00C54541"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w:t>
            </w:r>
          </w:p>
        </w:tc>
        <w:tc>
          <w:tcPr>
            <w:tcW w:w="2160" w:type="dxa"/>
            <w:gridSpan w:val="4"/>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w:t>
            </w: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82" w:type="dxa"/>
            <w:tcBorders>
              <w:right w:val="single" w:sz="4" w:space="0" w:color="auto"/>
            </w:tcBorders>
            <w:vAlign w:val="center"/>
          </w:tcPr>
          <w:p w:rsidR="005C3762" w:rsidRDefault="006A7954" w:rsidP="00C5454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sidR="00C54541">
              <w:rPr>
                <w:rFonts w:ascii="仿宋_GB2312" w:eastAsia="仿宋_GB2312" w:hAnsi="仿宋_GB2312" w:cs="仿宋_GB2312" w:hint="eastAsia"/>
                <w:color w:val="000000"/>
                <w:sz w:val="24"/>
              </w:rPr>
              <w:t>5.57</w:t>
            </w:r>
          </w:p>
        </w:tc>
        <w:tc>
          <w:tcPr>
            <w:tcW w:w="1355" w:type="dxa"/>
            <w:gridSpan w:val="2"/>
            <w:tcBorders>
              <w:left w:val="single" w:sz="4" w:space="0" w:color="auto"/>
            </w:tcBorders>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6.28</w:t>
            </w:r>
          </w:p>
        </w:tc>
        <w:tc>
          <w:tcPr>
            <w:tcW w:w="1080" w:type="dxa"/>
            <w:gridSpan w:val="2"/>
            <w:vAlign w:val="center"/>
          </w:tcPr>
          <w:p w:rsidR="005C3762" w:rsidRDefault="00C54541"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w:t>
            </w:r>
          </w:p>
        </w:tc>
        <w:tc>
          <w:tcPr>
            <w:tcW w:w="2160" w:type="dxa"/>
            <w:gridSpan w:val="4"/>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5C3762" w:rsidRDefault="006A7954"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4.9</w:t>
            </w: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182" w:type="dxa"/>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82" w:type="dxa"/>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Merge w:val="restart"/>
            <w:vAlign w:val="center"/>
          </w:tcPr>
          <w:p w:rsidR="005C3762" w:rsidRDefault="005C3762" w:rsidP="00561D6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182" w:type="dxa"/>
            <w:vMerge w:val="restart"/>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C3762" w:rsidTr="00A5422D">
        <w:trPr>
          <w:trHeight w:val="624"/>
          <w:jc w:val="center"/>
        </w:trPr>
        <w:tc>
          <w:tcPr>
            <w:tcW w:w="1598" w:type="dxa"/>
            <w:gridSpan w:val="2"/>
            <w:vMerge/>
            <w:vAlign w:val="center"/>
          </w:tcPr>
          <w:p w:rsidR="005C3762" w:rsidRDefault="005C3762" w:rsidP="00561D64">
            <w:pPr>
              <w:spacing w:line="320" w:lineRule="exact"/>
              <w:jc w:val="center"/>
              <w:rPr>
                <w:rFonts w:ascii="仿宋_GB2312" w:eastAsia="仿宋_GB2312" w:hAnsi="仿宋_GB2312" w:cs="仿宋_GB2312"/>
                <w:sz w:val="24"/>
              </w:rPr>
            </w:pPr>
          </w:p>
        </w:tc>
        <w:tc>
          <w:tcPr>
            <w:tcW w:w="1182" w:type="dxa"/>
            <w:vMerge/>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855"/>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182" w:type="dxa"/>
            <w:tcBorders>
              <w:right w:val="single" w:sz="4" w:space="0" w:color="auto"/>
            </w:tcBorders>
            <w:vAlign w:val="center"/>
          </w:tcPr>
          <w:p w:rsidR="005C3762" w:rsidRDefault="00EE50AE"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197.61</w:t>
            </w:r>
          </w:p>
        </w:tc>
        <w:tc>
          <w:tcPr>
            <w:tcW w:w="2435" w:type="dxa"/>
            <w:gridSpan w:val="4"/>
            <w:tcBorders>
              <w:left w:val="single" w:sz="4" w:space="0" w:color="auto"/>
            </w:tcBorders>
            <w:vAlign w:val="center"/>
          </w:tcPr>
          <w:p w:rsidR="005C3762" w:rsidRDefault="00EE50AE"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197.61</w:t>
            </w:r>
          </w:p>
        </w:tc>
        <w:tc>
          <w:tcPr>
            <w:tcW w:w="3644" w:type="dxa"/>
            <w:gridSpan w:val="7"/>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182" w:type="dxa"/>
            <w:tcBorders>
              <w:right w:val="single" w:sz="4" w:space="0" w:color="auto"/>
            </w:tcBorders>
            <w:vAlign w:val="center"/>
          </w:tcPr>
          <w:p w:rsidR="005C3762" w:rsidRDefault="00EE50AE" w:rsidP="00EE50A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197.61</w:t>
            </w:r>
          </w:p>
        </w:tc>
        <w:tc>
          <w:tcPr>
            <w:tcW w:w="2435" w:type="dxa"/>
            <w:gridSpan w:val="4"/>
            <w:tcBorders>
              <w:left w:val="single" w:sz="4" w:space="0" w:color="auto"/>
            </w:tcBorders>
            <w:vAlign w:val="center"/>
          </w:tcPr>
          <w:p w:rsidR="005C3762" w:rsidRDefault="00EE50AE"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197.61</w:t>
            </w:r>
          </w:p>
        </w:tc>
        <w:tc>
          <w:tcPr>
            <w:tcW w:w="3644" w:type="dxa"/>
            <w:gridSpan w:val="7"/>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182" w:type="dxa"/>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24"/>
          <w:jc w:val="center"/>
        </w:trPr>
        <w:tc>
          <w:tcPr>
            <w:tcW w:w="1598" w:type="dxa"/>
            <w:gridSpan w:val="2"/>
            <w:vAlign w:val="center"/>
          </w:tcPr>
          <w:p w:rsidR="005C3762" w:rsidRDefault="005C3762" w:rsidP="00561D6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182" w:type="dxa"/>
            <w:tcBorders>
              <w:righ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561D64">
        <w:trPr>
          <w:trHeight w:val="567"/>
          <w:jc w:val="center"/>
        </w:trPr>
        <w:tc>
          <w:tcPr>
            <w:tcW w:w="9800" w:type="dxa"/>
            <w:gridSpan w:val="16"/>
            <w:vAlign w:val="center"/>
          </w:tcPr>
          <w:p w:rsidR="005C3762" w:rsidRPr="001B7B47" w:rsidRDefault="005C3762" w:rsidP="00561D64">
            <w:pPr>
              <w:autoSpaceDN w:val="0"/>
              <w:spacing w:line="320" w:lineRule="exact"/>
              <w:jc w:val="center"/>
              <w:textAlignment w:val="center"/>
              <w:rPr>
                <w:rFonts w:ascii="仿宋_GB2312" w:eastAsia="仿宋_GB2312" w:hAnsi="仿宋_GB2312" w:cs="仿宋_GB2312"/>
                <w:color w:val="000000"/>
                <w:sz w:val="24"/>
              </w:rPr>
            </w:pPr>
            <w:r w:rsidRPr="001B7B47">
              <w:rPr>
                <w:rFonts w:ascii="黑体" w:eastAsia="黑体" w:hAnsi="黑体" w:cs="黑体" w:hint="eastAsia"/>
                <w:color w:val="000000"/>
                <w:sz w:val="28"/>
                <w:szCs w:val="28"/>
              </w:rPr>
              <w:t>三、部门（单位）整体支出绩效自评情况</w:t>
            </w:r>
          </w:p>
        </w:tc>
      </w:tr>
      <w:tr w:rsidR="005C3762" w:rsidTr="00561D64">
        <w:trPr>
          <w:trHeight w:val="567"/>
          <w:jc w:val="center"/>
        </w:trPr>
        <w:tc>
          <w:tcPr>
            <w:tcW w:w="1441" w:type="dxa"/>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C3762" w:rsidTr="00561D64">
        <w:trPr>
          <w:trHeight w:val="1172"/>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3774" w:type="dxa"/>
            <w:gridSpan w:val="6"/>
            <w:vAlign w:val="center"/>
          </w:tcPr>
          <w:p w:rsidR="005C3762" w:rsidRPr="006375B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目标1：</w:t>
            </w:r>
            <w:r w:rsidR="006375B0" w:rsidRPr="006375B0">
              <w:rPr>
                <w:rFonts w:ascii="仿宋_GB2312" w:eastAsia="仿宋_GB2312" w:hAnsi="仿宋_GB2312" w:cs="仿宋_GB2312" w:hint="eastAsia"/>
                <w:color w:val="000000"/>
                <w:szCs w:val="21"/>
              </w:rPr>
              <w:t>处理上一轮市属国企改制遗留问题；</w:t>
            </w:r>
          </w:p>
          <w:p w:rsidR="005C3762" w:rsidRPr="006375B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目标2：</w:t>
            </w:r>
            <w:r w:rsidR="006375B0" w:rsidRPr="006375B0">
              <w:rPr>
                <w:rFonts w:ascii="仿宋_GB2312" w:eastAsia="仿宋_GB2312" w:hAnsi="仿宋_GB2312" w:cs="仿宋_GB2312" w:hint="eastAsia"/>
                <w:color w:val="000000"/>
                <w:szCs w:val="21"/>
              </w:rPr>
              <w:t>做好国企职教幼教退休教师待遇落实工作；</w:t>
            </w:r>
          </w:p>
          <w:p w:rsidR="005C3762" w:rsidRPr="006375B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目标3：</w:t>
            </w:r>
            <w:r w:rsidR="006375B0" w:rsidRPr="006375B0">
              <w:rPr>
                <w:rFonts w:ascii="仿宋_GB2312" w:eastAsia="仿宋_GB2312" w:hAnsi="仿宋_GB2312" w:cs="仿宋_GB2312" w:hint="eastAsia"/>
                <w:color w:val="000000"/>
                <w:szCs w:val="21"/>
              </w:rPr>
              <w:t>起草完成下发国资委党委管理的企业负责人经营业绩考核办法和薪酬办法；</w:t>
            </w:r>
          </w:p>
          <w:p w:rsidR="006375B0" w:rsidRPr="006375B0" w:rsidRDefault="006375B0" w:rsidP="00561D64">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目标4：完成2宗资产挂牌处置</w:t>
            </w:r>
            <w:r w:rsidR="00647D5E">
              <w:rPr>
                <w:rFonts w:ascii="仿宋_GB2312" w:eastAsia="仿宋_GB2312" w:hAnsi="仿宋_GB2312" w:cs="仿宋_GB2312" w:hint="eastAsia"/>
                <w:color w:val="000000"/>
                <w:szCs w:val="21"/>
              </w:rPr>
              <w:t>。</w:t>
            </w:r>
          </w:p>
        </w:tc>
        <w:tc>
          <w:tcPr>
            <w:tcW w:w="4585" w:type="dxa"/>
            <w:gridSpan w:val="9"/>
            <w:vAlign w:val="center"/>
          </w:tcPr>
          <w:p w:rsidR="005C3762" w:rsidRPr="006375B0" w:rsidRDefault="006375B0" w:rsidP="006375B0">
            <w:pPr>
              <w:autoSpaceDN w:val="0"/>
              <w:spacing w:line="320" w:lineRule="exact"/>
              <w:jc w:val="left"/>
              <w:textAlignment w:val="center"/>
              <w:rPr>
                <w:rFonts w:ascii="仿宋_GB2312" w:eastAsia="仿宋_GB2312" w:hAnsi="仿宋"/>
                <w:szCs w:val="21"/>
              </w:rPr>
            </w:pPr>
            <w:r w:rsidRPr="006375B0">
              <w:rPr>
                <w:rFonts w:ascii="仿宋_GB2312" w:eastAsia="仿宋_GB2312" w:hAnsi="仿宋_GB2312" w:cs="仿宋_GB2312" w:hint="eastAsia"/>
                <w:color w:val="000000"/>
                <w:szCs w:val="21"/>
              </w:rPr>
              <w:t>目标1：</w:t>
            </w:r>
            <w:r w:rsidR="00647D5E">
              <w:rPr>
                <w:rFonts w:ascii="仿宋_GB2312" w:eastAsia="仿宋_GB2312" w:hAnsi="仿宋" w:hint="eastAsia"/>
                <w:szCs w:val="21"/>
              </w:rPr>
              <w:t>按期完成。</w:t>
            </w:r>
          </w:p>
          <w:p w:rsidR="006375B0" w:rsidRPr="006375B0" w:rsidRDefault="006375B0" w:rsidP="006375B0">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目标2：</w:t>
            </w:r>
            <w:r w:rsidR="005301F8">
              <w:rPr>
                <w:rFonts w:ascii="仿宋_GB2312" w:eastAsia="仿宋_GB2312" w:hAnsi="仿宋_GB2312" w:cs="仿宋_GB2312" w:hint="eastAsia"/>
                <w:color w:val="000000"/>
                <w:szCs w:val="21"/>
              </w:rPr>
              <w:t>按期</w:t>
            </w:r>
            <w:r w:rsidRPr="006375B0">
              <w:rPr>
                <w:rFonts w:ascii="仿宋_GB2312" w:eastAsia="仿宋_GB2312" w:hAnsi="仿宋_GB2312" w:cs="仿宋_GB2312" w:hint="eastAsia"/>
                <w:color w:val="000000"/>
                <w:szCs w:val="21"/>
              </w:rPr>
              <w:t>完成。</w:t>
            </w:r>
          </w:p>
          <w:p w:rsidR="006375B0" w:rsidRPr="006375B0" w:rsidRDefault="006375B0" w:rsidP="006375B0">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目标3：</w:t>
            </w:r>
            <w:r w:rsidR="005301F8">
              <w:rPr>
                <w:rFonts w:ascii="仿宋_GB2312" w:eastAsia="仿宋_GB2312" w:hAnsi="仿宋_GB2312" w:cs="仿宋_GB2312" w:hint="eastAsia"/>
                <w:color w:val="000000"/>
                <w:szCs w:val="21"/>
              </w:rPr>
              <w:t>按期</w:t>
            </w:r>
            <w:r w:rsidRPr="006375B0">
              <w:rPr>
                <w:rFonts w:ascii="仿宋_GB2312" w:eastAsia="仿宋_GB2312" w:hAnsi="仿宋_GB2312" w:cs="仿宋_GB2312" w:hint="eastAsia"/>
                <w:color w:val="000000"/>
                <w:szCs w:val="21"/>
              </w:rPr>
              <w:t>完成。</w:t>
            </w:r>
          </w:p>
          <w:p w:rsidR="006375B0" w:rsidRPr="006375B0" w:rsidRDefault="006375B0" w:rsidP="006375B0">
            <w:pPr>
              <w:autoSpaceDN w:val="0"/>
              <w:spacing w:line="320" w:lineRule="exact"/>
              <w:jc w:val="left"/>
              <w:textAlignment w:val="center"/>
              <w:rPr>
                <w:rFonts w:ascii="仿宋_GB2312" w:eastAsia="仿宋_GB2312" w:hAnsi="仿宋_GB2312" w:cs="仿宋_GB2312"/>
                <w:color w:val="000000"/>
                <w:szCs w:val="21"/>
              </w:rPr>
            </w:pPr>
            <w:r w:rsidRPr="006375B0">
              <w:rPr>
                <w:rFonts w:ascii="仿宋_GB2312" w:eastAsia="仿宋_GB2312" w:hAnsi="仿宋_GB2312" w:cs="仿宋_GB2312" w:hint="eastAsia"/>
                <w:color w:val="000000"/>
                <w:szCs w:val="21"/>
              </w:rPr>
              <w:t>目标4：</w:t>
            </w:r>
            <w:r w:rsidR="005301F8">
              <w:rPr>
                <w:rFonts w:ascii="仿宋_GB2312" w:eastAsia="仿宋_GB2312" w:hAnsi="仿宋_GB2312" w:cs="仿宋_GB2312" w:hint="eastAsia"/>
                <w:color w:val="000000"/>
                <w:szCs w:val="21"/>
              </w:rPr>
              <w:t>按期</w:t>
            </w:r>
            <w:r w:rsidRPr="006375B0">
              <w:rPr>
                <w:rFonts w:ascii="仿宋_GB2312" w:eastAsia="仿宋_GB2312" w:hAnsi="仿宋_GB2312" w:cs="仿宋_GB2312" w:hint="eastAsia"/>
                <w:color w:val="000000"/>
                <w:szCs w:val="21"/>
              </w:rPr>
              <w:t>完成。</w:t>
            </w:r>
          </w:p>
        </w:tc>
      </w:tr>
      <w:tr w:rsidR="005C3762" w:rsidTr="00561D64">
        <w:trPr>
          <w:trHeight w:val="567"/>
          <w:jc w:val="center"/>
        </w:trPr>
        <w:tc>
          <w:tcPr>
            <w:tcW w:w="1441" w:type="dxa"/>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5"/>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5C3762" w:rsidRPr="005301F8" w:rsidRDefault="005C3762" w:rsidP="005301F8">
            <w:pPr>
              <w:autoSpaceDN w:val="0"/>
              <w:spacing w:line="320" w:lineRule="exact"/>
              <w:jc w:val="left"/>
              <w:textAlignment w:val="center"/>
              <w:rPr>
                <w:rFonts w:ascii="仿宋_GB2312" w:eastAsia="仿宋_GB2312" w:hAnsi="仿宋_GB2312" w:cs="仿宋_GB2312"/>
                <w:color w:val="000000"/>
                <w:szCs w:val="21"/>
              </w:rPr>
            </w:pPr>
            <w:r w:rsidRPr="005301F8">
              <w:rPr>
                <w:rFonts w:ascii="仿宋_GB2312" w:eastAsia="仿宋_GB2312" w:hAnsi="仿宋_GB2312" w:cs="仿宋_GB2312" w:hint="eastAsia"/>
                <w:color w:val="000000"/>
                <w:szCs w:val="21"/>
              </w:rPr>
              <w:t>指标1：</w:t>
            </w:r>
            <w:r w:rsidR="005301F8" w:rsidRPr="005301F8">
              <w:rPr>
                <w:rFonts w:ascii="仿宋_GB2312" w:eastAsia="仿宋_GB2312" w:hAnsi="仿宋_GB2312" w:cs="仿宋_GB2312" w:hint="eastAsia"/>
                <w:color w:val="000000"/>
                <w:szCs w:val="21"/>
              </w:rPr>
              <w:t>完成机电公司资产和五交化门面等2宗资产挂牌处置。</w:t>
            </w:r>
          </w:p>
        </w:tc>
        <w:tc>
          <w:tcPr>
            <w:tcW w:w="2684" w:type="dxa"/>
            <w:gridSpan w:val="6"/>
            <w:vAlign w:val="center"/>
          </w:tcPr>
          <w:p w:rsidR="005C3762" w:rsidRDefault="005301F8" w:rsidP="00561D6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spacing w:line="320" w:lineRule="exact"/>
              <w:rPr>
                <w:rFonts w:ascii="仿宋_GB2312" w:eastAsia="仿宋_GB2312" w:hAnsi="仿宋_GB2312" w:cs="仿宋_GB2312"/>
                <w:sz w:val="24"/>
              </w:rPr>
            </w:pPr>
          </w:p>
        </w:tc>
        <w:tc>
          <w:tcPr>
            <w:tcW w:w="2709" w:type="dxa"/>
            <w:gridSpan w:val="4"/>
            <w:vAlign w:val="center"/>
          </w:tcPr>
          <w:p w:rsidR="005C3762" w:rsidRPr="005301F8" w:rsidRDefault="005C3762" w:rsidP="005301F8">
            <w:pPr>
              <w:autoSpaceDN w:val="0"/>
              <w:spacing w:line="320" w:lineRule="exact"/>
              <w:jc w:val="left"/>
              <w:textAlignment w:val="center"/>
              <w:rPr>
                <w:rFonts w:ascii="仿宋_GB2312" w:eastAsia="仿宋_GB2312" w:hAnsi="仿宋_GB2312" w:cs="仿宋_GB2312"/>
                <w:color w:val="000000"/>
                <w:szCs w:val="21"/>
              </w:rPr>
            </w:pPr>
            <w:r w:rsidRPr="005301F8">
              <w:rPr>
                <w:rFonts w:ascii="仿宋_GB2312" w:eastAsia="仿宋_GB2312" w:hAnsi="仿宋_GB2312" w:cs="仿宋_GB2312" w:hint="eastAsia"/>
                <w:color w:val="000000"/>
                <w:szCs w:val="21"/>
              </w:rPr>
              <w:t>指标2：</w:t>
            </w:r>
            <w:r w:rsidR="005301F8" w:rsidRPr="005301F8">
              <w:rPr>
                <w:rFonts w:ascii="仿宋_GB2312" w:eastAsia="仿宋_GB2312" w:hAnsi="仿宋_GB2312" w:cs="仿宋_GB2312" w:hint="eastAsia"/>
                <w:color w:val="000000"/>
                <w:szCs w:val="21"/>
              </w:rPr>
              <w:t>完成9</w:t>
            </w:r>
            <w:r w:rsidR="008E1AFA">
              <w:rPr>
                <w:rFonts w:ascii="仿宋_GB2312" w:eastAsia="仿宋_GB2312" w:hAnsi="仿宋_GB2312" w:cs="仿宋_GB2312" w:hint="eastAsia"/>
                <w:color w:val="000000"/>
                <w:szCs w:val="21"/>
              </w:rPr>
              <w:t>家监管企业的</w:t>
            </w:r>
            <w:r w:rsidR="005301F8" w:rsidRPr="005301F8">
              <w:rPr>
                <w:rFonts w:ascii="仿宋_GB2312" w:eastAsia="仿宋_GB2312" w:hAnsi="仿宋_GB2312" w:cs="仿宋_GB2312" w:hint="eastAsia"/>
                <w:color w:val="000000"/>
                <w:szCs w:val="21"/>
              </w:rPr>
              <w:t>薪酬兑现。</w:t>
            </w:r>
            <w:r w:rsidR="005301F8" w:rsidRPr="005301F8">
              <w:rPr>
                <w:rFonts w:ascii="仿宋_GB2312" w:eastAsia="仿宋_GB2312" w:hAnsi="仿宋_GB2312" w:cs="仿宋_GB2312"/>
                <w:color w:val="000000"/>
                <w:szCs w:val="21"/>
              </w:rPr>
              <w:t xml:space="preserve"> </w:t>
            </w:r>
          </w:p>
        </w:tc>
        <w:tc>
          <w:tcPr>
            <w:tcW w:w="2684" w:type="dxa"/>
            <w:gridSpan w:val="6"/>
            <w:vAlign w:val="center"/>
          </w:tcPr>
          <w:p w:rsidR="005C3762" w:rsidRDefault="005301F8" w:rsidP="00561D6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spacing w:line="320" w:lineRule="exact"/>
              <w:rPr>
                <w:rFonts w:ascii="仿宋_GB2312" w:eastAsia="仿宋_GB2312" w:hAnsi="仿宋_GB2312" w:cs="仿宋_GB2312"/>
                <w:sz w:val="24"/>
              </w:rPr>
            </w:pPr>
          </w:p>
        </w:tc>
        <w:tc>
          <w:tcPr>
            <w:tcW w:w="2709" w:type="dxa"/>
            <w:gridSpan w:val="4"/>
            <w:vAlign w:val="center"/>
          </w:tcPr>
          <w:p w:rsidR="005C3762" w:rsidRPr="005301F8" w:rsidRDefault="005301F8" w:rsidP="00561D64">
            <w:pPr>
              <w:autoSpaceDN w:val="0"/>
              <w:spacing w:line="320" w:lineRule="exact"/>
              <w:jc w:val="left"/>
              <w:textAlignment w:val="center"/>
              <w:rPr>
                <w:rFonts w:ascii="仿宋_GB2312" w:eastAsia="仿宋_GB2312" w:hAnsi="仿宋_GB2312" w:cs="仿宋_GB2312"/>
                <w:color w:val="000000"/>
                <w:szCs w:val="21"/>
              </w:rPr>
            </w:pPr>
            <w:r w:rsidRPr="005301F8">
              <w:rPr>
                <w:rFonts w:ascii="仿宋_GB2312" w:eastAsia="仿宋_GB2312" w:hAnsi="仿宋_GB2312" w:cs="仿宋_GB2312" w:hint="eastAsia"/>
                <w:color w:val="000000"/>
                <w:szCs w:val="21"/>
              </w:rPr>
              <w:t>指标3：完成7家监管企业国有资本经营预算。</w:t>
            </w:r>
          </w:p>
        </w:tc>
        <w:tc>
          <w:tcPr>
            <w:tcW w:w="2684" w:type="dxa"/>
            <w:gridSpan w:val="6"/>
            <w:vAlign w:val="center"/>
          </w:tcPr>
          <w:p w:rsidR="005C3762" w:rsidRDefault="005301F8" w:rsidP="00561D6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5C3762" w:rsidRPr="005301F8"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5301F8">
              <w:rPr>
                <w:rFonts w:ascii="仿宋_GB2312" w:eastAsia="仿宋_GB2312" w:hAnsi="仿宋_GB2312" w:cs="仿宋_GB2312" w:hint="eastAsia"/>
                <w:color w:val="000000"/>
                <w:szCs w:val="21"/>
              </w:rPr>
              <w:t>指标1：</w:t>
            </w:r>
            <w:r w:rsidR="005301F8" w:rsidRPr="005301F8">
              <w:rPr>
                <w:rFonts w:ascii="仿宋_GB2312" w:eastAsia="仿宋_GB2312" w:hAnsi="仿宋_GB2312" w:cs="仿宋_GB2312" w:hint="eastAsia"/>
                <w:color w:val="000000"/>
                <w:szCs w:val="21"/>
              </w:rPr>
              <w:t>启动9家驻岳央企、省企“三供一业”移交工作，完成任务2家移交工作。</w:t>
            </w:r>
          </w:p>
        </w:tc>
        <w:tc>
          <w:tcPr>
            <w:tcW w:w="2684" w:type="dxa"/>
            <w:gridSpan w:val="6"/>
            <w:vAlign w:val="center"/>
          </w:tcPr>
          <w:p w:rsidR="005C3762" w:rsidRPr="0095788B" w:rsidRDefault="005D28B8" w:rsidP="0095788B">
            <w:pPr>
              <w:autoSpaceDN w:val="0"/>
              <w:spacing w:line="320" w:lineRule="exact"/>
              <w:jc w:val="left"/>
              <w:textAlignment w:val="center"/>
              <w:rPr>
                <w:rFonts w:ascii="仿宋_GB2312" w:eastAsia="仿宋_GB2312" w:hAnsi="仿宋_GB2312" w:cs="仿宋_GB2312"/>
                <w:b/>
                <w:color w:val="000000"/>
                <w:szCs w:val="21"/>
              </w:rPr>
            </w:pPr>
            <w:r>
              <w:rPr>
                <w:rFonts w:ascii="仿宋_GB2312" w:eastAsia="仿宋_GB2312" w:hAnsi="仿宋" w:hint="eastAsia"/>
                <w:color w:val="000000"/>
                <w:szCs w:val="21"/>
              </w:rPr>
              <w:t>启动20家企业并</w:t>
            </w:r>
            <w:r w:rsidR="0095788B" w:rsidRPr="0095788B">
              <w:rPr>
                <w:rFonts w:ascii="仿宋_GB2312" w:eastAsia="仿宋_GB2312" w:hAnsi="仿宋" w:hint="eastAsia"/>
                <w:color w:val="000000"/>
                <w:szCs w:val="21"/>
              </w:rPr>
              <w:t>完成20家企业的供水71480户、供电71863户、供气48187户分离移交</w:t>
            </w:r>
            <w:r>
              <w:rPr>
                <w:rFonts w:ascii="仿宋_GB2312" w:eastAsia="仿宋_GB2312" w:hAnsi="仿宋" w:hint="eastAsia"/>
                <w:color w:val="000000"/>
                <w:szCs w:val="21"/>
              </w:rPr>
              <w:t>工作。</w:t>
            </w:r>
          </w:p>
        </w:tc>
      </w:tr>
      <w:tr w:rsidR="005C3762" w:rsidTr="00561D64">
        <w:trPr>
          <w:trHeight w:val="461"/>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C3762" w:rsidRPr="005301F8"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5301F8">
              <w:rPr>
                <w:rFonts w:ascii="仿宋_GB2312" w:eastAsia="仿宋_GB2312" w:hAnsi="仿宋_GB2312" w:cs="仿宋_GB2312" w:hint="eastAsia"/>
                <w:color w:val="000000"/>
                <w:szCs w:val="21"/>
              </w:rPr>
              <w:t>指标2：</w:t>
            </w:r>
            <w:r w:rsidR="005301F8" w:rsidRPr="005301F8">
              <w:rPr>
                <w:rFonts w:ascii="仿宋_GB2312" w:eastAsia="仿宋_GB2312" w:hAnsi="仿宋_GB2312" w:cs="仿宋_GB2312" w:hint="eastAsia"/>
                <w:color w:val="000000"/>
                <w:szCs w:val="21"/>
              </w:rPr>
              <w:t>完成国有资产处置收入4500万元。</w:t>
            </w:r>
          </w:p>
        </w:tc>
        <w:tc>
          <w:tcPr>
            <w:tcW w:w="2684" w:type="dxa"/>
            <w:gridSpan w:val="6"/>
            <w:vAlign w:val="center"/>
          </w:tcPr>
          <w:p w:rsidR="005C3762" w:rsidRPr="006F3606" w:rsidRDefault="006F3606" w:rsidP="006F3606">
            <w:pPr>
              <w:autoSpaceDN w:val="0"/>
              <w:spacing w:line="320" w:lineRule="exact"/>
              <w:jc w:val="left"/>
              <w:textAlignment w:val="center"/>
              <w:rPr>
                <w:rFonts w:ascii="华文仿宋" w:eastAsia="华文仿宋" w:hAnsi="华文仿宋" w:cs="仿宋_GB2312"/>
                <w:b/>
                <w:color w:val="000000"/>
                <w:szCs w:val="21"/>
              </w:rPr>
            </w:pPr>
            <w:r>
              <w:rPr>
                <w:rFonts w:ascii="仿宋_GB2312" w:eastAsia="仿宋_GB2312" w:hAnsi="仿宋_GB2312" w:cs="仿宋_GB2312" w:hint="eastAsia"/>
                <w:color w:val="000000"/>
                <w:szCs w:val="21"/>
              </w:rPr>
              <w:t>实际</w:t>
            </w:r>
            <w:r w:rsidRPr="005301F8">
              <w:rPr>
                <w:rFonts w:ascii="仿宋_GB2312" w:eastAsia="仿宋_GB2312" w:hAnsi="仿宋_GB2312" w:cs="仿宋_GB2312" w:hint="eastAsia"/>
                <w:color w:val="000000"/>
                <w:szCs w:val="21"/>
              </w:rPr>
              <w:t>完</w:t>
            </w:r>
            <w:r>
              <w:rPr>
                <w:rFonts w:ascii="仿宋_GB2312" w:eastAsia="仿宋_GB2312" w:hAnsi="仿宋_GB2312" w:cs="仿宋_GB2312" w:hint="eastAsia"/>
                <w:color w:val="000000"/>
                <w:szCs w:val="21"/>
              </w:rPr>
              <w:t>成国有资产处置收入6894.88万元，完成153.2%。</w:t>
            </w:r>
          </w:p>
        </w:tc>
      </w:tr>
      <w:tr w:rsidR="005C3762" w:rsidTr="00561D64">
        <w:trPr>
          <w:trHeight w:val="461"/>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F3FB6" w:rsidRPr="005456C1" w:rsidRDefault="00AF3FB6" w:rsidP="00AF3FB6">
            <w:pPr>
              <w:autoSpaceDN w:val="0"/>
              <w:spacing w:line="320" w:lineRule="exact"/>
              <w:jc w:val="left"/>
              <w:textAlignment w:val="center"/>
              <w:rPr>
                <w:rFonts w:ascii="仿宋_GB2312" w:eastAsia="仿宋_GB2312" w:hAnsi="仿宋_GB2312" w:cs="仿宋_GB2312"/>
                <w:color w:val="000000"/>
                <w:szCs w:val="21"/>
              </w:rPr>
            </w:pPr>
            <w:r w:rsidRPr="005456C1">
              <w:rPr>
                <w:rFonts w:ascii="仿宋_GB2312" w:eastAsia="仿宋_GB2312" w:hAnsi="仿宋_GB2312" w:cs="仿宋_GB2312" w:hint="eastAsia"/>
                <w:color w:val="000000"/>
                <w:szCs w:val="21"/>
              </w:rPr>
              <w:t>指标</w:t>
            </w:r>
            <w:r>
              <w:rPr>
                <w:rFonts w:ascii="仿宋_GB2312" w:eastAsia="仿宋_GB2312" w:hAnsi="仿宋_GB2312" w:cs="仿宋_GB2312" w:hint="eastAsia"/>
                <w:color w:val="000000"/>
                <w:szCs w:val="21"/>
              </w:rPr>
              <w:t>3</w:t>
            </w:r>
            <w:r w:rsidRPr="005456C1">
              <w:rPr>
                <w:rFonts w:ascii="仿宋_GB2312" w:eastAsia="仿宋_GB2312" w:hAnsi="仿宋_GB2312" w:cs="仿宋_GB2312" w:hint="eastAsia"/>
                <w:color w:val="000000"/>
                <w:szCs w:val="21"/>
              </w:rPr>
              <w:t>：完成国有资本收益856万元。</w:t>
            </w:r>
          </w:p>
          <w:p w:rsidR="005C3762" w:rsidRPr="00AF3FB6" w:rsidRDefault="005C3762" w:rsidP="00561D64">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AF3FB6" w:rsidRPr="00AF3FB6" w:rsidRDefault="00AF3FB6" w:rsidP="00AF3FB6">
            <w:pPr>
              <w:autoSpaceDN w:val="0"/>
              <w:spacing w:line="320" w:lineRule="exact"/>
              <w:jc w:val="left"/>
              <w:textAlignment w:val="center"/>
              <w:rPr>
                <w:rFonts w:ascii="仿宋_GB2312" w:eastAsia="仿宋_GB2312" w:hAnsi="仿宋_GB2312" w:cs="仿宋_GB2312"/>
                <w:color w:val="000000"/>
                <w:szCs w:val="21"/>
              </w:rPr>
            </w:pPr>
            <w:r w:rsidRPr="00AF3FB6">
              <w:rPr>
                <w:rFonts w:ascii="仿宋_GB2312" w:eastAsia="仿宋_GB2312" w:hAnsi="仿宋_GB2312" w:cs="仿宋_GB2312" w:hint="eastAsia"/>
                <w:color w:val="000000"/>
                <w:szCs w:val="21"/>
              </w:rPr>
              <w:t>实际完成国有资本收益1169万元，完成136.6%。</w:t>
            </w:r>
          </w:p>
          <w:p w:rsidR="005C3762" w:rsidRPr="00AF3FB6"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5C3762" w:rsidRPr="00A61EC1"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A61EC1">
              <w:rPr>
                <w:rFonts w:ascii="仿宋_GB2312" w:eastAsia="仿宋_GB2312" w:hAnsi="仿宋_GB2312" w:cs="仿宋_GB2312" w:hint="eastAsia"/>
                <w:color w:val="000000"/>
                <w:szCs w:val="21"/>
              </w:rPr>
              <w:t>指标1：</w:t>
            </w:r>
            <w:r w:rsidR="005D28B8" w:rsidRPr="00A61EC1">
              <w:rPr>
                <w:rFonts w:ascii="仿宋_GB2312" w:eastAsia="仿宋_GB2312" w:hAnsi="仿宋_GB2312" w:cs="仿宋_GB2312" w:hint="eastAsia"/>
                <w:color w:val="000000"/>
                <w:szCs w:val="21"/>
              </w:rPr>
              <w:t>年底完成</w:t>
            </w:r>
          </w:p>
        </w:tc>
        <w:tc>
          <w:tcPr>
            <w:tcW w:w="2684" w:type="dxa"/>
            <w:gridSpan w:val="6"/>
            <w:vAlign w:val="center"/>
          </w:tcPr>
          <w:p w:rsidR="005C3762" w:rsidRDefault="005D28B8" w:rsidP="00561D6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5C3762" w:rsidRPr="00A61EC1"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A61EC1">
              <w:rPr>
                <w:rFonts w:ascii="仿宋_GB2312" w:eastAsia="仿宋_GB2312" w:hAnsi="仿宋_GB2312" w:cs="仿宋_GB2312" w:hint="eastAsia"/>
                <w:color w:val="000000"/>
                <w:szCs w:val="21"/>
              </w:rPr>
              <w:t>指标2：</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C3762" w:rsidRPr="00A61EC1"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A61EC1">
              <w:rPr>
                <w:rFonts w:ascii="仿宋_GB2312" w:eastAsia="仿宋_GB2312" w:hAnsi="仿宋_GB2312" w:cs="仿宋_GB2312" w:hint="eastAsia"/>
                <w:color w:val="000000"/>
                <w:szCs w:val="21"/>
              </w:rPr>
              <w:t>……</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5C3762" w:rsidRPr="00A61EC1" w:rsidRDefault="005C3762" w:rsidP="005D28B8">
            <w:pPr>
              <w:autoSpaceDN w:val="0"/>
              <w:spacing w:line="320" w:lineRule="exact"/>
              <w:jc w:val="left"/>
              <w:textAlignment w:val="center"/>
              <w:rPr>
                <w:rFonts w:ascii="仿宋_GB2312" w:eastAsia="仿宋_GB2312" w:hAnsi="仿宋_GB2312" w:cs="仿宋_GB2312"/>
                <w:color w:val="000000"/>
                <w:szCs w:val="21"/>
              </w:rPr>
            </w:pPr>
            <w:r w:rsidRPr="00A61EC1">
              <w:rPr>
                <w:rFonts w:ascii="仿宋_GB2312" w:eastAsia="仿宋_GB2312" w:hAnsi="仿宋_GB2312" w:cs="仿宋_GB2312" w:hint="eastAsia"/>
                <w:color w:val="000000"/>
                <w:szCs w:val="21"/>
              </w:rPr>
              <w:t>指标1：</w:t>
            </w:r>
            <w:r w:rsidR="005D28B8" w:rsidRPr="00A61EC1">
              <w:rPr>
                <w:rFonts w:ascii="仿宋_GB2312" w:eastAsia="仿宋_GB2312" w:hAnsi="仿宋_GB2312" w:cs="仿宋_GB2312"/>
                <w:color w:val="000000"/>
                <w:szCs w:val="21"/>
              </w:rPr>
              <w:t xml:space="preserve"> </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5C3762" w:rsidRPr="00A61EC1"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A61EC1">
              <w:rPr>
                <w:rFonts w:ascii="仿宋_GB2312" w:eastAsia="仿宋_GB2312" w:hAnsi="仿宋_GB2312" w:cs="仿宋_GB2312" w:hint="eastAsia"/>
                <w:color w:val="000000"/>
                <w:szCs w:val="21"/>
              </w:rPr>
              <w:t>指标2：</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Merge/>
            <w:vAlign w:val="center"/>
          </w:tcPr>
          <w:p w:rsidR="005C3762" w:rsidRDefault="005C3762" w:rsidP="00561D64">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restart"/>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5C3762" w:rsidRPr="005456C1"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5456C1">
              <w:rPr>
                <w:rFonts w:ascii="仿宋_GB2312" w:eastAsia="仿宋_GB2312" w:hAnsi="仿宋_GB2312" w:cs="仿宋_GB2312" w:hint="eastAsia"/>
                <w:color w:val="000000"/>
                <w:szCs w:val="21"/>
              </w:rPr>
              <w:t>指标</w:t>
            </w:r>
            <w:r w:rsidR="00AF3FB6">
              <w:rPr>
                <w:rFonts w:ascii="仿宋_GB2312" w:eastAsia="仿宋_GB2312" w:hAnsi="仿宋_GB2312" w:cs="仿宋_GB2312" w:hint="eastAsia"/>
                <w:color w:val="000000"/>
                <w:szCs w:val="21"/>
              </w:rPr>
              <w:t>1</w:t>
            </w:r>
            <w:r w:rsidRPr="005456C1">
              <w:rPr>
                <w:rFonts w:ascii="仿宋_GB2312" w:eastAsia="仿宋_GB2312" w:hAnsi="仿宋_GB2312" w:cs="仿宋_GB2312" w:hint="eastAsia"/>
                <w:color w:val="000000"/>
                <w:szCs w:val="21"/>
              </w:rPr>
              <w:t>：</w:t>
            </w:r>
            <w:r w:rsidR="005D28B8" w:rsidRPr="005456C1">
              <w:rPr>
                <w:rFonts w:ascii="仿宋_GB2312" w:eastAsia="仿宋_GB2312" w:hAnsi="仿宋_GB2312" w:cs="仿宋_GB2312" w:hint="eastAsia"/>
                <w:color w:val="000000"/>
                <w:szCs w:val="21"/>
              </w:rPr>
              <w:t>完成2家市属国企移交社区工作。</w:t>
            </w:r>
          </w:p>
          <w:p w:rsidR="00EF6263" w:rsidRPr="00EF6263" w:rsidRDefault="00EF6263" w:rsidP="00561D64">
            <w:pPr>
              <w:autoSpaceDN w:val="0"/>
              <w:spacing w:line="320" w:lineRule="exact"/>
              <w:jc w:val="left"/>
              <w:textAlignment w:val="center"/>
              <w:rPr>
                <w:rFonts w:ascii="仿宋_GB2312" w:eastAsia="仿宋_GB2312" w:hAnsi="仿宋_GB2312" w:cs="仿宋_GB2312"/>
                <w:color w:val="000000"/>
                <w:sz w:val="24"/>
              </w:rPr>
            </w:pPr>
            <w:r w:rsidRPr="005456C1">
              <w:rPr>
                <w:rFonts w:ascii="仿宋_GB2312" w:eastAsia="仿宋_GB2312" w:hAnsi="仿宋_GB2312" w:cs="仿宋_GB2312" w:hint="eastAsia"/>
                <w:color w:val="000000"/>
                <w:szCs w:val="21"/>
              </w:rPr>
              <w:t>指标</w:t>
            </w:r>
            <w:r w:rsidR="00AF3FB6">
              <w:rPr>
                <w:rFonts w:ascii="仿宋_GB2312" w:eastAsia="仿宋_GB2312" w:hAnsi="仿宋_GB2312" w:cs="仿宋_GB2312" w:hint="eastAsia"/>
                <w:color w:val="000000"/>
                <w:szCs w:val="21"/>
              </w:rPr>
              <w:t>2</w:t>
            </w:r>
            <w:r w:rsidRPr="005456C1">
              <w:rPr>
                <w:rFonts w:ascii="仿宋_GB2312" w:eastAsia="仿宋_GB2312" w:hAnsi="仿宋_GB2312" w:cs="仿宋_GB2312" w:hint="eastAsia"/>
                <w:color w:val="000000"/>
                <w:szCs w:val="21"/>
              </w:rPr>
              <w:t>：做好国企职教幼教退休教师待遇落实工作。</w:t>
            </w:r>
          </w:p>
        </w:tc>
        <w:tc>
          <w:tcPr>
            <w:tcW w:w="2684" w:type="dxa"/>
            <w:gridSpan w:val="6"/>
            <w:vAlign w:val="center"/>
          </w:tcPr>
          <w:p w:rsidR="005C3762" w:rsidRPr="006F3606" w:rsidRDefault="00523F68" w:rsidP="00E259D6">
            <w:pPr>
              <w:autoSpaceDN w:val="0"/>
              <w:spacing w:line="320" w:lineRule="exact"/>
              <w:jc w:val="left"/>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指标</w:t>
            </w:r>
            <w:r w:rsidR="00AF3FB6">
              <w:rPr>
                <w:rFonts w:ascii="仿宋_GB2312" w:eastAsia="仿宋_GB2312" w:hAnsi="仿宋_GB2312" w:cs="仿宋_GB2312" w:hint="eastAsia"/>
                <w:b/>
                <w:color w:val="000000"/>
                <w:szCs w:val="21"/>
              </w:rPr>
              <w:t>1</w:t>
            </w:r>
            <w:r>
              <w:rPr>
                <w:rFonts w:ascii="仿宋_GB2312" w:eastAsia="仿宋_GB2312" w:hAnsi="仿宋_GB2312" w:cs="仿宋_GB2312" w:hint="eastAsia"/>
                <w:b/>
                <w:color w:val="000000"/>
                <w:szCs w:val="21"/>
              </w:rPr>
              <w:t>：</w:t>
            </w:r>
            <w:r w:rsidR="00E259D6" w:rsidRPr="006F3606">
              <w:rPr>
                <w:rFonts w:ascii="仿宋_GB2312" w:eastAsia="仿宋_GB2312" w:hAnsi="仿宋_GB2312" w:cs="仿宋_GB2312" w:hint="eastAsia"/>
                <w:b/>
                <w:color w:val="000000"/>
                <w:szCs w:val="21"/>
              </w:rPr>
              <w:t>完成了7家企业的社区移交。</w:t>
            </w:r>
          </w:p>
          <w:p w:rsidR="00EF6263" w:rsidRDefault="00523F68" w:rsidP="00E259D6">
            <w:pPr>
              <w:autoSpaceDN w:val="0"/>
              <w:spacing w:line="320" w:lineRule="exact"/>
              <w:jc w:val="left"/>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Cs w:val="21"/>
              </w:rPr>
              <w:t>指标</w:t>
            </w:r>
            <w:r w:rsidR="00AF3FB6">
              <w:rPr>
                <w:rFonts w:ascii="仿宋_GB2312" w:eastAsia="仿宋_GB2312" w:hAnsi="仿宋_GB2312" w:cs="仿宋_GB2312" w:hint="eastAsia"/>
                <w:b/>
                <w:color w:val="000000"/>
                <w:szCs w:val="21"/>
              </w:rPr>
              <w:t>2</w:t>
            </w:r>
            <w:r>
              <w:rPr>
                <w:rFonts w:ascii="仿宋_GB2312" w:eastAsia="仿宋_GB2312" w:hAnsi="仿宋_GB2312" w:cs="仿宋_GB2312" w:hint="eastAsia"/>
                <w:b/>
                <w:color w:val="000000"/>
                <w:szCs w:val="21"/>
              </w:rPr>
              <w:t>：</w:t>
            </w:r>
            <w:r w:rsidR="00EF6263" w:rsidRPr="006F3606">
              <w:rPr>
                <w:rFonts w:ascii="仿宋_GB2312" w:eastAsia="仿宋_GB2312" w:hAnsi="仿宋_GB2312" w:cs="仿宋_GB2312" w:hint="eastAsia"/>
                <w:b/>
                <w:color w:val="000000"/>
                <w:szCs w:val="21"/>
              </w:rPr>
              <w:t>按期完成。</w:t>
            </w: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指标1：</w:t>
            </w:r>
          </w:p>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指标2：</w:t>
            </w:r>
          </w:p>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指标1：</w:t>
            </w:r>
          </w:p>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指标2：</w:t>
            </w:r>
          </w:p>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w:t>
            </w:r>
          </w:p>
        </w:tc>
        <w:tc>
          <w:tcPr>
            <w:tcW w:w="2684" w:type="dxa"/>
            <w:gridSpan w:val="6"/>
            <w:vAlign w:val="center"/>
          </w:tcPr>
          <w:p w:rsidR="005C3762" w:rsidRDefault="005C3762" w:rsidP="00561D64">
            <w:pPr>
              <w:autoSpaceDN w:val="0"/>
              <w:spacing w:line="320" w:lineRule="exact"/>
              <w:jc w:val="center"/>
              <w:textAlignment w:val="center"/>
              <w:rPr>
                <w:rFonts w:ascii="仿宋_GB2312" w:eastAsia="仿宋_GB2312" w:hAnsi="仿宋_GB2312" w:cs="仿宋_GB2312"/>
                <w:b/>
                <w:color w:val="000000"/>
                <w:sz w:val="24"/>
              </w:rPr>
            </w:pPr>
          </w:p>
        </w:tc>
      </w:tr>
      <w:tr w:rsidR="005C3762" w:rsidTr="00561D64">
        <w:trPr>
          <w:trHeight w:val="454"/>
          <w:jc w:val="center"/>
        </w:trPr>
        <w:tc>
          <w:tcPr>
            <w:tcW w:w="1441" w:type="dxa"/>
            <w:vMerge/>
            <w:vAlign w:val="center"/>
          </w:tcPr>
          <w:p w:rsidR="005C3762" w:rsidRDefault="005C3762" w:rsidP="00561D64">
            <w:pPr>
              <w:spacing w:line="320" w:lineRule="exact"/>
              <w:rPr>
                <w:rFonts w:ascii="仿宋_GB2312" w:eastAsia="仿宋_GB2312" w:hAnsi="仿宋_GB2312" w:cs="仿宋_GB2312"/>
                <w:sz w:val="24"/>
              </w:rPr>
            </w:pPr>
          </w:p>
        </w:tc>
        <w:tc>
          <w:tcPr>
            <w:tcW w:w="1549" w:type="dxa"/>
            <w:gridSpan w:val="3"/>
            <w:vMerge/>
            <w:vAlign w:val="center"/>
          </w:tcPr>
          <w:p w:rsidR="005C3762" w:rsidRDefault="005C3762" w:rsidP="00561D64">
            <w:pPr>
              <w:autoSpaceDN w:val="0"/>
              <w:spacing w:line="320" w:lineRule="exact"/>
              <w:rPr>
                <w:rFonts w:ascii="仿宋_GB2312" w:eastAsia="仿宋_GB2312" w:hAnsi="仿宋_GB2312" w:cs="仿宋_GB2312"/>
                <w:sz w:val="24"/>
              </w:rPr>
            </w:pPr>
          </w:p>
        </w:tc>
        <w:tc>
          <w:tcPr>
            <w:tcW w:w="1417"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指标1：</w:t>
            </w:r>
            <w:r w:rsidR="005D28B8" w:rsidRPr="007579C0">
              <w:rPr>
                <w:rFonts w:ascii="仿宋_GB2312" w:eastAsia="仿宋_GB2312" w:hAnsi="仿宋_GB2312" w:cs="仿宋_GB2312" w:hint="eastAsia"/>
                <w:color w:val="000000"/>
                <w:szCs w:val="21"/>
              </w:rPr>
              <w:t>群众满意率</w:t>
            </w:r>
          </w:p>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指标2：</w:t>
            </w:r>
          </w:p>
          <w:p w:rsidR="005C3762" w:rsidRPr="007579C0" w:rsidRDefault="005C3762" w:rsidP="00561D64">
            <w:pPr>
              <w:autoSpaceDN w:val="0"/>
              <w:spacing w:line="320" w:lineRule="exact"/>
              <w:jc w:val="left"/>
              <w:textAlignment w:val="center"/>
              <w:rPr>
                <w:rFonts w:ascii="仿宋_GB2312" w:eastAsia="仿宋_GB2312" w:hAnsi="仿宋_GB2312" w:cs="仿宋_GB2312"/>
                <w:color w:val="000000"/>
                <w:szCs w:val="21"/>
              </w:rPr>
            </w:pPr>
            <w:r w:rsidRPr="007579C0">
              <w:rPr>
                <w:rFonts w:ascii="仿宋_GB2312" w:eastAsia="仿宋_GB2312" w:hAnsi="仿宋_GB2312" w:cs="仿宋_GB2312" w:hint="eastAsia"/>
                <w:color w:val="000000"/>
                <w:szCs w:val="21"/>
              </w:rPr>
              <w:t>……</w:t>
            </w:r>
          </w:p>
        </w:tc>
        <w:tc>
          <w:tcPr>
            <w:tcW w:w="2684" w:type="dxa"/>
            <w:gridSpan w:val="6"/>
            <w:vAlign w:val="center"/>
          </w:tcPr>
          <w:p w:rsidR="005C3762" w:rsidRDefault="005D28B8" w:rsidP="00561D64">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5C3762" w:rsidTr="00561D64">
        <w:trPr>
          <w:trHeight w:val="567"/>
          <w:jc w:val="center"/>
        </w:trPr>
        <w:tc>
          <w:tcPr>
            <w:tcW w:w="299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5C3762" w:rsidRDefault="00975A3F" w:rsidP="00975A3F">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100</w:t>
            </w:r>
          </w:p>
        </w:tc>
      </w:tr>
      <w:tr w:rsidR="005C3762" w:rsidTr="00561D64">
        <w:trPr>
          <w:trHeight w:val="567"/>
          <w:jc w:val="center"/>
        </w:trPr>
        <w:tc>
          <w:tcPr>
            <w:tcW w:w="2990" w:type="dxa"/>
            <w:gridSpan w:val="4"/>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5C3762" w:rsidRDefault="00D4605A"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5C3762" w:rsidTr="00561D64">
        <w:trPr>
          <w:trHeight w:val="680"/>
          <w:jc w:val="center"/>
        </w:trPr>
        <w:tc>
          <w:tcPr>
            <w:tcW w:w="9800" w:type="dxa"/>
            <w:gridSpan w:val="16"/>
            <w:vAlign w:val="center"/>
          </w:tcPr>
          <w:p w:rsidR="005C3762" w:rsidRPr="001B7B47" w:rsidRDefault="005C3762" w:rsidP="00561D64">
            <w:pPr>
              <w:autoSpaceDN w:val="0"/>
              <w:spacing w:line="320" w:lineRule="exact"/>
              <w:jc w:val="center"/>
              <w:textAlignment w:val="center"/>
              <w:rPr>
                <w:rFonts w:ascii="仿宋_GB2312" w:eastAsia="仿宋_GB2312" w:hAnsi="仿宋_GB2312" w:cs="仿宋_GB2312"/>
                <w:color w:val="000000"/>
                <w:sz w:val="24"/>
              </w:rPr>
            </w:pPr>
            <w:r w:rsidRPr="001B7B47">
              <w:rPr>
                <w:rFonts w:ascii="黑体" w:eastAsia="黑体" w:hAnsi="黑体" w:cs="黑体" w:hint="eastAsia"/>
                <w:color w:val="000000"/>
                <w:sz w:val="28"/>
                <w:szCs w:val="28"/>
              </w:rPr>
              <w:t>四、评价人员</w:t>
            </w:r>
          </w:p>
        </w:tc>
      </w:tr>
      <w:tr w:rsidR="005C3762" w:rsidTr="00A5422D">
        <w:trPr>
          <w:trHeight w:val="567"/>
          <w:jc w:val="center"/>
        </w:trPr>
        <w:tc>
          <w:tcPr>
            <w:tcW w:w="1598" w:type="dxa"/>
            <w:gridSpan w:val="2"/>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617" w:type="dxa"/>
            <w:gridSpan w:val="5"/>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5C3762" w:rsidTr="00A5422D">
        <w:trPr>
          <w:trHeight w:val="680"/>
          <w:jc w:val="center"/>
        </w:trPr>
        <w:tc>
          <w:tcPr>
            <w:tcW w:w="1598" w:type="dxa"/>
            <w:gridSpan w:val="2"/>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刘其元</w:t>
            </w:r>
          </w:p>
        </w:tc>
        <w:tc>
          <w:tcPr>
            <w:tcW w:w="3617" w:type="dxa"/>
            <w:gridSpan w:val="5"/>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党委委员、副主任</w:t>
            </w:r>
          </w:p>
        </w:tc>
        <w:tc>
          <w:tcPr>
            <w:tcW w:w="1479" w:type="dxa"/>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80"/>
          <w:jc w:val="center"/>
        </w:trPr>
        <w:tc>
          <w:tcPr>
            <w:tcW w:w="1598" w:type="dxa"/>
            <w:gridSpan w:val="2"/>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高达乾</w:t>
            </w:r>
          </w:p>
        </w:tc>
        <w:tc>
          <w:tcPr>
            <w:tcW w:w="3617" w:type="dxa"/>
            <w:gridSpan w:val="5"/>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综合科科长</w:t>
            </w:r>
          </w:p>
        </w:tc>
        <w:tc>
          <w:tcPr>
            <w:tcW w:w="1479" w:type="dxa"/>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80"/>
          <w:jc w:val="center"/>
        </w:trPr>
        <w:tc>
          <w:tcPr>
            <w:tcW w:w="1598" w:type="dxa"/>
            <w:gridSpan w:val="2"/>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董佳佳</w:t>
            </w:r>
          </w:p>
        </w:tc>
        <w:tc>
          <w:tcPr>
            <w:tcW w:w="3617" w:type="dxa"/>
            <w:gridSpan w:val="5"/>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综合科主任科员</w:t>
            </w:r>
          </w:p>
        </w:tc>
        <w:tc>
          <w:tcPr>
            <w:tcW w:w="1479" w:type="dxa"/>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A5422D">
        <w:trPr>
          <w:trHeight w:val="680"/>
          <w:jc w:val="center"/>
        </w:trPr>
        <w:tc>
          <w:tcPr>
            <w:tcW w:w="1598" w:type="dxa"/>
            <w:gridSpan w:val="2"/>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刘思思</w:t>
            </w:r>
          </w:p>
        </w:tc>
        <w:tc>
          <w:tcPr>
            <w:tcW w:w="3617" w:type="dxa"/>
            <w:gridSpan w:val="5"/>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综合科副科长</w:t>
            </w:r>
          </w:p>
        </w:tc>
        <w:tc>
          <w:tcPr>
            <w:tcW w:w="1479" w:type="dxa"/>
            <w:vAlign w:val="center"/>
          </w:tcPr>
          <w:p w:rsidR="005C3762" w:rsidRDefault="005C10C3" w:rsidP="00561D6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市国资委</w:t>
            </w:r>
          </w:p>
        </w:tc>
        <w:tc>
          <w:tcPr>
            <w:tcW w:w="3106" w:type="dxa"/>
            <w:gridSpan w:val="8"/>
            <w:vAlign w:val="center"/>
          </w:tcPr>
          <w:p w:rsidR="005C3762" w:rsidRDefault="005C3762" w:rsidP="00561D64">
            <w:pPr>
              <w:autoSpaceDN w:val="0"/>
              <w:spacing w:line="320" w:lineRule="exact"/>
              <w:jc w:val="center"/>
              <w:textAlignment w:val="center"/>
              <w:rPr>
                <w:rFonts w:ascii="仿宋_GB2312" w:eastAsia="仿宋_GB2312" w:hAnsi="仿宋_GB2312" w:cs="仿宋_GB2312"/>
                <w:color w:val="000000"/>
                <w:sz w:val="24"/>
              </w:rPr>
            </w:pPr>
          </w:p>
        </w:tc>
      </w:tr>
      <w:tr w:rsidR="005C3762" w:rsidTr="00561D64">
        <w:trPr>
          <w:trHeight w:val="2722"/>
          <w:jc w:val="center"/>
        </w:trPr>
        <w:tc>
          <w:tcPr>
            <w:tcW w:w="9800" w:type="dxa"/>
            <w:gridSpan w:val="16"/>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评价组组长（签字）：</w:t>
            </w: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C3762" w:rsidTr="00561D64">
        <w:trPr>
          <w:trHeight w:val="2722"/>
          <w:jc w:val="center"/>
        </w:trPr>
        <w:tc>
          <w:tcPr>
            <w:tcW w:w="9800" w:type="dxa"/>
            <w:gridSpan w:val="16"/>
            <w:vAlign w:val="center"/>
          </w:tcPr>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5C3762" w:rsidTr="00561D64">
        <w:trPr>
          <w:trHeight w:val="2794"/>
          <w:jc w:val="center"/>
        </w:trPr>
        <w:tc>
          <w:tcPr>
            <w:tcW w:w="9800" w:type="dxa"/>
            <w:gridSpan w:val="16"/>
            <w:vAlign w:val="center"/>
          </w:tcPr>
          <w:p w:rsidR="005C3762" w:rsidRDefault="005C3762" w:rsidP="00561D64">
            <w:pPr>
              <w:spacing w:line="320" w:lineRule="exact"/>
              <w:rPr>
                <w:rFonts w:eastAsia="仿宋_GB2312"/>
                <w:sz w:val="24"/>
              </w:rPr>
            </w:pPr>
            <w:r>
              <w:rPr>
                <w:rFonts w:eastAsia="仿宋_GB2312" w:hint="eastAsia"/>
                <w:sz w:val="24"/>
              </w:rPr>
              <w:t>财政部门归口业务科室意见：</w:t>
            </w:r>
          </w:p>
          <w:p w:rsidR="005C3762" w:rsidRDefault="005C3762" w:rsidP="00561D64">
            <w:pPr>
              <w:spacing w:line="320" w:lineRule="exact"/>
              <w:rPr>
                <w:rFonts w:eastAsia="仿宋_GB2312"/>
                <w:sz w:val="24"/>
              </w:rPr>
            </w:pPr>
          </w:p>
          <w:p w:rsidR="005C3762" w:rsidRDefault="005C3762" w:rsidP="00561D64">
            <w:pPr>
              <w:spacing w:line="320" w:lineRule="exact"/>
              <w:rPr>
                <w:rFonts w:eastAsia="仿宋_GB2312"/>
                <w:sz w:val="24"/>
              </w:rPr>
            </w:pPr>
          </w:p>
          <w:p w:rsidR="005C3762" w:rsidRDefault="005C3762" w:rsidP="00561D64">
            <w:pPr>
              <w:spacing w:line="320" w:lineRule="exact"/>
              <w:rPr>
                <w:rFonts w:eastAsia="仿宋_GB2312"/>
                <w:sz w:val="24"/>
              </w:rPr>
            </w:pPr>
          </w:p>
          <w:p w:rsidR="005C3762" w:rsidRDefault="005C3762" w:rsidP="00561D64">
            <w:pPr>
              <w:spacing w:line="320" w:lineRule="exact"/>
              <w:rPr>
                <w:rFonts w:eastAsia="仿宋_GB2312"/>
                <w:sz w:val="24"/>
              </w:rPr>
            </w:pPr>
          </w:p>
          <w:p w:rsidR="005C3762" w:rsidRDefault="005C3762" w:rsidP="00561D64">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5C3762" w:rsidRDefault="005C3762" w:rsidP="00561D64">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5C3762" w:rsidRDefault="005C3762" w:rsidP="005C376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5C3762" w:rsidTr="00561D64">
        <w:trPr>
          <w:trHeight w:val="12998"/>
          <w:jc w:val="center"/>
        </w:trPr>
        <w:tc>
          <w:tcPr>
            <w:tcW w:w="9558" w:type="dxa"/>
          </w:tcPr>
          <w:p w:rsidR="005C3762" w:rsidRPr="001B7B47" w:rsidRDefault="005C3762" w:rsidP="00561D64">
            <w:pPr>
              <w:jc w:val="center"/>
              <w:rPr>
                <w:rFonts w:ascii="黑体" w:eastAsia="黑体" w:hAnsi="黑体" w:cs="黑体"/>
                <w:bCs/>
                <w:sz w:val="28"/>
                <w:szCs w:val="28"/>
              </w:rPr>
            </w:pPr>
            <w:r w:rsidRPr="001B7B47">
              <w:rPr>
                <w:rFonts w:ascii="黑体" w:eastAsia="黑体" w:hAnsi="黑体" w:cs="黑体" w:hint="eastAsia"/>
                <w:bCs/>
                <w:sz w:val="28"/>
                <w:szCs w:val="28"/>
              </w:rPr>
              <w:lastRenderedPageBreak/>
              <w:t>五、评价报告综述（文字部分）</w:t>
            </w:r>
          </w:p>
          <w:p w:rsidR="005C3762" w:rsidRDefault="005C3762" w:rsidP="00561D64">
            <w:pPr>
              <w:spacing w:line="440" w:lineRule="exact"/>
              <w:ind w:firstLineChars="200" w:firstLine="640"/>
              <w:rPr>
                <w:rFonts w:eastAsia="仿宋_GB2312"/>
                <w:sz w:val="32"/>
                <w:szCs w:val="32"/>
              </w:rPr>
            </w:pPr>
          </w:p>
          <w:p w:rsidR="005C3762" w:rsidRDefault="005C3762" w:rsidP="00561D6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5C3762" w:rsidRDefault="005C3762" w:rsidP="00561D6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5C3762" w:rsidRDefault="005C3762" w:rsidP="00561D6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5C3762" w:rsidRDefault="005C3762" w:rsidP="00561D6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5C3762" w:rsidRDefault="005C3762" w:rsidP="00561D6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5C3762" w:rsidRDefault="005C3762" w:rsidP="00561D6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5C3762" w:rsidRDefault="005C3762" w:rsidP="00561D6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5C3762" w:rsidRDefault="005C3762" w:rsidP="00561D64">
            <w:pPr>
              <w:rPr>
                <w:rFonts w:eastAsia="楷体_GB2312"/>
                <w:bCs/>
                <w:sz w:val="28"/>
                <w:szCs w:val="28"/>
              </w:rPr>
            </w:pPr>
          </w:p>
        </w:tc>
      </w:tr>
    </w:tbl>
    <w:p w:rsidR="005C3762" w:rsidRDefault="005C3762" w:rsidP="007041F5">
      <w:pPr>
        <w:spacing w:line="348" w:lineRule="auto"/>
      </w:pPr>
      <w:r>
        <w:rPr>
          <w:rFonts w:eastAsia="楷体_GB2312"/>
          <w:bCs/>
          <w:sz w:val="28"/>
          <w:szCs w:val="28"/>
        </w:rPr>
        <w:br w:type="page"/>
      </w:r>
    </w:p>
    <w:p w:rsidR="008E1AFA" w:rsidRDefault="005C3762" w:rsidP="008E1AFA">
      <w:pPr>
        <w:rPr>
          <w:rFonts w:ascii="黑体" w:eastAsia="黑体" w:hAnsi="黑体"/>
          <w:sz w:val="32"/>
          <w:szCs w:val="32"/>
        </w:rPr>
      </w:pPr>
      <w:r w:rsidRPr="00DB4A8E">
        <w:rPr>
          <w:rFonts w:ascii="黑体" w:eastAsia="黑体" w:hAnsi="黑体" w:hint="eastAsia"/>
          <w:sz w:val="32"/>
          <w:szCs w:val="32"/>
        </w:rPr>
        <w:lastRenderedPageBreak/>
        <w:t>附件4-1</w:t>
      </w:r>
    </w:p>
    <w:p w:rsidR="005C3762" w:rsidRPr="008E1AFA" w:rsidRDefault="005C3762" w:rsidP="008E1AFA">
      <w:pPr>
        <w:jc w:val="center"/>
        <w:rPr>
          <w:rFonts w:ascii="黑体" w:eastAsia="黑体" w:hAnsi="黑体"/>
          <w:sz w:val="32"/>
          <w:szCs w:val="32"/>
        </w:rPr>
      </w:pPr>
      <w:r w:rsidRPr="00DB4A8E">
        <w:rPr>
          <w:rFonts w:ascii="方正小标宋简体" w:eastAsia="方正小标宋简体" w:hint="eastAsia"/>
          <w:sz w:val="36"/>
          <w:szCs w:val="36"/>
        </w:rPr>
        <w:t>部门整体支出绩效评价评分表（参考样表）</w:t>
      </w:r>
    </w:p>
    <w:tbl>
      <w:tblPr>
        <w:tblW w:w="9894" w:type="dxa"/>
        <w:jc w:val="center"/>
        <w:tblInd w:w="480" w:type="dxa"/>
        <w:tblLook w:val="0000"/>
      </w:tblPr>
      <w:tblGrid>
        <w:gridCol w:w="794"/>
        <w:gridCol w:w="993"/>
        <w:gridCol w:w="1417"/>
        <w:gridCol w:w="4111"/>
        <w:gridCol w:w="709"/>
        <w:gridCol w:w="617"/>
        <w:gridCol w:w="1253"/>
      </w:tblGrid>
      <w:tr w:rsidR="005C3762" w:rsidRPr="00DB4A8E" w:rsidTr="002F416D">
        <w:trPr>
          <w:trHeight w:val="525"/>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一级指标</w:t>
            </w:r>
          </w:p>
        </w:tc>
        <w:tc>
          <w:tcPr>
            <w:tcW w:w="993"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二级指标</w:t>
            </w:r>
          </w:p>
        </w:tc>
        <w:tc>
          <w:tcPr>
            <w:tcW w:w="1417"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三级指标</w:t>
            </w:r>
          </w:p>
        </w:tc>
        <w:tc>
          <w:tcPr>
            <w:tcW w:w="4111"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评分标准</w:t>
            </w:r>
          </w:p>
        </w:tc>
        <w:tc>
          <w:tcPr>
            <w:tcW w:w="709"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分值</w:t>
            </w:r>
          </w:p>
        </w:tc>
        <w:tc>
          <w:tcPr>
            <w:tcW w:w="617" w:type="dxa"/>
            <w:tcBorders>
              <w:top w:val="single" w:sz="4" w:space="0" w:color="auto"/>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自评得分</w:t>
            </w:r>
          </w:p>
        </w:tc>
        <w:tc>
          <w:tcPr>
            <w:tcW w:w="1253" w:type="dxa"/>
            <w:tcBorders>
              <w:top w:val="single" w:sz="4" w:space="0" w:color="auto"/>
              <w:left w:val="nil"/>
              <w:bottom w:val="single" w:sz="4" w:space="0" w:color="auto"/>
              <w:right w:val="single" w:sz="4" w:space="0" w:color="auto"/>
            </w:tcBorders>
            <w:shd w:val="clear" w:color="auto" w:fill="FFFFFF"/>
            <w:vAlign w:val="center"/>
          </w:tcPr>
          <w:p w:rsidR="005C3762" w:rsidRPr="009F50EF" w:rsidRDefault="005C3762" w:rsidP="00561D64">
            <w:pPr>
              <w:widowControl/>
              <w:spacing w:line="240" w:lineRule="exact"/>
              <w:jc w:val="center"/>
              <w:rPr>
                <w:rFonts w:ascii="仿宋_GB2312" w:eastAsia="仿宋_GB2312" w:hAnsi="宋体" w:cs="宋体"/>
                <w:b/>
                <w:bCs/>
                <w:spacing w:val="-10"/>
                <w:kern w:val="0"/>
                <w:sz w:val="18"/>
                <w:szCs w:val="18"/>
              </w:rPr>
            </w:pPr>
            <w:r w:rsidRPr="009F50EF">
              <w:rPr>
                <w:rFonts w:ascii="仿宋_GB2312" w:eastAsia="仿宋_GB2312" w:hAnsi="宋体" w:cs="宋体" w:hint="eastAsia"/>
                <w:b/>
                <w:bCs/>
                <w:spacing w:val="-10"/>
                <w:kern w:val="0"/>
                <w:sz w:val="18"/>
                <w:szCs w:val="18"/>
              </w:rPr>
              <w:t>扣分原因和其他说明</w:t>
            </w:r>
          </w:p>
        </w:tc>
      </w:tr>
      <w:tr w:rsidR="005C3762" w:rsidRPr="00DB4A8E" w:rsidTr="002F416D">
        <w:trPr>
          <w:trHeight w:val="559"/>
          <w:jc w:val="center"/>
        </w:trPr>
        <w:tc>
          <w:tcPr>
            <w:tcW w:w="794"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投  入</w:t>
            </w:r>
            <w:r w:rsidRPr="00DB4A8E">
              <w:rPr>
                <w:rFonts w:ascii="仿宋_GB2312" w:eastAsia="仿宋_GB2312" w:hAnsi="宋体" w:cs="宋体" w:hint="eastAsia"/>
                <w:kern w:val="0"/>
                <w:sz w:val="18"/>
                <w:szCs w:val="18"/>
              </w:rPr>
              <w:br/>
              <w:t>（15分）</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预算配置</w:t>
            </w:r>
            <w:r w:rsidRPr="00DB4A8E">
              <w:rPr>
                <w:rFonts w:ascii="仿宋_GB2312" w:eastAsia="仿宋_GB2312" w:hAnsi="宋体" w:cs="宋体" w:hint="eastAsia"/>
                <w:kern w:val="0"/>
                <w:sz w:val="18"/>
                <w:szCs w:val="18"/>
              </w:rPr>
              <w:br/>
              <w:t>（15分）</w:t>
            </w:r>
          </w:p>
        </w:tc>
        <w:tc>
          <w:tcPr>
            <w:tcW w:w="1417" w:type="dxa"/>
            <w:tcBorders>
              <w:top w:val="nil"/>
              <w:left w:val="nil"/>
              <w:bottom w:val="single" w:sz="4" w:space="0" w:color="auto"/>
              <w:right w:val="single" w:sz="4" w:space="0" w:color="auto"/>
            </w:tcBorders>
            <w:shd w:val="clear" w:color="auto" w:fill="auto"/>
            <w:vAlign w:val="center"/>
          </w:tcPr>
          <w:p w:rsidR="005C3762"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财政供养人员</w:t>
            </w:r>
          </w:p>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控制率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以100%为标准。在职人员控制率</w:t>
            </w:r>
            <w:r w:rsidRPr="00DB4A8E">
              <w:rPr>
                <w:rFonts w:ascii="宋体" w:hAnsi="宋体" w:cs="宋体" w:hint="eastAsia"/>
                <w:kern w:val="0"/>
                <w:sz w:val="18"/>
                <w:szCs w:val="18"/>
              </w:rPr>
              <w:t>≦</w:t>
            </w:r>
            <w:r w:rsidRPr="00DB4A8E">
              <w:rPr>
                <w:rFonts w:ascii="仿宋_GB2312" w:eastAsia="仿宋_GB2312" w:hAnsi="宋体" w:cs="宋体" w:hint="eastAsia"/>
                <w:kern w:val="0"/>
                <w:sz w:val="18"/>
                <w:szCs w:val="18"/>
              </w:rPr>
              <w:t>100%，计5分；每超过一个百分点扣0.5分，扣完为止。</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5</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975A3F" w:rsidP="00561D6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 xml:space="preserve"> 5</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2F416D" w:rsidP="00975A3F">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r w:rsidR="00975A3F">
              <w:rPr>
                <w:rFonts w:ascii="仿宋_GB2312" w:eastAsia="仿宋_GB2312" w:hAnsi="宋体" w:cs="宋体" w:hint="eastAsia"/>
                <w:color w:val="000000"/>
                <w:kern w:val="0"/>
                <w:sz w:val="18"/>
                <w:szCs w:val="18"/>
              </w:rPr>
              <w:t>6</w:t>
            </w:r>
            <w:r>
              <w:rPr>
                <w:rFonts w:ascii="仿宋_GB2312" w:eastAsia="仿宋_GB2312" w:hAnsi="宋体" w:cs="宋体" w:hint="eastAsia"/>
                <w:color w:val="000000"/>
                <w:kern w:val="0"/>
                <w:sz w:val="18"/>
                <w:szCs w:val="18"/>
              </w:rPr>
              <w:t>个编，实际3</w:t>
            </w:r>
            <w:r w:rsidR="00975A3F">
              <w:rPr>
                <w:rFonts w:ascii="仿宋_GB2312" w:eastAsia="仿宋_GB2312" w:hAnsi="宋体" w:cs="宋体" w:hint="eastAsia"/>
                <w:color w:val="000000"/>
                <w:kern w:val="0"/>
                <w:sz w:val="18"/>
                <w:szCs w:val="18"/>
              </w:rPr>
              <w:t>6</w:t>
            </w:r>
            <w:r>
              <w:rPr>
                <w:rFonts w:ascii="仿宋_GB2312" w:eastAsia="仿宋_GB2312" w:hAnsi="宋体" w:cs="宋体" w:hint="eastAsia"/>
                <w:color w:val="000000"/>
                <w:kern w:val="0"/>
                <w:sz w:val="18"/>
                <w:szCs w:val="18"/>
              </w:rPr>
              <w:t>人</w:t>
            </w:r>
            <w:r w:rsidR="00975A3F">
              <w:rPr>
                <w:rFonts w:ascii="仿宋_GB2312" w:eastAsia="仿宋_GB2312" w:hAnsi="宋体" w:cs="宋体" w:hint="eastAsia"/>
                <w:color w:val="000000"/>
                <w:kern w:val="0"/>
                <w:sz w:val="18"/>
                <w:szCs w:val="18"/>
              </w:rPr>
              <w:t>.</w:t>
            </w:r>
          </w:p>
        </w:tc>
      </w:tr>
      <w:tr w:rsidR="005C3762" w:rsidRPr="00DB4A8E" w:rsidTr="002F416D">
        <w:trPr>
          <w:trHeight w:val="780"/>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“三公经费”</w:t>
            </w:r>
            <w:r w:rsidRPr="00DB4A8E">
              <w:rPr>
                <w:rFonts w:ascii="仿宋_GB2312" w:eastAsia="仿宋_GB2312" w:hAnsi="宋体" w:cs="宋体" w:hint="eastAsia"/>
                <w:kern w:val="0"/>
                <w:sz w:val="18"/>
                <w:szCs w:val="18"/>
              </w:rPr>
              <w:br/>
              <w:t>变动率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“三公经费”变动率</w:t>
            </w:r>
            <w:r w:rsidRPr="00DB4A8E">
              <w:rPr>
                <w:rFonts w:ascii="宋体" w:hAnsi="宋体" w:cs="宋体" w:hint="eastAsia"/>
                <w:kern w:val="0"/>
                <w:sz w:val="18"/>
                <w:szCs w:val="18"/>
              </w:rPr>
              <w:t>≦</w:t>
            </w:r>
            <w:r w:rsidRPr="00DB4A8E">
              <w:rPr>
                <w:rFonts w:ascii="仿宋_GB2312" w:eastAsia="仿宋_GB2312" w:hAnsi="宋体" w:cs="宋体" w:hint="eastAsia"/>
                <w:kern w:val="0"/>
                <w:sz w:val="18"/>
                <w:szCs w:val="18"/>
              </w:rPr>
              <w:t>0,计5分；</w:t>
            </w:r>
            <w:r w:rsidRPr="00DB4A8E">
              <w:rPr>
                <w:rFonts w:ascii="仿宋_GB2312" w:eastAsia="仿宋_GB2312" w:hAnsi="宋体" w:cs="宋体" w:hint="eastAsia"/>
                <w:kern w:val="0"/>
                <w:sz w:val="18"/>
                <w:szCs w:val="18"/>
              </w:rPr>
              <w:br/>
              <w:t>“三公经费”＞0，每超过一个百分点扣0.5分，扣完为止。</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5</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2F416D">
            <w:pPr>
              <w:widowControl/>
              <w:spacing w:line="240" w:lineRule="exact"/>
              <w:ind w:firstLineChars="50" w:firstLine="9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color w:val="000000"/>
                <w:kern w:val="0"/>
                <w:sz w:val="18"/>
                <w:szCs w:val="18"/>
              </w:rPr>
            </w:pPr>
          </w:p>
        </w:tc>
      </w:tr>
      <w:tr w:rsidR="005C3762" w:rsidRPr="00DB4A8E" w:rsidTr="002F416D">
        <w:trPr>
          <w:trHeight w:val="737"/>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重点支出</w:t>
            </w:r>
            <w:r w:rsidRPr="00DB4A8E">
              <w:rPr>
                <w:rFonts w:ascii="仿宋_GB2312" w:eastAsia="仿宋_GB2312" w:hAnsi="宋体" w:cs="宋体" w:hint="eastAsia"/>
                <w:kern w:val="0"/>
                <w:sz w:val="18"/>
                <w:szCs w:val="18"/>
              </w:rPr>
              <w:br/>
              <w:t>安排率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重点支出安排率≥90%，计5分；80%（含）-90%，计4分；70%（含）-80%，计3分；60%（含）-70%，计2分；低于60%不得分。</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5</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2F416D">
            <w:pPr>
              <w:widowControl/>
              <w:spacing w:line="240" w:lineRule="exact"/>
              <w:ind w:firstLineChars="50" w:firstLine="9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无重点支出。</w:t>
            </w:r>
          </w:p>
        </w:tc>
      </w:tr>
      <w:tr w:rsidR="005C3762" w:rsidRPr="00DB4A8E" w:rsidTr="002F416D">
        <w:trPr>
          <w:trHeight w:val="776"/>
          <w:jc w:val="center"/>
        </w:trPr>
        <w:tc>
          <w:tcPr>
            <w:tcW w:w="794"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过  程</w:t>
            </w:r>
            <w:r w:rsidRPr="00DB4A8E">
              <w:rPr>
                <w:rFonts w:ascii="仿宋_GB2312" w:eastAsia="仿宋_GB2312" w:hAnsi="宋体" w:cs="宋体" w:hint="eastAsia"/>
                <w:kern w:val="0"/>
                <w:sz w:val="18"/>
                <w:szCs w:val="18"/>
              </w:rPr>
              <w:br/>
              <w:t>（40分）</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预算执行</w:t>
            </w:r>
            <w:r w:rsidRPr="00DB4A8E">
              <w:rPr>
                <w:rFonts w:ascii="仿宋_GB2312" w:eastAsia="仿宋_GB2312" w:hAnsi="宋体" w:cs="宋体" w:hint="eastAsia"/>
                <w:kern w:val="0"/>
                <w:sz w:val="18"/>
                <w:szCs w:val="18"/>
              </w:rPr>
              <w:br/>
              <w:t>（15分）</w:t>
            </w: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预算调整率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预算调整率=0，计3分；0-10%（含），计2分；10-20%（含），计1分；20-30%（含），计0.5分；大于30%不得分。</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color w:val="000000"/>
                <w:kern w:val="0"/>
                <w:sz w:val="18"/>
                <w:szCs w:val="18"/>
              </w:rPr>
            </w:pPr>
          </w:p>
        </w:tc>
      </w:tr>
      <w:tr w:rsidR="005C3762" w:rsidRPr="00DB4A8E" w:rsidTr="002F416D">
        <w:trPr>
          <w:trHeight w:val="1039"/>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支付进度</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春节前下达全部专项资金的50%；6月底前所有专项资金指标全部下达完。</w:t>
            </w:r>
            <w:r w:rsidRPr="00DB4A8E">
              <w:rPr>
                <w:rFonts w:ascii="仿宋_GB2312" w:eastAsia="仿宋_GB2312" w:hAnsi="宋体" w:cs="宋体" w:hint="eastAsia"/>
                <w:kern w:val="0"/>
                <w:sz w:val="18"/>
                <w:szCs w:val="18"/>
              </w:rPr>
              <w:br/>
              <w:t>每出现一个专项未按进度完成资金下达扣0.5分，扣完为止。</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color w:val="000000"/>
                <w:kern w:val="0"/>
                <w:sz w:val="18"/>
                <w:szCs w:val="18"/>
              </w:rPr>
            </w:pPr>
          </w:p>
        </w:tc>
      </w:tr>
      <w:tr w:rsidR="005C3762" w:rsidRPr="00DB4A8E" w:rsidTr="002F416D">
        <w:trPr>
          <w:trHeight w:val="619"/>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资金结余</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无结余，3分；有结余，但不超过上年结转，2分；结余超过上年结转，不得分。</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color w:val="000000"/>
                <w:kern w:val="0"/>
                <w:sz w:val="18"/>
                <w:szCs w:val="18"/>
              </w:rPr>
            </w:pPr>
          </w:p>
        </w:tc>
      </w:tr>
      <w:tr w:rsidR="005C3762" w:rsidRPr="00DB4A8E" w:rsidTr="002F416D">
        <w:trPr>
          <w:trHeight w:val="495"/>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“三公经费”</w:t>
            </w:r>
            <w:r w:rsidRPr="00DB4A8E">
              <w:rPr>
                <w:rFonts w:ascii="仿宋_GB2312" w:eastAsia="仿宋_GB2312" w:hAnsi="宋体" w:cs="宋体" w:hint="eastAsia"/>
                <w:kern w:val="0"/>
                <w:sz w:val="18"/>
                <w:szCs w:val="18"/>
              </w:rPr>
              <w:br/>
              <w:t>控制率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以100%为标准。三公经费控制率</w:t>
            </w:r>
            <w:r w:rsidRPr="00DB4A8E">
              <w:rPr>
                <w:rFonts w:ascii="宋体" w:hAnsi="宋体" w:cs="宋体" w:hint="eastAsia"/>
                <w:kern w:val="0"/>
                <w:sz w:val="18"/>
                <w:szCs w:val="18"/>
              </w:rPr>
              <w:t>≦</w:t>
            </w:r>
            <w:r w:rsidRPr="00DB4A8E">
              <w:rPr>
                <w:rFonts w:ascii="仿宋_GB2312" w:eastAsia="仿宋_GB2312" w:hAnsi="宋体" w:cs="宋体" w:hint="eastAsia"/>
                <w:kern w:val="0"/>
                <w:sz w:val="18"/>
                <w:szCs w:val="18"/>
              </w:rPr>
              <w:t>100%，计6分；</w:t>
            </w:r>
            <w:r w:rsidRPr="00DB4A8E">
              <w:rPr>
                <w:rFonts w:ascii="仿宋_GB2312" w:eastAsia="仿宋_GB2312" w:hAnsi="宋体" w:cs="宋体" w:hint="eastAsia"/>
                <w:kern w:val="0"/>
                <w:sz w:val="18"/>
                <w:szCs w:val="18"/>
              </w:rPr>
              <w:br/>
              <w:t>每超过一个百分点扣1分，扣完为止。</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6</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color w:val="000000"/>
                <w:kern w:val="0"/>
                <w:sz w:val="18"/>
                <w:szCs w:val="18"/>
              </w:rPr>
            </w:pPr>
          </w:p>
        </w:tc>
      </w:tr>
      <w:tr w:rsidR="005C3762" w:rsidRPr="00DB4A8E" w:rsidTr="002F416D">
        <w:trPr>
          <w:trHeight w:val="915"/>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预算管理</w:t>
            </w:r>
            <w:r w:rsidRPr="00DB4A8E">
              <w:rPr>
                <w:rFonts w:ascii="仿宋_GB2312" w:eastAsia="仿宋_GB2312" w:hAnsi="宋体" w:cs="宋体" w:hint="eastAsia"/>
                <w:kern w:val="0"/>
                <w:sz w:val="18"/>
                <w:szCs w:val="18"/>
              </w:rPr>
              <w:br/>
              <w:t>（15分）</w:t>
            </w: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管理制度</w:t>
            </w:r>
            <w:r w:rsidRPr="00DB4A8E">
              <w:rPr>
                <w:rFonts w:ascii="仿宋_GB2312" w:eastAsia="仿宋_GB2312" w:hAnsi="宋体" w:cs="宋体" w:hint="eastAsia"/>
                <w:kern w:val="0"/>
                <w:sz w:val="18"/>
                <w:szCs w:val="18"/>
              </w:rPr>
              <w:br/>
              <w:t>健全性</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①已制定或具有预算资金管理办法，内部财务管理制度、会计核算制度等管理制度，1分；</w:t>
            </w:r>
            <w:r w:rsidRPr="00DB4A8E">
              <w:rPr>
                <w:rFonts w:ascii="仿宋_GB2312" w:eastAsia="仿宋_GB2312" w:hAnsi="宋体" w:cs="宋体" w:hint="eastAsia"/>
                <w:kern w:val="0"/>
                <w:sz w:val="18"/>
                <w:szCs w:val="18"/>
              </w:rPr>
              <w:br/>
              <w:t>②相关管理制度合法、合规、完整，1分；</w:t>
            </w:r>
            <w:r w:rsidRPr="00DB4A8E">
              <w:rPr>
                <w:rFonts w:ascii="仿宋_GB2312" w:eastAsia="仿宋_GB2312" w:hAnsi="宋体" w:cs="宋体" w:hint="eastAsia"/>
                <w:kern w:val="0"/>
                <w:sz w:val="18"/>
                <w:szCs w:val="18"/>
              </w:rPr>
              <w:br/>
              <w:t>③相关管理制度得到有效执行，1分。</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color w:val="000000"/>
                <w:kern w:val="0"/>
                <w:sz w:val="18"/>
                <w:szCs w:val="18"/>
              </w:rPr>
            </w:pPr>
          </w:p>
        </w:tc>
      </w:tr>
      <w:tr w:rsidR="005C3762" w:rsidRPr="00DB4A8E" w:rsidTr="002F416D">
        <w:trPr>
          <w:trHeight w:val="1802"/>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资金使用</w:t>
            </w:r>
            <w:r w:rsidRPr="00DB4A8E">
              <w:rPr>
                <w:rFonts w:ascii="仿宋_GB2312" w:eastAsia="仿宋_GB2312" w:hAnsi="宋体" w:cs="宋体" w:hint="eastAsia"/>
                <w:kern w:val="0"/>
                <w:sz w:val="18"/>
                <w:szCs w:val="18"/>
              </w:rPr>
              <w:br/>
              <w:t>合规性</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①支出符合国家财经法规和财务管理制度规定以及有关专项资金管理办法的规定；</w:t>
            </w:r>
            <w:r w:rsidRPr="00DB4A8E">
              <w:rPr>
                <w:rFonts w:ascii="仿宋_GB2312" w:eastAsia="仿宋_GB2312" w:hAnsi="宋体" w:cs="宋体" w:hint="eastAsia"/>
                <w:kern w:val="0"/>
                <w:sz w:val="18"/>
                <w:szCs w:val="18"/>
              </w:rPr>
              <w:br/>
              <w:t>②资金拨付有完整的审批程序和手续；</w:t>
            </w:r>
            <w:r w:rsidRPr="00DB4A8E">
              <w:rPr>
                <w:rFonts w:ascii="仿宋_GB2312" w:eastAsia="仿宋_GB2312" w:hAnsi="宋体" w:cs="宋体" w:hint="eastAsia"/>
                <w:kern w:val="0"/>
                <w:sz w:val="18"/>
                <w:szCs w:val="18"/>
              </w:rPr>
              <w:br/>
              <w:t>③项目支出按规定经过评估论证；</w:t>
            </w:r>
            <w:r w:rsidRPr="00DB4A8E">
              <w:rPr>
                <w:rFonts w:ascii="仿宋_GB2312" w:eastAsia="仿宋_GB2312" w:hAnsi="宋体" w:cs="宋体" w:hint="eastAsia"/>
                <w:kern w:val="0"/>
                <w:sz w:val="18"/>
                <w:szCs w:val="18"/>
              </w:rPr>
              <w:br/>
              <w:t>④支出符合部门预算批复的用途；</w:t>
            </w:r>
            <w:r w:rsidRPr="00DB4A8E">
              <w:rPr>
                <w:rFonts w:ascii="仿宋_GB2312" w:eastAsia="仿宋_GB2312" w:hAnsi="宋体" w:cs="宋体" w:hint="eastAsia"/>
                <w:kern w:val="0"/>
                <w:sz w:val="18"/>
                <w:szCs w:val="18"/>
              </w:rPr>
              <w:br/>
            </w:r>
            <w:r w:rsidRPr="00DB4A8E">
              <w:rPr>
                <w:rFonts w:ascii="仿宋_GB2312" w:eastAsia="仿宋_GB2312" w:hAnsi="宋体" w:cs="宋体" w:hint="eastAsia"/>
                <w:spacing w:val="-6"/>
                <w:kern w:val="0"/>
                <w:sz w:val="18"/>
                <w:szCs w:val="18"/>
              </w:rPr>
              <w:t>⑤资金使用无截留、挤占、挪用、虚列支出等情况。</w:t>
            </w:r>
            <w:r w:rsidRPr="00DB4A8E">
              <w:rPr>
                <w:rFonts w:ascii="仿宋_GB2312" w:eastAsia="仿宋_GB2312" w:hAnsi="宋体" w:cs="宋体" w:hint="eastAsia"/>
                <w:spacing w:val="-6"/>
                <w:kern w:val="0"/>
                <w:sz w:val="18"/>
                <w:szCs w:val="18"/>
              </w:rPr>
              <w:br/>
              <w:t>以上情况每出现一例不符合要求的扣1分，扣完为止。</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253"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color w:val="000000"/>
                <w:kern w:val="0"/>
                <w:sz w:val="18"/>
                <w:szCs w:val="18"/>
              </w:rPr>
            </w:pPr>
          </w:p>
        </w:tc>
      </w:tr>
      <w:tr w:rsidR="005C3762" w:rsidRPr="00DB4A8E" w:rsidTr="002F416D">
        <w:trPr>
          <w:trHeight w:val="450"/>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预决算信息公开性和完善性</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①按规定内容公开预决算信息，1分；</w:t>
            </w:r>
            <w:r w:rsidRPr="00DB4A8E">
              <w:rPr>
                <w:rFonts w:ascii="仿宋_GB2312" w:eastAsia="仿宋_GB2312" w:hAnsi="宋体" w:cs="宋体" w:hint="eastAsia"/>
                <w:kern w:val="0"/>
                <w:sz w:val="18"/>
                <w:szCs w:val="18"/>
              </w:rPr>
              <w:br/>
              <w:t>②按规定时限公开预决算信息，0.5分；</w:t>
            </w:r>
            <w:r w:rsidRPr="00DB4A8E">
              <w:rPr>
                <w:rFonts w:ascii="仿宋_GB2312" w:eastAsia="仿宋_GB2312" w:hAnsi="宋体" w:cs="宋体" w:hint="eastAsia"/>
                <w:kern w:val="0"/>
                <w:sz w:val="18"/>
                <w:szCs w:val="18"/>
              </w:rPr>
              <w:br/>
              <w:t>③基础数据信息和会计信息资料真实，0.5分；</w:t>
            </w:r>
            <w:r w:rsidRPr="00DB4A8E">
              <w:rPr>
                <w:rFonts w:ascii="仿宋_GB2312" w:eastAsia="仿宋_GB2312" w:hAnsi="宋体" w:cs="宋体" w:hint="eastAsia"/>
                <w:kern w:val="0"/>
                <w:sz w:val="18"/>
                <w:szCs w:val="18"/>
              </w:rPr>
              <w:br/>
              <w:t>④基础数据信息和会计信息资料完整，0.5分；</w:t>
            </w:r>
            <w:r w:rsidRPr="00DB4A8E">
              <w:rPr>
                <w:rFonts w:ascii="仿宋_GB2312" w:eastAsia="仿宋_GB2312" w:hAnsi="宋体" w:cs="宋体" w:hint="eastAsia"/>
                <w:kern w:val="0"/>
                <w:sz w:val="18"/>
                <w:szCs w:val="18"/>
              </w:rPr>
              <w:br/>
              <w:t xml:space="preserve">⑤基础数据信息和汇集信息资料准确，0.5分。                                            </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FFFFFF"/>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53"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2F416D">
        <w:trPr>
          <w:trHeight w:val="570"/>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 xml:space="preserve">　</w:t>
            </w:r>
          </w:p>
        </w:tc>
        <w:tc>
          <w:tcPr>
            <w:tcW w:w="1417" w:type="dxa"/>
            <w:tcBorders>
              <w:top w:val="nil"/>
              <w:left w:val="nil"/>
              <w:bottom w:val="single" w:sz="4" w:space="0" w:color="auto"/>
              <w:right w:val="single" w:sz="4" w:space="0" w:color="auto"/>
            </w:tcBorders>
            <w:shd w:val="clear" w:color="auto" w:fill="auto"/>
            <w:vAlign w:val="center"/>
          </w:tcPr>
          <w:p w:rsidR="005C3762"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政府采购</w:t>
            </w:r>
          </w:p>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执行率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政府采购执行率等于100%的，得3分；</w:t>
            </w:r>
            <w:r w:rsidRPr="00DB4A8E">
              <w:rPr>
                <w:rFonts w:ascii="仿宋_GB2312" w:eastAsia="仿宋_GB2312" w:hAnsi="宋体" w:cs="宋体" w:hint="eastAsia"/>
                <w:kern w:val="0"/>
                <w:sz w:val="18"/>
                <w:szCs w:val="18"/>
              </w:rPr>
              <w:br/>
              <w:t>每减少一个百分点，扣0.2分，扣完为止。</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FFFFFF"/>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53"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2F416D">
        <w:trPr>
          <w:trHeight w:val="630"/>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公务卡刷卡率</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公务卡刷卡率达50％以上的，得3分。</w:t>
            </w:r>
            <w:r w:rsidRPr="00DB4A8E">
              <w:rPr>
                <w:rFonts w:ascii="仿宋_GB2312" w:eastAsia="仿宋_GB2312" w:hAnsi="宋体" w:cs="宋体" w:hint="eastAsia"/>
                <w:kern w:val="0"/>
                <w:sz w:val="18"/>
                <w:szCs w:val="18"/>
              </w:rPr>
              <w:br/>
              <w:t xml:space="preserve">每减少一个百分点，扣0.2分，扣完为止。                                            </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FFFFFF"/>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53"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2F416D">
        <w:trPr>
          <w:trHeight w:val="735"/>
          <w:jc w:val="center"/>
        </w:trPr>
        <w:tc>
          <w:tcPr>
            <w:tcW w:w="794"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93" w:type="dxa"/>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资产管理</w:t>
            </w:r>
            <w:r w:rsidRPr="00DB4A8E">
              <w:rPr>
                <w:rFonts w:ascii="仿宋_GB2312" w:eastAsia="仿宋_GB2312" w:hAnsi="宋体" w:cs="宋体" w:hint="eastAsia"/>
                <w:kern w:val="0"/>
                <w:sz w:val="18"/>
                <w:szCs w:val="18"/>
              </w:rPr>
              <w:br/>
              <w:t>（10分）</w:t>
            </w:r>
          </w:p>
        </w:tc>
        <w:tc>
          <w:tcPr>
            <w:tcW w:w="1417"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管理制度</w:t>
            </w:r>
            <w:r w:rsidRPr="00DB4A8E">
              <w:rPr>
                <w:rFonts w:ascii="仿宋_GB2312" w:eastAsia="仿宋_GB2312" w:hAnsi="宋体" w:cs="宋体" w:hint="eastAsia"/>
                <w:kern w:val="0"/>
                <w:sz w:val="18"/>
                <w:szCs w:val="18"/>
              </w:rPr>
              <w:br/>
              <w:t>健全性</w:t>
            </w:r>
          </w:p>
        </w:tc>
        <w:tc>
          <w:tcPr>
            <w:tcW w:w="411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①已制定或具有资产管理制度，且相关资产管理制度合法、合规、完整，2分；</w:t>
            </w:r>
            <w:r w:rsidRPr="00DB4A8E">
              <w:rPr>
                <w:rFonts w:ascii="仿宋_GB2312" w:eastAsia="仿宋_GB2312" w:hAnsi="宋体" w:cs="宋体" w:hint="eastAsia"/>
                <w:kern w:val="0"/>
                <w:sz w:val="18"/>
                <w:szCs w:val="18"/>
              </w:rPr>
              <w:br/>
              <w:t xml:space="preserve">②相关资产管理制度得到有效执行，1分。                                           </w:t>
            </w:r>
          </w:p>
        </w:tc>
        <w:tc>
          <w:tcPr>
            <w:tcW w:w="70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617" w:type="dxa"/>
            <w:tcBorders>
              <w:top w:val="nil"/>
              <w:left w:val="nil"/>
              <w:bottom w:val="single" w:sz="4" w:space="0" w:color="auto"/>
              <w:right w:val="single" w:sz="4" w:space="0" w:color="auto"/>
            </w:tcBorders>
            <w:shd w:val="clear" w:color="auto" w:fill="FFFFFF"/>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253"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bl>
    <w:p w:rsidR="005C3762" w:rsidRDefault="005C3762" w:rsidP="005C3762"/>
    <w:tbl>
      <w:tblPr>
        <w:tblW w:w="9894" w:type="dxa"/>
        <w:jc w:val="center"/>
        <w:tblInd w:w="480" w:type="dxa"/>
        <w:tblLook w:val="0000"/>
      </w:tblPr>
      <w:tblGrid>
        <w:gridCol w:w="976"/>
        <w:gridCol w:w="939"/>
        <w:gridCol w:w="1389"/>
        <w:gridCol w:w="4171"/>
        <w:gridCol w:w="619"/>
        <w:gridCol w:w="720"/>
        <w:gridCol w:w="1080"/>
      </w:tblGrid>
      <w:tr w:rsidR="005C3762" w:rsidRPr="00DB4A8E" w:rsidTr="00561D64">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C3762" w:rsidRPr="009F50EF" w:rsidRDefault="005C3762" w:rsidP="00561D64">
            <w:pPr>
              <w:widowControl/>
              <w:spacing w:line="240" w:lineRule="exact"/>
              <w:jc w:val="center"/>
              <w:rPr>
                <w:rFonts w:ascii="仿宋_GB2312" w:eastAsia="仿宋_GB2312" w:hAnsi="宋体" w:cs="宋体"/>
                <w:b/>
                <w:bCs/>
                <w:spacing w:val="-12"/>
                <w:kern w:val="0"/>
                <w:sz w:val="18"/>
                <w:szCs w:val="18"/>
              </w:rPr>
            </w:pPr>
            <w:r w:rsidRPr="009F50EF">
              <w:rPr>
                <w:rFonts w:ascii="仿宋_GB2312" w:eastAsia="仿宋_GB2312" w:hAnsi="宋体" w:cs="宋体" w:hint="eastAsia"/>
                <w:b/>
                <w:bCs/>
                <w:spacing w:val="-12"/>
                <w:kern w:val="0"/>
                <w:sz w:val="18"/>
                <w:szCs w:val="18"/>
              </w:rPr>
              <w:t>扣分原因和其他说明</w:t>
            </w:r>
          </w:p>
        </w:tc>
      </w:tr>
      <w:tr w:rsidR="005C3762" w:rsidRPr="00DB4A8E" w:rsidTr="00561D64">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5C3762"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lastRenderedPageBreak/>
              <w:t>过  程</w:t>
            </w:r>
          </w:p>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资产管理</w:t>
            </w:r>
            <w:r w:rsidRPr="00DB4A8E">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资产管理</w:t>
            </w:r>
            <w:r w:rsidRPr="00DB4A8E">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①资产保存完整；</w:t>
            </w:r>
            <w:r w:rsidRPr="00DB4A8E">
              <w:rPr>
                <w:rFonts w:ascii="仿宋_GB2312" w:eastAsia="仿宋_GB2312" w:hAnsi="宋体" w:cs="宋体" w:hint="eastAsia"/>
                <w:kern w:val="0"/>
                <w:sz w:val="18"/>
                <w:szCs w:val="18"/>
              </w:rPr>
              <w:br/>
              <w:t>②资产配置合理；</w:t>
            </w:r>
            <w:r w:rsidRPr="00DB4A8E">
              <w:rPr>
                <w:rFonts w:ascii="仿宋_GB2312" w:eastAsia="仿宋_GB2312" w:hAnsi="宋体" w:cs="宋体" w:hint="eastAsia"/>
                <w:kern w:val="0"/>
                <w:sz w:val="18"/>
                <w:szCs w:val="18"/>
              </w:rPr>
              <w:br/>
              <w:t xml:space="preserve">③资产处置规范； </w:t>
            </w:r>
            <w:r w:rsidRPr="00DB4A8E">
              <w:rPr>
                <w:rFonts w:ascii="仿宋_GB2312" w:eastAsia="仿宋_GB2312" w:hAnsi="宋体" w:cs="宋体" w:hint="eastAsia"/>
                <w:kern w:val="0"/>
                <w:sz w:val="18"/>
                <w:szCs w:val="18"/>
              </w:rPr>
              <w:br/>
              <w:t>④资产账务管理合规，帐实相符；</w:t>
            </w:r>
            <w:r w:rsidRPr="00DB4A8E">
              <w:rPr>
                <w:rFonts w:ascii="仿宋_GB2312" w:eastAsia="仿宋_GB2312" w:hAnsi="宋体" w:cs="宋体" w:hint="eastAsia"/>
                <w:kern w:val="0"/>
                <w:sz w:val="18"/>
                <w:szCs w:val="18"/>
              </w:rPr>
              <w:br/>
              <w:t>⑤资产有偿使用及处置收入及时足额上缴；</w:t>
            </w:r>
            <w:r w:rsidRPr="00DB4A8E">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固定资产</w:t>
            </w:r>
            <w:r w:rsidRPr="00DB4A8E">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职责履行</w:t>
            </w:r>
            <w:r w:rsidRPr="00DB4A8E">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sidRPr="00DB4A8E">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效  果</w:t>
            </w:r>
            <w:r w:rsidRPr="00DB4A8E">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履职效益</w:t>
            </w:r>
            <w:r w:rsidRPr="00DB4A8E">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C3762"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此三项指标为设置部门整体支出绩效评价指标时必须考虑的共性要素。</w:t>
            </w:r>
          </w:p>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6E483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C614E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5C3762" w:rsidRPr="00DB4A8E" w:rsidRDefault="00A22E02"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C3762" w:rsidRPr="00DB4A8E" w:rsidRDefault="005C3762" w:rsidP="00561D6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shd w:val="clear" w:color="auto" w:fill="auto"/>
            <w:vAlign w:val="center"/>
          </w:tcPr>
          <w:p w:rsidR="005C3762"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95%（含）以上计5分；</w:t>
            </w:r>
          </w:p>
          <w:p w:rsidR="005C3762"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85%（含）-95%，计3分；</w:t>
            </w:r>
          </w:p>
          <w:p w:rsidR="005C3762"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75%（含）-85%，计1分；</w:t>
            </w:r>
          </w:p>
          <w:p w:rsidR="005C3762" w:rsidRPr="00DB4A8E" w:rsidRDefault="005C3762" w:rsidP="00561D64">
            <w:pPr>
              <w:widowControl/>
              <w:spacing w:line="240" w:lineRule="exact"/>
              <w:jc w:val="left"/>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r w:rsidRPr="00DB4A8E">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5C3762" w:rsidRPr="00DB4A8E" w:rsidRDefault="002F416D" w:rsidP="00561D6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kern w:val="0"/>
                <w:sz w:val="18"/>
                <w:szCs w:val="18"/>
              </w:rPr>
            </w:pPr>
          </w:p>
        </w:tc>
      </w:tr>
      <w:tr w:rsidR="005C3762" w:rsidRPr="00DB4A8E" w:rsidTr="00561D64">
        <w:trPr>
          <w:trHeight w:val="670"/>
          <w:jc w:val="center"/>
        </w:trPr>
        <w:tc>
          <w:tcPr>
            <w:tcW w:w="976" w:type="dxa"/>
            <w:tcBorders>
              <w:top w:val="nil"/>
              <w:left w:val="single" w:sz="4" w:space="0" w:color="auto"/>
              <w:bottom w:val="single" w:sz="4" w:space="0" w:color="auto"/>
              <w:right w:val="single" w:sz="4" w:space="0" w:color="auto"/>
            </w:tcBorders>
            <w:shd w:val="clear" w:color="auto" w:fill="auto"/>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r w:rsidRPr="00DB4A8E">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shd w:val="clear" w:color="auto" w:fill="auto"/>
            <w:noWrap/>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shd w:val="clear" w:color="auto" w:fill="auto"/>
            <w:noWrap/>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shd w:val="clear" w:color="auto" w:fill="auto"/>
            <w:noWrap/>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shd w:val="clear" w:color="auto" w:fill="auto"/>
            <w:noWrap/>
            <w:vAlign w:val="center"/>
          </w:tcPr>
          <w:p w:rsidR="005C3762" w:rsidRPr="009F50EF" w:rsidRDefault="005C3762" w:rsidP="00561D6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shd w:val="clear" w:color="auto" w:fill="auto"/>
            <w:noWrap/>
            <w:vAlign w:val="center"/>
          </w:tcPr>
          <w:p w:rsidR="005C3762" w:rsidRPr="00DB4A8E" w:rsidRDefault="00975A3F" w:rsidP="00561D6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1080" w:type="dxa"/>
            <w:tcBorders>
              <w:top w:val="nil"/>
              <w:left w:val="nil"/>
              <w:bottom w:val="single" w:sz="4" w:space="0" w:color="auto"/>
              <w:right w:val="single" w:sz="4" w:space="0" w:color="auto"/>
            </w:tcBorders>
            <w:shd w:val="clear" w:color="auto" w:fill="auto"/>
            <w:noWrap/>
            <w:vAlign w:val="center"/>
          </w:tcPr>
          <w:p w:rsidR="005C3762" w:rsidRPr="00DB4A8E" w:rsidRDefault="005C3762" w:rsidP="00561D64">
            <w:pPr>
              <w:widowControl/>
              <w:spacing w:line="240" w:lineRule="exact"/>
              <w:jc w:val="center"/>
              <w:rPr>
                <w:rFonts w:ascii="仿宋_GB2312" w:eastAsia="仿宋_GB2312" w:hAnsi="宋体" w:cs="宋体"/>
                <w:b/>
                <w:bCs/>
                <w:kern w:val="0"/>
                <w:sz w:val="18"/>
                <w:szCs w:val="18"/>
              </w:rPr>
            </w:pPr>
          </w:p>
        </w:tc>
      </w:tr>
    </w:tbl>
    <w:p w:rsidR="005C3762" w:rsidRDefault="005C3762" w:rsidP="00E94016">
      <w:pPr>
        <w:spacing w:beforeLines="50"/>
        <w:rPr>
          <w:rFonts w:ascii="仿宋_GB2312" w:eastAsia="仿宋_GB2312" w:hAnsi="宋体" w:cs="宋体"/>
          <w:kern w:val="0"/>
          <w:szCs w:val="21"/>
        </w:rPr>
      </w:pPr>
      <w:r w:rsidRPr="00D033B5">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5C3762" w:rsidSect="00A85F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E27" w:rsidRDefault="00284E27" w:rsidP="005C3762">
      <w:r>
        <w:separator/>
      </w:r>
    </w:p>
  </w:endnote>
  <w:endnote w:type="continuationSeparator" w:id="0">
    <w:p w:rsidR="00284E27" w:rsidRDefault="00284E27" w:rsidP="005C37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B5" w:rsidRDefault="00E94016" w:rsidP="00561D64">
    <w:pPr>
      <w:framePr w:wrap="around" w:vAnchor="text" w:hAnchor="margin" w:xAlign="outside" w:y="1"/>
    </w:pPr>
    <w:fldSimple w:instr="PAGE  ">
      <w:r w:rsidR="00AA1DB5">
        <w:t>- 15 -</w:t>
      </w:r>
    </w:fldSimple>
  </w:p>
  <w:p w:rsidR="00AA1DB5" w:rsidRDefault="00AA1DB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DB5" w:rsidRPr="00C73580" w:rsidRDefault="00AA1DB5" w:rsidP="00561D64">
    <w:pPr>
      <w:pStyle w:val="a4"/>
      <w:framePr w:wrap="around" w:vAnchor="text" w:hAnchor="margin" w:xAlign="outside" w:y="1"/>
      <w:rPr>
        <w:rStyle w:val="a5"/>
        <w:sz w:val="24"/>
      </w:rPr>
    </w:pPr>
    <w:r w:rsidRPr="00C73580">
      <w:rPr>
        <w:rStyle w:val="a5"/>
        <w:rFonts w:hint="eastAsia"/>
        <w:sz w:val="24"/>
      </w:rPr>
      <w:t>—</w:t>
    </w:r>
    <w:r w:rsidRPr="00C73580">
      <w:rPr>
        <w:rStyle w:val="a5"/>
        <w:rFonts w:hint="eastAsia"/>
        <w:sz w:val="24"/>
      </w:rPr>
      <w:t xml:space="preserve"> </w:t>
    </w:r>
    <w:r w:rsidR="00E94016" w:rsidRPr="00C73580">
      <w:rPr>
        <w:rStyle w:val="a5"/>
        <w:sz w:val="24"/>
      </w:rPr>
      <w:fldChar w:fldCharType="begin"/>
    </w:r>
    <w:r w:rsidRPr="00C73580">
      <w:rPr>
        <w:rStyle w:val="a5"/>
        <w:sz w:val="24"/>
      </w:rPr>
      <w:instrText xml:space="preserve">PAGE  </w:instrText>
    </w:r>
    <w:r w:rsidR="00E94016" w:rsidRPr="00C73580">
      <w:rPr>
        <w:rStyle w:val="a5"/>
        <w:sz w:val="24"/>
      </w:rPr>
      <w:fldChar w:fldCharType="separate"/>
    </w:r>
    <w:r w:rsidR="00C614E2">
      <w:rPr>
        <w:rStyle w:val="a5"/>
        <w:noProof/>
        <w:sz w:val="24"/>
      </w:rPr>
      <w:t>9</w:t>
    </w:r>
    <w:r w:rsidR="00E94016" w:rsidRPr="00C73580">
      <w:rPr>
        <w:rStyle w:val="a5"/>
        <w:sz w:val="24"/>
      </w:rPr>
      <w:fldChar w:fldCharType="end"/>
    </w:r>
    <w:r w:rsidRPr="00C73580">
      <w:rPr>
        <w:rStyle w:val="a5"/>
        <w:rFonts w:hint="eastAsia"/>
        <w:sz w:val="24"/>
      </w:rPr>
      <w:t xml:space="preserve"> </w:t>
    </w:r>
    <w:r w:rsidRPr="00C73580">
      <w:rPr>
        <w:rStyle w:val="a5"/>
        <w:rFonts w:hint="eastAsia"/>
        <w:sz w:val="24"/>
      </w:rPr>
      <w:t>—</w:t>
    </w:r>
  </w:p>
  <w:p w:rsidR="00AA1DB5" w:rsidRDefault="00AA1DB5" w:rsidP="00561D64">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E27" w:rsidRDefault="00284E27" w:rsidP="005C3762">
      <w:r>
        <w:separator/>
      </w:r>
    </w:p>
  </w:footnote>
  <w:footnote w:type="continuationSeparator" w:id="0">
    <w:p w:rsidR="00284E27" w:rsidRDefault="00284E27" w:rsidP="005C37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3E6E5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BF865D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FB0E15AE"/>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80C8632"/>
    <w:lvl w:ilvl="0">
      <w:start w:val="1"/>
      <w:numFmt w:val="decimal"/>
      <w:pStyle w:val="CharCharCharCharCharCharCharCharCharCharCharChar1CharCharCharChar"/>
      <w:lvlText w:val="%1."/>
      <w:lvlJc w:val="left"/>
      <w:pPr>
        <w:tabs>
          <w:tab w:val="num" w:pos="780"/>
        </w:tabs>
        <w:ind w:leftChars="200" w:left="780" w:hangingChars="200" w:hanging="360"/>
      </w:pPr>
    </w:lvl>
  </w:abstractNum>
  <w:abstractNum w:abstractNumId="4">
    <w:nsid w:val="FFFFFF80"/>
    <w:multiLevelType w:val="singleLevel"/>
    <w:tmpl w:val="81E6BFC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7070EB4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F3A4F6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57C4DA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DD78EAFC"/>
    <w:lvl w:ilvl="0">
      <w:start w:val="1"/>
      <w:numFmt w:val="decimal"/>
      <w:lvlText w:val="%1."/>
      <w:lvlJc w:val="left"/>
      <w:pPr>
        <w:tabs>
          <w:tab w:val="num" w:pos="360"/>
        </w:tabs>
        <w:ind w:left="360" w:hangingChars="200" w:hanging="360"/>
      </w:pPr>
    </w:lvl>
  </w:abstractNum>
  <w:abstractNum w:abstractNumId="9">
    <w:nsid w:val="FFFFFF89"/>
    <w:multiLevelType w:val="singleLevel"/>
    <w:tmpl w:val="C5D2B6E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4A6A7CCB"/>
    <w:multiLevelType w:val="hybridMultilevel"/>
    <w:tmpl w:val="2312EEF2"/>
    <w:lvl w:ilvl="0" w:tplc="D2CA4122">
      <w:start w:val="1"/>
      <w:numFmt w:val="decimal"/>
      <w:lvlText w:val="%1、"/>
      <w:lvlJc w:val="left"/>
      <w:pPr>
        <w:ind w:left="1292" w:hanging="810"/>
      </w:pPr>
      <w:rPr>
        <w:rFonts w:ascii="楷体" w:eastAsia="楷体" w:hAnsi="楷体"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762"/>
    <w:rsid w:val="00075055"/>
    <w:rsid w:val="000A118C"/>
    <w:rsid w:val="000F7DA2"/>
    <w:rsid w:val="001922D7"/>
    <w:rsid w:val="001C4765"/>
    <w:rsid w:val="001F29F5"/>
    <w:rsid w:val="00284E27"/>
    <w:rsid w:val="002F416D"/>
    <w:rsid w:val="00372A67"/>
    <w:rsid w:val="00433244"/>
    <w:rsid w:val="00523F68"/>
    <w:rsid w:val="005301F8"/>
    <w:rsid w:val="00532239"/>
    <w:rsid w:val="005456C1"/>
    <w:rsid w:val="00555AE8"/>
    <w:rsid w:val="00561D64"/>
    <w:rsid w:val="005C10C3"/>
    <w:rsid w:val="005C3762"/>
    <w:rsid w:val="005C7956"/>
    <w:rsid w:val="005D28B8"/>
    <w:rsid w:val="0063381B"/>
    <w:rsid w:val="006375B0"/>
    <w:rsid w:val="00647D5E"/>
    <w:rsid w:val="006A7954"/>
    <w:rsid w:val="006E342C"/>
    <w:rsid w:val="006E483D"/>
    <w:rsid w:val="006E6BF8"/>
    <w:rsid w:val="006F3606"/>
    <w:rsid w:val="007041F5"/>
    <w:rsid w:val="007263C9"/>
    <w:rsid w:val="007579C0"/>
    <w:rsid w:val="00783D22"/>
    <w:rsid w:val="00812F56"/>
    <w:rsid w:val="00827DDC"/>
    <w:rsid w:val="008601A4"/>
    <w:rsid w:val="008E1AFA"/>
    <w:rsid w:val="008F7251"/>
    <w:rsid w:val="00920E7B"/>
    <w:rsid w:val="0095788B"/>
    <w:rsid w:val="00975A3F"/>
    <w:rsid w:val="00A22E02"/>
    <w:rsid w:val="00A5422D"/>
    <w:rsid w:val="00A61EC1"/>
    <w:rsid w:val="00A85F9B"/>
    <w:rsid w:val="00AA1DB5"/>
    <w:rsid w:val="00AF3FB6"/>
    <w:rsid w:val="00AF5BE3"/>
    <w:rsid w:val="00BD631A"/>
    <w:rsid w:val="00C31E2C"/>
    <w:rsid w:val="00C54541"/>
    <w:rsid w:val="00C6101D"/>
    <w:rsid w:val="00C614E2"/>
    <w:rsid w:val="00C8395B"/>
    <w:rsid w:val="00C958BE"/>
    <w:rsid w:val="00CD3C3D"/>
    <w:rsid w:val="00D23BB8"/>
    <w:rsid w:val="00D32DB6"/>
    <w:rsid w:val="00D4605A"/>
    <w:rsid w:val="00D76A46"/>
    <w:rsid w:val="00E259D6"/>
    <w:rsid w:val="00E94016"/>
    <w:rsid w:val="00EE42B4"/>
    <w:rsid w:val="00EE50AE"/>
    <w:rsid w:val="00EF6263"/>
    <w:rsid w:val="00FC4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62"/>
    <w:pPr>
      <w:widowControl w:val="0"/>
      <w:jc w:val="both"/>
    </w:pPr>
    <w:rPr>
      <w:rFonts w:ascii="Times New Roman" w:eastAsia="宋体" w:hAnsi="Times New Roman" w:cs="Times New Roman"/>
      <w:szCs w:val="24"/>
    </w:rPr>
  </w:style>
  <w:style w:type="paragraph" w:styleId="2">
    <w:name w:val="heading 2"/>
    <w:basedOn w:val="a"/>
    <w:next w:val="a"/>
    <w:link w:val="2Char"/>
    <w:qFormat/>
    <w:rsid w:val="005C3762"/>
    <w:pPr>
      <w:keepNext/>
      <w:keepLines/>
      <w:spacing w:line="360" w:lineRule="auto"/>
      <w:ind w:firstLineChars="200" w:firstLine="720"/>
      <w:outlineLvl w:val="1"/>
    </w:pPr>
    <w:rPr>
      <w:rFonts w:ascii="Arial" w:eastAsia="黑体" w:hAnsi="Arial"/>
      <w:b/>
      <w:sz w:val="32"/>
    </w:rPr>
  </w:style>
  <w:style w:type="paragraph" w:styleId="3">
    <w:name w:val="heading 3"/>
    <w:basedOn w:val="a"/>
    <w:next w:val="a"/>
    <w:link w:val="3Char"/>
    <w:qFormat/>
    <w:rsid w:val="005C3762"/>
    <w:pPr>
      <w:keepNext/>
      <w:keepLines/>
      <w:spacing w:line="360" w:lineRule="auto"/>
      <w:outlineLvl w:val="2"/>
    </w:pPr>
    <w:rPr>
      <w:rFonts w:eastAsia="楷体_GB2312"/>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C3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3762"/>
    <w:rPr>
      <w:sz w:val="18"/>
      <w:szCs w:val="18"/>
    </w:rPr>
  </w:style>
  <w:style w:type="paragraph" w:styleId="a4">
    <w:name w:val="footer"/>
    <w:basedOn w:val="a"/>
    <w:link w:val="Char0"/>
    <w:unhideWhenUsed/>
    <w:rsid w:val="005C3762"/>
    <w:pPr>
      <w:tabs>
        <w:tab w:val="center" w:pos="4153"/>
        <w:tab w:val="right" w:pos="8306"/>
      </w:tabs>
      <w:snapToGrid w:val="0"/>
      <w:jc w:val="left"/>
    </w:pPr>
    <w:rPr>
      <w:sz w:val="18"/>
      <w:szCs w:val="18"/>
    </w:rPr>
  </w:style>
  <w:style w:type="character" w:customStyle="1" w:styleId="Char0">
    <w:name w:val="页脚 Char"/>
    <w:basedOn w:val="a0"/>
    <w:link w:val="a4"/>
    <w:rsid w:val="005C3762"/>
    <w:rPr>
      <w:sz w:val="18"/>
      <w:szCs w:val="18"/>
    </w:rPr>
  </w:style>
  <w:style w:type="character" w:customStyle="1" w:styleId="2Char">
    <w:name w:val="标题 2 Char"/>
    <w:basedOn w:val="a0"/>
    <w:link w:val="2"/>
    <w:rsid w:val="005C3762"/>
    <w:rPr>
      <w:rFonts w:ascii="Arial" w:eastAsia="黑体" w:hAnsi="Arial" w:cs="Times New Roman"/>
      <w:b/>
      <w:sz w:val="32"/>
      <w:szCs w:val="24"/>
    </w:rPr>
  </w:style>
  <w:style w:type="character" w:customStyle="1" w:styleId="3Char">
    <w:name w:val="标题 3 Char"/>
    <w:basedOn w:val="a0"/>
    <w:link w:val="3"/>
    <w:rsid w:val="005C3762"/>
    <w:rPr>
      <w:rFonts w:ascii="Times New Roman" w:eastAsia="楷体_GB2312" w:hAnsi="Times New Roman" w:cs="Times New Roman"/>
      <w:b/>
      <w:sz w:val="32"/>
      <w:szCs w:val="24"/>
    </w:rPr>
  </w:style>
  <w:style w:type="paragraph" w:customStyle="1" w:styleId="Char1">
    <w:name w:val="Char1"/>
    <w:basedOn w:val="a"/>
    <w:rsid w:val="005C3762"/>
    <w:rPr>
      <w:rFonts w:ascii="仿宋_GB2312" w:eastAsia="仿宋_GB2312"/>
      <w:sz w:val="32"/>
    </w:rPr>
  </w:style>
  <w:style w:type="character" w:styleId="a5">
    <w:name w:val="page number"/>
    <w:rsid w:val="005C3762"/>
  </w:style>
  <w:style w:type="paragraph" w:customStyle="1" w:styleId="Char2">
    <w:name w:val="Char"/>
    <w:basedOn w:val="a"/>
    <w:rsid w:val="005C3762"/>
    <w:pPr>
      <w:autoSpaceDE w:val="0"/>
      <w:autoSpaceDN w:val="0"/>
      <w:adjustRightInd w:val="0"/>
    </w:pPr>
    <w:rPr>
      <w:rFonts w:ascii="宋体" w:cs="宋体"/>
      <w:kern w:val="0"/>
      <w:sz w:val="20"/>
      <w:szCs w:val="20"/>
      <w:lang w:val="zh-CN"/>
    </w:rPr>
  </w:style>
  <w:style w:type="paragraph" w:customStyle="1" w:styleId="CharCharCharCharCharCharCharCharCharCharCharChar1CharCharCharChar">
    <w:name w:val="Char Char Char Char Char Char Char Char Char Char Char Char1 Char Char Char Char"/>
    <w:basedOn w:val="a"/>
    <w:rsid w:val="005C3762"/>
    <w:pPr>
      <w:numPr>
        <w:numId w:val="2"/>
      </w:numPr>
      <w:tabs>
        <w:tab w:val="left" w:pos="720"/>
      </w:tabs>
    </w:pPr>
    <w:rPr>
      <w:szCs w:val="20"/>
    </w:rPr>
  </w:style>
  <w:style w:type="paragraph" w:styleId="a6">
    <w:name w:val="Balloon Text"/>
    <w:basedOn w:val="a"/>
    <w:link w:val="Char3"/>
    <w:semiHidden/>
    <w:rsid w:val="005C3762"/>
    <w:rPr>
      <w:sz w:val="18"/>
      <w:szCs w:val="18"/>
    </w:rPr>
  </w:style>
  <w:style w:type="character" w:customStyle="1" w:styleId="Char3">
    <w:name w:val="批注框文本 Char"/>
    <w:basedOn w:val="a0"/>
    <w:link w:val="a6"/>
    <w:semiHidden/>
    <w:rsid w:val="005C3762"/>
    <w:rPr>
      <w:rFonts w:ascii="Times New Roman" w:eastAsia="宋体" w:hAnsi="Times New Roman" w:cs="Times New Roman"/>
      <w:sz w:val="18"/>
      <w:szCs w:val="18"/>
    </w:rPr>
  </w:style>
  <w:style w:type="paragraph" w:styleId="a7">
    <w:name w:val="Date"/>
    <w:basedOn w:val="a"/>
    <w:next w:val="a"/>
    <w:link w:val="Char4"/>
    <w:uiPriority w:val="99"/>
    <w:semiHidden/>
    <w:unhideWhenUsed/>
    <w:rsid w:val="005C3762"/>
    <w:pPr>
      <w:ind w:leftChars="2500" w:left="100"/>
    </w:pPr>
  </w:style>
  <w:style w:type="character" w:customStyle="1" w:styleId="Char4">
    <w:name w:val="日期 Char"/>
    <w:basedOn w:val="a0"/>
    <w:link w:val="a7"/>
    <w:uiPriority w:val="99"/>
    <w:semiHidden/>
    <w:rsid w:val="005C3762"/>
    <w:rPr>
      <w:rFonts w:ascii="Times New Roman" w:eastAsia="宋体" w:hAnsi="Times New Roman" w:cs="Times New Roman"/>
      <w:szCs w:val="24"/>
    </w:rPr>
  </w:style>
  <w:style w:type="paragraph" w:styleId="20">
    <w:name w:val="Body Text Indent 2"/>
    <w:basedOn w:val="a"/>
    <w:link w:val="2Char0"/>
    <w:qFormat/>
    <w:rsid w:val="005C3762"/>
    <w:pPr>
      <w:ind w:firstLineChars="200" w:firstLine="588"/>
    </w:pPr>
    <w:rPr>
      <w:rFonts w:ascii="仿宋_GB2312" w:eastAsia="仿宋_GB2312" w:hAnsi="Calibri"/>
      <w:sz w:val="32"/>
    </w:rPr>
  </w:style>
  <w:style w:type="character" w:customStyle="1" w:styleId="2Char0">
    <w:name w:val="正文文本缩进 2 Char"/>
    <w:basedOn w:val="a0"/>
    <w:link w:val="20"/>
    <w:rsid w:val="005C3762"/>
    <w:rPr>
      <w:rFonts w:ascii="仿宋_GB2312" w:eastAsia="仿宋_GB2312" w:hAnsi="Calibri" w:cs="Times New Roman"/>
      <w:sz w:val="32"/>
      <w:szCs w:val="24"/>
    </w:rPr>
  </w:style>
  <w:style w:type="character" w:customStyle="1" w:styleId="3CharChar">
    <w:name w:val="标题 3 Char Char"/>
    <w:rsid w:val="005C3762"/>
    <w:rPr>
      <w:rFonts w:eastAsia="楷体_GB2312"/>
      <w:b/>
      <w:kern w:val="2"/>
      <w:sz w:val="32"/>
      <w:szCs w:val="24"/>
      <w:lang w:val="en-US" w:eastAsia="zh-CN" w:bidi="ar-SA"/>
    </w:rPr>
  </w:style>
  <w:style w:type="paragraph" w:styleId="a8">
    <w:name w:val="List Paragraph"/>
    <w:basedOn w:val="a"/>
    <w:uiPriority w:val="34"/>
    <w:qFormat/>
    <w:rsid w:val="00D76A4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1390</TotalTime>
  <Pages>9</Pages>
  <Words>870</Words>
  <Characters>4961</Characters>
  <Application>Microsoft Office Word</Application>
  <DocSecurity>0</DocSecurity>
  <Lines>41</Lines>
  <Paragraphs>11</Paragraphs>
  <ScaleCrop>false</ScaleCrop>
  <Company>微软中国</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25</cp:revision>
  <dcterms:created xsi:type="dcterms:W3CDTF">2018-05-22T09:05:00Z</dcterms:created>
  <dcterms:modified xsi:type="dcterms:W3CDTF">2018-06-20T09:20:00Z</dcterms:modified>
</cp:coreProperties>
</file>