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岳阳市云溪区长岭街道社会足球场五年经营权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第二次</w:t>
      </w:r>
      <w:r>
        <w:rPr>
          <w:rFonts w:hint="eastAsia"/>
          <w:b/>
          <w:sz w:val="36"/>
          <w:szCs w:val="36"/>
        </w:rPr>
        <w:t>拍卖公告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受委托，我公司对如下标的进行拍卖，现将有关事项公告如下：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一、拍卖标的：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岳阳市云溪区长岭街道社会足球场五年经营权，包括两片五人制足球场及其设备设施，整体打包拍卖出租。保留价/起拍价：五年期租金总额人民币20万元。</w:t>
      </w:r>
    </w:p>
    <w:p>
      <w:pPr>
        <w:pStyle w:val="6"/>
        <w:shd w:val="clear" w:color="auto" w:fill="FFFFFF"/>
        <w:tabs>
          <w:tab w:val="left" w:pos="312"/>
        </w:tabs>
        <w:spacing w:before="0" w:beforeAutospacing="0" w:after="0" w:afterAutospacing="0" w:line="440" w:lineRule="exact"/>
        <w:ind w:firstLine="560" w:firstLineChars="200"/>
        <w:jc w:val="both"/>
        <w:rPr>
          <w:rFonts w:ascii="宋体" w:hAnsi="宋体" w:eastAsia="宋体" w:cs="Arial"/>
          <w:color w:val="00000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sz w:val="28"/>
          <w:szCs w:val="28"/>
        </w:rPr>
        <w:t>二、拍卖时间：202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Arial"/>
          <w:color w:val="000000"/>
          <w:sz w:val="28"/>
          <w:szCs w:val="28"/>
        </w:rPr>
        <w:t>年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Arial"/>
          <w:color w:val="000000"/>
          <w:sz w:val="28"/>
          <w:szCs w:val="28"/>
        </w:rPr>
        <w:t>月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Arial"/>
          <w:color w:val="000000"/>
          <w:sz w:val="28"/>
          <w:szCs w:val="28"/>
        </w:rPr>
        <w:t>日上午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sz w:val="28"/>
          <w:szCs w:val="28"/>
        </w:rPr>
        <w:t>时</w:t>
      </w:r>
      <w:r>
        <w:rPr>
          <w:rFonts w:hint="eastAsia" w:ascii="宋体" w:hAnsi="宋体" w:cs="Arial"/>
          <w:color w:val="000000"/>
          <w:sz w:val="28"/>
          <w:szCs w:val="28"/>
          <w:lang w:val="en-US" w:eastAsia="zh-CN"/>
        </w:rPr>
        <w:t>30分</w:t>
      </w:r>
      <w:r>
        <w:rPr>
          <w:rFonts w:hint="eastAsia" w:ascii="宋体" w:hAnsi="宋体" w:eastAsia="宋体" w:cs="Arial"/>
          <w:color w:val="000000"/>
          <w:sz w:val="28"/>
          <w:szCs w:val="28"/>
        </w:rPr>
        <w:t>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三、拍卖地点：</w:t>
      </w:r>
      <w:r>
        <w:rPr>
          <w:rFonts w:hint="eastAsia" w:ascii="宋体" w:hAnsi="宋体" w:cs="宋体"/>
          <w:sz w:val="28"/>
          <w:szCs w:val="28"/>
          <w:lang w:eastAsia="zh-CN"/>
        </w:rPr>
        <w:t>岳阳市公共资源交易中心电子交易平台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四、拍卖方式：</w:t>
      </w:r>
      <w:r>
        <w:rPr>
          <w:rFonts w:hint="eastAsia" w:ascii="宋体" w:hAnsi="宋体" w:cs="宋体"/>
          <w:sz w:val="28"/>
          <w:szCs w:val="28"/>
          <w:lang w:eastAsia="zh-CN"/>
        </w:rPr>
        <w:t>采取网上竞价方式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、拍卖标的展示的时间：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自公告之日起</w:t>
      </w:r>
      <w:r>
        <w:rPr>
          <w:rFonts w:hint="eastAsia" w:ascii="宋体" w:hAnsi="宋体" w:cs="宋体"/>
          <w:sz w:val="28"/>
          <w:szCs w:val="28"/>
        </w:rPr>
        <w:t>至202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日（9:00-17:00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节假日除外</w:t>
      </w:r>
      <w:r>
        <w:rPr>
          <w:rFonts w:hint="eastAsia" w:ascii="宋体" w:hAnsi="宋体" w:cs="宋体"/>
          <w:sz w:val="28"/>
          <w:szCs w:val="28"/>
        </w:rPr>
        <w:t>）。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sz w:val="28"/>
          <w:szCs w:val="28"/>
        </w:rPr>
        <w:t>、标的展示地点：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岳阳市云溪区长岭街道文桥汽车站北侧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标的坐落地。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七、竞买人应具备的条件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竞买人应为具备完全民事行为能力的自然人、法人或其他组织，不得为人民法院失信被执行人和“信用中国”失信行为人以及国家企业信用公示系统经营异常或违法失信企业。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sz w:val="28"/>
          <w:szCs w:val="28"/>
        </w:rPr>
        <w:t>、竞买登记手续：</w:t>
      </w:r>
    </w:p>
    <w:p>
      <w:pPr>
        <w:spacing w:line="460" w:lineRule="exact"/>
        <w:ind w:firstLine="560" w:firstLineChars="2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凡具备上述资格条件的</w:t>
      </w:r>
      <w:r>
        <w:rPr>
          <w:rFonts w:hint="eastAsia" w:ascii="宋体" w:hAnsi="宋体" w:cs="宋体"/>
          <w:sz w:val="28"/>
          <w:szCs w:val="28"/>
        </w:rPr>
        <w:t>竞买人</w:t>
      </w:r>
      <w:r>
        <w:rPr>
          <w:rFonts w:hint="eastAsia" w:ascii="宋体" w:hAnsi="宋体" w:cs="宋体"/>
          <w:sz w:val="28"/>
          <w:szCs w:val="28"/>
          <w:lang w:eastAsia="zh-CN"/>
        </w:rPr>
        <w:t>，请提供相关文件，办理“湖南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CA数字证书</w:t>
      </w:r>
      <w:r>
        <w:rPr>
          <w:rFonts w:hint="eastAsia" w:ascii="宋体" w:hAnsi="宋体" w:cs="宋体"/>
          <w:sz w:val="28"/>
          <w:szCs w:val="28"/>
          <w:lang w:eastAsia="zh-CN"/>
        </w:rPr>
        <w:t>”，可参考岳阳市公共资源交易网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—办事服务—CA数字证书—湖南数字CA证书办理指南办理。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.拍卖保证金：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2万</w:t>
      </w:r>
      <w:r>
        <w:rPr>
          <w:rFonts w:hint="eastAsia" w:ascii="宋体" w:hAnsi="宋体" w:cs="宋体"/>
          <w:sz w:val="28"/>
          <w:szCs w:val="28"/>
        </w:rPr>
        <w:t>元（竞买不成者，于拍卖会后3个工作日内退还）。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.保证金缴纳：</w:t>
      </w:r>
      <w:r>
        <w:rPr>
          <w:rFonts w:hint="eastAsia" w:ascii="宋体" w:hAnsi="宋体" w:cs="宋体"/>
          <w:sz w:val="28"/>
          <w:szCs w:val="28"/>
          <w:lang w:eastAsia="zh-CN"/>
        </w:rPr>
        <w:t>网上获取保证金子账号，并进行缴纳。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.保证金截止时间：202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日16时。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5.竞买操作流程：参考</w:t>
      </w:r>
      <w:r>
        <w:rPr>
          <w:rFonts w:hint="eastAsia" w:ascii="宋体" w:hAnsi="宋体" w:cs="宋体"/>
          <w:sz w:val="28"/>
          <w:szCs w:val="28"/>
          <w:lang w:eastAsia="zh-CN"/>
        </w:rPr>
        <w:t>岳阳市公共资源交易网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—办事服务—国有产权—产权交易电子化操作流程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九、其它事项：</w:t>
      </w:r>
    </w:p>
    <w:p>
      <w:pPr>
        <w:spacing w:line="460" w:lineRule="exact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社会足球场需保证每年免费对社会开放60天或800小时。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cs="宋体"/>
          <w:sz w:val="28"/>
          <w:szCs w:val="28"/>
        </w:rPr>
        <w:t>、公司地址：湖南省岳阳市金鹗中路304号中环大楼6楼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联系方式：0730-8675888  19973091199（刘女士）</w:t>
      </w:r>
    </w:p>
    <w:p>
      <w:pPr>
        <w:spacing w:line="4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0730-8243109（市场监督）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本公告在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中国商网</w:t>
      </w:r>
      <w:r>
        <w:rPr>
          <w:rFonts w:hint="eastAsia" w:ascii="宋体" w:hAnsi="宋体" w:cs="宋体"/>
          <w:sz w:val="28"/>
          <w:szCs w:val="28"/>
          <w:lang w:eastAsia="zh-CN"/>
        </w:rPr>
        <w:t>”、</w:t>
      </w:r>
      <w:r>
        <w:rPr>
          <w:rFonts w:hint="default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中拍平台</w:t>
      </w:r>
      <w:r>
        <w:rPr>
          <w:rFonts w:hint="default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、“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湖南拍协网”</w:t>
      </w:r>
      <w:r>
        <w:rPr>
          <w:rFonts w:hint="default" w:ascii="宋体" w:hAnsi="宋体" w:cs="宋体"/>
          <w:sz w:val="28"/>
          <w:szCs w:val="28"/>
        </w:rPr>
        <w:t>以及“创益拍卖”微信公众号等媒体同步发布。</w:t>
      </w:r>
    </w:p>
    <w:p>
      <w:pPr>
        <w:spacing w:line="460" w:lineRule="exact"/>
        <w:ind w:firstLine="5040" w:firstLineChars="18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湖南创益拍卖有限公司</w:t>
      </w:r>
    </w:p>
    <w:p>
      <w:pPr>
        <w:spacing w:line="460" w:lineRule="exact"/>
        <w:ind w:firstLine="5600" w:firstLineChars="20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515E"/>
    <w:rsid w:val="3F33A685"/>
    <w:rsid w:val="55F82CFE"/>
    <w:rsid w:val="5A31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2021-02-08T17:12:00Z</dcterms:created>
  <dc:creator>资料</dc:creator>
  <cp:lastModifiedBy>xjkp</cp:lastModifiedBy>
  <dcterms:modified xsi:type="dcterms:W3CDTF">2021-02-09T14:41:26Z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