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hint="eastAsia"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hint="eastAsia" w:eastAsia="方正小标宋简体"/>
          <w:bCs/>
          <w:sz w:val="42"/>
          <w:szCs w:val="42"/>
        </w:rPr>
      </w:pPr>
    </w:p>
    <w:p>
      <w:pPr>
        <w:spacing w:line="800" w:lineRule="exact"/>
        <w:jc w:val="center"/>
        <w:rPr>
          <w:rFonts w:hint="eastAsia" w:eastAsia="方正小标宋简体"/>
          <w:bCs/>
          <w:sz w:val="46"/>
          <w:szCs w:val="46"/>
        </w:rPr>
      </w:pPr>
      <w:r>
        <w:rPr>
          <w:rFonts w:hint="eastAsia" w:eastAsia="方正小标宋简体"/>
          <w:bCs/>
          <w:sz w:val="46"/>
          <w:szCs w:val="46"/>
        </w:rPr>
        <w:t>岳阳市20</w:t>
      </w:r>
      <w:r>
        <w:rPr>
          <w:rFonts w:hint="eastAsia" w:eastAsia="方正小标宋简体"/>
          <w:bCs/>
          <w:sz w:val="46"/>
          <w:szCs w:val="46"/>
          <w:u w:val="single"/>
        </w:rPr>
        <w:t>1</w:t>
      </w:r>
      <w:r>
        <w:rPr>
          <w:rFonts w:hint="eastAsia" w:eastAsia="方正小标宋简体"/>
          <w:bCs/>
          <w:sz w:val="46"/>
          <w:szCs w:val="46"/>
          <w:u w:val="single"/>
          <w:lang w:val="en-US" w:eastAsia="zh-CN"/>
        </w:rPr>
        <w:t>9</w:t>
      </w:r>
      <w:r>
        <w:rPr>
          <w:rFonts w:hint="eastAsia" w:eastAsia="方正小标宋简体"/>
          <w:bCs/>
          <w:sz w:val="46"/>
          <w:szCs w:val="46"/>
        </w:rPr>
        <w:t>年度部门整体支出</w:t>
      </w:r>
    </w:p>
    <w:p>
      <w:pPr>
        <w:spacing w:line="800" w:lineRule="exact"/>
        <w:jc w:val="center"/>
        <w:rPr>
          <w:rFonts w:hint="eastAsia" w:eastAsia="方正小标宋简体"/>
          <w:bCs/>
          <w:sz w:val="46"/>
          <w:szCs w:val="46"/>
        </w:rPr>
      </w:pPr>
      <w:r>
        <w:rPr>
          <w:rFonts w:hint="eastAsia" w:eastAsia="方正小标宋简体"/>
          <w:bCs/>
          <w:sz w:val="46"/>
          <w:szCs w:val="46"/>
        </w:rPr>
        <w:t>绩效评价自评报告</w:t>
      </w:r>
    </w:p>
    <w:p>
      <w:pPr>
        <w:rPr>
          <w:rFonts w:hint="eastAsia" w:eastAsia="仿宋_GB2312"/>
          <w:b/>
          <w:sz w:val="32"/>
        </w:rPr>
      </w:pPr>
    </w:p>
    <w:p>
      <w:pPr>
        <w:rPr>
          <w:rFonts w:hint="eastAsia" w:eastAsia="仿宋_GB2312"/>
          <w:b/>
          <w:sz w:val="32"/>
        </w:rPr>
      </w:pPr>
    </w:p>
    <w:p>
      <w:pPr>
        <w:rPr>
          <w:rFonts w:hint="eastAsia" w:eastAsia="仿宋_GB2312"/>
          <w:b/>
          <w:sz w:val="32"/>
        </w:rPr>
      </w:pPr>
    </w:p>
    <w:p>
      <w:pPr>
        <w:spacing w:before="301" w:beforeLines="50" w:line="348" w:lineRule="auto"/>
        <w:ind w:firstLine="476" w:firstLineChars="150"/>
        <w:rPr>
          <w:rFonts w:hint="eastAsia"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val="en-US" w:eastAsia="zh-CN"/>
        </w:rPr>
        <w:t>岳阳市政务服务中心</w:t>
      </w:r>
      <w:r>
        <w:rPr>
          <w:rFonts w:hint="eastAsia" w:eastAsia="仿宋_GB2312"/>
          <w:sz w:val="32"/>
          <w:szCs w:val="32"/>
          <w:u w:val="single"/>
        </w:rPr>
        <w:t xml:space="preserve">                              </w:t>
      </w:r>
    </w:p>
    <w:p>
      <w:pPr>
        <w:spacing w:before="301" w:beforeLines="50" w:line="348" w:lineRule="auto"/>
        <w:ind w:firstLine="476" w:firstLineChars="150"/>
        <w:rPr>
          <w:rFonts w:hint="eastAsia"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087001</w:t>
      </w:r>
      <w:r>
        <w:rPr>
          <w:rFonts w:hint="eastAsia" w:eastAsia="仿宋_GB2312"/>
          <w:spacing w:val="20"/>
          <w:sz w:val="32"/>
          <w:szCs w:val="32"/>
          <w:u w:val="single"/>
        </w:rPr>
        <w:t xml:space="preserve">                        </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评价方式：部门（单位）绩效自评</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348" w:lineRule="auto"/>
        <w:jc w:val="center"/>
        <w:rPr>
          <w:rFonts w:hint="eastAsia" w:eastAsia="仿宋_GB2312"/>
          <w:sz w:val="32"/>
        </w:rPr>
      </w:pPr>
      <w:r>
        <w:rPr>
          <w:rFonts w:hint="eastAsia" w:eastAsia="仿宋_GB2312"/>
          <w:sz w:val="32"/>
        </w:rPr>
        <w:t>报告日期：</w:t>
      </w:r>
      <w:r>
        <w:rPr>
          <w:rFonts w:hint="eastAsia" w:eastAsia="仿宋_GB2312"/>
          <w:sz w:val="32"/>
          <w:lang w:val="en-US" w:eastAsia="zh-CN"/>
        </w:rPr>
        <w:t>2020</w:t>
      </w:r>
      <w:r>
        <w:rPr>
          <w:rFonts w:hint="eastAsia" w:eastAsia="仿宋_GB2312"/>
          <w:sz w:val="32"/>
        </w:rPr>
        <w:t>年</w:t>
      </w:r>
      <w:r>
        <w:rPr>
          <w:rFonts w:hint="eastAsia" w:eastAsia="仿宋_GB2312"/>
          <w:sz w:val="32"/>
          <w:lang w:val="en-US" w:eastAsia="zh-CN"/>
        </w:rPr>
        <w:t>6</w:t>
      </w:r>
      <w:r>
        <w:rPr>
          <w:rFonts w:hint="eastAsia" w:eastAsia="仿宋_GB2312"/>
          <w:sz w:val="32"/>
        </w:rPr>
        <w:t>月</w:t>
      </w:r>
      <w:r>
        <w:rPr>
          <w:rFonts w:hint="eastAsia" w:eastAsia="仿宋_GB2312"/>
          <w:sz w:val="32"/>
          <w:lang w:val="en-US" w:eastAsia="zh-CN"/>
        </w:rPr>
        <w:t>8</w:t>
      </w:r>
      <w:r>
        <w:rPr>
          <w:rFonts w:hint="eastAsia" w:eastAsia="仿宋_GB2312"/>
          <w:sz w:val="32"/>
        </w:rPr>
        <w:t>日</w:t>
      </w:r>
    </w:p>
    <w:p>
      <w:pPr>
        <w:autoSpaceDN w:val="0"/>
        <w:jc w:val="center"/>
        <w:textAlignment w:val="center"/>
        <w:rPr>
          <w:rFonts w:hint="eastAsia" w:eastAsia="仿宋_GB2312"/>
          <w:sz w:val="32"/>
          <w:szCs w:val="32"/>
        </w:rPr>
        <w:sectPr>
          <w:footerReference r:id="rId3" w:type="default"/>
          <w:footerReference r:id="rId4" w:type="even"/>
          <w:pgSz w:w="11906" w:h="16838"/>
          <w:pgMar w:top="1588" w:right="1588" w:bottom="1588"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3"/>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姚文静</w:t>
            </w: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8882008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30</w:t>
            </w: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贯彻落实国家、省、市有关行政审批制度改革、优化政务服务、大数据应用等方面的方针政策、法律法规和决策部署；（2）.负责全市政务服务规范化标准化建设，探索政务服务方式创新；负责对政务服务事项进流程再造、环节优化、压缩时限，并对办理情况进行跟踪督办、指导、协调；组织、协调、督办全市重点项目代办服务工作，指导各县市区（园区）开展重点项目代办服务工作；负责对项目报建相关的中介服务机构的监督管理工作；（3）.负责制定政务服务大厅的管理办法和规章制度，并组织实施，对各部门、单位进入政务服务大厅的行政审批、政务服务行为进行监督检查，负责入驻中心窗口工作人员党组强关系的转入、转出以及教育培训、日常管理和检查考核；拓宽社会和群众监督渠道，接受社会监督和评议；（4）.负责制订全市基层政务服务标准规范，协调指导基层综合便民服务机构实施跨层级业务输，推进服务下沉就近办；负责对全市各级政务服务大厅的政务服务工作进行指导和监督；组织开展政务服务民意调查工作；（5）.负责对政务服务事项投诉举报的承办、协办和督办；（6）.研究拟订全市大数据开发应用规划，推进全市“互联网+政务服务”一体化平台建设，统筹协调政务服务信息系统建设等工作；（7）.统筹协调并规范全市电子政务应用系统的建设和管理；负责全市电子政务外网的建设、管理和运行维护工作，推进各级各部门电子政务网络互联互通；负责市电子云计算中心的建设、运营维护、管理工作；（8）.负责市政府门户网站主网步的建设、运行维护工作；承担市政府网站群集约化平台建设、安全防护等运行保障工作；负责市政府网站群子网站建设的指导、监督、管理等工作；负责对县市区政府门户网站及市直部门单位网站的绩效考评；（9）.负责组织和协调全资源的开发利用和信息资源共享的有关工作；开发和建设全市基础政务数据资源库，提供综合信息服务；加强政务信息资源的统筹管理，推广信息技术在政务部门中的应用；（10）.承担市委、市政府和上级业务主管部门交界的其他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noWrap w:val="0"/>
            <w:vAlign w:val="center"/>
          </w:tcPr>
          <w:p>
            <w:pPr>
              <w:numPr>
                <w:ilvl w:val="0"/>
                <w:numId w:val="1"/>
              </w:num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重组格局，推动“一窗集成”提效。</w:t>
            </w:r>
          </w:p>
          <w:p>
            <w:pPr>
              <w:numPr>
                <w:ilvl w:val="0"/>
                <w:numId w:val="1"/>
              </w:num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再造流程，推动“一事一办”提速。</w:t>
            </w:r>
          </w:p>
          <w:p>
            <w:pPr>
              <w:numPr>
                <w:ilvl w:val="0"/>
                <w:numId w:val="1"/>
              </w:num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重点攻坚，推动“一站审批”提标。</w:t>
            </w:r>
          </w:p>
          <w:p>
            <w:pPr>
              <w:numPr>
                <w:ilvl w:val="0"/>
                <w:numId w:val="1"/>
              </w:num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线上升级，推动“一网通办”提升。</w:t>
            </w:r>
          </w:p>
          <w:p>
            <w:pPr>
              <w:numPr>
                <w:ilvl w:val="0"/>
                <w:numId w:val="1"/>
              </w:num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党建引领，推动“一门服务”提质。</w:t>
            </w:r>
          </w:p>
          <w:p>
            <w:pPr>
              <w:numPr>
                <w:ilvl w:val="0"/>
                <w:numId w:val="1"/>
              </w:num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统筹兼顾，推动“一线工作”提级。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一）重组格局，推动“一窗集成”提效。在全省首推“一窗受理、集成服务”改革，采取“综窗+专窗”“1+6”模式，实现全科无差别受理、同标准办理。20个综合一窗“一窗通办”29个部门725个事项，占比62%；工程报建、产权登记、人社医保等6个专区一窗“分类综办”444个事项，占比38%，实现了从“物理集中”到“化学融合”的迭代升级。2019年，市政务大厅进厅审批服务事项从707项增至1169项，新增462项，进厅窗口单位37家。审批服务办件56.3万件，同比增加49.5万件；完成税费征缴10.4463亿元，其中税收8.5608亿元、非税1.8855亿元，同比增收近3个亿。</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二）再造流程，推动“一事一办”提速。以事项为中心，实施审批服务流程再造，变“一个部门”最多跑一次为“办好一件事”最多跑一次。构建了一事一码一单一表一图一说明标准化服务规程，形成了群众易看、易懂、易用的15项事项专属要素。通过减时限、减环节、减材料、减跑动，申请材料精减41.2%，办理时限压缩43.8%。2019年，全市实行“最多跑一次”事项1096项，占比97.5%。实施“一件事一次办”事项119项，高于省定目标19项。完成“一件事一次办”270万件，期内办结率100%。</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重点攻坚，推动“一站审批”提标。着力推进企业开办一件事、一天办结、零成本“110”，不动产登记三窗合一、60分钟出证“160”和工程建设项目审批一窗联办、最长70天办结“170”三大改革。9月16日，率先全省落地实行企业开办“110”改革，至年底完成业务办理73笔。企业从“设立登记”到“具备一般性经营条件”一天内办结，首套公章刻制费用政府买单，税控设备购置全额抵扣纳税。会同市不动产登记中心制定《岳阳市新建商品房“交房即交证”实施办法》，开展尚东家园项目“60分钟”出证试点，不动产转移登记、变更登记、抵押登记等，办理时限从7个工作日压缩至3个工作日，登记效率位居全省前列。工程建设项目审批事项从72项精简至50项，减少22项，精简30.5%；申请材料从380项精减至280项，减少100项，精简26%。实行人防、消防、技防“多审合一”，平均审查时间从13天压缩至8.4天。推行告知承诺、区域评估、联合验收的制度创新。完成29个类别231项中介服务机构名单清理，发布信用等级良好中介机构42家。</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四）线上升级，推动“一网通办”提升。创新实行“全域通办”改革，首批实施全市全域同标准、同质量就近办、异地办事项100件。其中，“网上帮办”事项41项、“异地分办”事项35项、“当地直办”事项24项。加大简政放权，103项服务事项、21项证明事项下放到基层。其中，下放至乡镇（街道）75项，下放到村（社区）49项（含证明事项）。建设基层便民服务示范点40个。建设政务服务网上旗舰店，开发无差别“一窗”综合受理系统，实行全事项、全环节网上咨询、网上预约、网上取号、网上反馈。开通岳阳政务微信服务号和“岳办岳好”APP，实现了从电脑端到手机端的多渠道多方式服务。深入实施“手机亮证”，身份证、驾驶证、婚姻登记证等7证已实现手机查询亮证，有效解决了证件携带不便等问题。加强市政府门户网群集约化建设，完善统一认证体系。实施电子政务外网升级扩容改造，新增外网连接单位108家。新增上云系统15个，上云单位达到34家，政务云平台部署业务系统达到64个。2019年数据共享交换量3.37亿条次，部门数据总量达到1.45亿条。</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五）党建引领，推动“一门服务”提质。强化“一岗双责”，认真组织开展“不忘初心、牢记使命”主题教育，得到指导组好评。设立党支部10个，登记党员125名，占窗口总人数的36%。实施“五星十佳”评比和服务礼仪、办事规章、业务流程、公共秩序、服务管理“五个标准”建设，出台《窗口服务通用规范》和《一窗受理人员“智慧化”考核办法》，创新“评级定星、晋级加薪”绩效考核制度。建立全省首家市级“5+2”无休日政务大厅，周末开放办理民生高频事项61项，总服务能力380件/天。整合部门自助服务终端，开辟“政务e站”24小时自助服务区，设立EMS邮政速递专窗和“蜂巢”取件专柜，实施24小时终端办、随时办，办理结果快递送达和自助取件。2019年无休日办理事项11248件，有效解决了企业群众“上班时间没空来办事、下班时间没处可办事”问题。</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六）统筹兼顾，推动“一线工作”提级。认真抓好平江县石牛寨镇桂林村驻村扶贫工作，落实结对帮扶21户，开展走访5批次，入户率100%。创新关爱留守儿童“小桔灯”晚辅课堂活动，辅导留守儿童18人近100个夜晚。2019年到位扶贫资金10万元，3户9人顺利脱贫。积极开展结合扫黑除恶行动，抓好综治平安、信访维稳工作，全年无一人参与邪教活动、无一名吸毒染毒人员、无一起涉黑涉恶违法事件、无一例群体突发事件、无一起串访上访案例、无一起责任安全事故。深入开展人大、政协民主评议和行风监督，办理办结人大建议2件、政协提案7件，满意率100%。认真抓好意识形态、统战等工作，依托政府门户网开展网上调查12期、民意征集40期，及时有效处理市民来信10580封，网上依申请公开994件。切实加强文明创建，配套配优自助服务区、母婴服务区、等候休息区、企业洽谈区、视频体验区、智慧导办区等，着力打造“城市客厅”“智慧大厅”，获评“市级文明单位”。开发“万众点评”监督评价系统，设立“一次办不成”投诉窗口，实施审批服务全流程、全环节电子监察、实时评价。通过超时预警、延时追责、满意评价，规范服务标准、严肃审批纪律。推行办事短信提醒，做到“办完即评”。加强问题交办督办，实施“125”处置（咨询建议1小时内派单、一般事项2天内回复、复杂事项5天内办结）。2019年共收到企业群众评价33.78万条次,满意率达99.83%，同比提升近30个百分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机关</w:t>
            </w:r>
          </w:p>
        </w:tc>
        <w:tc>
          <w:tcPr>
            <w:tcW w:w="1080" w:type="dxa"/>
            <w:tcBorders>
              <w:righ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3037.16</w:t>
            </w:r>
          </w:p>
        </w:tc>
        <w:tc>
          <w:tcPr>
            <w:tcW w:w="1355" w:type="dxa"/>
            <w:gridSpan w:val="2"/>
            <w:tcBorders>
              <w:lef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525.93</w:t>
            </w:r>
          </w:p>
        </w:tc>
        <w:tc>
          <w:tcPr>
            <w:tcW w:w="1080" w:type="dxa"/>
            <w:gridSpan w:val="2"/>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2511.23</w:t>
            </w:r>
          </w:p>
        </w:tc>
        <w:tc>
          <w:tcPr>
            <w:tcW w:w="1705"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napToGrid w:val="0"/>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机关</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2921.95</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740.1</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301.1</w:t>
            </w:r>
          </w:p>
        </w:tc>
        <w:tc>
          <w:tcPr>
            <w:tcW w:w="216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439</w:t>
            </w:r>
          </w:p>
        </w:tc>
        <w:tc>
          <w:tcPr>
            <w:tcW w:w="1080" w:type="dxa"/>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1656.11</w:t>
            </w:r>
          </w:p>
        </w:tc>
        <w:tc>
          <w:tcPr>
            <w:tcW w:w="720" w:type="dxa"/>
            <w:gridSpan w:val="3"/>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1166.89</w:t>
            </w:r>
          </w:p>
        </w:tc>
        <w:tc>
          <w:tcPr>
            <w:tcW w:w="625" w:type="dxa"/>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1166.89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机关</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8.59</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5.51</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3.78</w:t>
            </w: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机关</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1939.55</w:t>
            </w:r>
          </w:p>
        </w:tc>
        <w:tc>
          <w:tcPr>
            <w:tcW w:w="2435" w:type="dxa"/>
            <w:gridSpan w:val="4"/>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1939.55</w:t>
            </w: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3774" w:type="dxa"/>
            <w:gridSpan w:val="7"/>
            <w:noWrap w:val="0"/>
            <w:vAlign w:val="center"/>
          </w:tcPr>
          <w:p>
            <w:pPr>
              <w:numPr>
                <w:ilvl w:val="0"/>
                <w:numId w:val="2"/>
              </w:num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推进“最多跑一次”改革，优化营商环境，强化服务便民，所有涉企审批服务承诺时限压缩至法定时限的2/3以内，90%以上的事项实现“最多跑一次”。                 </w:t>
            </w:r>
          </w:p>
          <w:p>
            <w:pPr>
              <w:numPr>
                <w:ilvl w:val="0"/>
                <w:numId w:val="2"/>
              </w:num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深化行政审批“三集中三到位”，确保政务服务事项“应进必进”。              3.探索实施“前台综合受理、后台分类审批、综合窗口出件”的服务模式。建立全市统一的“互联网+政务服务”一体化平台。全面推行审批服务“马上办、网上办、就近办、一次办”。                                                                                                             </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.建成岳阳市基础设施云平台。</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.建成岳阳市“互联网+政务服务”系统</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rPr>
              <w:t>.做好市政府门户网站和市政府英文门户网站的运行维护和信息内容的保障。</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7</w:t>
            </w:r>
            <w:r>
              <w:rPr>
                <w:rFonts w:hint="eastAsia" w:ascii="仿宋_GB2312" w:hAnsi="仿宋_GB2312" w:eastAsia="仿宋_GB2312" w:cs="仿宋_GB2312"/>
                <w:color w:val="000000"/>
                <w:sz w:val="24"/>
              </w:rPr>
              <w:t>.保障电子政务内、外网全年的平稳运行。</w:t>
            </w:r>
          </w:p>
        </w:tc>
        <w:tc>
          <w:tcPr>
            <w:tcW w:w="4585" w:type="dxa"/>
            <w:gridSpan w:val="9"/>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1.推进“一件事一次办”“最多跑一次”改革，优化营商环境，树立岳阳政务服务新品牌，实现所有进厅事项（1124项）“最多跑一次”，企业登记“110”（一件事、一天办结、零成本），不动产登记“160”（不动产、税务、住建三窗合一、60分钟出证），工程审批“170”（一次联办、最长70天）。 </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2.深化“一窗受理、集成服务”改革，进一步完善“一窗”受理运行机制，进一步压减专区数量，力争800项以上的进厅事项实现综合办理。                             </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3.完善“一窗”系统平台，上线一窗受理、智能引导等19项政务服务信息系统，实现13个县市区受理系统统一、办理标准统一。</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4.推进掌上办、指尖办、全域通办，优化完善以“岳阳政务”微信公众号和“岳办岳好”APP为主渠道的移动办事平台，实现900项以上的事项网上可办、150项事项市与县市区全域通办。</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5.建成岳阳市网上中介服务超市，实现所有使用财政性资金购买的中介服务网上选择。</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6.建成岳阳市电子政务安可云，提高云中心支撑能力，建设计算、存储信息资源，保障云中心网络安全。</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7.完成市政府门户网站集约化建设并对期运行维护进行保障。</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8.保障电子政务内、外网全年的平稳运行。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指标1：保障</w:t>
            </w:r>
            <w:r>
              <w:rPr>
                <w:rFonts w:hint="eastAsia" w:ascii="仿宋_GB2312" w:hAnsi="仿宋_GB2312" w:eastAsia="仿宋_GB2312" w:cs="仿宋_GB2312"/>
                <w:color w:val="000000"/>
                <w:sz w:val="24"/>
                <w:lang w:val="en-US" w:eastAsia="zh-CN"/>
              </w:rPr>
              <w:t>市政务服务中心大厅及</w:t>
            </w:r>
            <w:r>
              <w:rPr>
                <w:rFonts w:hint="eastAsia" w:ascii="仿宋_GB2312" w:hAnsi="仿宋_GB2312" w:eastAsia="仿宋_GB2312" w:cs="仿宋_GB2312"/>
                <w:color w:val="000000"/>
                <w:sz w:val="24"/>
              </w:rPr>
              <w:t>全市电子政务内网、外网、市政府门户网站、市政府英文门户网站稳定运行</w:t>
            </w:r>
          </w:p>
        </w:tc>
        <w:tc>
          <w:tcPr>
            <w:tcW w:w="2684" w:type="dxa"/>
            <w:gridSpan w:val="6"/>
            <w:noWrap w:val="0"/>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指标1：.建设可提供300个虚拟机、200T存储及相关网络、安全设备资源的政务云平台，搭建岳阳市政务数据交换中心</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指标2：建成我市“互联网+政务服务”系统；建成城市治安电子防控系统（一期）636个前端控制点和1个指挥中心，保障平稳运行                </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指标3：</w:t>
            </w:r>
            <w:r>
              <w:rPr>
                <w:rFonts w:hint="eastAsia" w:ascii="仿宋_GB2312" w:hAnsi="仿宋_GB2312" w:eastAsia="仿宋_GB2312" w:cs="仿宋_GB2312"/>
                <w:color w:val="000000"/>
                <w:sz w:val="24"/>
              </w:rPr>
              <w:t>审批服务事项进厅率达到70%以上；</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指标4：网上办理事项达到80%以上</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指标5：最多跑一次事项达到90%以上</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指标6：实施全域通办改革，新增外网连接单位100家</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指标1：制定政务数据标准规范，支撑3-5年市电子政务基础设施需求</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指标2：优化营商环境，强化服务便民，所有涉企审批服务承诺时限压缩至法定时限的2/3以内</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指标1：应用云平台后电子政务项目硬件设备投资节约60%</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指标2：节约各级行政部门办事成本450万以上</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noWrap w:val="0"/>
            <w:vAlign w:val="center"/>
          </w:tcPr>
          <w:p>
            <w:pPr>
              <w:numPr>
                <w:ilvl w:val="0"/>
                <w:numId w:val="3"/>
              </w:num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政务服务效率明显提高         </w:t>
            </w:r>
          </w:p>
          <w:p>
            <w:pPr>
              <w:numPr>
                <w:ilvl w:val="0"/>
                <w:numId w:val="3"/>
              </w:num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政府信息透明度明显增强 </w:t>
            </w:r>
          </w:p>
          <w:p>
            <w:pPr>
              <w:numPr>
                <w:ilvl w:val="0"/>
                <w:numId w:val="3"/>
              </w:num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企业和群众办事更便捷、更高效，成本更低，群众的获得感和满意度明显提升                       4.完成我市“互联网+政务服务”系统全市覆盖；</w:t>
            </w:r>
          </w:p>
          <w:p>
            <w:pPr>
              <w:autoSpaceDN w:val="0"/>
              <w:spacing w:line="320" w:lineRule="exact"/>
              <w:jc w:val="left"/>
              <w:textAlignment w:val="center"/>
              <w:rPr>
                <w:rFonts w:hint="eastAsia" w:ascii="仿宋_GB2312" w:hAnsi="仿宋_GB2312" w:eastAsia="仿宋_GB2312" w:cs="仿宋_GB2312"/>
                <w:color w:val="000000"/>
                <w:sz w:val="24"/>
              </w:rPr>
            </w:pP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指标1：1.服务对象满意度达到98%以上</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99分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徐佳</w:t>
            </w:r>
          </w:p>
        </w:tc>
        <w:tc>
          <w:tcPr>
            <w:tcW w:w="3561" w:type="dxa"/>
            <w:gridSpan w:val="6"/>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副主任</w:t>
            </w:r>
          </w:p>
        </w:tc>
        <w:tc>
          <w:tcPr>
            <w:tcW w:w="1479" w:type="dxa"/>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岳阳市政务服务中心</w:t>
            </w:r>
          </w:p>
        </w:tc>
        <w:tc>
          <w:tcPr>
            <w:tcW w:w="3106"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童为华</w:t>
            </w:r>
          </w:p>
        </w:tc>
        <w:tc>
          <w:tcPr>
            <w:tcW w:w="3561" w:type="dxa"/>
            <w:gridSpan w:val="6"/>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综合科科长</w:t>
            </w: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color w:val="000000"/>
                <w:sz w:val="24"/>
                <w:lang w:val="en-US" w:eastAsia="zh-CN"/>
              </w:rPr>
              <w:t>岳阳市政务服务中心</w:t>
            </w:r>
          </w:p>
        </w:tc>
        <w:tc>
          <w:tcPr>
            <w:tcW w:w="3106"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姚文静</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会计</w:t>
            </w: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岳阳市政务服务中心</w:t>
            </w:r>
          </w:p>
        </w:tc>
        <w:tc>
          <w:tcPr>
            <w:tcW w:w="3106"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106"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noWrap w:val="0"/>
            <w:vAlign w:val="center"/>
          </w:tcPr>
          <w:p>
            <w:pPr>
              <w:spacing w:line="320" w:lineRule="exact"/>
              <w:rPr>
                <w:rFonts w:hint="eastAsia" w:eastAsia="仿宋_GB2312"/>
                <w:sz w:val="24"/>
              </w:rPr>
            </w:pPr>
            <w:r>
              <w:rPr>
                <w:rFonts w:hint="eastAsia" w:eastAsia="仿宋_GB2312"/>
                <w:sz w:val="24"/>
              </w:rPr>
              <w:t>财政部门归口业务科室意见：</w:t>
            </w: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eastAsia="仿宋_GB2312"/>
                <w:sz w:val="24"/>
              </w:rPr>
              <w:t xml:space="preserve">                                                                 年    月   日</w:t>
            </w:r>
          </w:p>
        </w:tc>
      </w:tr>
    </w:tbl>
    <w:p>
      <w:pPr>
        <w:rPr>
          <w:rFonts w:hint="eastAsia" w:eastAsia="仿宋_GB2312" w:cs="仿宋_GB2312"/>
          <w:bCs/>
          <w:sz w:val="28"/>
          <w:szCs w:val="28"/>
        </w:rPr>
      </w:pPr>
      <w:r>
        <w:rPr>
          <w:rFonts w:hint="eastAsia" w:eastAsia="仿宋_GB2312" w:cs="仿宋_GB2312"/>
          <w:bCs/>
          <w:sz w:val="28"/>
          <w:szCs w:val="28"/>
        </w:rPr>
        <w:t>填报人（签名）：                          联系电话：</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noWrap w:val="0"/>
            <w:vAlign w:val="top"/>
          </w:tcPr>
          <w:p>
            <w:pPr>
              <w:jc w:val="center"/>
              <w:rPr>
                <w:rFonts w:hint="eastAsia"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hint="eastAsia" w:eastAsia="仿宋_GB2312"/>
                <w:sz w:val="32"/>
                <w:szCs w:val="32"/>
              </w:rPr>
            </w:pP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（一）部门（单位）基本情况</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1．主要职能。（1）.贯彻落实国家、省、市有关行政审批制度改革、优化政务服务、大数据应用等方面的方针政策、法律法规和决策部署；（2）.负责全市政务服务规范化标准化建设，探索政务服务方式创新；负责对政务服务事项进流程再造、环节优化、压缩时限，并对办理情况进行跟踪督办、指导、协调；组织、协调、督办全市重点项目代办服务工作，指导各县市区（园区）开展重点项目代办服务工作；负责对项目报建相关的中介服务机构的监督管理工作；（3）.负责制定政务服务大厅的管理办法和规章制度，并组织实施，对各部门、单位进入政务服务大厅的行政审批、政务服务行为进行监督检查，负责入驻中心窗口工作人员党组强关系的转入、转出以及教育培训、日常管理和检查考核；拓宽社会和群众监督渠道，接受社会监督和评议；（4）.负责制订全市基层政务服务标准规范，协调指导基层综合便民服务机构实施跨层级业务输，推进服务下沉就近办；负责对全市各级政务服务大厅的政务服务工作进行指导和监督；组织开展政务服务民意调查工作；（5）.负责对政务服务事项投诉举报的承办、协办和督办；（6）.研究拟订全市大数据开发应用规划，推进全市“互联网+政务服务”一体化平台建设，统筹协调政务服务信息系统建设等工作；（7）.统筹协调并规范全市电子政务应用系统的建设和管理；负责全市电子政务外网的建设、管理和运行维护工作，推进各级各部门电子政务网络互联互通；负责市电子云计算中心的建设、运营维护、管理工作；（8）.负责市政府门户网站主网步的建设、运行维护工作；承担市政府网站群集约化平台建设、安全防护等运行保障工作；负责市政府网站群子网站建设的指导、监督、管理等工作；负责对县市区政府门户网站及市直部门单位网站的绩效考评；（9）.负责组织和协调全资源的开发利用和信息资源共享的有关工作；开发和建设全市基础政务数据资源库，提供综合信息服务；加强政务信息资源的统筹管理，推广信息技术在政务部门中的应用；（10）.承担市委、市政府和上级业务主管部门交界的其他事项。</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机构情况。原岳阳市政府政务服务中心属于岳阳市政府办公室归口管理单位，没有纳入一级财政预算，财务没有单独核算。2018年机构改革成立岳阳市政务服务中心。2019年纳入财政一级预算单位，财务单独核算。</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市政务服务中心只有本级，为没有其他二级机构，内设科室8个，分别是综合科、监督科、政务公开科、网络信息科、门户网站管理科、项目管理科、网络运行科、电子政务科。</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3．人员情况。年末本单位实有在职在编人员27人，退休2人，共29人。</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（二）部门（单位）整体支出规模、使用方向和主要内容、涉及范围等</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本年总收入为3037.16万元，其中财政拨款收入为2921.95万元，占比96.21%；其他收入为115.21万元，占比3.79%。本年总支出为2396.2万元，按资金来源划分：其中财政拨款支出2316.32万元，占比96.67%、其他79.88万元，占比3.33%；按支出性质划分：基本支出740.1万元，占比30.89%、项目支出1656.11万元，占比69.11%；按经济分类划分：工资福利支出313.38万元，占比13.08%、商品和服务支出1152.44万元，占比48.09%，对个人和家庭的补助4.85万元，占比0.2%、资本性支出924.73万元，占比38.59%、其他0.81万元，占比0.03%。</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二、部门（单位）整体支出管理及使用情况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pPr>
              <w:spacing w:line="560" w:lineRule="exact"/>
              <w:ind w:firstLine="56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本年基本支出740.1万元，其中人员经费301.1万元，商品与服务支出439万元</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（二）专项支出</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1、专项资金安排落实、总投入等情况分析</w:t>
            </w:r>
          </w:p>
          <w:p>
            <w:pPr>
              <w:spacing w:line="560" w:lineRule="exact"/>
              <w:ind w:firstLine="56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本年专项资金总收入2787.63万元，落实资金1656.11万元。</w:t>
            </w:r>
          </w:p>
          <w:p>
            <w:pPr>
              <w:numPr>
                <w:ilvl w:val="0"/>
                <w:numId w:val="4"/>
              </w:num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专项资金实际使用情况分析</w:t>
            </w:r>
          </w:p>
          <w:p>
            <w:pPr>
              <w:numPr>
                <w:ilvl w:val="0"/>
                <w:numId w:val="0"/>
              </w:numPr>
              <w:spacing w:line="560" w:lineRule="exact"/>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    本年专项资金总支出1656.11万元，按支出经济分类，其中工资福利支出为17.49万元，占比1.06%，商品与服务支出为729.83万元，占比44.07%，资本性支出为908.79万元，占比54.87%。</w:t>
            </w:r>
          </w:p>
          <w:p>
            <w:pPr>
              <w:spacing w:line="560" w:lineRule="exact"/>
              <w:ind w:firstLine="56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3、专项资金管理情况分析</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我中心为合理、有效、规范使用专项资金，建立健全了专项资金管理制度，完善了专项资金管理流程，做到专人负责、专款专用，严格按照相关会计制度进行会计核算和财务处理，做到财务处理及时、会计核算规范。专项资金纳入国库集中支付管理，单位严把审批关，杜绝了弄虚作假、截留、挤占、挪用专项资金的情况发生。</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三、部门（单位）专项组织实施情况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各项专项资金都安排责任人，按专项资金的用途专款专用。在使用专项资金时，严格执行专项资使用制度和财务制度，同时对各项专项资金的使用流程进行监督，定时查看财务表报检查专项资金使用情况</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保证各个专项都能保质保量落实完成，使财政资金发挥出最大的项目效益</w:t>
            </w:r>
            <w:r>
              <w:rPr>
                <w:rFonts w:hint="eastAsia" w:ascii="仿宋_GB2312" w:hAnsi="仿宋_GB2312" w:eastAsia="仿宋_GB2312" w:cs="仿宋_GB2312"/>
                <w:bCs/>
                <w:sz w:val="28"/>
                <w:szCs w:val="28"/>
              </w:rPr>
              <w:t>。</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四、部门（单位）整体支出绩效情况</w:t>
            </w:r>
          </w:p>
          <w:p>
            <w:pPr>
              <w:spacing w:line="560" w:lineRule="exact"/>
              <w:ind w:firstLine="560" w:firstLineChars="2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lang w:eastAsia="zh-CN"/>
              </w:rPr>
              <w:t xml:space="preserve">推进“一件事一次办”“最多跑一次”改革，优化营商环境，树立岳阳政务服务新品牌，实现所有进厅事项（1124项）“最多跑一次”，企业登记“110”（一件事、一天办结、零成本），不动产登记“160”（不动产、税务、住建三窗合一、60分钟出证），工程审批“170”（一次联办、最长70天）。 </w:t>
            </w:r>
          </w:p>
          <w:p>
            <w:pPr>
              <w:spacing w:line="560" w:lineRule="exact"/>
              <w:ind w:firstLine="560" w:firstLineChars="2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val="en-US" w:eastAsia="zh-CN"/>
              </w:rPr>
              <w:t>2、</w:t>
            </w:r>
            <w:r>
              <w:rPr>
                <w:rFonts w:hint="eastAsia" w:ascii="仿宋_GB2312" w:hAnsi="仿宋_GB2312" w:eastAsia="仿宋_GB2312" w:cs="仿宋_GB2312"/>
                <w:bCs/>
                <w:sz w:val="28"/>
                <w:szCs w:val="28"/>
                <w:lang w:eastAsia="zh-CN"/>
              </w:rPr>
              <w:t>深化“一窗受理、集成服务”改革，进一步完善“一窗”受理运行机制，进一步压减专区数量，</w:t>
            </w:r>
            <w:r>
              <w:rPr>
                <w:rFonts w:hint="eastAsia" w:ascii="仿宋_GB2312" w:hAnsi="仿宋_GB2312" w:eastAsia="仿宋_GB2312" w:cs="仿宋_GB2312"/>
                <w:bCs/>
                <w:sz w:val="28"/>
                <w:szCs w:val="28"/>
                <w:lang w:val="en-US" w:eastAsia="zh-CN"/>
              </w:rPr>
              <w:t>689</w:t>
            </w:r>
            <w:r>
              <w:rPr>
                <w:rFonts w:hint="eastAsia" w:ascii="仿宋_GB2312" w:hAnsi="仿宋_GB2312" w:eastAsia="仿宋_GB2312" w:cs="仿宋_GB2312"/>
                <w:bCs/>
                <w:sz w:val="28"/>
                <w:szCs w:val="28"/>
                <w:lang w:eastAsia="zh-CN"/>
              </w:rPr>
              <w:t xml:space="preserve">项的进厅事项实现综合办理。                             </w:t>
            </w:r>
          </w:p>
          <w:p>
            <w:pPr>
              <w:spacing w:line="560" w:lineRule="exact"/>
              <w:ind w:firstLine="560" w:firstLineChars="2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lang w:eastAsia="zh-CN"/>
              </w:rPr>
              <w:t>完善“一窗”系统平台，上线一窗受理、智能引导等19项政务服务信息系统，实现13个县市区受理系统统一、办理标准统一。</w:t>
            </w:r>
          </w:p>
          <w:p>
            <w:pPr>
              <w:spacing w:line="560" w:lineRule="exact"/>
              <w:ind w:firstLine="560" w:firstLineChars="2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val="en-US" w:eastAsia="zh-CN"/>
              </w:rPr>
              <w:t>4、</w:t>
            </w:r>
            <w:r>
              <w:rPr>
                <w:rFonts w:hint="eastAsia" w:ascii="仿宋_GB2312" w:hAnsi="仿宋_GB2312" w:eastAsia="仿宋_GB2312" w:cs="仿宋_GB2312"/>
                <w:bCs/>
                <w:sz w:val="28"/>
                <w:szCs w:val="28"/>
                <w:lang w:eastAsia="zh-CN"/>
              </w:rPr>
              <w:t>推进掌上办、指尖办、全域通办，优化完善以“岳阳政务”微信公众号和“岳办岳好”APP为主渠道的移动办事平台，实现900项以上的事项网上可办、150项事项市与县市区全域通办。</w:t>
            </w:r>
          </w:p>
          <w:p>
            <w:pPr>
              <w:spacing w:line="560" w:lineRule="exact"/>
              <w:ind w:firstLine="560" w:firstLineChars="2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bCs/>
                <w:sz w:val="28"/>
                <w:szCs w:val="28"/>
                <w:lang w:eastAsia="zh-CN"/>
              </w:rPr>
              <w:t>建成岳阳市网上中介服务超市，</w:t>
            </w:r>
            <w:r>
              <w:rPr>
                <w:rFonts w:hint="eastAsia" w:ascii="仿宋_GB2312" w:hAnsi="仿宋_GB2312" w:eastAsia="仿宋_GB2312" w:cs="仿宋_GB2312"/>
                <w:bCs/>
                <w:sz w:val="28"/>
                <w:szCs w:val="28"/>
                <w:lang w:val="en-US" w:eastAsia="zh-CN"/>
              </w:rPr>
              <w:t>推动</w:t>
            </w:r>
            <w:r>
              <w:rPr>
                <w:rFonts w:hint="eastAsia" w:ascii="仿宋_GB2312" w:hAnsi="仿宋_GB2312" w:eastAsia="仿宋_GB2312" w:cs="仿宋_GB2312"/>
                <w:bCs/>
                <w:sz w:val="28"/>
                <w:szCs w:val="28"/>
                <w:lang w:eastAsia="zh-CN"/>
              </w:rPr>
              <w:t>使用财政性资金购买的中介服务网上选择。</w:t>
            </w:r>
          </w:p>
          <w:p>
            <w:pPr>
              <w:spacing w:line="560" w:lineRule="exact"/>
              <w:ind w:firstLine="560" w:firstLineChars="2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val="en-US" w:eastAsia="zh-CN"/>
              </w:rPr>
              <w:t>6、</w:t>
            </w:r>
            <w:r>
              <w:rPr>
                <w:rFonts w:hint="eastAsia" w:ascii="仿宋_GB2312" w:hAnsi="仿宋_GB2312" w:eastAsia="仿宋_GB2312" w:cs="仿宋_GB2312"/>
                <w:bCs/>
                <w:sz w:val="28"/>
                <w:szCs w:val="28"/>
                <w:lang w:eastAsia="zh-CN"/>
              </w:rPr>
              <w:t>建成岳阳市电子政务安可云，提高云中心支撑能力，建设计算、存储信息资源，保障云中心网络安全。</w:t>
            </w:r>
          </w:p>
          <w:p>
            <w:pPr>
              <w:spacing w:line="560" w:lineRule="exact"/>
              <w:ind w:firstLine="560" w:firstLineChars="2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val="en-US" w:eastAsia="zh-CN"/>
              </w:rPr>
              <w:t>7、</w:t>
            </w:r>
            <w:r>
              <w:rPr>
                <w:rFonts w:hint="eastAsia" w:ascii="仿宋_GB2312" w:hAnsi="仿宋_GB2312" w:eastAsia="仿宋_GB2312" w:cs="仿宋_GB2312"/>
                <w:bCs/>
                <w:sz w:val="28"/>
                <w:szCs w:val="28"/>
                <w:lang w:eastAsia="zh-CN"/>
              </w:rPr>
              <w:t>完成市政府门户网站集约化建设并对期运行维护进行保障。</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8、</w:t>
            </w:r>
            <w:r>
              <w:rPr>
                <w:rFonts w:hint="eastAsia" w:ascii="仿宋_GB2312" w:hAnsi="仿宋_GB2312" w:eastAsia="仿宋_GB2312" w:cs="仿宋_GB2312"/>
                <w:bCs/>
                <w:sz w:val="28"/>
                <w:szCs w:val="28"/>
                <w:lang w:eastAsia="zh-CN"/>
              </w:rPr>
              <w:t>保障电子政务内、外网全年的平稳运行。</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五、存在的主要问题</w:t>
            </w:r>
          </w:p>
          <w:p>
            <w:pPr>
              <w:spacing w:line="560" w:lineRule="exact"/>
              <w:ind w:firstLine="560" w:firstLineChars="2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预算绩效管理基础工作有待进一步加强。绩效评价指标体系还不完善，评价指标设定的科学性有待加强。</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六、改进措施和有关建议</w:t>
            </w:r>
          </w:p>
          <w:p>
            <w:pPr>
              <w:spacing w:line="560" w:lineRule="exact"/>
              <w:ind w:firstLine="560" w:firstLineChars="200"/>
              <w:rPr>
                <w:rFonts w:eastAsia="楷体_GB2312"/>
                <w:bCs/>
                <w:sz w:val="28"/>
                <w:szCs w:val="28"/>
              </w:rPr>
            </w:pPr>
            <w:r>
              <w:rPr>
                <w:rFonts w:hint="eastAsia" w:ascii="仿宋_GB2312" w:hAnsi="仿宋_GB2312" w:eastAsia="仿宋_GB2312" w:cs="仿宋_GB2312"/>
                <w:bCs/>
                <w:sz w:val="28"/>
                <w:szCs w:val="28"/>
                <w:lang w:eastAsia="zh-CN"/>
              </w:rPr>
              <w:t>加快完善相应制度建设和账务处理能力，</w:t>
            </w:r>
            <w:r>
              <w:rPr>
                <w:rFonts w:hint="eastAsia" w:ascii="仿宋_GB2312" w:hAnsi="仿宋_GB2312" w:eastAsia="仿宋_GB2312" w:cs="仿宋_GB2312"/>
                <w:bCs/>
                <w:sz w:val="28"/>
                <w:szCs w:val="28"/>
                <w:lang w:val="en-US" w:eastAsia="zh-CN"/>
              </w:rPr>
              <w:t>进一步</w:t>
            </w:r>
            <w:r>
              <w:rPr>
                <w:rFonts w:hint="eastAsia" w:ascii="仿宋_GB2312" w:hAnsi="仿宋_GB2312" w:eastAsia="仿宋_GB2312" w:cs="仿宋_GB2312"/>
                <w:bCs/>
                <w:sz w:val="28"/>
                <w:szCs w:val="28"/>
                <w:lang w:eastAsia="zh-CN"/>
              </w:rPr>
              <w:t>提升部门效率，</w:t>
            </w:r>
            <w:r>
              <w:rPr>
                <w:rFonts w:hint="eastAsia" w:ascii="仿宋_GB2312" w:hAnsi="仿宋_GB2312" w:eastAsia="仿宋_GB2312" w:cs="仿宋_GB2312"/>
                <w:bCs/>
                <w:sz w:val="28"/>
                <w:szCs w:val="28"/>
                <w:lang w:val="en-US" w:eastAsia="zh-CN"/>
              </w:rPr>
              <w:t>进一步</w:t>
            </w:r>
            <w:r>
              <w:rPr>
                <w:rFonts w:hint="eastAsia" w:ascii="仿宋_GB2312" w:hAnsi="仿宋_GB2312" w:eastAsia="仿宋_GB2312" w:cs="仿宋_GB2312"/>
                <w:bCs/>
                <w:sz w:val="28"/>
                <w:szCs w:val="28"/>
                <w:lang w:eastAsia="zh-CN"/>
              </w:rPr>
              <w:t>加强政策学习，提高思想认识，</w:t>
            </w:r>
            <w:r>
              <w:rPr>
                <w:rFonts w:hint="eastAsia" w:ascii="仿宋_GB2312" w:hAnsi="仿宋_GB2312" w:eastAsia="仿宋_GB2312" w:cs="仿宋_GB2312"/>
                <w:bCs/>
                <w:sz w:val="28"/>
                <w:szCs w:val="28"/>
                <w:lang w:val="en-US" w:eastAsia="zh-CN"/>
              </w:rPr>
              <w:t>更大力度</w:t>
            </w:r>
            <w:r>
              <w:rPr>
                <w:rFonts w:hint="eastAsia" w:ascii="仿宋_GB2312" w:hAnsi="仿宋_GB2312" w:eastAsia="仿宋_GB2312" w:cs="仿宋_GB2312"/>
                <w:bCs/>
                <w:sz w:val="28"/>
                <w:szCs w:val="28"/>
                <w:lang w:eastAsia="zh-CN"/>
              </w:rPr>
              <w:t>严格执行财经纪律。</w:t>
            </w:r>
          </w:p>
        </w:tc>
      </w:tr>
    </w:tbl>
    <w:p/>
    <w:p>
      <w:pPr>
        <w:rPr>
          <w:rFonts w:hint="eastAsia" w:ascii="黑体" w:hAnsi="黑体" w:eastAsia="黑体"/>
          <w:sz w:val="32"/>
          <w:szCs w:val="32"/>
        </w:rPr>
      </w:pPr>
    </w:p>
    <w:p>
      <w:pPr>
        <w:rPr>
          <w:rFonts w:hint="eastAsia" w:ascii="黑体" w:hAnsi="黑体" w:eastAsia="黑体"/>
          <w:sz w:val="32"/>
          <w:szCs w:val="32"/>
        </w:rPr>
      </w:pPr>
      <w:r>
        <w:rPr>
          <w:rFonts w:hint="eastAsia" w:ascii="黑体" w:hAnsi="黑体" w:eastAsia="黑体"/>
          <w:sz w:val="32"/>
          <w:szCs w:val="32"/>
        </w:rPr>
        <w:t>附件3-1</w:t>
      </w:r>
    </w:p>
    <w:p>
      <w:pPr>
        <w:spacing w:before="312" w:beforeLines="100" w:after="312" w:afterLines="100"/>
        <w:jc w:val="center"/>
        <w:rPr>
          <w:rFonts w:hint="eastAsia" w:ascii="方正小标宋简体" w:eastAsia="方正小标宋简体"/>
          <w:sz w:val="38"/>
          <w:szCs w:val="38"/>
        </w:rPr>
      </w:pPr>
      <w:r>
        <w:rPr>
          <w:rFonts w:hint="eastAsia" w:ascii="方正小标宋简体" w:eastAsia="方正小标宋简体"/>
          <w:sz w:val="38"/>
          <w:szCs w:val="38"/>
        </w:rPr>
        <w:t>部门整体支出绩效评价评分表</w:t>
      </w:r>
    </w:p>
    <w:tbl>
      <w:tblPr>
        <w:tblStyle w:val="3"/>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w:t>
            </w:r>
            <w:bookmarkStart w:id="0" w:name="_GoBack"/>
            <w:bookmarkEnd w:id="0"/>
            <w:r>
              <w:rPr>
                <w:rFonts w:hint="eastAsia" w:ascii="仿宋_GB2312" w:hAnsi="宋体" w:eastAsia="仿宋_GB2312" w:cs="宋体"/>
                <w:kern w:val="0"/>
                <w:sz w:val="18"/>
                <w:szCs w:val="18"/>
              </w:rPr>
              <w:t>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资金有结余</w:t>
            </w: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bl>
    <w:p/>
    <w:tbl>
      <w:tblPr>
        <w:tblStyle w:val="3"/>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val="en-US" w:eastAsia="zh-CN"/>
              </w:rPr>
              <w:t>4</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hint="default" w:ascii="仿宋_GB2312" w:hAnsi="宋体" w:eastAsia="仿宋_GB2312" w:cs="宋体"/>
                <w:kern w:val="0"/>
                <w:sz w:val="18"/>
                <w:szCs w:val="18"/>
                <w:lang w:val="en-US" w:eastAsia="zh-CN"/>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99</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r>
    </w:tbl>
    <w:p>
      <w:pPr>
        <w:spacing w:before="156" w:beforeLines="50"/>
        <w:rPr>
          <w:rFonts w:hint="eastAsia"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sz w:val="24"/>
        <w:szCs w:val="24"/>
      </w:rPr>
    </w:pPr>
    <w:r>
      <w:rPr>
        <w:rStyle w:val="5"/>
        <w:rFonts w:hint="eastAsia"/>
        <w:sz w:val="24"/>
        <w:szCs w:val="24"/>
      </w:rPr>
      <w:t xml:space="preserve">— </w:t>
    </w:r>
    <w:r>
      <w:rPr>
        <w:sz w:val="24"/>
        <w:szCs w:val="24"/>
      </w:rPr>
      <w:fldChar w:fldCharType="begin"/>
    </w:r>
    <w:r>
      <w:rPr>
        <w:rStyle w:val="5"/>
        <w:sz w:val="24"/>
        <w:szCs w:val="24"/>
      </w:rPr>
      <w:instrText xml:space="preserve">PAGE  </w:instrText>
    </w:r>
    <w:r>
      <w:rPr>
        <w:sz w:val="24"/>
        <w:szCs w:val="24"/>
      </w:rPr>
      <w:fldChar w:fldCharType="separate"/>
    </w:r>
    <w:r>
      <w:rPr>
        <w:rStyle w:val="5"/>
        <w:sz w:val="24"/>
        <w:szCs w:val="24"/>
      </w:rPr>
      <w:t>1</w:t>
    </w:r>
    <w:r>
      <w:rPr>
        <w:sz w:val="24"/>
        <w:szCs w:val="24"/>
      </w:rPr>
      <w:fldChar w:fldCharType="end"/>
    </w:r>
    <w:r>
      <w:rPr>
        <w:rStyle w:val="5"/>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6BE05D"/>
    <w:multiLevelType w:val="singleLevel"/>
    <w:tmpl w:val="B86BE05D"/>
    <w:lvl w:ilvl="0" w:tentative="0">
      <w:start w:val="1"/>
      <w:numFmt w:val="chineseCounting"/>
      <w:suff w:val="nothing"/>
      <w:lvlText w:val="（%1）"/>
      <w:lvlJc w:val="left"/>
      <w:rPr>
        <w:rFonts w:hint="eastAsia"/>
      </w:rPr>
    </w:lvl>
  </w:abstractNum>
  <w:abstractNum w:abstractNumId="1">
    <w:nsid w:val="EB8569CB"/>
    <w:multiLevelType w:val="singleLevel"/>
    <w:tmpl w:val="EB8569CB"/>
    <w:lvl w:ilvl="0" w:tentative="0">
      <w:start w:val="1"/>
      <w:numFmt w:val="decimal"/>
      <w:lvlText w:val="%1."/>
      <w:lvlJc w:val="left"/>
      <w:pPr>
        <w:tabs>
          <w:tab w:val="left" w:pos="312"/>
        </w:tabs>
      </w:pPr>
    </w:lvl>
  </w:abstractNum>
  <w:abstractNum w:abstractNumId="2">
    <w:nsid w:val="045FC15A"/>
    <w:multiLevelType w:val="singleLevel"/>
    <w:tmpl w:val="045FC15A"/>
    <w:lvl w:ilvl="0" w:tentative="0">
      <w:start w:val="2"/>
      <w:numFmt w:val="decimal"/>
      <w:suff w:val="nothing"/>
      <w:lvlText w:val="%1、"/>
      <w:lvlJc w:val="left"/>
    </w:lvl>
  </w:abstractNum>
  <w:abstractNum w:abstractNumId="3">
    <w:nsid w:val="79779749"/>
    <w:multiLevelType w:val="singleLevel"/>
    <w:tmpl w:val="79779749"/>
    <w:lvl w:ilvl="0" w:tentative="0">
      <w:start w:val="1"/>
      <w:numFmt w:val="decimal"/>
      <w:lvlText w:val="%1."/>
      <w:lvlJc w:val="left"/>
      <w:pPr>
        <w:tabs>
          <w:tab w:val="left" w:pos="312"/>
        </w:tabs>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A01EC0"/>
    <w:rsid w:val="08FD5018"/>
    <w:rsid w:val="0A490598"/>
    <w:rsid w:val="19A01EC0"/>
    <w:rsid w:val="412E397B"/>
    <w:rsid w:val="714C4A28"/>
    <w:rsid w:val="71952CC7"/>
    <w:rsid w:val="74697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character" w:styleId="5">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2020-06-09T07:05:00Z</dcterms:created>
  <dc:creator>颠茄果</dc:creator>
  <cp:lastModifiedBy>颠茄果</cp:lastModifiedBy>
  <cp:lastPrinted>2020-06-30T03:23:26Z</cp:lastPrinted>
  <dcterms:modified xsi:type="dcterms:W3CDTF">2020-06-30T03:24:03Z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