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lang w:eastAsia="zh-CN"/>
        </w:rPr>
      </w:pPr>
      <w:r>
        <w:rPr>
          <w:rFonts w:hint="eastAsia" w:ascii="黑体" w:hAnsi="黑体" w:eastAsia="黑体" w:cs="黑体"/>
          <w:bCs/>
          <w:sz w:val="32"/>
          <w:szCs w:val="32"/>
          <w:lang w:val="en-US" w:eastAsia="zh-CN"/>
        </w:rPr>
        <w:t xml:space="preserve"> </w:t>
      </w: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岳阳市司法局</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247001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08</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8"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王可</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94"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8216492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94"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34"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“一个统筹，四大职能”。“一个统筹”就是全面统筹协调全面依法治市和法治政府建设工作；“四大职能”，就是发挥好行政立法、行政执法、刑事执行、公共法律服务等四个方面职能作用。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34" w:type="dxa"/>
            <w:gridSpan w:val="1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任务1：开展法制宣传，努力营造浓厚法治氛围。</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任务2：创新调解方式，全力推进社会矛盾化解。</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_GB2312" w:eastAsia="仿宋_GB2312"/>
                <w:sz w:val="24"/>
              </w:rPr>
              <w:t>维护社会稳定，切实加强重点人员管</w:t>
            </w:r>
            <w:r>
              <w:rPr>
                <w:rFonts w:hint="eastAsia" w:ascii="仿宋_GB2312" w:eastAsia="仿宋_GB2312"/>
                <w:sz w:val="24"/>
                <w:lang w:eastAsia="zh-CN"/>
              </w:rPr>
              <w:t>控</w:t>
            </w:r>
            <w:r>
              <w:rPr>
                <w:rFonts w:hint="eastAsia" w:ascii="仿宋_GB2312" w:eastAsia="仿宋_GB2312"/>
                <w:sz w:val="24"/>
              </w:rPr>
              <w:t>。</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任务4、积极服务政府依法行政。</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任务5、积极服务全市经济发展。</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任务6、积极服务民生实事工程。</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7、开展法律援助、公证服务。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34"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2020年，在市委、市政府的坚强领导下，全市司法行政系统坚持以习近平新时代中国特色社会主义思想为指导，坚持党对司法行政工作的绝对领导，立足“一个统筹、四大职能”布局推进法治</w:t>
            </w:r>
            <w:r>
              <w:rPr>
                <w:rFonts w:hint="eastAsia" w:ascii="仿宋_GB2312" w:hAnsi="仿宋_GB2312" w:eastAsia="仿宋_GB2312" w:cs="仿宋_GB2312"/>
                <w:color w:val="000000"/>
                <w:sz w:val="24"/>
              </w:rPr>
              <w:t>岳阳</w:t>
            </w:r>
            <w:r>
              <w:rPr>
                <w:rFonts w:ascii="仿宋_GB2312" w:hAnsi="仿宋_GB2312" w:eastAsia="仿宋_GB2312" w:cs="仿宋_GB2312"/>
                <w:color w:val="000000"/>
                <w:sz w:val="24"/>
              </w:rPr>
              <w:t>、法治政府、法治社会一体建设，履行司法行政维护国家政治安全、促进社会公平正义的职责使命，为全市决胜全面建成小康社会和“十三五”规划圆满收官提供了强有力的法治保障。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8"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8"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08"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6284.92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970.66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5204.31</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68"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岳阳市司法局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2003</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68"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岳阳市法律援助中心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390.23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92.94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221.96</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168"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75.33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岳阳市强制隔离戒毒中心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3178.69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171.72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sz w:val="24"/>
                <w:lang w:val="en"/>
              </w:rPr>
              <w:t>2979.35</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168"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27.62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88"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33"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13"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13"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5864.92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4368.97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3781.46</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587.51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1495.95</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420</w:t>
            </w:r>
          </w:p>
        </w:tc>
        <w:tc>
          <w:tcPr>
            <w:tcW w:w="713"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岳阳市司法局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868</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w:t>
            </w:r>
          </w:p>
        </w:tc>
        <w:tc>
          <w:tcPr>
            <w:tcW w:w="713"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岳阳市法律援助中心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275.36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156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137.05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18.95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119.36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114.87</w:t>
            </w:r>
          </w:p>
        </w:tc>
        <w:tc>
          <w:tcPr>
            <w:tcW w:w="713"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114.87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岳阳市强制隔离戒毒中心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3126.56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2617.97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2280.41</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337.56</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508.59</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52.13</w:t>
            </w:r>
          </w:p>
        </w:tc>
        <w:tc>
          <w:tcPr>
            <w:tcW w:w="713"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
              </w:rPr>
              <w:t>52.13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08"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1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95.39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25.2</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35.02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35.17</w:t>
            </w:r>
          </w:p>
        </w:tc>
        <w:tc>
          <w:tcPr>
            <w:tcW w:w="251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岳阳市司法局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251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岳阳市法律援助中心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1.41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1.41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岳阳市强制隔离戒毒中心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32.98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4.79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13.02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15.17</w:t>
            </w:r>
          </w:p>
        </w:tc>
        <w:tc>
          <w:tcPr>
            <w:tcW w:w="251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29"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29"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2512.85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2512.85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2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岳阳市司法局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2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岳阳市法律援助中心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133.66</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133.66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2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岳阳市强制隔离戒毒中心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sz w:val="24"/>
                <w:lang w:val="en"/>
              </w:rPr>
              <w:t>2023.19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 w:eastAsia="zh-CN" w:bidi="ar-SA"/>
              </w:rPr>
            </w:pPr>
            <w:r>
              <w:rPr>
                <w:rFonts w:hint="default" w:ascii="仿宋_GB2312" w:hAnsi="仿宋_GB2312" w:eastAsia="仿宋_GB2312" w:cs="仿宋_GB2312"/>
                <w:color w:val="000000"/>
                <w:sz w:val="24"/>
                <w:lang w:val="en"/>
              </w:rPr>
              <w:t>2023.19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2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8"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7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6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目标1：法治建设工作不断深入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目标2：特殊人群</w:t>
            </w:r>
            <w:r>
              <w:rPr>
                <w:rFonts w:hint="eastAsia" w:ascii="仿宋_GB2312" w:hAnsi="仿宋_GB2312" w:eastAsia="仿宋_GB2312" w:cs="仿宋_GB2312"/>
                <w:color w:val="000000"/>
                <w:sz w:val="24"/>
                <w:lang w:eastAsia="zh-CN"/>
              </w:rPr>
              <w:t>管控不断强化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扎实</w:t>
            </w:r>
            <w:r>
              <w:rPr>
                <w:rFonts w:hint="eastAsia" w:ascii="仿宋_GB2312" w:hAnsi="仿宋_GB2312" w:eastAsia="仿宋_GB2312" w:cs="仿宋_GB2312"/>
                <w:color w:val="000000"/>
                <w:sz w:val="24"/>
              </w:rPr>
              <w:t>开展法律服务工作</w:t>
            </w:r>
          </w:p>
        </w:tc>
        <w:tc>
          <w:tcPr>
            <w:tcW w:w="4673" w:type="dxa"/>
            <w:gridSpan w:val="9"/>
            <w:vAlign w:val="center"/>
          </w:tcPr>
          <w:p>
            <w:pPr>
              <w:autoSpaceDN w:val="0"/>
              <w:spacing w:line="40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开展集中宣传教育68场次，发放各类宣传资料8万余份，现场解答咨询6000余人次。通过落实国家机关“谁执法谁普法”工作，以及法律“七进”等活动，推动习近平总书记全面依法治国新理念新思想新战略、宪法等宣传教育活动全覆盖。</w:t>
            </w:r>
          </w:p>
          <w:p>
            <w:pPr>
              <w:numPr>
                <w:ilvl w:val="0"/>
                <w:numId w:val="0"/>
              </w:numPr>
              <w:autoSpaceDN w:val="0"/>
              <w:spacing w:line="400" w:lineRule="exact"/>
              <w:textAlignment w:val="center"/>
              <w:rPr>
                <w:rFonts w:hint="eastAsia" w:ascii="仿宋_GB2312" w:hAnsi="仿宋_GB2312" w:eastAsia="仿宋" w:cs="仿宋_GB2312"/>
                <w:color w:val="000000"/>
                <w:sz w:val="24"/>
                <w:lang w:eastAsia="zh-CN"/>
              </w:rPr>
            </w:pPr>
            <w:r>
              <w:rPr>
                <w:rFonts w:hint="eastAsia" w:ascii="仿宋_GB2312" w:hAnsi="仿宋_GB2312" w:eastAsia="仿宋_GB2312" w:cs="仿宋_GB2312"/>
                <w:color w:val="000000"/>
                <w:sz w:val="24"/>
                <w:lang w:val="en-US" w:eastAsia="zh-CN"/>
              </w:rPr>
              <w:t>2、市强戒所已连续20年实现场所“六无”。严格依法依规管理社区矫正对象，全市社区矫正人员无一人脱管漏管、重新犯罪。</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3、实行“应援尽援、应援优援”，建立快速受理办案机制，市法律援助中心受理法援案件429件，接待来电来访群众1650人次，受理工单数865个，为受援人挽回经济损失120余万元。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7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法治环境改善</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得到改善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社会矛盾有效化解</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得到化解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受援人满意率90%</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满意率100%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社区矫正对象无脱管漏管</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脱管漏管0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安置帮教对象无重新犯罪发生</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重新犯罪率为0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办理法律援助案件</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办理案件</w:t>
            </w:r>
            <w:r>
              <w:rPr>
                <w:rFonts w:hint="eastAsia" w:ascii="仿宋_GB2312" w:hAnsi="仿宋_GB2312" w:eastAsia="仿宋_GB2312" w:cs="仿宋_GB2312"/>
                <w:color w:val="000000"/>
                <w:sz w:val="24"/>
                <w:lang w:val="en-US" w:eastAsia="zh-CN"/>
              </w:rPr>
              <w:t>429</w:t>
            </w:r>
            <w:r>
              <w:rPr>
                <w:rFonts w:hint="eastAsia" w:ascii="仿宋_GB2312" w:hAnsi="仿宋_GB2312" w:eastAsia="仿宋_GB2312" w:cs="仿宋_GB2312"/>
                <w:color w:val="000000"/>
                <w:sz w:val="24"/>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完成法考工作</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31</w:t>
            </w:r>
            <w:r>
              <w:rPr>
                <w:rFonts w:hint="eastAsia" w:ascii="仿宋_GB2312" w:hAnsi="仿宋_GB2312" w:eastAsia="仿宋_GB2312" w:cs="仿宋_GB2312"/>
                <w:color w:val="000000"/>
                <w:sz w:val="24"/>
              </w:rPr>
              <w:t>日完成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地方性法规《岳阳市文明行为促进条例》</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2020年12月1日颁布实施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受理法援案件4</w:t>
            </w:r>
            <w:r>
              <w:rPr>
                <w:rFonts w:hint="eastAsia" w:ascii="仿宋_GB2312" w:hAnsi="仿宋_GB2312" w:eastAsia="仿宋_GB2312" w:cs="仿宋_GB2312"/>
                <w:color w:val="000000"/>
                <w:sz w:val="24"/>
                <w:lang w:val="en-US" w:eastAsia="zh-CN"/>
              </w:rPr>
              <w:t>00</w:t>
            </w:r>
            <w:r>
              <w:rPr>
                <w:rFonts w:hint="eastAsia" w:ascii="仿宋_GB2312" w:hAnsi="仿宋_GB2312" w:eastAsia="仿宋_GB2312" w:cs="仿宋_GB2312"/>
                <w:color w:val="000000"/>
                <w:sz w:val="24"/>
              </w:rPr>
              <w:t>件</w:t>
            </w:r>
          </w:p>
        </w:tc>
        <w:tc>
          <w:tcPr>
            <w:tcW w:w="277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31</w:t>
            </w:r>
            <w:r>
              <w:rPr>
                <w:rFonts w:hint="eastAsia" w:ascii="仿宋_GB2312" w:hAnsi="仿宋_GB2312" w:eastAsia="仿宋_GB2312" w:cs="仿宋_GB2312"/>
                <w:color w:val="000000"/>
                <w:sz w:val="24"/>
              </w:rPr>
              <w:t>日完成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普法依法治理工作</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eastAsia="zh-CN"/>
              </w:rPr>
              <w:t>控制在预算之内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强制戒毒工作</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eastAsia="zh-CN"/>
              </w:rPr>
              <w:t>控制在预算之内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社区矫正安置帮教工作</w:t>
            </w:r>
          </w:p>
        </w:tc>
        <w:tc>
          <w:tcPr>
            <w:tcW w:w="2772"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eastAsia="zh-CN"/>
              </w:rPr>
              <w:t>控制在预算之内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群众法制观念加强</w:t>
            </w:r>
          </w:p>
        </w:tc>
        <w:tc>
          <w:tcPr>
            <w:tcW w:w="2772"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77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生态法治建设制度创新与实践</w:t>
            </w:r>
          </w:p>
        </w:tc>
        <w:tc>
          <w:tcPr>
            <w:tcW w:w="2772"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成功入围全国32个法治政府示范创建单项候选项目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服务对象满意度达到95%以上</w:t>
            </w:r>
          </w:p>
        </w:tc>
        <w:tc>
          <w:tcPr>
            <w:tcW w:w="2772"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满意度100%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98" w:type="dxa"/>
            <w:gridSpan w:val="1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98" w:type="dxa"/>
            <w:gridSpan w:val="1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88"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9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王可</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四级主任科员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岳阳市司法局</w:t>
            </w:r>
          </w:p>
        </w:tc>
        <w:tc>
          <w:tcPr>
            <w:tcW w:w="319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张艺云</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科员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岳阳市法律援助中心</w:t>
            </w:r>
          </w:p>
        </w:tc>
        <w:tc>
          <w:tcPr>
            <w:tcW w:w="319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胡慧翔</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科员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岳阳市强制隔离戒毒所</w:t>
            </w:r>
          </w:p>
        </w:tc>
        <w:tc>
          <w:tcPr>
            <w:tcW w:w="319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9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88"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88"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88"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王可</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8216492</w:t>
      </w:r>
    </w:p>
    <w:p>
      <w:pPr>
        <w:spacing w:line="348" w:lineRule="auto"/>
        <w:rPr>
          <w:rFonts w:eastAsia="楷体_GB2312"/>
          <w:bCs/>
          <w:sz w:val="28"/>
          <w:szCs w:val="28"/>
        </w:rPr>
      </w:pPr>
      <w:bookmarkStart w:id="0" w:name="_GoBack"/>
      <w:bookmarkEnd w:id="0"/>
    </w:p>
    <w:p>
      <w:pPr>
        <w:adjustRightInd w:val="0"/>
        <w:snapToGrid w:val="0"/>
        <w:spacing w:beforeLines="50"/>
        <w:contextualSpacing/>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4F3724D"/>
    <w:rsid w:val="07A97F53"/>
    <w:rsid w:val="0F611D27"/>
    <w:rsid w:val="10DF185F"/>
    <w:rsid w:val="124C7AFB"/>
    <w:rsid w:val="16231618"/>
    <w:rsid w:val="19136737"/>
    <w:rsid w:val="1A1B2269"/>
    <w:rsid w:val="1D055160"/>
    <w:rsid w:val="1DDC1C3A"/>
    <w:rsid w:val="1EB63FDA"/>
    <w:rsid w:val="259A5702"/>
    <w:rsid w:val="294C7188"/>
    <w:rsid w:val="2DC65354"/>
    <w:rsid w:val="2F503196"/>
    <w:rsid w:val="35720D54"/>
    <w:rsid w:val="387547CB"/>
    <w:rsid w:val="39D517BC"/>
    <w:rsid w:val="3D8658B3"/>
    <w:rsid w:val="40E702DC"/>
    <w:rsid w:val="419D132F"/>
    <w:rsid w:val="48870F7D"/>
    <w:rsid w:val="4A2345D4"/>
    <w:rsid w:val="4C87048D"/>
    <w:rsid w:val="4DE5052A"/>
    <w:rsid w:val="51CD0EC1"/>
    <w:rsid w:val="61E0376F"/>
    <w:rsid w:val="649C4DFB"/>
    <w:rsid w:val="6B394956"/>
    <w:rsid w:val="71685CAD"/>
    <w:rsid w:val="7FE33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0"/>
    <w:rPr>
      <w:sz w:val="18"/>
      <w:szCs w:val="18"/>
    </w:rPr>
  </w:style>
  <w:style w:type="character" w:customStyle="1" w:styleId="11">
    <w:name w:val="标题 3 Char Char"/>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Char"/>
    <w:basedOn w:val="7"/>
    <w:link w:val="2"/>
    <w:qFormat/>
    <w:uiPriority w:val="99"/>
    <w:rPr>
      <w:rFonts w:ascii="仿宋_GB2312" w:hAnsi="Calibri" w:eastAsia="仿宋_GB2312" w:cs="Times New Roman"/>
      <w:sz w:val="32"/>
      <w:szCs w:val="24"/>
    </w:rPr>
  </w:style>
  <w:style w:type="paragraph" w:customStyle="1" w:styleId="14">
    <w:name w:val="Char1"/>
    <w:basedOn w:val="1"/>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19</TotalTime>
  <ScaleCrop>false</ScaleCrop>
  <LinksUpToDate>false</LinksUpToDate>
  <CharactersWithSpaces>10982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dcterms:modified xsi:type="dcterms:W3CDTF">2021-06-18T07:37:32Z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42D3AA061B7642388E73A62497B131D2</vt:lpwstr>
  </property>
</Properties>
</file>