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537" w:type="dxa"/>
        <w:jc w:val="center"/>
        <w:tblLayout w:type="fixed"/>
        <w:tblCellMar>
          <w:top w:w="15" w:type="dxa"/>
          <w:left w:w="15" w:type="dxa"/>
          <w:bottom w:w="15" w:type="dxa"/>
          <w:right w:w="15" w:type="dxa"/>
        </w:tblCellMar>
      </w:tblPr>
      <w:tblGrid>
        <w:gridCol w:w="1260"/>
        <w:gridCol w:w="196"/>
        <w:gridCol w:w="1288"/>
        <w:gridCol w:w="531"/>
        <w:gridCol w:w="741"/>
        <w:gridCol w:w="124"/>
        <w:gridCol w:w="1141"/>
        <w:gridCol w:w="479"/>
        <w:gridCol w:w="566"/>
        <w:gridCol w:w="1083"/>
        <w:gridCol w:w="1083"/>
        <w:gridCol w:w="1045"/>
      </w:tblGrid>
      <w:tr>
        <w:tblPrEx>
          <w:tblCellMar>
            <w:top w:w="15" w:type="dxa"/>
            <w:left w:w="15" w:type="dxa"/>
            <w:bottom w:w="15" w:type="dxa"/>
            <w:right w:w="15" w:type="dxa"/>
          </w:tblCellMar>
        </w:tblPrEx>
        <w:trPr>
          <w:trHeight w:val="720" w:hRule="atLeast"/>
          <w:jc w:val="center"/>
        </w:trPr>
        <w:tc>
          <w:tcPr>
            <w:tcW w:w="9537" w:type="dxa"/>
            <w:gridSpan w:val="12"/>
            <w:noWrap w:val="0"/>
            <w:vAlign w:val="center"/>
          </w:tcPr>
          <w:p>
            <w:pPr>
              <w:widowControl/>
              <w:jc w:val="center"/>
              <w:textAlignment w:val="center"/>
              <w:rPr>
                <w:rFonts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kern w:val="0"/>
                <w:sz w:val="40"/>
                <w:szCs w:val="40"/>
                <w:lang w:bidi="ar"/>
              </w:rPr>
              <w:t>部门整体支出绩效监控情况表</w:t>
            </w:r>
          </w:p>
        </w:tc>
      </w:tr>
      <w:tr>
        <w:tblPrEx>
          <w:tblCellMar>
            <w:top w:w="15" w:type="dxa"/>
            <w:left w:w="15" w:type="dxa"/>
            <w:bottom w:w="15" w:type="dxa"/>
            <w:right w:w="15" w:type="dxa"/>
          </w:tblCellMar>
        </w:tblPrEx>
        <w:trPr>
          <w:trHeight w:val="285" w:hRule="atLeast"/>
          <w:jc w:val="center"/>
        </w:trPr>
        <w:tc>
          <w:tcPr>
            <w:tcW w:w="3275" w:type="dxa"/>
            <w:gridSpan w:val="4"/>
            <w:noWrap w:val="0"/>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填报单位（盖章）</w:t>
            </w:r>
          </w:p>
        </w:tc>
        <w:tc>
          <w:tcPr>
            <w:tcW w:w="741" w:type="dxa"/>
            <w:noWrap w:val="0"/>
            <w:vAlign w:val="center"/>
          </w:tcPr>
          <w:p>
            <w:pPr>
              <w:jc w:val="left"/>
              <w:rPr>
                <w:rFonts w:hint="eastAsia" w:ascii="仿宋_GB2312" w:hAnsi="宋体" w:eastAsia="仿宋_GB2312" w:cs="仿宋_GB2312"/>
                <w:color w:val="000000"/>
                <w:sz w:val="22"/>
                <w:szCs w:val="22"/>
              </w:rPr>
            </w:pPr>
          </w:p>
        </w:tc>
        <w:tc>
          <w:tcPr>
            <w:tcW w:w="1744" w:type="dxa"/>
            <w:gridSpan w:val="3"/>
            <w:noWrap w:val="0"/>
            <w:vAlign w:val="center"/>
          </w:tcPr>
          <w:p>
            <w:pPr>
              <w:jc w:val="left"/>
              <w:rPr>
                <w:rFonts w:hint="eastAsia" w:ascii="仿宋_GB2312" w:hAnsi="宋体" w:eastAsia="仿宋_GB2312" w:cs="仿宋_GB2312"/>
                <w:color w:val="000000"/>
                <w:sz w:val="22"/>
                <w:szCs w:val="22"/>
              </w:rPr>
            </w:pPr>
          </w:p>
        </w:tc>
        <w:tc>
          <w:tcPr>
            <w:tcW w:w="3777" w:type="dxa"/>
            <w:gridSpan w:val="4"/>
            <w:noWrap w:val="0"/>
            <w:vAlign w:val="center"/>
          </w:tcPr>
          <w:p>
            <w:pPr>
              <w:widowControl/>
              <w:jc w:val="right"/>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跟踪期限：1-</w:t>
            </w:r>
            <w:r>
              <w:rPr>
                <w:rFonts w:hint="eastAsia" w:ascii="仿宋_GB2312" w:hAnsi="宋体" w:eastAsia="仿宋_GB2312" w:cs="仿宋_GB2312"/>
                <w:color w:val="000000"/>
                <w:kern w:val="0"/>
                <w:sz w:val="22"/>
                <w:szCs w:val="22"/>
                <w:u w:val="single"/>
                <w:lang w:bidi="ar"/>
              </w:rPr>
              <w:t xml:space="preserve"> </w:t>
            </w:r>
            <w:r>
              <w:rPr>
                <w:rFonts w:hint="eastAsia" w:ascii="仿宋_GB2312" w:hAnsi="宋体" w:eastAsia="仿宋_GB2312" w:cs="仿宋_GB2312"/>
                <w:color w:val="000000"/>
                <w:kern w:val="0"/>
                <w:sz w:val="22"/>
                <w:szCs w:val="22"/>
                <w:u w:val="single"/>
                <w:lang w:val="en-US" w:eastAsia="zh-CN" w:bidi="ar"/>
              </w:rPr>
              <w:t>11</w:t>
            </w:r>
            <w:r>
              <w:rPr>
                <w:rFonts w:hint="eastAsia" w:ascii="仿宋_GB2312" w:hAnsi="宋体" w:eastAsia="仿宋_GB2312" w:cs="仿宋_GB2312"/>
                <w:color w:val="000000"/>
                <w:kern w:val="0"/>
                <w:sz w:val="22"/>
                <w:szCs w:val="22"/>
                <w:u w:val="single"/>
                <w:lang w:bidi="ar"/>
              </w:rPr>
              <w:t xml:space="preserve"> </w:t>
            </w:r>
            <w:r>
              <w:rPr>
                <w:rFonts w:hint="eastAsia" w:ascii="仿宋_GB2312" w:hAnsi="宋体" w:eastAsia="仿宋_GB2312" w:cs="仿宋_GB2312"/>
                <w:color w:val="000000"/>
                <w:kern w:val="0"/>
                <w:sz w:val="22"/>
                <w:szCs w:val="22"/>
                <w:lang w:bidi="ar"/>
              </w:rPr>
              <w:t>月份</w:t>
            </w:r>
          </w:p>
        </w:tc>
      </w:tr>
      <w:tr>
        <w:tblPrEx>
          <w:tblCellMar>
            <w:top w:w="15" w:type="dxa"/>
            <w:left w:w="15" w:type="dxa"/>
            <w:bottom w:w="15" w:type="dxa"/>
            <w:right w:w="15" w:type="dxa"/>
          </w:tblCellMar>
        </w:tblPrEx>
        <w:trPr>
          <w:trHeight w:val="454" w:hRule="atLeast"/>
          <w:jc w:val="center"/>
        </w:trPr>
        <w:tc>
          <w:tcPr>
            <w:tcW w:w="126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b/>
                <w:color w:val="000000"/>
                <w:sz w:val="22"/>
                <w:szCs w:val="22"/>
              </w:rPr>
            </w:pPr>
            <w:r>
              <w:rPr>
                <w:rFonts w:hint="eastAsia" w:ascii="仿宋_GB2312" w:hAnsi="宋体" w:eastAsia="仿宋_GB2312" w:cs="仿宋_GB2312"/>
                <w:b/>
                <w:color w:val="000000"/>
                <w:kern w:val="0"/>
                <w:sz w:val="22"/>
                <w:szCs w:val="22"/>
                <w:lang w:bidi="ar"/>
              </w:rPr>
              <w:t>基本情况</w:t>
            </w:r>
          </w:p>
        </w:tc>
        <w:tc>
          <w:tcPr>
            <w:tcW w:w="201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部门（单位）名称</w:t>
            </w:r>
          </w:p>
        </w:tc>
        <w:tc>
          <w:tcPr>
            <w:tcW w:w="2485"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color w:val="000000"/>
                <w:sz w:val="22"/>
                <w:szCs w:val="22"/>
                <w:lang w:eastAsia="zh-CN"/>
              </w:rPr>
            </w:pPr>
            <w:r>
              <w:rPr>
                <w:rFonts w:hint="eastAsia" w:ascii="仿宋_GB2312" w:hAnsi="宋体" w:eastAsia="仿宋_GB2312" w:cs="仿宋_GB2312"/>
                <w:color w:val="000000"/>
                <w:sz w:val="22"/>
                <w:szCs w:val="22"/>
                <w:lang w:eastAsia="zh-CN"/>
              </w:rPr>
              <w:t>岳阳市城区文物保护中心</w:t>
            </w:r>
          </w:p>
        </w:tc>
        <w:tc>
          <w:tcPr>
            <w:tcW w:w="164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单位负责人</w:t>
            </w:r>
          </w:p>
        </w:tc>
        <w:tc>
          <w:tcPr>
            <w:tcW w:w="212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color w:val="000000"/>
                <w:sz w:val="22"/>
                <w:szCs w:val="22"/>
                <w:lang w:eastAsia="zh-CN"/>
              </w:rPr>
            </w:pPr>
            <w:r>
              <w:rPr>
                <w:rFonts w:hint="eastAsia" w:ascii="仿宋_GB2312" w:hAnsi="宋体" w:eastAsia="仿宋_GB2312" w:cs="仿宋_GB2312"/>
                <w:color w:val="000000"/>
                <w:sz w:val="22"/>
                <w:szCs w:val="22"/>
                <w:lang w:eastAsia="zh-CN"/>
              </w:rPr>
              <w:t>钟伟</w:t>
            </w:r>
          </w:p>
        </w:tc>
      </w:tr>
      <w:tr>
        <w:tblPrEx>
          <w:tblCellMar>
            <w:top w:w="15" w:type="dxa"/>
            <w:left w:w="15" w:type="dxa"/>
            <w:bottom w:w="15" w:type="dxa"/>
            <w:right w:w="15" w:type="dxa"/>
          </w:tblCellMar>
        </w:tblPrEx>
        <w:trPr>
          <w:trHeight w:val="540" w:hRule="atLeast"/>
          <w:jc w:val="center"/>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color w:val="000000"/>
                <w:sz w:val="22"/>
                <w:szCs w:val="22"/>
              </w:rPr>
            </w:pPr>
          </w:p>
        </w:tc>
        <w:tc>
          <w:tcPr>
            <w:tcW w:w="201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预算安排资金</w:t>
            </w:r>
          </w:p>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（万元）</w:t>
            </w:r>
          </w:p>
        </w:tc>
        <w:tc>
          <w:tcPr>
            <w:tcW w:w="2485"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color w:val="000000"/>
                <w:sz w:val="22"/>
                <w:szCs w:val="22"/>
                <w:lang w:val="en-US" w:eastAsia="zh-CN"/>
              </w:rPr>
            </w:pPr>
            <w:r>
              <w:rPr>
                <w:rFonts w:hint="eastAsia" w:ascii="仿宋_GB2312" w:hAnsi="宋体" w:eastAsia="仿宋_GB2312" w:cs="仿宋_GB2312"/>
                <w:color w:val="000000"/>
                <w:sz w:val="22"/>
                <w:szCs w:val="22"/>
                <w:lang w:val="en-US" w:eastAsia="zh-CN"/>
              </w:rPr>
              <w:t>98.33</w:t>
            </w:r>
          </w:p>
        </w:tc>
        <w:tc>
          <w:tcPr>
            <w:tcW w:w="164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单位预算编码</w:t>
            </w:r>
          </w:p>
        </w:tc>
        <w:tc>
          <w:tcPr>
            <w:tcW w:w="212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color w:val="000000"/>
                <w:sz w:val="22"/>
                <w:szCs w:val="22"/>
                <w:lang w:val="en-US" w:eastAsia="zh-CN"/>
              </w:rPr>
            </w:pPr>
            <w:r>
              <w:rPr>
                <w:rFonts w:hint="eastAsia" w:ascii="仿宋_GB2312" w:hAnsi="宋体" w:eastAsia="仿宋_GB2312" w:cs="仿宋_GB2312"/>
                <w:color w:val="000000"/>
                <w:sz w:val="22"/>
                <w:szCs w:val="22"/>
                <w:lang w:val="en-US" w:eastAsia="zh-CN"/>
              </w:rPr>
              <w:t>185001</w:t>
            </w:r>
          </w:p>
        </w:tc>
      </w:tr>
      <w:tr>
        <w:tblPrEx>
          <w:tblCellMar>
            <w:top w:w="15" w:type="dxa"/>
            <w:left w:w="15" w:type="dxa"/>
            <w:bottom w:w="15" w:type="dxa"/>
            <w:right w:w="15" w:type="dxa"/>
          </w:tblCellMar>
        </w:tblPrEx>
        <w:trPr>
          <w:trHeight w:val="454" w:hRule="atLeast"/>
          <w:jc w:val="center"/>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color w:val="000000"/>
                <w:sz w:val="22"/>
                <w:szCs w:val="22"/>
              </w:rPr>
            </w:pPr>
          </w:p>
        </w:tc>
        <w:tc>
          <w:tcPr>
            <w:tcW w:w="201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人员编制</w:t>
            </w:r>
          </w:p>
        </w:tc>
        <w:tc>
          <w:tcPr>
            <w:tcW w:w="2485"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color w:val="000000"/>
                <w:sz w:val="22"/>
                <w:szCs w:val="22"/>
                <w:lang w:val="en-US" w:eastAsia="zh-CN"/>
              </w:rPr>
            </w:pPr>
            <w:r>
              <w:rPr>
                <w:rFonts w:hint="eastAsia" w:ascii="仿宋_GB2312" w:hAnsi="宋体" w:eastAsia="仿宋_GB2312" w:cs="仿宋_GB2312"/>
                <w:color w:val="000000"/>
                <w:sz w:val="22"/>
                <w:szCs w:val="22"/>
                <w:lang w:val="en-US" w:eastAsia="zh-CN"/>
              </w:rPr>
              <w:t>10</w:t>
            </w:r>
          </w:p>
        </w:tc>
        <w:tc>
          <w:tcPr>
            <w:tcW w:w="164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实有人数</w:t>
            </w:r>
          </w:p>
        </w:tc>
        <w:tc>
          <w:tcPr>
            <w:tcW w:w="212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color w:val="000000"/>
                <w:sz w:val="22"/>
                <w:szCs w:val="22"/>
                <w:lang w:val="en-US" w:eastAsia="zh-CN"/>
              </w:rPr>
            </w:pPr>
            <w:r>
              <w:rPr>
                <w:rFonts w:hint="eastAsia" w:ascii="仿宋_GB2312" w:hAnsi="宋体" w:eastAsia="仿宋_GB2312" w:cs="仿宋_GB2312"/>
                <w:color w:val="000000"/>
                <w:sz w:val="22"/>
                <w:szCs w:val="22"/>
                <w:lang w:val="en-US" w:eastAsia="zh-CN"/>
              </w:rPr>
              <w:t>17</w:t>
            </w:r>
          </w:p>
        </w:tc>
      </w:tr>
      <w:tr>
        <w:tblPrEx>
          <w:tblCellMar>
            <w:top w:w="15" w:type="dxa"/>
            <w:left w:w="15" w:type="dxa"/>
            <w:bottom w:w="15" w:type="dxa"/>
            <w:right w:w="15" w:type="dxa"/>
          </w:tblCellMar>
        </w:tblPrEx>
        <w:trPr>
          <w:trHeight w:val="454" w:hRule="atLeast"/>
          <w:jc w:val="center"/>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color w:val="000000"/>
                <w:sz w:val="22"/>
                <w:szCs w:val="22"/>
              </w:rPr>
            </w:pPr>
          </w:p>
        </w:tc>
        <w:tc>
          <w:tcPr>
            <w:tcW w:w="201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 xml:space="preserve">职能职责概述 </w:t>
            </w:r>
          </w:p>
        </w:tc>
        <w:tc>
          <w:tcPr>
            <w:tcW w:w="6262" w:type="dxa"/>
            <w:gridSpan w:val="8"/>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color w:val="000000"/>
                <w:sz w:val="22"/>
                <w:szCs w:val="22"/>
              </w:rPr>
            </w:pPr>
            <w:r>
              <w:rPr>
                <w:rFonts w:hint="eastAsia" w:eastAsia="仿宋_GB2312" w:cs="仿宋_GB2312"/>
                <w:sz w:val="24"/>
                <w:szCs w:val="24"/>
              </w:rPr>
              <w:t>负责岳阳中心城区全国重点文物保护单位和省级文物保护单位的维修</w:t>
            </w:r>
            <w:r>
              <w:rPr>
                <w:rFonts w:hint="eastAsia" w:eastAsia="仿宋_GB2312" w:cs="仿宋_GB2312"/>
                <w:sz w:val="24"/>
                <w:szCs w:val="24"/>
                <w:lang w:eastAsia="zh-CN"/>
              </w:rPr>
              <w:t>、</w:t>
            </w:r>
            <w:r>
              <w:rPr>
                <w:rFonts w:hint="eastAsia" w:eastAsia="仿宋_GB2312" w:cs="仿宋_GB2312"/>
                <w:sz w:val="24"/>
                <w:szCs w:val="24"/>
              </w:rPr>
              <w:t>保护和开发</w:t>
            </w:r>
            <w:r>
              <w:rPr>
                <w:rFonts w:hint="eastAsia" w:eastAsia="仿宋_GB2312" w:cs="仿宋_GB2312"/>
                <w:sz w:val="24"/>
                <w:szCs w:val="24"/>
                <w:lang w:eastAsia="zh-CN"/>
              </w:rPr>
              <w:t>。</w:t>
            </w:r>
            <w:r>
              <w:rPr>
                <w:rFonts w:hint="eastAsia" w:eastAsia="仿宋_GB2312" w:cs="仿宋_GB2312"/>
                <w:sz w:val="24"/>
                <w:szCs w:val="24"/>
              </w:rPr>
              <w:t>利用文物古建筑场所进行文物展示</w:t>
            </w:r>
            <w:r>
              <w:rPr>
                <w:rFonts w:hint="eastAsia" w:eastAsia="仿宋_GB2312" w:cs="仿宋_GB2312"/>
                <w:sz w:val="24"/>
                <w:szCs w:val="24"/>
                <w:lang w:eastAsia="zh-CN"/>
              </w:rPr>
              <w:t>、</w:t>
            </w:r>
            <w:r>
              <w:rPr>
                <w:rFonts w:hint="eastAsia" w:eastAsia="仿宋_GB2312" w:cs="仿宋_GB2312"/>
                <w:sz w:val="24"/>
                <w:szCs w:val="24"/>
              </w:rPr>
              <w:t>举办陈列展览和各类文化活动。</w:t>
            </w:r>
          </w:p>
        </w:tc>
      </w:tr>
      <w:tr>
        <w:tblPrEx>
          <w:tblCellMar>
            <w:top w:w="15" w:type="dxa"/>
            <w:left w:w="15" w:type="dxa"/>
            <w:bottom w:w="15" w:type="dxa"/>
            <w:right w:w="15" w:type="dxa"/>
          </w:tblCellMar>
        </w:tblPrEx>
        <w:trPr>
          <w:trHeight w:val="2297" w:hRule="atLeast"/>
          <w:jc w:val="center"/>
        </w:trPr>
        <w:tc>
          <w:tcPr>
            <w:tcW w:w="126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b/>
                <w:color w:val="000000"/>
                <w:kern w:val="0"/>
                <w:sz w:val="22"/>
                <w:szCs w:val="22"/>
                <w:lang w:bidi="ar"/>
              </w:rPr>
            </w:pPr>
            <w:r>
              <w:rPr>
                <w:rFonts w:hint="eastAsia" w:ascii="仿宋_GB2312" w:hAnsi="宋体" w:eastAsia="仿宋_GB2312" w:cs="仿宋_GB2312"/>
                <w:b/>
                <w:color w:val="000000"/>
                <w:kern w:val="0"/>
                <w:sz w:val="22"/>
                <w:szCs w:val="22"/>
                <w:lang w:bidi="ar"/>
              </w:rPr>
              <w:t>组织管理</w:t>
            </w:r>
          </w:p>
          <w:p>
            <w:pPr>
              <w:widowControl/>
              <w:jc w:val="center"/>
              <w:textAlignment w:val="center"/>
              <w:rPr>
                <w:rFonts w:hint="eastAsia" w:ascii="仿宋_GB2312" w:hAnsi="宋体" w:eastAsia="仿宋_GB2312" w:cs="仿宋_GB2312"/>
                <w:b/>
                <w:color w:val="000000"/>
                <w:sz w:val="22"/>
                <w:szCs w:val="22"/>
              </w:rPr>
            </w:pPr>
            <w:r>
              <w:rPr>
                <w:rFonts w:hint="eastAsia" w:ascii="仿宋_GB2312" w:hAnsi="宋体" w:eastAsia="仿宋_GB2312" w:cs="仿宋_GB2312"/>
                <w:b/>
                <w:color w:val="000000"/>
                <w:kern w:val="0"/>
                <w:sz w:val="22"/>
                <w:szCs w:val="22"/>
                <w:lang w:bidi="ar"/>
              </w:rPr>
              <w:t>情况</w:t>
            </w:r>
          </w:p>
        </w:tc>
        <w:tc>
          <w:tcPr>
            <w:tcW w:w="2880"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单位已有的（或正在拟订的）制度</w:t>
            </w:r>
          </w:p>
        </w:tc>
        <w:tc>
          <w:tcPr>
            <w:tcW w:w="5397"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 xml:space="preserve">  </w:t>
            </w:r>
            <w:r>
              <w:rPr>
                <w:rFonts w:hint="eastAsia" w:ascii="仿宋_GB2312" w:hAnsi="宋体" w:eastAsia="仿宋_GB2312" w:cs="仿宋_GB2312"/>
                <w:color w:val="000000"/>
                <w:kern w:val="0"/>
                <w:sz w:val="22"/>
                <w:szCs w:val="22"/>
                <w:lang w:bidi="ar"/>
              </w:rPr>
              <w:sym w:font="Wingdings 2" w:char="0052"/>
            </w:r>
            <w:r>
              <w:rPr>
                <w:rFonts w:hint="eastAsia" w:ascii="仿宋_GB2312" w:hAnsi="宋体" w:eastAsia="仿宋_GB2312" w:cs="仿宋_GB2312"/>
                <w:color w:val="000000"/>
                <w:kern w:val="0"/>
                <w:sz w:val="22"/>
                <w:szCs w:val="22"/>
                <w:lang w:bidi="ar"/>
              </w:rPr>
              <w:t>财务管理制度</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 xml:space="preserve">  </w:t>
            </w:r>
            <w:r>
              <w:rPr>
                <w:rFonts w:hint="eastAsia" w:ascii="仿宋_GB2312" w:hAnsi="宋体" w:eastAsia="仿宋_GB2312" w:cs="仿宋_GB2312"/>
                <w:color w:val="000000"/>
                <w:kern w:val="0"/>
                <w:sz w:val="22"/>
                <w:szCs w:val="22"/>
                <w:lang w:bidi="ar"/>
              </w:rPr>
              <w:sym w:font="Wingdings 2" w:char="0052"/>
            </w:r>
            <w:r>
              <w:rPr>
                <w:rFonts w:hint="eastAsia" w:ascii="仿宋_GB2312" w:hAnsi="宋体" w:eastAsia="仿宋_GB2312" w:cs="仿宋_GB2312"/>
                <w:color w:val="000000"/>
                <w:kern w:val="0"/>
                <w:sz w:val="22"/>
                <w:szCs w:val="22"/>
                <w:lang w:bidi="ar"/>
              </w:rPr>
              <w:t>内部工作规程</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 xml:space="preserve">  </w:t>
            </w:r>
            <w:r>
              <w:rPr>
                <w:rFonts w:hint="eastAsia" w:ascii="仿宋_GB2312" w:hAnsi="宋体" w:eastAsia="仿宋_GB2312" w:cs="仿宋_GB2312"/>
                <w:color w:val="000000"/>
                <w:kern w:val="0"/>
                <w:sz w:val="22"/>
                <w:szCs w:val="22"/>
                <w:lang w:bidi="ar"/>
              </w:rPr>
              <w:sym w:font="Wingdings 2" w:char="0052"/>
            </w:r>
            <w:r>
              <w:rPr>
                <w:rFonts w:hint="eastAsia" w:ascii="仿宋_GB2312" w:hAnsi="宋体" w:eastAsia="仿宋_GB2312" w:cs="仿宋_GB2312"/>
                <w:color w:val="000000"/>
                <w:kern w:val="0"/>
                <w:sz w:val="22"/>
                <w:szCs w:val="22"/>
                <w:lang w:bidi="ar"/>
              </w:rPr>
              <w:t>岗位责任制度</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 xml:space="preserve">  </w:t>
            </w:r>
            <w:r>
              <w:rPr>
                <w:rFonts w:hint="eastAsia" w:ascii="仿宋_GB2312" w:hAnsi="宋体" w:eastAsia="仿宋_GB2312" w:cs="仿宋_GB2312"/>
                <w:color w:val="000000"/>
                <w:kern w:val="0"/>
                <w:sz w:val="22"/>
                <w:szCs w:val="22"/>
                <w:lang w:bidi="ar"/>
              </w:rPr>
              <w:sym w:font="Wingdings 2" w:char="0052"/>
            </w:r>
            <w:r>
              <w:rPr>
                <w:rFonts w:hint="eastAsia" w:ascii="仿宋_GB2312" w:hAnsi="宋体" w:eastAsia="仿宋_GB2312" w:cs="仿宋_GB2312"/>
                <w:color w:val="000000"/>
                <w:kern w:val="0"/>
                <w:sz w:val="22"/>
                <w:szCs w:val="22"/>
                <w:lang w:bidi="ar"/>
              </w:rPr>
              <w:t>专项资金管理办法</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 xml:space="preserve">  </w:t>
            </w:r>
            <w:r>
              <w:rPr>
                <w:rFonts w:hint="eastAsia" w:ascii="仿宋_GB2312" w:hAnsi="宋体" w:eastAsia="仿宋_GB2312" w:cs="仿宋_GB2312"/>
                <w:color w:val="000000"/>
                <w:kern w:val="0"/>
                <w:sz w:val="22"/>
                <w:szCs w:val="22"/>
                <w:lang w:bidi="ar"/>
              </w:rPr>
              <w:sym w:font="Wingdings 2" w:char="0052"/>
            </w:r>
            <w:r>
              <w:rPr>
                <w:rFonts w:hint="eastAsia" w:ascii="仿宋_GB2312" w:hAnsi="宋体" w:eastAsia="仿宋_GB2312" w:cs="仿宋_GB2312"/>
                <w:color w:val="000000"/>
                <w:kern w:val="0"/>
                <w:sz w:val="22"/>
                <w:szCs w:val="22"/>
                <w:lang w:bidi="ar"/>
              </w:rPr>
              <w:t>项目实施管理办法</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 xml:space="preserve">  </w:t>
            </w:r>
            <w:r>
              <w:rPr>
                <w:rFonts w:hint="eastAsia" w:ascii="仿宋_GB2312" w:hAnsi="宋体" w:eastAsia="仿宋_GB2312" w:cs="仿宋_GB2312"/>
                <w:color w:val="000000"/>
                <w:kern w:val="0"/>
                <w:sz w:val="22"/>
                <w:szCs w:val="22"/>
                <w:lang w:bidi="ar"/>
              </w:rPr>
              <w:sym w:font="Wingdings 2" w:char="0052"/>
            </w:r>
            <w:r>
              <w:rPr>
                <w:rFonts w:hint="eastAsia" w:ascii="仿宋_GB2312" w:hAnsi="宋体" w:eastAsia="仿宋_GB2312" w:cs="仿宋_GB2312"/>
                <w:color w:val="000000"/>
                <w:kern w:val="0"/>
                <w:sz w:val="22"/>
                <w:szCs w:val="22"/>
                <w:lang w:bidi="ar"/>
              </w:rPr>
              <w:t>工作流程图或操作细则</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 xml:space="preserve">  </w:t>
            </w:r>
            <w:r>
              <w:rPr>
                <w:rFonts w:hint="eastAsia" w:ascii="仿宋_GB2312" w:hAnsi="宋体" w:eastAsia="仿宋_GB2312" w:cs="仿宋_GB2312"/>
                <w:color w:val="000000"/>
                <w:kern w:val="0"/>
                <w:sz w:val="22"/>
                <w:szCs w:val="22"/>
                <w:lang w:bidi="ar"/>
              </w:rPr>
              <w:sym w:font="Wingdings 2" w:char="0052"/>
            </w:r>
            <w:r>
              <w:rPr>
                <w:rFonts w:hint="eastAsia" w:ascii="仿宋_GB2312" w:hAnsi="宋体" w:eastAsia="仿宋_GB2312" w:cs="仿宋_GB2312"/>
                <w:color w:val="000000"/>
                <w:kern w:val="0"/>
                <w:sz w:val="22"/>
                <w:szCs w:val="22"/>
                <w:lang w:bidi="ar"/>
              </w:rPr>
              <w:t>其他（请补充）</w:t>
            </w:r>
            <w:r>
              <w:rPr>
                <w:rFonts w:hint="eastAsia" w:ascii="仿宋_GB2312" w:hAnsi="宋体" w:eastAsia="仿宋_GB2312" w:cs="仿宋_GB2312"/>
                <w:color w:val="000000"/>
                <w:kern w:val="0"/>
                <w:sz w:val="22"/>
                <w:szCs w:val="22"/>
                <w:u w:val="single"/>
                <w:lang w:bidi="ar"/>
              </w:rPr>
              <w:t xml:space="preserve"> </w:t>
            </w:r>
            <w:r>
              <w:rPr>
                <w:rFonts w:hint="eastAsia" w:ascii="仿宋_GB2312" w:hAnsi="宋体" w:eastAsia="仿宋_GB2312" w:cs="仿宋_GB2312"/>
                <w:color w:val="000000"/>
                <w:kern w:val="0"/>
                <w:sz w:val="22"/>
                <w:szCs w:val="22"/>
                <w:u w:val="single"/>
                <w:lang w:eastAsia="zh-CN" w:bidi="ar"/>
              </w:rPr>
              <w:t>搭建内部控制体系</w:t>
            </w:r>
            <w:r>
              <w:rPr>
                <w:rFonts w:hint="eastAsia" w:ascii="仿宋_GB2312" w:hAnsi="宋体" w:eastAsia="仿宋_GB2312" w:cs="仿宋_GB2312"/>
                <w:color w:val="000000"/>
                <w:kern w:val="0"/>
                <w:sz w:val="22"/>
                <w:szCs w:val="22"/>
                <w:u w:val="single"/>
                <w:lang w:bidi="ar"/>
              </w:rPr>
              <w:t xml:space="preserve">   </w:t>
            </w:r>
          </w:p>
        </w:tc>
      </w:tr>
      <w:tr>
        <w:tblPrEx>
          <w:tblCellMar>
            <w:top w:w="15" w:type="dxa"/>
            <w:left w:w="15" w:type="dxa"/>
            <w:bottom w:w="15" w:type="dxa"/>
            <w:right w:w="15" w:type="dxa"/>
          </w:tblCellMar>
        </w:tblPrEx>
        <w:trPr>
          <w:trHeight w:val="430" w:hRule="atLeast"/>
          <w:jc w:val="center"/>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color w:val="000000"/>
                <w:sz w:val="22"/>
                <w:szCs w:val="22"/>
              </w:rPr>
            </w:pPr>
          </w:p>
        </w:tc>
        <w:tc>
          <w:tcPr>
            <w:tcW w:w="2880"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单位已有（或拟订）的措施</w:t>
            </w:r>
          </w:p>
        </w:tc>
        <w:tc>
          <w:tcPr>
            <w:tcW w:w="5397" w:type="dxa"/>
            <w:gridSpan w:val="6"/>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color w:val="000000"/>
                <w:sz w:val="22"/>
                <w:szCs w:val="22"/>
                <w:lang w:eastAsia="zh-CN"/>
              </w:rPr>
            </w:pPr>
            <w:r>
              <w:rPr>
                <w:rFonts w:hint="eastAsia" w:ascii="仿宋_GB2312" w:hAnsi="宋体" w:eastAsia="仿宋_GB2312" w:cs="仿宋_GB2312"/>
                <w:color w:val="000000"/>
                <w:sz w:val="22"/>
                <w:szCs w:val="22"/>
                <w:lang w:eastAsia="zh-CN"/>
              </w:rPr>
              <w:t>搭建并完善了单位内部控制体系</w:t>
            </w:r>
          </w:p>
        </w:tc>
      </w:tr>
      <w:tr>
        <w:tblPrEx>
          <w:tblCellMar>
            <w:top w:w="15" w:type="dxa"/>
            <w:left w:w="15" w:type="dxa"/>
            <w:bottom w:w="15" w:type="dxa"/>
            <w:right w:w="15" w:type="dxa"/>
          </w:tblCellMar>
        </w:tblPrEx>
        <w:trPr>
          <w:trHeight w:val="454" w:hRule="atLeast"/>
          <w:jc w:val="center"/>
        </w:trPr>
        <w:tc>
          <w:tcPr>
            <w:tcW w:w="126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b/>
                <w:color w:val="000000"/>
                <w:kern w:val="0"/>
                <w:sz w:val="22"/>
                <w:szCs w:val="22"/>
                <w:lang w:bidi="ar"/>
              </w:rPr>
            </w:pPr>
            <w:r>
              <w:rPr>
                <w:rFonts w:hint="eastAsia" w:ascii="仿宋_GB2312" w:hAnsi="宋体" w:eastAsia="仿宋_GB2312" w:cs="仿宋_GB2312"/>
                <w:b/>
                <w:color w:val="000000"/>
                <w:kern w:val="0"/>
                <w:sz w:val="22"/>
                <w:szCs w:val="22"/>
                <w:lang w:bidi="ar"/>
              </w:rPr>
              <w:t>（万元）</w:t>
            </w:r>
            <w:r>
              <w:rPr>
                <w:rFonts w:hint="eastAsia" w:ascii="仿宋_GB2312" w:hAnsi="宋体" w:eastAsia="仿宋_GB2312" w:cs="仿宋_GB2312"/>
                <w:b/>
                <w:color w:val="000000"/>
                <w:kern w:val="0"/>
                <w:sz w:val="22"/>
                <w:szCs w:val="22"/>
                <w:lang w:bidi="ar"/>
              </w:rPr>
              <w:br w:type="textWrapping"/>
            </w:r>
            <w:r>
              <w:rPr>
                <w:rFonts w:hint="eastAsia" w:ascii="仿宋_GB2312" w:hAnsi="宋体" w:eastAsia="仿宋_GB2312" w:cs="仿宋_GB2312"/>
                <w:b/>
                <w:color w:val="000000"/>
                <w:kern w:val="0"/>
                <w:sz w:val="22"/>
                <w:szCs w:val="22"/>
                <w:lang w:bidi="ar"/>
              </w:rPr>
              <w:t>资金安排</w:t>
            </w:r>
          </w:p>
          <w:p>
            <w:pPr>
              <w:widowControl/>
              <w:jc w:val="center"/>
              <w:textAlignment w:val="center"/>
              <w:rPr>
                <w:rFonts w:hint="eastAsia" w:ascii="仿宋_GB2312" w:hAnsi="宋体" w:eastAsia="仿宋_GB2312" w:cs="仿宋_GB2312"/>
                <w:b/>
                <w:color w:val="000000"/>
                <w:sz w:val="22"/>
                <w:szCs w:val="22"/>
              </w:rPr>
            </w:pPr>
            <w:r>
              <w:rPr>
                <w:rFonts w:hint="eastAsia" w:ascii="仿宋_GB2312" w:hAnsi="宋体" w:eastAsia="仿宋_GB2312" w:cs="仿宋_GB2312"/>
                <w:b/>
                <w:color w:val="000000"/>
                <w:kern w:val="0"/>
                <w:sz w:val="22"/>
                <w:szCs w:val="22"/>
                <w:lang w:bidi="ar"/>
              </w:rPr>
              <w:t>使用情况</w:t>
            </w:r>
          </w:p>
        </w:tc>
        <w:tc>
          <w:tcPr>
            <w:tcW w:w="148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b/>
                <w:color w:val="000000"/>
                <w:sz w:val="22"/>
                <w:szCs w:val="22"/>
              </w:rPr>
            </w:pPr>
            <w:r>
              <w:rPr>
                <w:rFonts w:hint="eastAsia" w:ascii="仿宋_GB2312" w:hAnsi="宋体" w:eastAsia="仿宋_GB2312" w:cs="仿宋_GB2312"/>
                <w:b/>
                <w:color w:val="000000"/>
                <w:kern w:val="0"/>
                <w:sz w:val="22"/>
                <w:szCs w:val="22"/>
                <w:lang w:bidi="ar"/>
              </w:rPr>
              <w:t>支出机构</w:t>
            </w:r>
          </w:p>
        </w:tc>
        <w:tc>
          <w:tcPr>
            <w:tcW w:w="1396"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b/>
                <w:color w:val="000000"/>
                <w:sz w:val="22"/>
                <w:szCs w:val="22"/>
              </w:rPr>
            </w:pPr>
            <w:r>
              <w:rPr>
                <w:rFonts w:hint="eastAsia" w:ascii="仿宋_GB2312" w:hAnsi="宋体" w:eastAsia="仿宋_GB2312" w:cs="仿宋_GB2312"/>
                <w:b/>
                <w:color w:val="000000"/>
                <w:kern w:val="0"/>
                <w:sz w:val="22"/>
                <w:szCs w:val="22"/>
                <w:lang w:bidi="ar"/>
              </w:rPr>
              <w:t>支出合计</w:t>
            </w:r>
          </w:p>
        </w:tc>
        <w:tc>
          <w:tcPr>
            <w:tcW w:w="4352"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b/>
                <w:color w:val="000000"/>
                <w:sz w:val="22"/>
                <w:szCs w:val="22"/>
              </w:rPr>
            </w:pPr>
            <w:r>
              <w:rPr>
                <w:rFonts w:hint="eastAsia" w:ascii="仿宋_GB2312" w:hAnsi="宋体" w:eastAsia="仿宋_GB2312" w:cs="仿宋_GB2312"/>
                <w:b/>
                <w:color w:val="000000"/>
                <w:kern w:val="0"/>
                <w:sz w:val="22"/>
                <w:szCs w:val="22"/>
                <w:lang w:bidi="ar"/>
              </w:rPr>
              <w:t>其中：</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仿宋_GB2312"/>
                <w:b/>
                <w:color w:val="000000"/>
                <w:sz w:val="22"/>
                <w:szCs w:val="22"/>
              </w:rPr>
            </w:pPr>
          </w:p>
        </w:tc>
      </w:tr>
      <w:tr>
        <w:tblPrEx>
          <w:tblCellMar>
            <w:top w:w="15" w:type="dxa"/>
            <w:left w:w="15" w:type="dxa"/>
            <w:bottom w:w="15" w:type="dxa"/>
            <w:right w:w="15" w:type="dxa"/>
          </w:tblCellMar>
        </w:tblPrEx>
        <w:trPr>
          <w:trHeight w:val="454" w:hRule="atLeast"/>
          <w:jc w:val="center"/>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color w:val="000000"/>
                <w:sz w:val="22"/>
                <w:szCs w:val="22"/>
              </w:rPr>
            </w:pPr>
          </w:p>
        </w:tc>
        <w:tc>
          <w:tcPr>
            <w:tcW w:w="148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color w:val="000000"/>
                <w:sz w:val="22"/>
                <w:szCs w:val="22"/>
              </w:rPr>
            </w:pPr>
          </w:p>
        </w:tc>
        <w:tc>
          <w:tcPr>
            <w:tcW w:w="1396"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color w:val="000000"/>
                <w:sz w:val="22"/>
                <w:szCs w:val="22"/>
              </w:rPr>
            </w:pPr>
          </w:p>
        </w:tc>
        <w:tc>
          <w:tcPr>
            <w:tcW w:w="114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b/>
                <w:color w:val="000000"/>
                <w:sz w:val="22"/>
                <w:szCs w:val="22"/>
              </w:rPr>
            </w:pPr>
            <w:r>
              <w:rPr>
                <w:rFonts w:hint="eastAsia" w:ascii="仿宋_GB2312" w:hAnsi="宋体" w:eastAsia="仿宋_GB2312" w:cs="仿宋_GB2312"/>
                <w:b/>
                <w:color w:val="000000"/>
                <w:kern w:val="0"/>
                <w:sz w:val="22"/>
                <w:szCs w:val="22"/>
                <w:lang w:bidi="ar"/>
              </w:rPr>
              <w:t>基本支出</w:t>
            </w:r>
          </w:p>
        </w:tc>
        <w:tc>
          <w:tcPr>
            <w:tcW w:w="21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b/>
                <w:color w:val="000000"/>
                <w:sz w:val="22"/>
                <w:szCs w:val="22"/>
              </w:rPr>
            </w:pPr>
            <w:r>
              <w:rPr>
                <w:rFonts w:hint="eastAsia" w:ascii="仿宋_GB2312" w:hAnsi="宋体" w:eastAsia="仿宋_GB2312" w:cs="仿宋_GB2312"/>
                <w:b/>
                <w:color w:val="000000"/>
                <w:kern w:val="0"/>
                <w:sz w:val="22"/>
                <w:szCs w:val="22"/>
                <w:lang w:bidi="ar"/>
              </w:rPr>
              <w:t>其中：</w:t>
            </w:r>
          </w:p>
        </w:tc>
        <w:tc>
          <w:tcPr>
            <w:tcW w:w="108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b/>
                <w:color w:val="000000"/>
                <w:sz w:val="22"/>
                <w:szCs w:val="22"/>
              </w:rPr>
            </w:pPr>
            <w:r>
              <w:rPr>
                <w:rFonts w:hint="eastAsia" w:ascii="仿宋_GB2312" w:hAnsi="宋体" w:eastAsia="仿宋_GB2312" w:cs="仿宋_GB2312"/>
                <w:b/>
                <w:color w:val="000000"/>
                <w:kern w:val="0"/>
                <w:sz w:val="22"/>
                <w:szCs w:val="22"/>
                <w:lang w:bidi="ar"/>
              </w:rPr>
              <w:t>项目支出</w:t>
            </w:r>
          </w:p>
        </w:tc>
        <w:tc>
          <w:tcPr>
            <w:tcW w:w="104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b/>
                <w:color w:val="000000"/>
                <w:sz w:val="22"/>
                <w:szCs w:val="22"/>
              </w:rPr>
            </w:pPr>
            <w:r>
              <w:rPr>
                <w:rFonts w:hint="eastAsia" w:ascii="仿宋_GB2312" w:hAnsi="宋体" w:eastAsia="仿宋_GB2312" w:cs="仿宋_GB2312"/>
                <w:b/>
                <w:color w:val="000000"/>
                <w:kern w:val="0"/>
                <w:sz w:val="22"/>
                <w:szCs w:val="22"/>
                <w:lang w:bidi="ar"/>
              </w:rPr>
              <w:t>结余</w:t>
            </w:r>
          </w:p>
        </w:tc>
      </w:tr>
      <w:tr>
        <w:tblPrEx>
          <w:tblCellMar>
            <w:top w:w="15" w:type="dxa"/>
            <w:left w:w="15" w:type="dxa"/>
            <w:bottom w:w="15" w:type="dxa"/>
            <w:right w:w="15" w:type="dxa"/>
          </w:tblCellMar>
        </w:tblPrEx>
        <w:trPr>
          <w:trHeight w:val="454" w:hRule="atLeast"/>
          <w:jc w:val="center"/>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color w:val="000000"/>
                <w:sz w:val="22"/>
                <w:szCs w:val="22"/>
              </w:rPr>
            </w:pPr>
          </w:p>
        </w:tc>
        <w:tc>
          <w:tcPr>
            <w:tcW w:w="148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color w:val="000000"/>
                <w:sz w:val="22"/>
                <w:szCs w:val="22"/>
              </w:rPr>
            </w:pPr>
          </w:p>
        </w:tc>
        <w:tc>
          <w:tcPr>
            <w:tcW w:w="1396"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color w:val="000000"/>
                <w:sz w:val="22"/>
                <w:szCs w:val="22"/>
              </w:rPr>
            </w:pPr>
          </w:p>
        </w:tc>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color w:val="000000"/>
                <w:sz w:val="22"/>
                <w:szCs w:val="22"/>
              </w:rPr>
            </w:pPr>
          </w:p>
        </w:tc>
        <w:tc>
          <w:tcPr>
            <w:tcW w:w="104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b/>
                <w:color w:val="000000"/>
                <w:sz w:val="22"/>
                <w:szCs w:val="22"/>
              </w:rPr>
            </w:pPr>
            <w:r>
              <w:rPr>
                <w:rFonts w:hint="eastAsia" w:ascii="仿宋_GB2312" w:hAnsi="宋体" w:eastAsia="仿宋_GB2312" w:cs="仿宋_GB2312"/>
                <w:b/>
                <w:color w:val="000000"/>
                <w:kern w:val="0"/>
                <w:sz w:val="22"/>
                <w:szCs w:val="22"/>
                <w:lang w:bidi="ar"/>
              </w:rPr>
              <w:t>人员支出</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b/>
                <w:color w:val="000000"/>
                <w:sz w:val="22"/>
                <w:szCs w:val="22"/>
              </w:rPr>
            </w:pPr>
            <w:r>
              <w:rPr>
                <w:rFonts w:hint="eastAsia" w:ascii="仿宋_GB2312" w:hAnsi="宋体" w:eastAsia="仿宋_GB2312" w:cs="仿宋_GB2312"/>
                <w:b/>
                <w:color w:val="000000"/>
                <w:kern w:val="0"/>
                <w:sz w:val="22"/>
                <w:szCs w:val="22"/>
                <w:lang w:bidi="ar"/>
              </w:rPr>
              <w:t>公用支出</w:t>
            </w:r>
          </w:p>
        </w:tc>
        <w:tc>
          <w:tcPr>
            <w:tcW w:w="10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color w:val="000000"/>
                <w:sz w:val="22"/>
                <w:szCs w:val="22"/>
              </w:rPr>
            </w:pPr>
          </w:p>
        </w:tc>
        <w:tc>
          <w:tcPr>
            <w:tcW w:w="10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color w:val="000000"/>
                <w:sz w:val="22"/>
                <w:szCs w:val="22"/>
              </w:rPr>
            </w:pPr>
          </w:p>
        </w:tc>
      </w:tr>
      <w:tr>
        <w:tblPrEx>
          <w:tblCellMar>
            <w:top w:w="15" w:type="dxa"/>
            <w:left w:w="15" w:type="dxa"/>
            <w:bottom w:w="15" w:type="dxa"/>
            <w:right w:w="15" w:type="dxa"/>
          </w:tblCellMar>
        </w:tblPrEx>
        <w:trPr>
          <w:trHeight w:val="340" w:hRule="atLeast"/>
          <w:jc w:val="center"/>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color w:val="000000"/>
                <w:sz w:val="22"/>
                <w:szCs w:val="22"/>
              </w:rPr>
            </w:pP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局机关及二级机构汇总</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color w:val="000000"/>
                <w:sz w:val="22"/>
                <w:szCs w:val="22"/>
                <w:lang w:val="en-US" w:eastAsia="zh-CN"/>
              </w:rPr>
            </w:pPr>
            <w:r>
              <w:rPr>
                <w:rFonts w:hint="eastAsia" w:ascii="仿宋_GB2312" w:hAnsi="宋体" w:eastAsia="仿宋_GB2312" w:cs="仿宋_GB2312"/>
                <w:color w:val="000000"/>
                <w:sz w:val="22"/>
                <w:szCs w:val="22"/>
                <w:lang w:val="en-US" w:eastAsia="zh-CN"/>
              </w:rPr>
              <w:t>98.33</w:t>
            </w:r>
          </w:p>
        </w:tc>
        <w:tc>
          <w:tcPr>
            <w:tcW w:w="11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color w:val="000000"/>
                <w:sz w:val="22"/>
                <w:szCs w:val="22"/>
                <w:lang w:val="en-US" w:eastAsia="zh-CN"/>
              </w:rPr>
            </w:pPr>
            <w:r>
              <w:rPr>
                <w:rFonts w:hint="eastAsia" w:ascii="仿宋_GB2312" w:hAnsi="宋体" w:eastAsia="仿宋_GB2312" w:cs="仿宋_GB2312"/>
                <w:color w:val="000000"/>
                <w:sz w:val="22"/>
                <w:szCs w:val="22"/>
                <w:lang w:val="en-US" w:eastAsia="zh-CN"/>
              </w:rPr>
              <w:t>82.97</w:t>
            </w:r>
          </w:p>
        </w:tc>
        <w:tc>
          <w:tcPr>
            <w:tcW w:w="104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color w:val="000000"/>
                <w:sz w:val="22"/>
                <w:szCs w:val="22"/>
                <w:lang w:val="en-US" w:eastAsia="zh-CN"/>
              </w:rPr>
            </w:pPr>
            <w:r>
              <w:rPr>
                <w:rFonts w:hint="eastAsia" w:ascii="仿宋_GB2312" w:hAnsi="宋体" w:eastAsia="仿宋_GB2312" w:cs="仿宋_GB2312"/>
                <w:color w:val="000000"/>
                <w:sz w:val="22"/>
                <w:szCs w:val="22"/>
                <w:lang w:val="en-US" w:eastAsia="zh-CN"/>
              </w:rPr>
              <w:t>74.93</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color w:val="000000"/>
                <w:sz w:val="22"/>
                <w:szCs w:val="22"/>
                <w:lang w:val="en-US" w:eastAsia="zh-CN"/>
              </w:rPr>
            </w:pPr>
            <w:r>
              <w:rPr>
                <w:rFonts w:hint="eastAsia" w:ascii="仿宋_GB2312" w:hAnsi="宋体" w:eastAsia="仿宋_GB2312" w:cs="仿宋_GB2312"/>
                <w:color w:val="000000"/>
                <w:sz w:val="22"/>
                <w:szCs w:val="22"/>
                <w:lang w:val="en-US" w:eastAsia="zh-CN"/>
              </w:rPr>
              <w:t>8.04</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tabs>
                <w:tab w:val="left" w:pos="519"/>
              </w:tabs>
              <w:jc w:val="left"/>
              <w:rPr>
                <w:rFonts w:hint="default" w:ascii="仿宋_GB2312" w:hAnsi="宋体" w:eastAsia="仿宋_GB2312" w:cs="仿宋_GB2312"/>
                <w:color w:val="000000"/>
                <w:sz w:val="22"/>
                <w:szCs w:val="22"/>
                <w:lang w:val="en-US" w:eastAsia="zh-CN"/>
              </w:rPr>
            </w:pPr>
            <w:r>
              <w:rPr>
                <w:rFonts w:hint="eastAsia" w:ascii="仿宋_GB2312" w:hAnsi="宋体" w:eastAsia="仿宋_GB2312" w:cs="仿宋_GB2312"/>
                <w:color w:val="000000"/>
                <w:sz w:val="22"/>
                <w:szCs w:val="22"/>
                <w:lang w:eastAsia="zh-CN"/>
              </w:rPr>
              <w:tab/>
            </w:r>
            <w:r>
              <w:rPr>
                <w:rFonts w:hint="eastAsia" w:ascii="仿宋_GB2312" w:hAnsi="宋体" w:eastAsia="仿宋_GB2312" w:cs="仿宋_GB2312"/>
                <w:color w:val="000000"/>
                <w:sz w:val="22"/>
                <w:szCs w:val="22"/>
                <w:lang w:val="en-US" w:eastAsia="zh-CN"/>
              </w:rPr>
              <w:t>0</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15.36</w:t>
            </w:r>
          </w:p>
        </w:tc>
      </w:tr>
      <w:tr>
        <w:tblPrEx>
          <w:tblCellMar>
            <w:top w:w="15" w:type="dxa"/>
            <w:left w:w="15" w:type="dxa"/>
            <w:bottom w:w="15" w:type="dxa"/>
            <w:right w:w="15" w:type="dxa"/>
          </w:tblCellMar>
        </w:tblPrEx>
        <w:trPr>
          <w:trHeight w:val="454" w:hRule="atLeast"/>
          <w:jc w:val="center"/>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color w:val="000000"/>
                <w:sz w:val="22"/>
                <w:szCs w:val="22"/>
              </w:rPr>
            </w:pP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1、局机关</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仿宋_GB2312"/>
                <w:color w:val="000000"/>
                <w:sz w:val="22"/>
                <w:szCs w:val="22"/>
              </w:rPr>
            </w:pPr>
          </w:p>
        </w:tc>
        <w:tc>
          <w:tcPr>
            <w:tcW w:w="114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仿宋_GB2312"/>
                <w:color w:val="000000"/>
                <w:sz w:val="22"/>
                <w:szCs w:val="22"/>
              </w:rPr>
            </w:pPr>
          </w:p>
        </w:tc>
        <w:tc>
          <w:tcPr>
            <w:tcW w:w="1045" w:type="dxa"/>
            <w:gridSpan w:val="2"/>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hAnsi="宋体" w:eastAsia="仿宋_GB2312" w:cs="仿宋_GB2312"/>
                <w:color w:val="000000"/>
                <w:sz w:val="22"/>
                <w:szCs w:val="22"/>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仿宋_GB2312"/>
                <w:color w:val="000000"/>
                <w:sz w:val="22"/>
                <w:szCs w:val="22"/>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仿宋_GB2312"/>
                <w:color w:val="000000"/>
                <w:sz w:val="22"/>
                <w:szCs w:val="22"/>
              </w:rPr>
            </w:pPr>
          </w:p>
        </w:tc>
        <w:tc>
          <w:tcPr>
            <w:tcW w:w="104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hAnsi="宋体" w:eastAsia="仿宋_GB2312" w:cs="仿宋_GB2312"/>
                <w:color w:val="000000"/>
                <w:sz w:val="22"/>
                <w:szCs w:val="22"/>
              </w:rPr>
            </w:pPr>
          </w:p>
        </w:tc>
      </w:tr>
      <w:tr>
        <w:tblPrEx>
          <w:tblCellMar>
            <w:top w:w="15" w:type="dxa"/>
            <w:left w:w="15" w:type="dxa"/>
            <w:bottom w:w="15" w:type="dxa"/>
            <w:right w:w="15" w:type="dxa"/>
          </w:tblCellMar>
        </w:tblPrEx>
        <w:trPr>
          <w:trHeight w:val="454" w:hRule="atLeast"/>
          <w:jc w:val="center"/>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color w:val="000000"/>
                <w:sz w:val="22"/>
                <w:szCs w:val="22"/>
              </w:rPr>
            </w:pP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2、二级机构1</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仿宋_GB2312"/>
                <w:color w:val="000000"/>
                <w:sz w:val="22"/>
                <w:szCs w:val="22"/>
              </w:rPr>
            </w:pPr>
          </w:p>
        </w:tc>
        <w:tc>
          <w:tcPr>
            <w:tcW w:w="114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仿宋_GB2312"/>
                <w:color w:val="000000"/>
                <w:sz w:val="22"/>
                <w:szCs w:val="22"/>
              </w:rPr>
            </w:pPr>
          </w:p>
        </w:tc>
        <w:tc>
          <w:tcPr>
            <w:tcW w:w="1045" w:type="dxa"/>
            <w:gridSpan w:val="2"/>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hAnsi="宋体" w:eastAsia="仿宋_GB2312" w:cs="仿宋_GB2312"/>
                <w:color w:val="000000"/>
                <w:sz w:val="22"/>
                <w:szCs w:val="22"/>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仿宋_GB2312"/>
                <w:color w:val="000000"/>
                <w:sz w:val="22"/>
                <w:szCs w:val="22"/>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仿宋_GB2312"/>
                <w:color w:val="000000"/>
                <w:sz w:val="22"/>
                <w:szCs w:val="22"/>
              </w:rPr>
            </w:pPr>
          </w:p>
        </w:tc>
        <w:tc>
          <w:tcPr>
            <w:tcW w:w="104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hAnsi="宋体" w:eastAsia="仿宋_GB2312" w:cs="仿宋_GB2312"/>
                <w:color w:val="000000"/>
                <w:sz w:val="22"/>
                <w:szCs w:val="22"/>
              </w:rPr>
            </w:pPr>
          </w:p>
        </w:tc>
      </w:tr>
      <w:tr>
        <w:tblPrEx>
          <w:tblCellMar>
            <w:top w:w="15" w:type="dxa"/>
            <w:left w:w="15" w:type="dxa"/>
            <w:bottom w:w="15" w:type="dxa"/>
            <w:right w:w="15" w:type="dxa"/>
          </w:tblCellMar>
        </w:tblPrEx>
        <w:trPr>
          <w:trHeight w:val="454" w:hRule="atLeast"/>
          <w:jc w:val="center"/>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color w:val="000000"/>
                <w:sz w:val="22"/>
                <w:szCs w:val="22"/>
              </w:rPr>
            </w:pPr>
          </w:p>
        </w:tc>
        <w:tc>
          <w:tcPr>
            <w:tcW w:w="148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b/>
                <w:color w:val="000000"/>
                <w:sz w:val="22"/>
                <w:szCs w:val="22"/>
              </w:rPr>
            </w:pPr>
            <w:r>
              <w:rPr>
                <w:rFonts w:hint="eastAsia" w:ascii="仿宋_GB2312" w:hAnsi="宋体" w:eastAsia="仿宋_GB2312" w:cs="仿宋_GB2312"/>
                <w:b/>
                <w:color w:val="000000"/>
                <w:kern w:val="0"/>
                <w:sz w:val="22"/>
                <w:szCs w:val="22"/>
                <w:lang w:bidi="ar"/>
              </w:rPr>
              <w:t>机构名称</w:t>
            </w:r>
          </w:p>
        </w:tc>
        <w:tc>
          <w:tcPr>
            <w:tcW w:w="1396"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b/>
                <w:color w:val="000000"/>
                <w:sz w:val="22"/>
                <w:szCs w:val="22"/>
              </w:rPr>
            </w:pPr>
            <w:r>
              <w:rPr>
                <w:rFonts w:hint="eastAsia" w:ascii="仿宋_GB2312" w:hAnsi="宋体" w:eastAsia="仿宋_GB2312" w:cs="仿宋_GB2312"/>
                <w:b/>
                <w:color w:val="000000"/>
                <w:kern w:val="0"/>
                <w:sz w:val="22"/>
                <w:szCs w:val="22"/>
                <w:lang w:bidi="ar"/>
              </w:rPr>
              <w:t>三公经费</w:t>
            </w:r>
          </w:p>
        </w:tc>
        <w:tc>
          <w:tcPr>
            <w:tcW w:w="4352"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b/>
                <w:color w:val="000000"/>
                <w:sz w:val="22"/>
                <w:szCs w:val="22"/>
              </w:rPr>
            </w:pPr>
            <w:r>
              <w:rPr>
                <w:rFonts w:hint="eastAsia" w:ascii="仿宋_GB2312" w:hAnsi="宋体" w:eastAsia="仿宋_GB2312" w:cs="仿宋_GB2312"/>
                <w:b/>
                <w:color w:val="000000"/>
                <w:kern w:val="0"/>
                <w:sz w:val="22"/>
                <w:szCs w:val="22"/>
                <w:lang w:bidi="ar"/>
              </w:rPr>
              <w:t>其中：</w:t>
            </w:r>
          </w:p>
        </w:tc>
        <w:tc>
          <w:tcPr>
            <w:tcW w:w="104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b/>
                <w:color w:val="000000"/>
                <w:sz w:val="22"/>
                <w:szCs w:val="22"/>
              </w:rPr>
            </w:pPr>
            <w:r>
              <w:rPr>
                <w:rFonts w:hint="eastAsia" w:ascii="仿宋_GB2312" w:hAnsi="宋体" w:eastAsia="仿宋_GB2312" w:cs="仿宋_GB2312"/>
                <w:b/>
                <w:color w:val="000000"/>
                <w:kern w:val="0"/>
                <w:sz w:val="22"/>
                <w:szCs w:val="22"/>
                <w:lang w:bidi="ar"/>
              </w:rPr>
              <w:t>会议费</w:t>
            </w:r>
          </w:p>
        </w:tc>
      </w:tr>
      <w:tr>
        <w:tblPrEx>
          <w:tblCellMar>
            <w:top w:w="15" w:type="dxa"/>
            <w:left w:w="15" w:type="dxa"/>
            <w:bottom w:w="15" w:type="dxa"/>
            <w:right w:w="15" w:type="dxa"/>
          </w:tblCellMar>
        </w:tblPrEx>
        <w:trPr>
          <w:trHeight w:val="540" w:hRule="atLeast"/>
          <w:jc w:val="center"/>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color w:val="000000"/>
                <w:sz w:val="22"/>
                <w:szCs w:val="22"/>
              </w:rPr>
            </w:pPr>
          </w:p>
        </w:tc>
        <w:tc>
          <w:tcPr>
            <w:tcW w:w="148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color w:val="000000"/>
                <w:sz w:val="22"/>
                <w:szCs w:val="22"/>
              </w:rPr>
            </w:pPr>
          </w:p>
        </w:tc>
        <w:tc>
          <w:tcPr>
            <w:tcW w:w="1396"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color w:val="000000"/>
                <w:sz w:val="22"/>
                <w:szCs w:val="22"/>
              </w:rPr>
            </w:pPr>
          </w:p>
        </w:tc>
        <w:tc>
          <w:tcPr>
            <w:tcW w:w="11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b/>
                <w:color w:val="000000"/>
                <w:sz w:val="22"/>
                <w:szCs w:val="22"/>
              </w:rPr>
            </w:pPr>
            <w:r>
              <w:rPr>
                <w:rFonts w:hint="eastAsia" w:ascii="仿宋_GB2312" w:hAnsi="宋体" w:eastAsia="仿宋_GB2312" w:cs="仿宋_GB2312"/>
                <w:b/>
                <w:color w:val="000000"/>
                <w:kern w:val="0"/>
                <w:sz w:val="22"/>
                <w:szCs w:val="22"/>
                <w:lang w:bidi="ar"/>
              </w:rPr>
              <w:t>公务接待费</w:t>
            </w:r>
          </w:p>
        </w:tc>
        <w:tc>
          <w:tcPr>
            <w:tcW w:w="104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b/>
                <w:color w:val="000000"/>
                <w:sz w:val="22"/>
                <w:szCs w:val="22"/>
              </w:rPr>
            </w:pPr>
            <w:r>
              <w:rPr>
                <w:rFonts w:hint="eastAsia" w:ascii="仿宋_GB2312" w:hAnsi="宋体" w:eastAsia="仿宋_GB2312" w:cs="仿宋_GB2312"/>
                <w:b/>
                <w:color w:val="000000"/>
                <w:kern w:val="0"/>
                <w:sz w:val="22"/>
                <w:szCs w:val="22"/>
                <w:lang w:bidi="ar"/>
              </w:rPr>
              <w:t>公务用车</w:t>
            </w:r>
            <w:r>
              <w:rPr>
                <w:rFonts w:hint="eastAsia" w:ascii="仿宋_GB2312" w:hAnsi="宋体" w:eastAsia="仿宋_GB2312" w:cs="仿宋_GB2312"/>
                <w:b/>
                <w:color w:val="000000"/>
                <w:kern w:val="0"/>
                <w:sz w:val="22"/>
                <w:szCs w:val="22"/>
                <w:lang w:bidi="ar"/>
              </w:rPr>
              <w:br w:type="textWrapping"/>
            </w:r>
            <w:r>
              <w:rPr>
                <w:rFonts w:hint="eastAsia" w:ascii="仿宋_GB2312" w:hAnsi="宋体" w:eastAsia="仿宋_GB2312" w:cs="仿宋_GB2312"/>
                <w:b/>
                <w:color w:val="000000"/>
                <w:kern w:val="0"/>
                <w:sz w:val="22"/>
                <w:szCs w:val="22"/>
                <w:lang w:bidi="ar"/>
              </w:rPr>
              <w:t>运维费</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b/>
                <w:color w:val="000000"/>
                <w:sz w:val="22"/>
                <w:szCs w:val="22"/>
              </w:rPr>
            </w:pPr>
            <w:r>
              <w:rPr>
                <w:rFonts w:hint="eastAsia" w:ascii="仿宋_GB2312" w:hAnsi="宋体" w:eastAsia="仿宋_GB2312" w:cs="仿宋_GB2312"/>
                <w:b/>
                <w:color w:val="000000"/>
                <w:kern w:val="0"/>
                <w:sz w:val="22"/>
                <w:szCs w:val="22"/>
                <w:lang w:bidi="ar"/>
              </w:rPr>
              <w:t>公务用车</w:t>
            </w:r>
            <w:r>
              <w:rPr>
                <w:rFonts w:hint="eastAsia" w:ascii="仿宋_GB2312" w:hAnsi="宋体" w:eastAsia="仿宋_GB2312" w:cs="仿宋_GB2312"/>
                <w:b/>
                <w:color w:val="000000"/>
                <w:kern w:val="0"/>
                <w:sz w:val="22"/>
                <w:szCs w:val="22"/>
                <w:lang w:bidi="ar"/>
              </w:rPr>
              <w:br w:type="textWrapping"/>
            </w:r>
            <w:r>
              <w:rPr>
                <w:rFonts w:hint="eastAsia" w:ascii="仿宋_GB2312" w:hAnsi="宋体" w:eastAsia="仿宋_GB2312" w:cs="仿宋_GB2312"/>
                <w:b/>
                <w:color w:val="000000"/>
                <w:kern w:val="0"/>
                <w:sz w:val="22"/>
                <w:szCs w:val="22"/>
                <w:lang w:bidi="ar"/>
              </w:rPr>
              <w:t>购置费</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b/>
                <w:color w:val="000000"/>
                <w:sz w:val="22"/>
                <w:szCs w:val="22"/>
              </w:rPr>
            </w:pPr>
            <w:r>
              <w:rPr>
                <w:rFonts w:hint="eastAsia" w:ascii="仿宋_GB2312" w:hAnsi="宋体" w:eastAsia="仿宋_GB2312" w:cs="仿宋_GB2312"/>
                <w:b/>
                <w:color w:val="000000"/>
                <w:kern w:val="0"/>
                <w:sz w:val="22"/>
                <w:szCs w:val="22"/>
                <w:lang w:bidi="ar"/>
              </w:rPr>
              <w:t>因公出国费</w:t>
            </w:r>
          </w:p>
        </w:tc>
        <w:tc>
          <w:tcPr>
            <w:tcW w:w="10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color w:val="000000"/>
                <w:sz w:val="22"/>
                <w:szCs w:val="22"/>
              </w:rPr>
            </w:pPr>
          </w:p>
        </w:tc>
      </w:tr>
      <w:tr>
        <w:tblPrEx>
          <w:tblCellMar>
            <w:top w:w="15" w:type="dxa"/>
            <w:left w:w="15" w:type="dxa"/>
            <w:bottom w:w="15" w:type="dxa"/>
            <w:right w:w="15" w:type="dxa"/>
          </w:tblCellMar>
        </w:tblPrEx>
        <w:trPr>
          <w:trHeight w:val="540" w:hRule="atLeast"/>
          <w:jc w:val="center"/>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color w:val="000000"/>
                <w:sz w:val="22"/>
                <w:szCs w:val="22"/>
              </w:rPr>
            </w:pP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局机关及二级机构汇总</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仿宋_GB2312"/>
                <w:color w:val="000000"/>
                <w:sz w:val="22"/>
                <w:szCs w:val="22"/>
              </w:rPr>
            </w:pPr>
          </w:p>
        </w:tc>
        <w:tc>
          <w:tcPr>
            <w:tcW w:w="114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仿宋_GB2312"/>
                <w:color w:val="000000"/>
                <w:sz w:val="22"/>
                <w:szCs w:val="22"/>
              </w:rPr>
            </w:pPr>
          </w:p>
        </w:tc>
        <w:tc>
          <w:tcPr>
            <w:tcW w:w="1045" w:type="dxa"/>
            <w:gridSpan w:val="2"/>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hAnsi="宋体" w:eastAsia="仿宋_GB2312" w:cs="仿宋_GB2312"/>
                <w:color w:val="000000"/>
                <w:sz w:val="22"/>
                <w:szCs w:val="22"/>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仿宋_GB2312"/>
                <w:color w:val="000000"/>
                <w:sz w:val="22"/>
                <w:szCs w:val="22"/>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仿宋_GB2312"/>
                <w:color w:val="000000"/>
                <w:sz w:val="22"/>
                <w:szCs w:val="22"/>
              </w:rPr>
            </w:pPr>
          </w:p>
        </w:tc>
        <w:tc>
          <w:tcPr>
            <w:tcW w:w="104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hAnsi="宋体" w:eastAsia="仿宋_GB2312" w:cs="仿宋_GB2312"/>
                <w:color w:val="000000"/>
                <w:sz w:val="22"/>
                <w:szCs w:val="22"/>
              </w:rPr>
            </w:pPr>
          </w:p>
        </w:tc>
      </w:tr>
      <w:tr>
        <w:tblPrEx>
          <w:tblCellMar>
            <w:top w:w="15" w:type="dxa"/>
            <w:left w:w="15" w:type="dxa"/>
            <w:bottom w:w="15" w:type="dxa"/>
            <w:right w:w="15" w:type="dxa"/>
          </w:tblCellMar>
        </w:tblPrEx>
        <w:trPr>
          <w:trHeight w:val="454" w:hRule="atLeast"/>
          <w:jc w:val="center"/>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color w:val="000000"/>
                <w:sz w:val="22"/>
                <w:szCs w:val="22"/>
              </w:rPr>
            </w:pP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1、局机关</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仿宋_GB2312"/>
                <w:color w:val="000000"/>
                <w:sz w:val="22"/>
                <w:szCs w:val="22"/>
              </w:rPr>
            </w:pPr>
          </w:p>
        </w:tc>
        <w:tc>
          <w:tcPr>
            <w:tcW w:w="114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仿宋_GB2312"/>
                <w:color w:val="000000"/>
                <w:sz w:val="22"/>
                <w:szCs w:val="22"/>
              </w:rPr>
            </w:pPr>
          </w:p>
        </w:tc>
        <w:tc>
          <w:tcPr>
            <w:tcW w:w="1045" w:type="dxa"/>
            <w:gridSpan w:val="2"/>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hAnsi="宋体" w:eastAsia="仿宋_GB2312" w:cs="仿宋_GB2312"/>
                <w:color w:val="000000"/>
                <w:sz w:val="22"/>
                <w:szCs w:val="22"/>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仿宋_GB2312"/>
                <w:color w:val="000000"/>
                <w:sz w:val="22"/>
                <w:szCs w:val="22"/>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仿宋_GB2312"/>
                <w:color w:val="000000"/>
                <w:sz w:val="22"/>
                <w:szCs w:val="22"/>
              </w:rPr>
            </w:pPr>
          </w:p>
        </w:tc>
        <w:tc>
          <w:tcPr>
            <w:tcW w:w="104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hAnsi="宋体" w:eastAsia="仿宋_GB2312" w:cs="仿宋_GB2312"/>
                <w:color w:val="000000"/>
                <w:sz w:val="22"/>
                <w:szCs w:val="22"/>
              </w:rPr>
            </w:pPr>
          </w:p>
        </w:tc>
      </w:tr>
      <w:tr>
        <w:tblPrEx>
          <w:tblCellMar>
            <w:top w:w="15" w:type="dxa"/>
            <w:left w:w="15" w:type="dxa"/>
            <w:bottom w:w="15" w:type="dxa"/>
            <w:right w:w="15" w:type="dxa"/>
          </w:tblCellMar>
        </w:tblPrEx>
        <w:trPr>
          <w:trHeight w:val="454" w:hRule="atLeast"/>
          <w:jc w:val="center"/>
        </w:trPr>
        <w:tc>
          <w:tcPr>
            <w:tcW w:w="126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b/>
                <w:color w:val="000000"/>
                <w:kern w:val="0"/>
                <w:sz w:val="22"/>
                <w:szCs w:val="22"/>
                <w:lang w:bidi="ar"/>
              </w:rPr>
            </w:pPr>
            <w:r>
              <w:rPr>
                <w:rFonts w:hint="eastAsia" w:ascii="仿宋_GB2312" w:hAnsi="宋体" w:eastAsia="仿宋_GB2312" w:cs="仿宋_GB2312"/>
                <w:b/>
                <w:color w:val="000000"/>
                <w:kern w:val="0"/>
                <w:sz w:val="22"/>
                <w:szCs w:val="22"/>
                <w:lang w:bidi="ar"/>
              </w:rPr>
              <w:t>（万元）</w:t>
            </w:r>
          </w:p>
          <w:p>
            <w:pPr>
              <w:widowControl/>
              <w:jc w:val="center"/>
              <w:textAlignment w:val="center"/>
              <w:rPr>
                <w:rFonts w:hint="eastAsia" w:ascii="仿宋_GB2312" w:hAnsi="宋体" w:eastAsia="仿宋_GB2312" w:cs="仿宋_GB2312"/>
                <w:b/>
                <w:color w:val="000000"/>
                <w:kern w:val="0"/>
                <w:sz w:val="22"/>
                <w:szCs w:val="22"/>
                <w:lang w:bidi="ar"/>
              </w:rPr>
            </w:pPr>
            <w:r>
              <w:rPr>
                <w:rFonts w:hint="eastAsia" w:ascii="仿宋_GB2312" w:hAnsi="宋体" w:eastAsia="仿宋_GB2312" w:cs="仿宋_GB2312"/>
                <w:b/>
                <w:color w:val="000000"/>
                <w:kern w:val="0"/>
                <w:sz w:val="22"/>
                <w:szCs w:val="22"/>
                <w:lang w:bidi="ar"/>
              </w:rPr>
              <w:t>资金安排</w:t>
            </w:r>
          </w:p>
          <w:p>
            <w:pPr>
              <w:widowControl/>
              <w:jc w:val="center"/>
              <w:textAlignment w:val="center"/>
              <w:rPr>
                <w:rFonts w:hint="eastAsia" w:ascii="仿宋_GB2312" w:hAnsi="宋体" w:eastAsia="仿宋_GB2312" w:cs="仿宋_GB2312"/>
                <w:b/>
                <w:color w:val="000000"/>
                <w:sz w:val="22"/>
                <w:szCs w:val="22"/>
              </w:rPr>
            </w:pPr>
            <w:r>
              <w:rPr>
                <w:rFonts w:hint="eastAsia" w:ascii="仿宋_GB2312" w:hAnsi="宋体" w:eastAsia="仿宋_GB2312" w:cs="仿宋_GB2312"/>
                <w:b/>
                <w:color w:val="000000"/>
                <w:kern w:val="0"/>
                <w:sz w:val="22"/>
                <w:szCs w:val="22"/>
                <w:lang w:bidi="ar"/>
              </w:rPr>
              <w:t>使用情况</w:t>
            </w:r>
          </w:p>
        </w:tc>
        <w:tc>
          <w:tcPr>
            <w:tcW w:w="148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b/>
                <w:color w:val="000000"/>
                <w:sz w:val="22"/>
                <w:szCs w:val="22"/>
              </w:rPr>
            </w:pPr>
            <w:r>
              <w:rPr>
                <w:rFonts w:hint="eastAsia" w:ascii="仿宋_GB2312" w:hAnsi="宋体" w:eastAsia="仿宋_GB2312" w:cs="仿宋_GB2312"/>
                <w:b/>
                <w:color w:val="000000"/>
                <w:kern w:val="0"/>
                <w:sz w:val="22"/>
                <w:szCs w:val="22"/>
                <w:lang w:bidi="ar"/>
              </w:rPr>
              <w:t>机构名称</w:t>
            </w:r>
          </w:p>
        </w:tc>
        <w:tc>
          <w:tcPr>
            <w:tcW w:w="1396"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b/>
                <w:color w:val="000000"/>
                <w:sz w:val="22"/>
                <w:szCs w:val="22"/>
              </w:rPr>
            </w:pPr>
            <w:r>
              <w:rPr>
                <w:rFonts w:hint="eastAsia" w:ascii="仿宋_GB2312" w:hAnsi="宋体" w:eastAsia="仿宋_GB2312" w:cs="仿宋_GB2312"/>
                <w:b/>
                <w:color w:val="000000"/>
                <w:kern w:val="0"/>
                <w:sz w:val="22"/>
                <w:szCs w:val="22"/>
                <w:lang w:bidi="ar"/>
              </w:rPr>
              <w:t>固定资产</w:t>
            </w:r>
          </w:p>
        </w:tc>
        <w:tc>
          <w:tcPr>
            <w:tcW w:w="5397"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b/>
                <w:color w:val="000000"/>
                <w:sz w:val="22"/>
                <w:szCs w:val="22"/>
              </w:rPr>
            </w:pPr>
            <w:r>
              <w:rPr>
                <w:rFonts w:hint="eastAsia" w:ascii="仿宋_GB2312" w:hAnsi="宋体" w:eastAsia="仿宋_GB2312" w:cs="仿宋_GB2312"/>
                <w:b/>
                <w:color w:val="000000"/>
                <w:kern w:val="0"/>
                <w:sz w:val="22"/>
                <w:szCs w:val="22"/>
                <w:lang w:bidi="ar"/>
              </w:rPr>
              <w:t>其中：</w:t>
            </w:r>
          </w:p>
        </w:tc>
      </w:tr>
      <w:tr>
        <w:tblPrEx>
          <w:tblCellMar>
            <w:top w:w="15" w:type="dxa"/>
            <w:left w:w="15" w:type="dxa"/>
            <w:bottom w:w="15" w:type="dxa"/>
            <w:right w:w="15" w:type="dxa"/>
          </w:tblCellMar>
        </w:tblPrEx>
        <w:trPr>
          <w:trHeight w:val="454" w:hRule="atLeast"/>
          <w:jc w:val="center"/>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color w:val="000000"/>
                <w:sz w:val="22"/>
                <w:szCs w:val="22"/>
              </w:rPr>
            </w:pPr>
          </w:p>
        </w:tc>
        <w:tc>
          <w:tcPr>
            <w:tcW w:w="148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color w:val="000000"/>
                <w:sz w:val="22"/>
                <w:szCs w:val="22"/>
              </w:rPr>
            </w:pPr>
          </w:p>
        </w:tc>
        <w:tc>
          <w:tcPr>
            <w:tcW w:w="1396"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color w:val="000000"/>
                <w:sz w:val="22"/>
                <w:szCs w:val="22"/>
              </w:rPr>
            </w:pPr>
          </w:p>
        </w:tc>
        <w:tc>
          <w:tcPr>
            <w:tcW w:w="2186"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b/>
                <w:color w:val="000000"/>
                <w:sz w:val="22"/>
                <w:szCs w:val="22"/>
              </w:rPr>
            </w:pPr>
            <w:r>
              <w:rPr>
                <w:rFonts w:hint="eastAsia" w:ascii="仿宋_GB2312" w:hAnsi="宋体" w:eastAsia="仿宋_GB2312" w:cs="仿宋_GB2312"/>
                <w:b/>
                <w:color w:val="000000"/>
                <w:kern w:val="0"/>
                <w:sz w:val="22"/>
                <w:szCs w:val="22"/>
                <w:lang w:bidi="ar"/>
              </w:rPr>
              <w:t>在用固定资产</w:t>
            </w:r>
          </w:p>
        </w:tc>
        <w:tc>
          <w:tcPr>
            <w:tcW w:w="216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b/>
                <w:color w:val="000000"/>
                <w:sz w:val="22"/>
                <w:szCs w:val="22"/>
              </w:rPr>
            </w:pPr>
            <w:r>
              <w:rPr>
                <w:rFonts w:hint="eastAsia" w:ascii="仿宋_GB2312" w:hAnsi="宋体" w:eastAsia="仿宋_GB2312" w:cs="仿宋_GB2312"/>
                <w:b/>
                <w:color w:val="000000"/>
                <w:kern w:val="0"/>
                <w:sz w:val="22"/>
                <w:szCs w:val="22"/>
                <w:lang w:bidi="ar"/>
              </w:rPr>
              <w:t>出租固定资产</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b/>
                <w:color w:val="000000"/>
                <w:sz w:val="22"/>
                <w:szCs w:val="22"/>
              </w:rPr>
            </w:pPr>
            <w:r>
              <w:rPr>
                <w:rFonts w:hint="eastAsia" w:ascii="仿宋_GB2312" w:hAnsi="宋体" w:eastAsia="仿宋_GB2312" w:cs="仿宋_GB2312"/>
                <w:b/>
                <w:color w:val="000000"/>
                <w:kern w:val="0"/>
                <w:sz w:val="22"/>
                <w:szCs w:val="22"/>
                <w:lang w:bidi="ar"/>
              </w:rPr>
              <w:t>其他</w:t>
            </w:r>
          </w:p>
        </w:tc>
      </w:tr>
      <w:tr>
        <w:tblPrEx>
          <w:tblCellMar>
            <w:top w:w="15" w:type="dxa"/>
            <w:left w:w="15" w:type="dxa"/>
            <w:bottom w:w="15" w:type="dxa"/>
            <w:right w:w="15" w:type="dxa"/>
          </w:tblCellMar>
        </w:tblPrEx>
        <w:trPr>
          <w:trHeight w:val="454" w:hRule="atLeast"/>
          <w:jc w:val="center"/>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color w:val="000000"/>
                <w:sz w:val="22"/>
                <w:szCs w:val="22"/>
              </w:rPr>
            </w:pP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局机关及二级机构汇总</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color w:val="000000"/>
                <w:sz w:val="22"/>
                <w:szCs w:val="22"/>
                <w:lang w:val="en-US" w:eastAsia="zh-CN"/>
              </w:rPr>
            </w:pPr>
            <w:r>
              <w:rPr>
                <w:rFonts w:hint="eastAsia" w:ascii="仿宋_GB2312" w:hAnsi="宋体" w:eastAsia="仿宋_GB2312" w:cs="仿宋_GB2312"/>
                <w:color w:val="000000"/>
                <w:sz w:val="22"/>
                <w:szCs w:val="22"/>
                <w:lang w:val="en-US" w:eastAsia="zh-CN"/>
              </w:rPr>
              <w:t>23.00</w:t>
            </w:r>
          </w:p>
        </w:tc>
        <w:tc>
          <w:tcPr>
            <w:tcW w:w="2186"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color w:val="000000"/>
                <w:sz w:val="22"/>
                <w:szCs w:val="22"/>
                <w:lang w:val="en-US" w:eastAsia="zh-CN"/>
              </w:rPr>
            </w:pPr>
            <w:r>
              <w:rPr>
                <w:rFonts w:hint="eastAsia" w:ascii="仿宋_GB2312" w:hAnsi="宋体" w:eastAsia="仿宋_GB2312" w:cs="仿宋_GB2312"/>
                <w:color w:val="000000"/>
                <w:sz w:val="22"/>
                <w:szCs w:val="22"/>
                <w:lang w:val="en-US" w:eastAsia="zh-CN"/>
              </w:rPr>
              <w:t>23.00</w:t>
            </w:r>
          </w:p>
        </w:tc>
        <w:tc>
          <w:tcPr>
            <w:tcW w:w="2166"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color w:val="000000"/>
                <w:sz w:val="22"/>
                <w:szCs w:val="22"/>
                <w:lang w:val="en-US" w:eastAsia="zh-CN"/>
              </w:rPr>
            </w:pPr>
            <w:r>
              <w:rPr>
                <w:rFonts w:hint="eastAsia" w:ascii="仿宋_GB2312" w:hAnsi="宋体" w:eastAsia="仿宋_GB2312" w:cs="仿宋_GB2312"/>
                <w:color w:val="000000"/>
                <w:sz w:val="22"/>
                <w:szCs w:val="22"/>
                <w:lang w:val="en-US" w:eastAsia="zh-CN"/>
              </w:rPr>
              <w:t>0</w:t>
            </w:r>
          </w:p>
        </w:tc>
        <w:tc>
          <w:tcPr>
            <w:tcW w:w="1045"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仿宋_GB2312" w:hAnsi="宋体" w:eastAsia="仿宋_GB2312" w:cs="仿宋_GB2312"/>
                <w:color w:val="000000"/>
                <w:sz w:val="22"/>
                <w:szCs w:val="22"/>
                <w:lang w:val="en-US" w:eastAsia="zh-CN"/>
              </w:rPr>
            </w:pPr>
            <w:r>
              <w:rPr>
                <w:rFonts w:hint="eastAsia" w:ascii="仿宋_GB2312" w:hAnsi="宋体" w:eastAsia="仿宋_GB2312" w:cs="仿宋_GB2312"/>
                <w:color w:val="000000"/>
                <w:sz w:val="22"/>
                <w:szCs w:val="22"/>
                <w:lang w:val="en-US" w:eastAsia="zh-CN"/>
              </w:rPr>
              <w:t>0</w:t>
            </w:r>
          </w:p>
        </w:tc>
      </w:tr>
      <w:tr>
        <w:tblPrEx>
          <w:tblCellMar>
            <w:top w:w="15" w:type="dxa"/>
            <w:left w:w="15" w:type="dxa"/>
            <w:bottom w:w="15" w:type="dxa"/>
            <w:right w:w="15" w:type="dxa"/>
          </w:tblCellMar>
        </w:tblPrEx>
        <w:trPr>
          <w:trHeight w:val="454" w:hRule="atLeast"/>
          <w:jc w:val="center"/>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color w:val="000000"/>
                <w:sz w:val="22"/>
                <w:szCs w:val="22"/>
              </w:rPr>
            </w:pP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1、局机关</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仿宋_GB2312"/>
                <w:color w:val="000000"/>
                <w:sz w:val="22"/>
                <w:szCs w:val="22"/>
              </w:rPr>
            </w:pPr>
          </w:p>
        </w:tc>
        <w:tc>
          <w:tcPr>
            <w:tcW w:w="2186"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color w:val="000000"/>
                <w:sz w:val="22"/>
                <w:szCs w:val="22"/>
              </w:rPr>
            </w:pPr>
          </w:p>
        </w:tc>
        <w:tc>
          <w:tcPr>
            <w:tcW w:w="2166"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color w:val="000000"/>
                <w:sz w:val="22"/>
                <w:szCs w:val="22"/>
              </w:rPr>
            </w:pPr>
          </w:p>
        </w:tc>
        <w:tc>
          <w:tcPr>
            <w:tcW w:w="104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hAnsi="宋体" w:eastAsia="仿宋_GB2312" w:cs="仿宋_GB2312"/>
                <w:color w:val="000000"/>
                <w:sz w:val="22"/>
                <w:szCs w:val="22"/>
              </w:rPr>
            </w:pPr>
          </w:p>
        </w:tc>
      </w:tr>
      <w:tr>
        <w:tblPrEx>
          <w:tblCellMar>
            <w:top w:w="15" w:type="dxa"/>
            <w:left w:w="15" w:type="dxa"/>
            <w:bottom w:w="15" w:type="dxa"/>
            <w:right w:w="15" w:type="dxa"/>
          </w:tblCellMar>
        </w:tblPrEx>
        <w:trPr>
          <w:trHeight w:val="454" w:hRule="atLeast"/>
          <w:jc w:val="center"/>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color w:val="000000"/>
                <w:sz w:val="22"/>
                <w:szCs w:val="22"/>
              </w:rPr>
            </w:pP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2、二级机构1</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仿宋_GB2312"/>
                <w:color w:val="000000"/>
                <w:sz w:val="22"/>
                <w:szCs w:val="22"/>
              </w:rPr>
            </w:pPr>
          </w:p>
        </w:tc>
        <w:tc>
          <w:tcPr>
            <w:tcW w:w="2186"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color w:val="000000"/>
                <w:sz w:val="22"/>
                <w:szCs w:val="22"/>
              </w:rPr>
            </w:pPr>
            <w:bookmarkStart w:id="0" w:name="_GoBack"/>
            <w:bookmarkEnd w:id="0"/>
          </w:p>
        </w:tc>
        <w:tc>
          <w:tcPr>
            <w:tcW w:w="2166"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color w:val="000000"/>
                <w:sz w:val="22"/>
                <w:szCs w:val="22"/>
              </w:rPr>
            </w:pPr>
          </w:p>
        </w:tc>
        <w:tc>
          <w:tcPr>
            <w:tcW w:w="104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hAnsi="宋体" w:eastAsia="仿宋_GB2312" w:cs="仿宋_GB2312"/>
                <w:color w:val="000000"/>
                <w:sz w:val="22"/>
                <w:szCs w:val="22"/>
              </w:rPr>
            </w:pPr>
          </w:p>
        </w:tc>
      </w:tr>
      <w:tr>
        <w:tblPrEx>
          <w:tblCellMar>
            <w:top w:w="15" w:type="dxa"/>
            <w:left w:w="15" w:type="dxa"/>
            <w:bottom w:w="15" w:type="dxa"/>
            <w:right w:w="15" w:type="dxa"/>
          </w:tblCellMar>
        </w:tblPrEx>
        <w:trPr>
          <w:trHeight w:val="454" w:hRule="atLeast"/>
          <w:jc w:val="center"/>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color w:val="000000"/>
                <w:sz w:val="22"/>
                <w:szCs w:val="22"/>
              </w:rPr>
            </w:pP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 xml:space="preserve">   二级机构2</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仿宋_GB2312"/>
                <w:color w:val="000000"/>
                <w:sz w:val="22"/>
                <w:szCs w:val="22"/>
              </w:rPr>
            </w:pPr>
          </w:p>
        </w:tc>
        <w:tc>
          <w:tcPr>
            <w:tcW w:w="2186"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color w:val="000000"/>
                <w:sz w:val="22"/>
                <w:szCs w:val="22"/>
              </w:rPr>
            </w:pPr>
          </w:p>
        </w:tc>
        <w:tc>
          <w:tcPr>
            <w:tcW w:w="2166"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color w:val="000000"/>
                <w:sz w:val="22"/>
                <w:szCs w:val="22"/>
              </w:rPr>
            </w:pPr>
          </w:p>
        </w:tc>
        <w:tc>
          <w:tcPr>
            <w:tcW w:w="1045"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hAnsi="宋体" w:eastAsia="仿宋_GB2312" w:cs="仿宋_GB2312"/>
                <w:color w:val="000000"/>
                <w:sz w:val="22"/>
                <w:szCs w:val="22"/>
              </w:rPr>
            </w:pPr>
          </w:p>
        </w:tc>
      </w:tr>
      <w:tr>
        <w:tblPrEx>
          <w:tblCellMar>
            <w:top w:w="15" w:type="dxa"/>
            <w:left w:w="15" w:type="dxa"/>
            <w:bottom w:w="15" w:type="dxa"/>
            <w:right w:w="15" w:type="dxa"/>
          </w:tblCellMar>
        </w:tblPrEx>
        <w:trPr>
          <w:trHeight w:val="729" w:hRule="atLeast"/>
          <w:jc w:val="center"/>
        </w:trPr>
        <w:tc>
          <w:tcPr>
            <w:tcW w:w="126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b/>
                <w:color w:val="000000"/>
                <w:kern w:val="0"/>
                <w:sz w:val="22"/>
                <w:szCs w:val="22"/>
                <w:lang w:bidi="ar"/>
              </w:rPr>
            </w:pPr>
            <w:r>
              <w:rPr>
                <w:rFonts w:hint="eastAsia" w:ascii="仿宋_GB2312" w:hAnsi="宋体" w:eastAsia="仿宋_GB2312" w:cs="仿宋_GB2312"/>
                <w:b/>
                <w:color w:val="000000"/>
                <w:kern w:val="0"/>
                <w:sz w:val="22"/>
                <w:szCs w:val="22"/>
                <w:lang w:bidi="ar"/>
              </w:rPr>
              <w:t>（定量指标）</w:t>
            </w:r>
          </w:p>
          <w:p>
            <w:pPr>
              <w:widowControl/>
              <w:jc w:val="center"/>
              <w:textAlignment w:val="center"/>
              <w:rPr>
                <w:rFonts w:hint="eastAsia" w:ascii="仿宋_GB2312" w:hAnsi="宋体" w:eastAsia="仿宋_GB2312" w:cs="仿宋_GB2312"/>
                <w:b/>
                <w:color w:val="000000"/>
                <w:sz w:val="22"/>
                <w:szCs w:val="22"/>
              </w:rPr>
            </w:pPr>
            <w:r>
              <w:rPr>
                <w:rFonts w:hint="eastAsia" w:ascii="仿宋_GB2312" w:hAnsi="宋体" w:eastAsia="仿宋_GB2312" w:cs="仿宋_GB2312"/>
                <w:b/>
                <w:color w:val="000000"/>
                <w:kern w:val="0"/>
                <w:sz w:val="22"/>
                <w:szCs w:val="22"/>
                <w:lang w:bidi="ar"/>
              </w:rPr>
              <w:t>年度绩效目标完成情况</w:t>
            </w:r>
          </w:p>
        </w:tc>
        <w:tc>
          <w:tcPr>
            <w:tcW w:w="4021"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b/>
                <w:color w:val="000000"/>
                <w:sz w:val="22"/>
                <w:szCs w:val="22"/>
              </w:rPr>
            </w:pPr>
            <w:r>
              <w:rPr>
                <w:rFonts w:hint="eastAsia" w:ascii="仿宋_GB2312" w:hAnsi="宋体" w:eastAsia="仿宋_GB2312" w:cs="仿宋_GB2312"/>
                <w:b/>
                <w:color w:val="000000"/>
                <w:kern w:val="0"/>
                <w:sz w:val="22"/>
                <w:szCs w:val="22"/>
                <w:lang w:bidi="ar"/>
              </w:rPr>
              <w:t>主要绩效目标内容</w:t>
            </w:r>
          </w:p>
        </w:tc>
        <w:tc>
          <w:tcPr>
            <w:tcW w:w="104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b/>
                <w:color w:val="000000"/>
                <w:kern w:val="0"/>
                <w:sz w:val="22"/>
                <w:szCs w:val="22"/>
                <w:lang w:bidi="ar"/>
              </w:rPr>
            </w:pPr>
            <w:r>
              <w:rPr>
                <w:rFonts w:hint="eastAsia" w:ascii="仿宋_GB2312" w:hAnsi="宋体" w:eastAsia="仿宋_GB2312" w:cs="仿宋_GB2312"/>
                <w:b/>
                <w:color w:val="000000"/>
                <w:kern w:val="0"/>
                <w:sz w:val="22"/>
                <w:szCs w:val="22"/>
                <w:lang w:bidi="ar"/>
              </w:rPr>
              <w:t>绩效</w:t>
            </w:r>
          </w:p>
          <w:p>
            <w:pPr>
              <w:widowControl/>
              <w:jc w:val="center"/>
              <w:textAlignment w:val="center"/>
              <w:rPr>
                <w:rFonts w:hint="eastAsia" w:ascii="仿宋_GB2312" w:hAnsi="宋体" w:eastAsia="仿宋_GB2312" w:cs="仿宋_GB2312"/>
                <w:b/>
                <w:color w:val="000000"/>
                <w:sz w:val="22"/>
                <w:szCs w:val="22"/>
              </w:rPr>
            </w:pPr>
            <w:r>
              <w:rPr>
                <w:rFonts w:hint="eastAsia" w:ascii="仿宋_GB2312" w:hAnsi="宋体" w:eastAsia="仿宋_GB2312" w:cs="仿宋_GB2312"/>
                <w:b/>
                <w:color w:val="000000"/>
                <w:kern w:val="0"/>
                <w:sz w:val="22"/>
                <w:szCs w:val="22"/>
                <w:lang w:bidi="ar"/>
              </w:rPr>
              <w:t>目标值</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b/>
                <w:color w:val="000000"/>
                <w:sz w:val="22"/>
                <w:szCs w:val="22"/>
              </w:rPr>
            </w:pPr>
            <w:r>
              <w:rPr>
                <w:rFonts w:hint="eastAsia" w:ascii="仿宋_GB2312" w:hAnsi="宋体" w:eastAsia="仿宋_GB2312" w:cs="仿宋_GB2312"/>
                <w:b/>
                <w:color w:val="000000"/>
                <w:kern w:val="0"/>
                <w:sz w:val="22"/>
                <w:szCs w:val="22"/>
                <w:lang w:bidi="ar"/>
              </w:rPr>
              <w:t>完成率</w:t>
            </w:r>
          </w:p>
        </w:tc>
        <w:tc>
          <w:tcPr>
            <w:tcW w:w="21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b/>
                <w:color w:val="000000"/>
                <w:sz w:val="22"/>
                <w:szCs w:val="22"/>
              </w:rPr>
            </w:pPr>
            <w:r>
              <w:rPr>
                <w:rFonts w:hint="eastAsia" w:ascii="仿宋_GB2312" w:hAnsi="宋体" w:eastAsia="仿宋_GB2312" w:cs="仿宋_GB2312"/>
                <w:b/>
                <w:color w:val="000000"/>
                <w:kern w:val="0"/>
                <w:sz w:val="22"/>
                <w:szCs w:val="22"/>
                <w:lang w:bidi="ar"/>
              </w:rPr>
              <w:t>未完成情况说明</w:t>
            </w:r>
          </w:p>
        </w:tc>
      </w:tr>
      <w:tr>
        <w:tblPrEx>
          <w:tblCellMar>
            <w:top w:w="15" w:type="dxa"/>
            <w:left w:w="15" w:type="dxa"/>
            <w:bottom w:w="15" w:type="dxa"/>
            <w:right w:w="15" w:type="dxa"/>
          </w:tblCellMar>
        </w:tblPrEx>
        <w:trPr>
          <w:trHeight w:val="737" w:hRule="atLeast"/>
          <w:jc w:val="center"/>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color w:val="000000"/>
                <w:sz w:val="22"/>
                <w:szCs w:val="22"/>
              </w:rPr>
            </w:pPr>
          </w:p>
        </w:tc>
        <w:tc>
          <w:tcPr>
            <w:tcW w:w="4021"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w:t>
            </w:r>
            <w:r>
              <w:rPr>
                <w:rFonts w:hint="eastAsia" w:ascii="仿宋" w:hAnsi="仿宋" w:eastAsia="仿宋" w:cs="仿宋"/>
                <w:sz w:val="24"/>
                <w:szCs w:val="24"/>
              </w:rPr>
              <w:t>对中心城区全国文物保护单位和省级文物保护单位检查巡视</w:t>
            </w:r>
          </w:p>
        </w:tc>
        <w:tc>
          <w:tcPr>
            <w:tcW w:w="1045"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仿宋_GB2312"/>
                <w:color w:val="000000"/>
                <w:sz w:val="22"/>
                <w:szCs w:val="22"/>
                <w:lang w:eastAsia="zh-CN"/>
              </w:rPr>
            </w:pPr>
            <w:r>
              <w:rPr>
                <w:rFonts w:hint="eastAsia" w:ascii="仿宋_GB2312" w:hAnsi="宋体" w:eastAsia="仿宋_GB2312" w:cs="仿宋_GB2312"/>
                <w:color w:val="000000"/>
                <w:sz w:val="22"/>
                <w:szCs w:val="22"/>
                <w:lang w:eastAsia="zh-CN"/>
              </w:rPr>
              <w:t>每天</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仿宋_GB2312" w:hAnsi="宋体" w:eastAsia="仿宋_GB2312" w:cs="仿宋_GB2312"/>
                <w:color w:val="000000"/>
                <w:sz w:val="22"/>
                <w:szCs w:val="22"/>
                <w:lang w:val="en-US" w:eastAsia="zh-CN"/>
              </w:rPr>
            </w:pPr>
            <w:r>
              <w:rPr>
                <w:rFonts w:hint="eastAsia" w:ascii="仿宋_GB2312" w:hAnsi="宋体" w:eastAsia="仿宋_GB2312" w:cs="仿宋_GB2312"/>
                <w:color w:val="000000"/>
                <w:sz w:val="22"/>
                <w:szCs w:val="22"/>
                <w:lang w:val="en-US" w:eastAsia="zh-CN"/>
              </w:rPr>
              <w:t>100%</w:t>
            </w:r>
          </w:p>
        </w:tc>
        <w:tc>
          <w:tcPr>
            <w:tcW w:w="212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color w:val="000000"/>
                <w:sz w:val="22"/>
                <w:szCs w:val="22"/>
              </w:rPr>
            </w:pPr>
          </w:p>
        </w:tc>
      </w:tr>
      <w:tr>
        <w:tblPrEx>
          <w:tblCellMar>
            <w:top w:w="15" w:type="dxa"/>
            <w:left w:w="15" w:type="dxa"/>
            <w:bottom w:w="15" w:type="dxa"/>
            <w:right w:w="15" w:type="dxa"/>
          </w:tblCellMar>
        </w:tblPrEx>
        <w:trPr>
          <w:trHeight w:val="454" w:hRule="atLeast"/>
          <w:jc w:val="center"/>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color w:val="000000"/>
                <w:sz w:val="22"/>
                <w:szCs w:val="22"/>
              </w:rPr>
            </w:pPr>
          </w:p>
        </w:tc>
        <w:tc>
          <w:tcPr>
            <w:tcW w:w="4021" w:type="dxa"/>
            <w:gridSpan w:val="6"/>
            <w:tcBorders>
              <w:top w:val="single" w:color="000000" w:sz="4" w:space="0"/>
              <w:left w:val="single" w:color="000000" w:sz="4" w:space="0"/>
              <w:bottom w:val="single" w:color="000000" w:sz="4" w:space="0"/>
              <w:right w:val="single" w:color="000000" w:sz="4" w:space="0"/>
            </w:tcBorders>
            <w:noWrap w:val="0"/>
            <w:vAlign w:val="center"/>
          </w:tcPr>
          <w:p>
            <w:pPr>
              <w:spacing w:after="0"/>
              <w:jc w:val="both"/>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w:t>
            </w:r>
            <w:r>
              <w:rPr>
                <w:rFonts w:hint="eastAsia" w:eastAsia="仿宋_GB2312" w:cs="仿宋_GB2312"/>
                <w:sz w:val="24"/>
                <w:szCs w:val="24"/>
              </w:rPr>
              <w:t>市级以上文保单位完好率</w:t>
            </w:r>
          </w:p>
        </w:tc>
        <w:tc>
          <w:tcPr>
            <w:tcW w:w="1045"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default" w:ascii="仿宋_GB2312" w:hAnsi="宋体" w:eastAsia="仿宋_GB2312" w:cs="仿宋_GB2312"/>
                <w:color w:val="000000"/>
                <w:sz w:val="22"/>
                <w:szCs w:val="22"/>
                <w:lang w:val="en-US" w:eastAsia="zh-CN"/>
              </w:rPr>
            </w:pPr>
            <w:r>
              <w:rPr>
                <w:rFonts w:hint="eastAsia" w:ascii="仿宋_GB2312" w:hAnsi="宋体" w:eastAsia="仿宋_GB2312" w:cs="仿宋_GB2312"/>
                <w:color w:val="000000"/>
                <w:sz w:val="22"/>
                <w:szCs w:val="22"/>
                <w:lang w:val="en-US" w:eastAsia="zh-CN"/>
              </w:rPr>
              <w:t>100%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仿宋_GB2312" w:hAnsi="宋体" w:eastAsia="仿宋_GB2312" w:cs="仿宋_GB2312"/>
                <w:color w:val="000000"/>
                <w:sz w:val="22"/>
                <w:szCs w:val="22"/>
                <w:lang w:val="en-US" w:eastAsia="zh-CN"/>
              </w:rPr>
            </w:pPr>
            <w:r>
              <w:rPr>
                <w:rFonts w:hint="eastAsia" w:ascii="仿宋_GB2312" w:hAnsi="宋体" w:eastAsia="仿宋_GB2312" w:cs="仿宋_GB2312"/>
                <w:color w:val="000000"/>
                <w:sz w:val="22"/>
                <w:szCs w:val="22"/>
                <w:lang w:val="en-US" w:eastAsia="zh-CN"/>
              </w:rPr>
              <w:t>80%</w:t>
            </w:r>
          </w:p>
        </w:tc>
        <w:tc>
          <w:tcPr>
            <w:tcW w:w="2128"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color w:val="000000"/>
                <w:sz w:val="22"/>
                <w:szCs w:val="22"/>
                <w:lang w:eastAsia="zh-CN"/>
              </w:rPr>
            </w:pPr>
            <w:r>
              <w:rPr>
                <w:rFonts w:hint="eastAsia" w:ascii="仿宋_GB2312" w:hAnsi="宋体" w:eastAsia="仿宋_GB2312" w:cs="仿宋_GB2312"/>
                <w:color w:val="000000"/>
                <w:sz w:val="22"/>
                <w:szCs w:val="22"/>
                <w:lang w:eastAsia="zh-CN"/>
              </w:rPr>
              <w:t>财政未拨付文物保护单位日常维保资金</w:t>
            </w:r>
          </w:p>
        </w:tc>
      </w:tr>
      <w:tr>
        <w:tblPrEx>
          <w:tblCellMar>
            <w:top w:w="15" w:type="dxa"/>
            <w:left w:w="15" w:type="dxa"/>
            <w:bottom w:w="15" w:type="dxa"/>
            <w:right w:w="15" w:type="dxa"/>
          </w:tblCellMar>
        </w:tblPrEx>
        <w:trPr>
          <w:trHeight w:val="454" w:hRule="atLeast"/>
          <w:jc w:val="center"/>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color w:val="000000"/>
                <w:sz w:val="22"/>
                <w:szCs w:val="22"/>
              </w:rPr>
            </w:pPr>
          </w:p>
        </w:tc>
        <w:tc>
          <w:tcPr>
            <w:tcW w:w="4021"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3、</w:t>
            </w:r>
            <w:r>
              <w:rPr>
                <w:rFonts w:hint="eastAsia" w:eastAsia="仿宋_GB2312" w:cs="仿宋_GB2312"/>
                <w:sz w:val="24"/>
                <w:szCs w:val="24"/>
              </w:rPr>
              <w:t>文物维修合格率</w:t>
            </w:r>
          </w:p>
        </w:tc>
        <w:tc>
          <w:tcPr>
            <w:tcW w:w="1045"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default" w:ascii="仿宋_GB2312" w:hAnsi="宋体" w:eastAsia="仿宋_GB2312" w:cs="仿宋_GB2312"/>
                <w:color w:val="000000"/>
                <w:sz w:val="22"/>
                <w:szCs w:val="22"/>
                <w:lang w:val="en-US" w:eastAsia="zh-CN"/>
              </w:rPr>
            </w:pPr>
            <w:r>
              <w:rPr>
                <w:rFonts w:hint="eastAsia" w:ascii="仿宋_GB2312" w:hAnsi="宋体" w:eastAsia="仿宋_GB2312" w:cs="仿宋_GB2312"/>
                <w:color w:val="000000"/>
                <w:sz w:val="22"/>
                <w:szCs w:val="22"/>
                <w:lang w:val="en-US" w:eastAsia="zh-CN"/>
              </w:rPr>
              <w:t>100%</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仿宋_GB2312" w:hAnsi="宋体" w:eastAsia="仿宋_GB2312" w:cs="仿宋_GB2312"/>
                <w:color w:val="000000"/>
                <w:sz w:val="22"/>
                <w:szCs w:val="22"/>
                <w:lang w:val="en-US" w:eastAsia="zh-CN"/>
              </w:rPr>
            </w:pPr>
            <w:r>
              <w:rPr>
                <w:rFonts w:hint="eastAsia" w:ascii="仿宋_GB2312" w:hAnsi="宋体" w:eastAsia="仿宋_GB2312" w:cs="仿宋_GB2312"/>
                <w:color w:val="000000"/>
                <w:sz w:val="22"/>
                <w:szCs w:val="22"/>
                <w:lang w:val="en-US" w:eastAsia="zh-CN"/>
              </w:rPr>
              <w:t>100%</w:t>
            </w:r>
          </w:p>
        </w:tc>
        <w:tc>
          <w:tcPr>
            <w:tcW w:w="212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color w:val="000000"/>
                <w:sz w:val="22"/>
                <w:szCs w:val="22"/>
              </w:rPr>
            </w:pPr>
          </w:p>
        </w:tc>
      </w:tr>
      <w:tr>
        <w:tblPrEx>
          <w:tblCellMar>
            <w:top w:w="15" w:type="dxa"/>
            <w:left w:w="15" w:type="dxa"/>
            <w:bottom w:w="15" w:type="dxa"/>
            <w:right w:w="15" w:type="dxa"/>
          </w:tblCellMar>
        </w:tblPrEx>
        <w:trPr>
          <w:trHeight w:val="454" w:hRule="atLeast"/>
          <w:jc w:val="center"/>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color w:val="000000"/>
                <w:sz w:val="22"/>
                <w:szCs w:val="22"/>
              </w:rPr>
            </w:pPr>
          </w:p>
        </w:tc>
        <w:tc>
          <w:tcPr>
            <w:tcW w:w="4021"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仿宋_GB2312"/>
                <w:color w:val="000000"/>
                <w:sz w:val="24"/>
                <w:szCs w:val="24"/>
                <w:lang w:eastAsia="zh-CN"/>
              </w:rPr>
            </w:pPr>
            <w:r>
              <w:rPr>
                <w:rFonts w:hint="eastAsia" w:ascii="仿宋_GB2312" w:hAnsi="宋体" w:eastAsia="仿宋_GB2312" w:cs="仿宋_GB2312"/>
                <w:color w:val="000000"/>
                <w:kern w:val="0"/>
                <w:sz w:val="24"/>
                <w:szCs w:val="24"/>
                <w:lang w:bidi="ar"/>
              </w:rPr>
              <w:t>4、</w:t>
            </w:r>
            <w:r>
              <w:rPr>
                <w:rFonts w:hint="eastAsia" w:ascii="仿宋_GB2312" w:hAnsi="宋体" w:eastAsia="仿宋_GB2312" w:cs="仿宋_GB2312"/>
                <w:color w:val="000000"/>
                <w:kern w:val="0"/>
                <w:sz w:val="24"/>
                <w:szCs w:val="24"/>
                <w:lang w:eastAsia="zh-CN" w:bidi="ar"/>
              </w:rPr>
              <w:t>开展文物保护专题宣传活动</w:t>
            </w:r>
          </w:p>
        </w:tc>
        <w:tc>
          <w:tcPr>
            <w:tcW w:w="1045" w:type="dxa"/>
            <w:gridSpan w:val="2"/>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hAnsi="宋体" w:eastAsia="仿宋_GB2312" w:cs="仿宋_GB2312"/>
                <w:color w:val="000000"/>
                <w:sz w:val="24"/>
                <w:szCs w:val="24"/>
                <w:lang w:val="en-US" w:eastAsia="zh-CN"/>
              </w:rPr>
            </w:pPr>
            <w:r>
              <w:rPr>
                <w:rFonts w:hint="eastAsia" w:ascii="仿宋_GB2312" w:hAnsi="宋体" w:eastAsia="仿宋_GB2312" w:cs="仿宋_GB2312"/>
                <w:color w:val="000000"/>
                <w:sz w:val="24"/>
                <w:szCs w:val="24"/>
                <w:lang w:val="en-US" w:eastAsia="zh-CN"/>
              </w:rPr>
              <w:t>4</w:t>
            </w:r>
          </w:p>
        </w:tc>
        <w:tc>
          <w:tcPr>
            <w:tcW w:w="1083"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仿宋_GB2312" w:hAnsi="宋体" w:eastAsia="仿宋_GB2312" w:cs="仿宋_GB2312"/>
                <w:color w:val="000000"/>
                <w:sz w:val="24"/>
                <w:szCs w:val="24"/>
                <w:lang w:val="en-US" w:eastAsia="zh-CN"/>
              </w:rPr>
            </w:pPr>
            <w:r>
              <w:rPr>
                <w:rFonts w:hint="eastAsia" w:ascii="仿宋_GB2312" w:hAnsi="宋体" w:eastAsia="仿宋_GB2312" w:cs="仿宋_GB2312"/>
                <w:color w:val="000000"/>
                <w:sz w:val="24"/>
                <w:szCs w:val="24"/>
                <w:lang w:val="en-US" w:eastAsia="zh-CN"/>
              </w:rPr>
              <w:t>4</w:t>
            </w:r>
          </w:p>
        </w:tc>
        <w:tc>
          <w:tcPr>
            <w:tcW w:w="212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color w:val="000000"/>
                <w:sz w:val="22"/>
                <w:szCs w:val="22"/>
              </w:rPr>
            </w:pPr>
          </w:p>
        </w:tc>
      </w:tr>
      <w:tr>
        <w:tblPrEx>
          <w:tblCellMar>
            <w:top w:w="15" w:type="dxa"/>
            <w:left w:w="15" w:type="dxa"/>
            <w:bottom w:w="15" w:type="dxa"/>
            <w:right w:w="15" w:type="dxa"/>
          </w:tblCellMar>
        </w:tblPrEx>
        <w:trPr>
          <w:trHeight w:val="454" w:hRule="atLeast"/>
          <w:jc w:val="center"/>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color w:val="000000"/>
                <w:sz w:val="22"/>
                <w:szCs w:val="22"/>
              </w:rPr>
            </w:pPr>
          </w:p>
        </w:tc>
        <w:tc>
          <w:tcPr>
            <w:tcW w:w="4021"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仿宋_GB2312"/>
                <w:color w:val="000000"/>
                <w:sz w:val="22"/>
                <w:szCs w:val="22"/>
                <w:lang w:val="en-US" w:eastAsia="zh-CN"/>
              </w:rPr>
            </w:pPr>
            <w:r>
              <w:rPr>
                <w:rFonts w:hint="eastAsia" w:ascii="仿宋_GB2312" w:hAnsi="宋体" w:eastAsia="仿宋_GB2312" w:cs="仿宋_GB2312"/>
                <w:color w:val="000000"/>
                <w:sz w:val="22"/>
                <w:szCs w:val="22"/>
                <w:lang w:val="en-US" w:eastAsia="zh-CN"/>
              </w:rPr>
              <w:t>5、</w:t>
            </w:r>
            <w:r>
              <w:rPr>
                <w:rFonts w:hint="eastAsia" w:eastAsia="仿宋_GB2312" w:cs="仿宋_GB2312"/>
                <w:sz w:val="24"/>
                <w:szCs w:val="24"/>
              </w:rPr>
              <w:t>文保单位满意率</w:t>
            </w:r>
          </w:p>
        </w:tc>
        <w:tc>
          <w:tcPr>
            <w:tcW w:w="1045" w:type="dxa"/>
            <w:gridSpan w:val="2"/>
            <w:tcBorders>
              <w:top w:val="single" w:color="000000" w:sz="4" w:space="0"/>
              <w:left w:val="single" w:color="000000" w:sz="4" w:space="0"/>
              <w:bottom w:val="single" w:color="000000" w:sz="4" w:space="0"/>
              <w:right w:val="single" w:color="000000" w:sz="4" w:space="0"/>
            </w:tcBorders>
            <w:noWrap w:val="0"/>
            <w:vAlign w:val="bottom"/>
          </w:tcPr>
          <w:p>
            <w:pPr>
              <w:rPr>
                <w:rFonts w:hint="default" w:ascii="仿宋_GB2312" w:hAnsi="宋体" w:eastAsia="仿宋_GB2312" w:cs="仿宋_GB2312"/>
                <w:color w:val="000000"/>
                <w:sz w:val="22"/>
                <w:szCs w:val="22"/>
                <w:lang w:val="en-US" w:eastAsia="zh-CN"/>
              </w:rPr>
            </w:pPr>
            <w:r>
              <w:rPr>
                <w:rFonts w:hint="eastAsia" w:ascii="仿宋_GB2312" w:hAnsi="宋体" w:eastAsia="仿宋_GB2312" w:cs="仿宋_GB2312"/>
                <w:color w:val="000000"/>
                <w:sz w:val="22"/>
                <w:szCs w:val="22"/>
                <w:lang w:val="en-US" w:eastAsia="zh-CN"/>
              </w:rPr>
              <w:t>100%</w:t>
            </w:r>
          </w:p>
        </w:tc>
        <w:tc>
          <w:tcPr>
            <w:tcW w:w="1083" w:type="dxa"/>
            <w:tcBorders>
              <w:top w:val="single" w:color="000000" w:sz="4" w:space="0"/>
              <w:left w:val="single" w:color="000000" w:sz="4" w:space="0"/>
              <w:bottom w:val="single" w:color="000000" w:sz="4" w:space="0"/>
              <w:right w:val="single" w:color="000000" w:sz="4" w:space="0"/>
            </w:tcBorders>
            <w:noWrap w:val="0"/>
            <w:vAlign w:val="bottom"/>
          </w:tcPr>
          <w:p>
            <w:pPr>
              <w:rPr>
                <w:rFonts w:hint="default" w:ascii="仿宋_GB2312" w:hAnsi="宋体" w:eastAsia="仿宋_GB2312" w:cs="仿宋_GB2312"/>
                <w:color w:val="000000"/>
                <w:sz w:val="22"/>
                <w:szCs w:val="22"/>
                <w:lang w:val="en-US" w:eastAsia="zh-CN"/>
              </w:rPr>
            </w:pPr>
            <w:r>
              <w:rPr>
                <w:rFonts w:hint="eastAsia" w:ascii="仿宋_GB2312" w:hAnsi="宋体" w:eastAsia="仿宋_GB2312" w:cs="仿宋_GB2312"/>
                <w:color w:val="000000"/>
                <w:sz w:val="22"/>
                <w:szCs w:val="22"/>
                <w:lang w:val="en-US" w:eastAsia="zh-CN"/>
              </w:rPr>
              <w:t>100%</w:t>
            </w:r>
          </w:p>
        </w:tc>
        <w:tc>
          <w:tcPr>
            <w:tcW w:w="212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color w:val="000000"/>
                <w:sz w:val="22"/>
                <w:szCs w:val="22"/>
              </w:rPr>
            </w:pPr>
          </w:p>
        </w:tc>
      </w:tr>
      <w:tr>
        <w:tblPrEx>
          <w:tblCellMar>
            <w:top w:w="15" w:type="dxa"/>
            <w:left w:w="15" w:type="dxa"/>
            <w:bottom w:w="15" w:type="dxa"/>
            <w:right w:w="15" w:type="dxa"/>
          </w:tblCellMar>
        </w:tblPrEx>
        <w:trPr>
          <w:trHeight w:val="454" w:hRule="atLeast"/>
          <w:jc w:val="center"/>
        </w:trPr>
        <w:tc>
          <w:tcPr>
            <w:tcW w:w="9537"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b/>
                <w:color w:val="000000"/>
                <w:sz w:val="22"/>
                <w:szCs w:val="22"/>
              </w:rPr>
            </w:pPr>
            <w:r>
              <w:rPr>
                <w:rFonts w:hint="eastAsia" w:ascii="仿宋_GB2312" w:hAnsi="宋体" w:eastAsia="仿宋_GB2312" w:cs="宋体"/>
                <w:b/>
                <w:color w:val="000000"/>
                <w:kern w:val="0"/>
                <w:sz w:val="22"/>
                <w:szCs w:val="22"/>
                <w:lang w:bidi="ar"/>
              </w:rPr>
              <w:t>监  控  报  告</w:t>
            </w:r>
          </w:p>
        </w:tc>
      </w:tr>
      <w:tr>
        <w:tblPrEx>
          <w:tblCellMar>
            <w:top w:w="15" w:type="dxa"/>
            <w:left w:w="15" w:type="dxa"/>
            <w:bottom w:w="15" w:type="dxa"/>
            <w:right w:w="15" w:type="dxa"/>
          </w:tblCellMar>
        </w:tblPrEx>
        <w:trPr>
          <w:trHeight w:val="907" w:hRule="atLeast"/>
          <w:jc w:val="center"/>
        </w:trPr>
        <w:tc>
          <w:tcPr>
            <w:tcW w:w="27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b/>
                <w:color w:val="000000"/>
                <w:sz w:val="22"/>
                <w:szCs w:val="22"/>
              </w:rPr>
            </w:pPr>
            <w:r>
              <w:rPr>
                <w:rFonts w:hint="eastAsia" w:ascii="仿宋_GB2312" w:hAnsi="宋体" w:eastAsia="仿宋_GB2312" w:cs="仿宋_GB2312"/>
                <w:b/>
                <w:color w:val="000000"/>
                <w:kern w:val="0"/>
                <w:sz w:val="22"/>
                <w:szCs w:val="22"/>
                <w:lang w:bidi="ar"/>
              </w:rPr>
              <w:t>存在的主要问题</w:t>
            </w:r>
          </w:p>
        </w:tc>
        <w:tc>
          <w:tcPr>
            <w:tcW w:w="679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jc w:val="left"/>
              <w:textAlignment w:val="center"/>
              <w:rPr>
                <w:rFonts w:hint="eastAsia" w:eastAsia="仿宋_GB2312" w:cs="仿宋_GB2312"/>
                <w:sz w:val="24"/>
                <w:szCs w:val="24"/>
              </w:rPr>
            </w:pPr>
            <w:r>
              <w:rPr>
                <w:rFonts w:hint="eastAsia" w:eastAsia="仿宋_GB2312" w:cs="仿宋_GB2312"/>
                <w:sz w:val="24"/>
                <w:szCs w:val="24"/>
              </w:rPr>
              <w:t>单位在职</w:t>
            </w:r>
            <w:r>
              <w:rPr>
                <w:rFonts w:eastAsia="仿宋_GB2312"/>
                <w:sz w:val="24"/>
                <w:szCs w:val="24"/>
              </w:rPr>
              <w:t>1</w:t>
            </w:r>
            <w:r>
              <w:rPr>
                <w:rFonts w:hint="eastAsia" w:eastAsia="仿宋_GB2312"/>
                <w:sz w:val="24"/>
                <w:szCs w:val="24"/>
                <w:lang w:val="en-US" w:eastAsia="zh-CN"/>
              </w:rPr>
              <w:t>0</w:t>
            </w:r>
            <w:r>
              <w:rPr>
                <w:rFonts w:hint="eastAsia" w:eastAsia="仿宋_GB2312" w:cs="仿宋_GB2312"/>
                <w:sz w:val="24"/>
                <w:szCs w:val="24"/>
              </w:rPr>
              <w:t>人，</w:t>
            </w:r>
            <w:r>
              <w:rPr>
                <w:rFonts w:eastAsia="仿宋_GB2312"/>
                <w:sz w:val="24"/>
                <w:szCs w:val="24"/>
              </w:rPr>
              <w:t>8</w:t>
            </w:r>
            <w:r>
              <w:rPr>
                <w:rFonts w:hint="eastAsia" w:eastAsia="仿宋_GB2312" w:cs="仿宋_GB2312"/>
                <w:sz w:val="24"/>
                <w:szCs w:val="24"/>
              </w:rPr>
              <w:t>个全额编的绩效、福利</w:t>
            </w:r>
            <w:r>
              <w:rPr>
                <w:rFonts w:hint="eastAsia" w:eastAsia="仿宋_GB2312" w:cs="仿宋_GB2312"/>
                <w:sz w:val="24"/>
                <w:szCs w:val="24"/>
                <w:lang w:eastAsia="zh-CN"/>
              </w:rPr>
              <w:t>；</w:t>
            </w:r>
            <w:r>
              <w:rPr>
                <w:rFonts w:hint="eastAsia" w:eastAsia="仿宋_GB2312" w:cs="仿宋_GB2312"/>
                <w:sz w:val="24"/>
                <w:szCs w:val="24"/>
                <w:lang w:val="en-US" w:eastAsia="zh-CN"/>
              </w:rPr>
              <w:t>2</w:t>
            </w:r>
            <w:r>
              <w:rPr>
                <w:rFonts w:hint="eastAsia" w:eastAsia="仿宋_GB2312" w:cs="仿宋_GB2312"/>
                <w:sz w:val="24"/>
                <w:szCs w:val="24"/>
              </w:rPr>
              <w:t>个超编（定额补助）的工资、社保、福利</w:t>
            </w:r>
            <w:r>
              <w:rPr>
                <w:rFonts w:hint="eastAsia" w:eastAsia="仿宋_GB2312" w:cs="仿宋_GB2312"/>
                <w:sz w:val="24"/>
                <w:szCs w:val="24"/>
                <w:lang w:eastAsia="zh-CN"/>
              </w:rPr>
              <w:t>及</w:t>
            </w:r>
            <w:r>
              <w:rPr>
                <w:rFonts w:hint="eastAsia" w:eastAsia="仿宋_GB2312" w:cs="仿宋_GB2312"/>
                <w:sz w:val="24"/>
                <w:szCs w:val="24"/>
                <w:lang w:val="en-US" w:eastAsia="zh-CN"/>
              </w:rPr>
              <w:t>3个临聘人员的劳务费</w:t>
            </w:r>
            <w:r>
              <w:rPr>
                <w:rFonts w:hint="eastAsia" w:eastAsia="仿宋_GB2312" w:cs="仿宋_GB2312"/>
                <w:sz w:val="24"/>
                <w:szCs w:val="24"/>
              </w:rPr>
              <w:t>需要</w:t>
            </w:r>
            <w:r>
              <w:rPr>
                <w:rFonts w:hint="eastAsia" w:eastAsia="仿宋_GB2312" w:cs="仿宋_GB2312"/>
                <w:sz w:val="24"/>
                <w:szCs w:val="24"/>
                <w:lang w:eastAsia="zh-CN"/>
              </w:rPr>
              <w:t>靠非税收入成本来弥补。因所管门面于</w:t>
            </w:r>
            <w:r>
              <w:rPr>
                <w:rFonts w:hint="eastAsia" w:eastAsia="仿宋_GB2312" w:cs="仿宋_GB2312"/>
                <w:sz w:val="24"/>
                <w:szCs w:val="24"/>
                <w:lang w:val="en-US" w:eastAsia="zh-CN"/>
              </w:rPr>
              <w:t>2020年上交市机关事务管理局统一管理，市机关事务管理局分配走20%的非税收入成本，剩余40%非税收入成本难以满足单位人员及公用等基本支出</w:t>
            </w:r>
            <w:r>
              <w:rPr>
                <w:rFonts w:hint="eastAsia" w:eastAsia="仿宋_GB2312" w:cs="仿宋_GB2312"/>
                <w:sz w:val="24"/>
                <w:szCs w:val="24"/>
              </w:rPr>
              <w:t>。</w:t>
            </w:r>
          </w:p>
          <w:p>
            <w:pPr>
              <w:widowControl/>
              <w:numPr>
                <w:ilvl w:val="0"/>
                <w:numId w:val="1"/>
              </w:numPr>
              <w:jc w:val="left"/>
              <w:textAlignment w:val="center"/>
              <w:rPr>
                <w:rFonts w:hint="eastAsia" w:eastAsia="仿宋_GB2312" w:cs="仿宋_GB2312"/>
                <w:sz w:val="24"/>
                <w:szCs w:val="24"/>
              </w:rPr>
            </w:pPr>
            <w:r>
              <w:rPr>
                <w:rFonts w:hint="eastAsia" w:eastAsia="仿宋_GB2312" w:cs="仿宋_GB2312"/>
                <w:sz w:val="24"/>
                <w:szCs w:val="24"/>
                <w:lang w:eastAsia="zh-CN"/>
              </w:rPr>
              <w:t>市财政未拨付单位文物保护单位日常维护保养费用，文物保护点的日常维护费用需要占用非税收入成本。</w:t>
            </w:r>
          </w:p>
        </w:tc>
      </w:tr>
      <w:tr>
        <w:tblPrEx>
          <w:tblCellMar>
            <w:top w:w="15" w:type="dxa"/>
            <w:left w:w="15" w:type="dxa"/>
            <w:bottom w:w="15" w:type="dxa"/>
            <w:right w:w="15" w:type="dxa"/>
          </w:tblCellMar>
        </w:tblPrEx>
        <w:trPr>
          <w:trHeight w:val="907" w:hRule="atLeast"/>
          <w:jc w:val="center"/>
        </w:trPr>
        <w:tc>
          <w:tcPr>
            <w:tcW w:w="27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b/>
                <w:color w:val="000000"/>
                <w:sz w:val="22"/>
                <w:szCs w:val="22"/>
              </w:rPr>
            </w:pPr>
            <w:r>
              <w:rPr>
                <w:rFonts w:hint="eastAsia" w:ascii="仿宋_GB2312" w:hAnsi="宋体" w:eastAsia="仿宋_GB2312" w:cs="仿宋_GB2312"/>
                <w:b/>
                <w:color w:val="000000"/>
                <w:kern w:val="0"/>
                <w:sz w:val="22"/>
                <w:szCs w:val="22"/>
                <w:lang w:bidi="ar"/>
              </w:rPr>
              <w:t>改进建议或意见</w:t>
            </w:r>
          </w:p>
        </w:tc>
        <w:tc>
          <w:tcPr>
            <w:tcW w:w="679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2"/>
              </w:numPr>
              <w:jc w:val="left"/>
              <w:textAlignment w:val="center"/>
              <w:rPr>
                <w:rFonts w:hint="eastAsia" w:ascii="仿宋_GB2312" w:hAnsi="宋体" w:eastAsia="仿宋_GB2312" w:cs="楷体_GB2312"/>
                <w:color w:val="000000"/>
                <w:kern w:val="0"/>
                <w:sz w:val="22"/>
                <w:szCs w:val="22"/>
                <w:lang w:val="en-US" w:eastAsia="zh-CN" w:bidi="ar"/>
              </w:rPr>
            </w:pPr>
            <w:r>
              <w:rPr>
                <w:rFonts w:hint="eastAsia" w:ascii="仿宋_GB2312" w:hAnsi="宋体" w:eastAsia="仿宋_GB2312" w:cs="楷体_GB2312"/>
                <w:color w:val="000000"/>
                <w:kern w:val="0"/>
                <w:sz w:val="22"/>
                <w:szCs w:val="22"/>
                <w:lang w:val="en-US" w:eastAsia="zh-CN" w:bidi="ar"/>
              </w:rPr>
              <w:t>解决单位2个超编人员的全额编制，并给予3个临聘人员工勤编的定额补助。</w:t>
            </w:r>
          </w:p>
          <w:p>
            <w:pPr>
              <w:widowControl/>
              <w:numPr>
                <w:ilvl w:val="0"/>
                <w:numId w:val="2"/>
              </w:numPr>
              <w:jc w:val="left"/>
              <w:textAlignment w:val="center"/>
              <w:rPr>
                <w:rFonts w:hint="eastAsia" w:ascii="仿宋_GB2312" w:hAnsi="宋体" w:eastAsia="仿宋_GB2312" w:cs="楷体_GB2312"/>
                <w:color w:val="000000"/>
                <w:sz w:val="22"/>
                <w:szCs w:val="22"/>
              </w:rPr>
            </w:pPr>
            <w:r>
              <w:rPr>
                <w:rFonts w:hint="eastAsia" w:ascii="仿宋_GB2312" w:hAnsi="宋体" w:eastAsia="仿宋_GB2312" w:cs="楷体_GB2312"/>
                <w:color w:val="000000"/>
                <w:kern w:val="0"/>
                <w:sz w:val="22"/>
                <w:szCs w:val="22"/>
                <w:lang w:bidi="ar"/>
              </w:rPr>
              <w:t>进一步规范管理，</w:t>
            </w:r>
            <w:r>
              <w:rPr>
                <w:rFonts w:hint="eastAsia" w:ascii="仿宋_GB2312" w:hAnsi="宋体" w:eastAsia="仿宋_GB2312" w:cs="楷体_GB2312"/>
                <w:color w:val="000000"/>
                <w:kern w:val="0"/>
                <w:sz w:val="22"/>
                <w:szCs w:val="22"/>
                <w:lang w:eastAsia="zh-CN" w:bidi="ar"/>
              </w:rPr>
              <w:t>按照文物保护单位日常维护标准给予财政拨款</w:t>
            </w:r>
            <w:r>
              <w:rPr>
                <w:rFonts w:hint="eastAsia" w:ascii="仿宋_GB2312" w:hAnsi="宋体" w:eastAsia="仿宋_GB2312" w:cs="楷体_GB2312"/>
                <w:color w:val="000000"/>
                <w:kern w:val="0"/>
                <w:sz w:val="22"/>
                <w:szCs w:val="22"/>
                <w:lang w:bidi="ar"/>
              </w:rPr>
              <w:t>。</w:t>
            </w:r>
          </w:p>
        </w:tc>
      </w:tr>
      <w:tr>
        <w:tblPrEx>
          <w:tblCellMar>
            <w:top w:w="15" w:type="dxa"/>
            <w:left w:w="15" w:type="dxa"/>
            <w:bottom w:w="15" w:type="dxa"/>
            <w:right w:w="15" w:type="dxa"/>
          </w:tblCellMar>
        </w:tblPrEx>
        <w:trPr>
          <w:trHeight w:val="510" w:hRule="atLeast"/>
          <w:jc w:val="center"/>
        </w:trPr>
        <w:tc>
          <w:tcPr>
            <w:tcW w:w="2744" w:type="dxa"/>
            <w:gridSpan w:val="3"/>
            <w:tcBorders>
              <w:top w:val="single" w:color="000000" w:sz="4" w:space="0"/>
            </w:tcBorders>
            <w:noWrap w:val="0"/>
            <w:vAlign w:val="center"/>
          </w:tcPr>
          <w:p>
            <w:pPr>
              <w:widowControl/>
              <w:ind w:firstLine="110" w:firstLineChars="50"/>
              <w:jc w:val="left"/>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单位负责人：</w:t>
            </w:r>
          </w:p>
        </w:tc>
        <w:tc>
          <w:tcPr>
            <w:tcW w:w="1272" w:type="dxa"/>
            <w:gridSpan w:val="2"/>
            <w:noWrap w:val="0"/>
            <w:vAlign w:val="center"/>
          </w:tcPr>
          <w:p>
            <w:pPr>
              <w:rPr>
                <w:rFonts w:hint="eastAsia" w:ascii="仿宋_GB2312" w:hAnsi="宋体" w:eastAsia="仿宋_GB2312" w:cs="仿宋_GB2312"/>
                <w:color w:val="000000"/>
                <w:sz w:val="22"/>
                <w:szCs w:val="22"/>
              </w:rPr>
            </w:pPr>
          </w:p>
        </w:tc>
        <w:tc>
          <w:tcPr>
            <w:tcW w:w="1265" w:type="dxa"/>
            <w:gridSpan w:val="2"/>
            <w:noWrap w:val="0"/>
            <w:vAlign w:val="center"/>
          </w:tcPr>
          <w:p>
            <w:pPr>
              <w:rPr>
                <w:rFonts w:hint="eastAsia" w:ascii="仿宋_GB2312" w:hAnsi="宋体" w:eastAsia="仿宋_GB2312" w:cs="仿宋_GB2312"/>
                <w:color w:val="000000"/>
                <w:sz w:val="22"/>
                <w:szCs w:val="22"/>
              </w:rPr>
            </w:pPr>
          </w:p>
        </w:tc>
        <w:tc>
          <w:tcPr>
            <w:tcW w:w="2128" w:type="dxa"/>
            <w:gridSpan w:val="3"/>
            <w:tcBorders>
              <w:top w:val="single" w:color="000000" w:sz="4" w:space="0"/>
            </w:tcBorders>
            <w:noWrap w:val="0"/>
            <w:vAlign w:val="center"/>
          </w:tcPr>
          <w:p>
            <w:pPr>
              <w:widowControl/>
              <w:jc w:val="left"/>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填报人：</w:t>
            </w:r>
          </w:p>
        </w:tc>
        <w:tc>
          <w:tcPr>
            <w:tcW w:w="1083" w:type="dxa"/>
            <w:noWrap w:val="0"/>
            <w:vAlign w:val="center"/>
          </w:tcPr>
          <w:p>
            <w:pPr>
              <w:rPr>
                <w:rFonts w:hint="eastAsia" w:ascii="仿宋_GB2312" w:hAnsi="宋体" w:eastAsia="仿宋_GB2312" w:cs="仿宋_GB2312"/>
                <w:color w:val="000000"/>
                <w:sz w:val="22"/>
                <w:szCs w:val="22"/>
              </w:rPr>
            </w:pPr>
          </w:p>
        </w:tc>
        <w:tc>
          <w:tcPr>
            <w:tcW w:w="1045" w:type="dxa"/>
            <w:noWrap w:val="0"/>
            <w:vAlign w:val="bottom"/>
          </w:tcPr>
          <w:p>
            <w:pPr>
              <w:rPr>
                <w:rFonts w:hint="eastAsia" w:ascii="宋体" w:hAnsi="宋体" w:cs="宋体"/>
                <w:color w:val="000000"/>
                <w:sz w:val="22"/>
                <w:szCs w:val="22"/>
              </w:rPr>
            </w:pPr>
          </w:p>
        </w:tc>
      </w:tr>
      <w:tr>
        <w:tblPrEx>
          <w:tblCellMar>
            <w:top w:w="15" w:type="dxa"/>
            <w:left w:w="15" w:type="dxa"/>
            <w:bottom w:w="15" w:type="dxa"/>
            <w:right w:w="15" w:type="dxa"/>
          </w:tblCellMar>
        </w:tblPrEx>
        <w:trPr>
          <w:trHeight w:val="510" w:hRule="atLeast"/>
          <w:jc w:val="center"/>
        </w:trPr>
        <w:tc>
          <w:tcPr>
            <w:tcW w:w="2744" w:type="dxa"/>
            <w:gridSpan w:val="3"/>
            <w:noWrap w:val="0"/>
            <w:vAlign w:val="center"/>
          </w:tcPr>
          <w:p>
            <w:pPr>
              <w:widowControl/>
              <w:ind w:firstLine="110" w:firstLineChars="50"/>
              <w:jc w:val="left"/>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联系电话：</w:t>
            </w:r>
          </w:p>
        </w:tc>
        <w:tc>
          <w:tcPr>
            <w:tcW w:w="1272" w:type="dxa"/>
            <w:gridSpan w:val="2"/>
            <w:noWrap w:val="0"/>
            <w:vAlign w:val="center"/>
          </w:tcPr>
          <w:p>
            <w:pPr>
              <w:rPr>
                <w:rFonts w:hint="eastAsia" w:ascii="仿宋_GB2312" w:hAnsi="宋体" w:eastAsia="仿宋_GB2312" w:cs="仿宋_GB2312"/>
                <w:color w:val="000000"/>
                <w:sz w:val="22"/>
                <w:szCs w:val="22"/>
              </w:rPr>
            </w:pPr>
          </w:p>
        </w:tc>
        <w:tc>
          <w:tcPr>
            <w:tcW w:w="1265" w:type="dxa"/>
            <w:gridSpan w:val="2"/>
            <w:noWrap w:val="0"/>
            <w:vAlign w:val="center"/>
          </w:tcPr>
          <w:p>
            <w:pPr>
              <w:rPr>
                <w:rFonts w:hint="eastAsia" w:ascii="仿宋_GB2312" w:hAnsi="宋体" w:eastAsia="仿宋_GB2312" w:cs="仿宋_GB2312"/>
                <w:color w:val="000000"/>
                <w:sz w:val="22"/>
                <w:szCs w:val="22"/>
              </w:rPr>
            </w:pPr>
          </w:p>
        </w:tc>
        <w:tc>
          <w:tcPr>
            <w:tcW w:w="2128" w:type="dxa"/>
            <w:gridSpan w:val="3"/>
            <w:noWrap w:val="0"/>
            <w:vAlign w:val="center"/>
          </w:tcPr>
          <w:p>
            <w:pPr>
              <w:widowControl/>
              <w:jc w:val="left"/>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联系电话：</w:t>
            </w:r>
          </w:p>
        </w:tc>
        <w:tc>
          <w:tcPr>
            <w:tcW w:w="1083" w:type="dxa"/>
            <w:noWrap w:val="0"/>
            <w:vAlign w:val="center"/>
          </w:tcPr>
          <w:p>
            <w:pPr>
              <w:rPr>
                <w:rFonts w:hint="eastAsia" w:ascii="仿宋_GB2312" w:hAnsi="宋体" w:eastAsia="仿宋_GB2312" w:cs="仿宋_GB2312"/>
                <w:color w:val="000000"/>
                <w:sz w:val="22"/>
                <w:szCs w:val="22"/>
              </w:rPr>
            </w:pPr>
          </w:p>
        </w:tc>
        <w:tc>
          <w:tcPr>
            <w:tcW w:w="1045" w:type="dxa"/>
            <w:noWrap w:val="0"/>
            <w:vAlign w:val="bottom"/>
          </w:tcPr>
          <w:p>
            <w:pPr>
              <w:rPr>
                <w:rFonts w:hint="eastAsia" w:ascii="宋体" w:hAnsi="宋体" w:cs="宋体"/>
                <w:color w:val="000000"/>
                <w:sz w:val="22"/>
                <w:szCs w:val="22"/>
              </w:rPr>
            </w:pPr>
          </w:p>
        </w:tc>
      </w:tr>
      <w:tr>
        <w:tblPrEx>
          <w:tblCellMar>
            <w:top w:w="15" w:type="dxa"/>
            <w:left w:w="15" w:type="dxa"/>
            <w:bottom w:w="15" w:type="dxa"/>
            <w:right w:w="15" w:type="dxa"/>
          </w:tblCellMar>
        </w:tblPrEx>
        <w:trPr>
          <w:trHeight w:val="510" w:hRule="atLeast"/>
          <w:jc w:val="center"/>
        </w:trPr>
        <w:tc>
          <w:tcPr>
            <w:tcW w:w="1456" w:type="dxa"/>
            <w:gridSpan w:val="2"/>
            <w:noWrap w:val="0"/>
            <w:vAlign w:val="center"/>
          </w:tcPr>
          <w:p>
            <w:pPr>
              <w:rPr>
                <w:rFonts w:hint="eastAsia" w:ascii="仿宋_GB2312" w:hAnsi="宋体" w:eastAsia="仿宋_GB2312" w:cs="仿宋_GB2312"/>
                <w:color w:val="000000"/>
                <w:sz w:val="22"/>
                <w:szCs w:val="22"/>
              </w:rPr>
            </w:pPr>
          </w:p>
        </w:tc>
        <w:tc>
          <w:tcPr>
            <w:tcW w:w="1288" w:type="dxa"/>
            <w:noWrap w:val="0"/>
            <w:vAlign w:val="center"/>
          </w:tcPr>
          <w:p>
            <w:pPr>
              <w:rPr>
                <w:rFonts w:hint="eastAsia" w:ascii="仿宋_GB2312" w:hAnsi="宋体" w:eastAsia="仿宋_GB2312" w:cs="仿宋_GB2312"/>
                <w:color w:val="000000"/>
                <w:sz w:val="22"/>
                <w:szCs w:val="22"/>
              </w:rPr>
            </w:pPr>
          </w:p>
        </w:tc>
        <w:tc>
          <w:tcPr>
            <w:tcW w:w="1272" w:type="dxa"/>
            <w:gridSpan w:val="2"/>
            <w:noWrap w:val="0"/>
            <w:vAlign w:val="center"/>
          </w:tcPr>
          <w:p>
            <w:pPr>
              <w:rPr>
                <w:rFonts w:hint="eastAsia" w:ascii="仿宋_GB2312" w:hAnsi="宋体" w:eastAsia="仿宋_GB2312" w:cs="仿宋_GB2312"/>
                <w:color w:val="000000"/>
                <w:sz w:val="22"/>
                <w:szCs w:val="22"/>
              </w:rPr>
            </w:pPr>
          </w:p>
        </w:tc>
        <w:tc>
          <w:tcPr>
            <w:tcW w:w="1265" w:type="dxa"/>
            <w:gridSpan w:val="2"/>
            <w:noWrap w:val="0"/>
            <w:vAlign w:val="center"/>
          </w:tcPr>
          <w:p>
            <w:pPr>
              <w:rPr>
                <w:rFonts w:hint="eastAsia" w:ascii="仿宋_GB2312" w:hAnsi="宋体" w:eastAsia="仿宋_GB2312" w:cs="仿宋_GB2312"/>
                <w:color w:val="000000"/>
                <w:sz w:val="22"/>
                <w:szCs w:val="22"/>
              </w:rPr>
            </w:pPr>
          </w:p>
        </w:tc>
        <w:tc>
          <w:tcPr>
            <w:tcW w:w="4256" w:type="dxa"/>
            <w:gridSpan w:val="5"/>
            <w:noWrap w:val="0"/>
            <w:vAlign w:val="center"/>
          </w:tcPr>
          <w:p>
            <w:pPr>
              <w:widowControl/>
              <w:jc w:val="left"/>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填报时间：      年     月     日</w:t>
            </w:r>
          </w:p>
        </w:tc>
      </w:tr>
    </w:tbl>
    <w:p>
      <w:pPr>
        <w:spacing w:line="200" w:lineRule="exact"/>
        <w:rPr>
          <w:rFonts w:eastAsia="仿宋_GB2312"/>
          <w:sz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宋体-方正超大字符集"/>
    <w:panose1 w:val="02010601030101010101"/>
    <w:charset w:val="86"/>
    <w:family w:val="script"/>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2E395C"/>
    <w:multiLevelType w:val="singleLevel"/>
    <w:tmpl w:val="312E395C"/>
    <w:lvl w:ilvl="0" w:tentative="0">
      <w:start w:val="1"/>
      <w:numFmt w:val="decimal"/>
      <w:suff w:val="nothing"/>
      <w:lvlText w:val="%1、"/>
      <w:lvlJc w:val="left"/>
    </w:lvl>
  </w:abstractNum>
  <w:abstractNum w:abstractNumId="1">
    <w:nsid w:val="61A8393B"/>
    <w:multiLevelType w:val="singleLevel"/>
    <w:tmpl w:val="61A8393B"/>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CF4818"/>
    <w:rsid w:val="0720258E"/>
    <w:rsid w:val="080F0CF9"/>
    <w:rsid w:val="0EF87FE7"/>
    <w:rsid w:val="10434259"/>
    <w:rsid w:val="117B0A68"/>
    <w:rsid w:val="129A024B"/>
    <w:rsid w:val="13B47F0B"/>
    <w:rsid w:val="146470B2"/>
    <w:rsid w:val="14DC5343"/>
    <w:rsid w:val="14FD3FC8"/>
    <w:rsid w:val="176610F1"/>
    <w:rsid w:val="1921366C"/>
    <w:rsid w:val="19F5721E"/>
    <w:rsid w:val="1AD80ADD"/>
    <w:rsid w:val="1C3050A1"/>
    <w:rsid w:val="1CF21134"/>
    <w:rsid w:val="1DEC2B61"/>
    <w:rsid w:val="1EF57637"/>
    <w:rsid w:val="226C62DD"/>
    <w:rsid w:val="241332FB"/>
    <w:rsid w:val="24A0566F"/>
    <w:rsid w:val="2A547021"/>
    <w:rsid w:val="2B74582D"/>
    <w:rsid w:val="2E0C6B65"/>
    <w:rsid w:val="2FE75729"/>
    <w:rsid w:val="30365655"/>
    <w:rsid w:val="3104451D"/>
    <w:rsid w:val="317F5425"/>
    <w:rsid w:val="336B799B"/>
    <w:rsid w:val="3C703F8A"/>
    <w:rsid w:val="3D9019FE"/>
    <w:rsid w:val="3DA87149"/>
    <w:rsid w:val="3DB059F5"/>
    <w:rsid w:val="3EFD32C1"/>
    <w:rsid w:val="3FF875DD"/>
    <w:rsid w:val="40503C2B"/>
    <w:rsid w:val="44AB5590"/>
    <w:rsid w:val="4B304925"/>
    <w:rsid w:val="4D321EEE"/>
    <w:rsid w:val="4F592FD6"/>
    <w:rsid w:val="4F867AEF"/>
    <w:rsid w:val="515452AE"/>
    <w:rsid w:val="534E3D10"/>
    <w:rsid w:val="564567DC"/>
    <w:rsid w:val="56FF590B"/>
    <w:rsid w:val="57AB4543"/>
    <w:rsid w:val="5EE7142A"/>
    <w:rsid w:val="62E605B6"/>
    <w:rsid w:val="64422555"/>
    <w:rsid w:val="6542686F"/>
    <w:rsid w:val="66814299"/>
    <w:rsid w:val="66D35DC7"/>
    <w:rsid w:val="6B184184"/>
    <w:rsid w:val="6BD919CA"/>
    <w:rsid w:val="6BDC6EB0"/>
    <w:rsid w:val="6C4E178F"/>
    <w:rsid w:val="6CF66573"/>
    <w:rsid w:val="6D4070E1"/>
    <w:rsid w:val="6D9C66B8"/>
    <w:rsid w:val="6ECD2EFE"/>
    <w:rsid w:val="6F326387"/>
    <w:rsid w:val="6FEA07E6"/>
    <w:rsid w:val="71646D8C"/>
    <w:rsid w:val="716C3AF1"/>
    <w:rsid w:val="71966AD2"/>
    <w:rsid w:val="72026CAE"/>
    <w:rsid w:val="72C6397D"/>
    <w:rsid w:val="745D4BE7"/>
    <w:rsid w:val="78E66B80"/>
    <w:rsid w:val="7D2F1C92"/>
    <w:rsid w:val="7D3F4AFA"/>
    <w:rsid w:val="7EE50F72"/>
    <w:rsid w:val="7F1E5436"/>
    <w:rsid w:val="7F8C0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61"/>
    <w:basedOn w:val="3"/>
    <w:qFormat/>
    <w:uiPriority w:val="0"/>
    <w:rPr>
      <w:rFonts w:hint="eastAsia" w:ascii="仿宋_GB2312" w:eastAsia="仿宋_GB2312" w:cs="仿宋_GB2312"/>
      <w:color w:val="000000"/>
      <w:sz w:val="22"/>
      <w:szCs w:val="22"/>
      <w:u w:val="single"/>
    </w:rPr>
  </w:style>
  <w:style w:type="character" w:customStyle="1" w:styleId="5">
    <w:name w:val="font31"/>
    <w:basedOn w:val="3"/>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2020-12-15T07:08:00Z</dcterms:created>
  <dc:creator>Administrator</dc:creator>
  <cp:lastModifiedBy>Administrator</cp:lastModifiedBy>
  <dcterms:modified xsi:type="dcterms:W3CDTF">2020-12-17T04:24:01Z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