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94C3B" w:rsidRDefault="00C94C3B">
      <w:pPr>
        <w:spacing w:before="63"/>
        <w:ind w:left="660" w:right="60"/>
        <w:jc w:val="center"/>
        <w:rPr>
          <w:rFonts w:ascii="Times New Roman" w:eastAsia="华文新魏" w:hAnsi="Times New Roman"/>
          <w:bCs/>
          <w:sz w:val="44"/>
          <w:szCs w:val="44"/>
        </w:rPr>
      </w:pPr>
    </w:p>
    <w:p w:rsidR="00C94C3B" w:rsidRDefault="00C94C3B">
      <w:pPr>
        <w:pStyle w:val="3"/>
        <w:numPr>
          <w:ilvl w:val="2"/>
          <w:numId w:val="0"/>
        </w:numPr>
      </w:pPr>
    </w:p>
    <w:p w:rsidR="00C94C3B" w:rsidRDefault="00834AE3">
      <w:pPr>
        <w:spacing w:before="63"/>
        <w:ind w:left="660" w:right="60"/>
        <w:jc w:val="center"/>
        <w:rPr>
          <w:rFonts w:ascii="汉仪魏碑简" w:eastAsia="汉仪魏碑简" w:hAnsi="汉仪魏碑简" w:cs="汉仪魏碑简"/>
          <w:bCs/>
          <w:sz w:val="44"/>
          <w:szCs w:val="44"/>
        </w:rPr>
      </w:pPr>
      <w:r>
        <w:rPr>
          <w:rFonts w:ascii="汉仪魏碑简" w:eastAsia="汉仪魏碑简" w:hAnsi="汉仪魏碑简" w:cs="汉仪魏碑简" w:hint="eastAsia"/>
          <w:bCs/>
          <w:sz w:val="44"/>
          <w:szCs w:val="44"/>
        </w:rPr>
        <w:t>湘阴县泰昆农牧发展有限公司生态环保养殖示范园</w:t>
      </w:r>
      <w:r>
        <w:rPr>
          <w:rFonts w:ascii="汉仪魏碑简" w:eastAsia="汉仪魏碑简" w:hAnsi="汉仪魏碑简" w:cs="汉仪魏碑简" w:hint="eastAsia"/>
          <w:bCs/>
          <w:sz w:val="44"/>
          <w:szCs w:val="44"/>
        </w:rPr>
        <w:t>(</w:t>
      </w:r>
      <w:r>
        <w:rPr>
          <w:rFonts w:ascii="汉仪魏碑简" w:eastAsia="汉仪魏碑简" w:hAnsi="汉仪魏碑简" w:cs="汉仪魏碑简" w:hint="eastAsia"/>
          <w:bCs/>
          <w:sz w:val="44"/>
          <w:szCs w:val="44"/>
        </w:rPr>
        <w:t>年存栏</w:t>
      </w:r>
      <w:r>
        <w:rPr>
          <w:rFonts w:ascii="汉仪魏碑简" w:eastAsia="汉仪魏碑简" w:hAnsi="汉仪魏碑简" w:cs="汉仪魏碑简" w:hint="eastAsia"/>
          <w:bCs/>
          <w:sz w:val="44"/>
          <w:szCs w:val="44"/>
        </w:rPr>
        <w:t>4800</w:t>
      </w:r>
      <w:r>
        <w:rPr>
          <w:rFonts w:ascii="汉仪魏碑简" w:eastAsia="汉仪魏碑简" w:hAnsi="汉仪魏碑简" w:cs="汉仪魏碑简" w:hint="eastAsia"/>
          <w:bCs/>
          <w:sz w:val="44"/>
          <w:szCs w:val="44"/>
        </w:rPr>
        <w:t>头母猪</w:t>
      </w:r>
      <w:r>
        <w:rPr>
          <w:rFonts w:ascii="汉仪魏碑简" w:eastAsia="汉仪魏碑简" w:hAnsi="汉仪魏碑简" w:cs="汉仪魏碑简" w:hint="eastAsia"/>
          <w:bCs/>
          <w:sz w:val="44"/>
          <w:szCs w:val="44"/>
        </w:rPr>
        <w:t>)</w:t>
      </w:r>
      <w:r>
        <w:rPr>
          <w:rFonts w:ascii="汉仪魏碑简" w:eastAsia="汉仪魏碑简" w:hAnsi="汉仪魏碑简" w:cs="汉仪魏碑简" w:hint="eastAsia"/>
          <w:bCs/>
          <w:sz w:val="44"/>
          <w:szCs w:val="44"/>
        </w:rPr>
        <w:t>项目</w:t>
      </w:r>
    </w:p>
    <w:p w:rsidR="00C94C3B" w:rsidRDefault="00C94C3B">
      <w:pPr>
        <w:rPr>
          <w:rFonts w:ascii="汉仪魏碑简" w:eastAsia="汉仪魏碑简" w:hAnsi="汉仪魏碑简" w:cs="汉仪魏碑简"/>
        </w:rPr>
      </w:pPr>
    </w:p>
    <w:p w:rsidR="00C94C3B" w:rsidRDefault="00834AE3">
      <w:pPr>
        <w:spacing w:before="63"/>
        <w:ind w:left="660" w:right="60"/>
        <w:jc w:val="center"/>
        <w:rPr>
          <w:rFonts w:ascii="汉仪魏碑简" w:eastAsia="汉仪魏碑简" w:hAnsi="汉仪魏碑简" w:cs="汉仪魏碑简"/>
          <w:b/>
          <w:sz w:val="52"/>
          <w:szCs w:val="52"/>
        </w:rPr>
      </w:pPr>
      <w:r>
        <w:rPr>
          <w:rFonts w:ascii="汉仪魏碑简" w:eastAsia="汉仪魏碑简" w:hAnsi="汉仪魏碑简" w:cs="汉仪魏碑简" w:hint="eastAsia"/>
          <w:b/>
          <w:sz w:val="52"/>
          <w:szCs w:val="52"/>
        </w:rPr>
        <w:t>入河排污口</w:t>
      </w:r>
      <w:r>
        <w:rPr>
          <w:rFonts w:ascii="汉仪魏碑简" w:eastAsia="汉仪魏碑简" w:hAnsi="汉仪魏碑简" w:cs="汉仪魏碑简" w:hint="eastAsia"/>
          <w:b/>
          <w:sz w:val="52"/>
          <w:szCs w:val="52"/>
        </w:rPr>
        <w:t>设置论证</w:t>
      </w:r>
      <w:r>
        <w:rPr>
          <w:rFonts w:ascii="汉仪魏碑简" w:eastAsia="汉仪魏碑简" w:hAnsi="汉仪魏碑简" w:cs="汉仪魏碑简" w:hint="eastAsia"/>
          <w:b/>
          <w:sz w:val="52"/>
          <w:szCs w:val="52"/>
        </w:rPr>
        <w:t>报告</w:t>
      </w:r>
    </w:p>
    <w:p w:rsidR="00C94C3B" w:rsidRDefault="00834AE3" w:rsidP="00A62F84">
      <w:pPr>
        <w:pStyle w:val="a9"/>
        <w:ind w:firstLine="321"/>
        <w:jc w:val="center"/>
        <w:rPr>
          <w:rFonts w:ascii="楷体" w:eastAsia="楷体" w:hAnsi="楷体" w:cs="楷体"/>
          <w:sz w:val="32"/>
          <w:szCs w:val="32"/>
        </w:rPr>
      </w:pPr>
      <w:r>
        <w:rPr>
          <w:rFonts w:ascii="楷体" w:eastAsia="楷体" w:hAnsi="楷体" w:cs="楷体" w:hint="eastAsia"/>
          <w:b/>
          <w:sz w:val="32"/>
          <w:szCs w:val="32"/>
        </w:rPr>
        <w:t>（</w:t>
      </w:r>
      <w:r w:rsidR="00A62F84">
        <w:rPr>
          <w:rFonts w:ascii="楷体" w:eastAsia="楷体" w:hAnsi="楷体" w:cs="楷体" w:hint="eastAsia"/>
          <w:b/>
          <w:sz w:val="32"/>
          <w:szCs w:val="32"/>
        </w:rPr>
        <w:t>送审稿</w:t>
      </w:r>
      <w:r>
        <w:rPr>
          <w:rFonts w:ascii="楷体" w:eastAsia="楷体" w:hAnsi="楷体" w:cs="楷体" w:hint="eastAsia"/>
          <w:b/>
          <w:sz w:val="32"/>
          <w:szCs w:val="32"/>
        </w:rPr>
        <w:t>）</w:t>
      </w:r>
    </w:p>
    <w:p w:rsidR="00C94C3B" w:rsidRDefault="00C94C3B">
      <w:pPr>
        <w:tabs>
          <w:tab w:val="left" w:pos="2731"/>
        </w:tabs>
        <w:spacing w:line="700" w:lineRule="atLeast"/>
        <w:ind w:left="847" w:right="1193"/>
        <w:jc w:val="left"/>
        <w:rPr>
          <w:rFonts w:ascii="Times New Roman" w:eastAsia="黑体" w:hAnsi="Times New Roman"/>
          <w:spacing w:val="-3"/>
          <w:sz w:val="32"/>
        </w:rPr>
      </w:pPr>
    </w:p>
    <w:p w:rsidR="00C94C3B" w:rsidRDefault="00C94C3B">
      <w:pPr>
        <w:tabs>
          <w:tab w:val="left" w:pos="2731"/>
        </w:tabs>
        <w:spacing w:line="700" w:lineRule="atLeast"/>
        <w:ind w:left="847" w:right="1193"/>
        <w:jc w:val="left"/>
        <w:rPr>
          <w:rFonts w:ascii="Times New Roman" w:eastAsia="黑体" w:hAnsi="Times New Roman"/>
          <w:spacing w:val="-3"/>
          <w:sz w:val="32"/>
        </w:rPr>
      </w:pPr>
    </w:p>
    <w:p w:rsidR="00C94C3B" w:rsidRDefault="00C94C3B">
      <w:pPr>
        <w:tabs>
          <w:tab w:val="left" w:pos="2731"/>
        </w:tabs>
        <w:spacing w:line="700" w:lineRule="atLeast"/>
        <w:ind w:left="847" w:right="1193"/>
        <w:jc w:val="left"/>
        <w:rPr>
          <w:rFonts w:ascii="Times New Roman" w:eastAsia="黑体" w:hAnsi="Times New Roman"/>
          <w:spacing w:val="-3"/>
          <w:sz w:val="32"/>
        </w:rPr>
      </w:pPr>
    </w:p>
    <w:p w:rsidR="00C94C3B" w:rsidRDefault="00C94C3B">
      <w:pPr>
        <w:tabs>
          <w:tab w:val="left" w:pos="2731"/>
        </w:tabs>
        <w:spacing w:line="700" w:lineRule="atLeast"/>
        <w:ind w:left="847" w:right="1193"/>
        <w:jc w:val="left"/>
        <w:rPr>
          <w:rFonts w:ascii="Times New Roman" w:eastAsia="黑体" w:hAnsi="Times New Roman"/>
          <w:spacing w:val="-3"/>
          <w:sz w:val="32"/>
        </w:rPr>
      </w:pPr>
    </w:p>
    <w:p w:rsidR="00C94C3B" w:rsidRDefault="00C94C3B">
      <w:pPr>
        <w:tabs>
          <w:tab w:val="left" w:pos="2731"/>
        </w:tabs>
        <w:spacing w:line="700" w:lineRule="atLeast"/>
        <w:ind w:left="847" w:right="1193"/>
        <w:jc w:val="left"/>
        <w:rPr>
          <w:rFonts w:ascii="Times New Roman" w:eastAsia="黑体" w:hAnsi="Times New Roman"/>
          <w:spacing w:val="-3"/>
          <w:sz w:val="32"/>
        </w:rPr>
      </w:pPr>
    </w:p>
    <w:p w:rsidR="00C94C3B" w:rsidRDefault="00C94C3B" w:rsidP="00A62F84">
      <w:pPr>
        <w:pStyle w:val="a9"/>
        <w:ind w:firstLine="210"/>
      </w:pPr>
    </w:p>
    <w:p w:rsidR="00C94C3B" w:rsidRDefault="00C94C3B" w:rsidP="00A62F84">
      <w:pPr>
        <w:pStyle w:val="a9"/>
        <w:ind w:firstLine="210"/>
      </w:pPr>
    </w:p>
    <w:p w:rsidR="00C94C3B" w:rsidRDefault="00C94C3B">
      <w:pPr>
        <w:tabs>
          <w:tab w:val="left" w:pos="2731"/>
        </w:tabs>
        <w:spacing w:line="700" w:lineRule="atLeast"/>
        <w:ind w:left="847" w:right="1193" w:firstLineChars="500" w:firstLine="1770"/>
        <w:jc w:val="left"/>
        <w:rPr>
          <w:rFonts w:ascii="Times New Roman" w:eastAsia="华文新魏" w:hAnsi="Times New Roman"/>
          <w:spacing w:val="-3"/>
          <w:sz w:val="36"/>
          <w:szCs w:val="36"/>
        </w:rPr>
      </w:pPr>
    </w:p>
    <w:p w:rsidR="00C94C3B" w:rsidRDefault="00834AE3">
      <w:pPr>
        <w:tabs>
          <w:tab w:val="left" w:pos="2731"/>
        </w:tabs>
        <w:spacing w:line="700" w:lineRule="atLeast"/>
        <w:ind w:right="1193" w:firstLineChars="600" w:firstLine="1764"/>
        <w:jc w:val="left"/>
        <w:rPr>
          <w:rFonts w:ascii="Times New Roman" w:eastAsia="华文新魏" w:hAnsi="Times New Roman"/>
          <w:spacing w:val="-11"/>
          <w:sz w:val="30"/>
          <w:szCs w:val="30"/>
        </w:rPr>
      </w:pPr>
      <w:r>
        <w:rPr>
          <w:rFonts w:ascii="Times New Roman" w:eastAsia="华文新魏" w:hAnsi="Times New Roman"/>
          <w:spacing w:val="-3"/>
          <w:sz w:val="30"/>
          <w:szCs w:val="30"/>
        </w:rPr>
        <w:t>建</w:t>
      </w:r>
      <w:r>
        <w:rPr>
          <w:rFonts w:ascii="Times New Roman" w:eastAsia="华文新魏" w:hAnsi="Times New Roman"/>
          <w:sz w:val="30"/>
          <w:szCs w:val="30"/>
        </w:rPr>
        <w:t>设</w:t>
      </w:r>
      <w:r>
        <w:rPr>
          <w:rFonts w:ascii="Times New Roman" w:eastAsia="华文新魏" w:hAnsi="Times New Roman"/>
          <w:spacing w:val="-3"/>
          <w:sz w:val="30"/>
          <w:szCs w:val="30"/>
        </w:rPr>
        <w:t>单</w:t>
      </w:r>
      <w:r>
        <w:rPr>
          <w:rFonts w:ascii="Times New Roman" w:eastAsia="华文新魏" w:hAnsi="Times New Roman"/>
          <w:sz w:val="30"/>
          <w:szCs w:val="30"/>
        </w:rPr>
        <w:t>位：</w:t>
      </w:r>
      <w:r>
        <w:rPr>
          <w:rFonts w:ascii="Times New Roman" w:eastAsia="华文新魏" w:hAnsi="Times New Roman" w:hint="eastAsia"/>
          <w:sz w:val="30"/>
          <w:szCs w:val="30"/>
        </w:rPr>
        <w:t>湘阴县泰昆农牧发展有限公司</w:t>
      </w:r>
    </w:p>
    <w:p w:rsidR="00C94C3B" w:rsidRDefault="00834AE3">
      <w:pPr>
        <w:tabs>
          <w:tab w:val="left" w:pos="2731"/>
        </w:tabs>
        <w:spacing w:line="700" w:lineRule="atLeast"/>
        <w:ind w:right="-94" w:firstLineChars="600" w:firstLine="1800"/>
        <w:jc w:val="left"/>
        <w:rPr>
          <w:rFonts w:ascii="Times New Roman" w:eastAsia="华文新魏" w:hAnsi="Times New Roman"/>
          <w:sz w:val="30"/>
          <w:szCs w:val="30"/>
        </w:rPr>
      </w:pPr>
      <w:r>
        <w:rPr>
          <w:rFonts w:ascii="Times New Roman" w:eastAsia="华文新魏" w:hAnsi="Times New Roman" w:hint="eastAsia"/>
          <w:sz w:val="30"/>
          <w:szCs w:val="30"/>
        </w:rPr>
        <w:t>编制单位：岳阳凯丰环保有限公司</w:t>
      </w:r>
    </w:p>
    <w:p w:rsidR="00C94C3B" w:rsidRDefault="00834AE3">
      <w:pPr>
        <w:spacing w:before="181"/>
        <w:ind w:left="627" w:right="575" w:firstLineChars="900" w:firstLine="2700"/>
        <w:rPr>
          <w:rFonts w:ascii="Times New Roman" w:eastAsia="华文新魏" w:hAnsi="Times New Roman"/>
          <w:sz w:val="30"/>
          <w:szCs w:val="30"/>
        </w:rPr>
      </w:pPr>
      <w:r>
        <w:rPr>
          <w:rFonts w:ascii="Times New Roman" w:eastAsia="华文新魏" w:hAnsi="Times New Roman"/>
          <w:sz w:val="30"/>
          <w:szCs w:val="30"/>
        </w:rPr>
        <w:t>二〇</w:t>
      </w:r>
      <w:r>
        <w:rPr>
          <w:rFonts w:ascii="Times New Roman" w:eastAsia="华文新魏" w:hAnsi="Times New Roman" w:hint="eastAsia"/>
          <w:sz w:val="30"/>
          <w:szCs w:val="30"/>
        </w:rPr>
        <w:t>二一</w:t>
      </w:r>
      <w:r>
        <w:rPr>
          <w:rFonts w:ascii="Times New Roman" w:eastAsia="华文新魏" w:hAnsi="Times New Roman"/>
          <w:sz w:val="30"/>
          <w:szCs w:val="30"/>
        </w:rPr>
        <w:t>年</w:t>
      </w:r>
      <w:r>
        <w:rPr>
          <w:rFonts w:ascii="Times New Roman" w:eastAsia="华文新魏" w:hAnsi="Times New Roman" w:hint="eastAsia"/>
          <w:sz w:val="30"/>
          <w:szCs w:val="30"/>
        </w:rPr>
        <w:t>十一</w:t>
      </w:r>
      <w:r>
        <w:rPr>
          <w:rFonts w:ascii="Times New Roman" w:eastAsia="华文新魏" w:hAnsi="Times New Roman"/>
          <w:sz w:val="30"/>
          <w:szCs w:val="30"/>
        </w:rPr>
        <w:t>月</w:t>
      </w:r>
    </w:p>
    <w:p w:rsidR="00C94C3B" w:rsidRDefault="00C94C3B" w:rsidP="00A62F84">
      <w:pPr>
        <w:pStyle w:val="a9"/>
        <w:ind w:firstLine="210"/>
      </w:pPr>
    </w:p>
    <w:p w:rsidR="00C94C3B" w:rsidRDefault="00C94C3B">
      <w:pPr>
        <w:pStyle w:val="a3"/>
        <w:rPr>
          <w:rFonts w:eastAsia="华文新魏"/>
          <w:sz w:val="20"/>
        </w:rPr>
      </w:pPr>
    </w:p>
    <w:p w:rsidR="00C94C3B" w:rsidRDefault="00C94C3B">
      <w:pPr>
        <w:pStyle w:val="a3"/>
        <w:rPr>
          <w:sz w:val="20"/>
        </w:rPr>
      </w:pPr>
    </w:p>
    <w:p w:rsidR="00C94C3B" w:rsidRDefault="00C94C3B">
      <w:pPr>
        <w:rPr>
          <w:rFonts w:ascii="Times New Roman" w:hAnsi="Times New Roman"/>
        </w:rPr>
      </w:pPr>
    </w:p>
    <w:p w:rsidR="00C94C3B" w:rsidRDefault="00C94C3B" w:rsidP="00A62F84">
      <w:pPr>
        <w:pStyle w:val="a9"/>
        <w:ind w:firstLine="210"/>
        <w:sectPr w:rsidR="00C94C3B">
          <w:headerReference w:type="default" r:id="rId8"/>
          <w:pgSz w:w="11906" w:h="16838"/>
          <w:pgMar w:top="1499" w:right="1800" w:bottom="1440" w:left="1800" w:header="851" w:footer="352" w:gutter="0"/>
          <w:cols w:space="720"/>
          <w:docGrid w:type="lines" w:linePitch="312"/>
        </w:sectPr>
      </w:pPr>
    </w:p>
    <w:p w:rsidR="00C94C3B" w:rsidRDefault="00C94C3B"/>
    <w:p w:rsidR="00C94C3B" w:rsidRDefault="00834AE3">
      <w:pPr>
        <w:widowControl/>
        <w:adjustRightInd w:val="0"/>
        <w:snapToGrid w:val="0"/>
        <w:jc w:val="center"/>
        <w:rPr>
          <w:rFonts w:ascii="方正小标宋_GBK" w:eastAsia="方正小标宋_GBK" w:hAnsi="黑体"/>
          <w:snapToGrid w:val="0"/>
          <w:sz w:val="38"/>
          <w:szCs w:val="38"/>
        </w:rPr>
      </w:pPr>
      <w:r>
        <w:rPr>
          <w:rFonts w:ascii="宋体" w:hAnsi="宋体" w:cs="宋体" w:hint="eastAsia"/>
          <w:b/>
          <w:bCs/>
          <w:snapToGrid w:val="0"/>
          <w:sz w:val="38"/>
          <w:szCs w:val="38"/>
        </w:rPr>
        <w:t>编制单位和编制人员情况表</w:t>
      </w:r>
    </w:p>
    <w:tbl>
      <w:tblPr>
        <w:tblW w:w="0" w:type="auto"/>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1436"/>
        <w:gridCol w:w="2359"/>
        <w:gridCol w:w="1405"/>
        <w:gridCol w:w="1938"/>
        <w:gridCol w:w="1384"/>
      </w:tblGrid>
      <w:tr w:rsidR="00C94C3B">
        <w:trPr>
          <w:trHeight w:hRule="exact" w:val="813"/>
        </w:trPr>
        <w:tc>
          <w:tcPr>
            <w:tcW w:w="3795" w:type="dxa"/>
            <w:gridSpan w:val="2"/>
            <w:vAlign w:val="center"/>
          </w:tcPr>
          <w:p w:rsidR="00C94C3B" w:rsidRDefault="00834AE3">
            <w:pPr>
              <w:adjustRightInd w:val="0"/>
              <w:snapToGrid w:val="0"/>
              <w:rPr>
                <w:rFonts w:ascii="Times New Roman" w:hAnsi="Times New Roman"/>
                <w:szCs w:val="24"/>
              </w:rPr>
            </w:pPr>
            <w:r>
              <w:rPr>
                <w:rFonts w:ascii="Times New Roman" w:hAnsi="Times New Roman"/>
                <w:szCs w:val="24"/>
              </w:rPr>
              <w:t>建设项目名称</w:t>
            </w:r>
          </w:p>
        </w:tc>
        <w:tc>
          <w:tcPr>
            <w:tcW w:w="4727" w:type="dxa"/>
            <w:gridSpan w:val="3"/>
            <w:vAlign w:val="center"/>
          </w:tcPr>
          <w:p w:rsidR="00C94C3B" w:rsidRDefault="00834AE3">
            <w:pPr>
              <w:adjustRightInd w:val="0"/>
              <w:snapToGrid w:val="0"/>
              <w:rPr>
                <w:rFonts w:ascii="Times New Roman" w:hAnsi="Times New Roman"/>
                <w:szCs w:val="24"/>
              </w:rPr>
            </w:pPr>
            <w:r>
              <w:rPr>
                <w:rFonts w:ascii="Times New Roman" w:hAnsi="Times New Roman" w:hint="eastAsia"/>
                <w:szCs w:val="24"/>
              </w:rPr>
              <w:t>湘阴县泰昆农牧发展有限公司</w:t>
            </w:r>
            <w:r>
              <w:rPr>
                <w:rFonts w:ascii="Times New Roman" w:hAnsi="Times New Roman" w:hint="eastAsia"/>
                <w:szCs w:val="24"/>
              </w:rPr>
              <w:t>生态环保养殖示范园（年存栏</w:t>
            </w:r>
            <w:r>
              <w:rPr>
                <w:rFonts w:ascii="Times New Roman" w:hAnsi="Times New Roman" w:hint="eastAsia"/>
                <w:szCs w:val="24"/>
              </w:rPr>
              <w:t>4800</w:t>
            </w:r>
            <w:r>
              <w:rPr>
                <w:rFonts w:ascii="Times New Roman" w:hAnsi="Times New Roman" w:hint="eastAsia"/>
                <w:szCs w:val="24"/>
              </w:rPr>
              <w:t>头母猪）项目</w:t>
            </w:r>
          </w:p>
          <w:p w:rsidR="00C94C3B" w:rsidRDefault="00C94C3B">
            <w:pPr>
              <w:adjustRightInd w:val="0"/>
              <w:snapToGrid w:val="0"/>
              <w:rPr>
                <w:rFonts w:ascii="Times New Roman" w:hAnsi="Times New Roman"/>
                <w:szCs w:val="24"/>
              </w:rPr>
            </w:pPr>
          </w:p>
        </w:tc>
      </w:tr>
      <w:tr w:rsidR="00C94C3B">
        <w:trPr>
          <w:trHeight w:hRule="exact" w:val="510"/>
        </w:trPr>
        <w:tc>
          <w:tcPr>
            <w:tcW w:w="3795" w:type="dxa"/>
            <w:gridSpan w:val="2"/>
            <w:vAlign w:val="center"/>
          </w:tcPr>
          <w:p w:rsidR="00C94C3B" w:rsidRDefault="00834AE3">
            <w:pPr>
              <w:adjustRightInd w:val="0"/>
              <w:snapToGrid w:val="0"/>
              <w:rPr>
                <w:rFonts w:ascii="Times New Roman" w:hAnsi="Times New Roman"/>
                <w:szCs w:val="24"/>
              </w:rPr>
            </w:pPr>
            <w:r>
              <w:rPr>
                <w:rFonts w:ascii="Times New Roman" w:hAnsi="Times New Roman"/>
                <w:szCs w:val="24"/>
              </w:rPr>
              <w:t>文件类型</w:t>
            </w:r>
          </w:p>
        </w:tc>
        <w:tc>
          <w:tcPr>
            <w:tcW w:w="4727" w:type="dxa"/>
            <w:gridSpan w:val="3"/>
            <w:vAlign w:val="center"/>
          </w:tcPr>
          <w:p w:rsidR="00C94C3B" w:rsidRDefault="00834AE3">
            <w:pPr>
              <w:adjustRightInd w:val="0"/>
              <w:snapToGrid w:val="0"/>
              <w:rPr>
                <w:rFonts w:ascii="Times New Roman" w:hAnsi="Times New Roman"/>
                <w:szCs w:val="24"/>
              </w:rPr>
            </w:pPr>
            <w:r>
              <w:rPr>
                <w:rFonts w:ascii="Times New Roman" w:hAnsi="Times New Roman"/>
                <w:szCs w:val="24"/>
              </w:rPr>
              <w:t>入河排污口设置论证报告</w:t>
            </w:r>
          </w:p>
        </w:tc>
      </w:tr>
      <w:tr w:rsidR="00C94C3B">
        <w:trPr>
          <w:trHeight w:hRule="exact" w:val="510"/>
        </w:trPr>
        <w:tc>
          <w:tcPr>
            <w:tcW w:w="8522" w:type="dxa"/>
            <w:gridSpan w:val="5"/>
            <w:vAlign w:val="center"/>
          </w:tcPr>
          <w:p w:rsidR="00C94C3B" w:rsidRDefault="00834AE3">
            <w:pPr>
              <w:adjustRightInd w:val="0"/>
              <w:snapToGrid w:val="0"/>
              <w:rPr>
                <w:rFonts w:ascii="Times New Roman" w:hAnsi="Times New Roman"/>
                <w:szCs w:val="24"/>
              </w:rPr>
            </w:pPr>
            <w:r>
              <w:rPr>
                <w:rFonts w:ascii="Times New Roman" w:hAnsi="Times New Roman"/>
                <w:szCs w:val="24"/>
              </w:rPr>
              <w:t>一、建设单位情况</w:t>
            </w:r>
          </w:p>
        </w:tc>
      </w:tr>
      <w:tr w:rsidR="00C94C3B">
        <w:trPr>
          <w:trHeight w:hRule="exact" w:val="510"/>
        </w:trPr>
        <w:tc>
          <w:tcPr>
            <w:tcW w:w="3795" w:type="dxa"/>
            <w:gridSpan w:val="2"/>
            <w:vAlign w:val="center"/>
          </w:tcPr>
          <w:p w:rsidR="00C94C3B" w:rsidRDefault="00834AE3">
            <w:pPr>
              <w:adjustRightInd w:val="0"/>
              <w:snapToGrid w:val="0"/>
              <w:rPr>
                <w:rFonts w:ascii="Times New Roman" w:hAnsi="Times New Roman"/>
                <w:szCs w:val="24"/>
              </w:rPr>
            </w:pPr>
            <w:r>
              <w:rPr>
                <w:rFonts w:ascii="Times New Roman" w:hAnsi="Times New Roman"/>
                <w:szCs w:val="24"/>
              </w:rPr>
              <w:t>建设单位（签章）</w:t>
            </w:r>
          </w:p>
        </w:tc>
        <w:tc>
          <w:tcPr>
            <w:tcW w:w="4727" w:type="dxa"/>
            <w:gridSpan w:val="3"/>
            <w:vAlign w:val="center"/>
          </w:tcPr>
          <w:p w:rsidR="00C94C3B" w:rsidRDefault="00834AE3">
            <w:pPr>
              <w:adjustRightInd w:val="0"/>
              <w:snapToGrid w:val="0"/>
              <w:rPr>
                <w:rFonts w:ascii="Times New Roman" w:hAnsi="Times New Roman"/>
                <w:szCs w:val="24"/>
              </w:rPr>
            </w:pPr>
            <w:r>
              <w:rPr>
                <w:rFonts w:ascii="Times New Roman" w:hAnsi="Times New Roman" w:hint="eastAsia"/>
                <w:szCs w:val="24"/>
              </w:rPr>
              <w:t>湘阴县泰昆农牧发展有限公司</w:t>
            </w:r>
          </w:p>
        </w:tc>
      </w:tr>
      <w:tr w:rsidR="00C94C3B">
        <w:trPr>
          <w:trHeight w:hRule="exact" w:val="510"/>
        </w:trPr>
        <w:tc>
          <w:tcPr>
            <w:tcW w:w="3795" w:type="dxa"/>
            <w:gridSpan w:val="2"/>
            <w:vAlign w:val="center"/>
          </w:tcPr>
          <w:p w:rsidR="00C94C3B" w:rsidRDefault="00834AE3">
            <w:pPr>
              <w:adjustRightInd w:val="0"/>
              <w:snapToGrid w:val="0"/>
              <w:rPr>
                <w:rFonts w:ascii="Times New Roman" w:hAnsi="Times New Roman"/>
                <w:szCs w:val="24"/>
              </w:rPr>
            </w:pPr>
            <w:r>
              <w:rPr>
                <w:rFonts w:ascii="Times New Roman" w:hAnsi="Times New Roman"/>
                <w:szCs w:val="24"/>
              </w:rPr>
              <w:t>法定代表人或主要负责人</w:t>
            </w:r>
          </w:p>
        </w:tc>
        <w:tc>
          <w:tcPr>
            <w:tcW w:w="4727" w:type="dxa"/>
            <w:gridSpan w:val="3"/>
            <w:vAlign w:val="center"/>
          </w:tcPr>
          <w:p w:rsidR="00C94C3B" w:rsidRDefault="00834AE3">
            <w:pPr>
              <w:adjustRightInd w:val="0"/>
              <w:snapToGrid w:val="0"/>
              <w:rPr>
                <w:rFonts w:ascii="Times New Roman" w:hAnsi="Times New Roman"/>
                <w:color w:val="0000FF"/>
                <w:szCs w:val="24"/>
              </w:rPr>
            </w:pPr>
            <w:r>
              <w:rPr>
                <w:rFonts w:ascii="Times New Roman" w:hAnsi="Times New Roman"/>
                <w:szCs w:val="24"/>
              </w:rPr>
              <w:t>张维韬</w:t>
            </w:r>
          </w:p>
        </w:tc>
      </w:tr>
      <w:tr w:rsidR="00C94C3B">
        <w:trPr>
          <w:trHeight w:hRule="exact" w:val="510"/>
        </w:trPr>
        <w:tc>
          <w:tcPr>
            <w:tcW w:w="3795" w:type="dxa"/>
            <w:gridSpan w:val="2"/>
            <w:vAlign w:val="center"/>
          </w:tcPr>
          <w:p w:rsidR="00C94C3B" w:rsidRDefault="00834AE3">
            <w:pPr>
              <w:adjustRightInd w:val="0"/>
              <w:snapToGrid w:val="0"/>
              <w:rPr>
                <w:rFonts w:ascii="Times New Roman" w:hAnsi="Times New Roman"/>
                <w:szCs w:val="24"/>
              </w:rPr>
            </w:pPr>
            <w:r>
              <w:rPr>
                <w:rFonts w:ascii="Times New Roman" w:hAnsi="Times New Roman"/>
                <w:szCs w:val="24"/>
              </w:rPr>
              <w:t>统一社会信用代码</w:t>
            </w:r>
          </w:p>
        </w:tc>
        <w:tc>
          <w:tcPr>
            <w:tcW w:w="4727" w:type="dxa"/>
            <w:gridSpan w:val="3"/>
            <w:vAlign w:val="center"/>
          </w:tcPr>
          <w:p w:rsidR="00C94C3B" w:rsidRDefault="00834AE3">
            <w:pPr>
              <w:adjustRightInd w:val="0"/>
              <w:snapToGrid w:val="0"/>
              <w:rPr>
                <w:rFonts w:ascii="Times New Roman" w:hAnsi="Times New Roman"/>
                <w:color w:val="0000FF"/>
                <w:szCs w:val="24"/>
              </w:rPr>
            </w:pPr>
            <w:r>
              <w:rPr>
                <w:rFonts w:ascii="Times New Roman" w:hAnsi="Times New Roman"/>
                <w:color w:val="333333"/>
                <w:szCs w:val="24"/>
                <w:shd w:val="clear" w:color="auto" w:fill="FFFFFF"/>
              </w:rPr>
              <w:t>91430624MA4R67T3XG</w:t>
            </w:r>
          </w:p>
        </w:tc>
      </w:tr>
      <w:tr w:rsidR="00C94C3B">
        <w:trPr>
          <w:trHeight w:hRule="exact" w:val="510"/>
        </w:trPr>
        <w:tc>
          <w:tcPr>
            <w:tcW w:w="3795" w:type="dxa"/>
            <w:gridSpan w:val="2"/>
            <w:vAlign w:val="center"/>
          </w:tcPr>
          <w:p w:rsidR="00C94C3B" w:rsidRDefault="00834AE3">
            <w:pPr>
              <w:adjustRightInd w:val="0"/>
              <w:snapToGrid w:val="0"/>
              <w:rPr>
                <w:rFonts w:ascii="Times New Roman" w:hAnsi="Times New Roman"/>
                <w:szCs w:val="24"/>
              </w:rPr>
            </w:pPr>
            <w:r>
              <w:rPr>
                <w:rFonts w:ascii="Times New Roman" w:hAnsi="Times New Roman"/>
                <w:szCs w:val="24"/>
              </w:rPr>
              <w:t>主要负责人</w:t>
            </w:r>
          </w:p>
        </w:tc>
        <w:tc>
          <w:tcPr>
            <w:tcW w:w="4727" w:type="dxa"/>
            <w:gridSpan w:val="3"/>
            <w:vAlign w:val="center"/>
          </w:tcPr>
          <w:p w:rsidR="00C94C3B" w:rsidRDefault="00834AE3">
            <w:pPr>
              <w:adjustRightInd w:val="0"/>
              <w:snapToGrid w:val="0"/>
              <w:rPr>
                <w:rFonts w:ascii="Times New Roman" w:hAnsi="Times New Roman"/>
                <w:color w:val="0000FF"/>
                <w:szCs w:val="24"/>
              </w:rPr>
            </w:pPr>
            <w:r>
              <w:rPr>
                <w:rFonts w:ascii="Times New Roman" w:hAnsi="Times New Roman" w:hint="eastAsia"/>
                <w:szCs w:val="24"/>
              </w:rPr>
              <w:t>张振林</w:t>
            </w:r>
          </w:p>
        </w:tc>
      </w:tr>
      <w:tr w:rsidR="00C94C3B">
        <w:trPr>
          <w:trHeight w:hRule="exact" w:val="510"/>
        </w:trPr>
        <w:tc>
          <w:tcPr>
            <w:tcW w:w="8522" w:type="dxa"/>
            <w:gridSpan w:val="5"/>
            <w:vAlign w:val="center"/>
          </w:tcPr>
          <w:p w:rsidR="00C94C3B" w:rsidRDefault="00834AE3">
            <w:pPr>
              <w:adjustRightInd w:val="0"/>
              <w:snapToGrid w:val="0"/>
              <w:rPr>
                <w:rFonts w:ascii="Times New Roman" w:hAnsi="Times New Roman"/>
                <w:szCs w:val="24"/>
              </w:rPr>
            </w:pPr>
            <w:r>
              <w:rPr>
                <w:rFonts w:ascii="Times New Roman" w:hAnsi="Times New Roman"/>
                <w:szCs w:val="24"/>
              </w:rPr>
              <w:t>二、编制单位情况</w:t>
            </w:r>
          </w:p>
        </w:tc>
      </w:tr>
      <w:tr w:rsidR="00C94C3B">
        <w:trPr>
          <w:trHeight w:hRule="exact" w:val="510"/>
        </w:trPr>
        <w:tc>
          <w:tcPr>
            <w:tcW w:w="3795" w:type="dxa"/>
            <w:gridSpan w:val="2"/>
            <w:vAlign w:val="center"/>
          </w:tcPr>
          <w:p w:rsidR="00C94C3B" w:rsidRDefault="00834AE3">
            <w:pPr>
              <w:adjustRightInd w:val="0"/>
              <w:snapToGrid w:val="0"/>
              <w:rPr>
                <w:rFonts w:ascii="Times New Roman" w:hAnsi="Times New Roman"/>
                <w:szCs w:val="24"/>
              </w:rPr>
            </w:pPr>
            <w:r>
              <w:rPr>
                <w:rFonts w:ascii="Times New Roman" w:hAnsi="Times New Roman"/>
                <w:szCs w:val="24"/>
              </w:rPr>
              <w:t>主持编制单位名称（签章）</w:t>
            </w:r>
          </w:p>
        </w:tc>
        <w:tc>
          <w:tcPr>
            <w:tcW w:w="4727" w:type="dxa"/>
            <w:gridSpan w:val="3"/>
            <w:vAlign w:val="center"/>
          </w:tcPr>
          <w:p w:rsidR="00C94C3B" w:rsidRDefault="00C94C3B">
            <w:pPr>
              <w:adjustRightInd w:val="0"/>
              <w:snapToGrid w:val="0"/>
              <w:rPr>
                <w:rFonts w:ascii="Times New Roman" w:hAnsi="Times New Roman"/>
                <w:szCs w:val="24"/>
              </w:rPr>
            </w:pPr>
            <w:hyperlink r:id="rId9" w:tooltip="湖南葆华环保有限公司" w:history="1">
              <w:r w:rsidR="00834AE3">
                <w:rPr>
                  <w:rFonts w:ascii="Times New Roman" w:hAnsi="Times New Roman"/>
                  <w:szCs w:val="24"/>
                </w:rPr>
                <w:t>岳阳凯丰环保有限公司</w:t>
              </w:r>
            </w:hyperlink>
          </w:p>
        </w:tc>
      </w:tr>
      <w:tr w:rsidR="00C94C3B">
        <w:trPr>
          <w:trHeight w:hRule="exact" w:val="510"/>
        </w:trPr>
        <w:tc>
          <w:tcPr>
            <w:tcW w:w="3795" w:type="dxa"/>
            <w:gridSpan w:val="2"/>
            <w:vAlign w:val="center"/>
          </w:tcPr>
          <w:p w:rsidR="00C94C3B" w:rsidRDefault="00834AE3">
            <w:pPr>
              <w:adjustRightInd w:val="0"/>
              <w:snapToGrid w:val="0"/>
              <w:rPr>
                <w:rFonts w:ascii="Times New Roman" w:hAnsi="Times New Roman"/>
                <w:szCs w:val="24"/>
              </w:rPr>
            </w:pPr>
            <w:r>
              <w:rPr>
                <w:rFonts w:ascii="Times New Roman" w:hAnsi="Times New Roman"/>
                <w:szCs w:val="24"/>
              </w:rPr>
              <w:t>统一</w:t>
            </w:r>
            <w:r>
              <w:rPr>
                <w:rFonts w:ascii="Times New Roman" w:hAnsi="Times New Roman"/>
                <w:szCs w:val="24"/>
              </w:rPr>
              <w:t>社会信用代码</w:t>
            </w:r>
          </w:p>
        </w:tc>
        <w:tc>
          <w:tcPr>
            <w:tcW w:w="4727" w:type="dxa"/>
            <w:gridSpan w:val="3"/>
            <w:vAlign w:val="center"/>
          </w:tcPr>
          <w:p w:rsidR="00C94C3B" w:rsidRDefault="00834AE3">
            <w:pPr>
              <w:adjustRightInd w:val="0"/>
              <w:snapToGrid w:val="0"/>
              <w:rPr>
                <w:rFonts w:ascii="Times New Roman" w:hAnsi="Times New Roman"/>
                <w:szCs w:val="24"/>
              </w:rPr>
            </w:pPr>
            <w:r>
              <w:rPr>
                <w:rFonts w:ascii="Times New Roman" w:hAnsi="Times New Roman" w:hint="eastAsia"/>
                <w:szCs w:val="24"/>
              </w:rPr>
              <w:t>91430602060138255N</w:t>
            </w:r>
          </w:p>
        </w:tc>
      </w:tr>
      <w:tr w:rsidR="00C94C3B">
        <w:trPr>
          <w:trHeight w:hRule="exact" w:val="510"/>
        </w:trPr>
        <w:tc>
          <w:tcPr>
            <w:tcW w:w="8522" w:type="dxa"/>
            <w:gridSpan w:val="5"/>
            <w:vAlign w:val="center"/>
          </w:tcPr>
          <w:p w:rsidR="00C94C3B" w:rsidRDefault="00834AE3">
            <w:pPr>
              <w:adjustRightInd w:val="0"/>
              <w:snapToGrid w:val="0"/>
              <w:rPr>
                <w:rFonts w:ascii="Times New Roman" w:hAnsi="Times New Roman"/>
                <w:szCs w:val="24"/>
              </w:rPr>
            </w:pPr>
            <w:r>
              <w:rPr>
                <w:rFonts w:ascii="Times New Roman" w:hAnsi="Times New Roman"/>
                <w:szCs w:val="24"/>
              </w:rPr>
              <w:t>三、编制人员情况</w:t>
            </w:r>
          </w:p>
        </w:tc>
      </w:tr>
      <w:tr w:rsidR="00C94C3B">
        <w:trPr>
          <w:trHeight w:hRule="exact" w:val="510"/>
        </w:trPr>
        <w:tc>
          <w:tcPr>
            <w:tcW w:w="3795" w:type="dxa"/>
            <w:gridSpan w:val="2"/>
            <w:vAlign w:val="center"/>
          </w:tcPr>
          <w:p w:rsidR="00C94C3B" w:rsidRDefault="00834AE3">
            <w:pPr>
              <w:adjustRightInd w:val="0"/>
              <w:snapToGrid w:val="0"/>
              <w:rPr>
                <w:rFonts w:ascii="Times New Roman" w:hAnsi="Times New Roman"/>
                <w:szCs w:val="24"/>
              </w:rPr>
            </w:pPr>
            <w:r>
              <w:rPr>
                <w:rFonts w:ascii="Times New Roman" w:hAnsi="Times New Roman"/>
                <w:szCs w:val="24"/>
              </w:rPr>
              <w:t>编制主持人</w:t>
            </w:r>
          </w:p>
        </w:tc>
        <w:tc>
          <w:tcPr>
            <w:tcW w:w="4727" w:type="dxa"/>
            <w:gridSpan w:val="3"/>
            <w:vAlign w:val="center"/>
          </w:tcPr>
          <w:p w:rsidR="00C94C3B" w:rsidRDefault="00834AE3">
            <w:pPr>
              <w:adjustRightInd w:val="0"/>
              <w:snapToGrid w:val="0"/>
              <w:rPr>
                <w:rFonts w:ascii="Times New Roman" w:hAnsi="Times New Roman"/>
                <w:szCs w:val="24"/>
              </w:rPr>
            </w:pPr>
            <w:r>
              <w:rPr>
                <w:rFonts w:ascii="Times New Roman" w:hAnsi="Times New Roman"/>
                <w:szCs w:val="24"/>
              </w:rPr>
              <w:t>曹鹏</w:t>
            </w:r>
          </w:p>
        </w:tc>
      </w:tr>
      <w:tr w:rsidR="00C94C3B">
        <w:trPr>
          <w:trHeight w:hRule="exact" w:val="510"/>
        </w:trPr>
        <w:tc>
          <w:tcPr>
            <w:tcW w:w="8522" w:type="dxa"/>
            <w:gridSpan w:val="5"/>
            <w:vAlign w:val="center"/>
          </w:tcPr>
          <w:p w:rsidR="00C94C3B" w:rsidRDefault="00834AE3">
            <w:pPr>
              <w:adjustRightInd w:val="0"/>
              <w:snapToGrid w:val="0"/>
              <w:rPr>
                <w:rFonts w:ascii="Times New Roman" w:hAnsi="Times New Roman"/>
                <w:szCs w:val="24"/>
              </w:rPr>
            </w:pPr>
            <w:r>
              <w:rPr>
                <w:rFonts w:ascii="Times New Roman" w:hAnsi="Times New Roman"/>
                <w:szCs w:val="24"/>
              </w:rPr>
              <w:t>1.</w:t>
            </w:r>
            <w:r>
              <w:rPr>
                <w:rFonts w:ascii="Times New Roman" w:hAnsi="Times New Roman"/>
                <w:szCs w:val="24"/>
              </w:rPr>
              <w:t>编制主持人</w:t>
            </w:r>
          </w:p>
        </w:tc>
      </w:tr>
      <w:tr w:rsidR="00C94C3B">
        <w:trPr>
          <w:trHeight w:hRule="exact" w:val="510"/>
        </w:trPr>
        <w:tc>
          <w:tcPr>
            <w:tcW w:w="1436" w:type="dxa"/>
            <w:vAlign w:val="center"/>
          </w:tcPr>
          <w:p w:rsidR="00C94C3B" w:rsidRDefault="00834AE3">
            <w:pPr>
              <w:adjustRightInd w:val="0"/>
              <w:snapToGrid w:val="0"/>
              <w:jc w:val="center"/>
              <w:rPr>
                <w:rFonts w:ascii="Times New Roman" w:hAnsi="Times New Roman"/>
                <w:szCs w:val="24"/>
              </w:rPr>
            </w:pPr>
            <w:r>
              <w:rPr>
                <w:rFonts w:ascii="Times New Roman" w:hAnsi="Times New Roman"/>
                <w:szCs w:val="24"/>
              </w:rPr>
              <w:t>姓名</w:t>
            </w:r>
          </w:p>
        </w:tc>
        <w:tc>
          <w:tcPr>
            <w:tcW w:w="3764" w:type="dxa"/>
            <w:gridSpan w:val="2"/>
            <w:vAlign w:val="center"/>
          </w:tcPr>
          <w:p w:rsidR="00C94C3B" w:rsidRDefault="00834AE3">
            <w:pPr>
              <w:adjustRightInd w:val="0"/>
              <w:snapToGrid w:val="0"/>
              <w:jc w:val="center"/>
              <w:rPr>
                <w:rFonts w:ascii="Times New Roman" w:hAnsi="Times New Roman"/>
                <w:szCs w:val="24"/>
              </w:rPr>
            </w:pPr>
            <w:r>
              <w:rPr>
                <w:rFonts w:ascii="Times New Roman" w:hAnsi="Times New Roman"/>
                <w:szCs w:val="24"/>
              </w:rPr>
              <w:t>职业资格证书编号</w:t>
            </w:r>
          </w:p>
        </w:tc>
        <w:tc>
          <w:tcPr>
            <w:tcW w:w="1938" w:type="dxa"/>
            <w:vAlign w:val="center"/>
          </w:tcPr>
          <w:p w:rsidR="00C94C3B" w:rsidRDefault="00834AE3">
            <w:pPr>
              <w:adjustRightInd w:val="0"/>
              <w:snapToGrid w:val="0"/>
              <w:jc w:val="center"/>
              <w:rPr>
                <w:rFonts w:ascii="Times New Roman" w:hAnsi="Times New Roman"/>
                <w:szCs w:val="24"/>
              </w:rPr>
            </w:pPr>
            <w:r>
              <w:rPr>
                <w:rFonts w:ascii="Times New Roman" w:hAnsi="Times New Roman"/>
                <w:szCs w:val="24"/>
              </w:rPr>
              <w:t>行业信用编号</w:t>
            </w:r>
          </w:p>
        </w:tc>
        <w:tc>
          <w:tcPr>
            <w:tcW w:w="1384" w:type="dxa"/>
            <w:vAlign w:val="center"/>
          </w:tcPr>
          <w:p w:rsidR="00C94C3B" w:rsidRDefault="00834AE3">
            <w:pPr>
              <w:adjustRightInd w:val="0"/>
              <w:snapToGrid w:val="0"/>
              <w:jc w:val="center"/>
              <w:rPr>
                <w:rFonts w:ascii="Times New Roman" w:hAnsi="Times New Roman"/>
                <w:szCs w:val="24"/>
              </w:rPr>
            </w:pPr>
            <w:r>
              <w:rPr>
                <w:rFonts w:ascii="Times New Roman" w:hAnsi="Times New Roman"/>
                <w:szCs w:val="24"/>
              </w:rPr>
              <w:t>签字</w:t>
            </w:r>
          </w:p>
        </w:tc>
      </w:tr>
      <w:tr w:rsidR="00C94C3B">
        <w:trPr>
          <w:trHeight w:hRule="exact" w:val="510"/>
        </w:trPr>
        <w:tc>
          <w:tcPr>
            <w:tcW w:w="1436" w:type="dxa"/>
            <w:vAlign w:val="center"/>
          </w:tcPr>
          <w:p w:rsidR="00C94C3B" w:rsidRDefault="00834AE3">
            <w:pPr>
              <w:adjustRightInd w:val="0"/>
              <w:snapToGrid w:val="0"/>
              <w:jc w:val="center"/>
              <w:rPr>
                <w:rFonts w:ascii="Times New Roman" w:hAnsi="Times New Roman"/>
                <w:szCs w:val="24"/>
              </w:rPr>
            </w:pPr>
            <w:r>
              <w:rPr>
                <w:rFonts w:ascii="Times New Roman" w:hAnsi="Times New Roman" w:hint="eastAsia"/>
                <w:szCs w:val="24"/>
              </w:rPr>
              <w:t>曹鹏</w:t>
            </w:r>
          </w:p>
        </w:tc>
        <w:tc>
          <w:tcPr>
            <w:tcW w:w="3764" w:type="dxa"/>
            <w:gridSpan w:val="2"/>
            <w:vAlign w:val="center"/>
          </w:tcPr>
          <w:p w:rsidR="00C94C3B" w:rsidRDefault="00834AE3">
            <w:pPr>
              <w:pStyle w:val="15"/>
              <w:widowControl w:val="0"/>
              <w:adjustRightInd w:val="0"/>
              <w:snapToGrid w:val="0"/>
              <w:spacing w:before="0" w:beforeAutospacing="0" w:after="0" w:afterAutospacing="0" w:line="240" w:lineRule="auto"/>
              <w:jc w:val="center"/>
              <w:rPr>
                <w:rFonts w:ascii="Times New Roman" w:hAnsi="Times New Roman" w:hint="default"/>
                <w:szCs w:val="24"/>
              </w:rPr>
            </w:pPr>
            <w:r>
              <w:rPr>
                <w:rFonts w:ascii="Times New Roman" w:eastAsia="仿宋_GB2312" w:hAnsi="Times New Roman" w:hint="default"/>
                <w:szCs w:val="24"/>
              </w:rPr>
              <w:t>2013035320350000003509320708</w:t>
            </w:r>
          </w:p>
        </w:tc>
        <w:tc>
          <w:tcPr>
            <w:tcW w:w="1938" w:type="dxa"/>
            <w:vAlign w:val="center"/>
          </w:tcPr>
          <w:p w:rsidR="00C94C3B" w:rsidRDefault="00834AE3">
            <w:pPr>
              <w:pStyle w:val="15"/>
              <w:widowControl w:val="0"/>
              <w:adjustRightInd w:val="0"/>
              <w:snapToGrid w:val="0"/>
              <w:spacing w:before="0" w:beforeAutospacing="0" w:after="0" w:afterAutospacing="0" w:line="240" w:lineRule="auto"/>
              <w:jc w:val="center"/>
              <w:rPr>
                <w:rFonts w:ascii="Times New Roman" w:hAnsi="Times New Roman" w:hint="default"/>
                <w:szCs w:val="24"/>
              </w:rPr>
            </w:pPr>
            <w:r>
              <w:rPr>
                <w:rFonts w:ascii="Times New Roman" w:eastAsia="仿宋_GB2312" w:hAnsi="Times New Roman" w:hint="default"/>
                <w:szCs w:val="24"/>
              </w:rPr>
              <w:t>BH027452</w:t>
            </w:r>
          </w:p>
        </w:tc>
        <w:tc>
          <w:tcPr>
            <w:tcW w:w="1384" w:type="dxa"/>
            <w:vAlign w:val="center"/>
          </w:tcPr>
          <w:p w:rsidR="00C94C3B" w:rsidRDefault="00C94C3B">
            <w:pPr>
              <w:pStyle w:val="15"/>
              <w:widowControl w:val="0"/>
              <w:adjustRightInd w:val="0"/>
              <w:snapToGrid w:val="0"/>
              <w:spacing w:before="0" w:beforeAutospacing="0" w:after="0" w:afterAutospacing="0" w:line="240" w:lineRule="auto"/>
              <w:jc w:val="center"/>
              <w:rPr>
                <w:rFonts w:ascii="Times New Roman" w:hAnsi="Times New Roman" w:hint="default"/>
                <w:szCs w:val="24"/>
              </w:rPr>
            </w:pPr>
          </w:p>
        </w:tc>
      </w:tr>
      <w:tr w:rsidR="00C94C3B">
        <w:trPr>
          <w:trHeight w:hRule="exact" w:val="510"/>
        </w:trPr>
        <w:tc>
          <w:tcPr>
            <w:tcW w:w="8522" w:type="dxa"/>
            <w:gridSpan w:val="5"/>
            <w:vAlign w:val="center"/>
          </w:tcPr>
          <w:p w:rsidR="00C94C3B" w:rsidRDefault="00834AE3">
            <w:pPr>
              <w:adjustRightInd w:val="0"/>
              <w:snapToGrid w:val="0"/>
              <w:rPr>
                <w:rFonts w:ascii="Times New Roman" w:hAnsi="Times New Roman"/>
                <w:szCs w:val="24"/>
              </w:rPr>
            </w:pPr>
            <w:r>
              <w:rPr>
                <w:rFonts w:ascii="Times New Roman" w:hAnsi="Times New Roman"/>
                <w:szCs w:val="24"/>
              </w:rPr>
              <w:t>2.</w:t>
            </w:r>
            <w:r>
              <w:rPr>
                <w:rFonts w:ascii="Times New Roman" w:hAnsi="Times New Roman"/>
                <w:szCs w:val="24"/>
              </w:rPr>
              <w:t>主要编制人员</w:t>
            </w:r>
          </w:p>
        </w:tc>
      </w:tr>
      <w:tr w:rsidR="00C94C3B">
        <w:trPr>
          <w:trHeight w:hRule="exact" w:val="510"/>
        </w:trPr>
        <w:tc>
          <w:tcPr>
            <w:tcW w:w="1436" w:type="dxa"/>
            <w:vAlign w:val="center"/>
          </w:tcPr>
          <w:p w:rsidR="00C94C3B" w:rsidRDefault="00834AE3">
            <w:pPr>
              <w:adjustRightInd w:val="0"/>
              <w:snapToGrid w:val="0"/>
              <w:jc w:val="center"/>
              <w:rPr>
                <w:rFonts w:ascii="Times New Roman" w:hAnsi="Times New Roman"/>
                <w:szCs w:val="24"/>
              </w:rPr>
            </w:pPr>
            <w:r>
              <w:rPr>
                <w:rFonts w:ascii="Times New Roman" w:hAnsi="Times New Roman"/>
                <w:szCs w:val="24"/>
              </w:rPr>
              <w:t>姓名</w:t>
            </w:r>
          </w:p>
        </w:tc>
        <w:tc>
          <w:tcPr>
            <w:tcW w:w="2359" w:type="dxa"/>
            <w:vAlign w:val="center"/>
          </w:tcPr>
          <w:p w:rsidR="00C94C3B" w:rsidRDefault="00834AE3">
            <w:pPr>
              <w:adjustRightInd w:val="0"/>
              <w:snapToGrid w:val="0"/>
              <w:jc w:val="center"/>
              <w:rPr>
                <w:rFonts w:ascii="Times New Roman" w:hAnsi="Times New Roman"/>
                <w:szCs w:val="24"/>
              </w:rPr>
            </w:pPr>
            <w:r>
              <w:rPr>
                <w:rFonts w:ascii="Times New Roman" w:hAnsi="Times New Roman"/>
                <w:szCs w:val="24"/>
              </w:rPr>
              <w:t>行业信用</w:t>
            </w:r>
            <w:r>
              <w:rPr>
                <w:rFonts w:ascii="Times New Roman" w:hAnsi="Times New Roman"/>
                <w:szCs w:val="24"/>
              </w:rPr>
              <w:t>编号</w:t>
            </w:r>
          </w:p>
        </w:tc>
        <w:tc>
          <w:tcPr>
            <w:tcW w:w="3343" w:type="dxa"/>
            <w:gridSpan w:val="2"/>
            <w:vAlign w:val="center"/>
          </w:tcPr>
          <w:p w:rsidR="00C94C3B" w:rsidRDefault="00834AE3">
            <w:pPr>
              <w:adjustRightInd w:val="0"/>
              <w:snapToGrid w:val="0"/>
              <w:jc w:val="center"/>
              <w:rPr>
                <w:rFonts w:ascii="Times New Roman" w:hAnsi="Times New Roman"/>
                <w:szCs w:val="24"/>
              </w:rPr>
            </w:pPr>
            <w:r>
              <w:rPr>
                <w:rFonts w:ascii="Times New Roman" w:hAnsi="Times New Roman"/>
                <w:szCs w:val="24"/>
              </w:rPr>
              <w:t>主要编写内容</w:t>
            </w:r>
          </w:p>
        </w:tc>
        <w:tc>
          <w:tcPr>
            <w:tcW w:w="1384" w:type="dxa"/>
            <w:vAlign w:val="center"/>
          </w:tcPr>
          <w:p w:rsidR="00C94C3B" w:rsidRDefault="00834AE3">
            <w:pPr>
              <w:adjustRightInd w:val="0"/>
              <w:snapToGrid w:val="0"/>
              <w:jc w:val="center"/>
              <w:rPr>
                <w:rFonts w:ascii="Times New Roman" w:hAnsi="Times New Roman"/>
                <w:szCs w:val="24"/>
              </w:rPr>
            </w:pPr>
            <w:r>
              <w:rPr>
                <w:rFonts w:ascii="Times New Roman" w:hAnsi="Times New Roman"/>
                <w:szCs w:val="24"/>
              </w:rPr>
              <w:t>签字</w:t>
            </w:r>
          </w:p>
        </w:tc>
      </w:tr>
      <w:tr w:rsidR="00C94C3B">
        <w:trPr>
          <w:trHeight w:hRule="exact" w:val="2903"/>
        </w:trPr>
        <w:tc>
          <w:tcPr>
            <w:tcW w:w="1436" w:type="dxa"/>
            <w:vAlign w:val="center"/>
          </w:tcPr>
          <w:p w:rsidR="00C94C3B" w:rsidRDefault="00834AE3">
            <w:pPr>
              <w:adjustRightInd w:val="0"/>
              <w:snapToGrid w:val="0"/>
              <w:jc w:val="center"/>
              <w:rPr>
                <w:rFonts w:ascii="Times New Roman" w:hAnsi="Times New Roman"/>
                <w:szCs w:val="24"/>
              </w:rPr>
            </w:pPr>
            <w:r>
              <w:rPr>
                <w:rFonts w:ascii="Times New Roman" w:hAnsi="Times New Roman" w:hint="eastAsia"/>
                <w:szCs w:val="24"/>
              </w:rPr>
              <w:t>闵志华</w:t>
            </w:r>
          </w:p>
        </w:tc>
        <w:tc>
          <w:tcPr>
            <w:tcW w:w="2359" w:type="dxa"/>
            <w:vAlign w:val="center"/>
          </w:tcPr>
          <w:p w:rsidR="00C94C3B" w:rsidRDefault="00834AE3">
            <w:pPr>
              <w:adjustRightInd w:val="0"/>
              <w:snapToGrid w:val="0"/>
              <w:jc w:val="center"/>
              <w:rPr>
                <w:rFonts w:ascii="Times New Roman" w:hAnsi="Times New Roman"/>
                <w:szCs w:val="24"/>
              </w:rPr>
            </w:pPr>
            <w:r>
              <w:rPr>
                <w:rFonts w:ascii="Times New Roman" w:eastAsia="仿宋_GB2312" w:hAnsi="Times New Roman"/>
                <w:szCs w:val="24"/>
              </w:rPr>
              <w:t>BH027</w:t>
            </w:r>
            <w:r>
              <w:rPr>
                <w:rFonts w:ascii="Times New Roman" w:eastAsia="仿宋_GB2312" w:hAnsi="Times New Roman" w:hint="eastAsia"/>
                <w:szCs w:val="24"/>
              </w:rPr>
              <w:t>656</w:t>
            </w:r>
          </w:p>
        </w:tc>
        <w:tc>
          <w:tcPr>
            <w:tcW w:w="3343" w:type="dxa"/>
            <w:gridSpan w:val="2"/>
            <w:vAlign w:val="center"/>
          </w:tcPr>
          <w:p w:rsidR="00C94C3B" w:rsidRDefault="00834AE3">
            <w:pPr>
              <w:adjustRightInd w:val="0"/>
              <w:snapToGrid w:val="0"/>
              <w:jc w:val="center"/>
              <w:rPr>
                <w:rFonts w:ascii="Times New Roman" w:hAnsi="Times New Roman"/>
                <w:szCs w:val="24"/>
              </w:rPr>
            </w:pPr>
            <w:r>
              <w:rPr>
                <w:rFonts w:ascii="Times New Roman" w:hAnsi="Times New Roman"/>
                <w:szCs w:val="24"/>
              </w:rPr>
              <w:t>总则、项目概况、论证范围内水功能区（水域）状况、拟建入河排污口情况、入河排污口设置可行性分析、</w:t>
            </w:r>
            <w:r>
              <w:rPr>
                <w:rFonts w:ascii="Times New Roman" w:hAnsi="Times New Roman" w:hint="eastAsia"/>
                <w:szCs w:val="24"/>
              </w:rPr>
              <w:t>入河排污口设置合理性分析</w:t>
            </w:r>
            <w:r>
              <w:rPr>
                <w:rFonts w:ascii="Times New Roman" w:hAnsi="Times New Roman" w:hint="eastAsia"/>
                <w:szCs w:val="24"/>
              </w:rPr>
              <w:t>、</w:t>
            </w:r>
            <w:r>
              <w:rPr>
                <w:rFonts w:ascii="Times New Roman" w:hAnsi="Times New Roman"/>
                <w:szCs w:val="24"/>
              </w:rPr>
              <w:t>水资源保护措施、论证结论与建议。</w:t>
            </w:r>
          </w:p>
        </w:tc>
        <w:tc>
          <w:tcPr>
            <w:tcW w:w="1384" w:type="dxa"/>
            <w:vAlign w:val="center"/>
          </w:tcPr>
          <w:p w:rsidR="00C94C3B" w:rsidRDefault="00C94C3B">
            <w:pPr>
              <w:adjustRightInd w:val="0"/>
              <w:snapToGrid w:val="0"/>
              <w:jc w:val="center"/>
              <w:rPr>
                <w:rFonts w:ascii="Times New Roman" w:hAnsi="Times New Roman"/>
                <w:szCs w:val="24"/>
              </w:rPr>
            </w:pPr>
          </w:p>
        </w:tc>
      </w:tr>
    </w:tbl>
    <w:p w:rsidR="00C94C3B" w:rsidRDefault="00C94C3B"/>
    <w:p w:rsidR="00C94C3B" w:rsidRDefault="00834AE3">
      <w:pPr>
        <w:spacing w:line="240" w:lineRule="auto"/>
        <w:jc w:val="center"/>
        <w:rPr>
          <w:rFonts w:ascii="Times New Roman" w:hAnsi="Times New Roman"/>
          <w:b/>
          <w:sz w:val="44"/>
          <w:szCs w:val="44"/>
        </w:rPr>
      </w:pPr>
      <w:r>
        <w:rPr>
          <w:rFonts w:ascii="Times New Roman" w:hAnsi="Times New Roman"/>
          <w:b/>
          <w:sz w:val="44"/>
          <w:szCs w:val="44"/>
        </w:rPr>
        <w:lastRenderedPageBreak/>
        <w:t>目</w:t>
      </w:r>
      <w:r>
        <w:rPr>
          <w:rFonts w:ascii="Times New Roman" w:hAnsi="Times New Roman"/>
          <w:b/>
          <w:sz w:val="44"/>
          <w:szCs w:val="44"/>
        </w:rPr>
        <w:t xml:space="preserve">   </w:t>
      </w:r>
      <w:r>
        <w:rPr>
          <w:rFonts w:ascii="Times New Roman" w:hAnsi="Times New Roman"/>
          <w:b/>
          <w:sz w:val="44"/>
          <w:szCs w:val="44"/>
        </w:rPr>
        <w:t>录</w:t>
      </w:r>
    </w:p>
    <w:p w:rsidR="00C94C3B" w:rsidRDefault="00C94C3B">
      <w:pPr>
        <w:pStyle w:val="10"/>
        <w:tabs>
          <w:tab w:val="clear" w:pos="9017"/>
          <w:tab w:val="right" w:leader="dot" w:pos="8306"/>
        </w:tabs>
        <w:spacing w:line="240" w:lineRule="auto"/>
      </w:pPr>
      <w:r w:rsidRPr="00C94C3B">
        <w:rPr>
          <w:rFonts w:ascii="Times New Roman" w:hAnsi="Times New Roman"/>
          <w:szCs w:val="28"/>
        </w:rPr>
        <w:fldChar w:fldCharType="begin"/>
      </w:r>
      <w:r w:rsidR="00834AE3">
        <w:rPr>
          <w:rFonts w:ascii="Times New Roman" w:hAnsi="Times New Roman"/>
          <w:szCs w:val="28"/>
        </w:rPr>
        <w:instrText xml:space="preserve"> TOC \o "1-2" \h \z \u </w:instrText>
      </w:r>
      <w:r w:rsidRPr="00C94C3B">
        <w:rPr>
          <w:rFonts w:ascii="Times New Roman" w:hAnsi="Times New Roman"/>
          <w:szCs w:val="28"/>
        </w:rPr>
        <w:fldChar w:fldCharType="separate"/>
      </w:r>
      <w:hyperlink w:anchor="_Toc17967" w:history="1">
        <w:r w:rsidR="00834AE3">
          <w:t xml:space="preserve">1. </w:t>
        </w:r>
        <w:r w:rsidR="00834AE3">
          <w:rPr>
            <w:rFonts w:hint="eastAsia"/>
          </w:rPr>
          <w:t>总则</w:t>
        </w:r>
        <w:r w:rsidR="00834AE3">
          <w:tab/>
        </w:r>
        <w:r>
          <w:fldChar w:fldCharType="begin"/>
        </w:r>
        <w:r w:rsidR="00834AE3">
          <w:instrText xml:space="preserve"> PAGEREF _Toc17967 </w:instrText>
        </w:r>
        <w:r>
          <w:fldChar w:fldCharType="separate"/>
        </w:r>
        <w:r w:rsidR="00834AE3">
          <w:t>1</w:t>
        </w:r>
        <w:r>
          <w:fldChar w:fldCharType="end"/>
        </w:r>
      </w:hyperlink>
    </w:p>
    <w:p w:rsidR="00C94C3B" w:rsidRDefault="00C94C3B">
      <w:pPr>
        <w:pStyle w:val="20"/>
        <w:tabs>
          <w:tab w:val="clear" w:pos="8296"/>
          <w:tab w:val="right" w:leader="dot" w:pos="8306"/>
        </w:tabs>
        <w:spacing w:line="240" w:lineRule="auto"/>
      </w:pPr>
      <w:hyperlink w:anchor="_Toc19680" w:history="1">
        <w:r w:rsidR="00834AE3">
          <w:t xml:space="preserve">1.1. </w:t>
        </w:r>
        <w:r w:rsidR="00834AE3">
          <w:rPr>
            <w:rFonts w:hint="eastAsia"/>
          </w:rPr>
          <w:t>项目来源</w:t>
        </w:r>
        <w:r w:rsidR="00834AE3">
          <w:tab/>
        </w:r>
        <w:r>
          <w:fldChar w:fldCharType="begin"/>
        </w:r>
        <w:r w:rsidR="00834AE3">
          <w:instrText xml:space="preserve"> PAGEREF _Toc19680 </w:instrText>
        </w:r>
        <w:r>
          <w:fldChar w:fldCharType="separate"/>
        </w:r>
        <w:r w:rsidR="00834AE3">
          <w:t>1</w:t>
        </w:r>
        <w:r>
          <w:fldChar w:fldCharType="end"/>
        </w:r>
      </w:hyperlink>
    </w:p>
    <w:p w:rsidR="00C94C3B" w:rsidRDefault="00C94C3B">
      <w:pPr>
        <w:pStyle w:val="20"/>
        <w:tabs>
          <w:tab w:val="clear" w:pos="8296"/>
          <w:tab w:val="right" w:leader="dot" w:pos="8306"/>
        </w:tabs>
        <w:spacing w:line="240" w:lineRule="auto"/>
      </w:pPr>
      <w:hyperlink w:anchor="_Toc6541" w:history="1">
        <w:r w:rsidR="00834AE3">
          <w:t xml:space="preserve">1.2. </w:t>
        </w:r>
        <w:r w:rsidR="00834AE3">
          <w:rPr>
            <w:rFonts w:hint="eastAsia"/>
          </w:rPr>
          <w:t>论证目的及依据</w:t>
        </w:r>
        <w:r w:rsidR="00834AE3">
          <w:tab/>
        </w:r>
        <w:r>
          <w:fldChar w:fldCharType="begin"/>
        </w:r>
        <w:r w:rsidR="00834AE3">
          <w:instrText xml:space="preserve"> PAGEREF _Toc6541 </w:instrText>
        </w:r>
        <w:r>
          <w:fldChar w:fldCharType="separate"/>
        </w:r>
        <w:r w:rsidR="00834AE3">
          <w:t>2</w:t>
        </w:r>
        <w:r>
          <w:fldChar w:fldCharType="end"/>
        </w:r>
      </w:hyperlink>
    </w:p>
    <w:p w:rsidR="00C94C3B" w:rsidRDefault="00C94C3B">
      <w:pPr>
        <w:pStyle w:val="20"/>
        <w:tabs>
          <w:tab w:val="clear" w:pos="8296"/>
          <w:tab w:val="right" w:leader="dot" w:pos="8306"/>
        </w:tabs>
        <w:spacing w:line="240" w:lineRule="auto"/>
      </w:pPr>
      <w:hyperlink w:anchor="_Toc15797" w:history="1">
        <w:r w:rsidR="00834AE3">
          <w:t xml:space="preserve">1.3. </w:t>
        </w:r>
        <w:r w:rsidR="00834AE3">
          <w:rPr>
            <w:rFonts w:hint="eastAsia"/>
          </w:rPr>
          <w:t>论证原则</w:t>
        </w:r>
        <w:r w:rsidR="00834AE3">
          <w:tab/>
        </w:r>
        <w:r>
          <w:fldChar w:fldCharType="begin"/>
        </w:r>
        <w:r w:rsidR="00834AE3">
          <w:instrText xml:space="preserve"> PAGEREF _Toc15797 </w:instrText>
        </w:r>
        <w:r>
          <w:fldChar w:fldCharType="separate"/>
        </w:r>
        <w:r w:rsidR="00834AE3">
          <w:t>4</w:t>
        </w:r>
        <w:r>
          <w:fldChar w:fldCharType="end"/>
        </w:r>
      </w:hyperlink>
    </w:p>
    <w:p w:rsidR="00C94C3B" w:rsidRDefault="00C94C3B">
      <w:pPr>
        <w:pStyle w:val="20"/>
        <w:tabs>
          <w:tab w:val="clear" w:pos="8296"/>
          <w:tab w:val="right" w:leader="dot" w:pos="8306"/>
        </w:tabs>
        <w:spacing w:line="240" w:lineRule="auto"/>
      </w:pPr>
      <w:hyperlink w:anchor="_Toc28001" w:history="1">
        <w:r w:rsidR="00834AE3">
          <w:t xml:space="preserve">1.4. </w:t>
        </w:r>
        <w:r w:rsidR="00834AE3">
          <w:rPr>
            <w:rFonts w:hint="eastAsia"/>
          </w:rPr>
          <w:t>论证范围</w:t>
        </w:r>
        <w:r w:rsidR="00834AE3">
          <w:tab/>
        </w:r>
        <w:r>
          <w:fldChar w:fldCharType="begin"/>
        </w:r>
        <w:r w:rsidR="00834AE3">
          <w:instrText xml:space="preserve"> PAGEREF _Toc28001 </w:instrText>
        </w:r>
        <w:r>
          <w:fldChar w:fldCharType="separate"/>
        </w:r>
        <w:r w:rsidR="00834AE3">
          <w:t>5</w:t>
        </w:r>
        <w:r>
          <w:fldChar w:fldCharType="end"/>
        </w:r>
      </w:hyperlink>
    </w:p>
    <w:p w:rsidR="00C94C3B" w:rsidRDefault="00C94C3B">
      <w:pPr>
        <w:pStyle w:val="20"/>
        <w:tabs>
          <w:tab w:val="clear" w:pos="8296"/>
          <w:tab w:val="right" w:leader="dot" w:pos="8306"/>
        </w:tabs>
        <w:spacing w:line="240" w:lineRule="auto"/>
      </w:pPr>
      <w:hyperlink w:anchor="_Toc6628" w:history="1">
        <w:r w:rsidR="00834AE3">
          <w:t xml:space="preserve">1.5. </w:t>
        </w:r>
        <w:r w:rsidR="00834AE3">
          <w:rPr>
            <w:rFonts w:hint="eastAsia"/>
          </w:rPr>
          <w:t>论证工作等级</w:t>
        </w:r>
        <w:r w:rsidR="00834AE3">
          <w:tab/>
        </w:r>
        <w:r>
          <w:fldChar w:fldCharType="begin"/>
        </w:r>
        <w:r w:rsidR="00834AE3">
          <w:instrText xml:space="preserve"> PAGEREF _Toc6628 </w:instrText>
        </w:r>
        <w:r>
          <w:fldChar w:fldCharType="separate"/>
        </w:r>
        <w:r w:rsidR="00834AE3">
          <w:t>5</w:t>
        </w:r>
        <w:r>
          <w:fldChar w:fldCharType="end"/>
        </w:r>
      </w:hyperlink>
    </w:p>
    <w:p w:rsidR="00C94C3B" w:rsidRDefault="00C94C3B">
      <w:pPr>
        <w:pStyle w:val="20"/>
        <w:tabs>
          <w:tab w:val="clear" w:pos="8296"/>
          <w:tab w:val="right" w:leader="dot" w:pos="8306"/>
        </w:tabs>
        <w:spacing w:line="240" w:lineRule="auto"/>
      </w:pPr>
      <w:hyperlink w:anchor="_Toc29176" w:history="1">
        <w:r w:rsidR="00834AE3">
          <w:t xml:space="preserve">1.6. </w:t>
        </w:r>
        <w:r w:rsidR="00834AE3">
          <w:rPr>
            <w:rFonts w:hint="eastAsia"/>
          </w:rPr>
          <w:t>论证工作程序</w:t>
        </w:r>
        <w:r w:rsidR="00834AE3">
          <w:tab/>
        </w:r>
        <w:r>
          <w:fldChar w:fldCharType="begin"/>
        </w:r>
        <w:r w:rsidR="00834AE3">
          <w:instrText xml:space="preserve"> PAGEREF _Toc29176 </w:instrText>
        </w:r>
        <w:r>
          <w:fldChar w:fldCharType="separate"/>
        </w:r>
        <w:r w:rsidR="00834AE3">
          <w:t>6</w:t>
        </w:r>
        <w:r>
          <w:fldChar w:fldCharType="end"/>
        </w:r>
      </w:hyperlink>
    </w:p>
    <w:p w:rsidR="00C94C3B" w:rsidRDefault="00C94C3B">
      <w:pPr>
        <w:pStyle w:val="20"/>
        <w:tabs>
          <w:tab w:val="clear" w:pos="8296"/>
          <w:tab w:val="right" w:leader="dot" w:pos="8306"/>
        </w:tabs>
        <w:spacing w:line="240" w:lineRule="auto"/>
      </w:pPr>
      <w:hyperlink w:anchor="_Toc24662" w:history="1">
        <w:r w:rsidR="00834AE3">
          <w:t xml:space="preserve">1.7. </w:t>
        </w:r>
        <w:r w:rsidR="00834AE3">
          <w:rPr>
            <w:rFonts w:hint="eastAsia"/>
          </w:rPr>
          <w:t>论证的主要内容</w:t>
        </w:r>
        <w:r w:rsidR="00834AE3">
          <w:tab/>
        </w:r>
        <w:r>
          <w:fldChar w:fldCharType="begin"/>
        </w:r>
        <w:r w:rsidR="00834AE3">
          <w:instrText xml:space="preserve"> PAGEREF _Toc24662 </w:instrText>
        </w:r>
        <w:r>
          <w:fldChar w:fldCharType="separate"/>
        </w:r>
        <w:r w:rsidR="00834AE3">
          <w:t>7</w:t>
        </w:r>
        <w:r>
          <w:fldChar w:fldCharType="end"/>
        </w:r>
      </w:hyperlink>
    </w:p>
    <w:p w:rsidR="00C94C3B" w:rsidRDefault="00C94C3B">
      <w:pPr>
        <w:pStyle w:val="10"/>
        <w:tabs>
          <w:tab w:val="clear" w:pos="9017"/>
          <w:tab w:val="right" w:leader="dot" w:pos="8306"/>
        </w:tabs>
        <w:spacing w:line="240" w:lineRule="auto"/>
      </w:pPr>
      <w:hyperlink w:anchor="_Toc17186" w:history="1">
        <w:r w:rsidR="00834AE3">
          <w:t xml:space="preserve">2. </w:t>
        </w:r>
        <w:r w:rsidR="00834AE3">
          <w:rPr>
            <w:rFonts w:hint="eastAsia"/>
          </w:rPr>
          <w:t>项目概况</w:t>
        </w:r>
        <w:r w:rsidR="00834AE3">
          <w:tab/>
        </w:r>
        <w:r>
          <w:fldChar w:fldCharType="begin"/>
        </w:r>
        <w:r w:rsidR="00834AE3">
          <w:instrText xml:space="preserve"> PAGEREF _Toc17186 </w:instrText>
        </w:r>
        <w:r>
          <w:fldChar w:fldCharType="separate"/>
        </w:r>
        <w:r w:rsidR="00834AE3">
          <w:t>9</w:t>
        </w:r>
        <w:r>
          <w:fldChar w:fldCharType="end"/>
        </w:r>
      </w:hyperlink>
    </w:p>
    <w:p w:rsidR="00C94C3B" w:rsidRDefault="00C94C3B">
      <w:pPr>
        <w:pStyle w:val="20"/>
        <w:tabs>
          <w:tab w:val="clear" w:pos="8296"/>
          <w:tab w:val="right" w:leader="dot" w:pos="8306"/>
        </w:tabs>
        <w:spacing w:line="240" w:lineRule="auto"/>
      </w:pPr>
      <w:hyperlink w:anchor="_Toc7163" w:history="1">
        <w:r w:rsidR="00834AE3">
          <w:t xml:space="preserve">2.1. </w:t>
        </w:r>
        <w:r w:rsidR="00834AE3">
          <w:rPr>
            <w:rFonts w:hint="eastAsia"/>
          </w:rPr>
          <w:t>项目基本情况</w:t>
        </w:r>
        <w:r w:rsidR="00834AE3">
          <w:tab/>
        </w:r>
        <w:r>
          <w:fldChar w:fldCharType="begin"/>
        </w:r>
        <w:r w:rsidR="00834AE3">
          <w:instrText xml:space="preserve"> PAGEREF _Toc7163 </w:instrText>
        </w:r>
        <w:r>
          <w:fldChar w:fldCharType="separate"/>
        </w:r>
        <w:r w:rsidR="00834AE3">
          <w:t>9</w:t>
        </w:r>
        <w:r>
          <w:fldChar w:fldCharType="end"/>
        </w:r>
      </w:hyperlink>
    </w:p>
    <w:p w:rsidR="00C94C3B" w:rsidRDefault="00C94C3B">
      <w:pPr>
        <w:pStyle w:val="20"/>
        <w:tabs>
          <w:tab w:val="clear" w:pos="8296"/>
          <w:tab w:val="right" w:leader="dot" w:pos="8306"/>
        </w:tabs>
        <w:spacing w:line="240" w:lineRule="auto"/>
      </w:pPr>
      <w:hyperlink w:anchor="_Toc11493" w:history="1">
        <w:r w:rsidR="00834AE3">
          <w:t xml:space="preserve">2.2. </w:t>
        </w:r>
        <w:r w:rsidR="00834AE3">
          <w:rPr>
            <w:rFonts w:hint="eastAsia"/>
          </w:rPr>
          <w:t>项目所在区域概况</w:t>
        </w:r>
        <w:r w:rsidR="00834AE3">
          <w:tab/>
        </w:r>
        <w:r>
          <w:fldChar w:fldCharType="begin"/>
        </w:r>
        <w:r w:rsidR="00834AE3">
          <w:instrText xml:space="preserve"> PAGEREF _Toc11493 </w:instrText>
        </w:r>
        <w:r>
          <w:fldChar w:fldCharType="separate"/>
        </w:r>
        <w:r w:rsidR="00834AE3">
          <w:t>14</w:t>
        </w:r>
        <w:r>
          <w:fldChar w:fldCharType="end"/>
        </w:r>
      </w:hyperlink>
    </w:p>
    <w:p w:rsidR="00C94C3B" w:rsidRDefault="00C94C3B">
      <w:pPr>
        <w:pStyle w:val="10"/>
        <w:tabs>
          <w:tab w:val="clear" w:pos="9017"/>
          <w:tab w:val="right" w:leader="dot" w:pos="8306"/>
        </w:tabs>
        <w:spacing w:line="240" w:lineRule="auto"/>
      </w:pPr>
      <w:hyperlink w:anchor="_Toc2614" w:history="1">
        <w:r w:rsidR="00834AE3">
          <w:t xml:space="preserve">3. </w:t>
        </w:r>
        <w:r w:rsidR="00834AE3">
          <w:rPr>
            <w:rFonts w:hint="eastAsia"/>
          </w:rPr>
          <w:t>论证范围内水功能区（水域）状况</w:t>
        </w:r>
        <w:r w:rsidR="00834AE3">
          <w:tab/>
        </w:r>
        <w:r>
          <w:fldChar w:fldCharType="begin"/>
        </w:r>
        <w:r w:rsidR="00834AE3">
          <w:instrText xml:space="preserve"> PAGEREF _Toc2614 </w:instrText>
        </w:r>
        <w:r>
          <w:fldChar w:fldCharType="separate"/>
        </w:r>
        <w:r w:rsidR="00834AE3">
          <w:t>19</w:t>
        </w:r>
        <w:r>
          <w:fldChar w:fldCharType="end"/>
        </w:r>
      </w:hyperlink>
    </w:p>
    <w:p w:rsidR="00C94C3B" w:rsidRDefault="00C94C3B">
      <w:pPr>
        <w:pStyle w:val="20"/>
        <w:tabs>
          <w:tab w:val="clear" w:pos="8296"/>
          <w:tab w:val="right" w:leader="dot" w:pos="8306"/>
        </w:tabs>
        <w:spacing w:line="240" w:lineRule="auto"/>
      </w:pPr>
      <w:hyperlink w:anchor="_Toc23241" w:history="1">
        <w:r w:rsidR="00834AE3">
          <w:t xml:space="preserve">3.1. </w:t>
        </w:r>
        <w:r w:rsidR="00834AE3">
          <w:rPr>
            <w:rFonts w:hint="eastAsia"/>
          </w:rPr>
          <w:t>水功能区（水域）保护水质管理目标与要求</w:t>
        </w:r>
        <w:r w:rsidR="00834AE3">
          <w:tab/>
        </w:r>
        <w:r>
          <w:fldChar w:fldCharType="begin"/>
        </w:r>
        <w:r w:rsidR="00834AE3">
          <w:instrText xml:space="preserve"> PAGEREF _Toc23241 </w:instrText>
        </w:r>
        <w:r>
          <w:fldChar w:fldCharType="separate"/>
        </w:r>
        <w:r w:rsidR="00834AE3">
          <w:t>19</w:t>
        </w:r>
        <w:r>
          <w:fldChar w:fldCharType="end"/>
        </w:r>
      </w:hyperlink>
    </w:p>
    <w:p w:rsidR="00C94C3B" w:rsidRDefault="00C94C3B">
      <w:pPr>
        <w:pStyle w:val="20"/>
        <w:tabs>
          <w:tab w:val="clear" w:pos="8296"/>
          <w:tab w:val="right" w:leader="dot" w:pos="8306"/>
        </w:tabs>
        <w:spacing w:line="240" w:lineRule="auto"/>
      </w:pPr>
      <w:hyperlink w:anchor="_Toc9585" w:history="1">
        <w:r w:rsidR="00834AE3">
          <w:t xml:space="preserve">3.2. </w:t>
        </w:r>
        <w:r w:rsidR="00834AE3">
          <w:rPr>
            <w:rFonts w:hint="eastAsia"/>
          </w:rPr>
          <w:t>水功能区（水域）现有取排水状况</w:t>
        </w:r>
        <w:r w:rsidR="00834AE3">
          <w:tab/>
        </w:r>
        <w:r>
          <w:fldChar w:fldCharType="begin"/>
        </w:r>
        <w:r w:rsidR="00834AE3">
          <w:instrText xml:space="preserve"> PAGEREF _Toc9585 </w:instrText>
        </w:r>
        <w:r>
          <w:fldChar w:fldCharType="separate"/>
        </w:r>
        <w:r w:rsidR="00834AE3">
          <w:t>19</w:t>
        </w:r>
        <w:r>
          <w:fldChar w:fldCharType="end"/>
        </w:r>
      </w:hyperlink>
    </w:p>
    <w:p w:rsidR="00C94C3B" w:rsidRDefault="00C94C3B">
      <w:pPr>
        <w:pStyle w:val="20"/>
        <w:tabs>
          <w:tab w:val="clear" w:pos="8296"/>
          <w:tab w:val="right" w:leader="dot" w:pos="8306"/>
        </w:tabs>
        <w:spacing w:line="240" w:lineRule="auto"/>
      </w:pPr>
      <w:hyperlink w:anchor="_Toc28291" w:history="1">
        <w:r w:rsidR="00834AE3">
          <w:t xml:space="preserve">3.3. </w:t>
        </w:r>
        <w:r w:rsidR="00834AE3">
          <w:rPr>
            <w:rFonts w:hint="eastAsia"/>
          </w:rPr>
          <w:t>水功能区（水域）水质现状</w:t>
        </w:r>
        <w:r w:rsidR="00834AE3">
          <w:tab/>
        </w:r>
        <w:r>
          <w:fldChar w:fldCharType="begin"/>
        </w:r>
        <w:r w:rsidR="00834AE3">
          <w:instrText xml:space="preserve"> PAGEREF _Toc28291 </w:instrText>
        </w:r>
        <w:r>
          <w:fldChar w:fldCharType="separate"/>
        </w:r>
        <w:r w:rsidR="00834AE3">
          <w:t>20</w:t>
        </w:r>
        <w:r>
          <w:fldChar w:fldCharType="end"/>
        </w:r>
      </w:hyperlink>
    </w:p>
    <w:p w:rsidR="00C94C3B" w:rsidRDefault="00C94C3B">
      <w:pPr>
        <w:pStyle w:val="10"/>
        <w:tabs>
          <w:tab w:val="clear" w:pos="9017"/>
          <w:tab w:val="right" w:leader="dot" w:pos="8306"/>
        </w:tabs>
        <w:spacing w:line="240" w:lineRule="auto"/>
      </w:pPr>
      <w:hyperlink w:anchor="_Toc15773" w:history="1">
        <w:r w:rsidR="00834AE3">
          <w:t xml:space="preserve">4. </w:t>
        </w:r>
        <w:r w:rsidR="00834AE3">
          <w:rPr>
            <w:rFonts w:hint="eastAsia"/>
          </w:rPr>
          <w:t>拟建入河排污口情况</w:t>
        </w:r>
        <w:r w:rsidR="00834AE3">
          <w:tab/>
        </w:r>
        <w:r>
          <w:fldChar w:fldCharType="begin"/>
        </w:r>
        <w:r w:rsidR="00834AE3">
          <w:instrText xml:space="preserve"> PAGEREF _Toc15773 </w:instrText>
        </w:r>
        <w:r>
          <w:fldChar w:fldCharType="separate"/>
        </w:r>
        <w:r w:rsidR="00834AE3">
          <w:t>26</w:t>
        </w:r>
        <w:r>
          <w:fldChar w:fldCharType="end"/>
        </w:r>
      </w:hyperlink>
    </w:p>
    <w:p w:rsidR="00C94C3B" w:rsidRDefault="00C94C3B">
      <w:pPr>
        <w:pStyle w:val="20"/>
        <w:tabs>
          <w:tab w:val="clear" w:pos="8296"/>
          <w:tab w:val="right" w:leader="dot" w:pos="8306"/>
        </w:tabs>
        <w:spacing w:line="240" w:lineRule="auto"/>
      </w:pPr>
      <w:hyperlink w:anchor="_Toc8463" w:history="1">
        <w:r w:rsidR="00834AE3">
          <w:t xml:space="preserve">4.1. </w:t>
        </w:r>
        <w:r w:rsidR="00834AE3">
          <w:rPr>
            <w:rFonts w:hint="eastAsia"/>
          </w:rPr>
          <w:t>废污水来源及构成</w:t>
        </w:r>
        <w:r w:rsidR="00834AE3">
          <w:tab/>
        </w:r>
        <w:r>
          <w:fldChar w:fldCharType="begin"/>
        </w:r>
        <w:r w:rsidR="00834AE3">
          <w:instrText xml:space="preserve"> PAGEREF _Toc8463 </w:instrText>
        </w:r>
        <w:r>
          <w:fldChar w:fldCharType="separate"/>
        </w:r>
        <w:r w:rsidR="00834AE3">
          <w:t>26</w:t>
        </w:r>
        <w:r>
          <w:fldChar w:fldCharType="end"/>
        </w:r>
      </w:hyperlink>
    </w:p>
    <w:p w:rsidR="00C94C3B" w:rsidRDefault="00C94C3B">
      <w:pPr>
        <w:pStyle w:val="20"/>
        <w:tabs>
          <w:tab w:val="clear" w:pos="8296"/>
          <w:tab w:val="right" w:leader="dot" w:pos="8306"/>
        </w:tabs>
        <w:spacing w:line="240" w:lineRule="auto"/>
      </w:pPr>
      <w:hyperlink w:anchor="_Toc21866" w:history="1">
        <w:r w:rsidR="00834AE3">
          <w:t xml:space="preserve">4.2. </w:t>
        </w:r>
        <w:r w:rsidR="00834AE3">
          <w:rPr>
            <w:rFonts w:hint="eastAsia"/>
          </w:rPr>
          <w:t>废污水所含主要污染物种类及其排放浓度、总量</w:t>
        </w:r>
        <w:r w:rsidR="00834AE3">
          <w:tab/>
        </w:r>
        <w:r>
          <w:fldChar w:fldCharType="begin"/>
        </w:r>
        <w:r w:rsidR="00834AE3">
          <w:instrText xml:space="preserve"> PAGEREF _Toc21866 </w:instrText>
        </w:r>
        <w:r>
          <w:fldChar w:fldCharType="separate"/>
        </w:r>
        <w:r w:rsidR="00834AE3">
          <w:t>33</w:t>
        </w:r>
        <w:r>
          <w:fldChar w:fldCharType="end"/>
        </w:r>
      </w:hyperlink>
    </w:p>
    <w:p w:rsidR="00C94C3B" w:rsidRDefault="00C94C3B">
      <w:pPr>
        <w:pStyle w:val="20"/>
        <w:tabs>
          <w:tab w:val="clear" w:pos="8296"/>
          <w:tab w:val="right" w:leader="dot" w:pos="8306"/>
        </w:tabs>
        <w:spacing w:line="240" w:lineRule="auto"/>
      </w:pPr>
      <w:hyperlink w:anchor="_Toc26995" w:history="1">
        <w:r w:rsidR="00834AE3">
          <w:t xml:space="preserve">4.3. </w:t>
        </w:r>
        <w:r w:rsidR="00834AE3">
          <w:rPr>
            <w:rFonts w:hint="eastAsia"/>
          </w:rPr>
          <w:t>废污水产生关键环节分析</w:t>
        </w:r>
        <w:r w:rsidR="00834AE3">
          <w:tab/>
        </w:r>
        <w:r>
          <w:fldChar w:fldCharType="begin"/>
        </w:r>
        <w:r w:rsidR="00834AE3">
          <w:instrText xml:space="preserve"> PAGEREF _Toc26995 </w:instrText>
        </w:r>
        <w:r>
          <w:fldChar w:fldCharType="separate"/>
        </w:r>
        <w:r w:rsidR="00834AE3">
          <w:t>34</w:t>
        </w:r>
        <w:r>
          <w:fldChar w:fldCharType="end"/>
        </w:r>
      </w:hyperlink>
    </w:p>
    <w:p w:rsidR="00C94C3B" w:rsidRDefault="00C94C3B">
      <w:pPr>
        <w:pStyle w:val="20"/>
        <w:tabs>
          <w:tab w:val="clear" w:pos="8296"/>
          <w:tab w:val="right" w:leader="dot" w:pos="8306"/>
        </w:tabs>
        <w:spacing w:line="240" w:lineRule="auto"/>
      </w:pPr>
      <w:hyperlink w:anchor="_Toc29302" w:history="1">
        <w:r w:rsidR="00834AE3">
          <w:t xml:space="preserve">4.4. </w:t>
        </w:r>
        <w:r w:rsidR="00834AE3">
          <w:rPr>
            <w:rFonts w:hint="eastAsia"/>
          </w:rPr>
          <w:t>废污水处理措施及可行性</w:t>
        </w:r>
        <w:r w:rsidR="00834AE3">
          <w:tab/>
        </w:r>
        <w:r>
          <w:fldChar w:fldCharType="begin"/>
        </w:r>
        <w:r w:rsidR="00834AE3">
          <w:instrText xml:space="preserve"> PAGEREF _Toc29302 </w:instrText>
        </w:r>
        <w:r>
          <w:fldChar w:fldCharType="separate"/>
        </w:r>
        <w:r w:rsidR="00834AE3">
          <w:t>34</w:t>
        </w:r>
        <w:r>
          <w:fldChar w:fldCharType="end"/>
        </w:r>
      </w:hyperlink>
    </w:p>
    <w:p w:rsidR="00C94C3B" w:rsidRDefault="00C94C3B">
      <w:pPr>
        <w:pStyle w:val="20"/>
        <w:tabs>
          <w:tab w:val="clear" w:pos="8296"/>
          <w:tab w:val="right" w:leader="dot" w:pos="8306"/>
        </w:tabs>
        <w:spacing w:line="240" w:lineRule="auto"/>
      </w:pPr>
      <w:hyperlink w:anchor="_Toc16067" w:history="1">
        <w:r w:rsidR="00834AE3">
          <w:t xml:space="preserve">4.5. </w:t>
        </w:r>
        <w:r w:rsidR="00834AE3">
          <w:rPr>
            <w:rFonts w:hint="eastAsia"/>
          </w:rPr>
          <w:t>入河排污口设置方案</w:t>
        </w:r>
        <w:r w:rsidR="00834AE3">
          <w:tab/>
        </w:r>
        <w:r>
          <w:fldChar w:fldCharType="begin"/>
        </w:r>
        <w:r w:rsidR="00834AE3">
          <w:instrText xml:space="preserve"> PAGEREF _Toc16067 </w:instrText>
        </w:r>
        <w:r>
          <w:fldChar w:fldCharType="separate"/>
        </w:r>
        <w:r w:rsidR="00834AE3">
          <w:t>42</w:t>
        </w:r>
        <w:r>
          <w:fldChar w:fldCharType="end"/>
        </w:r>
      </w:hyperlink>
    </w:p>
    <w:p w:rsidR="00C94C3B" w:rsidRDefault="00C94C3B">
      <w:pPr>
        <w:pStyle w:val="10"/>
        <w:tabs>
          <w:tab w:val="clear" w:pos="9017"/>
          <w:tab w:val="right" w:leader="dot" w:pos="8306"/>
        </w:tabs>
        <w:spacing w:line="240" w:lineRule="auto"/>
      </w:pPr>
      <w:hyperlink w:anchor="_Toc16329" w:history="1">
        <w:r w:rsidR="00834AE3">
          <w:t xml:space="preserve">5. </w:t>
        </w:r>
        <w:r w:rsidR="00834AE3">
          <w:rPr>
            <w:rFonts w:hint="eastAsia"/>
          </w:rPr>
          <w:t>入河排污口设置可行性分析</w:t>
        </w:r>
        <w:r w:rsidR="00834AE3">
          <w:tab/>
        </w:r>
        <w:r>
          <w:fldChar w:fldCharType="begin"/>
        </w:r>
        <w:r w:rsidR="00834AE3">
          <w:instrText xml:space="preserve"> PAGEREF _Toc16329 </w:instrText>
        </w:r>
        <w:r>
          <w:fldChar w:fldCharType="separate"/>
        </w:r>
        <w:r w:rsidR="00834AE3">
          <w:t>44</w:t>
        </w:r>
        <w:r>
          <w:fldChar w:fldCharType="end"/>
        </w:r>
      </w:hyperlink>
    </w:p>
    <w:p w:rsidR="00C94C3B" w:rsidRDefault="00C94C3B">
      <w:pPr>
        <w:pStyle w:val="20"/>
        <w:tabs>
          <w:tab w:val="clear" w:pos="8296"/>
          <w:tab w:val="right" w:leader="dot" w:pos="8306"/>
        </w:tabs>
        <w:spacing w:line="240" w:lineRule="auto"/>
      </w:pPr>
      <w:hyperlink w:anchor="_Toc30496" w:history="1">
        <w:r w:rsidR="00834AE3">
          <w:t xml:space="preserve">5.1. </w:t>
        </w:r>
        <w:r w:rsidR="00834AE3">
          <w:rPr>
            <w:rFonts w:hint="eastAsia"/>
          </w:rPr>
          <w:t>水功能区</w:t>
        </w:r>
        <w:r w:rsidR="00834AE3">
          <w:rPr>
            <w:rFonts w:hint="eastAsia"/>
          </w:rPr>
          <w:t>（水域）</w:t>
        </w:r>
        <w:r w:rsidR="00834AE3">
          <w:rPr>
            <w:rFonts w:hint="eastAsia"/>
          </w:rPr>
          <w:t>对入河排污口设置基本要求</w:t>
        </w:r>
        <w:r w:rsidR="00834AE3">
          <w:tab/>
        </w:r>
        <w:r>
          <w:fldChar w:fldCharType="begin"/>
        </w:r>
        <w:r w:rsidR="00834AE3">
          <w:instrText xml:space="preserve"> PAGEREF _Toc30496 </w:instrText>
        </w:r>
        <w:r>
          <w:fldChar w:fldCharType="separate"/>
        </w:r>
        <w:r w:rsidR="00834AE3">
          <w:t>44</w:t>
        </w:r>
        <w:r>
          <w:fldChar w:fldCharType="end"/>
        </w:r>
      </w:hyperlink>
    </w:p>
    <w:p w:rsidR="00C94C3B" w:rsidRDefault="00C94C3B">
      <w:pPr>
        <w:pStyle w:val="20"/>
        <w:tabs>
          <w:tab w:val="clear" w:pos="8296"/>
          <w:tab w:val="right" w:leader="dot" w:pos="8306"/>
        </w:tabs>
        <w:spacing w:line="240" w:lineRule="auto"/>
      </w:pPr>
      <w:hyperlink w:anchor="_Toc7508" w:history="1">
        <w:r w:rsidR="00834AE3">
          <w:t xml:space="preserve">5.2. </w:t>
        </w:r>
        <w:r w:rsidR="00834AE3">
          <w:rPr>
            <w:rFonts w:hint="eastAsia"/>
          </w:rPr>
          <w:t>水功能区纳污能力及限制排放总量</w:t>
        </w:r>
        <w:r w:rsidR="00834AE3">
          <w:tab/>
        </w:r>
        <w:r>
          <w:fldChar w:fldCharType="begin"/>
        </w:r>
        <w:r w:rsidR="00834AE3">
          <w:instrText xml:space="preserve"> PAGEREF _Toc7508 </w:instrText>
        </w:r>
        <w:r>
          <w:fldChar w:fldCharType="separate"/>
        </w:r>
        <w:r w:rsidR="00834AE3">
          <w:t>44</w:t>
        </w:r>
        <w:r>
          <w:fldChar w:fldCharType="end"/>
        </w:r>
      </w:hyperlink>
    </w:p>
    <w:p w:rsidR="00C94C3B" w:rsidRDefault="00C94C3B">
      <w:pPr>
        <w:pStyle w:val="20"/>
        <w:tabs>
          <w:tab w:val="clear" w:pos="8296"/>
          <w:tab w:val="right" w:leader="dot" w:pos="8306"/>
        </w:tabs>
        <w:spacing w:line="240" w:lineRule="auto"/>
      </w:pPr>
      <w:hyperlink w:anchor="_Toc5056" w:history="1">
        <w:r w:rsidR="00834AE3">
          <w:t xml:space="preserve">5.3. </w:t>
        </w:r>
        <w:r w:rsidR="00834AE3">
          <w:rPr>
            <w:rFonts w:hint="eastAsia"/>
          </w:rPr>
          <w:t>入河排污口设置可行性分析</w:t>
        </w:r>
        <w:r w:rsidR="00834AE3">
          <w:tab/>
        </w:r>
        <w:r>
          <w:fldChar w:fldCharType="begin"/>
        </w:r>
        <w:r w:rsidR="00834AE3">
          <w:instrText xml:space="preserve"> PAGEREF _Toc5056 </w:instrText>
        </w:r>
        <w:r>
          <w:fldChar w:fldCharType="separate"/>
        </w:r>
        <w:r w:rsidR="00834AE3">
          <w:t>47</w:t>
        </w:r>
        <w:r>
          <w:fldChar w:fldCharType="end"/>
        </w:r>
      </w:hyperlink>
    </w:p>
    <w:p w:rsidR="00C94C3B" w:rsidRDefault="00C94C3B">
      <w:pPr>
        <w:pStyle w:val="10"/>
        <w:tabs>
          <w:tab w:val="clear" w:pos="9017"/>
          <w:tab w:val="right" w:leader="dot" w:pos="8306"/>
        </w:tabs>
        <w:spacing w:line="240" w:lineRule="auto"/>
      </w:pPr>
      <w:hyperlink w:anchor="_Toc19537" w:history="1">
        <w:r w:rsidR="00834AE3">
          <w:t xml:space="preserve">6. </w:t>
        </w:r>
        <w:r w:rsidR="00834AE3">
          <w:rPr>
            <w:rFonts w:hint="eastAsia"/>
          </w:rPr>
          <w:t>入河排污口设置合理性分析</w:t>
        </w:r>
        <w:r w:rsidR="00834AE3">
          <w:tab/>
        </w:r>
        <w:r>
          <w:fldChar w:fldCharType="begin"/>
        </w:r>
        <w:r w:rsidR="00834AE3">
          <w:instrText xml:space="preserve"> PAGEREF _Toc19537 </w:instrText>
        </w:r>
        <w:r>
          <w:fldChar w:fldCharType="separate"/>
        </w:r>
        <w:r w:rsidR="00834AE3">
          <w:t>51</w:t>
        </w:r>
        <w:r>
          <w:fldChar w:fldCharType="end"/>
        </w:r>
      </w:hyperlink>
    </w:p>
    <w:p w:rsidR="00C94C3B" w:rsidRDefault="00C94C3B">
      <w:pPr>
        <w:pStyle w:val="20"/>
        <w:tabs>
          <w:tab w:val="clear" w:pos="8296"/>
          <w:tab w:val="right" w:leader="dot" w:pos="8306"/>
        </w:tabs>
        <w:spacing w:line="240" w:lineRule="auto"/>
      </w:pPr>
      <w:hyperlink w:anchor="_Toc2639" w:history="1">
        <w:r w:rsidR="00834AE3">
          <w:t xml:space="preserve">6.1. </w:t>
        </w:r>
        <w:r w:rsidR="00834AE3">
          <w:rPr>
            <w:rFonts w:hint="eastAsia"/>
          </w:rPr>
          <w:t>入河排污口设置影响范围</w:t>
        </w:r>
        <w:r w:rsidR="00834AE3">
          <w:tab/>
        </w:r>
        <w:r>
          <w:fldChar w:fldCharType="begin"/>
        </w:r>
        <w:r w:rsidR="00834AE3">
          <w:instrText xml:space="preserve"> PAGEREF _Toc2639 </w:instrText>
        </w:r>
        <w:r>
          <w:fldChar w:fldCharType="separate"/>
        </w:r>
        <w:r w:rsidR="00834AE3">
          <w:t>51</w:t>
        </w:r>
        <w:r>
          <w:fldChar w:fldCharType="end"/>
        </w:r>
      </w:hyperlink>
    </w:p>
    <w:p w:rsidR="00C94C3B" w:rsidRDefault="00C94C3B">
      <w:pPr>
        <w:pStyle w:val="20"/>
        <w:tabs>
          <w:tab w:val="clear" w:pos="8296"/>
          <w:tab w:val="right" w:leader="dot" w:pos="8306"/>
        </w:tabs>
        <w:spacing w:line="240" w:lineRule="auto"/>
      </w:pPr>
      <w:hyperlink w:anchor="_Toc10164" w:history="1">
        <w:r w:rsidR="00834AE3">
          <w:t xml:space="preserve">6.2. </w:t>
        </w:r>
        <w:r w:rsidR="00834AE3">
          <w:rPr>
            <w:rFonts w:hint="eastAsia"/>
          </w:rPr>
          <w:t>位置</w:t>
        </w:r>
        <w:r w:rsidR="00834AE3">
          <w:rPr>
            <w:rFonts w:hint="eastAsia"/>
          </w:rPr>
          <w:t>、</w:t>
        </w:r>
        <w:r w:rsidR="00834AE3">
          <w:rPr>
            <w:rFonts w:hint="eastAsia"/>
          </w:rPr>
          <w:t>排放方式</w:t>
        </w:r>
        <w:r w:rsidR="00834AE3">
          <w:rPr>
            <w:rFonts w:hint="eastAsia"/>
          </w:rPr>
          <w:t>、排放时期</w:t>
        </w:r>
        <w:r w:rsidR="00834AE3">
          <w:rPr>
            <w:rFonts w:hint="eastAsia"/>
          </w:rPr>
          <w:t>分析</w:t>
        </w:r>
        <w:r w:rsidR="00834AE3">
          <w:tab/>
        </w:r>
        <w:r>
          <w:fldChar w:fldCharType="begin"/>
        </w:r>
        <w:r w:rsidR="00834AE3">
          <w:instrText xml:space="preserve"> PAGEREF _Toc10164 </w:instrText>
        </w:r>
        <w:r>
          <w:fldChar w:fldCharType="separate"/>
        </w:r>
        <w:r w:rsidR="00834AE3">
          <w:t>54</w:t>
        </w:r>
        <w:r>
          <w:fldChar w:fldCharType="end"/>
        </w:r>
      </w:hyperlink>
    </w:p>
    <w:p w:rsidR="00C94C3B" w:rsidRDefault="00C94C3B">
      <w:pPr>
        <w:pStyle w:val="20"/>
        <w:tabs>
          <w:tab w:val="clear" w:pos="8296"/>
          <w:tab w:val="right" w:leader="dot" w:pos="8306"/>
        </w:tabs>
        <w:spacing w:line="240" w:lineRule="auto"/>
      </w:pPr>
      <w:hyperlink w:anchor="_Toc24093" w:history="1">
        <w:r w:rsidR="00834AE3">
          <w:t xml:space="preserve">6.3. </w:t>
        </w:r>
        <w:r w:rsidR="00834AE3">
          <w:rPr>
            <w:rFonts w:hint="eastAsia"/>
          </w:rPr>
          <w:t>对水功能区水质影响分析</w:t>
        </w:r>
        <w:r w:rsidR="00834AE3">
          <w:tab/>
        </w:r>
        <w:r>
          <w:fldChar w:fldCharType="begin"/>
        </w:r>
        <w:r w:rsidR="00834AE3">
          <w:instrText xml:space="preserve"> PAGEREF _Toc24093 </w:instrText>
        </w:r>
        <w:r>
          <w:fldChar w:fldCharType="separate"/>
        </w:r>
        <w:r w:rsidR="00834AE3">
          <w:t>55</w:t>
        </w:r>
        <w:r>
          <w:fldChar w:fldCharType="end"/>
        </w:r>
      </w:hyperlink>
    </w:p>
    <w:p w:rsidR="00C94C3B" w:rsidRDefault="00C94C3B">
      <w:pPr>
        <w:pStyle w:val="20"/>
        <w:tabs>
          <w:tab w:val="clear" w:pos="8296"/>
          <w:tab w:val="right" w:leader="dot" w:pos="8306"/>
        </w:tabs>
        <w:spacing w:line="240" w:lineRule="auto"/>
      </w:pPr>
      <w:hyperlink w:anchor="_Toc4362" w:history="1">
        <w:r w:rsidR="00834AE3">
          <w:t xml:space="preserve">6.4. </w:t>
        </w:r>
        <w:r w:rsidR="00834AE3">
          <w:rPr>
            <w:rFonts w:hint="eastAsia"/>
          </w:rPr>
          <w:t>对水生态的影响分析</w:t>
        </w:r>
        <w:r w:rsidR="00834AE3">
          <w:tab/>
        </w:r>
        <w:r>
          <w:fldChar w:fldCharType="begin"/>
        </w:r>
        <w:r w:rsidR="00834AE3">
          <w:instrText xml:space="preserve"> PAGEREF _Toc4362 </w:instrText>
        </w:r>
        <w:r>
          <w:fldChar w:fldCharType="separate"/>
        </w:r>
        <w:r w:rsidR="00834AE3">
          <w:t>55</w:t>
        </w:r>
        <w:r>
          <w:fldChar w:fldCharType="end"/>
        </w:r>
      </w:hyperlink>
    </w:p>
    <w:p w:rsidR="00C94C3B" w:rsidRDefault="00C94C3B">
      <w:pPr>
        <w:pStyle w:val="20"/>
        <w:tabs>
          <w:tab w:val="clear" w:pos="8296"/>
          <w:tab w:val="right" w:leader="dot" w:pos="8306"/>
        </w:tabs>
        <w:spacing w:line="240" w:lineRule="auto"/>
      </w:pPr>
      <w:hyperlink w:anchor="_Toc12279" w:history="1">
        <w:r w:rsidR="00834AE3">
          <w:t xml:space="preserve">6.5. </w:t>
        </w:r>
        <w:r w:rsidR="00834AE3">
          <w:rPr>
            <w:rFonts w:hint="eastAsia"/>
          </w:rPr>
          <w:t>对地下水影响分析</w:t>
        </w:r>
        <w:r w:rsidR="00834AE3">
          <w:tab/>
        </w:r>
        <w:r>
          <w:fldChar w:fldCharType="begin"/>
        </w:r>
        <w:r w:rsidR="00834AE3">
          <w:instrText xml:space="preserve"> PAGEREF _Toc12279 </w:instrText>
        </w:r>
        <w:r>
          <w:fldChar w:fldCharType="separate"/>
        </w:r>
        <w:r w:rsidR="00834AE3">
          <w:t>56</w:t>
        </w:r>
        <w:r>
          <w:fldChar w:fldCharType="end"/>
        </w:r>
      </w:hyperlink>
    </w:p>
    <w:p w:rsidR="00C94C3B" w:rsidRDefault="00C94C3B">
      <w:pPr>
        <w:pStyle w:val="20"/>
        <w:tabs>
          <w:tab w:val="clear" w:pos="8296"/>
          <w:tab w:val="right" w:leader="dot" w:pos="8306"/>
        </w:tabs>
        <w:spacing w:line="240" w:lineRule="auto"/>
      </w:pPr>
      <w:hyperlink w:anchor="_Toc15746" w:history="1">
        <w:r w:rsidR="00834AE3">
          <w:t xml:space="preserve">6.6. </w:t>
        </w:r>
        <w:r w:rsidR="00834AE3">
          <w:rPr>
            <w:rFonts w:hint="eastAsia"/>
          </w:rPr>
          <w:t>对第三者影响分析及补偿方案</w:t>
        </w:r>
        <w:r w:rsidR="00834AE3">
          <w:tab/>
        </w:r>
        <w:r>
          <w:fldChar w:fldCharType="begin"/>
        </w:r>
        <w:r w:rsidR="00834AE3">
          <w:instrText xml:space="preserve"> PAGEREF _Toc15746 </w:instrText>
        </w:r>
        <w:r>
          <w:fldChar w:fldCharType="separate"/>
        </w:r>
        <w:r w:rsidR="00834AE3">
          <w:t>57</w:t>
        </w:r>
        <w:r>
          <w:fldChar w:fldCharType="end"/>
        </w:r>
      </w:hyperlink>
    </w:p>
    <w:p w:rsidR="00C94C3B" w:rsidRDefault="00C94C3B">
      <w:pPr>
        <w:pStyle w:val="10"/>
        <w:tabs>
          <w:tab w:val="clear" w:pos="9017"/>
          <w:tab w:val="right" w:leader="dot" w:pos="8306"/>
        </w:tabs>
        <w:spacing w:line="240" w:lineRule="auto"/>
      </w:pPr>
      <w:hyperlink w:anchor="_Toc24995" w:history="1">
        <w:r w:rsidR="00834AE3">
          <w:t xml:space="preserve">7. </w:t>
        </w:r>
        <w:r w:rsidR="00834AE3">
          <w:rPr>
            <w:rFonts w:hint="eastAsia"/>
          </w:rPr>
          <w:t>水资源保护措施</w:t>
        </w:r>
        <w:r w:rsidR="00834AE3">
          <w:tab/>
        </w:r>
        <w:r>
          <w:fldChar w:fldCharType="begin"/>
        </w:r>
        <w:r w:rsidR="00834AE3">
          <w:instrText xml:space="preserve"> PAGEREF _Toc24995 </w:instrText>
        </w:r>
        <w:r>
          <w:fldChar w:fldCharType="separate"/>
        </w:r>
        <w:r w:rsidR="00834AE3">
          <w:t>58</w:t>
        </w:r>
        <w:r>
          <w:fldChar w:fldCharType="end"/>
        </w:r>
      </w:hyperlink>
    </w:p>
    <w:p w:rsidR="00C94C3B" w:rsidRDefault="00C94C3B">
      <w:pPr>
        <w:pStyle w:val="20"/>
        <w:tabs>
          <w:tab w:val="clear" w:pos="8296"/>
          <w:tab w:val="right" w:leader="dot" w:pos="8306"/>
        </w:tabs>
        <w:spacing w:line="240" w:lineRule="auto"/>
      </w:pPr>
      <w:hyperlink w:anchor="_Toc11239" w:history="1">
        <w:r w:rsidR="00834AE3">
          <w:t xml:space="preserve">7.1. </w:t>
        </w:r>
        <w:r w:rsidR="00834AE3">
          <w:rPr>
            <w:rFonts w:hint="eastAsia"/>
          </w:rPr>
          <w:t>工程措施</w:t>
        </w:r>
        <w:r w:rsidR="00834AE3">
          <w:tab/>
        </w:r>
        <w:r>
          <w:fldChar w:fldCharType="begin"/>
        </w:r>
        <w:r w:rsidR="00834AE3">
          <w:instrText xml:space="preserve"> PAGEREF _Toc11239 </w:instrText>
        </w:r>
        <w:r>
          <w:fldChar w:fldCharType="separate"/>
        </w:r>
        <w:r w:rsidR="00834AE3">
          <w:t>58</w:t>
        </w:r>
        <w:r>
          <w:fldChar w:fldCharType="end"/>
        </w:r>
      </w:hyperlink>
    </w:p>
    <w:p w:rsidR="00C94C3B" w:rsidRDefault="00C94C3B">
      <w:pPr>
        <w:pStyle w:val="20"/>
        <w:tabs>
          <w:tab w:val="clear" w:pos="8296"/>
          <w:tab w:val="right" w:leader="dot" w:pos="8306"/>
        </w:tabs>
        <w:spacing w:line="240" w:lineRule="auto"/>
      </w:pPr>
      <w:hyperlink w:anchor="_Toc4690" w:history="1">
        <w:r w:rsidR="00834AE3">
          <w:t xml:space="preserve">7.2. </w:t>
        </w:r>
        <w:r w:rsidR="00834AE3">
          <w:rPr>
            <w:rFonts w:hint="eastAsia"/>
          </w:rPr>
          <w:t>管理措施</w:t>
        </w:r>
        <w:r w:rsidR="00834AE3">
          <w:tab/>
        </w:r>
        <w:r>
          <w:fldChar w:fldCharType="begin"/>
        </w:r>
        <w:r w:rsidR="00834AE3">
          <w:instrText xml:space="preserve"> PAGEREF _Toc4690 </w:instrText>
        </w:r>
        <w:r>
          <w:fldChar w:fldCharType="separate"/>
        </w:r>
        <w:r w:rsidR="00834AE3">
          <w:t>58</w:t>
        </w:r>
        <w:r>
          <w:fldChar w:fldCharType="end"/>
        </w:r>
      </w:hyperlink>
    </w:p>
    <w:p w:rsidR="00C94C3B" w:rsidRDefault="00C94C3B">
      <w:pPr>
        <w:pStyle w:val="20"/>
        <w:tabs>
          <w:tab w:val="clear" w:pos="8296"/>
          <w:tab w:val="right" w:leader="dot" w:pos="8306"/>
        </w:tabs>
        <w:spacing w:line="240" w:lineRule="auto"/>
      </w:pPr>
      <w:hyperlink w:anchor="_Toc5086" w:history="1">
        <w:r w:rsidR="00834AE3">
          <w:t xml:space="preserve">7.3. </w:t>
        </w:r>
        <w:r w:rsidR="00834AE3">
          <w:rPr>
            <w:rFonts w:hint="eastAsia"/>
          </w:rPr>
          <w:t>入河排污口</w:t>
        </w:r>
        <w:r w:rsidR="00834AE3">
          <w:rPr>
            <w:rFonts w:hint="eastAsia"/>
          </w:rPr>
          <w:t>监测</w:t>
        </w:r>
        <w:r w:rsidR="00834AE3">
          <w:tab/>
        </w:r>
        <w:r>
          <w:fldChar w:fldCharType="begin"/>
        </w:r>
        <w:r w:rsidR="00834AE3">
          <w:instrText xml:space="preserve"> PAGEREF _Toc5086 </w:instrText>
        </w:r>
        <w:r>
          <w:fldChar w:fldCharType="separate"/>
        </w:r>
        <w:r w:rsidR="00834AE3">
          <w:t>59</w:t>
        </w:r>
        <w:r>
          <w:fldChar w:fldCharType="end"/>
        </w:r>
      </w:hyperlink>
    </w:p>
    <w:p w:rsidR="00C94C3B" w:rsidRDefault="00C94C3B">
      <w:pPr>
        <w:pStyle w:val="20"/>
        <w:tabs>
          <w:tab w:val="clear" w:pos="8296"/>
          <w:tab w:val="right" w:leader="dot" w:pos="8306"/>
        </w:tabs>
        <w:spacing w:line="240" w:lineRule="auto"/>
      </w:pPr>
      <w:hyperlink w:anchor="_Toc9092" w:history="1">
        <w:r w:rsidR="00834AE3">
          <w:t xml:space="preserve">7.4. </w:t>
        </w:r>
        <w:r w:rsidR="00834AE3">
          <w:rPr>
            <w:rFonts w:hint="eastAsia"/>
          </w:rPr>
          <w:t>入河排污口规范化建设</w:t>
        </w:r>
        <w:r w:rsidR="00834AE3">
          <w:tab/>
        </w:r>
        <w:r>
          <w:fldChar w:fldCharType="begin"/>
        </w:r>
        <w:r w:rsidR="00834AE3">
          <w:instrText xml:space="preserve"> PAGEREF _Toc9092 </w:instrText>
        </w:r>
        <w:r>
          <w:fldChar w:fldCharType="separate"/>
        </w:r>
        <w:r w:rsidR="00834AE3">
          <w:t>60</w:t>
        </w:r>
        <w:r>
          <w:fldChar w:fldCharType="end"/>
        </w:r>
      </w:hyperlink>
    </w:p>
    <w:p w:rsidR="00C94C3B" w:rsidRDefault="00C94C3B">
      <w:pPr>
        <w:pStyle w:val="20"/>
        <w:tabs>
          <w:tab w:val="clear" w:pos="8296"/>
          <w:tab w:val="right" w:leader="dot" w:pos="8306"/>
        </w:tabs>
        <w:spacing w:line="240" w:lineRule="auto"/>
      </w:pPr>
      <w:hyperlink w:anchor="_Toc24485" w:history="1">
        <w:r w:rsidR="00834AE3">
          <w:t xml:space="preserve">7.5. </w:t>
        </w:r>
        <w:r w:rsidR="00834AE3">
          <w:rPr>
            <w:rFonts w:hint="eastAsia"/>
          </w:rPr>
          <w:t>事故风险评价及突发水污染事件应急预案</w:t>
        </w:r>
        <w:r w:rsidR="00834AE3">
          <w:tab/>
        </w:r>
        <w:r>
          <w:fldChar w:fldCharType="begin"/>
        </w:r>
        <w:r w:rsidR="00834AE3">
          <w:instrText xml:space="preserve"> PAGEREF _Toc24485 </w:instrText>
        </w:r>
        <w:r>
          <w:fldChar w:fldCharType="separate"/>
        </w:r>
        <w:r w:rsidR="00834AE3">
          <w:t>60</w:t>
        </w:r>
        <w:r>
          <w:fldChar w:fldCharType="end"/>
        </w:r>
      </w:hyperlink>
    </w:p>
    <w:p w:rsidR="00C94C3B" w:rsidRDefault="00C94C3B">
      <w:pPr>
        <w:pStyle w:val="10"/>
        <w:tabs>
          <w:tab w:val="clear" w:pos="9017"/>
          <w:tab w:val="right" w:leader="dot" w:pos="8306"/>
        </w:tabs>
        <w:spacing w:line="240" w:lineRule="auto"/>
      </w:pPr>
      <w:hyperlink w:anchor="_Toc12852" w:history="1">
        <w:r w:rsidR="00834AE3">
          <w:t xml:space="preserve">8. </w:t>
        </w:r>
        <w:r w:rsidR="00834AE3">
          <w:rPr>
            <w:rFonts w:hint="eastAsia"/>
          </w:rPr>
          <w:t>论证结论与建议</w:t>
        </w:r>
        <w:r w:rsidR="00834AE3">
          <w:tab/>
        </w:r>
        <w:r>
          <w:fldChar w:fldCharType="begin"/>
        </w:r>
        <w:r w:rsidR="00834AE3">
          <w:instrText xml:space="preserve"> PAGEREF _Toc12852 </w:instrText>
        </w:r>
        <w:r>
          <w:fldChar w:fldCharType="separate"/>
        </w:r>
        <w:r w:rsidR="00834AE3">
          <w:t>64</w:t>
        </w:r>
        <w:r>
          <w:fldChar w:fldCharType="end"/>
        </w:r>
      </w:hyperlink>
    </w:p>
    <w:p w:rsidR="00C94C3B" w:rsidRDefault="00C94C3B">
      <w:pPr>
        <w:pStyle w:val="20"/>
        <w:tabs>
          <w:tab w:val="clear" w:pos="8296"/>
          <w:tab w:val="right" w:leader="dot" w:pos="8306"/>
        </w:tabs>
        <w:spacing w:line="240" w:lineRule="auto"/>
      </w:pPr>
      <w:hyperlink w:anchor="_Toc3359" w:history="1">
        <w:r w:rsidR="00834AE3">
          <w:t xml:space="preserve">8.1. </w:t>
        </w:r>
        <w:r w:rsidR="00834AE3">
          <w:rPr>
            <w:rFonts w:hint="eastAsia"/>
          </w:rPr>
          <w:t>论证结论</w:t>
        </w:r>
        <w:r w:rsidR="00834AE3">
          <w:tab/>
        </w:r>
        <w:r>
          <w:fldChar w:fldCharType="begin"/>
        </w:r>
        <w:r w:rsidR="00834AE3">
          <w:instrText xml:space="preserve"> PAGEREF _Toc3359 </w:instrText>
        </w:r>
        <w:r>
          <w:fldChar w:fldCharType="separate"/>
        </w:r>
        <w:r w:rsidR="00834AE3">
          <w:t>64</w:t>
        </w:r>
        <w:r>
          <w:fldChar w:fldCharType="end"/>
        </w:r>
      </w:hyperlink>
    </w:p>
    <w:p w:rsidR="00C94C3B" w:rsidRDefault="00C94C3B">
      <w:pPr>
        <w:pStyle w:val="20"/>
        <w:tabs>
          <w:tab w:val="clear" w:pos="8296"/>
          <w:tab w:val="right" w:leader="dot" w:pos="8306"/>
        </w:tabs>
        <w:spacing w:line="240" w:lineRule="auto"/>
      </w:pPr>
      <w:hyperlink w:anchor="_Toc3657" w:history="1">
        <w:r w:rsidR="00834AE3">
          <w:t xml:space="preserve">8.2. </w:t>
        </w:r>
        <w:r w:rsidR="00834AE3">
          <w:rPr>
            <w:rFonts w:hint="eastAsia"/>
          </w:rPr>
          <w:t>建议</w:t>
        </w:r>
        <w:r w:rsidR="00834AE3">
          <w:tab/>
        </w:r>
        <w:r>
          <w:fldChar w:fldCharType="begin"/>
        </w:r>
        <w:r w:rsidR="00834AE3">
          <w:instrText xml:space="preserve"> PAGEREF _Toc3657 </w:instrText>
        </w:r>
        <w:r>
          <w:fldChar w:fldCharType="separate"/>
        </w:r>
        <w:r w:rsidR="00834AE3">
          <w:t>68</w:t>
        </w:r>
        <w:r>
          <w:fldChar w:fldCharType="end"/>
        </w:r>
      </w:hyperlink>
    </w:p>
    <w:p w:rsidR="00C94C3B" w:rsidRDefault="00C94C3B">
      <w:pPr>
        <w:pStyle w:val="20"/>
        <w:tabs>
          <w:tab w:val="clear" w:pos="8296"/>
          <w:tab w:val="right" w:leader="dot" w:pos="8306"/>
        </w:tabs>
        <w:spacing w:line="240" w:lineRule="auto"/>
      </w:pPr>
      <w:hyperlink w:anchor="_Toc30710" w:history="1">
        <w:r w:rsidR="00834AE3">
          <w:rPr>
            <w:rFonts w:hint="eastAsia"/>
            <w:b/>
            <w:bCs w:val="0"/>
          </w:rPr>
          <w:t>专家审查意见及签到表</w:t>
        </w:r>
        <w:r w:rsidR="00834AE3">
          <w:tab/>
        </w:r>
        <w:r>
          <w:fldChar w:fldCharType="begin"/>
        </w:r>
        <w:r w:rsidR="00834AE3">
          <w:instrText xml:space="preserve"> PAGEREF _Toc30710 </w:instrText>
        </w:r>
        <w:r>
          <w:fldChar w:fldCharType="separate"/>
        </w:r>
        <w:r w:rsidR="00834AE3">
          <w:t>69</w:t>
        </w:r>
        <w:r>
          <w:fldChar w:fldCharType="end"/>
        </w:r>
      </w:hyperlink>
    </w:p>
    <w:p w:rsidR="00C94C3B" w:rsidRDefault="00C94C3B">
      <w:pPr>
        <w:spacing w:line="240" w:lineRule="auto"/>
        <w:rPr>
          <w:rFonts w:ascii="Times New Roman" w:hAnsi="Times New Roman"/>
          <w:bCs/>
          <w:szCs w:val="28"/>
        </w:rPr>
      </w:pPr>
      <w:r>
        <w:rPr>
          <w:rFonts w:ascii="Times New Roman" w:hAnsi="Times New Roman"/>
          <w:bCs/>
          <w:szCs w:val="28"/>
        </w:rPr>
        <w:fldChar w:fldCharType="end"/>
      </w:r>
    </w:p>
    <w:p w:rsidR="00C94C3B" w:rsidRDefault="00834AE3">
      <w:pPr>
        <w:rPr>
          <w:rFonts w:ascii="Times New Roman" w:hAnsi="Times New Roman"/>
          <w:b/>
          <w:bCs/>
          <w:sz w:val="28"/>
          <w:szCs w:val="28"/>
        </w:rPr>
      </w:pPr>
      <w:r>
        <w:rPr>
          <w:rFonts w:ascii="Times New Roman" w:hAnsi="Times New Roman"/>
          <w:b/>
          <w:bCs/>
          <w:sz w:val="28"/>
          <w:szCs w:val="28"/>
        </w:rPr>
        <w:t>附件</w:t>
      </w:r>
    </w:p>
    <w:p w:rsidR="00C94C3B" w:rsidRDefault="00834AE3">
      <w:pPr>
        <w:ind w:firstLineChars="200" w:firstLine="480"/>
        <w:rPr>
          <w:rFonts w:ascii="Times New Roman" w:hAnsi="Times New Roman"/>
          <w:szCs w:val="24"/>
        </w:rPr>
      </w:pPr>
      <w:r>
        <w:rPr>
          <w:rFonts w:ascii="Times New Roman" w:hAnsi="Times New Roman"/>
          <w:szCs w:val="24"/>
        </w:rPr>
        <w:t>附件</w:t>
      </w:r>
      <w:r>
        <w:rPr>
          <w:rFonts w:ascii="Times New Roman" w:hAnsi="Times New Roman"/>
          <w:szCs w:val="24"/>
        </w:rPr>
        <w:t>1</w:t>
      </w:r>
      <w:r>
        <w:rPr>
          <w:rFonts w:ascii="Times New Roman" w:hAnsi="Times New Roman"/>
          <w:szCs w:val="24"/>
        </w:rPr>
        <w:t>：委托书</w:t>
      </w:r>
    </w:p>
    <w:p w:rsidR="00C94C3B" w:rsidRDefault="00834AE3">
      <w:pPr>
        <w:ind w:firstLineChars="200" w:firstLine="480"/>
        <w:rPr>
          <w:rFonts w:ascii="Times New Roman" w:hAnsi="Times New Roman"/>
          <w:szCs w:val="24"/>
          <w:u w:val="single"/>
        </w:rPr>
      </w:pPr>
      <w:r>
        <w:rPr>
          <w:rFonts w:ascii="Times New Roman" w:hAnsi="Times New Roman"/>
          <w:szCs w:val="24"/>
          <w:u w:val="single"/>
        </w:rPr>
        <w:t>附件</w:t>
      </w:r>
      <w:r>
        <w:rPr>
          <w:rFonts w:ascii="Times New Roman" w:hAnsi="Times New Roman"/>
          <w:szCs w:val="24"/>
          <w:u w:val="single"/>
        </w:rPr>
        <w:t>2</w:t>
      </w:r>
      <w:r>
        <w:rPr>
          <w:rFonts w:ascii="Times New Roman" w:hAnsi="Times New Roman"/>
          <w:szCs w:val="24"/>
          <w:u w:val="single"/>
        </w:rPr>
        <w:t>：</w:t>
      </w:r>
      <w:r>
        <w:rPr>
          <w:rFonts w:hint="eastAsia"/>
          <w:szCs w:val="24"/>
          <w:u w:val="single"/>
        </w:rPr>
        <w:t>环境现状监测报告</w:t>
      </w:r>
    </w:p>
    <w:p w:rsidR="00C94C3B" w:rsidRDefault="00834AE3">
      <w:pPr>
        <w:ind w:firstLineChars="200" w:firstLine="480"/>
        <w:rPr>
          <w:rFonts w:ascii="Times New Roman" w:hAnsi="Times New Roman"/>
          <w:szCs w:val="24"/>
        </w:rPr>
      </w:pPr>
      <w:r>
        <w:rPr>
          <w:rFonts w:ascii="Times New Roman" w:hAnsi="Times New Roman"/>
          <w:szCs w:val="24"/>
        </w:rPr>
        <w:t>附件</w:t>
      </w:r>
      <w:r>
        <w:rPr>
          <w:rFonts w:ascii="Times New Roman" w:hAnsi="Times New Roman"/>
          <w:szCs w:val="24"/>
        </w:rPr>
        <w:t>3</w:t>
      </w:r>
      <w:r>
        <w:rPr>
          <w:rFonts w:ascii="Times New Roman" w:hAnsi="Times New Roman"/>
          <w:szCs w:val="24"/>
        </w:rPr>
        <w:t>：</w:t>
      </w:r>
      <w:r>
        <w:rPr>
          <w:rFonts w:hint="eastAsia"/>
          <w:szCs w:val="24"/>
        </w:rPr>
        <w:t>湘阴县发展和改革局关于项目备案的文件</w:t>
      </w:r>
    </w:p>
    <w:p w:rsidR="00C94C3B" w:rsidRDefault="00834AE3">
      <w:pPr>
        <w:ind w:firstLineChars="200" w:firstLine="480"/>
        <w:rPr>
          <w:szCs w:val="24"/>
        </w:rPr>
      </w:pPr>
      <w:r>
        <w:rPr>
          <w:rFonts w:ascii="Times New Roman" w:hAnsi="Times New Roman"/>
          <w:szCs w:val="24"/>
        </w:rPr>
        <w:t>附件</w:t>
      </w:r>
      <w:r>
        <w:rPr>
          <w:rFonts w:ascii="Times New Roman" w:hAnsi="Times New Roman"/>
          <w:szCs w:val="24"/>
        </w:rPr>
        <w:t>4</w:t>
      </w:r>
      <w:r>
        <w:rPr>
          <w:rFonts w:ascii="Times New Roman" w:hAnsi="Times New Roman"/>
          <w:szCs w:val="24"/>
        </w:rPr>
        <w:t>：</w:t>
      </w:r>
      <w:r>
        <w:rPr>
          <w:rFonts w:hint="eastAsia"/>
          <w:szCs w:val="24"/>
        </w:rPr>
        <w:t>岳阳市生态环境局湘阴分局关于项目不在退养区的文件</w:t>
      </w:r>
    </w:p>
    <w:p w:rsidR="00C94C3B" w:rsidRDefault="00834AE3">
      <w:pPr>
        <w:ind w:firstLineChars="200" w:firstLine="480"/>
        <w:rPr>
          <w:rFonts w:ascii="Times New Roman" w:hAnsi="Times New Roman"/>
          <w:szCs w:val="24"/>
        </w:rPr>
      </w:pPr>
      <w:r>
        <w:rPr>
          <w:rFonts w:ascii="Times New Roman" w:hAnsi="Times New Roman"/>
          <w:szCs w:val="24"/>
        </w:rPr>
        <w:t>附件</w:t>
      </w:r>
      <w:r>
        <w:rPr>
          <w:rFonts w:ascii="Times New Roman" w:hAnsi="Times New Roman"/>
          <w:szCs w:val="24"/>
        </w:rPr>
        <w:t>5</w:t>
      </w:r>
      <w:r>
        <w:rPr>
          <w:rFonts w:ascii="Times New Roman" w:hAnsi="Times New Roman"/>
          <w:szCs w:val="24"/>
        </w:rPr>
        <w:t>：</w:t>
      </w:r>
      <w:r>
        <w:rPr>
          <w:rFonts w:hint="eastAsia"/>
          <w:szCs w:val="24"/>
        </w:rPr>
        <w:t>湘阴县农业农村局关于同意项目备案的文件</w:t>
      </w:r>
    </w:p>
    <w:p w:rsidR="00C94C3B" w:rsidRDefault="00834AE3">
      <w:pPr>
        <w:ind w:firstLineChars="200" w:firstLine="480"/>
        <w:rPr>
          <w:szCs w:val="24"/>
        </w:rPr>
      </w:pPr>
      <w:r>
        <w:rPr>
          <w:rFonts w:hint="eastAsia"/>
          <w:szCs w:val="24"/>
        </w:rPr>
        <w:lastRenderedPageBreak/>
        <w:t>附件</w:t>
      </w:r>
      <w:r>
        <w:rPr>
          <w:rFonts w:hint="eastAsia"/>
          <w:szCs w:val="24"/>
        </w:rPr>
        <w:t>6</w:t>
      </w:r>
      <w:r>
        <w:rPr>
          <w:rFonts w:hint="eastAsia"/>
          <w:szCs w:val="24"/>
        </w:rPr>
        <w:t>：湘阴县畜牧水产服务中心同意项目建设的文件</w:t>
      </w:r>
    </w:p>
    <w:p w:rsidR="00C94C3B" w:rsidRDefault="00834AE3">
      <w:pPr>
        <w:ind w:firstLineChars="200" w:firstLine="480"/>
        <w:rPr>
          <w:szCs w:val="24"/>
        </w:rPr>
      </w:pPr>
      <w:r>
        <w:rPr>
          <w:rFonts w:hint="eastAsia"/>
          <w:szCs w:val="24"/>
        </w:rPr>
        <w:t>附件</w:t>
      </w:r>
      <w:r>
        <w:rPr>
          <w:rFonts w:hint="eastAsia"/>
          <w:szCs w:val="24"/>
        </w:rPr>
        <w:t>7</w:t>
      </w:r>
      <w:r>
        <w:rPr>
          <w:rFonts w:hint="eastAsia"/>
          <w:szCs w:val="24"/>
        </w:rPr>
        <w:t>：</w:t>
      </w:r>
      <w:r>
        <w:rPr>
          <w:rFonts w:hint="eastAsia"/>
          <w:szCs w:val="24"/>
        </w:rPr>
        <w:t>病死畜禽无害化处理委托协议</w:t>
      </w:r>
    </w:p>
    <w:p w:rsidR="00C94C3B" w:rsidRDefault="00834AE3">
      <w:pPr>
        <w:pStyle w:val="3"/>
        <w:numPr>
          <w:ilvl w:val="0"/>
          <w:numId w:val="0"/>
        </w:numPr>
        <w:spacing w:line="360" w:lineRule="auto"/>
        <w:ind w:firstLineChars="200" w:firstLine="480"/>
        <w:rPr>
          <w:rFonts w:ascii="Times New Roman" w:hAnsi="Times New Roman"/>
          <w:b w:val="0"/>
          <w:sz w:val="24"/>
          <w:szCs w:val="24"/>
        </w:rPr>
      </w:pPr>
      <w:r>
        <w:rPr>
          <w:rFonts w:ascii="Times New Roman" w:hAnsi="Times New Roman" w:hint="eastAsia"/>
          <w:b w:val="0"/>
          <w:sz w:val="24"/>
          <w:szCs w:val="24"/>
        </w:rPr>
        <w:t>附件</w:t>
      </w:r>
      <w:r>
        <w:rPr>
          <w:rFonts w:ascii="Times New Roman" w:hAnsi="Times New Roman" w:hint="eastAsia"/>
          <w:b w:val="0"/>
          <w:sz w:val="24"/>
          <w:szCs w:val="24"/>
        </w:rPr>
        <w:t>8</w:t>
      </w:r>
      <w:r>
        <w:rPr>
          <w:rFonts w:ascii="Times New Roman" w:hAnsi="Times New Roman" w:hint="eastAsia"/>
          <w:b w:val="0"/>
          <w:sz w:val="24"/>
          <w:szCs w:val="24"/>
        </w:rPr>
        <w:t>：猪粪购销协议书</w:t>
      </w:r>
    </w:p>
    <w:p w:rsidR="00C94C3B" w:rsidRDefault="00834AE3">
      <w:pPr>
        <w:pStyle w:val="3"/>
        <w:numPr>
          <w:ilvl w:val="0"/>
          <w:numId w:val="0"/>
        </w:numPr>
        <w:spacing w:line="360" w:lineRule="auto"/>
        <w:ind w:firstLineChars="200" w:firstLine="480"/>
      </w:pPr>
      <w:r>
        <w:rPr>
          <w:rFonts w:ascii="Times New Roman" w:hAnsi="Times New Roman" w:hint="eastAsia"/>
          <w:b w:val="0"/>
          <w:sz w:val="24"/>
          <w:szCs w:val="24"/>
        </w:rPr>
        <w:t>附件</w:t>
      </w:r>
      <w:r>
        <w:rPr>
          <w:rFonts w:ascii="Times New Roman" w:hAnsi="Times New Roman" w:hint="eastAsia"/>
          <w:b w:val="0"/>
          <w:sz w:val="24"/>
          <w:szCs w:val="24"/>
        </w:rPr>
        <w:t>9</w:t>
      </w:r>
      <w:r>
        <w:rPr>
          <w:rFonts w:ascii="Times New Roman" w:hAnsi="Times New Roman" w:hint="eastAsia"/>
          <w:b w:val="0"/>
          <w:sz w:val="24"/>
          <w:szCs w:val="24"/>
        </w:rPr>
        <w:t>：建设方承诺废水达标排放的承诺书</w:t>
      </w:r>
      <w:r>
        <w:rPr>
          <w:rFonts w:ascii="Times New Roman" w:hAnsi="Times New Roman" w:hint="eastAsia"/>
          <w:b w:val="0"/>
          <w:sz w:val="24"/>
          <w:szCs w:val="24"/>
        </w:rPr>
        <w:t xml:space="preserve"> </w:t>
      </w:r>
    </w:p>
    <w:p w:rsidR="00C94C3B" w:rsidRDefault="00C94C3B">
      <w:pPr>
        <w:rPr>
          <w:rFonts w:ascii="Times New Roman" w:hAnsi="Times New Roman"/>
          <w:bCs/>
          <w:color w:val="0000FF"/>
          <w:szCs w:val="28"/>
        </w:rPr>
      </w:pPr>
    </w:p>
    <w:p w:rsidR="00C94C3B" w:rsidRDefault="00834AE3">
      <w:pPr>
        <w:rPr>
          <w:rFonts w:ascii="Times New Roman" w:hAnsi="Times New Roman"/>
          <w:b/>
          <w:bCs/>
          <w:sz w:val="28"/>
          <w:szCs w:val="28"/>
        </w:rPr>
      </w:pPr>
      <w:r>
        <w:rPr>
          <w:rFonts w:ascii="Times New Roman" w:hAnsi="Times New Roman"/>
          <w:b/>
          <w:bCs/>
          <w:sz w:val="28"/>
          <w:szCs w:val="28"/>
        </w:rPr>
        <w:t>附图</w:t>
      </w:r>
    </w:p>
    <w:p w:rsidR="00C94C3B" w:rsidRDefault="00834AE3">
      <w:pPr>
        <w:ind w:firstLine="560"/>
        <w:rPr>
          <w:rFonts w:ascii="Times New Roman" w:hAnsi="Times New Roman"/>
          <w:b/>
          <w:bCs/>
          <w:szCs w:val="24"/>
          <w:u w:val="single"/>
        </w:rPr>
      </w:pPr>
      <w:r>
        <w:rPr>
          <w:rFonts w:ascii="Times New Roman" w:hAnsi="Times New Roman"/>
          <w:bCs/>
          <w:szCs w:val="24"/>
          <w:u w:val="single"/>
        </w:rPr>
        <w:t>附图</w:t>
      </w:r>
      <w:r>
        <w:rPr>
          <w:rFonts w:ascii="Times New Roman" w:hAnsi="Times New Roman"/>
          <w:bCs/>
          <w:szCs w:val="24"/>
          <w:u w:val="single"/>
        </w:rPr>
        <w:t>1</w:t>
      </w:r>
      <w:r>
        <w:rPr>
          <w:rFonts w:ascii="Times New Roman" w:hAnsi="Times New Roman"/>
          <w:bCs/>
          <w:szCs w:val="24"/>
          <w:u w:val="single"/>
        </w:rPr>
        <w:t>项目地理位置图</w:t>
      </w:r>
    </w:p>
    <w:p w:rsidR="00C94C3B" w:rsidRDefault="00834AE3">
      <w:pPr>
        <w:ind w:firstLine="560"/>
        <w:rPr>
          <w:rFonts w:ascii="Times New Roman" w:hAnsi="Times New Roman"/>
          <w:bCs/>
          <w:szCs w:val="24"/>
          <w:u w:val="single"/>
        </w:rPr>
      </w:pPr>
      <w:r>
        <w:rPr>
          <w:rFonts w:ascii="Times New Roman" w:hAnsi="Times New Roman"/>
          <w:bCs/>
          <w:szCs w:val="24"/>
          <w:u w:val="single"/>
        </w:rPr>
        <w:t>附图</w:t>
      </w:r>
      <w:r>
        <w:rPr>
          <w:rFonts w:ascii="Times New Roman" w:hAnsi="Times New Roman"/>
          <w:bCs/>
          <w:szCs w:val="24"/>
          <w:u w:val="single"/>
        </w:rPr>
        <w:t>2</w:t>
      </w:r>
      <w:r>
        <w:rPr>
          <w:rFonts w:ascii="Times New Roman" w:hAnsi="Times New Roman" w:hint="eastAsia"/>
          <w:bCs/>
          <w:szCs w:val="24"/>
          <w:u w:val="single"/>
        </w:rPr>
        <w:t xml:space="preserve">  </w:t>
      </w:r>
      <w:r>
        <w:rPr>
          <w:rFonts w:ascii="Times New Roman" w:hAnsi="Times New Roman" w:hint="eastAsia"/>
          <w:bCs/>
          <w:szCs w:val="24"/>
          <w:u w:val="single"/>
        </w:rPr>
        <w:t>项目总平面布置图</w:t>
      </w:r>
      <w:r>
        <w:rPr>
          <w:rFonts w:ascii="Times New Roman" w:hAnsi="Times New Roman" w:hint="eastAsia"/>
          <w:bCs/>
          <w:szCs w:val="24"/>
          <w:u w:val="single"/>
        </w:rPr>
        <w:t xml:space="preserve"> </w:t>
      </w:r>
    </w:p>
    <w:p w:rsidR="00C94C3B" w:rsidRDefault="00834AE3">
      <w:pPr>
        <w:ind w:firstLine="560"/>
        <w:rPr>
          <w:rFonts w:ascii="Times New Roman" w:hAnsi="Times New Roman"/>
          <w:bCs/>
          <w:szCs w:val="24"/>
          <w:u w:val="single"/>
        </w:rPr>
      </w:pPr>
      <w:r>
        <w:rPr>
          <w:rFonts w:ascii="Times New Roman" w:hAnsi="Times New Roman" w:hint="eastAsia"/>
          <w:bCs/>
          <w:szCs w:val="24"/>
          <w:u w:val="single"/>
        </w:rPr>
        <w:t>附图</w:t>
      </w:r>
      <w:r>
        <w:rPr>
          <w:rFonts w:ascii="Times New Roman" w:hAnsi="Times New Roman" w:hint="eastAsia"/>
          <w:bCs/>
          <w:szCs w:val="24"/>
          <w:u w:val="single"/>
        </w:rPr>
        <w:t xml:space="preserve">3  </w:t>
      </w:r>
      <w:r>
        <w:rPr>
          <w:rFonts w:ascii="Times New Roman" w:hAnsi="Times New Roman" w:hint="eastAsia"/>
          <w:bCs/>
          <w:szCs w:val="24"/>
          <w:u w:val="single"/>
        </w:rPr>
        <w:t>项目所在区域水系图及水功能区划示意图</w:t>
      </w:r>
    </w:p>
    <w:p w:rsidR="00C94C3B" w:rsidRDefault="00834AE3">
      <w:pPr>
        <w:ind w:firstLine="560"/>
        <w:rPr>
          <w:rFonts w:ascii="Times New Roman" w:hAnsi="Times New Roman"/>
          <w:bCs/>
          <w:szCs w:val="24"/>
          <w:u w:val="single"/>
        </w:rPr>
      </w:pPr>
      <w:r>
        <w:rPr>
          <w:rFonts w:ascii="Times New Roman" w:hAnsi="Times New Roman" w:hint="eastAsia"/>
          <w:bCs/>
          <w:szCs w:val="24"/>
          <w:u w:val="single"/>
        </w:rPr>
        <w:t>附图</w:t>
      </w:r>
      <w:r>
        <w:rPr>
          <w:rFonts w:ascii="Times New Roman" w:hAnsi="Times New Roman" w:hint="eastAsia"/>
          <w:bCs/>
          <w:szCs w:val="24"/>
          <w:u w:val="single"/>
        </w:rPr>
        <w:t xml:space="preserve">4  </w:t>
      </w:r>
      <w:r>
        <w:rPr>
          <w:rFonts w:ascii="Times New Roman" w:hAnsi="Times New Roman" w:hint="eastAsia"/>
          <w:bCs/>
          <w:szCs w:val="24"/>
          <w:u w:val="single"/>
        </w:rPr>
        <w:t>项目排水路径图</w:t>
      </w:r>
    </w:p>
    <w:p w:rsidR="00C94C3B" w:rsidRDefault="00834AE3">
      <w:pPr>
        <w:ind w:firstLine="560"/>
        <w:rPr>
          <w:rFonts w:ascii="Times New Roman" w:hAnsi="Times New Roman"/>
          <w:bCs/>
          <w:szCs w:val="24"/>
          <w:u w:val="single"/>
        </w:rPr>
      </w:pPr>
      <w:r>
        <w:rPr>
          <w:rFonts w:ascii="Times New Roman" w:hAnsi="Times New Roman" w:hint="eastAsia"/>
          <w:bCs/>
          <w:szCs w:val="24"/>
          <w:u w:val="single"/>
        </w:rPr>
        <w:t>附图</w:t>
      </w:r>
      <w:r>
        <w:rPr>
          <w:rFonts w:ascii="Times New Roman" w:hAnsi="Times New Roman" w:hint="eastAsia"/>
          <w:bCs/>
          <w:szCs w:val="24"/>
          <w:u w:val="single"/>
        </w:rPr>
        <w:t xml:space="preserve">5  </w:t>
      </w:r>
      <w:r>
        <w:rPr>
          <w:rFonts w:ascii="Times New Roman" w:hAnsi="Times New Roman" w:hint="eastAsia"/>
          <w:bCs/>
          <w:szCs w:val="24"/>
          <w:u w:val="single"/>
        </w:rPr>
        <w:t>项目论证范围及排污口位置示意图</w:t>
      </w:r>
    </w:p>
    <w:p w:rsidR="00C94C3B" w:rsidRDefault="00834AE3">
      <w:pPr>
        <w:ind w:firstLine="560"/>
        <w:rPr>
          <w:rFonts w:ascii="Times New Roman" w:hAnsi="Times New Roman"/>
          <w:bCs/>
          <w:szCs w:val="24"/>
          <w:u w:val="single"/>
        </w:rPr>
      </w:pPr>
      <w:r>
        <w:rPr>
          <w:rFonts w:ascii="Times New Roman" w:hAnsi="Times New Roman" w:hint="eastAsia"/>
          <w:bCs/>
          <w:szCs w:val="24"/>
          <w:u w:val="single"/>
        </w:rPr>
        <w:t>附图</w:t>
      </w:r>
      <w:r>
        <w:rPr>
          <w:rFonts w:ascii="Times New Roman" w:hAnsi="Times New Roman" w:hint="eastAsia"/>
          <w:bCs/>
          <w:szCs w:val="24"/>
          <w:u w:val="single"/>
        </w:rPr>
        <w:t xml:space="preserve">6  </w:t>
      </w:r>
      <w:r>
        <w:rPr>
          <w:rFonts w:ascii="Times New Roman" w:hAnsi="Times New Roman" w:hint="eastAsia"/>
          <w:bCs/>
          <w:szCs w:val="24"/>
          <w:u w:val="single"/>
        </w:rPr>
        <w:t>项目所在区域的水功能区划图</w:t>
      </w:r>
    </w:p>
    <w:p w:rsidR="00C94C3B" w:rsidRDefault="00C94C3B">
      <w:pPr>
        <w:ind w:firstLine="560"/>
        <w:rPr>
          <w:rFonts w:ascii="Times New Roman" w:hAnsi="Times New Roman"/>
          <w:bCs/>
          <w:szCs w:val="24"/>
          <w:u w:val="single"/>
        </w:rPr>
      </w:pPr>
    </w:p>
    <w:p w:rsidR="00C94C3B" w:rsidRDefault="00834AE3">
      <w:pPr>
        <w:rPr>
          <w:rFonts w:ascii="Times New Roman" w:hAnsi="Times New Roman"/>
          <w:b/>
          <w:bCs/>
          <w:sz w:val="28"/>
          <w:szCs w:val="28"/>
        </w:rPr>
      </w:pPr>
      <w:r>
        <w:rPr>
          <w:rFonts w:ascii="Times New Roman" w:hAnsi="Times New Roman" w:hint="eastAsia"/>
          <w:b/>
          <w:bCs/>
          <w:sz w:val="28"/>
          <w:szCs w:val="28"/>
        </w:rPr>
        <w:t>附表</w:t>
      </w:r>
    </w:p>
    <w:p w:rsidR="00C94C3B" w:rsidRDefault="00834AE3">
      <w:pPr>
        <w:ind w:firstLine="560"/>
        <w:rPr>
          <w:rFonts w:ascii="Times New Roman" w:hAnsi="Times New Roman"/>
          <w:bCs/>
          <w:szCs w:val="24"/>
          <w:u w:val="single"/>
        </w:rPr>
      </w:pPr>
      <w:r>
        <w:rPr>
          <w:rFonts w:ascii="Times New Roman" w:hAnsi="Times New Roman" w:hint="eastAsia"/>
          <w:bCs/>
          <w:szCs w:val="24"/>
          <w:u w:val="single"/>
        </w:rPr>
        <w:t xml:space="preserve"> </w:t>
      </w:r>
      <w:r>
        <w:rPr>
          <w:rFonts w:ascii="Times New Roman" w:hAnsi="Times New Roman" w:hint="eastAsia"/>
          <w:bCs/>
          <w:szCs w:val="24"/>
          <w:u w:val="single"/>
        </w:rPr>
        <w:t>附表</w:t>
      </w:r>
      <w:r>
        <w:rPr>
          <w:rFonts w:ascii="Times New Roman" w:hAnsi="Times New Roman" w:hint="eastAsia"/>
          <w:bCs/>
          <w:szCs w:val="24"/>
          <w:u w:val="single"/>
        </w:rPr>
        <w:t xml:space="preserve">1  </w:t>
      </w:r>
      <w:r>
        <w:rPr>
          <w:rFonts w:ascii="Times New Roman" w:hAnsi="Times New Roman" w:hint="eastAsia"/>
          <w:bCs/>
          <w:szCs w:val="24"/>
          <w:u w:val="single"/>
        </w:rPr>
        <w:t>入河排污口设置论证报告书基本情况表</w:t>
      </w:r>
    </w:p>
    <w:p w:rsidR="00C94C3B" w:rsidRDefault="00C94C3B">
      <w:pPr>
        <w:ind w:firstLine="560"/>
        <w:rPr>
          <w:rFonts w:ascii="Times New Roman" w:hAnsi="Times New Roman"/>
          <w:bCs/>
          <w:szCs w:val="24"/>
        </w:rPr>
      </w:pPr>
    </w:p>
    <w:p w:rsidR="00C94C3B" w:rsidRDefault="00C94C3B">
      <w:pPr>
        <w:ind w:firstLineChars="200" w:firstLine="643"/>
        <w:jc w:val="center"/>
        <w:rPr>
          <w:rFonts w:ascii="仿宋" w:eastAsia="仿宋" w:hAnsi="仿宋" w:cs="仿宋"/>
          <w:b/>
          <w:bCs/>
          <w:sz w:val="32"/>
          <w:szCs w:val="32"/>
        </w:rPr>
      </w:pPr>
    </w:p>
    <w:p w:rsidR="00C94C3B" w:rsidRDefault="00C94C3B">
      <w:pPr>
        <w:ind w:firstLineChars="200" w:firstLine="643"/>
        <w:jc w:val="center"/>
        <w:rPr>
          <w:rFonts w:ascii="仿宋" w:eastAsia="仿宋" w:hAnsi="仿宋" w:cs="仿宋"/>
          <w:b/>
          <w:bCs/>
          <w:sz w:val="32"/>
          <w:szCs w:val="32"/>
        </w:rPr>
      </w:pPr>
    </w:p>
    <w:p w:rsidR="00C94C3B" w:rsidRDefault="00C94C3B">
      <w:pPr>
        <w:ind w:firstLineChars="200" w:firstLine="643"/>
        <w:jc w:val="center"/>
        <w:rPr>
          <w:rFonts w:ascii="仿宋" w:eastAsia="仿宋" w:hAnsi="仿宋" w:cs="仿宋"/>
          <w:b/>
          <w:bCs/>
          <w:sz w:val="32"/>
          <w:szCs w:val="32"/>
        </w:rPr>
      </w:pPr>
    </w:p>
    <w:p w:rsidR="00C94C3B" w:rsidRDefault="00C94C3B">
      <w:pPr>
        <w:ind w:firstLineChars="200" w:firstLine="643"/>
        <w:jc w:val="center"/>
        <w:rPr>
          <w:rFonts w:ascii="仿宋" w:eastAsia="仿宋" w:hAnsi="仿宋" w:cs="仿宋"/>
          <w:b/>
          <w:bCs/>
          <w:sz w:val="32"/>
          <w:szCs w:val="32"/>
        </w:rPr>
      </w:pPr>
    </w:p>
    <w:p w:rsidR="00C94C3B" w:rsidRDefault="00C94C3B">
      <w:pPr>
        <w:ind w:firstLineChars="200" w:firstLine="643"/>
        <w:jc w:val="center"/>
        <w:rPr>
          <w:rFonts w:ascii="仿宋" w:eastAsia="仿宋" w:hAnsi="仿宋" w:cs="仿宋"/>
          <w:b/>
          <w:bCs/>
          <w:sz w:val="32"/>
          <w:szCs w:val="32"/>
        </w:rPr>
      </w:pPr>
    </w:p>
    <w:p w:rsidR="00C94C3B" w:rsidRDefault="00C94C3B">
      <w:pPr>
        <w:ind w:firstLineChars="200" w:firstLine="643"/>
        <w:jc w:val="center"/>
        <w:rPr>
          <w:rFonts w:ascii="仿宋" w:eastAsia="仿宋" w:hAnsi="仿宋" w:cs="仿宋"/>
          <w:b/>
          <w:bCs/>
          <w:sz w:val="32"/>
          <w:szCs w:val="32"/>
        </w:rPr>
      </w:pPr>
    </w:p>
    <w:p w:rsidR="00C94C3B" w:rsidRDefault="00C94C3B">
      <w:pPr>
        <w:ind w:firstLineChars="200" w:firstLine="643"/>
        <w:jc w:val="center"/>
        <w:rPr>
          <w:rFonts w:ascii="仿宋" w:eastAsia="仿宋" w:hAnsi="仿宋" w:cs="仿宋"/>
          <w:b/>
          <w:bCs/>
          <w:sz w:val="32"/>
          <w:szCs w:val="32"/>
        </w:rPr>
      </w:pPr>
    </w:p>
    <w:p w:rsidR="00C94C3B" w:rsidRDefault="00C94C3B">
      <w:pPr>
        <w:ind w:firstLineChars="200" w:firstLine="643"/>
        <w:jc w:val="center"/>
        <w:rPr>
          <w:rFonts w:ascii="仿宋" w:eastAsia="仿宋" w:hAnsi="仿宋" w:cs="仿宋"/>
          <w:b/>
          <w:bCs/>
          <w:sz w:val="32"/>
          <w:szCs w:val="32"/>
        </w:rPr>
      </w:pPr>
    </w:p>
    <w:p w:rsidR="00C94C3B" w:rsidRDefault="00C94C3B">
      <w:pPr>
        <w:ind w:firstLineChars="200" w:firstLine="643"/>
        <w:jc w:val="center"/>
        <w:rPr>
          <w:rFonts w:ascii="仿宋" w:eastAsia="仿宋" w:hAnsi="仿宋" w:cs="仿宋"/>
          <w:b/>
          <w:bCs/>
          <w:sz w:val="32"/>
          <w:szCs w:val="32"/>
        </w:rPr>
      </w:pPr>
    </w:p>
    <w:p w:rsidR="00C94C3B" w:rsidRDefault="00C94C3B">
      <w:pPr>
        <w:ind w:firstLineChars="200" w:firstLine="643"/>
        <w:jc w:val="center"/>
        <w:rPr>
          <w:rFonts w:ascii="仿宋" w:eastAsia="仿宋" w:hAnsi="仿宋" w:cs="仿宋"/>
          <w:b/>
          <w:bCs/>
          <w:sz w:val="32"/>
          <w:szCs w:val="32"/>
        </w:rPr>
      </w:pPr>
    </w:p>
    <w:p w:rsidR="00C94C3B" w:rsidRDefault="00834AE3" w:rsidP="00A62F84">
      <w:pPr>
        <w:pStyle w:val="a9"/>
        <w:ind w:leftChars="-200" w:left="-1" w:hangingChars="228" w:hanging="479"/>
      </w:pPr>
      <w:r>
        <w:rPr>
          <w:rFonts w:hint="eastAsia"/>
          <w:noProof/>
          <w:lang w:val="en-US"/>
        </w:rPr>
        <w:lastRenderedPageBreak/>
        <w:drawing>
          <wp:inline distT="0" distB="0" distL="114300" distR="114300">
            <wp:extent cx="6114415" cy="9043670"/>
            <wp:effectExtent l="0" t="0" r="635" b="5080"/>
            <wp:docPr id="182" name="图片 182" descr="修改清单签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修改清单签字"/>
                    <pic:cNvPicPr>
                      <a:picLocks noChangeAspect="1"/>
                    </pic:cNvPicPr>
                  </pic:nvPicPr>
                  <pic:blipFill>
                    <a:blip r:embed="rId10"/>
                    <a:srcRect l="7261" t="3193" r="5014" b="7923"/>
                    <a:stretch>
                      <a:fillRect/>
                    </a:stretch>
                  </pic:blipFill>
                  <pic:spPr>
                    <a:xfrm>
                      <a:off x="0" y="0"/>
                      <a:ext cx="6114415" cy="9043670"/>
                    </a:xfrm>
                    <a:prstGeom prst="rect">
                      <a:avLst/>
                    </a:prstGeom>
                  </pic:spPr>
                </pic:pic>
              </a:graphicData>
            </a:graphic>
          </wp:inline>
        </w:drawing>
      </w:r>
    </w:p>
    <w:p w:rsidR="00C94C3B" w:rsidRDefault="00834AE3">
      <w:pPr>
        <w:ind w:leftChars="-300" w:left="4" w:hangingChars="164" w:hanging="724"/>
        <w:jc w:val="center"/>
        <w:rPr>
          <w:b/>
          <w:bCs/>
          <w:sz w:val="44"/>
          <w:szCs w:val="44"/>
        </w:rPr>
        <w:sectPr w:rsidR="00C94C3B">
          <w:footerReference w:type="default" r:id="rId11"/>
          <w:pgSz w:w="11906" w:h="16838"/>
          <w:pgMar w:top="1440" w:right="1800" w:bottom="1440" w:left="1800" w:header="851" w:footer="567" w:gutter="0"/>
          <w:pgNumType w:fmt="upperRoman" w:start="1"/>
          <w:cols w:space="720"/>
          <w:docGrid w:type="lines" w:linePitch="312"/>
        </w:sectPr>
      </w:pPr>
      <w:r>
        <w:rPr>
          <w:rFonts w:hint="eastAsia"/>
          <w:b/>
          <w:bCs/>
          <w:noProof/>
          <w:sz w:val="44"/>
          <w:szCs w:val="44"/>
        </w:rPr>
        <w:lastRenderedPageBreak/>
        <w:drawing>
          <wp:inline distT="0" distB="0" distL="114300" distR="114300">
            <wp:extent cx="6297295" cy="9013825"/>
            <wp:effectExtent l="0" t="0" r="8255" b="15875"/>
            <wp:docPr id="183" name="图片 183" descr="修改清单签字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修改清单签字2"/>
                    <pic:cNvPicPr>
                      <a:picLocks noChangeAspect="1"/>
                    </pic:cNvPicPr>
                  </pic:nvPicPr>
                  <pic:blipFill>
                    <a:blip r:embed="rId12">
                      <a:lum bright="-6000" contrast="12000"/>
                    </a:blip>
                    <a:stretch>
                      <a:fillRect/>
                    </a:stretch>
                  </pic:blipFill>
                  <pic:spPr>
                    <a:xfrm>
                      <a:off x="0" y="0"/>
                      <a:ext cx="6297295" cy="9013825"/>
                    </a:xfrm>
                    <a:prstGeom prst="rect">
                      <a:avLst/>
                    </a:prstGeom>
                  </pic:spPr>
                </pic:pic>
              </a:graphicData>
            </a:graphic>
          </wp:inline>
        </w:drawing>
      </w:r>
    </w:p>
    <w:p w:rsidR="00C94C3B" w:rsidRDefault="00834AE3">
      <w:pPr>
        <w:pStyle w:val="1"/>
        <w:numPr>
          <w:ilvl w:val="0"/>
          <w:numId w:val="4"/>
        </w:numPr>
      </w:pPr>
      <w:bookmarkStart w:id="0" w:name="_Toc17967"/>
      <w:r>
        <w:rPr>
          <w:rFonts w:hint="eastAsia"/>
        </w:rPr>
        <w:lastRenderedPageBreak/>
        <w:t>总则</w:t>
      </w:r>
      <w:bookmarkEnd w:id="0"/>
    </w:p>
    <w:p w:rsidR="00C94C3B" w:rsidRDefault="00834AE3">
      <w:pPr>
        <w:pStyle w:val="2"/>
        <w:ind w:left="0" w:firstLine="0"/>
      </w:pPr>
      <w:bookmarkStart w:id="1" w:name="_Toc19680"/>
      <w:r>
        <w:rPr>
          <w:rFonts w:hint="eastAsia"/>
        </w:rPr>
        <w:t>项目来源</w:t>
      </w:r>
      <w:bookmarkEnd w:id="1"/>
    </w:p>
    <w:p w:rsidR="00C94C3B" w:rsidRDefault="00834AE3">
      <w:pPr>
        <w:tabs>
          <w:tab w:val="left" w:pos="1021"/>
        </w:tabs>
        <w:ind w:firstLineChars="200" w:firstLine="480"/>
        <w:rPr>
          <w:rFonts w:ascii="Times New Roman" w:hAnsi="Times New Roman"/>
          <w:szCs w:val="24"/>
        </w:rPr>
      </w:pPr>
      <w:r>
        <w:rPr>
          <w:rFonts w:ascii="Times New Roman" w:hAnsi="Times New Roman"/>
          <w:szCs w:val="24"/>
        </w:rPr>
        <w:t>湘阴县泰昆农牧发展有限公司</w:t>
      </w:r>
      <w:r>
        <w:rPr>
          <w:rFonts w:ascii="Times New Roman" w:hAnsi="Times New Roman"/>
          <w:szCs w:val="24"/>
        </w:rPr>
        <w:t>拟投资</w:t>
      </w:r>
      <w:r>
        <w:rPr>
          <w:rFonts w:ascii="Times New Roman" w:hAnsi="Times New Roman"/>
          <w:szCs w:val="24"/>
        </w:rPr>
        <w:t>11500</w:t>
      </w:r>
      <w:r>
        <w:rPr>
          <w:rFonts w:ascii="Times New Roman" w:hAnsi="Times New Roman"/>
          <w:szCs w:val="24"/>
        </w:rPr>
        <w:t>万</w:t>
      </w:r>
      <w:r>
        <w:rPr>
          <w:rFonts w:ascii="Times New Roman" w:hAnsi="Times New Roman"/>
          <w:szCs w:val="24"/>
        </w:rPr>
        <w:t>元</w:t>
      </w:r>
      <w:r>
        <w:rPr>
          <w:rFonts w:ascii="Times New Roman" w:hAnsi="Times New Roman"/>
          <w:szCs w:val="24"/>
        </w:rPr>
        <w:t>在</w:t>
      </w:r>
      <w:r>
        <w:rPr>
          <w:rFonts w:ascii="Times New Roman" w:hAnsi="Times New Roman"/>
          <w:szCs w:val="24"/>
        </w:rPr>
        <w:t>湘阴县洋沙湖镇岳府村</w:t>
      </w:r>
      <w:r>
        <w:rPr>
          <w:rFonts w:ascii="Times New Roman" w:hAnsi="Times New Roman"/>
          <w:szCs w:val="24"/>
        </w:rPr>
        <w:t>（场址中心坐标：</w:t>
      </w:r>
      <w:r>
        <w:rPr>
          <w:rFonts w:ascii="Times New Roman" w:hAnsi="Times New Roman"/>
          <w:szCs w:val="24"/>
        </w:rPr>
        <w:t>东经</w:t>
      </w:r>
      <w:r>
        <w:rPr>
          <w:rFonts w:ascii="Times New Roman" w:hAnsi="Times New Roman"/>
          <w:szCs w:val="24"/>
        </w:rPr>
        <w:t>112°57'3.57"</w:t>
      </w:r>
      <w:r>
        <w:rPr>
          <w:rFonts w:ascii="Times New Roman" w:hAnsi="Times New Roman"/>
          <w:szCs w:val="24"/>
        </w:rPr>
        <w:t>，北纬</w:t>
      </w:r>
      <w:r>
        <w:rPr>
          <w:rFonts w:ascii="Times New Roman" w:hAnsi="Times New Roman"/>
          <w:szCs w:val="24"/>
        </w:rPr>
        <w:t>28°37'53.87"</w:t>
      </w:r>
      <w:r>
        <w:rPr>
          <w:rFonts w:ascii="Times New Roman" w:hAnsi="Times New Roman"/>
          <w:szCs w:val="24"/>
        </w:rPr>
        <w:t>，地理位置图见附图</w:t>
      </w:r>
      <w:r>
        <w:rPr>
          <w:rFonts w:ascii="Times New Roman" w:hAnsi="Times New Roman"/>
          <w:szCs w:val="24"/>
        </w:rPr>
        <w:t>1</w:t>
      </w:r>
      <w:r>
        <w:rPr>
          <w:rFonts w:ascii="Times New Roman" w:hAnsi="Times New Roman"/>
          <w:szCs w:val="24"/>
        </w:rPr>
        <w:t>），建设</w:t>
      </w:r>
      <w:r>
        <w:rPr>
          <w:rFonts w:ascii="Times New Roman" w:hAnsi="Times New Roman" w:hint="eastAsia"/>
          <w:szCs w:val="24"/>
        </w:rPr>
        <w:t>湘阴县泰</w:t>
      </w:r>
      <w:r>
        <w:rPr>
          <w:rFonts w:ascii="Times New Roman" w:hAnsi="Times New Roman"/>
          <w:szCs w:val="24"/>
        </w:rPr>
        <w:t>昆农牧发展有限公司生态环保养殖示范园（年存栏</w:t>
      </w:r>
      <w:r>
        <w:rPr>
          <w:rFonts w:ascii="Times New Roman" w:hAnsi="Times New Roman"/>
          <w:szCs w:val="24"/>
        </w:rPr>
        <w:t>4800</w:t>
      </w:r>
      <w:r>
        <w:rPr>
          <w:rFonts w:ascii="Times New Roman" w:hAnsi="Times New Roman"/>
          <w:szCs w:val="24"/>
        </w:rPr>
        <w:t>头母猪）项目</w:t>
      </w:r>
      <w:r>
        <w:rPr>
          <w:rFonts w:ascii="Times New Roman" w:hAnsi="Times New Roman"/>
          <w:szCs w:val="24"/>
        </w:rPr>
        <w:t>。</w:t>
      </w:r>
      <w:r>
        <w:rPr>
          <w:rFonts w:ascii="Times New Roman" w:hAnsi="Times New Roman"/>
          <w:szCs w:val="24"/>
        </w:rPr>
        <w:t>项目总用地面积</w:t>
      </w:r>
      <w:r>
        <w:rPr>
          <w:rFonts w:ascii="Times New Roman" w:hAnsi="Times New Roman"/>
          <w:szCs w:val="24"/>
        </w:rPr>
        <w:t>99900m</w:t>
      </w:r>
      <w:r>
        <w:rPr>
          <w:rFonts w:ascii="Times New Roman" w:hAnsi="Times New Roman"/>
          <w:szCs w:val="24"/>
          <w:vertAlign w:val="superscript"/>
        </w:rPr>
        <w:t>2</w:t>
      </w:r>
      <w:r>
        <w:rPr>
          <w:rFonts w:ascii="Times New Roman" w:hAnsi="Times New Roman"/>
          <w:szCs w:val="24"/>
        </w:rPr>
        <w:t>，</w:t>
      </w:r>
      <w:r>
        <w:rPr>
          <w:rFonts w:ascii="Times New Roman" w:hAnsi="Times New Roman"/>
          <w:szCs w:val="24"/>
        </w:rPr>
        <w:t>总建筑面积</w:t>
      </w:r>
      <w:r>
        <w:rPr>
          <w:rFonts w:ascii="Times New Roman" w:hAnsi="Times New Roman"/>
          <w:szCs w:val="24"/>
        </w:rPr>
        <w:t>34708.61m</w:t>
      </w:r>
      <w:r>
        <w:rPr>
          <w:rFonts w:ascii="Times New Roman" w:hAnsi="Times New Roman"/>
          <w:szCs w:val="24"/>
          <w:vertAlign w:val="superscript"/>
        </w:rPr>
        <w:t>2</w:t>
      </w:r>
      <w:r>
        <w:rPr>
          <w:rFonts w:ascii="Times New Roman" w:hAnsi="Times New Roman"/>
          <w:szCs w:val="24"/>
        </w:rPr>
        <w:t>，主要建设</w:t>
      </w:r>
      <w:r>
        <w:rPr>
          <w:rFonts w:ascii="Times New Roman" w:hAnsi="Times New Roman"/>
          <w:szCs w:val="24"/>
        </w:rPr>
        <w:t>7</w:t>
      </w:r>
      <w:r>
        <w:rPr>
          <w:rFonts w:ascii="Times New Roman" w:hAnsi="Times New Roman"/>
          <w:szCs w:val="24"/>
        </w:rPr>
        <w:t>栋</w:t>
      </w:r>
      <w:r>
        <w:rPr>
          <w:rFonts w:ascii="Times New Roman" w:hAnsi="Times New Roman"/>
          <w:szCs w:val="24"/>
        </w:rPr>
        <w:t>1</w:t>
      </w:r>
      <w:r>
        <w:rPr>
          <w:rFonts w:ascii="Times New Roman" w:hAnsi="Times New Roman"/>
          <w:szCs w:val="24"/>
        </w:rPr>
        <w:t>层猪舍，</w:t>
      </w:r>
      <w:r>
        <w:rPr>
          <w:rFonts w:ascii="Times New Roman" w:hAnsi="Times New Roman"/>
          <w:szCs w:val="24"/>
        </w:rPr>
        <w:t>1</w:t>
      </w:r>
      <w:r>
        <w:rPr>
          <w:rFonts w:ascii="Times New Roman" w:hAnsi="Times New Roman"/>
          <w:szCs w:val="24"/>
        </w:rPr>
        <w:t>栋</w:t>
      </w:r>
      <w:r>
        <w:rPr>
          <w:rFonts w:ascii="Times New Roman" w:hAnsi="Times New Roman"/>
          <w:szCs w:val="24"/>
        </w:rPr>
        <w:t>2</w:t>
      </w:r>
      <w:r>
        <w:rPr>
          <w:rFonts w:ascii="Times New Roman" w:hAnsi="Times New Roman"/>
          <w:szCs w:val="24"/>
        </w:rPr>
        <w:t>层综合</w:t>
      </w:r>
      <w:r>
        <w:rPr>
          <w:rFonts w:ascii="Times New Roman" w:hAnsi="Times New Roman"/>
          <w:szCs w:val="24"/>
        </w:rPr>
        <w:t>用房，</w:t>
      </w:r>
      <w:r>
        <w:rPr>
          <w:rFonts w:ascii="Times New Roman" w:hAnsi="Times New Roman"/>
          <w:szCs w:val="24"/>
        </w:rPr>
        <w:t>1</w:t>
      </w:r>
      <w:r>
        <w:rPr>
          <w:rFonts w:ascii="Times New Roman" w:hAnsi="Times New Roman"/>
          <w:szCs w:val="24"/>
        </w:rPr>
        <w:t>栋</w:t>
      </w:r>
      <w:r>
        <w:rPr>
          <w:rFonts w:ascii="Times New Roman" w:hAnsi="Times New Roman"/>
          <w:szCs w:val="24"/>
        </w:rPr>
        <w:t>2</w:t>
      </w:r>
      <w:r>
        <w:rPr>
          <w:rFonts w:ascii="Times New Roman" w:hAnsi="Times New Roman"/>
          <w:szCs w:val="24"/>
        </w:rPr>
        <w:t>层管护用房，</w:t>
      </w:r>
      <w:r>
        <w:rPr>
          <w:rFonts w:ascii="Times New Roman" w:hAnsi="Times New Roman"/>
          <w:szCs w:val="24"/>
        </w:rPr>
        <w:t>4</w:t>
      </w:r>
      <w:r>
        <w:rPr>
          <w:rFonts w:ascii="Times New Roman" w:hAnsi="Times New Roman"/>
          <w:szCs w:val="24"/>
        </w:rPr>
        <w:t>个饲料塔</w:t>
      </w:r>
      <w:r>
        <w:rPr>
          <w:rFonts w:ascii="Times New Roman" w:hAnsi="Times New Roman"/>
          <w:szCs w:val="24"/>
        </w:rPr>
        <w:t>，</w:t>
      </w:r>
      <w:r>
        <w:rPr>
          <w:rFonts w:ascii="Times New Roman" w:hAnsi="Times New Roman"/>
          <w:szCs w:val="24"/>
        </w:rPr>
        <w:t>粪污处理设施</w:t>
      </w:r>
      <w:r>
        <w:rPr>
          <w:rFonts w:ascii="Times New Roman" w:hAnsi="Times New Roman"/>
          <w:szCs w:val="24"/>
        </w:rPr>
        <w:t>及其他</w:t>
      </w:r>
      <w:r>
        <w:rPr>
          <w:rFonts w:ascii="Times New Roman" w:hAnsi="Times New Roman"/>
          <w:szCs w:val="24"/>
        </w:rPr>
        <w:t>相关配套</w:t>
      </w:r>
      <w:r>
        <w:rPr>
          <w:rFonts w:hint="eastAsia"/>
          <w:szCs w:val="24"/>
        </w:rPr>
        <w:t>功能用房等</w:t>
      </w:r>
      <w:r>
        <w:rPr>
          <w:rFonts w:ascii="Times New Roman" w:hAnsi="Times New Roman"/>
          <w:szCs w:val="24"/>
        </w:rPr>
        <w:t>（总平面布置图见附图</w:t>
      </w:r>
      <w:r>
        <w:rPr>
          <w:rFonts w:ascii="Times New Roman" w:hAnsi="Times New Roman"/>
          <w:szCs w:val="24"/>
        </w:rPr>
        <w:t>2</w:t>
      </w:r>
      <w:r>
        <w:rPr>
          <w:rFonts w:ascii="Times New Roman" w:hAnsi="Times New Roman"/>
          <w:szCs w:val="24"/>
        </w:rPr>
        <w:t>）。</w:t>
      </w:r>
      <w:r>
        <w:rPr>
          <w:rFonts w:ascii="Times New Roman" w:hAnsi="Times New Roman"/>
          <w:szCs w:val="24"/>
        </w:rPr>
        <w:t>项目年</w:t>
      </w:r>
      <w:r>
        <w:rPr>
          <w:rFonts w:ascii="Times New Roman" w:hAnsi="Times New Roman"/>
          <w:szCs w:val="24"/>
        </w:rPr>
        <w:t>存栏基础母猪</w:t>
      </w:r>
      <w:r>
        <w:rPr>
          <w:rFonts w:ascii="Times New Roman" w:hAnsi="Times New Roman"/>
          <w:szCs w:val="24"/>
        </w:rPr>
        <w:t>4800</w:t>
      </w:r>
      <w:r>
        <w:rPr>
          <w:rFonts w:ascii="Times New Roman" w:hAnsi="Times New Roman"/>
          <w:szCs w:val="24"/>
        </w:rPr>
        <w:t>头</w:t>
      </w:r>
      <w:r>
        <w:rPr>
          <w:rFonts w:ascii="Times New Roman" w:hAnsi="Times New Roman"/>
          <w:szCs w:val="24"/>
        </w:rPr>
        <w:t>，</w:t>
      </w:r>
      <w:r>
        <w:rPr>
          <w:rFonts w:ascii="Times New Roman" w:hAnsi="Times New Roman"/>
          <w:szCs w:val="24"/>
        </w:rPr>
        <w:t>建成后年出栏仔猪</w:t>
      </w:r>
      <w:r>
        <w:rPr>
          <w:rFonts w:ascii="Times New Roman" w:hAnsi="Times New Roman"/>
          <w:szCs w:val="24"/>
        </w:rPr>
        <w:t>12</w:t>
      </w:r>
      <w:r>
        <w:rPr>
          <w:rFonts w:ascii="Times New Roman" w:hAnsi="Times New Roman"/>
          <w:szCs w:val="24"/>
        </w:rPr>
        <w:t>万头</w:t>
      </w:r>
      <w:r>
        <w:rPr>
          <w:rFonts w:ascii="Times New Roman" w:hAnsi="Times New Roman" w:hint="eastAsia"/>
          <w:szCs w:val="24"/>
        </w:rPr>
        <w:t>，</w:t>
      </w:r>
      <w:r>
        <w:rPr>
          <w:rFonts w:ascii="Times New Roman" w:hAnsi="Times New Roman"/>
          <w:szCs w:val="24"/>
        </w:rPr>
        <w:t>主要生产工艺为：配种</w:t>
      </w:r>
      <w:r>
        <w:rPr>
          <w:rFonts w:ascii="Times New Roman" w:hAnsi="Times New Roman"/>
          <w:szCs w:val="24"/>
        </w:rPr>
        <w:t>→</w:t>
      </w:r>
      <w:r>
        <w:rPr>
          <w:rFonts w:ascii="Times New Roman" w:hAnsi="Times New Roman"/>
          <w:szCs w:val="24"/>
        </w:rPr>
        <w:t>妊娠</w:t>
      </w:r>
      <w:r>
        <w:rPr>
          <w:rFonts w:ascii="Times New Roman" w:hAnsi="Times New Roman"/>
          <w:szCs w:val="24"/>
        </w:rPr>
        <w:t>→</w:t>
      </w:r>
      <w:r>
        <w:rPr>
          <w:rFonts w:ascii="Times New Roman" w:hAnsi="Times New Roman"/>
          <w:szCs w:val="24"/>
        </w:rPr>
        <w:t>分娩哺乳</w:t>
      </w:r>
      <w:r>
        <w:rPr>
          <w:rFonts w:ascii="Times New Roman" w:hAnsi="Times New Roman"/>
          <w:szCs w:val="24"/>
        </w:rPr>
        <w:t>→</w:t>
      </w:r>
      <w:r>
        <w:rPr>
          <w:rFonts w:ascii="Times New Roman" w:hAnsi="Times New Roman"/>
          <w:szCs w:val="24"/>
        </w:rPr>
        <w:t>出栏销售</w:t>
      </w:r>
      <w:r>
        <w:rPr>
          <w:rFonts w:ascii="Times New Roman" w:hAnsi="Times New Roman"/>
          <w:szCs w:val="24"/>
        </w:rPr>
        <w:t>。</w:t>
      </w:r>
    </w:p>
    <w:p w:rsidR="00C94C3B" w:rsidRDefault="00834AE3">
      <w:pPr>
        <w:tabs>
          <w:tab w:val="left" w:pos="1021"/>
        </w:tabs>
        <w:ind w:firstLineChars="200" w:firstLine="480"/>
        <w:rPr>
          <w:rFonts w:ascii="Times New Roman" w:hAnsi="Times New Roman"/>
        </w:rPr>
      </w:pPr>
      <w:r>
        <w:rPr>
          <w:rFonts w:ascii="Times New Roman" w:hAnsi="Times New Roman" w:hint="eastAsia"/>
        </w:rPr>
        <w:t>本项目运营期废水包括生产废水和生活污水，其中生产废水主要包括</w:t>
      </w:r>
      <w:r>
        <w:rPr>
          <w:rFonts w:ascii="Times New Roman" w:hAnsi="Times New Roman" w:hint="eastAsia"/>
          <w:lang w:bidi="zh-CN"/>
        </w:rPr>
        <w:t>猪尿</w:t>
      </w:r>
      <w:r>
        <w:rPr>
          <w:rFonts w:hint="eastAsia"/>
          <w:lang w:bidi="zh-CN"/>
        </w:rPr>
        <w:t>、</w:t>
      </w:r>
      <w:r>
        <w:rPr>
          <w:rFonts w:ascii="Times New Roman" w:hAnsi="Times New Roman" w:hint="eastAsia"/>
          <w:lang w:bidi="zh-CN"/>
        </w:rPr>
        <w:t>猪舍冲洗废水</w:t>
      </w:r>
      <w:r>
        <w:rPr>
          <w:rFonts w:ascii="Times New Roman" w:hAnsi="Times New Roman" w:hint="eastAsia"/>
          <w:lang w:bidi="zh-CN"/>
        </w:rPr>
        <w:t>和</w:t>
      </w:r>
      <w:r>
        <w:rPr>
          <w:rFonts w:hint="eastAsia"/>
          <w:lang w:bidi="zh-CN"/>
        </w:rPr>
        <w:t>猪用具清洗废水</w:t>
      </w:r>
      <w:r>
        <w:rPr>
          <w:rFonts w:ascii="Times New Roman" w:hAnsi="Times New Roman" w:hint="eastAsia"/>
        </w:rPr>
        <w:t>。项目生产废水和经化粪池预处理后的生活污水均收集进入自建处理能力为</w:t>
      </w:r>
      <w:r>
        <w:rPr>
          <w:rFonts w:ascii="Times New Roman" w:hAnsi="Times New Roman" w:hint="eastAsia"/>
        </w:rPr>
        <w:t>300m</w:t>
      </w:r>
      <w:r>
        <w:rPr>
          <w:rFonts w:ascii="Times New Roman" w:hAnsi="Times New Roman" w:hint="eastAsia"/>
          <w:vertAlign w:val="superscript"/>
        </w:rPr>
        <w:t>3</w:t>
      </w:r>
      <w:r>
        <w:rPr>
          <w:rFonts w:ascii="Times New Roman" w:hAnsi="Times New Roman" w:hint="eastAsia"/>
        </w:rPr>
        <w:t>/d</w:t>
      </w:r>
      <w:r>
        <w:rPr>
          <w:rFonts w:ascii="Times New Roman" w:hAnsi="Times New Roman" w:hint="eastAsia"/>
        </w:rPr>
        <w:t>的污水处理站进行处理，</w:t>
      </w:r>
      <w:r>
        <w:rPr>
          <w:rFonts w:hint="eastAsia"/>
        </w:rPr>
        <w:t>达到《城镇污水处理厂污染物排放标准》</w:t>
      </w:r>
      <w:r>
        <w:rPr>
          <w:rFonts w:ascii="Times New Roman" w:hAnsi="Times New Roman"/>
        </w:rPr>
        <w:t>（</w:t>
      </w:r>
      <w:r>
        <w:rPr>
          <w:rFonts w:ascii="Times New Roman" w:hAnsi="Times New Roman"/>
        </w:rPr>
        <w:t>GB18918-2002</w:t>
      </w:r>
      <w:r>
        <w:rPr>
          <w:rFonts w:ascii="Times New Roman" w:hAnsi="Times New Roman"/>
        </w:rPr>
        <w:t>）一级</w:t>
      </w:r>
      <w:r>
        <w:rPr>
          <w:rFonts w:ascii="Times New Roman" w:hAnsi="Times New Roman"/>
        </w:rPr>
        <w:t>A</w:t>
      </w:r>
      <w:r>
        <w:rPr>
          <w:rFonts w:ascii="Times New Roman" w:hAnsi="Times New Roman"/>
        </w:rPr>
        <w:t>标准（总磷提高</w:t>
      </w:r>
      <w:r>
        <w:rPr>
          <w:rFonts w:ascii="Times New Roman" w:hAnsi="Times New Roman" w:hint="eastAsia"/>
        </w:rPr>
        <w:t>标准</w:t>
      </w:r>
      <w:r>
        <w:rPr>
          <w:rFonts w:ascii="Times New Roman" w:hAnsi="Times New Roman"/>
        </w:rPr>
        <w:t>至不高于</w:t>
      </w:r>
      <w:r>
        <w:rPr>
          <w:rFonts w:ascii="Times New Roman" w:hAnsi="Times New Roman"/>
        </w:rPr>
        <w:t>0.2mg/L</w:t>
      </w:r>
      <w:r>
        <w:rPr>
          <w:rFonts w:ascii="Times New Roman" w:hAnsi="Times New Roman"/>
        </w:rPr>
        <w:t>），同时满足《畜禽养殖业污染物排放标准》（</w:t>
      </w:r>
      <w:r>
        <w:rPr>
          <w:rFonts w:ascii="Times New Roman" w:hAnsi="Times New Roman"/>
        </w:rPr>
        <w:t>GB18596-2001</w:t>
      </w:r>
      <w:r>
        <w:rPr>
          <w:rFonts w:ascii="Times New Roman" w:hAnsi="Times New Roman"/>
        </w:rPr>
        <w:t>）</w:t>
      </w:r>
      <w:r>
        <w:rPr>
          <w:rFonts w:ascii="Times New Roman" w:hAnsi="Times New Roman" w:hint="eastAsia"/>
        </w:rPr>
        <w:t>。废水经处理达标后，</w:t>
      </w:r>
      <w:r>
        <w:rPr>
          <w:rFonts w:ascii="Times New Roman" w:hAnsi="Times New Roman" w:hint="eastAsia"/>
        </w:rPr>
        <w:t>优先综合利用于猪舍冲洗和场内绿化，剩余废水外排。</w:t>
      </w:r>
    </w:p>
    <w:p w:rsidR="00C94C3B" w:rsidRDefault="00834AE3">
      <w:pPr>
        <w:tabs>
          <w:tab w:val="left" w:pos="1021"/>
        </w:tabs>
        <w:ind w:firstLineChars="200" w:firstLine="480"/>
        <w:rPr>
          <w:rFonts w:ascii="Times New Roman" w:hAnsi="Times New Roman"/>
          <w:szCs w:val="24"/>
          <w:highlight w:val="yellow"/>
        </w:rPr>
      </w:pPr>
      <w:r>
        <w:rPr>
          <w:rFonts w:ascii="Times New Roman" w:hAnsi="Times New Roman" w:hint="eastAsia"/>
          <w:szCs w:val="24"/>
        </w:rPr>
        <w:t>湘阴县泰昆农牧发展有限公司生态环保养殖示范园（年存栏</w:t>
      </w:r>
      <w:r>
        <w:rPr>
          <w:rFonts w:ascii="Times New Roman" w:hAnsi="Times New Roman" w:hint="eastAsia"/>
          <w:szCs w:val="24"/>
        </w:rPr>
        <w:t>4800</w:t>
      </w:r>
      <w:r>
        <w:rPr>
          <w:rFonts w:ascii="Times New Roman" w:hAnsi="Times New Roman" w:hint="eastAsia"/>
          <w:szCs w:val="24"/>
        </w:rPr>
        <w:t>头母猪）项目运营期综合</w:t>
      </w:r>
      <w:r>
        <w:rPr>
          <w:rFonts w:ascii="Times New Roman" w:hAnsi="Times New Roman" w:hint="eastAsia"/>
        </w:rPr>
        <w:t>废水产生量约为</w:t>
      </w:r>
      <w:r>
        <w:rPr>
          <w:rFonts w:ascii="Times New Roman" w:hAnsi="Times New Roman" w:hint="eastAsia"/>
        </w:rPr>
        <w:t>62490.92m</w:t>
      </w:r>
      <w:r>
        <w:rPr>
          <w:rFonts w:ascii="Times New Roman" w:hAnsi="Times New Roman" w:hint="eastAsia"/>
          <w:vertAlign w:val="superscript"/>
        </w:rPr>
        <w:t>3</w:t>
      </w:r>
      <w:r>
        <w:rPr>
          <w:rFonts w:ascii="Times New Roman" w:hAnsi="Times New Roman" w:hint="eastAsia"/>
        </w:rPr>
        <w:t>/a</w:t>
      </w:r>
      <w:r>
        <w:rPr>
          <w:rFonts w:ascii="Times New Roman" w:hAnsi="Times New Roman" w:hint="eastAsia"/>
        </w:rPr>
        <w:t>，其中回用水量约为</w:t>
      </w:r>
      <w:r>
        <w:rPr>
          <w:rFonts w:ascii="Times New Roman" w:hAnsi="Times New Roman" w:hint="eastAsia"/>
        </w:rPr>
        <w:t>25254.08m</w:t>
      </w:r>
      <w:r>
        <w:rPr>
          <w:rFonts w:ascii="Times New Roman" w:hAnsi="Times New Roman" w:hint="eastAsia"/>
          <w:vertAlign w:val="superscript"/>
        </w:rPr>
        <w:t>3</w:t>
      </w:r>
      <w:r>
        <w:rPr>
          <w:rFonts w:ascii="Times New Roman" w:hAnsi="Times New Roman" w:hint="eastAsia"/>
        </w:rPr>
        <w:t>/a</w:t>
      </w:r>
      <w:r>
        <w:rPr>
          <w:rFonts w:ascii="Times New Roman" w:hAnsi="Times New Roman" w:hint="eastAsia"/>
        </w:rPr>
        <w:t>，剩余水量约为</w:t>
      </w:r>
      <w:r>
        <w:rPr>
          <w:rFonts w:ascii="Times New Roman" w:hAnsi="Times New Roman" w:hint="eastAsia"/>
        </w:rPr>
        <w:t>37236.84m</w:t>
      </w:r>
      <w:r>
        <w:rPr>
          <w:rFonts w:ascii="Times New Roman" w:hAnsi="Times New Roman" w:hint="eastAsia"/>
          <w:vertAlign w:val="superscript"/>
        </w:rPr>
        <w:t>3</w:t>
      </w:r>
      <w:r>
        <w:rPr>
          <w:rFonts w:ascii="Times New Roman" w:hAnsi="Times New Roman" w:hint="eastAsia"/>
        </w:rPr>
        <w:t>/a</w:t>
      </w:r>
      <w:r>
        <w:rPr>
          <w:rFonts w:ascii="Times New Roman" w:hAnsi="Times New Roman" w:hint="eastAsia"/>
        </w:rPr>
        <w:t>（</w:t>
      </w:r>
      <w:r>
        <w:rPr>
          <w:rFonts w:ascii="Times New Roman" w:hAnsi="Times New Roman" w:hint="eastAsia"/>
          <w:szCs w:val="24"/>
        </w:rPr>
        <w:t>102.02m</w:t>
      </w:r>
      <w:r>
        <w:rPr>
          <w:rFonts w:ascii="Times New Roman" w:hAnsi="Times New Roman" w:hint="eastAsia"/>
          <w:szCs w:val="24"/>
          <w:vertAlign w:val="superscript"/>
        </w:rPr>
        <w:t>3</w:t>
      </w:r>
      <w:r>
        <w:rPr>
          <w:rFonts w:ascii="Times New Roman" w:hAnsi="Times New Roman" w:hint="eastAsia"/>
          <w:szCs w:val="24"/>
        </w:rPr>
        <w:t>/d</w:t>
      </w:r>
      <w:r>
        <w:rPr>
          <w:rFonts w:ascii="Times New Roman" w:hAnsi="Times New Roman" w:hint="eastAsia"/>
        </w:rPr>
        <w:t>）经处理达标后外排。</w:t>
      </w:r>
      <w:r>
        <w:rPr>
          <w:rFonts w:ascii="Times New Roman" w:hAnsi="Times New Roman" w:hint="eastAsia"/>
          <w:szCs w:val="24"/>
        </w:rPr>
        <w:t>排放方式为通过专用管道往西北铺设至西北小河，总长度约</w:t>
      </w:r>
      <w:r>
        <w:rPr>
          <w:rFonts w:ascii="Times New Roman" w:hAnsi="Times New Roman" w:hint="eastAsia"/>
          <w:szCs w:val="24"/>
        </w:rPr>
        <w:t>0.8km</w:t>
      </w:r>
      <w:r>
        <w:rPr>
          <w:rFonts w:ascii="Times New Roman" w:hAnsi="Times New Roman" w:hint="eastAsia"/>
          <w:szCs w:val="24"/>
        </w:rPr>
        <w:t>。</w:t>
      </w:r>
      <w:r>
        <w:rPr>
          <w:rFonts w:ascii="Times New Roman" w:hAnsi="Times New Roman"/>
          <w:szCs w:val="24"/>
        </w:rPr>
        <w:t>入河</w:t>
      </w:r>
      <w:r>
        <w:rPr>
          <w:rFonts w:ascii="Times New Roman" w:hAnsi="Times New Roman"/>
          <w:szCs w:val="24"/>
        </w:rPr>
        <w:t>排污口</w:t>
      </w:r>
      <w:r>
        <w:rPr>
          <w:rFonts w:ascii="Times New Roman" w:hAnsi="Times New Roman"/>
          <w:szCs w:val="24"/>
        </w:rPr>
        <w:t>设置性质为新建，</w:t>
      </w:r>
      <w:r>
        <w:rPr>
          <w:rFonts w:ascii="Times New Roman" w:hAnsi="Times New Roman"/>
          <w:szCs w:val="24"/>
        </w:rPr>
        <w:t>排污口具体坐标</w:t>
      </w:r>
      <w:r>
        <w:rPr>
          <w:rFonts w:ascii="Times New Roman" w:hAnsi="Times New Roman"/>
          <w:szCs w:val="24"/>
        </w:rPr>
        <w:t>为</w:t>
      </w:r>
      <w:r>
        <w:rPr>
          <w:rFonts w:ascii="Times New Roman" w:hAnsi="Times New Roman" w:hint="eastAsia"/>
          <w:szCs w:val="24"/>
        </w:rPr>
        <w:t>东经</w:t>
      </w:r>
      <w:r>
        <w:rPr>
          <w:rFonts w:ascii="Times New Roman" w:hAnsi="Times New Roman" w:hint="eastAsia"/>
          <w:szCs w:val="24"/>
        </w:rPr>
        <w:t>112</w:t>
      </w:r>
      <w:r>
        <w:rPr>
          <w:rFonts w:ascii="Times New Roman" w:hAnsi="Times New Roman" w:hint="eastAsia"/>
          <w:szCs w:val="24"/>
        </w:rPr>
        <w:t>°</w:t>
      </w:r>
      <w:r>
        <w:rPr>
          <w:rFonts w:ascii="Times New Roman" w:hAnsi="Times New Roman" w:hint="eastAsia"/>
          <w:szCs w:val="24"/>
        </w:rPr>
        <w:t>56'37.12"</w:t>
      </w:r>
      <w:r>
        <w:rPr>
          <w:rFonts w:ascii="Times New Roman" w:hAnsi="Times New Roman" w:hint="eastAsia"/>
          <w:szCs w:val="24"/>
        </w:rPr>
        <w:t>，北纬</w:t>
      </w:r>
      <w:r>
        <w:rPr>
          <w:rFonts w:ascii="Times New Roman" w:hAnsi="Times New Roman" w:hint="eastAsia"/>
          <w:szCs w:val="24"/>
        </w:rPr>
        <w:t>28</w:t>
      </w:r>
      <w:r>
        <w:rPr>
          <w:rFonts w:ascii="Times New Roman" w:hAnsi="Times New Roman" w:hint="eastAsia"/>
          <w:szCs w:val="24"/>
        </w:rPr>
        <w:t>°</w:t>
      </w:r>
      <w:r>
        <w:rPr>
          <w:rFonts w:ascii="Times New Roman" w:hAnsi="Times New Roman" w:hint="eastAsia"/>
          <w:szCs w:val="24"/>
        </w:rPr>
        <w:t>38'12.91"</w:t>
      </w:r>
      <w:r>
        <w:rPr>
          <w:rFonts w:ascii="Times New Roman" w:hAnsi="Times New Roman"/>
          <w:szCs w:val="24"/>
        </w:rPr>
        <w:t>。</w:t>
      </w:r>
    </w:p>
    <w:p w:rsidR="00C94C3B" w:rsidRDefault="00834AE3">
      <w:pPr>
        <w:tabs>
          <w:tab w:val="left" w:pos="1021"/>
        </w:tabs>
        <w:ind w:firstLineChars="200" w:firstLine="480"/>
        <w:rPr>
          <w:rFonts w:ascii="Times New Roman" w:hAnsi="Times New Roman"/>
          <w:szCs w:val="24"/>
        </w:rPr>
      </w:pPr>
      <w:r>
        <w:rPr>
          <w:rFonts w:ascii="Times New Roman" w:hAnsi="Times New Roman"/>
          <w:szCs w:val="24"/>
        </w:rPr>
        <w:t>根据《中华人民共和国河道管理条例》第</w:t>
      </w:r>
      <w:r>
        <w:rPr>
          <w:rFonts w:ascii="Times New Roman" w:hAnsi="Times New Roman"/>
          <w:szCs w:val="24"/>
        </w:rPr>
        <w:t>34</w:t>
      </w:r>
      <w:r>
        <w:rPr>
          <w:rFonts w:ascii="Times New Roman" w:hAnsi="Times New Roman"/>
          <w:szCs w:val="24"/>
        </w:rPr>
        <w:t>条：</w:t>
      </w:r>
      <w:r>
        <w:rPr>
          <w:rFonts w:ascii="Times New Roman" w:hAnsi="Times New Roman" w:hint="eastAsia"/>
          <w:szCs w:val="24"/>
        </w:rPr>
        <w:t>“</w:t>
      </w:r>
      <w:r>
        <w:rPr>
          <w:rFonts w:ascii="Times New Roman" w:hAnsi="Times New Roman"/>
          <w:szCs w:val="24"/>
        </w:rPr>
        <w:t>向河道、湖泊排污的排污口的</w:t>
      </w:r>
      <w:r>
        <w:rPr>
          <w:rFonts w:ascii="Times New Roman" w:hAnsi="Times New Roman"/>
          <w:szCs w:val="24"/>
        </w:rPr>
        <w:t>设置</w:t>
      </w:r>
      <w:r>
        <w:rPr>
          <w:rFonts w:ascii="Times New Roman" w:hAnsi="Times New Roman"/>
          <w:szCs w:val="24"/>
        </w:rPr>
        <w:t>和扩大，排污单位在向环境保护部门申报之前，应当征得河道主管机关的同意</w:t>
      </w:r>
      <w:r>
        <w:rPr>
          <w:rFonts w:ascii="Times New Roman" w:hAnsi="Times New Roman" w:hint="eastAsia"/>
          <w:szCs w:val="24"/>
        </w:rPr>
        <w:t>”</w:t>
      </w:r>
      <w:r>
        <w:rPr>
          <w:rFonts w:ascii="Times New Roman" w:hAnsi="Times New Roman"/>
          <w:szCs w:val="24"/>
        </w:rPr>
        <w:t>；</w:t>
      </w:r>
      <w:r>
        <w:rPr>
          <w:rFonts w:ascii="Times New Roman" w:hAnsi="Times New Roman"/>
          <w:szCs w:val="24"/>
        </w:rPr>
        <w:t>《入河排污口管理办法》第六条：</w:t>
      </w:r>
      <w:r>
        <w:rPr>
          <w:rFonts w:ascii="Times New Roman" w:hAnsi="Times New Roman" w:hint="eastAsia"/>
          <w:szCs w:val="24"/>
        </w:rPr>
        <w:t>“</w:t>
      </w:r>
      <w:r>
        <w:rPr>
          <w:rFonts w:ascii="Times New Roman" w:hAnsi="Times New Roman"/>
          <w:szCs w:val="24"/>
        </w:rPr>
        <w:t>设置</w:t>
      </w:r>
      <w:r>
        <w:rPr>
          <w:rFonts w:ascii="Times New Roman" w:hAnsi="Times New Roman"/>
          <w:szCs w:val="24"/>
        </w:rPr>
        <w:t>入河排污口的单位（下称排污单位），应当在向环境保护行政主管部门报送建设项目环境影响报告书（表）之前，向有管辖权的县级以上地方人民政府水行政主管部门或者流域管理机构提出入河排污口</w:t>
      </w:r>
      <w:r>
        <w:rPr>
          <w:rFonts w:ascii="Times New Roman" w:hAnsi="Times New Roman"/>
          <w:szCs w:val="24"/>
        </w:rPr>
        <w:t>设置</w:t>
      </w:r>
      <w:r>
        <w:rPr>
          <w:rFonts w:ascii="Times New Roman" w:hAnsi="Times New Roman"/>
          <w:szCs w:val="24"/>
        </w:rPr>
        <w:t>申请；依法需要办理河道管理范围内建设项目审查手续或者取水许可审批手续的，排污单位应当根据具体要求，分别在提出河道管理范围内建设项目申请或者取水许可申请的同时，提出入河排污口</w:t>
      </w:r>
      <w:r>
        <w:rPr>
          <w:rFonts w:ascii="Times New Roman" w:hAnsi="Times New Roman"/>
          <w:szCs w:val="24"/>
        </w:rPr>
        <w:t>设置</w:t>
      </w:r>
      <w:r>
        <w:rPr>
          <w:rFonts w:ascii="Times New Roman" w:hAnsi="Times New Roman"/>
          <w:szCs w:val="24"/>
        </w:rPr>
        <w:t>申请；依法不需要编制环境影响报告书（表）以及依法</w:t>
      </w:r>
      <w:r>
        <w:rPr>
          <w:rFonts w:ascii="Times New Roman" w:hAnsi="Times New Roman"/>
          <w:szCs w:val="24"/>
        </w:rPr>
        <w:t>不需要办理河道管理范围内建设项目审查手续和取水许可手续的，排污单位应当在</w:t>
      </w:r>
      <w:r>
        <w:rPr>
          <w:rFonts w:ascii="Times New Roman" w:hAnsi="Times New Roman"/>
          <w:szCs w:val="24"/>
        </w:rPr>
        <w:t>设置</w:t>
      </w:r>
      <w:r>
        <w:rPr>
          <w:rFonts w:ascii="Times New Roman" w:hAnsi="Times New Roman"/>
          <w:szCs w:val="24"/>
        </w:rPr>
        <w:t>入河排污口前，向</w:t>
      </w:r>
      <w:r>
        <w:rPr>
          <w:rFonts w:ascii="Times New Roman" w:hAnsi="Times New Roman"/>
          <w:szCs w:val="24"/>
        </w:rPr>
        <w:lastRenderedPageBreak/>
        <w:t>有管辖权的县级以上地方人民政府水行政主管部门或者流域管理机构提出入河排污口</w:t>
      </w:r>
      <w:r>
        <w:rPr>
          <w:rFonts w:ascii="Times New Roman" w:hAnsi="Times New Roman"/>
          <w:szCs w:val="24"/>
        </w:rPr>
        <w:t>设置</w:t>
      </w:r>
      <w:r>
        <w:rPr>
          <w:rFonts w:ascii="Times New Roman" w:hAnsi="Times New Roman"/>
          <w:szCs w:val="24"/>
        </w:rPr>
        <w:t>申请</w:t>
      </w:r>
      <w:r>
        <w:rPr>
          <w:rFonts w:ascii="Times New Roman" w:hAnsi="Times New Roman" w:hint="eastAsia"/>
          <w:szCs w:val="24"/>
        </w:rPr>
        <w:t>”</w:t>
      </w:r>
      <w:r>
        <w:rPr>
          <w:rFonts w:ascii="Times New Roman" w:hAnsi="Times New Roman"/>
          <w:szCs w:val="24"/>
        </w:rPr>
        <w:t>；</w:t>
      </w:r>
      <w:r>
        <w:rPr>
          <w:rFonts w:ascii="Times New Roman" w:hAnsi="Times New Roman"/>
          <w:szCs w:val="24"/>
        </w:rPr>
        <w:t>《岳阳市生态环境局</w:t>
      </w:r>
      <w:r>
        <w:rPr>
          <w:rFonts w:ascii="Times New Roman" w:hAnsi="Times New Roman"/>
          <w:szCs w:val="24"/>
        </w:rPr>
        <w:t>&lt;</w:t>
      </w:r>
      <w:r>
        <w:rPr>
          <w:rFonts w:ascii="Times New Roman" w:hAnsi="Times New Roman"/>
          <w:szCs w:val="24"/>
        </w:rPr>
        <w:t>关于做好岳阳市入河排污口设置审批工作的通知</w:t>
      </w:r>
      <w:r>
        <w:rPr>
          <w:rFonts w:ascii="Times New Roman" w:hAnsi="Times New Roman"/>
          <w:szCs w:val="24"/>
        </w:rPr>
        <w:t>&gt;</w:t>
      </w:r>
      <w:r>
        <w:rPr>
          <w:rFonts w:ascii="Times New Roman" w:hAnsi="Times New Roman"/>
          <w:szCs w:val="24"/>
        </w:rPr>
        <w:t>》：</w:t>
      </w:r>
      <w:r>
        <w:rPr>
          <w:rFonts w:ascii="Times New Roman" w:hAnsi="Times New Roman" w:hint="eastAsia"/>
          <w:szCs w:val="24"/>
        </w:rPr>
        <w:t>“</w:t>
      </w:r>
      <w:r>
        <w:rPr>
          <w:rFonts w:ascii="Times New Roman" w:hAnsi="Times New Roman"/>
          <w:szCs w:val="24"/>
        </w:rPr>
        <w:t>入河排污口的设置审批实行分级管理</w:t>
      </w:r>
      <w:r>
        <w:rPr>
          <w:rFonts w:ascii="Times New Roman" w:hAnsi="Times New Roman"/>
          <w:szCs w:val="24"/>
        </w:rPr>
        <w:t>：</w:t>
      </w:r>
      <w:r>
        <w:rPr>
          <w:rFonts w:ascii="Times New Roman" w:hAnsi="Times New Roman"/>
          <w:szCs w:val="24"/>
        </w:rPr>
        <w:t>（一）在长江湖南段、洞庭湖、大型水库和湘江、资江干流及其他跨市州行政区域的省级水功能区水域（含渠道、水库）新建、改建或扩大排污口的，由省</w:t>
      </w:r>
      <w:r>
        <w:rPr>
          <w:rFonts w:ascii="Times New Roman" w:hAnsi="Times New Roman"/>
          <w:szCs w:val="24"/>
        </w:rPr>
        <w:t>生态环境主管部门</w:t>
      </w:r>
      <w:r>
        <w:rPr>
          <w:rFonts w:ascii="Times New Roman" w:hAnsi="Times New Roman"/>
          <w:szCs w:val="24"/>
        </w:rPr>
        <w:t>负责审批。（二）除应当由省</w:t>
      </w:r>
      <w:r>
        <w:rPr>
          <w:rFonts w:ascii="Times New Roman" w:hAnsi="Times New Roman"/>
          <w:szCs w:val="24"/>
        </w:rPr>
        <w:t>生态环境</w:t>
      </w:r>
      <w:r>
        <w:rPr>
          <w:rFonts w:ascii="Times New Roman" w:hAnsi="Times New Roman"/>
          <w:szCs w:val="24"/>
        </w:rPr>
        <w:t>主管部门审批外的其他入河排污口，其入河排污口</w:t>
      </w:r>
      <w:r>
        <w:rPr>
          <w:rFonts w:ascii="Times New Roman" w:hAnsi="Times New Roman"/>
          <w:szCs w:val="24"/>
        </w:rPr>
        <w:t>设置由市</w:t>
      </w:r>
      <w:r>
        <w:rPr>
          <w:rFonts w:ascii="Times New Roman" w:hAnsi="Times New Roman"/>
          <w:szCs w:val="24"/>
        </w:rPr>
        <w:t>生态环境</w:t>
      </w:r>
      <w:r>
        <w:rPr>
          <w:rFonts w:ascii="Times New Roman" w:hAnsi="Times New Roman"/>
          <w:szCs w:val="24"/>
        </w:rPr>
        <w:t>主管部门负责审批。</w:t>
      </w:r>
      <w:r>
        <w:rPr>
          <w:rFonts w:ascii="Times New Roman" w:hAnsi="Times New Roman" w:hint="eastAsia"/>
          <w:szCs w:val="24"/>
        </w:rPr>
        <w:t>”</w:t>
      </w:r>
    </w:p>
    <w:p w:rsidR="00C94C3B" w:rsidRDefault="00834AE3">
      <w:pPr>
        <w:ind w:firstLineChars="200" w:firstLine="480"/>
        <w:rPr>
          <w:rFonts w:ascii="Times New Roman" w:hAnsi="Times New Roman"/>
          <w:szCs w:val="24"/>
        </w:rPr>
      </w:pPr>
      <w:r>
        <w:rPr>
          <w:rFonts w:ascii="Times New Roman" w:hAnsi="Times New Roman"/>
          <w:szCs w:val="24"/>
        </w:rPr>
        <w:t>为此，</w:t>
      </w:r>
      <w:r>
        <w:rPr>
          <w:rFonts w:ascii="Times New Roman" w:hAnsi="Times New Roman" w:hint="eastAsia"/>
          <w:szCs w:val="24"/>
        </w:rPr>
        <w:t>湘阴县泰昆农牧发展有限公司</w:t>
      </w:r>
      <w:r>
        <w:rPr>
          <w:rFonts w:ascii="Times New Roman" w:hAnsi="Times New Roman"/>
          <w:szCs w:val="24"/>
        </w:rPr>
        <w:t>委托</w:t>
      </w:r>
      <w:r>
        <w:rPr>
          <w:rFonts w:ascii="Times New Roman" w:hAnsi="Times New Roman" w:hint="eastAsia"/>
          <w:szCs w:val="24"/>
        </w:rPr>
        <w:t>岳阳凯丰环保有限公司</w:t>
      </w:r>
      <w:r>
        <w:rPr>
          <w:rFonts w:ascii="Times New Roman" w:hAnsi="Times New Roman"/>
          <w:szCs w:val="24"/>
        </w:rPr>
        <w:t>编制《</w:t>
      </w:r>
      <w:r>
        <w:rPr>
          <w:rFonts w:ascii="Times New Roman" w:hAnsi="Times New Roman" w:hint="eastAsia"/>
          <w:szCs w:val="24"/>
        </w:rPr>
        <w:t>湘阴县泰昆农牧发展有限公司</w:t>
      </w:r>
      <w:r>
        <w:rPr>
          <w:rFonts w:ascii="Times New Roman" w:hAnsi="Times New Roman" w:hint="eastAsia"/>
          <w:szCs w:val="24"/>
        </w:rPr>
        <w:t>生态环保养殖示范园</w:t>
      </w:r>
      <w:r>
        <w:rPr>
          <w:rFonts w:ascii="Times New Roman" w:hAnsi="Times New Roman" w:hint="eastAsia"/>
          <w:szCs w:val="24"/>
        </w:rPr>
        <w:t>（年存栏</w:t>
      </w:r>
      <w:r>
        <w:rPr>
          <w:rFonts w:ascii="Times New Roman" w:hAnsi="Times New Roman" w:hint="eastAsia"/>
          <w:szCs w:val="24"/>
        </w:rPr>
        <w:t>4800</w:t>
      </w:r>
      <w:r>
        <w:rPr>
          <w:rFonts w:ascii="Times New Roman" w:hAnsi="Times New Roman" w:hint="eastAsia"/>
          <w:szCs w:val="24"/>
        </w:rPr>
        <w:t>头母猪）项目</w:t>
      </w:r>
      <w:r>
        <w:rPr>
          <w:rFonts w:ascii="Times New Roman" w:hAnsi="Times New Roman"/>
          <w:szCs w:val="24"/>
        </w:rPr>
        <w:t>入河排污口设置论证报告》（以下简称入河排污口设置论证报告）。</w:t>
      </w:r>
    </w:p>
    <w:p w:rsidR="00C94C3B" w:rsidRDefault="00834AE3">
      <w:pPr>
        <w:ind w:firstLineChars="200" w:firstLine="480"/>
        <w:rPr>
          <w:rFonts w:ascii="Times New Roman" w:hAnsi="Times New Roman"/>
          <w:szCs w:val="24"/>
        </w:rPr>
      </w:pPr>
      <w:r>
        <w:rPr>
          <w:rFonts w:ascii="Times New Roman" w:hAnsi="Times New Roman"/>
          <w:szCs w:val="24"/>
        </w:rPr>
        <w:t>通过实地查勘，收集本项目前期相关技术资料及审查意见，分析入河排污口有关信息，在满足水功能区（或水域）保护要求的前提下，论证入河排污口设置对水功能区、水生态和第三者权益的影响，根据纳污能力、排污总量控制、水生态保护等要求，提出水资源保护措施，优化入河排污口设置方案，为</w:t>
      </w:r>
      <w:r>
        <w:rPr>
          <w:rFonts w:ascii="Times New Roman" w:hAnsi="Times New Roman" w:hint="eastAsia"/>
          <w:szCs w:val="24"/>
        </w:rPr>
        <w:t>生态环境</w:t>
      </w:r>
      <w:r>
        <w:rPr>
          <w:rFonts w:ascii="Times New Roman" w:hAnsi="Times New Roman"/>
          <w:szCs w:val="24"/>
        </w:rPr>
        <w:t>主管部门审批入河排污口以及建设单位合理设置入河排污口提供科学依据，以保证生活、生产和生态用水安全。</w:t>
      </w:r>
    </w:p>
    <w:p w:rsidR="00C94C3B" w:rsidRDefault="00834AE3">
      <w:pPr>
        <w:pStyle w:val="2"/>
      </w:pPr>
      <w:bookmarkStart w:id="2" w:name="_Toc6541"/>
      <w:r>
        <w:rPr>
          <w:rFonts w:hint="eastAsia"/>
        </w:rPr>
        <w:t>论证目的及依据</w:t>
      </w:r>
      <w:bookmarkEnd w:id="2"/>
    </w:p>
    <w:p w:rsidR="00C94C3B" w:rsidRDefault="00834AE3">
      <w:pPr>
        <w:pStyle w:val="3"/>
        <w:ind w:left="0" w:firstLine="0"/>
      </w:pPr>
      <w:r>
        <w:rPr>
          <w:rFonts w:hint="eastAsia"/>
        </w:rPr>
        <w:t>论证目的</w:t>
      </w:r>
    </w:p>
    <w:p w:rsidR="00C94C3B" w:rsidRDefault="00834AE3">
      <w:pPr>
        <w:ind w:firstLineChars="200" w:firstLine="480"/>
      </w:pPr>
      <w:bookmarkStart w:id="3" w:name="_Toc235085288"/>
      <w:bookmarkStart w:id="4" w:name="_Toc242665287"/>
      <w:bookmarkStart w:id="5" w:name="_Toc235322119"/>
      <w:bookmarkStart w:id="6" w:name="_Toc200193251"/>
      <w:bookmarkStart w:id="7" w:name="_Toc200282273"/>
      <w:bookmarkStart w:id="8" w:name="_Toc200282106"/>
      <w:bookmarkStart w:id="9" w:name="_Toc200509460"/>
      <w:bookmarkStart w:id="10" w:name="_Toc242874810"/>
      <w:bookmarkStart w:id="11" w:name="_Toc244050095"/>
      <w:bookmarkStart w:id="12" w:name="_Toc245202210"/>
      <w:bookmarkStart w:id="13" w:name="_Toc200281808"/>
      <w:bookmarkStart w:id="14" w:name="_Toc199732178"/>
      <w:bookmarkStart w:id="15" w:name="_Toc200281999"/>
      <w:bookmarkStart w:id="16" w:name="_Toc200192875"/>
      <w:bookmarkStart w:id="17" w:name="_Toc242957259"/>
      <w:bookmarkStart w:id="18" w:name="_Toc233904592"/>
      <w:bookmarkStart w:id="19" w:name="_Toc252183388"/>
      <w:bookmarkStart w:id="20" w:name="_Toc247531219"/>
      <w:bookmarkStart w:id="21" w:name="_Toc231867417"/>
      <w:r>
        <w:t>按照《中华人民共和国水法》、《入河排污口监督管理办法》和《水功能区管理办法》等法律法规的要求，结合本项目入河排污口方案，开展入河排污口设置论证主要目的：</w:t>
      </w:r>
    </w:p>
    <w:p w:rsidR="00C94C3B" w:rsidRDefault="00834AE3">
      <w:pPr>
        <w:ind w:firstLineChars="200" w:firstLine="480"/>
      </w:pPr>
      <w:r>
        <w:t>1</w:t>
      </w:r>
      <w:r>
        <w:t>）在满足水功能区保护要求的前提下，论证入河排污口对水域、水功能区、水生生物和第三者权益的影响；</w:t>
      </w:r>
    </w:p>
    <w:p w:rsidR="00C94C3B" w:rsidRDefault="00834AE3">
      <w:pPr>
        <w:ind w:firstLineChars="200" w:firstLine="480"/>
      </w:pPr>
      <w:r>
        <w:t>2</w:t>
      </w:r>
      <w:r>
        <w:t>）根据受纳水体纳污能力，排污总量控制、水生态保护等要求，对排污口设置的合理性进行分析论证；</w:t>
      </w:r>
    </w:p>
    <w:p w:rsidR="00C94C3B" w:rsidRDefault="00834AE3">
      <w:pPr>
        <w:ind w:firstLineChars="200" w:firstLine="480"/>
      </w:pPr>
      <w:r>
        <w:t>3</w:t>
      </w:r>
      <w:r>
        <w:t>）优化入河排污口设置方案，并提出水资源</w:t>
      </w:r>
      <w:r>
        <w:t>保护措施，为各级</w:t>
      </w:r>
      <w:r>
        <w:rPr>
          <w:rFonts w:hint="eastAsia"/>
        </w:rPr>
        <w:t>生态环境</w:t>
      </w:r>
      <w:r>
        <w:t>主管部门审批入河排污口及建设单位合理设置入河排污口提供科学依据，以保障所在水域生活、生态和生产用水安全。</w:t>
      </w:r>
    </w:p>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p w:rsidR="00C94C3B" w:rsidRDefault="00834AE3">
      <w:pPr>
        <w:pStyle w:val="3"/>
        <w:ind w:left="0" w:firstLine="0"/>
      </w:pPr>
      <w:r>
        <w:rPr>
          <w:rFonts w:hint="eastAsia"/>
        </w:rPr>
        <w:lastRenderedPageBreak/>
        <w:t>论证依据</w:t>
      </w:r>
    </w:p>
    <w:p w:rsidR="00C94C3B" w:rsidRDefault="00834AE3">
      <w:pPr>
        <w:pStyle w:val="4"/>
        <w:ind w:left="864" w:hanging="864"/>
      </w:pPr>
      <w:bookmarkStart w:id="22" w:name="_Toc200193252"/>
      <w:bookmarkStart w:id="23" w:name="_Toc245202211"/>
      <w:bookmarkStart w:id="24" w:name="_Toc199732179"/>
      <w:bookmarkStart w:id="25" w:name="_Toc233904593"/>
      <w:bookmarkStart w:id="26" w:name="_Toc200509461"/>
      <w:bookmarkStart w:id="27" w:name="_Toc231867418"/>
      <w:bookmarkStart w:id="28" w:name="_Toc235322120"/>
      <w:bookmarkStart w:id="29" w:name="_Toc242665288"/>
      <w:bookmarkStart w:id="30" w:name="_Toc242874811"/>
      <w:bookmarkStart w:id="31" w:name="_Toc244050096"/>
      <w:bookmarkStart w:id="32" w:name="_Toc439182454"/>
      <w:bookmarkStart w:id="33" w:name="_Toc200282107"/>
      <w:bookmarkStart w:id="34" w:name="_Toc474100660"/>
      <w:bookmarkStart w:id="35" w:name="_Toc200281809"/>
      <w:bookmarkStart w:id="36" w:name="_Toc418461290"/>
      <w:bookmarkStart w:id="37" w:name="_Toc200192876"/>
      <w:bookmarkStart w:id="38" w:name="_Toc439182235"/>
      <w:bookmarkStart w:id="39" w:name="_Toc200282274"/>
      <w:bookmarkStart w:id="40" w:name="_Toc252183389"/>
      <w:bookmarkStart w:id="41" w:name="_Toc247531220"/>
      <w:bookmarkStart w:id="42" w:name="_Toc242957260"/>
      <w:bookmarkStart w:id="43" w:name="_Toc439663647"/>
      <w:bookmarkStart w:id="44" w:name="_Toc200282000"/>
      <w:bookmarkStart w:id="45" w:name="_Toc465897591"/>
      <w:bookmarkStart w:id="46" w:name="_Toc369343689"/>
      <w:bookmarkStart w:id="47" w:name="_Toc235085289"/>
      <w:r>
        <w:t>法律法规</w:t>
      </w:r>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p>
    <w:p w:rsidR="00C94C3B" w:rsidRDefault="00834AE3">
      <w:pPr>
        <w:ind w:firstLineChars="200" w:firstLine="480"/>
        <w:rPr>
          <w:rFonts w:ascii="Times New Roman" w:hAnsi="Times New Roman"/>
          <w:szCs w:val="24"/>
          <w:u w:val="single"/>
        </w:rPr>
      </w:pPr>
      <w:bookmarkStart w:id="48" w:name="_Toc200192877"/>
      <w:bookmarkStart w:id="49" w:name="_Toc199732180"/>
      <w:bookmarkStart w:id="50" w:name="_Toc200509462"/>
      <w:bookmarkStart w:id="51" w:name="_Toc235322121"/>
      <w:bookmarkStart w:id="52" w:name="_Toc200281810"/>
      <w:bookmarkStart w:id="53" w:name="_Toc200282108"/>
      <w:bookmarkStart w:id="54" w:name="_Toc200282001"/>
      <w:bookmarkStart w:id="55" w:name="_Toc245202212"/>
      <w:bookmarkStart w:id="56" w:name="_Toc200282275"/>
      <w:bookmarkStart w:id="57" w:name="_Toc233904594"/>
      <w:bookmarkStart w:id="58" w:name="_Toc242957261"/>
      <w:bookmarkStart w:id="59" w:name="_Toc231867419"/>
      <w:bookmarkStart w:id="60" w:name="_Toc242665289"/>
      <w:bookmarkStart w:id="61" w:name="_Toc242874812"/>
      <w:bookmarkStart w:id="62" w:name="_Toc244050097"/>
      <w:bookmarkStart w:id="63" w:name="_Toc252183390"/>
      <w:bookmarkStart w:id="64" w:name="_Toc235085290"/>
      <w:bookmarkStart w:id="65" w:name="_Toc247531221"/>
      <w:bookmarkStart w:id="66" w:name="_Toc200193253"/>
      <w:bookmarkStart w:id="67" w:name="_Toc369343690"/>
      <w:bookmarkStart w:id="68" w:name="_Toc418461291"/>
      <w:r>
        <w:rPr>
          <w:rFonts w:ascii="Times New Roman" w:hAnsi="Times New Roman"/>
          <w:szCs w:val="24"/>
          <w:u w:val="single"/>
        </w:rPr>
        <w:t>1</w:t>
      </w:r>
      <w:r>
        <w:rPr>
          <w:rFonts w:ascii="Times New Roman" w:hAnsi="Times New Roman"/>
          <w:szCs w:val="24"/>
          <w:u w:val="single"/>
        </w:rPr>
        <w:t>）</w:t>
      </w:r>
      <w:r>
        <w:rPr>
          <w:rFonts w:ascii="Times New Roman" w:hAnsi="Times New Roman"/>
          <w:szCs w:val="24"/>
          <w:u w:val="single"/>
        </w:rPr>
        <w:t>《中华人民共和国水法》（</w:t>
      </w:r>
      <w:r>
        <w:rPr>
          <w:rFonts w:ascii="Times New Roman" w:hAnsi="Times New Roman"/>
          <w:szCs w:val="24"/>
          <w:u w:val="single"/>
        </w:rPr>
        <w:t>2016</w:t>
      </w:r>
      <w:r>
        <w:rPr>
          <w:rFonts w:ascii="Times New Roman" w:hAnsi="Times New Roman" w:hint="eastAsia"/>
          <w:szCs w:val="24"/>
          <w:u w:val="single"/>
        </w:rPr>
        <w:t>年</w:t>
      </w:r>
      <w:r>
        <w:rPr>
          <w:rFonts w:ascii="Times New Roman" w:hAnsi="Times New Roman"/>
          <w:szCs w:val="24"/>
          <w:u w:val="single"/>
        </w:rPr>
        <w:t>7</w:t>
      </w:r>
      <w:r>
        <w:rPr>
          <w:rFonts w:ascii="Times New Roman" w:hAnsi="Times New Roman" w:hint="eastAsia"/>
          <w:szCs w:val="24"/>
          <w:u w:val="single"/>
        </w:rPr>
        <w:t>月</w:t>
      </w:r>
      <w:r>
        <w:rPr>
          <w:rFonts w:ascii="Times New Roman" w:hAnsi="Times New Roman"/>
          <w:szCs w:val="24"/>
          <w:u w:val="single"/>
        </w:rPr>
        <w:t>2</w:t>
      </w:r>
      <w:r>
        <w:rPr>
          <w:rFonts w:ascii="Times New Roman" w:hAnsi="Times New Roman" w:hint="eastAsia"/>
          <w:szCs w:val="24"/>
          <w:u w:val="single"/>
        </w:rPr>
        <w:t>日</w:t>
      </w:r>
      <w:r>
        <w:rPr>
          <w:rFonts w:ascii="Times New Roman" w:hAnsi="Times New Roman"/>
          <w:szCs w:val="24"/>
          <w:u w:val="single"/>
        </w:rPr>
        <w:t>）；</w:t>
      </w:r>
    </w:p>
    <w:p w:rsidR="00C94C3B" w:rsidRDefault="00834AE3">
      <w:pPr>
        <w:ind w:firstLineChars="200" w:firstLine="480"/>
        <w:rPr>
          <w:rFonts w:ascii="Times New Roman" w:hAnsi="Times New Roman"/>
          <w:szCs w:val="24"/>
          <w:u w:val="single"/>
        </w:rPr>
      </w:pPr>
      <w:r>
        <w:rPr>
          <w:rFonts w:ascii="Times New Roman" w:hAnsi="Times New Roman"/>
          <w:szCs w:val="24"/>
          <w:u w:val="single"/>
        </w:rPr>
        <w:t>2</w:t>
      </w:r>
      <w:r>
        <w:rPr>
          <w:rFonts w:ascii="Times New Roman" w:hAnsi="Times New Roman"/>
          <w:szCs w:val="24"/>
          <w:u w:val="single"/>
        </w:rPr>
        <w:t>）</w:t>
      </w:r>
      <w:r>
        <w:rPr>
          <w:rFonts w:ascii="Times New Roman" w:hAnsi="Times New Roman"/>
          <w:szCs w:val="24"/>
          <w:u w:val="single"/>
        </w:rPr>
        <w:t>《中华人民共和国</w:t>
      </w:r>
      <w:r>
        <w:rPr>
          <w:rFonts w:ascii="Times New Roman" w:hAnsi="Times New Roman"/>
          <w:szCs w:val="24"/>
          <w:u w:val="single"/>
        </w:rPr>
        <w:t>环境保护</w:t>
      </w:r>
      <w:r>
        <w:rPr>
          <w:rFonts w:ascii="Times New Roman" w:hAnsi="Times New Roman"/>
          <w:szCs w:val="24"/>
          <w:u w:val="single"/>
        </w:rPr>
        <w:t>法》（</w:t>
      </w:r>
      <w:r>
        <w:rPr>
          <w:rFonts w:ascii="Times New Roman" w:hAnsi="Times New Roman"/>
          <w:color w:val="000000"/>
          <w:u w:val="single"/>
        </w:rPr>
        <w:t>2015</w:t>
      </w:r>
      <w:r>
        <w:rPr>
          <w:rFonts w:ascii="Times New Roman" w:hAnsi="Times New Roman"/>
          <w:color w:val="000000"/>
          <w:u w:val="single"/>
        </w:rPr>
        <w:t>年</w:t>
      </w:r>
      <w:r>
        <w:rPr>
          <w:rFonts w:ascii="Times New Roman" w:hAnsi="Times New Roman"/>
          <w:color w:val="000000"/>
          <w:u w:val="single"/>
        </w:rPr>
        <w:t>1</w:t>
      </w:r>
      <w:r>
        <w:rPr>
          <w:rFonts w:ascii="Times New Roman" w:hAnsi="Times New Roman"/>
          <w:color w:val="000000"/>
          <w:u w:val="single"/>
        </w:rPr>
        <w:t>月</w:t>
      </w:r>
      <w:r>
        <w:rPr>
          <w:rFonts w:ascii="Times New Roman" w:hAnsi="Times New Roman"/>
          <w:color w:val="000000"/>
          <w:u w:val="single"/>
        </w:rPr>
        <w:t>1</w:t>
      </w:r>
      <w:r>
        <w:rPr>
          <w:rFonts w:ascii="Times New Roman" w:hAnsi="Times New Roman"/>
          <w:color w:val="000000"/>
          <w:u w:val="single"/>
        </w:rPr>
        <w:t>日</w:t>
      </w:r>
      <w:r>
        <w:rPr>
          <w:rFonts w:ascii="Times New Roman" w:hAnsi="Times New Roman"/>
          <w:color w:val="000000"/>
          <w:u w:val="single"/>
        </w:rPr>
        <w:t>施行</w:t>
      </w:r>
      <w:r>
        <w:rPr>
          <w:rFonts w:ascii="Times New Roman" w:hAnsi="Times New Roman"/>
          <w:szCs w:val="24"/>
          <w:u w:val="single"/>
        </w:rPr>
        <w:t>）；</w:t>
      </w:r>
    </w:p>
    <w:p w:rsidR="00C94C3B" w:rsidRDefault="00834AE3">
      <w:pPr>
        <w:ind w:firstLineChars="200" w:firstLine="480"/>
        <w:rPr>
          <w:rFonts w:ascii="Times New Roman" w:hAnsi="Times New Roman"/>
          <w:szCs w:val="24"/>
          <w:u w:val="single"/>
        </w:rPr>
      </w:pPr>
      <w:r>
        <w:rPr>
          <w:rFonts w:ascii="Times New Roman" w:hAnsi="Times New Roman"/>
          <w:szCs w:val="24"/>
          <w:u w:val="single"/>
        </w:rPr>
        <w:t>3</w:t>
      </w:r>
      <w:r>
        <w:rPr>
          <w:rFonts w:ascii="Times New Roman" w:hAnsi="Times New Roman"/>
          <w:szCs w:val="24"/>
          <w:u w:val="single"/>
        </w:rPr>
        <w:t>）</w:t>
      </w:r>
      <w:r>
        <w:rPr>
          <w:rFonts w:ascii="Times New Roman" w:hAnsi="Times New Roman"/>
          <w:szCs w:val="24"/>
          <w:u w:val="single"/>
        </w:rPr>
        <w:t>《中华人民共和国水污染防治法》（</w:t>
      </w:r>
      <w:r>
        <w:rPr>
          <w:rFonts w:ascii="Times New Roman" w:hAnsi="Times New Roman"/>
          <w:color w:val="000000"/>
          <w:u w:val="single"/>
        </w:rPr>
        <w:t>2017</w:t>
      </w:r>
      <w:r>
        <w:rPr>
          <w:rFonts w:ascii="Times New Roman" w:hAnsi="Times New Roman"/>
          <w:color w:val="000000"/>
          <w:u w:val="single"/>
        </w:rPr>
        <w:t>年</w:t>
      </w:r>
      <w:r>
        <w:rPr>
          <w:rFonts w:ascii="Times New Roman" w:hAnsi="Times New Roman"/>
          <w:color w:val="000000"/>
          <w:u w:val="single"/>
        </w:rPr>
        <w:t>6</w:t>
      </w:r>
      <w:r>
        <w:rPr>
          <w:rFonts w:ascii="Times New Roman" w:hAnsi="Times New Roman"/>
          <w:color w:val="000000"/>
          <w:u w:val="single"/>
        </w:rPr>
        <w:t>月</w:t>
      </w:r>
      <w:r>
        <w:rPr>
          <w:rFonts w:ascii="Times New Roman" w:hAnsi="Times New Roman"/>
          <w:color w:val="000000"/>
          <w:u w:val="single"/>
        </w:rPr>
        <w:t>27</w:t>
      </w:r>
      <w:r>
        <w:rPr>
          <w:rFonts w:ascii="Times New Roman" w:hAnsi="Times New Roman"/>
          <w:color w:val="000000"/>
          <w:u w:val="single"/>
        </w:rPr>
        <w:t>日</w:t>
      </w:r>
      <w:r>
        <w:rPr>
          <w:rFonts w:ascii="Times New Roman" w:hAnsi="Times New Roman"/>
          <w:color w:val="000000"/>
          <w:u w:val="single"/>
        </w:rPr>
        <w:t>修订</w:t>
      </w:r>
      <w:r>
        <w:rPr>
          <w:rFonts w:ascii="Times New Roman" w:hAnsi="Times New Roman"/>
          <w:szCs w:val="24"/>
          <w:u w:val="single"/>
        </w:rPr>
        <w:t>）；</w:t>
      </w:r>
    </w:p>
    <w:p w:rsidR="00C94C3B" w:rsidRDefault="00834AE3">
      <w:pPr>
        <w:ind w:firstLineChars="200" w:firstLine="480"/>
        <w:rPr>
          <w:rFonts w:ascii="Times New Roman" w:hAnsi="Times New Roman"/>
          <w:szCs w:val="24"/>
          <w:u w:val="single"/>
        </w:rPr>
      </w:pPr>
      <w:r>
        <w:rPr>
          <w:rFonts w:ascii="Times New Roman" w:hAnsi="Times New Roman"/>
          <w:szCs w:val="24"/>
          <w:u w:val="single"/>
        </w:rPr>
        <w:t>4</w:t>
      </w:r>
      <w:r>
        <w:rPr>
          <w:rFonts w:ascii="Times New Roman" w:hAnsi="Times New Roman"/>
          <w:szCs w:val="24"/>
          <w:u w:val="single"/>
        </w:rPr>
        <w:t>）</w:t>
      </w:r>
      <w:r>
        <w:rPr>
          <w:rFonts w:ascii="Times New Roman" w:hAnsi="Times New Roman"/>
          <w:szCs w:val="24"/>
          <w:u w:val="single"/>
        </w:rPr>
        <w:t>《中华人民共和国环境</w:t>
      </w:r>
      <w:r>
        <w:rPr>
          <w:rFonts w:ascii="Times New Roman" w:hAnsi="Times New Roman"/>
          <w:szCs w:val="24"/>
          <w:u w:val="single"/>
        </w:rPr>
        <w:t>影响评价</w:t>
      </w:r>
      <w:r>
        <w:rPr>
          <w:rFonts w:ascii="Times New Roman" w:hAnsi="Times New Roman"/>
          <w:szCs w:val="24"/>
          <w:u w:val="single"/>
        </w:rPr>
        <w:t>法》（</w:t>
      </w:r>
      <w:r>
        <w:rPr>
          <w:rFonts w:ascii="Times New Roman" w:hAnsi="Times New Roman"/>
          <w:color w:val="000000"/>
          <w:u w:val="single"/>
        </w:rPr>
        <w:t>2018</w:t>
      </w:r>
      <w:r>
        <w:rPr>
          <w:rFonts w:ascii="Times New Roman" w:hAnsi="Times New Roman"/>
          <w:color w:val="000000"/>
          <w:u w:val="single"/>
        </w:rPr>
        <w:t>年</w:t>
      </w:r>
      <w:r>
        <w:rPr>
          <w:rFonts w:ascii="Times New Roman" w:hAnsi="Times New Roman"/>
          <w:color w:val="000000"/>
          <w:u w:val="single"/>
        </w:rPr>
        <w:t>12</w:t>
      </w:r>
      <w:r>
        <w:rPr>
          <w:rFonts w:ascii="Times New Roman" w:hAnsi="Times New Roman"/>
          <w:color w:val="000000"/>
          <w:u w:val="single"/>
        </w:rPr>
        <w:t>月</w:t>
      </w:r>
      <w:r>
        <w:rPr>
          <w:rFonts w:ascii="Times New Roman" w:hAnsi="Times New Roman"/>
          <w:color w:val="000000"/>
          <w:u w:val="single"/>
        </w:rPr>
        <w:t>29</w:t>
      </w:r>
      <w:r>
        <w:rPr>
          <w:rFonts w:ascii="Times New Roman" w:hAnsi="Times New Roman"/>
          <w:color w:val="000000"/>
          <w:u w:val="single"/>
        </w:rPr>
        <w:t>日</w:t>
      </w:r>
      <w:r>
        <w:rPr>
          <w:rFonts w:ascii="Times New Roman" w:hAnsi="Times New Roman"/>
          <w:color w:val="000000"/>
          <w:u w:val="single"/>
        </w:rPr>
        <w:t>修订</w:t>
      </w:r>
      <w:r>
        <w:rPr>
          <w:rFonts w:ascii="Times New Roman" w:hAnsi="Times New Roman"/>
          <w:szCs w:val="24"/>
          <w:u w:val="single"/>
        </w:rPr>
        <w:t>）；</w:t>
      </w:r>
    </w:p>
    <w:p w:rsidR="00C94C3B" w:rsidRDefault="00834AE3">
      <w:pPr>
        <w:ind w:firstLineChars="200" w:firstLine="480"/>
        <w:rPr>
          <w:rFonts w:ascii="Times New Roman" w:hAnsi="Times New Roman"/>
          <w:szCs w:val="24"/>
          <w:u w:val="single"/>
        </w:rPr>
      </w:pPr>
      <w:r>
        <w:rPr>
          <w:rFonts w:ascii="Times New Roman" w:hAnsi="Times New Roman" w:hint="eastAsia"/>
          <w:szCs w:val="24"/>
          <w:u w:val="single"/>
        </w:rPr>
        <w:t>5</w:t>
      </w:r>
      <w:r>
        <w:rPr>
          <w:rFonts w:ascii="Times New Roman" w:hAnsi="Times New Roman"/>
          <w:szCs w:val="24"/>
          <w:u w:val="single"/>
        </w:rPr>
        <w:t>）</w:t>
      </w:r>
      <w:r>
        <w:rPr>
          <w:rFonts w:ascii="Times New Roman" w:hAnsi="Times New Roman"/>
          <w:szCs w:val="24"/>
          <w:u w:val="single"/>
        </w:rPr>
        <w:t>《中华人民共和国河道管理条例》</w:t>
      </w:r>
      <w:r>
        <w:rPr>
          <w:rFonts w:ascii="Times New Roman" w:hAnsi="Times New Roman"/>
          <w:color w:val="000000"/>
          <w:u w:val="single"/>
        </w:rPr>
        <w:t>（</w:t>
      </w:r>
      <w:r>
        <w:rPr>
          <w:rFonts w:ascii="Times New Roman" w:hAnsi="Times New Roman"/>
          <w:color w:val="000000"/>
          <w:u w:val="single"/>
        </w:rPr>
        <w:t>2017</w:t>
      </w:r>
      <w:r>
        <w:rPr>
          <w:rFonts w:ascii="Times New Roman" w:hAnsi="Times New Roman"/>
          <w:color w:val="000000"/>
          <w:u w:val="single"/>
        </w:rPr>
        <w:t>年</w:t>
      </w:r>
      <w:r>
        <w:rPr>
          <w:rFonts w:ascii="Times New Roman" w:hAnsi="Times New Roman"/>
          <w:color w:val="000000"/>
          <w:u w:val="single"/>
        </w:rPr>
        <w:t>10</w:t>
      </w:r>
      <w:r>
        <w:rPr>
          <w:rFonts w:ascii="Times New Roman" w:hAnsi="Times New Roman"/>
          <w:color w:val="000000"/>
          <w:u w:val="single"/>
        </w:rPr>
        <w:t>月</w:t>
      </w:r>
      <w:r>
        <w:rPr>
          <w:rFonts w:ascii="Times New Roman" w:hAnsi="Times New Roman"/>
          <w:color w:val="000000"/>
          <w:u w:val="single"/>
        </w:rPr>
        <w:t>7</w:t>
      </w:r>
      <w:r>
        <w:rPr>
          <w:rFonts w:ascii="Times New Roman" w:hAnsi="Times New Roman"/>
          <w:color w:val="000000"/>
          <w:u w:val="single"/>
        </w:rPr>
        <w:t>日实施</w:t>
      </w:r>
      <w:r>
        <w:rPr>
          <w:rFonts w:ascii="Times New Roman" w:hAnsi="Times New Roman"/>
          <w:szCs w:val="24"/>
          <w:u w:val="single"/>
        </w:rPr>
        <w:t>）；</w:t>
      </w:r>
    </w:p>
    <w:p w:rsidR="00C94C3B" w:rsidRDefault="00834AE3">
      <w:pPr>
        <w:ind w:firstLineChars="200" w:firstLine="480"/>
        <w:rPr>
          <w:rFonts w:ascii="Times New Roman" w:hAnsi="Times New Roman"/>
          <w:szCs w:val="24"/>
          <w:u w:val="single"/>
        </w:rPr>
      </w:pPr>
      <w:r>
        <w:rPr>
          <w:rFonts w:ascii="Times New Roman" w:hAnsi="Times New Roman" w:hint="eastAsia"/>
          <w:szCs w:val="24"/>
          <w:u w:val="single"/>
        </w:rPr>
        <w:t>6</w:t>
      </w:r>
      <w:r>
        <w:rPr>
          <w:rFonts w:ascii="Times New Roman" w:hAnsi="Times New Roman"/>
          <w:szCs w:val="24"/>
          <w:u w:val="single"/>
        </w:rPr>
        <w:t>）</w:t>
      </w:r>
      <w:r>
        <w:rPr>
          <w:rFonts w:ascii="Times New Roman" w:hAnsi="Times New Roman"/>
          <w:szCs w:val="24"/>
          <w:u w:val="single"/>
        </w:rPr>
        <w:t>《国务院关于印发水污染防治行动计划的通知》（国发</w:t>
      </w:r>
      <w:r>
        <w:rPr>
          <w:rFonts w:ascii="Times New Roman" w:hAnsi="Times New Roman"/>
          <w:szCs w:val="24"/>
          <w:u w:val="single"/>
        </w:rPr>
        <w:t>【</w:t>
      </w:r>
      <w:r>
        <w:rPr>
          <w:rFonts w:ascii="Times New Roman" w:hAnsi="Times New Roman"/>
          <w:szCs w:val="24"/>
          <w:u w:val="single"/>
        </w:rPr>
        <w:t>2015</w:t>
      </w:r>
      <w:r>
        <w:rPr>
          <w:rFonts w:ascii="Times New Roman" w:hAnsi="Times New Roman"/>
          <w:szCs w:val="24"/>
          <w:u w:val="single"/>
        </w:rPr>
        <w:t>】</w:t>
      </w:r>
      <w:r>
        <w:rPr>
          <w:rFonts w:ascii="Times New Roman" w:hAnsi="Times New Roman"/>
          <w:szCs w:val="24"/>
          <w:u w:val="single"/>
        </w:rPr>
        <w:t xml:space="preserve">17 </w:t>
      </w:r>
      <w:r>
        <w:rPr>
          <w:rFonts w:ascii="Times New Roman" w:hAnsi="Times New Roman"/>
          <w:szCs w:val="24"/>
          <w:u w:val="single"/>
        </w:rPr>
        <w:t>号，</w:t>
      </w:r>
      <w:r>
        <w:rPr>
          <w:rFonts w:ascii="Times New Roman" w:hAnsi="Times New Roman"/>
          <w:szCs w:val="24"/>
          <w:u w:val="single"/>
        </w:rPr>
        <w:t>2015</w:t>
      </w:r>
      <w:r>
        <w:rPr>
          <w:rFonts w:ascii="Times New Roman" w:hAnsi="Times New Roman"/>
          <w:szCs w:val="24"/>
          <w:u w:val="single"/>
        </w:rPr>
        <w:t>年</w:t>
      </w:r>
      <w:r>
        <w:rPr>
          <w:rFonts w:ascii="Times New Roman" w:hAnsi="Times New Roman"/>
          <w:szCs w:val="24"/>
          <w:u w:val="single"/>
        </w:rPr>
        <w:t>4</w:t>
      </w:r>
      <w:r>
        <w:rPr>
          <w:rFonts w:ascii="Times New Roman" w:hAnsi="Times New Roman"/>
          <w:szCs w:val="24"/>
          <w:u w:val="single"/>
        </w:rPr>
        <w:t>月</w:t>
      </w:r>
      <w:r>
        <w:rPr>
          <w:rFonts w:ascii="Times New Roman" w:hAnsi="Times New Roman"/>
          <w:szCs w:val="24"/>
          <w:u w:val="single"/>
        </w:rPr>
        <w:t>2</w:t>
      </w:r>
      <w:r>
        <w:rPr>
          <w:rFonts w:ascii="Times New Roman" w:hAnsi="Times New Roman"/>
          <w:szCs w:val="24"/>
          <w:u w:val="single"/>
        </w:rPr>
        <w:t>日</w:t>
      </w:r>
      <w:r>
        <w:rPr>
          <w:rFonts w:ascii="Times New Roman" w:hAnsi="Times New Roman"/>
          <w:szCs w:val="24"/>
          <w:u w:val="single"/>
        </w:rPr>
        <w:t>）；</w:t>
      </w:r>
    </w:p>
    <w:p w:rsidR="00C94C3B" w:rsidRDefault="00834AE3">
      <w:pPr>
        <w:pStyle w:val="af4"/>
        <w:tabs>
          <w:tab w:val="left" w:pos="1701"/>
        </w:tabs>
        <w:ind w:firstLine="480"/>
        <w:jc w:val="left"/>
        <w:rPr>
          <w:u w:val="single"/>
        </w:rPr>
      </w:pPr>
      <w:r>
        <w:rPr>
          <w:rFonts w:hint="eastAsia"/>
          <w:u w:val="single"/>
        </w:rPr>
        <w:t>7</w:t>
      </w:r>
      <w:r>
        <w:rPr>
          <w:u w:val="single"/>
        </w:rPr>
        <w:t>）</w:t>
      </w:r>
      <w:r>
        <w:rPr>
          <w:spacing w:val="-2"/>
          <w:u w:val="single"/>
        </w:rPr>
        <w:t>《关于做好入河排污口和水功能区划相关工作的通知</w:t>
      </w:r>
      <w:r>
        <w:rPr>
          <w:spacing w:val="-231"/>
          <w:u w:val="single"/>
        </w:rPr>
        <w:t>》</w:t>
      </w:r>
      <w:r>
        <w:rPr>
          <w:u w:val="single"/>
        </w:rPr>
        <w:t>（</w:t>
      </w:r>
      <w:r>
        <w:rPr>
          <w:spacing w:val="-23"/>
          <w:u w:val="single"/>
        </w:rPr>
        <w:t>环办水体</w:t>
      </w:r>
      <w:r>
        <w:rPr>
          <w:u w:val="single"/>
        </w:rPr>
        <w:t>【</w:t>
      </w:r>
      <w:r>
        <w:rPr>
          <w:rFonts w:eastAsia="Times New Roman"/>
          <w:u w:val="single"/>
        </w:rPr>
        <w:t>2019</w:t>
      </w:r>
      <w:r>
        <w:rPr>
          <w:u w:val="single"/>
        </w:rPr>
        <w:t>】</w:t>
      </w:r>
      <w:r>
        <w:rPr>
          <w:rFonts w:eastAsia="Times New Roman"/>
          <w:u w:val="single"/>
        </w:rPr>
        <w:t xml:space="preserve">36 </w:t>
      </w:r>
      <w:r>
        <w:rPr>
          <w:u w:val="single"/>
        </w:rPr>
        <w:t>号，</w:t>
      </w:r>
      <w:r>
        <w:rPr>
          <w:rFonts w:eastAsia="Times New Roman"/>
          <w:u w:val="single"/>
        </w:rPr>
        <w:t>2019</w:t>
      </w:r>
      <w:r>
        <w:rPr>
          <w:u w:val="single"/>
        </w:rPr>
        <w:t>年</w:t>
      </w:r>
      <w:r>
        <w:rPr>
          <w:rFonts w:eastAsia="Times New Roman"/>
          <w:u w:val="single"/>
        </w:rPr>
        <w:t>4</w:t>
      </w:r>
      <w:r>
        <w:rPr>
          <w:u w:val="single"/>
        </w:rPr>
        <w:t>月</w:t>
      </w:r>
      <w:r>
        <w:rPr>
          <w:rFonts w:eastAsia="Times New Roman"/>
          <w:u w:val="single"/>
        </w:rPr>
        <w:t>24</w:t>
      </w:r>
      <w:r>
        <w:rPr>
          <w:u w:val="single"/>
        </w:rPr>
        <w:t>日）</w:t>
      </w:r>
      <w:r>
        <w:rPr>
          <w:rFonts w:hint="eastAsia"/>
          <w:u w:val="single"/>
        </w:rPr>
        <w:t>；</w:t>
      </w:r>
    </w:p>
    <w:p w:rsidR="00C94C3B" w:rsidRDefault="00834AE3">
      <w:pPr>
        <w:ind w:firstLineChars="200" w:firstLine="480"/>
        <w:rPr>
          <w:rFonts w:ascii="Times New Roman" w:hAnsi="Times New Roman"/>
          <w:szCs w:val="24"/>
          <w:u w:val="single"/>
        </w:rPr>
      </w:pPr>
      <w:r>
        <w:rPr>
          <w:rFonts w:ascii="Times New Roman" w:hAnsi="Times New Roman" w:hint="eastAsia"/>
          <w:szCs w:val="24"/>
          <w:u w:val="single"/>
        </w:rPr>
        <w:t>8</w:t>
      </w:r>
      <w:r>
        <w:rPr>
          <w:rFonts w:ascii="Times New Roman" w:hAnsi="Times New Roman" w:hint="eastAsia"/>
          <w:szCs w:val="24"/>
          <w:u w:val="single"/>
        </w:rPr>
        <w:t>）</w:t>
      </w:r>
      <w:r>
        <w:rPr>
          <w:rFonts w:ascii="Times New Roman" w:hAnsi="Times New Roman"/>
          <w:szCs w:val="24"/>
          <w:u w:val="single"/>
        </w:rPr>
        <w:t>《入河排污口监督管理办法》（</w:t>
      </w:r>
      <w:r>
        <w:rPr>
          <w:rFonts w:ascii="Times New Roman" w:hAnsi="Times New Roman"/>
          <w:u w:val="single"/>
        </w:rPr>
        <w:t>2015</w:t>
      </w:r>
      <w:r>
        <w:rPr>
          <w:rFonts w:ascii="Times New Roman" w:hAnsi="Times New Roman"/>
          <w:spacing w:val="-40"/>
          <w:u w:val="single"/>
        </w:rPr>
        <w:t xml:space="preserve"> </w:t>
      </w:r>
      <w:r>
        <w:rPr>
          <w:rFonts w:ascii="Times New Roman" w:hAnsi="Times New Roman"/>
          <w:spacing w:val="-40"/>
          <w:u w:val="single"/>
        </w:rPr>
        <w:t>年</w:t>
      </w:r>
      <w:r>
        <w:rPr>
          <w:rFonts w:ascii="Times New Roman" w:hAnsi="Times New Roman"/>
          <w:spacing w:val="-40"/>
          <w:u w:val="single"/>
        </w:rPr>
        <w:t xml:space="preserve"> </w:t>
      </w:r>
      <w:r>
        <w:rPr>
          <w:rFonts w:ascii="Times New Roman" w:hAnsi="Times New Roman"/>
          <w:u w:val="single"/>
        </w:rPr>
        <w:t>12</w:t>
      </w:r>
      <w:r>
        <w:rPr>
          <w:rFonts w:ascii="Times New Roman" w:hAnsi="Times New Roman"/>
          <w:spacing w:val="-40"/>
          <w:u w:val="single"/>
        </w:rPr>
        <w:t>月</w:t>
      </w:r>
      <w:r>
        <w:rPr>
          <w:rFonts w:ascii="Times New Roman" w:hAnsi="Times New Roman"/>
          <w:spacing w:val="-40"/>
          <w:u w:val="single"/>
        </w:rPr>
        <w:t xml:space="preserve"> </w:t>
      </w:r>
      <w:r>
        <w:rPr>
          <w:rFonts w:ascii="Times New Roman" w:hAnsi="Times New Roman"/>
          <w:u w:val="single"/>
        </w:rPr>
        <w:t>16</w:t>
      </w:r>
      <w:r>
        <w:rPr>
          <w:rFonts w:ascii="Times New Roman" w:hAnsi="Times New Roman"/>
          <w:spacing w:val="-15"/>
          <w:u w:val="single"/>
        </w:rPr>
        <w:t>日施行</w:t>
      </w:r>
      <w:r>
        <w:rPr>
          <w:rFonts w:hint="eastAsia"/>
          <w:spacing w:val="-15"/>
          <w:u w:val="single"/>
        </w:rPr>
        <w:t>）</w:t>
      </w:r>
      <w:r>
        <w:rPr>
          <w:rFonts w:ascii="Times New Roman" w:hAnsi="Times New Roman"/>
          <w:szCs w:val="24"/>
          <w:u w:val="single"/>
        </w:rPr>
        <w:t>；</w:t>
      </w:r>
    </w:p>
    <w:p w:rsidR="00C94C3B" w:rsidRDefault="00834AE3">
      <w:pPr>
        <w:ind w:firstLineChars="200" w:firstLine="480"/>
        <w:rPr>
          <w:rFonts w:ascii="Times New Roman" w:hAnsi="Times New Roman"/>
          <w:szCs w:val="24"/>
          <w:u w:val="single"/>
        </w:rPr>
      </w:pPr>
      <w:r>
        <w:rPr>
          <w:rFonts w:ascii="Times New Roman" w:hAnsi="Times New Roman" w:hint="eastAsia"/>
          <w:szCs w:val="24"/>
          <w:u w:val="single"/>
        </w:rPr>
        <w:t>9</w:t>
      </w:r>
      <w:r>
        <w:rPr>
          <w:rFonts w:ascii="Times New Roman" w:hAnsi="Times New Roman"/>
          <w:szCs w:val="24"/>
          <w:u w:val="single"/>
        </w:rPr>
        <w:t>）</w:t>
      </w:r>
      <w:r>
        <w:rPr>
          <w:spacing w:val="-11"/>
          <w:u w:val="single"/>
        </w:rPr>
        <w:t>《水功能区监督管理办法》</w:t>
      </w:r>
      <w:r>
        <w:rPr>
          <w:u w:val="single"/>
        </w:rPr>
        <w:t>（水资源</w:t>
      </w:r>
      <w:r>
        <w:rPr>
          <w:rFonts w:ascii="Times New Roman" w:hint="eastAsia"/>
          <w:u w:val="single"/>
        </w:rPr>
        <w:t>【</w:t>
      </w:r>
      <w:r>
        <w:rPr>
          <w:rFonts w:ascii="Times New Roman" w:eastAsia="Times New Roman"/>
          <w:u w:val="single"/>
        </w:rPr>
        <w:t>2017</w:t>
      </w:r>
      <w:r>
        <w:rPr>
          <w:rFonts w:ascii="Times New Roman" w:hint="eastAsia"/>
          <w:u w:val="single"/>
        </w:rPr>
        <w:t>】</w:t>
      </w:r>
      <w:r>
        <w:rPr>
          <w:rFonts w:ascii="Times New Roman" w:eastAsia="Times New Roman"/>
          <w:u w:val="single"/>
        </w:rPr>
        <w:t>101</w:t>
      </w:r>
      <w:r>
        <w:rPr>
          <w:u w:val="single"/>
        </w:rPr>
        <w:t>号，</w:t>
      </w:r>
      <w:r>
        <w:rPr>
          <w:rFonts w:ascii="Times New Roman" w:eastAsia="Times New Roman"/>
          <w:u w:val="single"/>
        </w:rPr>
        <w:t>2017</w:t>
      </w:r>
      <w:r>
        <w:rPr>
          <w:spacing w:val="-31"/>
          <w:u w:val="single"/>
        </w:rPr>
        <w:t>年</w:t>
      </w:r>
      <w:r>
        <w:rPr>
          <w:spacing w:val="-31"/>
          <w:u w:val="single"/>
        </w:rPr>
        <w:t xml:space="preserve"> </w:t>
      </w:r>
      <w:r>
        <w:rPr>
          <w:rFonts w:ascii="Times New Roman" w:eastAsia="Times New Roman"/>
          <w:u w:val="single"/>
        </w:rPr>
        <w:t>4</w:t>
      </w:r>
      <w:r>
        <w:rPr>
          <w:spacing w:val="-30"/>
          <w:u w:val="single"/>
        </w:rPr>
        <w:t>月</w:t>
      </w:r>
      <w:r>
        <w:rPr>
          <w:spacing w:val="-30"/>
          <w:u w:val="single"/>
        </w:rPr>
        <w:t xml:space="preserve"> </w:t>
      </w:r>
      <w:r>
        <w:rPr>
          <w:rFonts w:ascii="Times New Roman" w:eastAsia="Times New Roman"/>
          <w:u w:val="single"/>
        </w:rPr>
        <w:t>1</w:t>
      </w:r>
      <w:r>
        <w:rPr>
          <w:u w:val="single"/>
        </w:rPr>
        <w:t>日</w:t>
      </w:r>
      <w:r>
        <w:rPr>
          <w:spacing w:val="-8"/>
          <w:u w:val="single"/>
        </w:rPr>
        <w:t>实施</w:t>
      </w:r>
      <w:r>
        <w:rPr>
          <w:u w:val="single"/>
        </w:rPr>
        <w:t>）</w:t>
      </w:r>
      <w:r>
        <w:rPr>
          <w:rFonts w:hint="eastAsia"/>
          <w:u w:val="single"/>
        </w:rPr>
        <w:t>；</w:t>
      </w:r>
    </w:p>
    <w:p w:rsidR="00C94C3B" w:rsidRDefault="00834AE3">
      <w:pPr>
        <w:ind w:firstLineChars="200" w:firstLine="480"/>
        <w:rPr>
          <w:rFonts w:ascii="Times New Roman" w:hAnsi="Times New Roman"/>
          <w:szCs w:val="24"/>
          <w:u w:val="single"/>
        </w:rPr>
      </w:pPr>
      <w:r>
        <w:rPr>
          <w:rFonts w:ascii="Times New Roman" w:hAnsi="Times New Roman" w:hint="eastAsia"/>
          <w:szCs w:val="24"/>
          <w:u w:val="single"/>
        </w:rPr>
        <w:t>10</w:t>
      </w:r>
      <w:r>
        <w:rPr>
          <w:rFonts w:ascii="Times New Roman" w:hAnsi="Times New Roman" w:hint="eastAsia"/>
          <w:szCs w:val="24"/>
          <w:u w:val="single"/>
        </w:rPr>
        <w:t>）</w:t>
      </w:r>
      <w:r>
        <w:rPr>
          <w:rFonts w:ascii="Times New Roman" w:hAnsi="Times New Roman"/>
          <w:szCs w:val="24"/>
          <w:u w:val="single"/>
        </w:rPr>
        <w:t>《湖南省入河排污口监督管理办法》（湘政办发【</w:t>
      </w:r>
      <w:r>
        <w:rPr>
          <w:rFonts w:ascii="Times New Roman" w:hAnsi="Times New Roman"/>
          <w:szCs w:val="24"/>
          <w:u w:val="single"/>
        </w:rPr>
        <w:t>2018</w:t>
      </w:r>
      <w:r>
        <w:rPr>
          <w:rFonts w:ascii="Times New Roman" w:hAnsi="Times New Roman"/>
          <w:szCs w:val="24"/>
          <w:u w:val="single"/>
        </w:rPr>
        <w:t>】</w:t>
      </w:r>
      <w:r>
        <w:rPr>
          <w:rFonts w:ascii="Times New Roman" w:hAnsi="Times New Roman"/>
          <w:szCs w:val="24"/>
          <w:u w:val="single"/>
        </w:rPr>
        <w:t>44</w:t>
      </w:r>
      <w:r>
        <w:rPr>
          <w:rFonts w:ascii="Times New Roman" w:hAnsi="Times New Roman"/>
          <w:szCs w:val="24"/>
          <w:u w:val="single"/>
        </w:rPr>
        <w:t>号，</w:t>
      </w:r>
      <w:r>
        <w:rPr>
          <w:rFonts w:ascii="Times New Roman" w:hAnsi="Times New Roman"/>
          <w:szCs w:val="24"/>
          <w:u w:val="single"/>
        </w:rPr>
        <w:t>2018</w:t>
      </w:r>
      <w:r>
        <w:rPr>
          <w:rFonts w:ascii="Times New Roman" w:hAnsi="Times New Roman" w:hint="eastAsia"/>
          <w:szCs w:val="24"/>
          <w:u w:val="single"/>
        </w:rPr>
        <w:t>年</w:t>
      </w:r>
      <w:r>
        <w:rPr>
          <w:rFonts w:ascii="Times New Roman" w:hAnsi="Times New Roman"/>
          <w:szCs w:val="24"/>
          <w:u w:val="single"/>
        </w:rPr>
        <w:t>7</w:t>
      </w:r>
      <w:r>
        <w:rPr>
          <w:rFonts w:ascii="Times New Roman" w:hAnsi="Times New Roman" w:hint="eastAsia"/>
          <w:szCs w:val="24"/>
          <w:u w:val="single"/>
        </w:rPr>
        <w:t>月</w:t>
      </w:r>
      <w:r>
        <w:rPr>
          <w:rFonts w:ascii="Times New Roman" w:hAnsi="Times New Roman"/>
          <w:szCs w:val="24"/>
          <w:u w:val="single"/>
        </w:rPr>
        <w:t>12</w:t>
      </w:r>
      <w:r>
        <w:rPr>
          <w:rFonts w:ascii="Times New Roman" w:hAnsi="Times New Roman" w:hint="eastAsia"/>
          <w:szCs w:val="24"/>
          <w:u w:val="single"/>
        </w:rPr>
        <w:t>日</w:t>
      </w:r>
      <w:r>
        <w:rPr>
          <w:rFonts w:ascii="Times New Roman" w:hAnsi="Times New Roman"/>
          <w:szCs w:val="24"/>
          <w:u w:val="single"/>
        </w:rPr>
        <w:t>）；</w:t>
      </w:r>
    </w:p>
    <w:p w:rsidR="00C94C3B" w:rsidRDefault="00834AE3">
      <w:pPr>
        <w:ind w:firstLineChars="200" w:firstLine="480"/>
        <w:rPr>
          <w:rFonts w:ascii="Times New Roman" w:hAnsi="Times New Roman"/>
          <w:szCs w:val="24"/>
          <w:u w:val="single"/>
        </w:rPr>
      </w:pPr>
      <w:r>
        <w:rPr>
          <w:rFonts w:ascii="Times New Roman" w:hAnsi="Times New Roman"/>
          <w:szCs w:val="24"/>
          <w:u w:val="single"/>
        </w:rPr>
        <w:t>1</w:t>
      </w:r>
      <w:r>
        <w:rPr>
          <w:rFonts w:ascii="Times New Roman" w:hAnsi="Times New Roman" w:hint="eastAsia"/>
          <w:szCs w:val="24"/>
          <w:u w:val="single"/>
        </w:rPr>
        <w:t>1</w:t>
      </w:r>
      <w:r>
        <w:rPr>
          <w:rFonts w:ascii="Times New Roman" w:hAnsi="Times New Roman"/>
          <w:szCs w:val="24"/>
          <w:u w:val="single"/>
        </w:rPr>
        <w:t>）《湖南省贯彻落实</w:t>
      </w:r>
      <w:r>
        <w:rPr>
          <w:rFonts w:ascii="Times New Roman" w:hAnsi="Times New Roman"/>
          <w:szCs w:val="24"/>
          <w:u w:val="single"/>
        </w:rPr>
        <w:t>&lt;</w:t>
      </w:r>
      <w:r>
        <w:rPr>
          <w:rFonts w:ascii="Times New Roman" w:hAnsi="Times New Roman"/>
          <w:szCs w:val="24"/>
          <w:u w:val="single"/>
        </w:rPr>
        <w:t>水污染防治行动计划</w:t>
      </w:r>
      <w:r>
        <w:rPr>
          <w:rFonts w:ascii="Times New Roman" w:hAnsi="Times New Roman"/>
          <w:szCs w:val="24"/>
          <w:u w:val="single"/>
        </w:rPr>
        <w:t>&gt;</w:t>
      </w:r>
      <w:r>
        <w:rPr>
          <w:rFonts w:ascii="Times New Roman" w:hAnsi="Times New Roman"/>
          <w:szCs w:val="24"/>
          <w:u w:val="single"/>
        </w:rPr>
        <w:t>实施方案（</w:t>
      </w:r>
      <w:r>
        <w:rPr>
          <w:rFonts w:ascii="Times New Roman" w:hAnsi="Times New Roman"/>
          <w:szCs w:val="24"/>
          <w:u w:val="single"/>
        </w:rPr>
        <w:t xml:space="preserve">2016-2020 </w:t>
      </w:r>
      <w:r>
        <w:rPr>
          <w:rFonts w:ascii="Times New Roman" w:hAnsi="Times New Roman"/>
          <w:szCs w:val="24"/>
          <w:u w:val="single"/>
        </w:rPr>
        <w:t>年）》（湘政发【</w:t>
      </w:r>
      <w:r>
        <w:rPr>
          <w:rFonts w:ascii="Times New Roman" w:hAnsi="Times New Roman"/>
          <w:szCs w:val="24"/>
          <w:u w:val="single"/>
        </w:rPr>
        <w:t>2015</w:t>
      </w:r>
      <w:r>
        <w:rPr>
          <w:rFonts w:ascii="Times New Roman" w:hAnsi="Times New Roman"/>
          <w:szCs w:val="24"/>
          <w:u w:val="single"/>
        </w:rPr>
        <w:t>】</w:t>
      </w:r>
      <w:r>
        <w:rPr>
          <w:rFonts w:ascii="Times New Roman" w:hAnsi="Times New Roman"/>
          <w:szCs w:val="24"/>
          <w:u w:val="single"/>
        </w:rPr>
        <w:t>53</w:t>
      </w:r>
      <w:r>
        <w:rPr>
          <w:rFonts w:ascii="Times New Roman" w:hAnsi="Times New Roman"/>
          <w:szCs w:val="24"/>
          <w:u w:val="single"/>
        </w:rPr>
        <w:t>号）</w:t>
      </w:r>
      <w:r>
        <w:rPr>
          <w:rFonts w:ascii="Times New Roman" w:hAnsi="Times New Roman"/>
          <w:szCs w:val="24"/>
          <w:u w:val="single"/>
        </w:rPr>
        <w:t>。</w:t>
      </w:r>
    </w:p>
    <w:p w:rsidR="00C94C3B" w:rsidRDefault="00834AE3">
      <w:pPr>
        <w:pStyle w:val="4"/>
      </w:pPr>
      <w:bookmarkStart w:id="69" w:name="_Toc439182236"/>
      <w:bookmarkStart w:id="70" w:name="_Toc465897592"/>
      <w:bookmarkStart w:id="71" w:name="_Toc474100661"/>
      <w:bookmarkStart w:id="72" w:name="_Toc439663648"/>
      <w:bookmarkStart w:id="73" w:name="_Toc439182455"/>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r>
        <w:t>规程、规范</w:t>
      </w:r>
      <w:bookmarkEnd w:id="67"/>
      <w:bookmarkEnd w:id="68"/>
      <w:bookmarkEnd w:id="69"/>
      <w:bookmarkEnd w:id="70"/>
      <w:bookmarkEnd w:id="71"/>
      <w:bookmarkEnd w:id="72"/>
      <w:bookmarkEnd w:id="73"/>
    </w:p>
    <w:p w:rsidR="00C94C3B" w:rsidRDefault="00834AE3">
      <w:pPr>
        <w:ind w:firstLineChars="200" w:firstLine="480"/>
        <w:rPr>
          <w:rFonts w:ascii="Times New Roman" w:hAnsi="Times New Roman"/>
          <w:szCs w:val="24"/>
        </w:rPr>
      </w:pPr>
      <w:bookmarkStart w:id="74" w:name="_Toc242874813"/>
      <w:bookmarkStart w:id="75" w:name="_Toc465897593"/>
      <w:bookmarkStart w:id="76" w:name="_Toc252183391"/>
      <w:bookmarkStart w:id="77" w:name="_Toc200192878"/>
      <w:bookmarkStart w:id="78" w:name="_Toc200281811"/>
      <w:bookmarkStart w:id="79" w:name="_Toc245202213"/>
      <w:bookmarkStart w:id="80" w:name="_Toc439182456"/>
      <w:bookmarkStart w:id="81" w:name="_Toc235322122"/>
      <w:bookmarkStart w:id="82" w:name="_Toc200282002"/>
      <w:bookmarkStart w:id="83" w:name="_Toc200509463"/>
      <w:bookmarkStart w:id="84" w:name="_Toc439182237"/>
      <w:bookmarkStart w:id="85" w:name="_Toc474100662"/>
      <w:bookmarkStart w:id="86" w:name="_Toc199732181"/>
      <w:bookmarkStart w:id="87" w:name="_Toc233904595"/>
      <w:bookmarkStart w:id="88" w:name="_Toc439663649"/>
      <w:bookmarkStart w:id="89" w:name="_Toc200282276"/>
      <w:bookmarkStart w:id="90" w:name="_Toc247531222"/>
      <w:bookmarkStart w:id="91" w:name="_Toc242665290"/>
      <w:bookmarkStart w:id="92" w:name="_Toc235085291"/>
      <w:bookmarkStart w:id="93" w:name="_Toc369343691"/>
      <w:bookmarkStart w:id="94" w:name="_Toc200282109"/>
      <w:bookmarkStart w:id="95" w:name="_Toc200193254"/>
      <w:bookmarkStart w:id="96" w:name="_Toc242957262"/>
      <w:bookmarkStart w:id="97" w:name="_Toc418461292"/>
      <w:bookmarkStart w:id="98" w:name="_Toc231867420"/>
      <w:bookmarkStart w:id="99" w:name="_Toc244050098"/>
      <w:r>
        <w:rPr>
          <w:rFonts w:ascii="Times New Roman" w:hAnsi="Times New Roman"/>
          <w:szCs w:val="24"/>
        </w:rPr>
        <w:t>1</w:t>
      </w:r>
      <w:r>
        <w:rPr>
          <w:rFonts w:ascii="Times New Roman" w:hAnsi="Times New Roman"/>
          <w:szCs w:val="24"/>
        </w:rPr>
        <w:t>）</w:t>
      </w:r>
      <w:r>
        <w:rPr>
          <w:rFonts w:ascii="Times New Roman" w:hAnsi="Times New Roman"/>
          <w:szCs w:val="24"/>
        </w:rPr>
        <w:t>《建设项目水资源论证导则》（</w:t>
      </w:r>
      <w:r>
        <w:rPr>
          <w:rFonts w:ascii="Times New Roman" w:hAnsi="Times New Roman"/>
          <w:szCs w:val="24"/>
        </w:rPr>
        <w:t>GB/T-35580-2017</w:t>
      </w:r>
      <w:r>
        <w:rPr>
          <w:rFonts w:ascii="Times New Roman" w:hAnsi="Times New Roman"/>
          <w:szCs w:val="24"/>
        </w:rPr>
        <w:t>）</w:t>
      </w:r>
      <w:r>
        <w:rPr>
          <w:rFonts w:ascii="Times New Roman" w:hAnsi="Times New Roman"/>
          <w:szCs w:val="24"/>
        </w:rPr>
        <w:t>；</w:t>
      </w:r>
    </w:p>
    <w:p w:rsidR="00C94C3B" w:rsidRDefault="00834AE3">
      <w:pPr>
        <w:ind w:firstLineChars="200" w:firstLine="480"/>
        <w:rPr>
          <w:rFonts w:ascii="Times New Roman" w:hAnsi="Times New Roman"/>
          <w:szCs w:val="24"/>
        </w:rPr>
      </w:pPr>
      <w:r>
        <w:rPr>
          <w:rFonts w:ascii="Times New Roman" w:hAnsi="Times New Roman"/>
          <w:szCs w:val="24"/>
        </w:rPr>
        <w:t>2</w:t>
      </w:r>
      <w:r>
        <w:rPr>
          <w:rFonts w:ascii="Times New Roman" w:hAnsi="Times New Roman"/>
          <w:szCs w:val="24"/>
        </w:rPr>
        <w:t>）</w:t>
      </w:r>
      <w:r>
        <w:rPr>
          <w:rFonts w:ascii="Times New Roman" w:hAnsi="Times New Roman"/>
          <w:szCs w:val="24"/>
        </w:rPr>
        <w:t>《水利水电工程水文计算规范》（</w:t>
      </w:r>
      <w:r>
        <w:rPr>
          <w:rFonts w:ascii="Times New Roman" w:hAnsi="Times New Roman"/>
          <w:szCs w:val="24"/>
        </w:rPr>
        <w:t>SL278-2002</w:t>
      </w:r>
      <w:r>
        <w:rPr>
          <w:rFonts w:ascii="Times New Roman" w:hAnsi="Times New Roman"/>
          <w:szCs w:val="24"/>
        </w:rPr>
        <w:t>）</w:t>
      </w:r>
      <w:r>
        <w:rPr>
          <w:rFonts w:ascii="Times New Roman" w:hAnsi="Times New Roman"/>
          <w:szCs w:val="24"/>
        </w:rPr>
        <w:t>；</w:t>
      </w:r>
    </w:p>
    <w:p w:rsidR="00C94C3B" w:rsidRDefault="00834AE3">
      <w:pPr>
        <w:ind w:firstLineChars="200" w:firstLine="480"/>
        <w:rPr>
          <w:rFonts w:ascii="Times New Roman" w:hAnsi="Times New Roman"/>
          <w:szCs w:val="24"/>
        </w:rPr>
      </w:pPr>
      <w:r>
        <w:rPr>
          <w:rFonts w:ascii="Times New Roman" w:hAnsi="Times New Roman"/>
          <w:szCs w:val="24"/>
        </w:rPr>
        <w:t>3</w:t>
      </w:r>
      <w:r>
        <w:rPr>
          <w:rFonts w:ascii="Times New Roman" w:hAnsi="Times New Roman"/>
          <w:szCs w:val="24"/>
        </w:rPr>
        <w:t>）</w:t>
      </w:r>
      <w:r>
        <w:rPr>
          <w:rFonts w:ascii="Times New Roman" w:hAnsi="Times New Roman"/>
          <w:szCs w:val="24"/>
        </w:rPr>
        <w:t>《入河排污口管理技术导则》（</w:t>
      </w:r>
      <w:r>
        <w:rPr>
          <w:rFonts w:ascii="Times New Roman" w:hAnsi="Times New Roman"/>
          <w:szCs w:val="24"/>
        </w:rPr>
        <w:t>SL532-2011</w:t>
      </w:r>
      <w:r>
        <w:rPr>
          <w:rFonts w:ascii="Times New Roman" w:hAnsi="Times New Roman"/>
          <w:szCs w:val="24"/>
        </w:rPr>
        <w:t>）</w:t>
      </w:r>
      <w:r>
        <w:rPr>
          <w:rFonts w:ascii="Times New Roman" w:hAnsi="Times New Roman"/>
          <w:szCs w:val="24"/>
        </w:rPr>
        <w:t>；</w:t>
      </w:r>
    </w:p>
    <w:p w:rsidR="00C94C3B" w:rsidRDefault="00834AE3">
      <w:pPr>
        <w:ind w:firstLineChars="200" w:firstLine="480"/>
        <w:rPr>
          <w:rFonts w:ascii="Times New Roman" w:hAnsi="Times New Roman"/>
          <w:szCs w:val="24"/>
        </w:rPr>
      </w:pPr>
      <w:r>
        <w:rPr>
          <w:rFonts w:ascii="Times New Roman" w:hAnsi="Times New Roman"/>
          <w:szCs w:val="24"/>
        </w:rPr>
        <w:t>4</w:t>
      </w:r>
      <w:r>
        <w:rPr>
          <w:rFonts w:ascii="Times New Roman" w:hAnsi="Times New Roman"/>
          <w:szCs w:val="24"/>
        </w:rPr>
        <w:t>）</w:t>
      </w:r>
      <w:r>
        <w:rPr>
          <w:rFonts w:ascii="Times New Roman" w:hAnsi="Times New Roman" w:hint="eastAsia"/>
          <w:szCs w:val="24"/>
        </w:rPr>
        <w:t>《入河排污量统计技术规程》（</w:t>
      </w:r>
      <w:r>
        <w:rPr>
          <w:rFonts w:ascii="Times New Roman" w:hAnsi="Times New Roman" w:hint="eastAsia"/>
          <w:szCs w:val="24"/>
        </w:rPr>
        <w:t>SL662-2014</w:t>
      </w:r>
      <w:r>
        <w:rPr>
          <w:rFonts w:ascii="Times New Roman" w:hAnsi="Times New Roman" w:hint="eastAsia"/>
          <w:szCs w:val="24"/>
        </w:rPr>
        <w:t>）</w:t>
      </w:r>
    </w:p>
    <w:p w:rsidR="00C94C3B" w:rsidRDefault="00834AE3">
      <w:pPr>
        <w:ind w:firstLineChars="200" w:firstLine="480"/>
        <w:rPr>
          <w:rFonts w:ascii="Times New Roman" w:hAnsi="Times New Roman"/>
          <w:szCs w:val="24"/>
        </w:rPr>
      </w:pPr>
      <w:r>
        <w:rPr>
          <w:rFonts w:ascii="Times New Roman" w:hAnsi="Times New Roman" w:hint="eastAsia"/>
          <w:szCs w:val="24"/>
        </w:rPr>
        <w:t>5</w:t>
      </w:r>
      <w:r>
        <w:rPr>
          <w:rFonts w:ascii="Times New Roman" w:hAnsi="Times New Roman" w:hint="eastAsia"/>
          <w:szCs w:val="24"/>
        </w:rPr>
        <w:t>）</w:t>
      </w:r>
      <w:r>
        <w:rPr>
          <w:rFonts w:ascii="Times New Roman" w:hAnsi="Times New Roman"/>
          <w:szCs w:val="24"/>
        </w:rPr>
        <w:t>《水资源</w:t>
      </w:r>
      <w:r>
        <w:rPr>
          <w:rFonts w:ascii="Times New Roman" w:hAnsi="Times New Roman" w:hint="eastAsia"/>
          <w:szCs w:val="24"/>
        </w:rPr>
        <w:t>评价</w:t>
      </w:r>
      <w:r>
        <w:rPr>
          <w:rFonts w:ascii="Times New Roman" w:hAnsi="Times New Roman"/>
          <w:szCs w:val="24"/>
        </w:rPr>
        <w:t>导则》（</w:t>
      </w:r>
      <w:r>
        <w:rPr>
          <w:rFonts w:ascii="Times New Roman" w:hAnsi="Times New Roman"/>
          <w:szCs w:val="24"/>
        </w:rPr>
        <w:t>SL</w:t>
      </w:r>
      <w:r>
        <w:rPr>
          <w:rFonts w:ascii="Times New Roman" w:hAnsi="Times New Roman" w:hint="eastAsia"/>
          <w:szCs w:val="24"/>
        </w:rPr>
        <w:t>/T238</w:t>
      </w:r>
      <w:r>
        <w:rPr>
          <w:rFonts w:ascii="Times New Roman" w:hAnsi="Times New Roman"/>
          <w:szCs w:val="24"/>
        </w:rPr>
        <w:t>-</w:t>
      </w:r>
      <w:r>
        <w:rPr>
          <w:rFonts w:ascii="Times New Roman" w:hAnsi="Times New Roman" w:hint="eastAsia"/>
          <w:szCs w:val="24"/>
        </w:rPr>
        <w:t>1999</w:t>
      </w:r>
      <w:r>
        <w:rPr>
          <w:rFonts w:ascii="Times New Roman" w:hAnsi="Times New Roman"/>
          <w:szCs w:val="24"/>
        </w:rPr>
        <w:t>）</w:t>
      </w:r>
      <w:r>
        <w:rPr>
          <w:rFonts w:ascii="Times New Roman" w:hAnsi="Times New Roman"/>
          <w:szCs w:val="24"/>
        </w:rPr>
        <w:t>；</w:t>
      </w:r>
    </w:p>
    <w:p w:rsidR="00C94C3B" w:rsidRDefault="00834AE3">
      <w:pPr>
        <w:ind w:firstLineChars="200" w:firstLine="480"/>
        <w:rPr>
          <w:rFonts w:ascii="Times New Roman" w:hAnsi="Times New Roman"/>
          <w:szCs w:val="24"/>
        </w:rPr>
      </w:pPr>
      <w:r>
        <w:rPr>
          <w:rFonts w:ascii="Times New Roman" w:hAnsi="Times New Roman" w:hint="eastAsia"/>
          <w:szCs w:val="24"/>
        </w:rPr>
        <w:t>6</w:t>
      </w:r>
      <w:r>
        <w:rPr>
          <w:rFonts w:ascii="Times New Roman" w:hAnsi="Times New Roman" w:hint="eastAsia"/>
          <w:szCs w:val="24"/>
        </w:rPr>
        <w:t>）</w:t>
      </w:r>
      <w:r>
        <w:rPr>
          <w:rFonts w:ascii="Times New Roman" w:hAnsi="Times New Roman"/>
          <w:szCs w:val="24"/>
        </w:rPr>
        <w:t>《</w:t>
      </w:r>
      <w:r>
        <w:rPr>
          <w:rFonts w:ascii="Times New Roman" w:hAnsi="Times New Roman" w:hint="eastAsia"/>
          <w:szCs w:val="24"/>
        </w:rPr>
        <w:t>建设项目</w:t>
      </w:r>
      <w:r>
        <w:rPr>
          <w:rFonts w:ascii="Times New Roman" w:hAnsi="Times New Roman"/>
          <w:szCs w:val="24"/>
        </w:rPr>
        <w:t>水资源</w:t>
      </w:r>
      <w:r>
        <w:rPr>
          <w:rFonts w:ascii="Times New Roman" w:hAnsi="Times New Roman" w:hint="eastAsia"/>
          <w:szCs w:val="24"/>
        </w:rPr>
        <w:t>论证</w:t>
      </w:r>
      <w:r>
        <w:rPr>
          <w:rFonts w:ascii="Times New Roman" w:hAnsi="Times New Roman"/>
          <w:szCs w:val="24"/>
        </w:rPr>
        <w:t>导则》（</w:t>
      </w:r>
      <w:r>
        <w:rPr>
          <w:rFonts w:ascii="Times New Roman" w:hAnsi="Times New Roman"/>
          <w:szCs w:val="24"/>
        </w:rPr>
        <w:t>SL</w:t>
      </w:r>
      <w:r>
        <w:rPr>
          <w:rFonts w:ascii="Times New Roman" w:hAnsi="Times New Roman" w:hint="eastAsia"/>
          <w:szCs w:val="24"/>
        </w:rPr>
        <w:t>322</w:t>
      </w:r>
      <w:r>
        <w:rPr>
          <w:rFonts w:ascii="Times New Roman" w:hAnsi="Times New Roman"/>
          <w:szCs w:val="24"/>
        </w:rPr>
        <w:t>-</w:t>
      </w:r>
      <w:r>
        <w:rPr>
          <w:rFonts w:ascii="Times New Roman" w:hAnsi="Times New Roman" w:hint="eastAsia"/>
          <w:szCs w:val="24"/>
        </w:rPr>
        <w:t>2013</w:t>
      </w:r>
      <w:r>
        <w:rPr>
          <w:rFonts w:ascii="Times New Roman" w:hAnsi="Times New Roman"/>
          <w:szCs w:val="24"/>
        </w:rPr>
        <w:t>）</w:t>
      </w:r>
      <w:r>
        <w:rPr>
          <w:rFonts w:ascii="Times New Roman" w:hAnsi="Times New Roman"/>
          <w:szCs w:val="24"/>
        </w:rPr>
        <w:t>；</w:t>
      </w:r>
    </w:p>
    <w:p w:rsidR="00C94C3B" w:rsidRDefault="00834AE3">
      <w:pPr>
        <w:ind w:firstLineChars="200" w:firstLine="480"/>
        <w:rPr>
          <w:rFonts w:ascii="Times New Roman" w:hAnsi="Times New Roman"/>
          <w:szCs w:val="24"/>
        </w:rPr>
      </w:pPr>
      <w:r>
        <w:rPr>
          <w:rFonts w:ascii="Times New Roman" w:hAnsi="Times New Roman" w:hint="eastAsia"/>
          <w:szCs w:val="24"/>
        </w:rPr>
        <w:t>7</w:t>
      </w:r>
      <w:r>
        <w:rPr>
          <w:rFonts w:ascii="Times New Roman" w:hAnsi="Times New Roman"/>
          <w:szCs w:val="24"/>
        </w:rPr>
        <w:t>）</w:t>
      </w:r>
      <w:r>
        <w:rPr>
          <w:rFonts w:ascii="Times New Roman" w:hAnsi="Times New Roman"/>
          <w:szCs w:val="24"/>
        </w:rPr>
        <w:t>《水环境监测规范》（</w:t>
      </w:r>
      <w:r>
        <w:rPr>
          <w:rFonts w:ascii="Times New Roman" w:hAnsi="Times New Roman"/>
          <w:szCs w:val="24"/>
        </w:rPr>
        <w:t>SL219-2013</w:t>
      </w:r>
      <w:r>
        <w:rPr>
          <w:rFonts w:ascii="Times New Roman" w:hAnsi="Times New Roman"/>
          <w:szCs w:val="24"/>
        </w:rPr>
        <w:t>）</w:t>
      </w:r>
      <w:r>
        <w:rPr>
          <w:rFonts w:ascii="Times New Roman" w:hAnsi="Times New Roman"/>
          <w:szCs w:val="24"/>
        </w:rPr>
        <w:t>；</w:t>
      </w:r>
    </w:p>
    <w:p w:rsidR="00C94C3B" w:rsidRDefault="00834AE3">
      <w:pPr>
        <w:ind w:firstLineChars="200" w:firstLine="480"/>
        <w:rPr>
          <w:rFonts w:ascii="Times New Roman" w:hAnsi="Times New Roman"/>
          <w:szCs w:val="24"/>
        </w:rPr>
      </w:pPr>
      <w:r>
        <w:rPr>
          <w:rFonts w:ascii="Times New Roman" w:hAnsi="Times New Roman" w:hint="eastAsia"/>
          <w:szCs w:val="24"/>
        </w:rPr>
        <w:t>8</w:t>
      </w:r>
      <w:r>
        <w:rPr>
          <w:rFonts w:ascii="Times New Roman" w:hAnsi="Times New Roman"/>
          <w:szCs w:val="24"/>
        </w:rPr>
        <w:t>）</w:t>
      </w:r>
      <w:r>
        <w:rPr>
          <w:rFonts w:ascii="Times New Roman" w:hAnsi="Times New Roman"/>
          <w:szCs w:val="24"/>
        </w:rPr>
        <w:t>《地表水资源质量评价技术规程》（</w:t>
      </w:r>
      <w:r>
        <w:rPr>
          <w:rFonts w:ascii="Times New Roman" w:hAnsi="Times New Roman"/>
          <w:szCs w:val="24"/>
        </w:rPr>
        <w:t>SL395-2007</w:t>
      </w:r>
      <w:r>
        <w:rPr>
          <w:rFonts w:ascii="Times New Roman" w:hAnsi="Times New Roman"/>
          <w:szCs w:val="24"/>
        </w:rPr>
        <w:t>）</w:t>
      </w:r>
      <w:r>
        <w:rPr>
          <w:rFonts w:ascii="Times New Roman" w:hAnsi="Times New Roman"/>
          <w:szCs w:val="24"/>
        </w:rPr>
        <w:t>；</w:t>
      </w:r>
    </w:p>
    <w:p w:rsidR="00C94C3B" w:rsidRDefault="00834AE3">
      <w:pPr>
        <w:ind w:firstLineChars="200" w:firstLine="480"/>
        <w:rPr>
          <w:rFonts w:ascii="Times New Roman" w:hAnsi="Times New Roman"/>
          <w:szCs w:val="24"/>
        </w:rPr>
      </w:pPr>
      <w:r>
        <w:rPr>
          <w:rFonts w:ascii="Times New Roman" w:hAnsi="Times New Roman" w:hint="eastAsia"/>
          <w:szCs w:val="24"/>
        </w:rPr>
        <w:t>9</w:t>
      </w:r>
      <w:r>
        <w:rPr>
          <w:rFonts w:ascii="Times New Roman" w:hAnsi="Times New Roman"/>
          <w:szCs w:val="24"/>
        </w:rPr>
        <w:t>）</w:t>
      </w:r>
      <w:r>
        <w:rPr>
          <w:rFonts w:ascii="Times New Roman" w:hAnsi="Times New Roman"/>
          <w:szCs w:val="24"/>
        </w:rPr>
        <w:t>《地表水和污水监测技术规范》（</w:t>
      </w:r>
      <w:r>
        <w:rPr>
          <w:rFonts w:ascii="Times New Roman" w:hAnsi="Times New Roman"/>
          <w:szCs w:val="24"/>
        </w:rPr>
        <w:t>HJ/T91-2002</w:t>
      </w:r>
      <w:r>
        <w:rPr>
          <w:rFonts w:ascii="Times New Roman" w:hAnsi="Times New Roman"/>
          <w:szCs w:val="24"/>
        </w:rPr>
        <w:t>）</w:t>
      </w:r>
      <w:r>
        <w:rPr>
          <w:rFonts w:ascii="Times New Roman" w:hAnsi="Times New Roman"/>
          <w:szCs w:val="24"/>
        </w:rPr>
        <w:t>；</w:t>
      </w:r>
    </w:p>
    <w:p w:rsidR="00C94C3B" w:rsidRDefault="00834AE3">
      <w:pPr>
        <w:ind w:firstLineChars="200" w:firstLine="480"/>
        <w:rPr>
          <w:rFonts w:ascii="Times New Roman" w:hAnsi="Times New Roman"/>
          <w:szCs w:val="24"/>
        </w:rPr>
      </w:pPr>
      <w:r>
        <w:rPr>
          <w:rFonts w:ascii="Times New Roman" w:hAnsi="Times New Roman" w:hint="eastAsia"/>
          <w:szCs w:val="24"/>
        </w:rPr>
        <w:t>10</w:t>
      </w:r>
      <w:r>
        <w:rPr>
          <w:rFonts w:ascii="Times New Roman" w:hAnsi="Times New Roman"/>
          <w:szCs w:val="24"/>
        </w:rPr>
        <w:t>）</w:t>
      </w:r>
      <w:r>
        <w:rPr>
          <w:rFonts w:ascii="Times New Roman" w:hAnsi="Times New Roman"/>
          <w:szCs w:val="24"/>
        </w:rPr>
        <w:t>《水域纳污能力计算规程》（</w:t>
      </w:r>
      <w:r>
        <w:rPr>
          <w:rFonts w:ascii="Times New Roman" w:hAnsi="Times New Roman"/>
          <w:szCs w:val="24"/>
        </w:rPr>
        <w:t>GB/T25173-2010</w:t>
      </w:r>
      <w:r>
        <w:rPr>
          <w:rFonts w:ascii="Times New Roman" w:hAnsi="Times New Roman"/>
          <w:szCs w:val="24"/>
        </w:rPr>
        <w:t>）</w:t>
      </w:r>
      <w:r>
        <w:rPr>
          <w:rFonts w:ascii="Times New Roman" w:hAnsi="Times New Roman" w:hint="eastAsia"/>
          <w:szCs w:val="24"/>
        </w:rPr>
        <w:t>；</w:t>
      </w:r>
    </w:p>
    <w:p w:rsidR="00C94C3B" w:rsidRDefault="00834AE3" w:rsidP="00A62F84">
      <w:pPr>
        <w:pStyle w:val="af4"/>
        <w:tabs>
          <w:tab w:val="left" w:pos="1701"/>
        </w:tabs>
        <w:ind w:leftChars="200" w:left="480" w:firstLineChars="0" w:firstLine="0"/>
        <w:jc w:val="left"/>
      </w:pPr>
      <w:r>
        <w:rPr>
          <w:rFonts w:hint="eastAsia"/>
        </w:rPr>
        <w:t>11</w:t>
      </w:r>
      <w:r>
        <w:rPr>
          <w:rFonts w:hint="eastAsia"/>
        </w:rPr>
        <w:t>）</w:t>
      </w:r>
      <w:r>
        <w:rPr>
          <w:rFonts w:hint="eastAsia"/>
        </w:rPr>
        <w:t>《</w:t>
      </w:r>
      <w:r>
        <w:t>入河排污口设置论证报告技术导则（征求意见稿）</w:t>
      </w:r>
      <w:r>
        <w:rPr>
          <w:rFonts w:hint="eastAsia"/>
        </w:rPr>
        <w:t>》</w:t>
      </w:r>
      <w:r>
        <w:t>。</w:t>
      </w:r>
    </w:p>
    <w:p w:rsidR="00C94C3B" w:rsidRDefault="00834AE3">
      <w:pPr>
        <w:pStyle w:val="4"/>
      </w:pPr>
      <w:r>
        <w:lastRenderedPageBreak/>
        <w:t>技术导则与</w:t>
      </w:r>
      <w:r>
        <w:t>标准</w:t>
      </w:r>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p>
    <w:p w:rsidR="00C94C3B" w:rsidRDefault="00834AE3" w:rsidP="00A62F84">
      <w:pPr>
        <w:numPr>
          <w:ilvl w:val="0"/>
          <w:numId w:val="5"/>
        </w:numPr>
        <w:ind w:leftChars="177" w:firstLineChars="22" w:firstLine="53"/>
        <w:rPr>
          <w:rFonts w:ascii="Times New Roman" w:hAnsi="Times New Roman"/>
          <w:szCs w:val="24"/>
        </w:rPr>
      </w:pPr>
      <w:bookmarkStart w:id="100" w:name="_Toc235085292"/>
      <w:bookmarkStart w:id="101" w:name="_Toc244050099"/>
      <w:bookmarkStart w:id="102" w:name="_Toc200282003"/>
      <w:bookmarkStart w:id="103" w:name="_Toc200192879"/>
      <w:bookmarkStart w:id="104" w:name="_Toc200282110"/>
      <w:bookmarkStart w:id="105" w:name="_Toc199732182"/>
      <w:bookmarkStart w:id="106" w:name="_Toc242665291"/>
      <w:bookmarkStart w:id="107" w:name="_Toc200193255"/>
      <w:bookmarkStart w:id="108" w:name="_Toc231867421"/>
      <w:bookmarkStart w:id="109" w:name="_Toc252183392"/>
      <w:bookmarkStart w:id="110" w:name="_Toc233904596"/>
      <w:bookmarkStart w:id="111" w:name="_Toc245202214"/>
      <w:bookmarkStart w:id="112" w:name="_Toc235322123"/>
      <w:bookmarkStart w:id="113" w:name="_Toc242957263"/>
      <w:bookmarkStart w:id="114" w:name="_Toc200509464"/>
      <w:bookmarkStart w:id="115" w:name="_Toc242874814"/>
      <w:bookmarkStart w:id="116" w:name="_Toc247531223"/>
      <w:bookmarkStart w:id="117" w:name="_Toc200281812"/>
      <w:bookmarkStart w:id="118" w:name="_Toc200282277"/>
      <w:bookmarkStart w:id="119" w:name="_Toc418461293"/>
      <w:bookmarkStart w:id="120" w:name="_Toc369343692"/>
      <w:r>
        <w:rPr>
          <w:rFonts w:ascii="Times New Roman" w:hAnsi="Times New Roman"/>
          <w:szCs w:val="24"/>
        </w:rPr>
        <w:t>《建设项目水资源论证导则》（</w:t>
      </w:r>
      <w:r>
        <w:rPr>
          <w:rFonts w:ascii="Times New Roman" w:hAnsi="Times New Roman"/>
          <w:szCs w:val="24"/>
        </w:rPr>
        <w:t>GB/T-35580-2017</w:t>
      </w:r>
      <w:r>
        <w:rPr>
          <w:rFonts w:ascii="Times New Roman" w:hAnsi="Times New Roman"/>
          <w:szCs w:val="24"/>
        </w:rPr>
        <w:t>）；</w:t>
      </w:r>
    </w:p>
    <w:p w:rsidR="00C94C3B" w:rsidRDefault="00834AE3" w:rsidP="00A62F84">
      <w:pPr>
        <w:numPr>
          <w:ilvl w:val="0"/>
          <w:numId w:val="5"/>
        </w:numPr>
        <w:ind w:leftChars="177" w:firstLineChars="22" w:firstLine="53"/>
        <w:rPr>
          <w:rFonts w:ascii="Times New Roman" w:hAnsi="Times New Roman"/>
          <w:szCs w:val="24"/>
        </w:rPr>
      </w:pPr>
      <w:r>
        <w:rPr>
          <w:rFonts w:ascii="Times New Roman" w:hAnsi="Times New Roman"/>
          <w:szCs w:val="24"/>
        </w:rPr>
        <w:t>《入河排污口管理技术导则》（</w:t>
      </w:r>
      <w:r>
        <w:rPr>
          <w:rFonts w:ascii="Times New Roman" w:hAnsi="Times New Roman"/>
          <w:szCs w:val="24"/>
        </w:rPr>
        <w:t>SL532-2011</w:t>
      </w:r>
      <w:r>
        <w:rPr>
          <w:rFonts w:ascii="Times New Roman" w:hAnsi="Times New Roman"/>
          <w:szCs w:val="24"/>
        </w:rPr>
        <w:t>）；</w:t>
      </w:r>
    </w:p>
    <w:p w:rsidR="00C94C3B" w:rsidRDefault="00834AE3" w:rsidP="00A62F84">
      <w:pPr>
        <w:numPr>
          <w:ilvl w:val="0"/>
          <w:numId w:val="5"/>
        </w:numPr>
        <w:ind w:leftChars="177" w:firstLineChars="22" w:firstLine="53"/>
        <w:rPr>
          <w:rFonts w:ascii="Times New Roman" w:hAnsi="Times New Roman"/>
          <w:szCs w:val="24"/>
        </w:rPr>
      </w:pPr>
      <w:r>
        <w:rPr>
          <w:rFonts w:ascii="Times New Roman" w:hAnsi="Times New Roman"/>
          <w:szCs w:val="24"/>
        </w:rPr>
        <w:t>《环境影响评价技术导则</w:t>
      </w:r>
      <w:r>
        <w:rPr>
          <w:rFonts w:ascii="Times New Roman" w:hAnsi="Times New Roman"/>
          <w:szCs w:val="24"/>
        </w:rPr>
        <w:t>—</w:t>
      </w:r>
      <w:r>
        <w:rPr>
          <w:rFonts w:ascii="Times New Roman" w:hAnsi="Times New Roman"/>
          <w:szCs w:val="24"/>
        </w:rPr>
        <w:t>地表水环境》（</w:t>
      </w:r>
      <w:r>
        <w:rPr>
          <w:rFonts w:ascii="Times New Roman" w:hAnsi="Times New Roman"/>
          <w:szCs w:val="24"/>
        </w:rPr>
        <w:t>HJ2.3-2018</w:t>
      </w:r>
      <w:r>
        <w:rPr>
          <w:rFonts w:ascii="Times New Roman" w:hAnsi="Times New Roman"/>
          <w:szCs w:val="24"/>
        </w:rPr>
        <w:t>）；</w:t>
      </w:r>
    </w:p>
    <w:p w:rsidR="00C94C3B" w:rsidRDefault="00834AE3" w:rsidP="00A62F84">
      <w:pPr>
        <w:numPr>
          <w:ilvl w:val="0"/>
          <w:numId w:val="5"/>
        </w:numPr>
        <w:ind w:leftChars="177" w:firstLineChars="22" w:firstLine="53"/>
        <w:rPr>
          <w:rFonts w:ascii="Times New Roman" w:hAnsi="Times New Roman"/>
          <w:szCs w:val="24"/>
        </w:rPr>
      </w:pPr>
      <w:r>
        <w:rPr>
          <w:rFonts w:ascii="Times New Roman" w:hAnsi="Times New Roman"/>
          <w:szCs w:val="24"/>
        </w:rPr>
        <w:t>《环境影响评价技术导则</w:t>
      </w:r>
      <w:r>
        <w:rPr>
          <w:rFonts w:ascii="Times New Roman" w:hAnsi="Times New Roman"/>
          <w:szCs w:val="24"/>
        </w:rPr>
        <w:t>—</w:t>
      </w:r>
      <w:r>
        <w:rPr>
          <w:rFonts w:ascii="Times New Roman" w:hAnsi="Times New Roman"/>
          <w:szCs w:val="24"/>
        </w:rPr>
        <w:t>地</w:t>
      </w:r>
      <w:r>
        <w:rPr>
          <w:rFonts w:ascii="Times New Roman" w:hAnsi="Times New Roman" w:hint="eastAsia"/>
          <w:szCs w:val="24"/>
        </w:rPr>
        <w:t>下</w:t>
      </w:r>
      <w:r>
        <w:rPr>
          <w:rFonts w:ascii="Times New Roman" w:hAnsi="Times New Roman"/>
          <w:szCs w:val="24"/>
        </w:rPr>
        <w:t>水环境》（</w:t>
      </w:r>
      <w:r>
        <w:rPr>
          <w:rFonts w:ascii="Times New Roman" w:hAnsi="Times New Roman"/>
          <w:szCs w:val="24"/>
        </w:rPr>
        <w:t>HJ</w:t>
      </w:r>
      <w:r>
        <w:rPr>
          <w:rFonts w:ascii="Times New Roman" w:hAnsi="Times New Roman" w:hint="eastAsia"/>
          <w:szCs w:val="24"/>
        </w:rPr>
        <w:t>610</w:t>
      </w:r>
      <w:r>
        <w:rPr>
          <w:rFonts w:ascii="Times New Roman" w:hAnsi="Times New Roman"/>
          <w:szCs w:val="24"/>
        </w:rPr>
        <w:t>-201</w:t>
      </w:r>
      <w:r>
        <w:rPr>
          <w:rFonts w:ascii="Times New Roman" w:hAnsi="Times New Roman" w:hint="eastAsia"/>
          <w:szCs w:val="24"/>
        </w:rPr>
        <w:t>6</w:t>
      </w:r>
      <w:r>
        <w:rPr>
          <w:rFonts w:ascii="Times New Roman" w:hAnsi="Times New Roman"/>
          <w:szCs w:val="24"/>
        </w:rPr>
        <w:t>）；</w:t>
      </w:r>
    </w:p>
    <w:p w:rsidR="00C94C3B" w:rsidRDefault="00834AE3" w:rsidP="00A62F84">
      <w:pPr>
        <w:numPr>
          <w:ilvl w:val="0"/>
          <w:numId w:val="5"/>
        </w:numPr>
        <w:ind w:leftChars="177" w:firstLineChars="22" w:firstLine="53"/>
        <w:rPr>
          <w:rFonts w:ascii="Times New Roman" w:hAnsi="Times New Roman"/>
          <w:szCs w:val="24"/>
        </w:rPr>
      </w:pPr>
      <w:r>
        <w:rPr>
          <w:rFonts w:ascii="Times New Roman" w:hAnsi="Times New Roman"/>
          <w:szCs w:val="24"/>
        </w:rPr>
        <w:t>《环境影响评价技术导则</w:t>
      </w:r>
      <w:r>
        <w:rPr>
          <w:rFonts w:ascii="Times New Roman" w:hAnsi="Times New Roman"/>
          <w:szCs w:val="24"/>
        </w:rPr>
        <w:t>—</w:t>
      </w:r>
      <w:r>
        <w:rPr>
          <w:rFonts w:ascii="Times New Roman" w:hAnsi="Times New Roman"/>
          <w:szCs w:val="24"/>
        </w:rPr>
        <w:t>生态影响》（</w:t>
      </w:r>
      <w:r>
        <w:rPr>
          <w:rFonts w:ascii="Times New Roman" w:hAnsi="Times New Roman"/>
          <w:szCs w:val="24"/>
        </w:rPr>
        <w:t>HJ19-2011</w:t>
      </w:r>
      <w:r>
        <w:rPr>
          <w:rFonts w:ascii="Times New Roman" w:hAnsi="Times New Roman"/>
          <w:szCs w:val="24"/>
        </w:rPr>
        <w:t>）；</w:t>
      </w:r>
    </w:p>
    <w:p w:rsidR="00C94C3B" w:rsidRDefault="00834AE3" w:rsidP="00A62F84">
      <w:pPr>
        <w:numPr>
          <w:ilvl w:val="0"/>
          <w:numId w:val="5"/>
        </w:numPr>
        <w:ind w:leftChars="177" w:firstLineChars="22" w:firstLine="53"/>
        <w:rPr>
          <w:rFonts w:ascii="Times New Roman" w:hAnsi="Times New Roman"/>
          <w:szCs w:val="24"/>
        </w:rPr>
      </w:pPr>
      <w:r>
        <w:rPr>
          <w:rFonts w:ascii="Times New Roman" w:hAnsi="Times New Roman"/>
          <w:szCs w:val="24"/>
        </w:rPr>
        <w:t>《污水综合排放标准》（</w:t>
      </w:r>
      <w:r>
        <w:rPr>
          <w:rFonts w:ascii="Times New Roman" w:hAnsi="Times New Roman"/>
          <w:szCs w:val="24"/>
        </w:rPr>
        <w:t>GB8979-1996</w:t>
      </w:r>
      <w:r>
        <w:rPr>
          <w:rFonts w:ascii="Times New Roman" w:hAnsi="Times New Roman"/>
          <w:szCs w:val="24"/>
        </w:rPr>
        <w:t>）；</w:t>
      </w:r>
    </w:p>
    <w:p w:rsidR="00C94C3B" w:rsidRDefault="00834AE3" w:rsidP="00A62F84">
      <w:pPr>
        <w:numPr>
          <w:ilvl w:val="0"/>
          <w:numId w:val="5"/>
        </w:numPr>
        <w:ind w:leftChars="177" w:firstLineChars="22" w:firstLine="53"/>
        <w:rPr>
          <w:rFonts w:ascii="Times New Roman" w:hAnsi="Times New Roman"/>
          <w:szCs w:val="24"/>
          <w:u w:val="single"/>
        </w:rPr>
      </w:pPr>
      <w:r>
        <w:rPr>
          <w:rFonts w:ascii="Times New Roman" w:hAnsi="Times New Roman" w:hint="eastAsia"/>
          <w:szCs w:val="24"/>
          <w:u w:val="single"/>
        </w:rPr>
        <w:t>《城镇污水处理厂污染物排放标准》（</w:t>
      </w:r>
      <w:r>
        <w:rPr>
          <w:rFonts w:ascii="Times New Roman" w:hAnsi="Times New Roman" w:hint="eastAsia"/>
          <w:szCs w:val="24"/>
          <w:u w:val="single"/>
        </w:rPr>
        <w:t>GB18918-2002</w:t>
      </w:r>
      <w:r>
        <w:rPr>
          <w:rFonts w:ascii="Times New Roman" w:hAnsi="Times New Roman" w:hint="eastAsia"/>
          <w:szCs w:val="24"/>
          <w:u w:val="single"/>
        </w:rPr>
        <w:t>）；</w:t>
      </w:r>
    </w:p>
    <w:p w:rsidR="00C94C3B" w:rsidRDefault="00834AE3" w:rsidP="00A62F84">
      <w:pPr>
        <w:numPr>
          <w:ilvl w:val="0"/>
          <w:numId w:val="5"/>
        </w:numPr>
        <w:ind w:leftChars="177" w:firstLineChars="22" w:firstLine="53"/>
        <w:rPr>
          <w:rFonts w:ascii="Times New Roman" w:hAnsi="Times New Roman"/>
          <w:szCs w:val="24"/>
        </w:rPr>
      </w:pPr>
      <w:r>
        <w:rPr>
          <w:rFonts w:ascii="Times New Roman" w:hAnsi="Times New Roman" w:hint="eastAsia"/>
          <w:szCs w:val="24"/>
        </w:rPr>
        <w:t>《畜禽养殖业污染物排放标准》</w:t>
      </w:r>
      <w:r>
        <w:rPr>
          <w:rFonts w:ascii="Times New Roman" w:hAnsi="Times New Roman"/>
        </w:rPr>
        <w:t>（</w:t>
      </w:r>
      <w:r>
        <w:rPr>
          <w:rFonts w:ascii="Times New Roman" w:hAnsi="Times New Roman"/>
        </w:rPr>
        <w:t>GB18596-2001</w:t>
      </w:r>
      <w:r>
        <w:rPr>
          <w:rFonts w:ascii="Times New Roman" w:hAnsi="Times New Roman"/>
        </w:rPr>
        <w:t>）</w:t>
      </w:r>
      <w:r>
        <w:rPr>
          <w:rFonts w:ascii="Times New Roman" w:hAnsi="Times New Roman" w:hint="eastAsia"/>
        </w:rPr>
        <w:t>；</w:t>
      </w:r>
    </w:p>
    <w:p w:rsidR="00C94C3B" w:rsidRDefault="00834AE3" w:rsidP="00A62F84">
      <w:pPr>
        <w:numPr>
          <w:ilvl w:val="0"/>
          <w:numId w:val="5"/>
        </w:numPr>
        <w:ind w:leftChars="177" w:firstLineChars="22" w:firstLine="53"/>
        <w:rPr>
          <w:rFonts w:ascii="Times New Roman" w:hAnsi="Times New Roman"/>
          <w:szCs w:val="24"/>
        </w:rPr>
      </w:pPr>
      <w:r>
        <w:rPr>
          <w:rFonts w:ascii="Times New Roman" w:hAnsi="Times New Roman"/>
          <w:szCs w:val="24"/>
        </w:rPr>
        <w:t>《地表水环境质量标准》</w:t>
      </w:r>
      <w:r>
        <w:rPr>
          <w:rFonts w:ascii="Times New Roman" w:hAnsi="Times New Roman"/>
          <w:szCs w:val="24"/>
        </w:rPr>
        <w:t>(GB3838-2002)</w:t>
      </w:r>
      <w:r>
        <w:rPr>
          <w:rFonts w:ascii="Times New Roman" w:hAnsi="Times New Roman"/>
          <w:szCs w:val="24"/>
        </w:rPr>
        <w:t>；</w:t>
      </w:r>
    </w:p>
    <w:p w:rsidR="00C94C3B" w:rsidRDefault="00834AE3" w:rsidP="00A62F84">
      <w:pPr>
        <w:numPr>
          <w:ilvl w:val="0"/>
          <w:numId w:val="5"/>
        </w:numPr>
        <w:ind w:leftChars="177" w:firstLineChars="22" w:firstLine="53"/>
        <w:rPr>
          <w:rFonts w:ascii="Times New Roman" w:hAnsi="Times New Roman"/>
          <w:szCs w:val="24"/>
        </w:rPr>
      </w:pPr>
      <w:r>
        <w:rPr>
          <w:rFonts w:ascii="Times New Roman" w:hAnsi="Times New Roman"/>
          <w:szCs w:val="24"/>
        </w:rPr>
        <w:t>《地</w:t>
      </w:r>
      <w:r>
        <w:rPr>
          <w:rFonts w:ascii="Times New Roman" w:hAnsi="Times New Roman" w:hint="eastAsia"/>
          <w:szCs w:val="24"/>
        </w:rPr>
        <w:t>下</w:t>
      </w:r>
      <w:r>
        <w:rPr>
          <w:rFonts w:ascii="Times New Roman" w:hAnsi="Times New Roman"/>
          <w:szCs w:val="24"/>
        </w:rPr>
        <w:t>水质量标准》</w:t>
      </w:r>
      <w:r>
        <w:rPr>
          <w:rFonts w:ascii="Times New Roman" w:hAnsi="Times New Roman"/>
          <w:szCs w:val="24"/>
        </w:rPr>
        <w:t>(GB</w:t>
      </w:r>
      <w:r>
        <w:rPr>
          <w:rFonts w:ascii="Times New Roman" w:hAnsi="Times New Roman" w:hint="eastAsia"/>
          <w:szCs w:val="24"/>
        </w:rPr>
        <w:t>/T14848</w:t>
      </w:r>
      <w:r>
        <w:rPr>
          <w:rFonts w:ascii="Times New Roman" w:hAnsi="Times New Roman"/>
          <w:szCs w:val="24"/>
        </w:rPr>
        <w:t>-20</w:t>
      </w:r>
      <w:r>
        <w:rPr>
          <w:rFonts w:ascii="Times New Roman" w:hAnsi="Times New Roman" w:hint="eastAsia"/>
          <w:szCs w:val="24"/>
        </w:rPr>
        <w:t>17</w:t>
      </w:r>
      <w:r>
        <w:rPr>
          <w:rFonts w:ascii="Times New Roman" w:hAnsi="Times New Roman"/>
          <w:szCs w:val="24"/>
        </w:rPr>
        <w:t>)</w:t>
      </w:r>
      <w:r>
        <w:rPr>
          <w:rFonts w:ascii="Times New Roman" w:hAnsi="Times New Roman"/>
          <w:szCs w:val="24"/>
        </w:rPr>
        <w:t>；</w:t>
      </w:r>
    </w:p>
    <w:p w:rsidR="00C94C3B" w:rsidRDefault="00834AE3" w:rsidP="00A62F84">
      <w:pPr>
        <w:ind w:leftChars="177" w:left="425" w:firstLineChars="22" w:firstLine="53"/>
        <w:rPr>
          <w:rFonts w:ascii="Times New Roman" w:hAnsi="Times New Roman"/>
          <w:szCs w:val="24"/>
        </w:rPr>
      </w:pPr>
      <w:r>
        <w:rPr>
          <w:rFonts w:ascii="Times New Roman" w:hAnsi="Times New Roman" w:hint="eastAsia"/>
          <w:szCs w:val="24"/>
        </w:rPr>
        <w:t>10</w:t>
      </w:r>
      <w:r>
        <w:rPr>
          <w:rFonts w:ascii="Times New Roman" w:hAnsi="Times New Roman" w:hint="eastAsia"/>
          <w:szCs w:val="24"/>
        </w:rPr>
        <w:t>）《</w:t>
      </w:r>
      <w:r>
        <w:rPr>
          <w:rFonts w:ascii="Times New Roman" w:hAnsi="Times New Roman"/>
          <w:szCs w:val="24"/>
        </w:rPr>
        <w:t>农田灌溉水质标准》（</w:t>
      </w:r>
      <w:r>
        <w:rPr>
          <w:rFonts w:ascii="Times New Roman" w:hAnsi="Times New Roman"/>
          <w:szCs w:val="24"/>
        </w:rPr>
        <w:t>GB5084-2005</w:t>
      </w:r>
      <w:r>
        <w:rPr>
          <w:rFonts w:ascii="Times New Roman" w:hAnsi="Times New Roman"/>
          <w:szCs w:val="24"/>
        </w:rPr>
        <w:t>）</w:t>
      </w:r>
      <w:r>
        <w:rPr>
          <w:rFonts w:ascii="Times New Roman" w:hAnsi="Times New Roman" w:hint="eastAsia"/>
          <w:szCs w:val="24"/>
        </w:rPr>
        <w:t>；</w:t>
      </w:r>
    </w:p>
    <w:p w:rsidR="00C94C3B" w:rsidRDefault="00834AE3" w:rsidP="00A62F84">
      <w:pPr>
        <w:ind w:leftChars="177" w:left="425" w:firstLineChars="22" w:firstLine="53"/>
        <w:rPr>
          <w:rFonts w:ascii="Times New Roman" w:hAnsi="Times New Roman"/>
          <w:szCs w:val="24"/>
        </w:rPr>
      </w:pPr>
      <w:r>
        <w:rPr>
          <w:rFonts w:ascii="Times New Roman" w:hAnsi="Times New Roman" w:hint="eastAsia"/>
          <w:szCs w:val="24"/>
        </w:rPr>
        <w:t>11</w:t>
      </w:r>
      <w:r>
        <w:rPr>
          <w:rFonts w:ascii="Times New Roman" w:hAnsi="Times New Roman" w:hint="eastAsia"/>
          <w:szCs w:val="24"/>
        </w:rPr>
        <w:t>）</w:t>
      </w:r>
      <w:r>
        <w:rPr>
          <w:rFonts w:ascii="Times New Roman" w:hAnsi="Times New Roman"/>
          <w:szCs w:val="24"/>
        </w:rPr>
        <w:t>《湖南省主要地表水系水环境功能区划》（</w:t>
      </w:r>
      <w:r>
        <w:rPr>
          <w:rFonts w:ascii="Times New Roman" w:hAnsi="Times New Roman"/>
          <w:szCs w:val="24"/>
        </w:rPr>
        <w:t>DB43/023-2005</w:t>
      </w:r>
      <w:r>
        <w:rPr>
          <w:rFonts w:ascii="Times New Roman" w:hAnsi="Times New Roman"/>
          <w:szCs w:val="24"/>
        </w:rPr>
        <w:t>）</w:t>
      </w:r>
      <w:r>
        <w:rPr>
          <w:rFonts w:ascii="Times New Roman" w:hAnsi="Times New Roman" w:hint="eastAsia"/>
          <w:szCs w:val="24"/>
        </w:rPr>
        <w:t>；</w:t>
      </w:r>
    </w:p>
    <w:p w:rsidR="00C94C3B" w:rsidRDefault="00834AE3" w:rsidP="00A62F84">
      <w:pPr>
        <w:ind w:leftChars="177" w:left="425" w:firstLineChars="22" w:firstLine="53"/>
        <w:rPr>
          <w:rFonts w:ascii="Times New Roman" w:hAnsi="Times New Roman"/>
          <w:szCs w:val="24"/>
        </w:rPr>
      </w:pPr>
      <w:r>
        <w:rPr>
          <w:rFonts w:ascii="Times New Roman" w:hAnsi="Times New Roman" w:hint="eastAsia"/>
          <w:szCs w:val="24"/>
        </w:rPr>
        <w:t>12</w:t>
      </w:r>
      <w:r>
        <w:rPr>
          <w:rFonts w:ascii="Times New Roman" w:hAnsi="Times New Roman" w:hint="eastAsia"/>
          <w:szCs w:val="24"/>
        </w:rPr>
        <w:t>）</w:t>
      </w:r>
      <w:r>
        <w:rPr>
          <w:rFonts w:ascii="Times New Roman" w:hAnsi="Times New Roman"/>
          <w:szCs w:val="24"/>
        </w:rPr>
        <w:t>《岳阳市水功能区划》；</w:t>
      </w:r>
    </w:p>
    <w:p w:rsidR="00C94C3B" w:rsidRDefault="00834AE3" w:rsidP="00A62F84">
      <w:pPr>
        <w:ind w:leftChars="177" w:left="425" w:firstLineChars="22" w:firstLine="53"/>
        <w:rPr>
          <w:rFonts w:ascii="Times New Roman" w:hAnsi="Times New Roman"/>
          <w:szCs w:val="24"/>
        </w:rPr>
      </w:pPr>
      <w:r>
        <w:rPr>
          <w:rFonts w:ascii="Times New Roman" w:hAnsi="Times New Roman" w:hint="eastAsia"/>
          <w:szCs w:val="24"/>
        </w:rPr>
        <w:t>13</w:t>
      </w:r>
      <w:r>
        <w:rPr>
          <w:rFonts w:ascii="Times New Roman" w:hAnsi="Times New Roman" w:hint="eastAsia"/>
          <w:szCs w:val="24"/>
        </w:rPr>
        <w:t>）</w:t>
      </w:r>
      <w:r>
        <w:rPr>
          <w:rFonts w:ascii="Times New Roman" w:hAnsi="Times New Roman"/>
          <w:szCs w:val="24"/>
        </w:rPr>
        <w:t>《岳阳市水资源保护规划》。</w:t>
      </w:r>
    </w:p>
    <w:p w:rsidR="00C94C3B" w:rsidRDefault="00834AE3">
      <w:pPr>
        <w:pStyle w:val="4"/>
      </w:pPr>
      <w:bookmarkStart w:id="121" w:name="_Toc474100663"/>
      <w:bookmarkStart w:id="122" w:name="_Toc439182457"/>
      <w:bookmarkStart w:id="123" w:name="_Toc465897594"/>
      <w:bookmarkStart w:id="124" w:name="_Toc439663650"/>
      <w:bookmarkStart w:id="125" w:name="_Toc439182238"/>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r>
        <w:t>技术资料及文件</w:t>
      </w:r>
      <w:bookmarkEnd w:id="119"/>
      <w:bookmarkEnd w:id="120"/>
      <w:bookmarkEnd w:id="121"/>
      <w:bookmarkEnd w:id="122"/>
      <w:bookmarkEnd w:id="123"/>
      <w:bookmarkEnd w:id="124"/>
      <w:bookmarkEnd w:id="125"/>
    </w:p>
    <w:p w:rsidR="00C94C3B" w:rsidRDefault="00834AE3">
      <w:pPr>
        <w:ind w:firstLineChars="200" w:firstLine="480"/>
      </w:pPr>
      <w:r>
        <w:t>1</w:t>
      </w:r>
      <w:r>
        <w:t>）</w:t>
      </w:r>
      <w:r>
        <w:rPr>
          <w:rFonts w:ascii="Times New Roman" w:hAnsi="Times New Roman"/>
          <w:szCs w:val="24"/>
        </w:rPr>
        <w:t>《</w:t>
      </w:r>
      <w:r>
        <w:rPr>
          <w:rFonts w:ascii="Times New Roman" w:hAnsi="Times New Roman" w:hint="eastAsia"/>
          <w:szCs w:val="24"/>
        </w:rPr>
        <w:t>湘阴县泰昆农牧发展有限公司</w:t>
      </w:r>
      <w:r>
        <w:rPr>
          <w:rFonts w:ascii="Times New Roman" w:hAnsi="Times New Roman" w:hint="eastAsia"/>
          <w:szCs w:val="24"/>
        </w:rPr>
        <w:t>生态环保养殖示范园</w:t>
      </w:r>
      <w:r>
        <w:rPr>
          <w:rFonts w:ascii="Times New Roman" w:hAnsi="Times New Roman" w:hint="eastAsia"/>
          <w:szCs w:val="24"/>
        </w:rPr>
        <w:t>（年存栏</w:t>
      </w:r>
      <w:r>
        <w:rPr>
          <w:rFonts w:ascii="Times New Roman" w:hAnsi="Times New Roman" w:hint="eastAsia"/>
          <w:szCs w:val="24"/>
        </w:rPr>
        <w:t>4800</w:t>
      </w:r>
      <w:r>
        <w:rPr>
          <w:rFonts w:ascii="Times New Roman" w:hAnsi="Times New Roman" w:hint="eastAsia"/>
          <w:szCs w:val="24"/>
        </w:rPr>
        <w:t>头母猪）项目环境影响报告书》；</w:t>
      </w:r>
    </w:p>
    <w:p w:rsidR="00C94C3B" w:rsidRDefault="00834AE3">
      <w:pPr>
        <w:ind w:firstLineChars="200" w:firstLine="480"/>
      </w:pPr>
      <w:r>
        <w:rPr>
          <w:rFonts w:hint="eastAsia"/>
        </w:rPr>
        <w:t>2</w:t>
      </w:r>
      <w:r>
        <w:t>）建设方提供的其它资料。</w:t>
      </w:r>
    </w:p>
    <w:p w:rsidR="00C94C3B" w:rsidRDefault="00834AE3">
      <w:pPr>
        <w:pStyle w:val="2"/>
      </w:pPr>
      <w:bookmarkStart w:id="126" w:name="_Toc15797"/>
      <w:r>
        <w:rPr>
          <w:rFonts w:hint="eastAsia"/>
        </w:rPr>
        <w:t>论证原则</w:t>
      </w:r>
      <w:bookmarkEnd w:id="126"/>
    </w:p>
    <w:p w:rsidR="00C94C3B" w:rsidRDefault="00834AE3">
      <w:pPr>
        <w:ind w:firstLineChars="200" w:firstLine="480"/>
      </w:pPr>
      <w:r>
        <w:rPr>
          <w:rFonts w:hint="eastAsia"/>
        </w:rPr>
        <w:t>入河排污口设置论证报告应遵循如下原则：</w:t>
      </w:r>
    </w:p>
    <w:p w:rsidR="00C94C3B" w:rsidRDefault="00834AE3">
      <w:pPr>
        <w:ind w:firstLineChars="200" w:firstLine="480"/>
      </w:pPr>
      <w:r>
        <w:rPr>
          <w:rFonts w:hint="eastAsia"/>
        </w:rPr>
        <w:t>1</w:t>
      </w:r>
      <w:r>
        <w:rPr>
          <w:rFonts w:hint="eastAsia"/>
        </w:rPr>
        <w:t>）</w:t>
      </w:r>
      <w:r>
        <w:rPr>
          <w:rFonts w:hint="eastAsia"/>
        </w:rPr>
        <w:t>符合国家有关水污染防治、水资源保护法律、法规和相关政策的要求和规定；</w:t>
      </w:r>
    </w:p>
    <w:p w:rsidR="00C94C3B" w:rsidRDefault="00834AE3">
      <w:pPr>
        <w:ind w:firstLineChars="200" w:firstLine="480"/>
      </w:pPr>
      <w:r>
        <w:rPr>
          <w:rFonts w:hint="eastAsia"/>
        </w:rPr>
        <w:t>2</w:t>
      </w:r>
      <w:r>
        <w:rPr>
          <w:rFonts w:hint="eastAsia"/>
        </w:rPr>
        <w:t>）</w:t>
      </w:r>
      <w:r>
        <w:rPr>
          <w:rFonts w:hint="eastAsia"/>
        </w:rPr>
        <w:t>符合国家和行业有关技术标准与规范、规程；</w:t>
      </w:r>
    </w:p>
    <w:p w:rsidR="00C94C3B" w:rsidRDefault="00834AE3">
      <w:pPr>
        <w:ind w:firstLineChars="200" w:firstLine="480"/>
      </w:pPr>
      <w:r>
        <w:rPr>
          <w:rFonts w:hint="eastAsia"/>
        </w:rPr>
        <w:t>3</w:t>
      </w:r>
      <w:r>
        <w:rPr>
          <w:rFonts w:hint="eastAsia"/>
        </w:rPr>
        <w:t>）</w:t>
      </w:r>
      <w:r>
        <w:rPr>
          <w:rFonts w:hint="eastAsia"/>
        </w:rPr>
        <w:t>符合流域或区域的综合规划及水资源保护等专业规划；</w:t>
      </w:r>
    </w:p>
    <w:p w:rsidR="00C94C3B" w:rsidRDefault="00834AE3">
      <w:pPr>
        <w:ind w:firstLineChars="200" w:firstLine="480"/>
      </w:pPr>
      <w:r>
        <w:t>4</w:t>
      </w:r>
      <w:r>
        <w:rPr>
          <w:rFonts w:hint="eastAsia"/>
        </w:rPr>
        <w:t>）</w:t>
      </w:r>
      <w:r>
        <w:t>符合水功能区管理要求</w:t>
      </w:r>
      <w:r>
        <w:rPr>
          <w:rFonts w:hint="eastAsia"/>
        </w:rPr>
        <w:t>；</w:t>
      </w:r>
    </w:p>
    <w:p w:rsidR="00C94C3B" w:rsidRDefault="00834AE3">
      <w:pPr>
        <w:ind w:firstLineChars="200" w:firstLine="480"/>
      </w:pPr>
      <w:r>
        <w:rPr>
          <w:rFonts w:hint="eastAsia"/>
        </w:rPr>
        <w:t>5</w:t>
      </w:r>
      <w:r>
        <w:rPr>
          <w:rFonts w:hint="eastAsia"/>
        </w:rPr>
        <w:t>）</w:t>
      </w:r>
      <w:r>
        <w:rPr>
          <w:rFonts w:hint="eastAsia"/>
        </w:rPr>
        <w:t>全面系统，重点突出；</w:t>
      </w:r>
    </w:p>
    <w:p w:rsidR="00C94C3B" w:rsidRDefault="00834AE3">
      <w:pPr>
        <w:ind w:firstLineChars="200" w:firstLine="480"/>
      </w:pPr>
      <w:r>
        <w:rPr>
          <w:rFonts w:hint="eastAsia"/>
        </w:rPr>
        <w:t>6</w:t>
      </w:r>
      <w:r>
        <w:rPr>
          <w:rFonts w:hint="eastAsia"/>
        </w:rPr>
        <w:t>）</w:t>
      </w:r>
      <w:r>
        <w:rPr>
          <w:rFonts w:hint="eastAsia"/>
        </w:rPr>
        <w:t>客观公正，科学合理。</w:t>
      </w:r>
    </w:p>
    <w:p w:rsidR="00C94C3B" w:rsidRDefault="00834AE3">
      <w:pPr>
        <w:pStyle w:val="2"/>
      </w:pPr>
      <w:bookmarkStart w:id="127" w:name="_Toc28001"/>
      <w:r>
        <w:rPr>
          <w:rFonts w:hint="eastAsia"/>
        </w:rPr>
        <w:lastRenderedPageBreak/>
        <w:t>论证范围</w:t>
      </w:r>
      <w:bookmarkEnd w:id="127"/>
    </w:p>
    <w:p w:rsidR="00C94C3B" w:rsidRDefault="00834AE3">
      <w:pPr>
        <w:ind w:firstLineChars="200" w:firstLine="480"/>
        <w:rPr>
          <w:u w:val="single"/>
        </w:rPr>
      </w:pPr>
      <w:r>
        <w:rPr>
          <w:u w:val="single"/>
        </w:rPr>
        <w:t>根据《入河排污口设置论证报告</w:t>
      </w:r>
      <w:r>
        <w:rPr>
          <w:u w:val="single"/>
        </w:rPr>
        <w:t>技术导则》，</w:t>
      </w:r>
      <w:r>
        <w:rPr>
          <w:rFonts w:hint="eastAsia"/>
          <w:u w:val="single"/>
        </w:rPr>
        <w:t>入河排污口设置论证范围应在对影响范围和敏感点进行分析的基础上，根据其影响范围和程度确定。可能受入河排污口设置直接影响的主要水域、相关水域和其影响范围内的第三方取、用水户原则上应纳入论证范围。对地表水的影响论证应以水功能区为基础单元，论证重点区域为入河排污口所在水功能区和可能受到影响的周边水功能区。</w:t>
      </w:r>
    </w:p>
    <w:p w:rsidR="00C94C3B" w:rsidRDefault="00834AE3">
      <w:pPr>
        <w:ind w:firstLineChars="200" w:firstLine="480"/>
        <w:rPr>
          <w:u w:val="single"/>
        </w:rPr>
      </w:pPr>
      <w:r>
        <w:rPr>
          <w:rFonts w:hint="eastAsia"/>
          <w:u w:val="single"/>
        </w:rPr>
        <w:t>湘阴县泰昆农牧发展有限公司生态环保养殖示范园（年存栏</w:t>
      </w:r>
      <w:r>
        <w:rPr>
          <w:rFonts w:hint="eastAsia"/>
          <w:u w:val="single"/>
        </w:rPr>
        <w:t>4800</w:t>
      </w:r>
      <w:r>
        <w:rPr>
          <w:rFonts w:hint="eastAsia"/>
          <w:u w:val="single"/>
        </w:rPr>
        <w:t>头母猪）项目</w:t>
      </w:r>
      <w:r>
        <w:rPr>
          <w:u w:val="single"/>
        </w:rPr>
        <w:t>位于</w:t>
      </w:r>
      <w:r>
        <w:rPr>
          <w:rFonts w:hint="eastAsia"/>
          <w:u w:val="single"/>
        </w:rPr>
        <w:t>湘阴县洋沙湖镇岳府村</w:t>
      </w:r>
      <w:r>
        <w:rPr>
          <w:u w:val="single"/>
        </w:rPr>
        <w:t>。排污口</w:t>
      </w:r>
      <w:r>
        <w:rPr>
          <w:u w:val="single"/>
        </w:rPr>
        <w:t>设置</w:t>
      </w:r>
      <w:r>
        <w:rPr>
          <w:u w:val="single"/>
        </w:rPr>
        <w:t>于</w:t>
      </w:r>
      <w:r>
        <w:rPr>
          <w:rFonts w:hint="eastAsia"/>
          <w:u w:val="single"/>
        </w:rPr>
        <w:t>西北小河</w:t>
      </w:r>
      <w:r>
        <w:rPr>
          <w:u w:val="single"/>
        </w:rPr>
        <w:t>左岸</w:t>
      </w:r>
      <w:r>
        <w:rPr>
          <w:u w:val="single"/>
        </w:rPr>
        <w:t>，排污口坐标</w:t>
      </w:r>
      <w:r>
        <w:rPr>
          <w:rFonts w:hint="eastAsia"/>
          <w:u w:val="single"/>
        </w:rPr>
        <w:t>：</w:t>
      </w:r>
      <w:r>
        <w:rPr>
          <w:rFonts w:ascii="Times New Roman" w:hAnsi="Times New Roman" w:hint="eastAsia"/>
          <w:szCs w:val="24"/>
          <w:u w:val="single"/>
        </w:rPr>
        <w:t>东经</w:t>
      </w:r>
      <w:r>
        <w:rPr>
          <w:rFonts w:ascii="Times New Roman" w:hAnsi="Times New Roman" w:hint="eastAsia"/>
          <w:szCs w:val="24"/>
          <w:u w:val="single"/>
        </w:rPr>
        <w:t>112</w:t>
      </w:r>
      <w:r>
        <w:rPr>
          <w:rFonts w:ascii="Times New Roman" w:hAnsi="Times New Roman" w:hint="eastAsia"/>
          <w:szCs w:val="24"/>
          <w:u w:val="single"/>
        </w:rPr>
        <w:t>°</w:t>
      </w:r>
      <w:r>
        <w:rPr>
          <w:rFonts w:ascii="Times New Roman" w:hAnsi="Times New Roman" w:hint="eastAsia"/>
          <w:szCs w:val="24"/>
          <w:u w:val="single"/>
        </w:rPr>
        <w:t>56'37.12"</w:t>
      </w:r>
      <w:r>
        <w:rPr>
          <w:rFonts w:ascii="Times New Roman" w:hAnsi="Times New Roman" w:hint="eastAsia"/>
          <w:szCs w:val="24"/>
          <w:u w:val="single"/>
        </w:rPr>
        <w:t>，北纬</w:t>
      </w:r>
      <w:r>
        <w:rPr>
          <w:rFonts w:ascii="Times New Roman" w:hAnsi="Times New Roman" w:hint="eastAsia"/>
          <w:szCs w:val="24"/>
          <w:u w:val="single"/>
        </w:rPr>
        <w:t>28</w:t>
      </w:r>
      <w:r>
        <w:rPr>
          <w:rFonts w:ascii="Times New Roman" w:hAnsi="Times New Roman" w:hint="eastAsia"/>
          <w:szCs w:val="24"/>
          <w:u w:val="single"/>
        </w:rPr>
        <w:t>°</w:t>
      </w:r>
      <w:r>
        <w:rPr>
          <w:rFonts w:ascii="Times New Roman" w:hAnsi="Times New Roman" w:hint="eastAsia"/>
          <w:szCs w:val="24"/>
          <w:u w:val="single"/>
        </w:rPr>
        <w:t>38'12.91"</w:t>
      </w:r>
      <w:r>
        <w:rPr>
          <w:u w:val="single"/>
        </w:rPr>
        <w:t>，受纳水体为</w:t>
      </w:r>
      <w:r>
        <w:rPr>
          <w:rFonts w:hint="eastAsia"/>
          <w:u w:val="single"/>
        </w:rPr>
        <w:t>西北小河</w:t>
      </w:r>
      <w:r>
        <w:rPr>
          <w:u w:val="single"/>
        </w:rPr>
        <w:t>。</w:t>
      </w:r>
    </w:p>
    <w:p w:rsidR="00C94C3B" w:rsidRDefault="00834AE3">
      <w:pPr>
        <w:ind w:firstLineChars="200" w:firstLine="480"/>
        <w:rPr>
          <w:u w:val="single"/>
        </w:rPr>
      </w:pPr>
      <w:r>
        <w:rPr>
          <w:u w:val="single"/>
        </w:rPr>
        <w:t>根据《</w:t>
      </w:r>
      <w:r>
        <w:rPr>
          <w:u w:val="single"/>
        </w:rPr>
        <w:t>湖南省主要水系地表水环境功能区划</w:t>
      </w:r>
      <w:r>
        <w:rPr>
          <w:u w:val="single"/>
        </w:rPr>
        <w:t>》</w:t>
      </w:r>
      <w:r>
        <w:rPr>
          <w:u w:val="single"/>
        </w:rPr>
        <w:t>和</w:t>
      </w:r>
      <w:r>
        <w:rPr>
          <w:u w:val="single"/>
        </w:rPr>
        <w:t>《</w:t>
      </w:r>
      <w:r>
        <w:rPr>
          <w:u w:val="single"/>
        </w:rPr>
        <w:t>岳阳市</w:t>
      </w:r>
      <w:r>
        <w:rPr>
          <w:u w:val="single"/>
        </w:rPr>
        <w:t>水功能区划》，排污口所在</w:t>
      </w:r>
      <w:r>
        <w:rPr>
          <w:rFonts w:hint="eastAsia"/>
          <w:u w:val="single"/>
        </w:rPr>
        <w:t>西北小河未划定</w:t>
      </w:r>
      <w:r>
        <w:rPr>
          <w:u w:val="single"/>
        </w:rPr>
        <w:t>水功能区。</w:t>
      </w:r>
      <w:r>
        <w:rPr>
          <w:rFonts w:hint="eastAsia"/>
          <w:u w:val="single"/>
        </w:rPr>
        <w:t>根据技术导则要求，未划分水功能区的水域，入河排污口排污影响范围内的水域都应为论证范围。</w:t>
      </w:r>
      <w:r>
        <w:rPr>
          <w:u w:val="single"/>
        </w:rPr>
        <w:t>根据本项目污水排放情况，结合项目水环境影响评价等级以及纳污水</w:t>
      </w:r>
      <w:r>
        <w:rPr>
          <w:rFonts w:hint="eastAsia"/>
          <w:u w:val="single"/>
        </w:rPr>
        <w:t>体</w:t>
      </w:r>
      <w:r>
        <w:rPr>
          <w:u w:val="single"/>
        </w:rPr>
        <w:t>水环境特点</w:t>
      </w:r>
      <w:r>
        <w:rPr>
          <w:rFonts w:hint="eastAsia"/>
          <w:u w:val="single"/>
        </w:rPr>
        <w:t>等</w:t>
      </w:r>
      <w:r>
        <w:rPr>
          <w:u w:val="single"/>
        </w:rPr>
        <w:t>，</w:t>
      </w:r>
      <w:r>
        <w:rPr>
          <w:rFonts w:hint="eastAsia"/>
          <w:u w:val="single"/>
        </w:rPr>
        <w:t>确定</w:t>
      </w:r>
      <w:r>
        <w:rPr>
          <w:u w:val="single"/>
        </w:rPr>
        <w:t>本</w:t>
      </w:r>
      <w:r>
        <w:rPr>
          <w:rFonts w:hint="eastAsia"/>
          <w:u w:val="single"/>
        </w:rPr>
        <w:t>次</w:t>
      </w:r>
      <w:r>
        <w:rPr>
          <w:u w:val="single"/>
        </w:rPr>
        <w:t>论证范围为</w:t>
      </w:r>
      <w:r>
        <w:rPr>
          <w:rFonts w:hint="eastAsia"/>
          <w:u w:val="single"/>
        </w:rPr>
        <w:t>项目</w:t>
      </w:r>
      <w:r>
        <w:rPr>
          <w:u w:val="single"/>
        </w:rPr>
        <w:t>排污口至</w:t>
      </w:r>
      <w:r>
        <w:rPr>
          <w:rFonts w:hint="eastAsia"/>
          <w:u w:val="single"/>
        </w:rPr>
        <w:t>下游</w:t>
      </w:r>
      <w:r>
        <w:rPr>
          <w:rFonts w:ascii="Times New Roman" w:hAnsi="Times New Roman"/>
          <w:u w:val="single"/>
        </w:rPr>
        <w:t>5.</w:t>
      </w:r>
      <w:r>
        <w:rPr>
          <w:rFonts w:ascii="Times New Roman" w:hAnsi="Times New Roman" w:hint="eastAsia"/>
          <w:u w:val="single"/>
        </w:rPr>
        <w:t>6</w:t>
      </w:r>
      <w:r>
        <w:rPr>
          <w:rFonts w:ascii="Times New Roman" w:hAnsi="Times New Roman"/>
          <w:u w:val="single"/>
        </w:rPr>
        <w:t>km</w:t>
      </w:r>
      <w:r>
        <w:rPr>
          <w:u w:val="single"/>
        </w:rPr>
        <w:t>河段</w:t>
      </w:r>
      <w:r>
        <w:rPr>
          <w:rFonts w:hint="eastAsia"/>
          <w:u w:val="single"/>
        </w:rPr>
        <w:t>（至洋沙湖汇入口处）</w:t>
      </w:r>
      <w:r>
        <w:rPr>
          <w:u w:val="single"/>
        </w:rPr>
        <w:t>。项目排污</w:t>
      </w:r>
      <w:r>
        <w:rPr>
          <w:rFonts w:hint="eastAsia"/>
          <w:u w:val="single"/>
        </w:rPr>
        <w:t>口位置及</w:t>
      </w:r>
      <w:r>
        <w:rPr>
          <w:u w:val="single"/>
        </w:rPr>
        <w:t>论证范围</w:t>
      </w:r>
      <w:r>
        <w:rPr>
          <w:u w:val="single"/>
        </w:rPr>
        <w:t>见附图</w:t>
      </w:r>
      <w:r>
        <w:rPr>
          <w:u w:val="single"/>
        </w:rPr>
        <w:t>。</w:t>
      </w:r>
    </w:p>
    <w:p w:rsidR="00C94C3B" w:rsidRDefault="00834AE3">
      <w:pPr>
        <w:pStyle w:val="2"/>
      </w:pPr>
      <w:bookmarkStart w:id="128" w:name="_Toc6628"/>
      <w:bookmarkStart w:id="129" w:name="_Toc23137"/>
      <w:r>
        <w:rPr>
          <w:rFonts w:hint="eastAsia"/>
        </w:rPr>
        <w:t>论证工作等级</w:t>
      </w:r>
      <w:bookmarkEnd w:id="128"/>
      <w:bookmarkEnd w:id="129"/>
    </w:p>
    <w:p w:rsidR="00C94C3B" w:rsidRDefault="00834AE3">
      <w:pPr>
        <w:pStyle w:val="RAINYON"/>
        <w:spacing w:line="360" w:lineRule="auto"/>
        <w:ind w:firstLine="480"/>
        <w:rPr>
          <w:color w:val="auto"/>
          <w:sz w:val="24"/>
          <w:szCs w:val="24"/>
          <w:u w:val="single"/>
        </w:rPr>
      </w:pPr>
      <w:r>
        <w:rPr>
          <w:rFonts w:hint="eastAsia"/>
          <w:color w:val="auto"/>
          <w:sz w:val="24"/>
          <w:szCs w:val="24"/>
          <w:u w:val="single"/>
        </w:rPr>
        <w:t>入河排污口设置论证分类分级指标见下表</w:t>
      </w:r>
      <w:r>
        <w:rPr>
          <w:rFonts w:hint="eastAsia"/>
          <w:color w:val="auto"/>
          <w:sz w:val="24"/>
          <w:szCs w:val="24"/>
          <w:u w:val="single"/>
        </w:rPr>
        <w:t>：</w:t>
      </w:r>
    </w:p>
    <w:p w:rsidR="00C94C3B" w:rsidRDefault="00834AE3">
      <w:pPr>
        <w:pStyle w:val="ad"/>
        <w:rPr>
          <w:rFonts w:ascii="黑体" w:eastAsia="黑体" w:hAnsi="黑体" w:cs="黑体"/>
          <w:sz w:val="24"/>
          <w:u w:val="single"/>
        </w:rPr>
      </w:pPr>
      <w:r>
        <w:rPr>
          <w:rFonts w:ascii="黑体" w:eastAsia="黑体" w:hAnsi="黑体" w:cs="黑体" w:hint="eastAsia"/>
          <w:sz w:val="24"/>
          <w:u w:val="single"/>
        </w:rPr>
        <w:t>表</w:t>
      </w:r>
      <w:r>
        <w:rPr>
          <w:rFonts w:ascii="黑体" w:eastAsia="黑体" w:hAnsi="黑体" w:cs="黑体" w:hint="eastAsia"/>
          <w:sz w:val="24"/>
          <w:u w:val="single"/>
          <w:lang w:val="en-US"/>
        </w:rPr>
        <w:t>1-1</w:t>
      </w:r>
      <w:r>
        <w:rPr>
          <w:rFonts w:ascii="黑体" w:eastAsia="黑体" w:hAnsi="黑体" w:cs="黑体" w:hint="eastAsia"/>
          <w:sz w:val="24"/>
          <w:u w:val="single"/>
        </w:rPr>
        <w:t>项目</w:t>
      </w:r>
      <w:r>
        <w:rPr>
          <w:rFonts w:ascii="黑体" w:eastAsia="黑体" w:hAnsi="黑体" w:cs="黑体" w:hint="eastAsia"/>
          <w:sz w:val="24"/>
          <w:u w:val="single"/>
        </w:rPr>
        <w:t>入河排污口设置论证</w:t>
      </w:r>
      <w:r>
        <w:rPr>
          <w:rFonts w:ascii="黑体" w:eastAsia="黑体" w:hAnsi="黑体" w:cs="黑体" w:hint="eastAsia"/>
          <w:sz w:val="24"/>
          <w:u w:val="single"/>
        </w:rPr>
        <w:t>工作等级判定</w:t>
      </w:r>
    </w:p>
    <w:tbl>
      <w:tblPr>
        <w:tblW w:w="850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1274"/>
        <w:gridCol w:w="1734"/>
        <w:gridCol w:w="1448"/>
        <w:gridCol w:w="1438"/>
        <w:gridCol w:w="1262"/>
        <w:gridCol w:w="1348"/>
      </w:tblGrid>
      <w:tr w:rsidR="00C94C3B">
        <w:trPr>
          <w:cantSplit/>
          <w:trHeight w:val="397"/>
          <w:jc w:val="center"/>
        </w:trPr>
        <w:tc>
          <w:tcPr>
            <w:tcW w:w="1274" w:type="dxa"/>
            <w:vMerge w:val="restart"/>
            <w:tcBorders>
              <w:tl2br w:val="nil"/>
              <w:tr2bl w:val="nil"/>
            </w:tcBorders>
            <w:noWrap/>
            <w:vAlign w:val="center"/>
          </w:tcPr>
          <w:p w:rsidR="00C94C3B" w:rsidRDefault="00834AE3">
            <w:pPr>
              <w:spacing w:line="240" w:lineRule="auto"/>
              <w:ind w:firstLine="300"/>
              <w:jc w:val="center"/>
              <w:rPr>
                <w:rFonts w:ascii="宋体" w:hAnsi="宋体"/>
                <w:b/>
                <w:bCs/>
                <w:sz w:val="21"/>
                <w:szCs w:val="21"/>
                <w:u w:val="single"/>
              </w:rPr>
            </w:pPr>
            <w:r>
              <w:rPr>
                <w:rFonts w:ascii="宋体" w:hAnsi="宋体" w:hint="eastAsia"/>
                <w:b/>
                <w:bCs/>
                <w:sz w:val="21"/>
                <w:szCs w:val="21"/>
                <w:u w:val="single"/>
              </w:rPr>
              <w:t>分类</w:t>
            </w:r>
          </w:p>
          <w:p w:rsidR="00C94C3B" w:rsidRDefault="00834AE3">
            <w:pPr>
              <w:spacing w:line="240" w:lineRule="auto"/>
              <w:ind w:firstLine="300"/>
              <w:jc w:val="center"/>
              <w:rPr>
                <w:rFonts w:ascii="宋体" w:hAnsi="宋体"/>
                <w:b/>
                <w:bCs/>
                <w:sz w:val="21"/>
                <w:szCs w:val="21"/>
                <w:u w:val="single"/>
              </w:rPr>
            </w:pPr>
            <w:r>
              <w:rPr>
                <w:rFonts w:ascii="宋体" w:hAnsi="宋体" w:hint="eastAsia"/>
                <w:b/>
                <w:bCs/>
                <w:sz w:val="21"/>
                <w:szCs w:val="21"/>
                <w:u w:val="single"/>
              </w:rPr>
              <w:t>指标</w:t>
            </w:r>
          </w:p>
        </w:tc>
        <w:tc>
          <w:tcPr>
            <w:tcW w:w="4620" w:type="dxa"/>
            <w:gridSpan w:val="3"/>
            <w:tcBorders>
              <w:tl2br w:val="nil"/>
              <w:tr2bl w:val="nil"/>
            </w:tcBorders>
            <w:noWrap/>
            <w:tcMar>
              <w:left w:w="28" w:type="dxa"/>
              <w:right w:w="28" w:type="dxa"/>
            </w:tcMar>
            <w:vAlign w:val="center"/>
          </w:tcPr>
          <w:p w:rsidR="00C94C3B" w:rsidRDefault="00834AE3">
            <w:pPr>
              <w:spacing w:line="240" w:lineRule="auto"/>
              <w:ind w:left="8" w:hangingChars="4" w:hanging="8"/>
              <w:jc w:val="center"/>
              <w:rPr>
                <w:rFonts w:ascii="宋体" w:hAnsi="宋体"/>
                <w:b/>
                <w:bCs/>
                <w:sz w:val="21"/>
                <w:szCs w:val="21"/>
                <w:u w:val="single"/>
              </w:rPr>
            </w:pPr>
            <w:r>
              <w:rPr>
                <w:rFonts w:ascii="宋体" w:hAnsi="宋体" w:hint="eastAsia"/>
                <w:b/>
                <w:bCs/>
                <w:sz w:val="21"/>
                <w:szCs w:val="21"/>
                <w:u w:val="single"/>
              </w:rPr>
              <w:t>等级</w:t>
            </w:r>
          </w:p>
        </w:tc>
        <w:tc>
          <w:tcPr>
            <w:tcW w:w="1262" w:type="dxa"/>
            <w:vMerge w:val="restart"/>
            <w:tcBorders>
              <w:tl2br w:val="nil"/>
              <w:tr2bl w:val="nil"/>
            </w:tcBorders>
            <w:noWrap/>
            <w:tcMar>
              <w:left w:w="28" w:type="dxa"/>
              <w:right w:w="28" w:type="dxa"/>
            </w:tcMar>
            <w:vAlign w:val="center"/>
          </w:tcPr>
          <w:p w:rsidR="00C94C3B" w:rsidRDefault="00834AE3">
            <w:pPr>
              <w:spacing w:line="240" w:lineRule="auto"/>
              <w:ind w:left="8" w:hangingChars="4" w:hanging="8"/>
              <w:jc w:val="center"/>
              <w:rPr>
                <w:rFonts w:ascii="宋体" w:hAnsi="宋体"/>
                <w:b/>
                <w:bCs/>
                <w:sz w:val="21"/>
                <w:szCs w:val="21"/>
                <w:u w:val="single"/>
              </w:rPr>
            </w:pPr>
            <w:r>
              <w:rPr>
                <w:rFonts w:ascii="宋体" w:hAnsi="宋体" w:hint="eastAsia"/>
                <w:b/>
                <w:bCs/>
                <w:sz w:val="21"/>
                <w:szCs w:val="21"/>
                <w:u w:val="single"/>
              </w:rPr>
              <w:t>本项目情况</w:t>
            </w:r>
          </w:p>
        </w:tc>
        <w:tc>
          <w:tcPr>
            <w:tcW w:w="1348" w:type="dxa"/>
            <w:vMerge w:val="restart"/>
            <w:tcBorders>
              <w:tl2br w:val="nil"/>
              <w:tr2bl w:val="nil"/>
            </w:tcBorders>
            <w:noWrap/>
            <w:tcMar>
              <w:left w:w="28" w:type="dxa"/>
              <w:right w:w="28" w:type="dxa"/>
            </w:tcMar>
            <w:vAlign w:val="center"/>
          </w:tcPr>
          <w:p w:rsidR="00C94C3B" w:rsidRDefault="00834AE3">
            <w:pPr>
              <w:spacing w:line="240" w:lineRule="auto"/>
              <w:ind w:left="8" w:hangingChars="4" w:hanging="8"/>
              <w:jc w:val="center"/>
              <w:rPr>
                <w:rFonts w:ascii="宋体" w:hAnsi="宋体"/>
                <w:b/>
                <w:bCs/>
                <w:sz w:val="21"/>
                <w:szCs w:val="21"/>
                <w:u w:val="single"/>
              </w:rPr>
            </w:pPr>
            <w:r>
              <w:rPr>
                <w:rFonts w:ascii="宋体" w:hAnsi="宋体" w:hint="eastAsia"/>
                <w:b/>
                <w:bCs/>
                <w:sz w:val="21"/>
                <w:szCs w:val="21"/>
                <w:u w:val="single"/>
              </w:rPr>
              <w:t>本项目</w:t>
            </w:r>
          </w:p>
          <w:p w:rsidR="00C94C3B" w:rsidRDefault="00834AE3">
            <w:pPr>
              <w:spacing w:line="240" w:lineRule="auto"/>
              <w:ind w:left="8" w:hangingChars="4" w:hanging="8"/>
              <w:jc w:val="center"/>
              <w:rPr>
                <w:rFonts w:ascii="宋体" w:hAnsi="宋体"/>
                <w:b/>
                <w:bCs/>
                <w:sz w:val="21"/>
                <w:szCs w:val="21"/>
                <w:u w:val="single"/>
              </w:rPr>
            </w:pPr>
            <w:r>
              <w:rPr>
                <w:rFonts w:ascii="宋体" w:hAnsi="宋体" w:hint="eastAsia"/>
                <w:b/>
                <w:bCs/>
                <w:sz w:val="21"/>
                <w:szCs w:val="21"/>
                <w:u w:val="single"/>
              </w:rPr>
              <w:t>等级判定</w:t>
            </w:r>
          </w:p>
        </w:tc>
      </w:tr>
      <w:tr w:rsidR="00C94C3B">
        <w:trPr>
          <w:cantSplit/>
          <w:trHeight w:val="397"/>
          <w:jc w:val="center"/>
        </w:trPr>
        <w:tc>
          <w:tcPr>
            <w:tcW w:w="1274" w:type="dxa"/>
            <w:vMerge/>
            <w:tcBorders>
              <w:tl2br w:val="nil"/>
              <w:tr2bl w:val="nil"/>
            </w:tcBorders>
            <w:noWrap/>
            <w:vAlign w:val="center"/>
          </w:tcPr>
          <w:p w:rsidR="00C94C3B" w:rsidRDefault="00C94C3B">
            <w:pPr>
              <w:spacing w:line="240" w:lineRule="auto"/>
              <w:ind w:firstLine="300"/>
              <w:jc w:val="center"/>
              <w:rPr>
                <w:rFonts w:ascii="宋体" w:hAnsi="宋体"/>
                <w:b/>
                <w:bCs/>
                <w:sz w:val="21"/>
                <w:szCs w:val="21"/>
                <w:u w:val="single"/>
              </w:rPr>
            </w:pPr>
          </w:p>
        </w:tc>
        <w:tc>
          <w:tcPr>
            <w:tcW w:w="1734" w:type="dxa"/>
            <w:tcBorders>
              <w:tl2br w:val="nil"/>
              <w:tr2bl w:val="nil"/>
            </w:tcBorders>
            <w:noWrap/>
            <w:tcMar>
              <w:left w:w="28" w:type="dxa"/>
              <w:right w:w="28" w:type="dxa"/>
            </w:tcMar>
            <w:vAlign w:val="center"/>
          </w:tcPr>
          <w:p w:rsidR="00C94C3B" w:rsidRDefault="00834AE3">
            <w:pPr>
              <w:spacing w:line="240" w:lineRule="auto"/>
              <w:ind w:left="8" w:hangingChars="4" w:hanging="8"/>
              <w:jc w:val="center"/>
              <w:rPr>
                <w:rFonts w:ascii="宋体" w:hAnsi="宋体"/>
                <w:b/>
                <w:bCs/>
                <w:sz w:val="21"/>
                <w:szCs w:val="21"/>
                <w:u w:val="single"/>
              </w:rPr>
            </w:pPr>
            <w:r>
              <w:rPr>
                <w:rFonts w:ascii="宋体" w:hAnsi="宋体" w:hint="eastAsia"/>
                <w:b/>
                <w:bCs/>
                <w:sz w:val="21"/>
                <w:szCs w:val="21"/>
                <w:u w:val="single"/>
              </w:rPr>
              <w:t>一级</w:t>
            </w:r>
          </w:p>
        </w:tc>
        <w:tc>
          <w:tcPr>
            <w:tcW w:w="1448" w:type="dxa"/>
            <w:tcBorders>
              <w:tl2br w:val="nil"/>
              <w:tr2bl w:val="nil"/>
            </w:tcBorders>
            <w:noWrap/>
            <w:tcMar>
              <w:left w:w="28" w:type="dxa"/>
              <w:right w:w="28" w:type="dxa"/>
            </w:tcMar>
            <w:vAlign w:val="center"/>
          </w:tcPr>
          <w:p w:rsidR="00C94C3B" w:rsidRDefault="00834AE3">
            <w:pPr>
              <w:spacing w:line="240" w:lineRule="auto"/>
              <w:ind w:left="8" w:hangingChars="4" w:hanging="8"/>
              <w:jc w:val="center"/>
              <w:rPr>
                <w:rFonts w:ascii="宋体" w:hAnsi="宋体"/>
                <w:b/>
                <w:bCs/>
                <w:sz w:val="21"/>
                <w:szCs w:val="21"/>
                <w:u w:val="single"/>
              </w:rPr>
            </w:pPr>
            <w:r>
              <w:rPr>
                <w:rFonts w:ascii="宋体" w:hAnsi="宋体" w:hint="eastAsia"/>
                <w:b/>
                <w:bCs/>
                <w:sz w:val="21"/>
                <w:szCs w:val="21"/>
                <w:u w:val="single"/>
              </w:rPr>
              <w:t>二级</w:t>
            </w:r>
          </w:p>
        </w:tc>
        <w:tc>
          <w:tcPr>
            <w:tcW w:w="1438" w:type="dxa"/>
            <w:tcBorders>
              <w:tl2br w:val="nil"/>
              <w:tr2bl w:val="nil"/>
            </w:tcBorders>
            <w:noWrap/>
            <w:tcMar>
              <w:left w:w="28" w:type="dxa"/>
              <w:right w:w="28" w:type="dxa"/>
            </w:tcMar>
            <w:vAlign w:val="center"/>
          </w:tcPr>
          <w:p w:rsidR="00C94C3B" w:rsidRDefault="00834AE3">
            <w:pPr>
              <w:spacing w:line="240" w:lineRule="auto"/>
              <w:ind w:left="8" w:hangingChars="4" w:hanging="8"/>
              <w:jc w:val="center"/>
              <w:rPr>
                <w:rFonts w:ascii="宋体" w:hAnsi="宋体"/>
                <w:b/>
                <w:bCs/>
                <w:sz w:val="21"/>
                <w:szCs w:val="21"/>
                <w:u w:val="single"/>
              </w:rPr>
            </w:pPr>
            <w:r>
              <w:rPr>
                <w:rFonts w:ascii="宋体" w:hAnsi="宋体" w:hint="eastAsia"/>
                <w:b/>
                <w:bCs/>
                <w:sz w:val="21"/>
                <w:szCs w:val="21"/>
                <w:u w:val="single"/>
              </w:rPr>
              <w:t>三级</w:t>
            </w:r>
          </w:p>
        </w:tc>
        <w:tc>
          <w:tcPr>
            <w:tcW w:w="1262" w:type="dxa"/>
            <w:vMerge/>
            <w:tcBorders>
              <w:tl2br w:val="nil"/>
              <w:tr2bl w:val="nil"/>
            </w:tcBorders>
            <w:noWrap/>
            <w:tcMar>
              <w:left w:w="28" w:type="dxa"/>
              <w:right w:w="28" w:type="dxa"/>
            </w:tcMar>
            <w:vAlign w:val="center"/>
          </w:tcPr>
          <w:p w:rsidR="00C94C3B" w:rsidRDefault="00C94C3B">
            <w:pPr>
              <w:spacing w:line="240" w:lineRule="auto"/>
              <w:ind w:left="8" w:hangingChars="4" w:hanging="8"/>
              <w:jc w:val="center"/>
              <w:rPr>
                <w:rFonts w:ascii="宋体" w:hAnsi="宋体"/>
                <w:sz w:val="21"/>
                <w:szCs w:val="21"/>
                <w:u w:val="single"/>
              </w:rPr>
            </w:pPr>
          </w:p>
        </w:tc>
        <w:tc>
          <w:tcPr>
            <w:tcW w:w="1348" w:type="dxa"/>
            <w:vMerge/>
            <w:tcBorders>
              <w:tl2br w:val="nil"/>
              <w:tr2bl w:val="nil"/>
            </w:tcBorders>
            <w:noWrap/>
            <w:tcMar>
              <w:left w:w="28" w:type="dxa"/>
              <w:right w:w="28" w:type="dxa"/>
            </w:tcMar>
            <w:vAlign w:val="center"/>
          </w:tcPr>
          <w:p w:rsidR="00C94C3B" w:rsidRDefault="00C94C3B">
            <w:pPr>
              <w:spacing w:line="240" w:lineRule="auto"/>
              <w:ind w:left="8" w:hangingChars="4" w:hanging="8"/>
              <w:jc w:val="center"/>
              <w:rPr>
                <w:rFonts w:ascii="宋体" w:hAnsi="宋体"/>
                <w:sz w:val="21"/>
                <w:szCs w:val="21"/>
                <w:u w:val="single"/>
              </w:rPr>
            </w:pPr>
          </w:p>
        </w:tc>
      </w:tr>
      <w:tr w:rsidR="00C94C3B">
        <w:trPr>
          <w:cantSplit/>
          <w:trHeight w:val="397"/>
          <w:jc w:val="center"/>
        </w:trPr>
        <w:tc>
          <w:tcPr>
            <w:tcW w:w="1274" w:type="dxa"/>
            <w:tcBorders>
              <w:tl2br w:val="nil"/>
              <w:tr2bl w:val="nil"/>
            </w:tcBorders>
            <w:noWrap/>
            <w:vAlign w:val="center"/>
          </w:tcPr>
          <w:p w:rsidR="00C94C3B" w:rsidRDefault="00834AE3">
            <w:pPr>
              <w:spacing w:line="240" w:lineRule="auto"/>
              <w:jc w:val="center"/>
              <w:rPr>
                <w:rFonts w:ascii="宋体" w:hAnsi="宋体"/>
                <w:sz w:val="21"/>
                <w:szCs w:val="21"/>
                <w:u w:val="single"/>
              </w:rPr>
            </w:pPr>
            <w:r>
              <w:rPr>
                <w:rFonts w:ascii="宋体" w:hAnsi="宋体" w:hint="eastAsia"/>
                <w:sz w:val="21"/>
                <w:szCs w:val="21"/>
                <w:u w:val="single"/>
              </w:rPr>
              <w:t>水功能区</w:t>
            </w:r>
          </w:p>
          <w:p w:rsidR="00C94C3B" w:rsidRDefault="00834AE3">
            <w:pPr>
              <w:spacing w:line="240" w:lineRule="auto"/>
              <w:jc w:val="center"/>
              <w:rPr>
                <w:rFonts w:ascii="宋体" w:hAnsi="宋体"/>
                <w:sz w:val="21"/>
                <w:szCs w:val="21"/>
                <w:u w:val="single"/>
              </w:rPr>
            </w:pPr>
            <w:r>
              <w:rPr>
                <w:rFonts w:ascii="宋体" w:hAnsi="宋体" w:hint="eastAsia"/>
                <w:sz w:val="21"/>
                <w:szCs w:val="21"/>
                <w:u w:val="single"/>
              </w:rPr>
              <w:t>管理要求</w:t>
            </w:r>
          </w:p>
        </w:tc>
        <w:tc>
          <w:tcPr>
            <w:tcW w:w="1734" w:type="dxa"/>
            <w:tcBorders>
              <w:tl2br w:val="nil"/>
              <w:tr2bl w:val="nil"/>
            </w:tcBorders>
            <w:noWrap/>
            <w:tcMar>
              <w:left w:w="28" w:type="dxa"/>
              <w:right w:w="28" w:type="dxa"/>
            </w:tcMar>
            <w:vAlign w:val="center"/>
          </w:tcPr>
          <w:p w:rsidR="00C94C3B" w:rsidRDefault="00834AE3">
            <w:pPr>
              <w:spacing w:line="240" w:lineRule="auto"/>
              <w:jc w:val="center"/>
              <w:rPr>
                <w:rFonts w:ascii="宋体" w:hAnsi="宋体"/>
                <w:sz w:val="21"/>
                <w:szCs w:val="21"/>
                <w:u w:val="single"/>
              </w:rPr>
            </w:pPr>
            <w:r>
              <w:rPr>
                <w:rFonts w:ascii="宋体" w:hAnsi="宋体" w:hint="eastAsia"/>
                <w:sz w:val="21"/>
                <w:szCs w:val="21"/>
                <w:u w:val="single"/>
              </w:rPr>
              <w:t>涉及一级水功能区中的保护区、保留区、缓冲区及二级水功能区中饮用水水源区</w:t>
            </w:r>
          </w:p>
        </w:tc>
        <w:tc>
          <w:tcPr>
            <w:tcW w:w="1448" w:type="dxa"/>
            <w:tcBorders>
              <w:tl2br w:val="nil"/>
              <w:tr2bl w:val="nil"/>
            </w:tcBorders>
            <w:noWrap/>
            <w:tcMar>
              <w:left w:w="28" w:type="dxa"/>
              <w:right w:w="28" w:type="dxa"/>
            </w:tcMar>
            <w:vAlign w:val="center"/>
          </w:tcPr>
          <w:p w:rsidR="00C94C3B" w:rsidRDefault="00834AE3">
            <w:pPr>
              <w:spacing w:line="240" w:lineRule="auto"/>
              <w:jc w:val="center"/>
              <w:rPr>
                <w:rFonts w:ascii="宋体" w:hAnsi="宋体"/>
                <w:sz w:val="21"/>
                <w:szCs w:val="21"/>
                <w:u w:val="single"/>
              </w:rPr>
            </w:pPr>
            <w:r>
              <w:rPr>
                <w:rFonts w:ascii="宋体" w:hAnsi="宋体" w:hint="eastAsia"/>
                <w:sz w:val="21"/>
                <w:szCs w:val="21"/>
                <w:u w:val="single"/>
              </w:rPr>
              <w:t>涉及二级水功能区中的工业、农业、渔业、景观娱乐用水区</w:t>
            </w:r>
          </w:p>
        </w:tc>
        <w:tc>
          <w:tcPr>
            <w:tcW w:w="1438" w:type="dxa"/>
            <w:tcBorders>
              <w:tl2br w:val="nil"/>
              <w:tr2bl w:val="nil"/>
            </w:tcBorders>
            <w:noWrap/>
            <w:tcMar>
              <w:left w:w="28" w:type="dxa"/>
              <w:right w:w="28" w:type="dxa"/>
            </w:tcMar>
            <w:vAlign w:val="center"/>
          </w:tcPr>
          <w:p w:rsidR="00C94C3B" w:rsidRDefault="00834AE3">
            <w:pPr>
              <w:spacing w:line="240" w:lineRule="auto"/>
              <w:jc w:val="center"/>
              <w:rPr>
                <w:rFonts w:ascii="宋体" w:hAnsi="宋体"/>
                <w:sz w:val="21"/>
                <w:szCs w:val="21"/>
                <w:u w:val="single"/>
              </w:rPr>
            </w:pPr>
            <w:r>
              <w:rPr>
                <w:rFonts w:ascii="宋体" w:hAnsi="宋体" w:hint="eastAsia"/>
                <w:sz w:val="21"/>
                <w:szCs w:val="21"/>
                <w:u w:val="single"/>
              </w:rPr>
              <w:t>涉及二级水功能区中的排污控制区和过渡区</w:t>
            </w:r>
          </w:p>
        </w:tc>
        <w:tc>
          <w:tcPr>
            <w:tcW w:w="1262" w:type="dxa"/>
            <w:tcBorders>
              <w:tl2br w:val="nil"/>
              <w:tr2bl w:val="nil"/>
            </w:tcBorders>
            <w:noWrap/>
            <w:tcMar>
              <w:left w:w="28" w:type="dxa"/>
              <w:right w:w="28" w:type="dxa"/>
            </w:tcMar>
            <w:vAlign w:val="center"/>
          </w:tcPr>
          <w:p w:rsidR="00C94C3B" w:rsidRDefault="00834AE3">
            <w:pPr>
              <w:spacing w:line="240" w:lineRule="auto"/>
              <w:jc w:val="center"/>
              <w:rPr>
                <w:rFonts w:ascii="宋体" w:hAnsi="宋体"/>
                <w:sz w:val="21"/>
                <w:szCs w:val="21"/>
                <w:u w:val="single"/>
              </w:rPr>
            </w:pPr>
            <w:r>
              <w:rPr>
                <w:rFonts w:ascii="宋体" w:hAnsi="宋体" w:hint="eastAsia"/>
                <w:sz w:val="21"/>
                <w:szCs w:val="21"/>
                <w:u w:val="single"/>
              </w:rPr>
              <w:t>拟建入河排污口</w:t>
            </w:r>
            <w:r>
              <w:rPr>
                <w:rFonts w:ascii="宋体" w:hAnsi="宋体"/>
                <w:sz w:val="21"/>
                <w:szCs w:val="21"/>
                <w:u w:val="single"/>
              </w:rPr>
              <w:t>排污口所在</w:t>
            </w:r>
            <w:r>
              <w:rPr>
                <w:rFonts w:ascii="宋体" w:hAnsi="宋体" w:hint="eastAsia"/>
                <w:sz w:val="21"/>
                <w:szCs w:val="21"/>
                <w:u w:val="single"/>
              </w:rPr>
              <w:t>西北小河未划分水功能区</w:t>
            </w:r>
          </w:p>
        </w:tc>
        <w:tc>
          <w:tcPr>
            <w:tcW w:w="1348" w:type="dxa"/>
            <w:tcBorders>
              <w:tl2br w:val="nil"/>
              <w:tr2bl w:val="nil"/>
            </w:tcBorders>
            <w:noWrap/>
            <w:tcMar>
              <w:left w:w="28" w:type="dxa"/>
              <w:right w:w="28" w:type="dxa"/>
            </w:tcMar>
            <w:vAlign w:val="center"/>
          </w:tcPr>
          <w:p w:rsidR="00C94C3B" w:rsidRDefault="00834AE3">
            <w:pPr>
              <w:spacing w:line="240" w:lineRule="auto"/>
              <w:jc w:val="center"/>
              <w:rPr>
                <w:rFonts w:ascii="宋体" w:hAnsi="宋体"/>
                <w:sz w:val="21"/>
                <w:szCs w:val="21"/>
                <w:u w:val="single"/>
              </w:rPr>
            </w:pPr>
            <w:r>
              <w:rPr>
                <w:rFonts w:ascii="宋体" w:hAnsi="宋体" w:hint="eastAsia"/>
                <w:sz w:val="21"/>
                <w:szCs w:val="21"/>
                <w:u w:val="single"/>
              </w:rPr>
              <w:t>三级</w:t>
            </w:r>
          </w:p>
        </w:tc>
      </w:tr>
      <w:tr w:rsidR="00C94C3B">
        <w:trPr>
          <w:cantSplit/>
          <w:trHeight w:val="397"/>
          <w:jc w:val="center"/>
        </w:trPr>
        <w:tc>
          <w:tcPr>
            <w:tcW w:w="1274" w:type="dxa"/>
            <w:tcBorders>
              <w:tl2br w:val="nil"/>
              <w:tr2bl w:val="nil"/>
            </w:tcBorders>
            <w:noWrap/>
            <w:tcMar>
              <w:left w:w="28" w:type="dxa"/>
              <w:right w:w="28" w:type="dxa"/>
            </w:tcMar>
            <w:vAlign w:val="center"/>
          </w:tcPr>
          <w:p w:rsidR="00C94C3B" w:rsidRDefault="00834AE3">
            <w:pPr>
              <w:spacing w:line="240" w:lineRule="auto"/>
              <w:jc w:val="center"/>
              <w:rPr>
                <w:rFonts w:ascii="宋体" w:hAnsi="宋体"/>
                <w:sz w:val="21"/>
                <w:szCs w:val="21"/>
                <w:u w:val="single"/>
              </w:rPr>
            </w:pPr>
            <w:r>
              <w:rPr>
                <w:rFonts w:ascii="宋体" w:hAnsi="宋体" w:hint="eastAsia"/>
                <w:sz w:val="21"/>
                <w:szCs w:val="21"/>
                <w:u w:val="single"/>
              </w:rPr>
              <w:t>水功能区水域纳污现状</w:t>
            </w:r>
          </w:p>
        </w:tc>
        <w:tc>
          <w:tcPr>
            <w:tcW w:w="1734" w:type="dxa"/>
            <w:tcBorders>
              <w:tl2br w:val="nil"/>
              <w:tr2bl w:val="nil"/>
            </w:tcBorders>
            <w:noWrap/>
            <w:tcMar>
              <w:left w:w="28" w:type="dxa"/>
              <w:right w:w="28" w:type="dxa"/>
            </w:tcMar>
            <w:vAlign w:val="center"/>
          </w:tcPr>
          <w:p w:rsidR="00C94C3B" w:rsidRDefault="00834AE3">
            <w:pPr>
              <w:tabs>
                <w:tab w:val="left" w:pos="840"/>
                <w:tab w:val="left" w:pos="1425"/>
              </w:tabs>
              <w:spacing w:line="240" w:lineRule="auto"/>
              <w:jc w:val="center"/>
              <w:rPr>
                <w:rFonts w:ascii="宋体" w:hAnsi="宋体"/>
                <w:sz w:val="21"/>
                <w:szCs w:val="21"/>
                <w:u w:val="single"/>
              </w:rPr>
            </w:pPr>
            <w:r>
              <w:rPr>
                <w:rFonts w:ascii="宋体" w:hAnsi="宋体" w:hint="eastAsia"/>
                <w:sz w:val="21"/>
                <w:szCs w:val="21"/>
                <w:u w:val="single"/>
              </w:rPr>
              <w:t>现状污染物入河量超出水功能区水域纳污能力</w:t>
            </w:r>
          </w:p>
        </w:tc>
        <w:tc>
          <w:tcPr>
            <w:tcW w:w="1448" w:type="dxa"/>
            <w:tcBorders>
              <w:tl2br w:val="nil"/>
              <w:tr2bl w:val="nil"/>
            </w:tcBorders>
            <w:noWrap/>
            <w:tcMar>
              <w:left w:w="28" w:type="dxa"/>
              <w:right w:w="28" w:type="dxa"/>
            </w:tcMar>
            <w:vAlign w:val="center"/>
          </w:tcPr>
          <w:p w:rsidR="00C94C3B" w:rsidRDefault="00834AE3">
            <w:pPr>
              <w:tabs>
                <w:tab w:val="left" w:pos="1425"/>
              </w:tabs>
              <w:spacing w:line="240" w:lineRule="auto"/>
              <w:jc w:val="center"/>
              <w:rPr>
                <w:rFonts w:ascii="宋体" w:hAnsi="宋体"/>
                <w:sz w:val="21"/>
                <w:szCs w:val="21"/>
                <w:u w:val="single"/>
              </w:rPr>
            </w:pPr>
            <w:r>
              <w:rPr>
                <w:rFonts w:ascii="宋体" w:hAnsi="宋体" w:hint="eastAsia"/>
                <w:sz w:val="21"/>
                <w:szCs w:val="21"/>
                <w:u w:val="single"/>
              </w:rPr>
              <w:t>现状污染物入河量接近水功能区水域纳污能力</w:t>
            </w:r>
          </w:p>
        </w:tc>
        <w:tc>
          <w:tcPr>
            <w:tcW w:w="1438" w:type="dxa"/>
            <w:tcBorders>
              <w:tl2br w:val="nil"/>
              <w:tr2bl w:val="nil"/>
            </w:tcBorders>
            <w:noWrap/>
            <w:tcMar>
              <w:left w:w="28" w:type="dxa"/>
              <w:right w:w="28" w:type="dxa"/>
            </w:tcMar>
            <w:vAlign w:val="center"/>
          </w:tcPr>
          <w:p w:rsidR="00C94C3B" w:rsidRDefault="00834AE3">
            <w:pPr>
              <w:tabs>
                <w:tab w:val="left" w:pos="312"/>
                <w:tab w:val="left" w:pos="522"/>
                <w:tab w:val="left" w:pos="1425"/>
              </w:tabs>
              <w:spacing w:line="240" w:lineRule="auto"/>
              <w:jc w:val="center"/>
              <w:rPr>
                <w:rFonts w:ascii="宋体" w:hAnsi="宋体"/>
                <w:sz w:val="21"/>
                <w:szCs w:val="21"/>
                <w:u w:val="single"/>
              </w:rPr>
            </w:pPr>
            <w:r>
              <w:rPr>
                <w:rFonts w:ascii="宋体" w:hAnsi="宋体" w:hint="eastAsia"/>
                <w:sz w:val="21"/>
                <w:szCs w:val="21"/>
                <w:u w:val="single"/>
              </w:rPr>
              <w:t>现状污染物入河量远小于水功能区水域纳污能力</w:t>
            </w:r>
          </w:p>
        </w:tc>
        <w:tc>
          <w:tcPr>
            <w:tcW w:w="1262" w:type="dxa"/>
            <w:tcBorders>
              <w:tl2br w:val="nil"/>
              <w:tr2bl w:val="nil"/>
            </w:tcBorders>
            <w:noWrap/>
            <w:tcMar>
              <w:left w:w="28" w:type="dxa"/>
              <w:right w:w="28" w:type="dxa"/>
            </w:tcMar>
            <w:vAlign w:val="center"/>
          </w:tcPr>
          <w:p w:rsidR="00C94C3B" w:rsidRDefault="00834AE3">
            <w:pPr>
              <w:tabs>
                <w:tab w:val="left" w:pos="312"/>
                <w:tab w:val="left" w:pos="522"/>
                <w:tab w:val="left" w:pos="1425"/>
              </w:tabs>
              <w:spacing w:line="240" w:lineRule="auto"/>
              <w:jc w:val="center"/>
              <w:rPr>
                <w:rFonts w:ascii="宋体" w:hAnsi="宋体"/>
                <w:sz w:val="21"/>
                <w:szCs w:val="21"/>
                <w:u w:val="single"/>
              </w:rPr>
            </w:pPr>
            <w:r>
              <w:rPr>
                <w:rFonts w:ascii="宋体" w:hAnsi="宋体" w:hint="eastAsia"/>
                <w:sz w:val="21"/>
                <w:szCs w:val="21"/>
                <w:u w:val="single"/>
              </w:rPr>
              <w:t>现状污染物入河量远小于水功能区水域纳污能力</w:t>
            </w:r>
          </w:p>
        </w:tc>
        <w:tc>
          <w:tcPr>
            <w:tcW w:w="1348" w:type="dxa"/>
            <w:tcBorders>
              <w:tl2br w:val="nil"/>
              <w:tr2bl w:val="nil"/>
            </w:tcBorders>
            <w:noWrap/>
            <w:tcMar>
              <w:left w:w="28" w:type="dxa"/>
              <w:right w:w="28" w:type="dxa"/>
            </w:tcMar>
            <w:vAlign w:val="center"/>
          </w:tcPr>
          <w:p w:rsidR="00C94C3B" w:rsidRDefault="00834AE3">
            <w:pPr>
              <w:tabs>
                <w:tab w:val="left" w:pos="312"/>
                <w:tab w:val="left" w:pos="522"/>
                <w:tab w:val="left" w:pos="1425"/>
              </w:tabs>
              <w:spacing w:line="240" w:lineRule="auto"/>
              <w:jc w:val="center"/>
              <w:rPr>
                <w:rFonts w:ascii="宋体" w:hAnsi="宋体"/>
                <w:sz w:val="21"/>
                <w:szCs w:val="21"/>
                <w:u w:val="single"/>
              </w:rPr>
            </w:pPr>
            <w:r>
              <w:rPr>
                <w:rFonts w:ascii="宋体" w:hAnsi="宋体" w:hint="eastAsia"/>
                <w:sz w:val="21"/>
                <w:szCs w:val="21"/>
                <w:u w:val="single"/>
              </w:rPr>
              <w:t>三级</w:t>
            </w:r>
          </w:p>
        </w:tc>
      </w:tr>
      <w:tr w:rsidR="00C94C3B">
        <w:trPr>
          <w:cantSplit/>
          <w:trHeight w:val="397"/>
          <w:jc w:val="center"/>
        </w:trPr>
        <w:tc>
          <w:tcPr>
            <w:tcW w:w="1274" w:type="dxa"/>
            <w:tcBorders>
              <w:tl2br w:val="nil"/>
              <w:tr2bl w:val="nil"/>
            </w:tcBorders>
            <w:noWrap/>
            <w:tcMar>
              <w:left w:w="28" w:type="dxa"/>
              <w:right w:w="28" w:type="dxa"/>
            </w:tcMar>
            <w:vAlign w:val="center"/>
          </w:tcPr>
          <w:p w:rsidR="00C94C3B" w:rsidRDefault="00834AE3">
            <w:pPr>
              <w:spacing w:line="240" w:lineRule="auto"/>
              <w:jc w:val="center"/>
              <w:rPr>
                <w:rFonts w:ascii="宋体" w:hAnsi="宋体"/>
                <w:sz w:val="21"/>
                <w:szCs w:val="21"/>
                <w:u w:val="single"/>
              </w:rPr>
            </w:pPr>
            <w:r>
              <w:rPr>
                <w:rFonts w:ascii="宋体" w:hAnsi="宋体" w:hint="eastAsia"/>
                <w:sz w:val="21"/>
                <w:szCs w:val="21"/>
                <w:u w:val="single"/>
              </w:rPr>
              <w:lastRenderedPageBreak/>
              <w:t>水生态现状</w:t>
            </w:r>
          </w:p>
        </w:tc>
        <w:tc>
          <w:tcPr>
            <w:tcW w:w="1734" w:type="dxa"/>
            <w:tcBorders>
              <w:tl2br w:val="nil"/>
              <w:tr2bl w:val="nil"/>
            </w:tcBorders>
            <w:noWrap/>
            <w:tcMar>
              <w:left w:w="28" w:type="dxa"/>
              <w:right w:w="28" w:type="dxa"/>
            </w:tcMar>
            <w:vAlign w:val="center"/>
          </w:tcPr>
          <w:p w:rsidR="00C94C3B" w:rsidRDefault="00834AE3">
            <w:pPr>
              <w:tabs>
                <w:tab w:val="left" w:pos="840"/>
                <w:tab w:val="left" w:pos="1425"/>
              </w:tabs>
              <w:spacing w:line="240" w:lineRule="auto"/>
              <w:jc w:val="center"/>
              <w:rPr>
                <w:rFonts w:ascii="宋体" w:hAnsi="宋体"/>
                <w:sz w:val="21"/>
                <w:szCs w:val="21"/>
                <w:u w:val="single"/>
              </w:rPr>
            </w:pPr>
            <w:r>
              <w:rPr>
                <w:rFonts w:ascii="宋体" w:hAnsi="宋体" w:hint="eastAsia"/>
                <w:sz w:val="21"/>
                <w:szCs w:val="21"/>
                <w:u w:val="single"/>
              </w:rPr>
              <w:t>现状生态问题敏感；相关水域现状排污对水文情势和水生态环境产生明显影响，同时存在水温或水体富营养化影响问题</w:t>
            </w:r>
          </w:p>
        </w:tc>
        <w:tc>
          <w:tcPr>
            <w:tcW w:w="1448" w:type="dxa"/>
            <w:tcBorders>
              <w:tl2br w:val="nil"/>
              <w:tr2bl w:val="nil"/>
            </w:tcBorders>
            <w:noWrap/>
            <w:tcMar>
              <w:left w:w="28" w:type="dxa"/>
              <w:right w:w="28" w:type="dxa"/>
            </w:tcMar>
            <w:vAlign w:val="center"/>
          </w:tcPr>
          <w:p w:rsidR="00C94C3B" w:rsidRDefault="00834AE3">
            <w:pPr>
              <w:spacing w:line="240" w:lineRule="auto"/>
              <w:jc w:val="center"/>
              <w:rPr>
                <w:rFonts w:ascii="宋体" w:hAnsi="宋体"/>
                <w:sz w:val="21"/>
                <w:szCs w:val="21"/>
                <w:u w:val="single"/>
              </w:rPr>
            </w:pPr>
            <w:r>
              <w:rPr>
                <w:rFonts w:ascii="宋体" w:hAnsi="宋体" w:hint="eastAsia"/>
                <w:sz w:val="21"/>
                <w:szCs w:val="21"/>
                <w:u w:val="single"/>
              </w:rPr>
              <w:t>现状生态问题较为敏感；相关水域现状排污对水文情势和水生态环境产生一定影响</w:t>
            </w:r>
          </w:p>
        </w:tc>
        <w:tc>
          <w:tcPr>
            <w:tcW w:w="1438" w:type="dxa"/>
            <w:tcBorders>
              <w:tl2br w:val="nil"/>
              <w:tr2bl w:val="nil"/>
            </w:tcBorders>
            <w:noWrap/>
            <w:tcMar>
              <w:left w:w="28" w:type="dxa"/>
              <w:right w:w="28" w:type="dxa"/>
            </w:tcMar>
            <w:vAlign w:val="center"/>
          </w:tcPr>
          <w:p w:rsidR="00C94C3B" w:rsidRDefault="00834AE3">
            <w:pPr>
              <w:tabs>
                <w:tab w:val="left" w:pos="312"/>
                <w:tab w:val="left" w:pos="522"/>
                <w:tab w:val="left" w:pos="1425"/>
              </w:tabs>
              <w:spacing w:line="240" w:lineRule="auto"/>
              <w:jc w:val="center"/>
              <w:rPr>
                <w:rFonts w:ascii="宋体" w:hAnsi="宋体"/>
                <w:sz w:val="21"/>
                <w:szCs w:val="21"/>
                <w:u w:val="single"/>
              </w:rPr>
            </w:pPr>
            <w:r>
              <w:rPr>
                <w:rFonts w:ascii="宋体" w:hAnsi="宋体" w:hint="eastAsia"/>
                <w:sz w:val="21"/>
                <w:szCs w:val="21"/>
                <w:u w:val="single"/>
              </w:rPr>
              <w:t>现状无敏感生态问题；相关水域现状排污对水生态环境无影响或影响轻微</w:t>
            </w:r>
          </w:p>
        </w:tc>
        <w:tc>
          <w:tcPr>
            <w:tcW w:w="1262" w:type="dxa"/>
            <w:tcBorders>
              <w:tl2br w:val="nil"/>
              <w:tr2bl w:val="nil"/>
            </w:tcBorders>
            <w:noWrap/>
            <w:tcMar>
              <w:left w:w="28" w:type="dxa"/>
              <w:right w:w="28" w:type="dxa"/>
            </w:tcMar>
            <w:vAlign w:val="center"/>
          </w:tcPr>
          <w:p w:rsidR="00C94C3B" w:rsidRDefault="00834AE3">
            <w:pPr>
              <w:tabs>
                <w:tab w:val="left" w:pos="312"/>
                <w:tab w:val="left" w:pos="522"/>
                <w:tab w:val="left" w:pos="1425"/>
              </w:tabs>
              <w:spacing w:line="240" w:lineRule="auto"/>
              <w:jc w:val="center"/>
              <w:rPr>
                <w:rFonts w:ascii="宋体" w:hAnsi="宋体"/>
                <w:sz w:val="21"/>
                <w:szCs w:val="21"/>
                <w:u w:val="single"/>
              </w:rPr>
            </w:pPr>
            <w:r>
              <w:rPr>
                <w:rFonts w:ascii="宋体" w:hAnsi="宋体" w:hint="eastAsia"/>
                <w:sz w:val="21"/>
                <w:szCs w:val="21"/>
                <w:u w:val="single"/>
              </w:rPr>
              <w:t>现状无敏感生态问题；相关水域现状排污对水生态环境无影响或影响轻微</w:t>
            </w:r>
          </w:p>
        </w:tc>
        <w:tc>
          <w:tcPr>
            <w:tcW w:w="1348" w:type="dxa"/>
            <w:tcBorders>
              <w:tl2br w:val="nil"/>
              <w:tr2bl w:val="nil"/>
            </w:tcBorders>
            <w:noWrap/>
            <w:tcMar>
              <w:left w:w="28" w:type="dxa"/>
              <w:right w:w="28" w:type="dxa"/>
            </w:tcMar>
            <w:vAlign w:val="center"/>
          </w:tcPr>
          <w:p w:rsidR="00C94C3B" w:rsidRDefault="00834AE3">
            <w:pPr>
              <w:tabs>
                <w:tab w:val="left" w:pos="312"/>
                <w:tab w:val="left" w:pos="522"/>
                <w:tab w:val="left" w:pos="1425"/>
              </w:tabs>
              <w:spacing w:line="240" w:lineRule="auto"/>
              <w:jc w:val="center"/>
              <w:rPr>
                <w:rFonts w:ascii="宋体" w:hAnsi="宋体"/>
                <w:sz w:val="21"/>
                <w:szCs w:val="21"/>
                <w:u w:val="single"/>
              </w:rPr>
            </w:pPr>
            <w:r>
              <w:rPr>
                <w:rFonts w:ascii="宋体" w:hAnsi="宋体" w:hint="eastAsia"/>
                <w:sz w:val="21"/>
                <w:szCs w:val="21"/>
                <w:u w:val="single"/>
              </w:rPr>
              <w:t>三级</w:t>
            </w:r>
          </w:p>
        </w:tc>
      </w:tr>
      <w:tr w:rsidR="00C94C3B">
        <w:trPr>
          <w:cantSplit/>
          <w:trHeight w:val="397"/>
          <w:jc w:val="center"/>
        </w:trPr>
        <w:tc>
          <w:tcPr>
            <w:tcW w:w="1274" w:type="dxa"/>
            <w:tcBorders>
              <w:tl2br w:val="nil"/>
              <w:tr2bl w:val="nil"/>
            </w:tcBorders>
            <w:noWrap/>
            <w:tcMar>
              <w:left w:w="28" w:type="dxa"/>
              <w:right w:w="28" w:type="dxa"/>
            </w:tcMar>
            <w:vAlign w:val="center"/>
          </w:tcPr>
          <w:p w:rsidR="00C94C3B" w:rsidRDefault="00834AE3">
            <w:pPr>
              <w:spacing w:line="240" w:lineRule="auto"/>
              <w:jc w:val="center"/>
              <w:rPr>
                <w:rFonts w:ascii="宋体" w:hAnsi="宋体"/>
                <w:sz w:val="21"/>
                <w:szCs w:val="21"/>
                <w:u w:val="single"/>
              </w:rPr>
            </w:pPr>
            <w:r>
              <w:rPr>
                <w:rFonts w:ascii="宋体" w:hAnsi="宋体" w:hint="eastAsia"/>
                <w:sz w:val="21"/>
                <w:szCs w:val="21"/>
                <w:u w:val="single"/>
              </w:rPr>
              <w:t>污染物排</w:t>
            </w:r>
          </w:p>
          <w:p w:rsidR="00C94C3B" w:rsidRDefault="00834AE3">
            <w:pPr>
              <w:spacing w:line="240" w:lineRule="auto"/>
              <w:jc w:val="center"/>
              <w:rPr>
                <w:rFonts w:ascii="宋体" w:hAnsi="宋体"/>
                <w:sz w:val="21"/>
                <w:szCs w:val="21"/>
                <w:u w:val="single"/>
              </w:rPr>
            </w:pPr>
            <w:r>
              <w:rPr>
                <w:rFonts w:ascii="宋体" w:hAnsi="宋体" w:hint="eastAsia"/>
                <w:sz w:val="21"/>
                <w:szCs w:val="21"/>
                <w:u w:val="single"/>
              </w:rPr>
              <w:t>放种类</w:t>
            </w:r>
          </w:p>
        </w:tc>
        <w:tc>
          <w:tcPr>
            <w:tcW w:w="1734" w:type="dxa"/>
            <w:tcBorders>
              <w:tl2br w:val="nil"/>
              <w:tr2bl w:val="nil"/>
            </w:tcBorders>
            <w:noWrap/>
            <w:tcMar>
              <w:left w:w="28" w:type="dxa"/>
              <w:right w:w="28" w:type="dxa"/>
            </w:tcMar>
            <w:vAlign w:val="center"/>
          </w:tcPr>
          <w:p w:rsidR="00C94C3B" w:rsidRDefault="00834AE3">
            <w:pPr>
              <w:tabs>
                <w:tab w:val="left" w:pos="840"/>
                <w:tab w:val="left" w:pos="1425"/>
              </w:tabs>
              <w:spacing w:line="240" w:lineRule="auto"/>
              <w:jc w:val="center"/>
              <w:rPr>
                <w:rFonts w:ascii="宋体" w:hAnsi="宋体"/>
                <w:sz w:val="21"/>
                <w:szCs w:val="21"/>
                <w:u w:val="single"/>
              </w:rPr>
            </w:pPr>
            <w:r>
              <w:rPr>
                <w:rFonts w:ascii="宋体" w:hAnsi="宋体" w:hint="eastAsia"/>
                <w:sz w:val="21"/>
                <w:szCs w:val="21"/>
                <w:u w:val="single"/>
              </w:rPr>
              <w:t>所排放废污水含有毒有机物、重金属、放射性或持久性化学污染物</w:t>
            </w:r>
          </w:p>
        </w:tc>
        <w:tc>
          <w:tcPr>
            <w:tcW w:w="1448" w:type="dxa"/>
            <w:tcBorders>
              <w:tl2br w:val="nil"/>
              <w:tr2bl w:val="nil"/>
            </w:tcBorders>
            <w:noWrap/>
            <w:tcMar>
              <w:left w:w="28" w:type="dxa"/>
              <w:right w:w="28" w:type="dxa"/>
            </w:tcMar>
            <w:vAlign w:val="center"/>
          </w:tcPr>
          <w:p w:rsidR="00C94C3B" w:rsidRDefault="00834AE3">
            <w:pPr>
              <w:tabs>
                <w:tab w:val="left" w:pos="522"/>
                <w:tab w:val="left" w:pos="1425"/>
              </w:tabs>
              <w:spacing w:line="240" w:lineRule="auto"/>
              <w:jc w:val="center"/>
              <w:rPr>
                <w:rFonts w:ascii="宋体" w:hAnsi="宋体"/>
                <w:sz w:val="21"/>
                <w:szCs w:val="21"/>
                <w:u w:val="single"/>
              </w:rPr>
            </w:pPr>
            <w:r>
              <w:rPr>
                <w:rFonts w:ascii="宋体" w:hAnsi="宋体" w:hint="eastAsia"/>
                <w:sz w:val="21"/>
                <w:szCs w:val="21"/>
                <w:u w:val="single"/>
              </w:rPr>
              <w:t>所排放废污水含有多种可降解化学污染物</w:t>
            </w:r>
          </w:p>
        </w:tc>
        <w:tc>
          <w:tcPr>
            <w:tcW w:w="1438" w:type="dxa"/>
            <w:tcBorders>
              <w:tl2br w:val="nil"/>
              <w:tr2bl w:val="nil"/>
            </w:tcBorders>
            <w:noWrap/>
            <w:tcMar>
              <w:left w:w="28" w:type="dxa"/>
              <w:right w:w="28" w:type="dxa"/>
            </w:tcMar>
            <w:vAlign w:val="center"/>
          </w:tcPr>
          <w:p w:rsidR="00C94C3B" w:rsidRDefault="00834AE3">
            <w:pPr>
              <w:tabs>
                <w:tab w:val="left" w:pos="312"/>
                <w:tab w:val="left" w:pos="522"/>
                <w:tab w:val="left" w:pos="1425"/>
              </w:tabs>
              <w:spacing w:line="240" w:lineRule="auto"/>
              <w:jc w:val="center"/>
              <w:rPr>
                <w:rFonts w:ascii="宋体" w:hAnsi="宋体"/>
                <w:sz w:val="21"/>
                <w:szCs w:val="21"/>
                <w:u w:val="single"/>
              </w:rPr>
            </w:pPr>
            <w:r>
              <w:rPr>
                <w:rFonts w:ascii="宋体" w:hAnsi="宋体" w:hint="eastAsia"/>
                <w:sz w:val="21"/>
                <w:szCs w:val="21"/>
                <w:u w:val="single"/>
              </w:rPr>
              <w:t>所排放废污水含有少量可降解的污染物</w:t>
            </w:r>
          </w:p>
        </w:tc>
        <w:tc>
          <w:tcPr>
            <w:tcW w:w="1262" w:type="dxa"/>
            <w:tcBorders>
              <w:tl2br w:val="nil"/>
              <w:tr2bl w:val="nil"/>
            </w:tcBorders>
            <w:noWrap/>
            <w:tcMar>
              <w:left w:w="28" w:type="dxa"/>
              <w:right w:w="28" w:type="dxa"/>
            </w:tcMar>
            <w:vAlign w:val="center"/>
          </w:tcPr>
          <w:p w:rsidR="00C94C3B" w:rsidRDefault="00834AE3">
            <w:pPr>
              <w:tabs>
                <w:tab w:val="left" w:pos="312"/>
                <w:tab w:val="left" w:pos="522"/>
                <w:tab w:val="left" w:pos="1425"/>
              </w:tabs>
              <w:spacing w:line="240" w:lineRule="auto"/>
              <w:jc w:val="center"/>
              <w:rPr>
                <w:rFonts w:ascii="宋体" w:hAnsi="宋体"/>
                <w:sz w:val="21"/>
                <w:szCs w:val="21"/>
                <w:u w:val="single"/>
              </w:rPr>
            </w:pPr>
            <w:r>
              <w:rPr>
                <w:rFonts w:ascii="宋体" w:hAnsi="宋体" w:hint="eastAsia"/>
                <w:sz w:val="21"/>
                <w:szCs w:val="21"/>
                <w:u w:val="single"/>
              </w:rPr>
              <w:t>项目所排放废污水水质较简单，不含有毒有机物、重金属、放射性或持久性化学污染物</w:t>
            </w:r>
          </w:p>
        </w:tc>
        <w:tc>
          <w:tcPr>
            <w:tcW w:w="1348" w:type="dxa"/>
            <w:tcBorders>
              <w:tl2br w:val="nil"/>
              <w:tr2bl w:val="nil"/>
            </w:tcBorders>
            <w:noWrap/>
            <w:tcMar>
              <w:left w:w="28" w:type="dxa"/>
              <w:right w:w="28" w:type="dxa"/>
            </w:tcMar>
            <w:vAlign w:val="center"/>
          </w:tcPr>
          <w:p w:rsidR="00C94C3B" w:rsidRDefault="00834AE3">
            <w:pPr>
              <w:tabs>
                <w:tab w:val="left" w:pos="312"/>
                <w:tab w:val="left" w:pos="522"/>
                <w:tab w:val="left" w:pos="1425"/>
              </w:tabs>
              <w:spacing w:line="240" w:lineRule="auto"/>
              <w:jc w:val="center"/>
              <w:rPr>
                <w:rFonts w:ascii="宋体" w:hAnsi="宋体"/>
                <w:sz w:val="21"/>
                <w:szCs w:val="21"/>
                <w:u w:val="single"/>
              </w:rPr>
            </w:pPr>
            <w:r>
              <w:rPr>
                <w:rFonts w:ascii="宋体" w:hAnsi="宋体" w:hint="eastAsia"/>
                <w:sz w:val="21"/>
                <w:szCs w:val="21"/>
                <w:u w:val="single"/>
              </w:rPr>
              <w:t>三级</w:t>
            </w:r>
          </w:p>
        </w:tc>
      </w:tr>
      <w:tr w:rsidR="00C94C3B">
        <w:trPr>
          <w:cantSplit/>
          <w:trHeight w:val="397"/>
          <w:jc w:val="center"/>
        </w:trPr>
        <w:tc>
          <w:tcPr>
            <w:tcW w:w="1274" w:type="dxa"/>
            <w:tcBorders>
              <w:tl2br w:val="nil"/>
              <w:tr2bl w:val="nil"/>
            </w:tcBorders>
            <w:noWrap/>
            <w:tcMar>
              <w:left w:w="28" w:type="dxa"/>
              <w:right w:w="28" w:type="dxa"/>
            </w:tcMar>
            <w:vAlign w:val="center"/>
          </w:tcPr>
          <w:p w:rsidR="00C94C3B" w:rsidRDefault="00834AE3">
            <w:pPr>
              <w:spacing w:line="240" w:lineRule="auto"/>
              <w:jc w:val="center"/>
              <w:rPr>
                <w:rFonts w:ascii="宋体" w:hAnsi="宋体"/>
                <w:sz w:val="21"/>
                <w:szCs w:val="21"/>
                <w:u w:val="single"/>
              </w:rPr>
            </w:pPr>
            <w:r>
              <w:rPr>
                <w:rFonts w:ascii="宋体" w:hAnsi="宋体" w:hint="eastAsia"/>
                <w:sz w:val="21"/>
                <w:szCs w:val="21"/>
                <w:u w:val="single"/>
              </w:rPr>
              <w:t>废污水排放流量（缺水地区）</w:t>
            </w:r>
            <w:r>
              <w:rPr>
                <w:rFonts w:ascii="Times New Roman" w:hAnsi="Times New Roman"/>
                <w:sz w:val="21"/>
                <w:szCs w:val="21"/>
                <w:u w:val="single"/>
              </w:rPr>
              <w:t>（</w:t>
            </w:r>
            <w:r>
              <w:rPr>
                <w:rFonts w:ascii="Times New Roman" w:hAnsi="Times New Roman"/>
                <w:sz w:val="21"/>
                <w:szCs w:val="21"/>
                <w:u w:val="single"/>
              </w:rPr>
              <w:t>m</w:t>
            </w:r>
            <w:r>
              <w:rPr>
                <w:rFonts w:ascii="Times New Roman" w:hAnsi="Times New Roman"/>
                <w:sz w:val="21"/>
                <w:szCs w:val="21"/>
                <w:u w:val="single"/>
                <w:vertAlign w:val="superscript"/>
              </w:rPr>
              <w:t>3</w:t>
            </w:r>
            <w:r>
              <w:rPr>
                <w:rFonts w:ascii="Times New Roman" w:hAnsi="Times New Roman"/>
                <w:sz w:val="21"/>
                <w:szCs w:val="21"/>
                <w:u w:val="single"/>
              </w:rPr>
              <w:t>/h</w:t>
            </w:r>
            <w:r>
              <w:rPr>
                <w:rFonts w:ascii="Times New Roman" w:hAnsi="Times New Roman"/>
                <w:sz w:val="21"/>
                <w:szCs w:val="21"/>
                <w:u w:val="single"/>
              </w:rPr>
              <w:t>）</w:t>
            </w:r>
          </w:p>
        </w:tc>
        <w:tc>
          <w:tcPr>
            <w:tcW w:w="1734" w:type="dxa"/>
            <w:tcBorders>
              <w:tl2br w:val="nil"/>
              <w:tr2bl w:val="nil"/>
            </w:tcBorders>
            <w:noWrap/>
            <w:tcMar>
              <w:left w:w="28" w:type="dxa"/>
              <w:right w:w="28" w:type="dxa"/>
            </w:tcMar>
            <w:vAlign w:val="center"/>
          </w:tcPr>
          <w:p w:rsidR="00C94C3B" w:rsidRDefault="00834AE3">
            <w:pPr>
              <w:tabs>
                <w:tab w:val="left" w:pos="522"/>
              </w:tabs>
              <w:spacing w:line="240" w:lineRule="auto"/>
              <w:ind w:firstLine="300"/>
              <w:jc w:val="center"/>
              <w:rPr>
                <w:rFonts w:ascii="Times New Roman" w:hAnsi="Times New Roman"/>
                <w:sz w:val="21"/>
                <w:szCs w:val="21"/>
                <w:u w:val="single"/>
              </w:rPr>
            </w:pPr>
            <w:r>
              <w:rPr>
                <w:rFonts w:ascii="Times New Roman" w:hAnsi="Times New Roman"/>
                <w:sz w:val="21"/>
                <w:szCs w:val="21"/>
                <w:u w:val="single"/>
              </w:rPr>
              <w:t>≥1000</w:t>
            </w:r>
            <w:r>
              <w:rPr>
                <w:rFonts w:ascii="Times New Roman" w:hAnsi="Times New Roman"/>
                <w:sz w:val="21"/>
                <w:szCs w:val="21"/>
                <w:u w:val="single"/>
              </w:rPr>
              <w:t>（</w:t>
            </w:r>
            <w:r>
              <w:rPr>
                <w:rFonts w:ascii="Times New Roman" w:hAnsi="Times New Roman"/>
                <w:sz w:val="21"/>
                <w:szCs w:val="21"/>
                <w:u w:val="single"/>
              </w:rPr>
              <w:t>300</w:t>
            </w:r>
            <w:r>
              <w:rPr>
                <w:rFonts w:ascii="Times New Roman" w:hAnsi="Times New Roman"/>
                <w:sz w:val="21"/>
                <w:szCs w:val="21"/>
                <w:u w:val="single"/>
              </w:rPr>
              <w:t>）</w:t>
            </w:r>
          </w:p>
        </w:tc>
        <w:tc>
          <w:tcPr>
            <w:tcW w:w="1448" w:type="dxa"/>
            <w:tcBorders>
              <w:tl2br w:val="nil"/>
              <w:tr2bl w:val="nil"/>
            </w:tcBorders>
            <w:noWrap/>
            <w:tcMar>
              <w:left w:w="28" w:type="dxa"/>
              <w:right w:w="28" w:type="dxa"/>
            </w:tcMar>
            <w:vAlign w:val="center"/>
          </w:tcPr>
          <w:p w:rsidR="00C94C3B" w:rsidRDefault="00834AE3">
            <w:pPr>
              <w:spacing w:line="240" w:lineRule="auto"/>
              <w:ind w:firstLine="300"/>
              <w:jc w:val="center"/>
              <w:rPr>
                <w:rFonts w:ascii="Times New Roman" w:hAnsi="Times New Roman"/>
                <w:sz w:val="21"/>
                <w:szCs w:val="21"/>
                <w:u w:val="single"/>
              </w:rPr>
            </w:pPr>
            <w:r>
              <w:rPr>
                <w:rFonts w:ascii="Times New Roman" w:hAnsi="Times New Roman"/>
                <w:sz w:val="21"/>
                <w:szCs w:val="21"/>
                <w:u w:val="single"/>
              </w:rPr>
              <w:t>1000</w:t>
            </w:r>
            <w:r>
              <w:rPr>
                <w:rFonts w:ascii="Times New Roman" w:hAnsi="Times New Roman"/>
                <w:sz w:val="21"/>
                <w:szCs w:val="21"/>
                <w:u w:val="single"/>
              </w:rPr>
              <w:t>～</w:t>
            </w:r>
            <w:r>
              <w:rPr>
                <w:rFonts w:ascii="Times New Roman" w:hAnsi="Times New Roman"/>
                <w:sz w:val="21"/>
                <w:szCs w:val="21"/>
                <w:u w:val="single"/>
              </w:rPr>
              <w:t>500</w:t>
            </w:r>
            <w:r>
              <w:rPr>
                <w:rFonts w:ascii="Times New Roman" w:hAnsi="Times New Roman"/>
                <w:sz w:val="21"/>
                <w:szCs w:val="21"/>
                <w:u w:val="single"/>
              </w:rPr>
              <w:t>（</w:t>
            </w:r>
            <w:r>
              <w:rPr>
                <w:rFonts w:ascii="Times New Roman" w:hAnsi="Times New Roman"/>
                <w:sz w:val="21"/>
                <w:szCs w:val="21"/>
                <w:u w:val="single"/>
              </w:rPr>
              <w:t>300</w:t>
            </w:r>
            <w:r>
              <w:rPr>
                <w:rFonts w:ascii="Times New Roman" w:hAnsi="Times New Roman"/>
                <w:sz w:val="21"/>
                <w:szCs w:val="21"/>
                <w:u w:val="single"/>
              </w:rPr>
              <w:t>～</w:t>
            </w:r>
            <w:r>
              <w:rPr>
                <w:rFonts w:ascii="Times New Roman" w:hAnsi="Times New Roman"/>
                <w:sz w:val="21"/>
                <w:szCs w:val="21"/>
                <w:u w:val="single"/>
              </w:rPr>
              <w:t>100</w:t>
            </w:r>
            <w:r>
              <w:rPr>
                <w:rFonts w:ascii="Times New Roman" w:hAnsi="Times New Roman"/>
                <w:sz w:val="21"/>
                <w:szCs w:val="21"/>
                <w:u w:val="single"/>
              </w:rPr>
              <w:t>）</w:t>
            </w:r>
          </w:p>
        </w:tc>
        <w:tc>
          <w:tcPr>
            <w:tcW w:w="1438" w:type="dxa"/>
            <w:tcBorders>
              <w:tl2br w:val="nil"/>
              <w:tr2bl w:val="nil"/>
            </w:tcBorders>
            <w:noWrap/>
            <w:tcMar>
              <w:left w:w="28" w:type="dxa"/>
              <w:right w:w="28" w:type="dxa"/>
            </w:tcMar>
            <w:vAlign w:val="center"/>
          </w:tcPr>
          <w:p w:rsidR="00C94C3B" w:rsidRDefault="00834AE3">
            <w:pPr>
              <w:tabs>
                <w:tab w:val="left" w:pos="312"/>
                <w:tab w:val="left" w:pos="522"/>
              </w:tabs>
              <w:spacing w:line="240" w:lineRule="auto"/>
              <w:ind w:left="189" w:hangingChars="90" w:hanging="189"/>
              <w:jc w:val="center"/>
              <w:rPr>
                <w:rFonts w:ascii="Times New Roman" w:hAnsi="Times New Roman"/>
                <w:sz w:val="21"/>
                <w:szCs w:val="21"/>
                <w:u w:val="single"/>
              </w:rPr>
            </w:pPr>
            <w:r>
              <w:rPr>
                <w:rFonts w:ascii="Times New Roman" w:hAnsi="Times New Roman"/>
                <w:sz w:val="21"/>
                <w:szCs w:val="21"/>
                <w:u w:val="single"/>
              </w:rPr>
              <w:t>≤500</w:t>
            </w:r>
            <w:r>
              <w:rPr>
                <w:rFonts w:ascii="Times New Roman" w:hAnsi="Times New Roman"/>
                <w:sz w:val="21"/>
                <w:szCs w:val="21"/>
                <w:u w:val="single"/>
              </w:rPr>
              <w:t>（</w:t>
            </w:r>
            <w:r>
              <w:rPr>
                <w:rFonts w:ascii="Times New Roman" w:hAnsi="Times New Roman"/>
                <w:sz w:val="21"/>
                <w:szCs w:val="21"/>
                <w:u w:val="single"/>
              </w:rPr>
              <w:t>100</w:t>
            </w:r>
            <w:r>
              <w:rPr>
                <w:rFonts w:ascii="Times New Roman" w:hAnsi="Times New Roman"/>
                <w:sz w:val="21"/>
                <w:szCs w:val="21"/>
                <w:u w:val="single"/>
              </w:rPr>
              <w:t>）</w:t>
            </w:r>
          </w:p>
        </w:tc>
        <w:tc>
          <w:tcPr>
            <w:tcW w:w="1262" w:type="dxa"/>
            <w:tcBorders>
              <w:tl2br w:val="nil"/>
              <w:tr2bl w:val="nil"/>
            </w:tcBorders>
            <w:noWrap/>
            <w:tcMar>
              <w:left w:w="28" w:type="dxa"/>
              <w:right w:w="28" w:type="dxa"/>
            </w:tcMar>
            <w:vAlign w:val="center"/>
          </w:tcPr>
          <w:p w:rsidR="00C94C3B" w:rsidRDefault="00834AE3">
            <w:pPr>
              <w:tabs>
                <w:tab w:val="left" w:pos="312"/>
                <w:tab w:val="left" w:pos="522"/>
              </w:tabs>
              <w:spacing w:line="240" w:lineRule="auto"/>
              <w:ind w:left="189" w:hangingChars="90" w:hanging="189"/>
              <w:jc w:val="center"/>
              <w:rPr>
                <w:rFonts w:ascii="宋体" w:hAnsi="宋体"/>
                <w:sz w:val="21"/>
                <w:szCs w:val="21"/>
                <w:u w:val="single"/>
              </w:rPr>
            </w:pPr>
            <w:r>
              <w:rPr>
                <w:rFonts w:ascii="宋体" w:hAnsi="宋体" w:hint="eastAsia"/>
                <w:sz w:val="21"/>
                <w:szCs w:val="21"/>
                <w:u w:val="single"/>
              </w:rPr>
              <w:t>污水排放流量小于</w:t>
            </w:r>
            <w:r>
              <w:rPr>
                <w:rFonts w:ascii="Times New Roman" w:hAnsi="Times New Roman"/>
                <w:sz w:val="21"/>
                <w:szCs w:val="21"/>
                <w:u w:val="single"/>
              </w:rPr>
              <w:t>500m</w:t>
            </w:r>
            <w:r>
              <w:rPr>
                <w:rFonts w:ascii="Times New Roman" w:hAnsi="Times New Roman"/>
                <w:sz w:val="21"/>
                <w:szCs w:val="21"/>
                <w:u w:val="single"/>
                <w:vertAlign w:val="superscript"/>
              </w:rPr>
              <w:t>3</w:t>
            </w:r>
            <w:r>
              <w:rPr>
                <w:rFonts w:ascii="Times New Roman" w:hAnsi="Times New Roman"/>
                <w:sz w:val="21"/>
                <w:szCs w:val="21"/>
                <w:u w:val="single"/>
              </w:rPr>
              <w:t>/h</w:t>
            </w:r>
          </w:p>
        </w:tc>
        <w:tc>
          <w:tcPr>
            <w:tcW w:w="1348" w:type="dxa"/>
            <w:tcBorders>
              <w:tl2br w:val="nil"/>
              <w:tr2bl w:val="nil"/>
            </w:tcBorders>
            <w:noWrap/>
            <w:tcMar>
              <w:left w:w="28" w:type="dxa"/>
              <w:right w:w="28" w:type="dxa"/>
            </w:tcMar>
            <w:vAlign w:val="center"/>
          </w:tcPr>
          <w:p w:rsidR="00C94C3B" w:rsidRDefault="00834AE3">
            <w:pPr>
              <w:tabs>
                <w:tab w:val="left" w:pos="312"/>
                <w:tab w:val="left" w:pos="522"/>
              </w:tabs>
              <w:spacing w:line="240" w:lineRule="auto"/>
              <w:ind w:left="189" w:hangingChars="90" w:hanging="189"/>
              <w:jc w:val="center"/>
              <w:rPr>
                <w:rFonts w:ascii="宋体" w:hAnsi="宋体"/>
                <w:sz w:val="21"/>
                <w:szCs w:val="21"/>
                <w:u w:val="single"/>
              </w:rPr>
            </w:pPr>
            <w:r>
              <w:rPr>
                <w:rFonts w:ascii="宋体" w:hAnsi="宋体" w:hint="eastAsia"/>
                <w:sz w:val="21"/>
                <w:szCs w:val="21"/>
                <w:u w:val="single"/>
              </w:rPr>
              <w:t>三级</w:t>
            </w:r>
          </w:p>
        </w:tc>
      </w:tr>
      <w:tr w:rsidR="00C94C3B">
        <w:trPr>
          <w:cantSplit/>
          <w:trHeight w:val="397"/>
          <w:jc w:val="center"/>
        </w:trPr>
        <w:tc>
          <w:tcPr>
            <w:tcW w:w="1274" w:type="dxa"/>
            <w:tcBorders>
              <w:tl2br w:val="nil"/>
              <w:tr2bl w:val="nil"/>
            </w:tcBorders>
            <w:noWrap/>
            <w:tcMar>
              <w:left w:w="28" w:type="dxa"/>
              <w:right w:w="28" w:type="dxa"/>
            </w:tcMar>
            <w:vAlign w:val="center"/>
          </w:tcPr>
          <w:p w:rsidR="00C94C3B" w:rsidRDefault="00834AE3">
            <w:pPr>
              <w:spacing w:line="240" w:lineRule="auto"/>
              <w:jc w:val="center"/>
              <w:rPr>
                <w:rFonts w:ascii="宋体" w:hAnsi="宋体"/>
                <w:sz w:val="21"/>
                <w:szCs w:val="21"/>
                <w:u w:val="single"/>
              </w:rPr>
            </w:pPr>
            <w:r>
              <w:rPr>
                <w:rFonts w:ascii="宋体" w:hAnsi="宋体" w:hint="eastAsia"/>
                <w:sz w:val="21"/>
                <w:szCs w:val="21"/>
                <w:u w:val="single"/>
              </w:rPr>
              <w:t>年度废污水排放量</w:t>
            </w:r>
          </w:p>
        </w:tc>
        <w:tc>
          <w:tcPr>
            <w:tcW w:w="1734" w:type="dxa"/>
            <w:tcBorders>
              <w:tl2br w:val="nil"/>
              <w:tr2bl w:val="nil"/>
            </w:tcBorders>
            <w:noWrap/>
            <w:tcMar>
              <w:left w:w="28" w:type="dxa"/>
              <w:right w:w="28" w:type="dxa"/>
            </w:tcMar>
            <w:vAlign w:val="center"/>
          </w:tcPr>
          <w:p w:rsidR="00C94C3B" w:rsidRDefault="00834AE3">
            <w:pPr>
              <w:tabs>
                <w:tab w:val="left" w:pos="522"/>
              </w:tabs>
              <w:spacing w:line="240" w:lineRule="auto"/>
              <w:ind w:firstLineChars="83" w:firstLine="174"/>
              <w:jc w:val="center"/>
              <w:rPr>
                <w:rFonts w:ascii="Times New Roman" w:hAnsi="Times New Roman"/>
                <w:sz w:val="21"/>
                <w:szCs w:val="21"/>
                <w:u w:val="single"/>
              </w:rPr>
            </w:pPr>
            <w:r>
              <w:rPr>
                <w:rFonts w:ascii="Times New Roman" w:hAnsi="Times New Roman"/>
                <w:sz w:val="21"/>
                <w:szCs w:val="21"/>
                <w:u w:val="single"/>
              </w:rPr>
              <w:t>大于</w:t>
            </w:r>
            <w:r>
              <w:rPr>
                <w:rFonts w:ascii="Times New Roman" w:hAnsi="Times New Roman"/>
                <w:sz w:val="21"/>
                <w:szCs w:val="21"/>
                <w:u w:val="single"/>
              </w:rPr>
              <w:t>200</w:t>
            </w:r>
            <w:r>
              <w:rPr>
                <w:rFonts w:ascii="Times New Roman" w:hAnsi="Times New Roman"/>
                <w:sz w:val="21"/>
                <w:szCs w:val="21"/>
                <w:u w:val="single"/>
              </w:rPr>
              <w:t>万吨</w:t>
            </w:r>
          </w:p>
        </w:tc>
        <w:tc>
          <w:tcPr>
            <w:tcW w:w="1448" w:type="dxa"/>
            <w:tcBorders>
              <w:tl2br w:val="nil"/>
              <w:tr2bl w:val="nil"/>
            </w:tcBorders>
            <w:noWrap/>
            <w:tcMar>
              <w:left w:w="28" w:type="dxa"/>
              <w:right w:w="28" w:type="dxa"/>
            </w:tcMar>
            <w:vAlign w:val="center"/>
          </w:tcPr>
          <w:p w:rsidR="00C94C3B" w:rsidRDefault="00834AE3">
            <w:pPr>
              <w:spacing w:line="240" w:lineRule="auto"/>
              <w:ind w:firstLineChars="83" w:firstLine="174"/>
              <w:jc w:val="center"/>
              <w:rPr>
                <w:rFonts w:ascii="Times New Roman" w:hAnsi="Times New Roman"/>
                <w:sz w:val="21"/>
                <w:szCs w:val="21"/>
                <w:u w:val="single"/>
              </w:rPr>
            </w:pPr>
            <w:r>
              <w:rPr>
                <w:rFonts w:ascii="Times New Roman" w:hAnsi="Times New Roman"/>
                <w:sz w:val="21"/>
                <w:szCs w:val="21"/>
                <w:u w:val="single"/>
              </w:rPr>
              <w:t>20</w:t>
            </w:r>
            <w:r>
              <w:rPr>
                <w:rFonts w:ascii="Times New Roman" w:hAnsi="Times New Roman"/>
                <w:sz w:val="21"/>
                <w:szCs w:val="21"/>
                <w:u w:val="single"/>
              </w:rPr>
              <w:t>～</w:t>
            </w:r>
            <w:r>
              <w:rPr>
                <w:rFonts w:ascii="Times New Roman" w:hAnsi="Times New Roman"/>
                <w:sz w:val="21"/>
                <w:szCs w:val="21"/>
                <w:u w:val="single"/>
              </w:rPr>
              <w:t>200</w:t>
            </w:r>
            <w:r>
              <w:rPr>
                <w:rFonts w:ascii="Times New Roman" w:hAnsi="Times New Roman"/>
                <w:sz w:val="21"/>
                <w:szCs w:val="21"/>
                <w:u w:val="single"/>
              </w:rPr>
              <w:t>万吨</w:t>
            </w:r>
          </w:p>
        </w:tc>
        <w:tc>
          <w:tcPr>
            <w:tcW w:w="1438" w:type="dxa"/>
            <w:tcBorders>
              <w:tl2br w:val="nil"/>
              <w:tr2bl w:val="nil"/>
            </w:tcBorders>
            <w:noWrap/>
            <w:tcMar>
              <w:left w:w="28" w:type="dxa"/>
              <w:right w:w="28" w:type="dxa"/>
            </w:tcMar>
            <w:vAlign w:val="center"/>
          </w:tcPr>
          <w:p w:rsidR="00C94C3B" w:rsidRDefault="00834AE3">
            <w:pPr>
              <w:tabs>
                <w:tab w:val="left" w:pos="312"/>
                <w:tab w:val="left" w:pos="522"/>
              </w:tabs>
              <w:spacing w:line="240" w:lineRule="auto"/>
              <w:ind w:left="189" w:hangingChars="90" w:hanging="189"/>
              <w:jc w:val="center"/>
              <w:rPr>
                <w:rFonts w:ascii="Times New Roman" w:hAnsi="Times New Roman"/>
                <w:sz w:val="21"/>
                <w:szCs w:val="21"/>
                <w:u w:val="single"/>
              </w:rPr>
            </w:pPr>
            <w:r>
              <w:rPr>
                <w:rFonts w:ascii="Times New Roman" w:hAnsi="Times New Roman"/>
                <w:sz w:val="21"/>
                <w:szCs w:val="21"/>
                <w:u w:val="single"/>
              </w:rPr>
              <w:t>小于</w:t>
            </w:r>
            <w:r>
              <w:rPr>
                <w:rFonts w:ascii="Times New Roman" w:hAnsi="Times New Roman"/>
                <w:sz w:val="21"/>
                <w:szCs w:val="21"/>
                <w:u w:val="single"/>
              </w:rPr>
              <w:t>20</w:t>
            </w:r>
            <w:r>
              <w:rPr>
                <w:rFonts w:ascii="Times New Roman" w:hAnsi="Times New Roman"/>
                <w:sz w:val="21"/>
                <w:szCs w:val="21"/>
                <w:u w:val="single"/>
              </w:rPr>
              <w:t>万吨</w:t>
            </w:r>
          </w:p>
        </w:tc>
        <w:tc>
          <w:tcPr>
            <w:tcW w:w="1262" w:type="dxa"/>
            <w:tcBorders>
              <w:tl2br w:val="nil"/>
              <w:tr2bl w:val="nil"/>
            </w:tcBorders>
            <w:noWrap/>
            <w:tcMar>
              <w:left w:w="28" w:type="dxa"/>
              <w:right w:w="28" w:type="dxa"/>
            </w:tcMar>
            <w:vAlign w:val="center"/>
          </w:tcPr>
          <w:p w:rsidR="00C94C3B" w:rsidRDefault="00834AE3">
            <w:pPr>
              <w:tabs>
                <w:tab w:val="left" w:pos="312"/>
                <w:tab w:val="left" w:pos="522"/>
              </w:tabs>
              <w:spacing w:line="240" w:lineRule="auto"/>
              <w:ind w:left="189" w:hangingChars="90" w:hanging="189"/>
              <w:jc w:val="center"/>
              <w:rPr>
                <w:rFonts w:ascii="Times New Roman" w:hAnsi="Times New Roman"/>
                <w:sz w:val="21"/>
                <w:szCs w:val="21"/>
                <w:u w:val="single"/>
              </w:rPr>
            </w:pPr>
            <w:r>
              <w:rPr>
                <w:rFonts w:ascii="Times New Roman" w:hAnsi="Times New Roman"/>
                <w:sz w:val="21"/>
                <w:szCs w:val="21"/>
                <w:u w:val="single"/>
              </w:rPr>
              <w:t>年排放量为</w:t>
            </w:r>
            <w:r>
              <w:rPr>
                <w:rFonts w:ascii="Times New Roman" w:hAnsi="Times New Roman" w:hint="eastAsia"/>
                <w:sz w:val="21"/>
                <w:szCs w:val="21"/>
                <w:u w:val="single"/>
              </w:rPr>
              <w:t>3.724</w:t>
            </w:r>
            <w:r>
              <w:rPr>
                <w:rFonts w:ascii="Times New Roman" w:hAnsi="Times New Roman"/>
                <w:sz w:val="21"/>
                <w:szCs w:val="21"/>
                <w:u w:val="single"/>
              </w:rPr>
              <w:t>万吨，小于</w:t>
            </w:r>
            <w:r>
              <w:rPr>
                <w:rFonts w:ascii="Times New Roman" w:hAnsi="Times New Roman"/>
                <w:sz w:val="21"/>
                <w:szCs w:val="21"/>
                <w:u w:val="single"/>
              </w:rPr>
              <w:t>20</w:t>
            </w:r>
            <w:r>
              <w:rPr>
                <w:rFonts w:ascii="Times New Roman" w:hAnsi="Times New Roman"/>
                <w:sz w:val="21"/>
                <w:szCs w:val="21"/>
                <w:u w:val="single"/>
              </w:rPr>
              <w:t>万吨</w:t>
            </w:r>
          </w:p>
        </w:tc>
        <w:tc>
          <w:tcPr>
            <w:tcW w:w="1348" w:type="dxa"/>
            <w:tcBorders>
              <w:tl2br w:val="nil"/>
              <w:tr2bl w:val="nil"/>
            </w:tcBorders>
            <w:noWrap/>
            <w:tcMar>
              <w:left w:w="28" w:type="dxa"/>
              <w:right w:w="28" w:type="dxa"/>
            </w:tcMar>
            <w:vAlign w:val="center"/>
          </w:tcPr>
          <w:p w:rsidR="00C94C3B" w:rsidRDefault="00834AE3">
            <w:pPr>
              <w:tabs>
                <w:tab w:val="left" w:pos="312"/>
                <w:tab w:val="left" w:pos="522"/>
              </w:tabs>
              <w:spacing w:line="240" w:lineRule="auto"/>
              <w:ind w:left="189" w:hangingChars="90" w:hanging="189"/>
              <w:jc w:val="center"/>
              <w:rPr>
                <w:rFonts w:ascii="宋体" w:hAnsi="宋体"/>
                <w:sz w:val="21"/>
                <w:szCs w:val="21"/>
                <w:u w:val="single"/>
              </w:rPr>
            </w:pPr>
            <w:r>
              <w:rPr>
                <w:rFonts w:ascii="宋体" w:hAnsi="宋体" w:hint="eastAsia"/>
                <w:sz w:val="21"/>
                <w:szCs w:val="21"/>
                <w:u w:val="single"/>
              </w:rPr>
              <w:t>三级</w:t>
            </w:r>
          </w:p>
        </w:tc>
      </w:tr>
      <w:tr w:rsidR="00C94C3B">
        <w:trPr>
          <w:cantSplit/>
          <w:trHeight w:val="397"/>
          <w:jc w:val="center"/>
        </w:trPr>
        <w:tc>
          <w:tcPr>
            <w:tcW w:w="1274" w:type="dxa"/>
            <w:tcBorders>
              <w:tl2br w:val="nil"/>
              <w:tr2bl w:val="nil"/>
            </w:tcBorders>
            <w:noWrap/>
            <w:vAlign w:val="center"/>
          </w:tcPr>
          <w:p w:rsidR="00C94C3B" w:rsidRDefault="00834AE3">
            <w:pPr>
              <w:spacing w:line="240" w:lineRule="auto"/>
              <w:jc w:val="center"/>
              <w:rPr>
                <w:rFonts w:ascii="宋体" w:hAnsi="宋体"/>
                <w:sz w:val="21"/>
                <w:szCs w:val="21"/>
                <w:u w:val="single"/>
              </w:rPr>
            </w:pPr>
            <w:r>
              <w:rPr>
                <w:rFonts w:ascii="宋体" w:hAnsi="宋体" w:hint="eastAsia"/>
                <w:sz w:val="21"/>
                <w:szCs w:val="21"/>
                <w:u w:val="single"/>
              </w:rPr>
              <w:t>区域水资源状况</w:t>
            </w:r>
          </w:p>
        </w:tc>
        <w:tc>
          <w:tcPr>
            <w:tcW w:w="1734" w:type="dxa"/>
            <w:tcBorders>
              <w:tl2br w:val="nil"/>
              <w:tr2bl w:val="nil"/>
            </w:tcBorders>
            <w:noWrap/>
            <w:tcMar>
              <w:left w:w="28" w:type="dxa"/>
              <w:right w:w="28" w:type="dxa"/>
            </w:tcMar>
            <w:vAlign w:val="center"/>
          </w:tcPr>
          <w:p w:rsidR="00C94C3B" w:rsidRDefault="00834AE3">
            <w:pPr>
              <w:spacing w:line="240" w:lineRule="auto"/>
              <w:jc w:val="center"/>
              <w:rPr>
                <w:rFonts w:ascii="宋体" w:hAnsi="宋体"/>
                <w:sz w:val="21"/>
                <w:szCs w:val="21"/>
                <w:u w:val="single"/>
              </w:rPr>
            </w:pPr>
            <w:r>
              <w:rPr>
                <w:rFonts w:ascii="宋体" w:hAnsi="宋体" w:hint="eastAsia"/>
                <w:sz w:val="21"/>
                <w:szCs w:val="21"/>
                <w:u w:val="single"/>
              </w:rPr>
              <w:t>用水紧缺，取用水量达到或超出所分配用水指标</w:t>
            </w:r>
          </w:p>
        </w:tc>
        <w:tc>
          <w:tcPr>
            <w:tcW w:w="1448" w:type="dxa"/>
            <w:tcBorders>
              <w:tl2br w:val="nil"/>
              <w:tr2bl w:val="nil"/>
            </w:tcBorders>
            <w:noWrap/>
            <w:tcMar>
              <w:left w:w="28" w:type="dxa"/>
              <w:right w:w="28" w:type="dxa"/>
            </w:tcMar>
            <w:vAlign w:val="center"/>
          </w:tcPr>
          <w:p w:rsidR="00C94C3B" w:rsidRDefault="00834AE3">
            <w:pPr>
              <w:spacing w:line="240" w:lineRule="auto"/>
              <w:jc w:val="center"/>
              <w:rPr>
                <w:rFonts w:ascii="宋体" w:hAnsi="宋体"/>
                <w:sz w:val="21"/>
                <w:szCs w:val="21"/>
                <w:u w:val="single"/>
              </w:rPr>
            </w:pPr>
            <w:r>
              <w:rPr>
                <w:rFonts w:ascii="宋体" w:hAnsi="宋体" w:hint="eastAsia"/>
                <w:sz w:val="21"/>
                <w:szCs w:val="21"/>
                <w:u w:val="single"/>
              </w:rPr>
              <w:t>水资源量一般，取用水量小于或接近所分配用水指标</w:t>
            </w:r>
          </w:p>
        </w:tc>
        <w:tc>
          <w:tcPr>
            <w:tcW w:w="1438" w:type="dxa"/>
            <w:tcBorders>
              <w:tl2br w:val="nil"/>
              <w:tr2bl w:val="nil"/>
            </w:tcBorders>
            <w:noWrap/>
            <w:tcMar>
              <w:left w:w="28" w:type="dxa"/>
              <w:right w:w="28" w:type="dxa"/>
            </w:tcMar>
            <w:vAlign w:val="center"/>
          </w:tcPr>
          <w:p w:rsidR="00C94C3B" w:rsidRDefault="00834AE3">
            <w:pPr>
              <w:spacing w:line="240" w:lineRule="auto"/>
              <w:jc w:val="center"/>
              <w:rPr>
                <w:rFonts w:ascii="宋体" w:hAnsi="宋体"/>
                <w:sz w:val="21"/>
                <w:szCs w:val="21"/>
                <w:u w:val="single"/>
              </w:rPr>
            </w:pPr>
            <w:r>
              <w:rPr>
                <w:rFonts w:ascii="宋体" w:hAnsi="宋体" w:hint="eastAsia"/>
                <w:sz w:val="21"/>
                <w:szCs w:val="21"/>
                <w:u w:val="single"/>
              </w:rPr>
              <w:t>水资源丰沛，取用水量远小于所分配用水指标</w:t>
            </w:r>
          </w:p>
        </w:tc>
        <w:tc>
          <w:tcPr>
            <w:tcW w:w="1262" w:type="dxa"/>
            <w:tcBorders>
              <w:tl2br w:val="nil"/>
              <w:tr2bl w:val="nil"/>
            </w:tcBorders>
            <w:noWrap/>
            <w:tcMar>
              <w:left w:w="28" w:type="dxa"/>
              <w:right w:w="28" w:type="dxa"/>
            </w:tcMar>
            <w:vAlign w:val="center"/>
          </w:tcPr>
          <w:p w:rsidR="00C94C3B" w:rsidRDefault="00834AE3">
            <w:pPr>
              <w:spacing w:line="240" w:lineRule="auto"/>
              <w:jc w:val="center"/>
              <w:rPr>
                <w:rFonts w:ascii="宋体" w:hAnsi="宋体"/>
                <w:sz w:val="21"/>
                <w:szCs w:val="21"/>
                <w:u w:val="single"/>
              </w:rPr>
            </w:pPr>
            <w:r>
              <w:rPr>
                <w:rFonts w:ascii="宋体" w:hAnsi="宋体" w:hint="eastAsia"/>
                <w:sz w:val="21"/>
                <w:szCs w:val="21"/>
                <w:u w:val="single"/>
              </w:rPr>
              <w:t>湘阴县水资源丰沛，</w:t>
            </w:r>
            <w:r>
              <w:rPr>
                <w:rFonts w:ascii="宋体" w:hAnsi="宋体" w:hint="eastAsia"/>
                <w:sz w:val="21"/>
                <w:szCs w:val="21"/>
                <w:u w:val="single"/>
              </w:rPr>
              <w:t>取用水量远小于所分配用水指标</w:t>
            </w:r>
          </w:p>
        </w:tc>
        <w:tc>
          <w:tcPr>
            <w:tcW w:w="1348" w:type="dxa"/>
            <w:tcBorders>
              <w:tl2br w:val="nil"/>
              <w:tr2bl w:val="nil"/>
            </w:tcBorders>
            <w:noWrap/>
            <w:tcMar>
              <w:left w:w="28" w:type="dxa"/>
              <w:right w:w="28" w:type="dxa"/>
            </w:tcMar>
            <w:vAlign w:val="center"/>
          </w:tcPr>
          <w:p w:rsidR="00C94C3B" w:rsidRDefault="00834AE3">
            <w:pPr>
              <w:spacing w:line="240" w:lineRule="auto"/>
              <w:jc w:val="center"/>
              <w:rPr>
                <w:rFonts w:ascii="宋体" w:hAnsi="宋体"/>
                <w:sz w:val="21"/>
                <w:szCs w:val="21"/>
                <w:u w:val="single"/>
              </w:rPr>
            </w:pPr>
            <w:r>
              <w:rPr>
                <w:rFonts w:ascii="宋体" w:hAnsi="宋体" w:hint="eastAsia"/>
                <w:sz w:val="21"/>
                <w:szCs w:val="21"/>
                <w:u w:val="single"/>
              </w:rPr>
              <w:t>三级</w:t>
            </w:r>
          </w:p>
        </w:tc>
      </w:tr>
    </w:tbl>
    <w:p w:rsidR="00C94C3B" w:rsidRDefault="00834AE3">
      <w:pPr>
        <w:ind w:firstLineChars="200" w:firstLine="480"/>
      </w:pPr>
      <w:r>
        <w:rPr>
          <w:rFonts w:hint="eastAsia"/>
          <w:szCs w:val="24"/>
          <w:u w:val="single"/>
        </w:rPr>
        <w:t>综上，</w:t>
      </w:r>
      <w:r>
        <w:rPr>
          <w:rFonts w:ascii="Times New Roman" w:hAnsi="Times New Roman" w:hint="eastAsia"/>
          <w:szCs w:val="24"/>
          <w:u w:val="single"/>
        </w:rPr>
        <w:t>入河排污口设置论证工作等级由各分类指标等级的最高级别确定，分类等级由地区水资源与水生态状况、水资源利用状况、水域管理要求、污染物排放类型、废污水排放量等分类指标的最高级别确定。</w:t>
      </w:r>
      <w:r>
        <w:rPr>
          <w:rFonts w:ascii="Times New Roman" w:hAnsi="Times New Roman" w:hint="eastAsia"/>
          <w:szCs w:val="24"/>
          <w:u w:val="single"/>
        </w:rPr>
        <w:t>因此本次入河排污口设置论证工作等级为</w:t>
      </w:r>
      <w:r>
        <w:rPr>
          <w:rFonts w:ascii="Times New Roman" w:hAnsi="Times New Roman" w:hint="eastAsia"/>
          <w:b/>
          <w:bCs/>
          <w:szCs w:val="24"/>
          <w:u w:val="single"/>
        </w:rPr>
        <w:t>三级</w:t>
      </w:r>
      <w:r>
        <w:rPr>
          <w:rFonts w:ascii="Times New Roman" w:hAnsi="Times New Roman" w:hint="eastAsia"/>
          <w:szCs w:val="24"/>
          <w:u w:val="single"/>
        </w:rPr>
        <w:t>。</w:t>
      </w:r>
    </w:p>
    <w:p w:rsidR="00C94C3B" w:rsidRDefault="00834AE3">
      <w:pPr>
        <w:pStyle w:val="2"/>
      </w:pPr>
      <w:bookmarkStart w:id="130" w:name="_Toc29176"/>
      <w:r>
        <w:rPr>
          <w:rFonts w:hint="eastAsia"/>
        </w:rPr>
        <w:t>论证工作程序</w:t>
      </w:r>
      <w:bookmarkEnd w:id="130"/>
    </w:p>
    <w:p w:rsidR="00C94C3B" w:rsidRDefault="00834AE3">
      <w:pPr>
        <w:ind w:firstLineChars="200" w:firstLine="480"/>
        <w:rPr>
          <w:rFonts w:ascii="Times New Roman" w:hAnsi="Times New Roman"/>
        </w:rPr>
      </w:pPr>
      <w:r>
        <w:rPr>
          <w:rFonts w:hint="eastAsia"/>
        </w:rPr>
        <w:t>入河排污口设置论证工作程序应包括资料收集、现场查勘、补充监测、设置可行性和合理性分析、设置影响分析、事故风险评价以及提出水资源保护措施和结论建</w:t>
      </w:r>
      <w:r>
        <w:rPr>
          <w:rFonts w:ascii="Times New Roman" w:hAnsi="Times New Roman"/>
        </w:rPr>
        <w:t>议等。</w:t>
      </w:r>
    </w:p>
    <w:p w:rsidR="00C94C3B" w:rsidRDefault="00834AE3">
      <w:pPr>
        <w:ind w:firstLineChars="200" w:firstLine="482"/>
        <w:rPr>
          <w:rFonts w:ascii="Times New Roman" w:hAnsi="Times New Roman"/>
          <w:b/>
          <w:bCs/>
        </w:rPr>
      </w:pPr>
      <w:r>
        <w:rPr>
          <w:rFonts w:ascii="Times New Roman" w:hAnsi="Times New Roman"/>
          <w:b/>
          <w:bCs/>
        </w:rPr>
        <w:t>（</w:t>
      </w:r>
      <w:r>
        <w:rPr>
          <w:rFonts w:ascii="Times New Roman" w:hAnsi="Times New Roman"/>
          <w:b/>
          <w:bCs/>
        </w:rPr>
        <w:t>1</w:t>
      </w:r>
      <w:r>
        <w:rPr>
          <w:rFonts w:ascii="Times New Roman" w:hAnsi="Times New Roman"/>
          <w:b/>
          <w:bCs/>
        </w:rPr>
        <w:t>）现场查勘和资料收集</w:t>
      </w:r>
    </w:p>
    <w:p w:rsidR="00C94C3B" w:rsidRDefault="00834AE3">
      <w:pPr>
        <w:ind w:firstLineChars="200" w:firstLine="480"/>
        <w:rPr>
          <w:rFonts w:ascii="Times New Roman" w:hAnsi="Times New Roman"/>
        </w:rPr>
      </w:pPr>
      <w:r>
        <w:rPr>
          <w:rFonts w:ascii="Times New Roman" w:hAnsi="Times New Roman"/>
        </w:rPr>
        <w:t>根据排污口设置的方案，组织技术人员对现场进行查勘，调查和收集该项目所在区域的自然环境和社会环境资料，排污口设置区域的水文、水质和水生态资料等，同时收集可能影响的其他取排水用户资料。</w:t>
      </w:r>
    </w:p>
    <w:p w:rsidR="00C94C3B" w:rsidRDefault="00834AE3">
      <w:pPr>
        <w:ind w:firstLineChars="200" w:firstLine="482"/>
        <w:rPr>
          <w:rFonts w:ascii="Times New Roman" w:hAnsi="Times New Roman"/>
          <w:b/>
          <w:bCs/>
        </w:rPr>
      </w:pPr>
      <w:bookmarkStart w:id="131" w:name="1.5.2资料整理"/>
      <w:bookmarkStart w:id="132" w:name="_bookmark12"/>
      <w:bookmarkEnd w:id="131"/>
      <w:bookmarkEnd w:id="132"/>
      <w:r>
        <w:rPr>
          <w:rFonts w:ascii="Times New Roman" w:hAnsi="Times New Roman"/>
          <w:b/>
          <w:bCs/>
        </w:rPr>
        <w:t>（</w:t>
      </w:r>
      <w:r>
        <w:rPr>
          <w:rFonts w:ascii="Times New Roman" w:hAnsi="Times New Roman"/>
          <w:b/>
          <w:bCs/>
        </w:rPr>
        <w:t>2</w:t>
      </w:r>
      <w:r>
        <w:rPr>
          <w:rFonts w:ascii="Times New Roman" w:hAnsi="Times New Roman"/>
          <w:b/>
          <w:bCs/>
        </w:rPr>
        <w:t>）资料整理</w:t>
      </w:r>
    </w:p>
    <w:p w:rsidR="00C94C3B" w:rsidRDefault="00834AE3">
      <w:pPr>
        <w:ind w:firstLineChars="200" w:firstLine="480"/>
        <w:rPr>
          <w:rFonts w:ascii="Times New Roman" w:hAnsi="Times New Roman"/>
        </w:rPr>
      </w:pPr>
      <w:r>
        <w:rPr>
          <w:rFonts w:ascii="Times New Roman" w:hAnsi="Times New Roman"/>
        </w:rPr>
        <w:lastRenderedPageBreak/>
        <w:t>根据所搜集的资料，进行整理分析，明确工程布局、工艺流程、排污口位置、主要污染物排放量及污染特征等基本情况；分析所属河段水资源保护管理要求，</w:t>
      </w:r>
      <w:r>
        <w:rPr>
          <w:rFonts w:ascii="Times New Roman" w:hAnsi="Times New Roman"/>
        </w:rPr>
        <w:t xml:space="preserve"> </w:t>
      </w:r>
      <w:r>
        <w:rPr>
          <w:rFonts w:ascii="Times New Roman" w:hAnsi="Times New Roman"/>
        </w:rPr>
        <w:t>水环境现状和水生态现状等情况，以及其他取排水用户分布情况等。</w:t>
      </w:r>
    </w:p>
    <w:p w:rsidR="00C94C3B" w:rsidRDefault="00834AE3">
      <w:pPr>
        <w:ind w:firstLineChars="200" w:firstLine="482"/>
        <w:rPr>
          <w:rFonts w:ascii="Times New Roman" w:hAnsi="Times New Roman"/>
        </w:rPr>
      </w:pPr>
      <w:bookmarkStart w:id="133" w:name="_bookmark13"/>
      <w:bookmarkStart w:id="134" w:name="1.5.3影响分析"/>
      <w:bookmarkEnd w:id="133"/>
      <w:bookmarkEnd w:id="134"/>
      <w:r>
        <w:rPr>
          <w:rFonts w:ascii="Times New Roman" w:hAnsi="Times New Roman"/>
          <w:b/>
          <w:bCs/>
        </w:rPr>
        <w:t>（</w:t>
      </w:r>
      <w:r>
        <w:rPr>
          <w:rFonts w:ascii="Times New Roman" w:hAnsi="Times New Roman"/>
          <w:b/>
          <w:bCs/>
        </w:rPr>
        <w:t>3</w:t>
      </w:r>
      <w:r>
        <w:rPr>
          <w:rFonts w:ascii="Times New Roman" w:hAnsi="Times New Roman"/>
          <w:b/>
          <w:bCs/>
        </w:rPr>
        <w:t>）影响分析</w:t>
      </w:r>
    </w:p>
    <w:p w:rsidR="00C94C3B" w:rsidRDefault="00834AE3">
      <w:pPr>
        <w:ind w:firstLineChars="200" w:firstLine="480"/>
        <w:rPr>
          <w:rFonts w:ascii="Times New Roman" w:hAnsi="Times New Roman"/>
        </w:rPr>
      </w:pPr>
      <w:r>
        <w:rPr>
          <w:rFonts w:ascii="Times New Roman" w:hAnsi="Times New Roman"/>
        </w:rPr>
        <w:t>根据现状及资料分析，得出的入河排污口污染物排放产生的影响范围，以及所处河段水生态现状，论证分析入河排污口对所在水域受纳水体的影响的程度。论证分析排污口对上下游水功能区内第三方取用水安全的影响，提出入河排污口设置的制约因素。</w:t>
      </w:r>
    </w:p>
    <w:p w:rsidR="00C94C3B" w:rsidRDefault="00834AE3">
      <w:pPr>
        <w:ind w:firstLineChars="200" w:firstLine="480"/>
        <w:rPr>
          <w:rFonts w:ascii="Times New Roman" w:hAnsi="Times New Roman"/>
        </w:rPr>
      </w:pPr>
      <w:r>
        <w:rPr>
          <w:rFonts w:ascii="Times New Roman" w:hAnsi="Times New Roman"/>
        </w:rPr>
        <w:t>根据影响论证结果，综合考虑水功能区水质和水生态保护的要求、第三者权益等因素，分析入河排污口位置、排放浓度和总量是否符合有关要求。</w:t>
      </w:r>
    </w:p>
    <w:p w:rsidR="00C94C3B" w:rsidRDefault="00834AE3">
      <w:pPr>
        <w:ind w:firstLineChars="200" w:firstLine="480"/>
        <w:rPr>
          <w:rFonts w:ascii="Times New Roman" w:hAnsi="Times New Roman"/>
        </w:rPr>
      </w:pPr>
      <w:r>
        <w:rPr>
          <w:rFonts w:ascii="Times New Roman" w:hAnsi="Times New Roman"/>
        </w:rPr>
        <w:t>具体程序见图</w:t>
      </w:r>
      <w:r>
        <w:rPr>
          <w:rFonts w:ascii="Times New Roman" w:hAnsi="Times New Roman"/>
        </w:rPr>
        <w:t>1-1</w:t>
      </w:r>
      <w:r>
        <w:rPr>
          <w:rFonts w:ascii="Times New Roman" w:hAnsi="Times New Roman"/>
        </w:rPr>
        <w:t>。</w:t>
      </w:r>
    </w:p>
    <w:p w:rsidR="00C94C3B" w:rsidRDefault="00834AE3">
      <w:pPr>
        <w:pStyle w:val="2"/>
      </w:pPr>
      <w:bookmarkStart w:id="135" w:name="_Toc24662"/>
      <w:r>
        <w:rPr>
          <w:rFonts w:hint="eastAsia"/>
        </w:rPr>
        <w:t>论证的主要内容</w:t>
      </w:r>
      <w:bookmarkEnd w:id="135"/>
    </w:p>
    <w:p w:rsidR="00C94C3B" w:rsidRDefault="00834AE3">
      <w:pPr>
        <w:pStyle w:val="RAINYON"/>
        <w:spacing w:line="360" w:lineRule="auto"/>
        <w:ind w:firstLine="480"/>
        <w:rPr>
          <w:color w:val="auto"/>
          <w:sz w:val="24"/>
          <w:szCs w:val="24"/>
        </w:rPr>
      </w:pPr>
      <w:r>
        <w:rPr>
          <w:color w:val="auto"/>
          <w:sz w:val="24"/>
          <w:szCs w:val="24"/>
        </w:rPr>
        <w:t>按照入河排污口</w:t>
      </w:r>
      <w:r>
        <w:rPr>
          <w:color w:val="auto"/>
          <w:sz w:val="24"/>
          <w:szCs w:val="24"/>
        </w:rPr>
        <w:t>设置</w:t>
      </w:r>
      <w:r>
        <w:rPr>
          <w:color w:val="auto"/>
          <w:sz w:val="24"/>
          <w:szCs w:val="24"/>
        </w:rPr>
        <w:t>论证要求，本次论证报告主要</w:t>
      </w:r>
      <w:r>
        <w:rPr>
          <w:rFonts w:hint="eastAsia"/>
          <w:color w:val="auto"/>
          <w:sz w:val="24"/>
          <w:szCs w:val="24"/>
        </w:rPr>
        <w:t>包括以下</w:t>
      </w:r>
      <w:r>
        <w:rPr>
          <w:color w:val="auto"/>
          <w:sz w:val="24"/>
          <w:szCs w:val="24"/>
        </w:rPr>
        <w:t>内容：</w:t>
      </w:r>
    </w:p>
    <w:p w:rsidR="00C94C3B" w:rsidRDefault="00834AE3">
      <w:pPr>
        <w:numPr>
          <w:ilvl w:val="0"/>
          <w:numId w:val="6"/>
        </w:numPr>
        <w:ind w:left="5" w:firstLine="475"/>
        <w:rPr>
          <w:rFonts w:ascii="Times New Roman" w:hAnsi="Times New Roman"/>
        </w:rPr>
      </w:pPr>
      <w:r>
        <w:rPr>
          <w:rFonts w:ascii="Times New Roman" w:hAnsi="Times New Roman"/>
        </w:rPr>
        <w:t>项目概况（排污单位废污水产生环节、入河排污量、主要污染物种类、浓度和总量、达标排放情况及排放去向等）；</w:t>
      </w:r>
    </w:p>
    <w:p w:rsidR="00C94C3B" w:rsidRDefault="00834AE3">
      <w:pPr>
        <w:numPr>
          <w:ilvl w:val="0"/>
          <w:numId w:val="6"/>
        </w:numPr>
        <w:ind w:firstLine="55"/>
        <w:rPr>
          <w:rFonts w:ascii="Times New Roman" w:hAnsi="Times New Roman"/>
        </w:rPr>
      </w:pPr>
      <w:r>
        <w:rPr>
          <w:rFonts w:ascii="Times New Roman" w:hAnsi="Times New Roman"/>
        </w:rPr>
        <w:t>水功能区（水域）管理要求和现有取排水状况；</w:t>
      </w:r>
    </w:p>
    <w:p w:rsidR="00C94C3B" w:rsidRDefault="00834AE3">
      <w:pPr>
        <w:numPr>
          <w:ilvl w:val="0"/>
          <w:numId w:val="6"/>
        </w:numPr>
        <w:ind w:firstLine="55"/>
        <w:rPr>
          <w:rFonts w:ascii="Times New Roman" w:hAnsi="Times New Roman"/>
        </w:rPr>
      </w:pPr>
      <w:r>
        <w:rPr>
          <w:rFonts w:ascii="Times New Roman" w:hAnsi="Times New Roman"/>
        </w:rPr>
        <w:t>拟建入河排污口所在水功能区（水域）水质现状及纳污状况</w:t>
      </w:r>
    </w:p>
    <w:p w:rsidR="00C94C3B" w:rsidRDefault="00834AE3">
      <w:pPr>
        <w:numPr>
          <w:ilvl w:val="0"/>
          <w:numId w:val="6"/>
        </w:numPr>
        <w:ind w:firstLine="55"/>
        <w:rPr>
          <w:rFonts w:ascii="Times New Roman" w:hAnsi="Times New Roman"/>
        </w:rPr>
      </w:pPr>
      <w:r>
        <w:rPr>
          <w:rFonts w:ascii="Times New Roman" w:hAnsi="Times New Roman"/>
        </w:rPr>
        <w:t>拟建入河排污口设置可行性分析及入河排污口设置情况；</w:t>
      </w:r>
    </w:p>
    <w:p w:rsidR="00C94C3B" w:rsidRDefault="00834AE3">
      <w:pPr>
        <w:numPr>
          <w:ilvl w:val="0"/>
          <w:numId w:val="6"/>
        </w:numPr>
        <w:ind w:firstLine="55"/>
        <w:rPr>
          <w:rFonts w:ascii="Times New Roman" w:hAnsi="Times New Roman"/>
        </w:rPr>
      </w:pPr>
      <w:r>
        <w:rPr>
          <w:rFonts w:ascii="Times New Roman" w:hAnsi="Times New Roman"/>
        </w:rPr>
        <w:t>入河排污口设置对水功能区水质和水生态影响分析；</w:t>
      </w:r>
    </w:p>
    <w:p w:rsidR="00C94C3B" w:rsidRDefault="00834AE3">
      <w:pPr>
        <w:numPr>
          <w:ilvl w:val="0"/>
          <w:numId w:val="6"/>
        </w:numPr>
        <w:ind w:firstLine="55"/>
        <w:rPr>
          <w:rFonts w:ascii="Times New Roman" w:hAnsi="Times New Roman"/>
        </w:rPr>
      </w:pPr>
      <w:r>
        <w:rPr>
          <w:rFonts w:ascii="Times New Roman" w:hAnsi="Times New Roman"/>
        </w:rPr>
        <w:t>水环境保护措施；</w:t>
      </w:r>
    </w:p>
    <w:p w:rsidR="00C94C3B" w:rsidRDefault="00834AE3">
      <w:pPr>
        <w:numPr>
          <w:ilvl w:val="0"/>
          <w:numId w:val="6"/>
        </w:numPr>
        <w:ind w:firstLine="55"/>
        <w:rPr>
          <w:rFonts w:ascii="Times New Roman" w:hAnsi="Times New Roman"/>
        </w:rPr>
      </w:pPr>
      <w:r>
        <w:rPr>
          <w:rFonts w:ascii="Times New Roman" w:hAnsi="Times New Roman"/>
        </w:rPr>
        <w:t>入河排污口设置合理性分析</w:t>
      </w:r>
    </w:p>
    <w:p w:rsidR="00C94C3B" w:rsidRDefault="00834AE3">
      <w:pPr>
        <w:numPr>
          <w:ilvl w:val="0"/>
          <w:numId w:val="6"/>
        </w:numPr>
        <w:ind w:firstLine="55"/>
        <w:rPr>
          <w:rFonts w:ascii="Times New Roman" w:hAnsi="Times New Roman"/>
        </w:rPr>
      </w:pPr>
      <w:r>
        <w:rPr>
          <w:rFonts w:ascii="Times New Roman" w:hAnsi="Times New Roman"/>
        </w:rPr>
        <w:t>论证结论与建议。</w:t>
      </w:r>
    </w:p>
    <w:p w:rsidR="00C94C3B" w:rsidRDefault="00C94C3B">
      <w:pPr>
        <w:ind w:firstLineChars="200" w:firstLine="480"/>
      </w:pPr>
    </w:p>
    <w:p w:rsidR="00C94C3B" w:rsidRDefault="00C94C3B">
      <w:pPr>
        <w:pStyle w:val="3"/>
        <w:numPr>
          <w:ilvl w:val="2"/>
          <w:numId w:val="0"/>
        </w:numPr>
      </w:pPr>
    </w:p>
    <w:p w:rsidR="00C94C3B" w:rsidRDefault="00C94C3B">
      <w:pPr>
        <w:pStyle w:val="3"/>
        <w:numPr>
          <w:ilvl w:val="2"/>
          <w:numId w:val="0"/>
        </w:numPr>
      </w:pPr>
    </w:p>
    <w:p w:rsidR="00C94C3B" w:rsidRDefault="00C94C3B">
      <w:pPr>
        <w:ind w:firstLineChars="200" w:firstLine="480"/>
      </w:pPr>
    </w:p>
    <w:p w:rsidR="00C94C3B" w:rsidRDefault="00C94C3B"/>
    <w:p w:rsidR="00C94C3B" w:rsidRDefault="00C94C3B">
      <w:pPr>
        <w:spacing w:line="600" w:lineRule="exact"/>
        <w:ind w:firstLine="600"/>
        <w:rPr>
          <w:rFonts w:ascii="仿宋_GB2312" w:eastAsia="仿宋_GB2312" w:hAnsi="宋体" w:cs="宋体"/>
          <w:kern w:val="0"/>
          <w:sz w:val="30"/>
          <w:szCs w:val="30"/>
        </w:rPr>
      </w:pPr>
      <w:r w:rsidRPr="00C94C3B">
        <w:rPr>
          <w:rFonts w:ascii="仿宋_GB2312" w:eastAsia="仿宋_GB2312" w:hAnsi="宋体" w:cs="宋体"/>
          <w:kern w:val="0"/>
          <w:sz w:val="21"/>
          <w:szCs w:val="21"/>
        </w:rPr>
        <w:pict>
          <v:group id="_x0000_s2138" editas="canvas" style="position:absolute;left:0;text-align:left;margin-left:9pt;margin-top:5.6pt;width:423pt;height:631.8pt;z-index:251672576" coordsize="5372100,8023860203" o:gfxdata="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">
            <v:shape id="_x0000_s2184" style="position:absolute;width:5372100;height:8023860" coordsize="21600,21600" o:spt="100" o:gfxdata="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" adj="0,,0" path="" filled="f">
              <v:stroke joinstyle="miter"/>
              <v:formulas/>
              <v:path o:connecttype="segments"/>
              <o:lock v:ext="edit" aspectratio="t"/>
            </v:shape>
            <v:rect id="_x0000_s2183" style="position:absolute;left:114935;top:1386205;width:5027930;height:1584960" o:gfxdata="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5NozF1gAAAAoBAAAPAAAAAAAAAAEAIAAAACIAAABk&#10;cnMvZG93bnJldi54bWxQSwECFAAUAAAACACHTuJA11vgpQgCAAAqBAAADgAAAAAAAAABACAAAAAl&#10;AQAAZHJzL2Uyb0RvYy54bWxQSwUGAAAAAAYABgBZAQAAnwUAAAAA&#10;"/>
            <v:line id="_x0000_s2182" style="position:absolute" from="685800,494665" to="687070,792480" o:gfxdata="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G9AeSjYAAAACgEAAA8AAAAAAAAAAQAgAAAA&#10;IgAAAGRycy9kb3ducmV2LnhtbFBLAQIUABQAAAAIAIdO4kAt7psSCwIAAPQDAAAOAAAAAAAAAAEA&#10;IAAAACcBAABkcnMvZTJvRG9jLnhtbFBLBQYAAAAABgAGAFkBAACkBQAAAAA=&#10;">
              <v:stroke endarrow="block"/>
            </v:line>
            <v:line id="_x0000_s2181" style="position:absolute" from="2628900,494665" to="2629535,792480" o:gfxdata="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vQHko2AAAAAoBAAAPAAAAAAAAAAEAIAAA&#10;ACIAAABkcnMvZG93bnJldi54bWxQSwECFAAUAAAACACHTuJAVMGWnQwCAAD0AwAADgAAAAAAAAAB&#10;ACAAAAAnAQAAZHJzL2Uyb0RvYy54bWxQSwUGAAAAAAYABgBZAQAApQUAAAAA&#10;">
              <v:stroke endarrow="block"/>
            </v:line>
            <v:line id="_x0000_s2180" style="position:absolute" from="4572000,494665" to="4572635,792480" o:gfxdata="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vQHko2AAAAAoBAAAPAAAAAAAAAAEAIAAAACIA&#10;AABkcnMvZG93bnJldi54bWxQSwECFAAUAAAACACHTuJAh+OtLQkCAAD0AwAADgAAAAAAAAABACAA&#10;AAAnAQAAZHJzL2Uyb0RvYy54bWxQSwUGAAAAAAYABgBZAQAAogUAAAAA&#10;">
              <v:stroke endarrow="block"/>
            </v:line>
            <v:line id="_x0000_s2179" style="position:absolute" from="685800,792480" to="4572000,793115" o:gfxdata="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Gw9ZpTWAAAACgEAAA8AAAAAAAAAAQAgAAAAIgAAAGRycy9k&#10;b3ducmV2LnhtbFBLAQIUABQAAAAIAIdO4kCYmCDTBAIAAPADAAAOAAAAAAAAAAEAIAAAACUBAABk&#10;cnMvZTJvRG9jLnhtbFBLBQYAAAAABgAGAFkBAACbBQAAAAA=&#10;"/>
            <v:shapetype id="_x0000_t202" coordsize="21600,21600" o:spt="202" path="m,l,21600r21600,l21600,xe">
              <v:stroke joinstyle="miter"/>
              <v:path gradientshapeok="t" o:connecttype="rect"/>
            </v:shapetype>
            <v:shape id="_x0000_s2178" type="#_x0000_t202" style="position:absolute;left:1943100;top:198120;width:1257300;height:295910" o:gfxdata="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EX2aoLWAAAACgEAAA8AAAAAAAAA&#10;AQAgAAAAIgAAAGRycy9kb3ducmV2LnhtbFBLAQIUABQAAAAIAIdO4kDKQ6ybEwIAAEEEAAAOAAAA&#10;AAAAAAEAIAAAACUBAABkcnMvZTJvRG9jLnhtbFBLBQYAAAAABgAGAFkBAACqBQAAAAA=&#10;">
              <v:textbox>
                <w:txbxContent>
                  <w:p w:rsidR="00C94C3B" w:rsidRDefault="00834AE3">
                    <w:pPr>
                      <w:spacing w:line="240" w:lineRule="exact"/>
                      <w:rPr>
                        <w:sz w:val="21"/>
                        <w:szCs w:val="21"/>
                      </w:rPr>
                    </w:pPr>
                    <w:r>
                      <w:rPr>
                        <w:rFonts w:hint="eastAsia"/>
                        <w:sz w:val="21"/>
                        <w:szCs w:val="21"/>
                      </w:rPr>
                      <w:t>现</w:t>
                    </w:r>
                    <w:r>
                      <w:rPr>
                        <w:rFonts w:hint="eastAsia"/>
                        <w:sz w:val="21"/>
                        <w:szCs w:val="21"/>
                      </w:rPr>
                      <w:t xml:space="preserve"> </w:t>
                    </w:r>
                    <w:r>
                      <w:rPr>
                        <w:rFonts w:hint="eastAsia"/>
                        <w:sz w:val="21"/>
                        <w:szCs w:val="21"/>
                      </w:rPr>
                      <w:t>场</w:t>
                    </w:r>
                    <w:r>
                      <w:rPr>
                        <w:rFonts w:hint="eastAsia"/>
                        <w:sz w:val="21"/>
                        <w:szCs w:val="21"/>
                      </w:rPr>
                      <w:t xml:space="preserve"> </w:t>
                    </w:r>
                    <w:r>
                      <w:rPr>
                        <w:rFonts w:hint="eastAsia"/>
                        <w:sz w:val="21"/>
                        <w:szCs w:val="21"/>
                      </w:rPr>
                      <w:t>查</w:t>
                    </w:r>
                    <w:r>
                      <w:rPr>
                        <w:rFonts w:hint="eastAsia"/>
                        <w:sz w:val="21"/>
                        <w:szCs w:val="21"/>
                      </w:rPr>
                      <w:t xml:space="preserve"> </w:t>
                    </w:r>
                    <w:r>
                      <w:rPr>
                        <w:rFonts w:hint="eastAsia"/>
                        <w:sz w:val="21"/>
                        <w:szCs w:val="21"/>
                      </w:rPr>
                      <w:t>勘</w:t>
                    </w:r>
                  </w:p>
                </w:txbxContent>
              </v:textbox>
            </v:shape>
            <v:shape id="_x0000_s2177" type="#_x0000_t202" style="position:absolute;left:114935;top:198120;width:1255395;height:295910" o:gfxdata="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EX2aoLWAAAACgEAAA8AAAAAAAAA&#10;AQAgAAAAIgAAAGRycy9kb3ducmV2LnhtbFBLAQIUABQAAAAIAIdO4kBpDe81EwIAAEAEAAAOAAAA&#10;AAAAAAEAIAAAACUBAABkcnMvZTJvRG9jLnhtbFBLBQYAAAAABgAGAFkBAACqBQAAAAA=&#10;">
              <v:textbox>
                <w:txbxContent>
                  <w:p w:rsidR="00C94C3B" w:rsidRDefault="00834AE3">
                    <w:pPr>
                      <w:spacing w:line="240" w:lineRule="exact"/>
                      <w:rPr>
                        <w:sz w:val="21"/>
                        <w:szCs w:val="21"/>
                      </w:rPr>
                    </w:pPr>
                    <w:r>
                      <w:rPr>
                        <w:rFonts w:hint="eastAsia"/>
                        <w:sz w:val="21"/>
                        <w:szCs w:val="21"/>
                      </w:rPr>
                      <w:t>资</w:t>
                    </w:r>
                    <w:r>
                      <w:rPr>
                        <w:rFonts w:hint="eastAsia"/>
                        <w:sz w:val="21"/>
                        <w:szCs w:val="21"/>
                      </w:rPr>
                      <w:t xml:space="preserve"> </w:t>
                    </w:r>
                    <w:r>
                      <w:rPr>
                        <w:rFonts w:hint="eastAsia"/>
                        <w:sz w:val="21"/>
                        <w:szCs w:val="21"/>
                      </w:rPr>
                      <w:t>料</w:t>
                    </w:r>
                    <w:r>
                      <w:rPr>
                        <w:rFonts w:hint="eastAsia"/>
                        <w:sz w:val="21"/>
                        <w:szCs w:val="21"/>
                      </w:rPr>
                      <w:t xml:space="preserve"> </w:t>
                    </w:r>
                    <w:r>
                      <w:rPr>
                        <w:rFonts w:hint="eastAsia"/>
                        <w:sz w:val="21"/>
                        <w:szCs w:val="21"/>
                      </w:rPr>
                      <w:t>收</w:t>
                    </w:r>
                    <w:r>
                      <w:rPr>
                        <w:rFonts w:hint="eastAsia"/>
                        <w:sz w:val="21"/>
                        <w:szCs w:val="21"/>
                      </w:rPr>
                      <w:t xml:space="preserve"> </w:t>
                    </w:r>
                    <w:r>
                      <w:rPr>
                        <w:rFonts w:hint="eastAsia"/>
                        <w:sz w:val="21"/>
                        <w:szCs w:val="21"/>
                      </w:rPr>
                      <w:t>集</w:t>
                    </w:r>
                  </w:p>
                </w:txbxContent>
              </v:textbox>
            </v:shape>
            <v:shape id="_x0000_s2176" type="#_x0000_t202" style="position:absolute;left:3886200;top:198120;width:1257300;height:295910" o:gfxdata="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F9mqC1gAAAAoBAAAPAAAAAAAA&#10;AAEAIAAAACIAAABkcnMvZG93bnJldi54bWxQSwECFAAUAAAACACHTuJA7OaeiBQCAABBBAAADgAA&#10;AAAAAAABACAAAAAlAQAAZHJzL2Uyb0RvYy54bWxQSwUGAAAAAAYABgBZAQAAqwUAAAAA&#10;">
              <v:textbox>
                <w:txbxContent>
                  <w:p w:rsidR="00C94C3B" w:rsidRDefault="00834AE3">
                    <w:pPr>
                      <w:spacing w:line="240" w:lineRule="exact"/>
                      <w:rPr>
                        <w:sz w:val="21"/>
                        <w:szCs w:val="21"/>
                      </w:rPr>
                    </w:pPr>
                    <w:r>
                      <w:rPr>
                        <w:rFonts w:hint="eastAsia"/>
                        <w:sz w:val="21"/>
                        <w:szCs w:val="21"/>
                      </w:rPr>
                      <w:t>补</w:t>
                    </w:r>
                    <w:r>
                      <w:rPr>
                        <w:rFonts w:hint="eastAsia"/>
                        <w:sz w:val="21"/>
                        <w:szCs w:val="21"/>
                      </w:rPr>
                      <w:t xml:space="preserve"> </w:t>
                    </w:r>
                    <w:r>
                      <w:rPr>
                        <w:rFonts w:hint="eastAsia"/>
                        <w:sz w:val="21"/>
                        <w:szCs w:val="21"/>
                      </w:rPr>
                      <w:t>充</w:t>
                    </w:r>
                    <w:r>
                      <w:rPr>
                        <w:rFonts w:hint="eastAsia"/>
                        <w:sz w:val="21"/>
                        <w:szCs w:val="21"/>
                      </w:rPr>
                      <w:t xml:space="preserve"> </w:t>
                    </w:r>
                    <w:r>
                      <w:rPr>
                        <w:rFonts w:hint="eastAsia"/>
                        <w:sz w:val="21"/>
                        <w:szCs w:val="21"/>
                      </w:rPr>
                      <w:t>监</w:t>
                    </w:r>
                    <w:r>
                      <w:rPr>
                        <w:rFonts w:hint="eastAsia"/>
                        <w:sz w:val="21"/>
                        <w:szCs w:val="21"/>
                      </w:rPr>
                      <w:t xml:space="preserve"> </w:t>
                    </w:r>
                    <w:r>
                      <w:rPr>
                        <w:rFonts w:hint="eastAsia"/>
                        <w:sz w:val="21"/>
                        <w:szCs w:val="21"/>
                      </w:rPr>
                      <w:t>测</w:t>
                    </w:r>
                  </w:p>
                </w:txbxContent>
              </v:textbox>
            </v:shape>
            <v:line id="_x0000_s2175" style="position:absolute" from="685800,792480" to="2623820,1389380" o:gfxdata="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sPWaU1gAAAAoBAAAPAAAAAAAAAAEAIAAAACIAAABkcnMvZG93&#10;bnJldi54bWxQSwECFAAUAAAACACHTuJAY4YeEAICAADzAwAADgAAAAAAAAABACAAAAAlAQAAZHJz&#10;L2Uyb0RvYy54bWxQSwUGAAAAAAYABgBZAQAAmQUAAAAA&#10;"/>
            <v:line id="_x0000_s2174" style="position:absolute;flip:y" from="2628900,792480" to="4572000,1386205" o:gfxdata="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SqEOv9UAAAAKAQAADwAAAAAAAAABACAAAAAi&#10;AAAAZHJzL2Rvd25yZXYueG1sUEsBAhQAFAAAAAgAh07iQMNs+0gNAgAAAAQAAA4AAAAAAAAAAQAg&#10;AAAAJAEAAGRycy9lMm9Eb2MueG1sUEsFBgAAAAAGAAYAWQEAAKMFAAAAAA==&#10;"/>
            <v:roundrect id="_x0000_s2173" style="position:absolute;left:228600;top:1485900;width:1370965;height:1386205" arcsize="10923f" o:gfxdata="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JzxuH9QAAAAKAQAADwAAAAAAAAABACAAAAAiAAAAZHJzL2Rvd25yZXYueG1sUEsBAhQA&#10;FAAAAAgAh07iQHeQRfUvAgAAZAQAAA4AAAAAAAAAAQAgAAAAIwEAAGRycy9lMm9Eb2MueG1sUEsF&#10;BgAAAAAGAAYAWQEAAMQFAAAAAA==&#10;">
              <v:textbox>
                <w:txbxContent>
                  <w:p w:rsidR="00C94C3B" w:rsidRDefault="00834AE3">
                    <w:pPr>
                      <w:spacing w:line="240" w:lineRule="exact"/>
                      <w:rPr>
                        <w:sz w:val="21"/>
                        <w:szCs w:val="21"/>
                      </w:rPr>
                    </w:pPr>
                    <w:r>
                      <w:rPr>
                        <w:rFonts w:hint="eastAsia"/>
                        <w:sz w:val="21"/>
                        <w:szCs w:val="21"/>
                      </w:rPr>
                      <w:t>设置单位概况：</w:t>
                    </w:r>
                  </w:p>
                  <w:p w:rsidR="00C94C3B" w:rsidRDefault="00834AE3">
                    <w:pPr>
                      <w:spacing w:line="240" w:lineRule="exact"/>
                      <w:rPr>
                        <w:sz w:val="21"/>
                        <w:szCs w:val="21"/>
                      </w:rPr>
                    </w:pPr>
                    <w:r>
                      <w:rPr>
                        <w:rFonts w:hint="eastAsia"/>
                        <w:sz w:val="21"/>
                        <w:szCs w:val="21"/>
                      </w:rPr>
                      <w:t>生产工艺</w:t>
                    </w:r>
                  </w:p>
                  <w:p w:rsidR="00C94C3B" w:rsidRDefault="00834AE3">
                    <w:pPr>
                      <w:spacing w:line="240" w:lineRule="exact"/>
                      <w:rPr>
                        <w:sz w:val="21"/>
                        <w:szCs w:val="21"/>
                      </w:rPr>
                    </w:pPr>
                    <w:r>
                      <w:rPr>
                        <w:rFonts w:hint="eastAsia"/>
                        <w:sz w:val="21"/>
                        <w:szCs w:val="21"/>
                      </w:rPr>
                      <w:t>用水流程</w:t>
                    </w:r>
                  </w:p>
                  <w:p w:rsidR="00C94C3B" w:rsidRDefault="00834AE3">
                    <w:pPr>
                      <w:spacing w:line="240" w:lineRule="exact"/>
                      <w:rPr>
                        <w:sz w:val="21"/>
                        <w:szCs w:val="21"/>
                      </w:rPr>
                    </w:pPr>
                    <w:r>
                      <w:rPr>
                        <w:rFonts w:hint="eastAsia"/>
                        <w:sz w:val="21"/>
                        <w:szCs w:val="21"/>
                      </w:rPr>
                      <w:t>废污水处理工艺</w:t>
                    </w:r>
                  </w:p>
                  <w:p w:rsidR="00C94C3B" w:rsidRDefault="00834AE3">
                    <w:pPr>
                      <w:spacing w:line="240" w:lineRule="exact"/>
                      <w:rPr>
                        <w:sz w:val="21"/>
                        <w:szCs w:val="21"/>
                      </w:rPr>
                    </w:pPr>
                    <w:r>
                      <w:rPr>
                        <w:rFonts w:hint="eastAsia"/>
                        <w:sz w:val="21"/>
                        <w:szCs w:val="21"/>
                      </w:rPr>
                      <w:t>污废水排放情况</w:t>
                    </w:r>
                  </w:p>
                </w:txbxContent>
              </v:textbox>
            </v:roundrect>
            <v:roundrect id="_x0000_s2172" style="position:absolute;left:1943100;top:1485900;width:1371600;height:1386205" arcsize="10923f" o:gfxdata="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AnPG4f1AAAAAoBAAAPAAAAAAAAAAEAIAAAACIAAABkcnMvZG93bnJldi54bWxQSwECFAAU&#10;AAAACACHTuJAjQE7oC4CAABlBAAADgAAAAAAAAABACAAAAAjAQAAZHJzL2Uyb0RvYy54bWxQSwUG&#10;AAAAAAYABgBZAQAAwwUAAAAA&#10;">
              <v:textbox>
                <w:txbxContent>
                  <w:p w:rsidR="00C94C3B" w:rsidRDefault="00834AE3">
                    <w:pPr>
                      <w:spacing w:line="240" w:lineRule="exact"/>
                      <w:rPr>
                        <w:sz w:val="21"/>
                        <w:szCs w:val="21"/>
                      </w:rPr>
                    </w:pPr>
                    <w:r>
                      <w:rPr>
                        <w:rFonts w:hint="eastAsia"/>
                        <w:sz w:val="21"/>
                        <w:szCs w:val="21"/>
                      </w:rPr>
                      <w:t>废污水产排分析：</w:t>
                    </w:r>
                  </w:p>
                  <w:p w:rsidR="00C94C3B" w:rsidRDefault="00834AE3">
                    <w:pPr>
                      <w:spacing w:line="240" w:lineRule="exact"/>
                      <w:rPr>
                        <w:sz w:val="21"/>
                        <w:szCs w:val="21"/>
                      </w:rPr>
                    </w:pPr>
                    <w:r>
                      <w:rPr>
                        <w:rFonts w:hint="eastAsia"/>
                        <w:sz w:val="21"/>
                        <w:szCs w:val="21"/>
                      </w:rPr>
                      <w:t>排污位置、方式</w:t>
                    </w:r>
                  </w:p>
                  <w:p w:rsidR="00C94C3B" w:rsidRDefault="00834AE3">
                    <w:pPr>
                      <w:spacing w:line="240" w:lineRule="exact"/>
                      <w:rPr>
                        <w:sz w:val="21"/>
                        <w:szCs w:val="21"/>
                      </w:rPr>
                    </w:pPr>
                    <w:r>
                      <w:rPr>
                        <w:rFonts w:hint="eastAsia"/>
                        <w:sz w:val="21"/>
                        <w:szCs w:val="21"/>
                      </w:rPr>
                      <w:t>排污总量、浓度</w:t>
                    </w:r>
                  </w:p>
                  <w:p w:rsidR="00C94C3B" w:rsidRDefault="00834AE3">
                    <w:pPr>
                      <w:spacing w:line="240" w:lineRule="exact"/>
                      <w:rPr>
                        <w:sz w:val="21"/>
                        <w:szCs w:val="21"/>
                      </w:rPr>
                    </w:pPr>
                    <w:r>
                      <w:rPr>
                        <w:rFonts w:hint="eastAsia"/>
                        <w:sz w:val="21"/>
                        <w:szCs w:val="21"/>
                      </w:rPr>
                      <w:t>……</w:t>
                    </w:r>
                  </w:p>
                </w:txbxContent>
              </v:textbox>
            </v:roundrect>
            <v:roundrect id="_x0000_s2171" style="position:absolute;left:3657600;top:1485900;width:1440815;height:1386205" arcsize="10923f" o:gfxdata="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nPG4f1AAAAAoBAAAPAAAAAAAAAAEAIAAAACIAAABkcnMvZG93bnJldi54bWxQSwEC&#10;FAAUAAAACACHTuJAaneQvzECAABlBAAADgAAAAAAAAABACAAAAAjAQAAZHJzL2Uyb0RvYy54bWxQ&#10;SwUGAAAAAAYABgBZAQAAxgUAAAAA&#10;">
              <v:textbox>
                <w:txbxContent>
                  <w:p w:rsidR="00C94C3B" w:rsidRDefault="00834AE3">
                    <w:pPr>
                      <w:spacing w:line="240" w:lineRule="exact"/>
                      <w:rPr>
                        <w:sz w:val="21"/>
                        <w:szCs w:val="21"/>
                      </w:rPr>
                    </w:pPr>
                    <w:r>
                      <w:rPr>
                        <w:rFonts w:hint="eastAsia"/>
                        <w:sz w:val="21"/>
                        <w:szCs w:val="21"/>
                      </w:rPr>
                      <w:t>拟纳污水域概况：</w:t>
                    </w:r>
                  </w:p>
                  <w:p w:rsidR="00C94C3B" w:rsidRDefault="00834AE3">
                    <w:pPr>
                      <w:spacing w:line="240" w:lineRule="exact"/>
                      <w:rPr>
                        <w:sz w:val="21"/>
                        <w:szCs w:val="21"/>
                      </w:rPr>
                    </w:pPr>
                    <w:r>
                      <w:rPr>
                        <w:rFonts w:hint="eastAsia"/>
                        <w:sz w:val="21"/>
                        <w:szCs w:val="21"/>
                      </w:rPr>
                      <w:t>水文、水质</w:t>
                    </w:r>
                  </w:p>
                  <w:p w:rsidR="00C94C3B" w:rsidRDefault="00834AE3">
                    <w:pPr>
                      <w:spacing w:line="240" w:lineRule="exact"/>
                      <w:ind w:rightChars="-115" w:right="-276"/>
                      <w:rPr>
                        <w:sz w:val="21"/>
                        <w:szCs w:val="21"/>
                      </w:rPr>
                    </w:pPr>
                    <w:r>
                      <w:rPr>
                        <w:rFonts w:hint="eastAsia"/>
                        <w:sz w:val="21"/>
                        <w:szCs w:val="21"/>
                      </w:rPr>
                      <w:t>污染源、水生态现状</w:t>
                    </w:r>
                  </w:p>
                  <w:p w:rsidR="00C94C3B" w:rsidRDefault="00834AE3">
                    <w:pPr>
                      <w:spacing w:line="240" w:lineRule="exact"/>
                      <w:rPr>
                        <w:sz w:val="21"/>
                        <w:szCs w:val="21"/>
                      </w:rPr>
                    </w:pPr>
                    <w:r>
                      <w:rPr>
                        <w:rFonts w:hint="eastAsia"/>
                        <w:sz w:val="21"/>
                        <w:szCs w:val="21"/>
                      </w:rPr>
                      <w:t>生态敏感点</w:t>
                    </w:r>
                  </w:p>
                  <w:p w:rsidR="00C94C3B" w:rsidRDefault="00834AE3">
                    <w:pPr>
                      <w:spacing w:line="240" w:lineRule="exact"/>
                      <w:ind w:firstLine="300"/>
                      <w:rPr>
                        <w:sz w:val="21"/>
                        <w:szCs w:val="21"/>
                      </w:rPr>
                    </w:pPr>
                    <w:r>
                      <w:rPr>
                        <w:rFonts w:hint="eastAsia"/>
                        <w:sz w:val="21"/>
                        <w:szCs w:val="21"/>
                      </w:rPr>
                      <w:t>……</w:t>
                    </w:r>
                  </w:p>
                </w:txbxContent>
              </v:textbox>
            </v:roundrect>
            <v:shape id="_x0000_s2170" type="#_x0000_t202" style="position:absolute;left:1881505;top:838200;width:1558290;height:283845" o:gfxdata="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BprJ2U1QAAAAoBAAAPAAAAAAAAAAEAIAAAACIAAABkcnMvZG93&#10;bnJldi54bWxQSwECFAAUAAAACACHTuJAq+Y558oBAACEAwAADgAAAAAAAAABACAAAAAkAQAAZHJz&#10;L2Uyb0RvYy54bWxQSwUGAAAAAAYABgBZAQAAYAUAAAAA&#10;" stroked="f">
              <v:textbox>
                <w:txbxContent>
                  <w:p w:rsidR="00C94C3B" w:rsidRDefault="00834AE3">
                    <w:pPr>
                      <w:spacing w:line="240" w:lineRule="exact"/>
                      <w:ind w:firstLine="300"/>
                      <w:jc w:val="center"/>
                      <w:rPr>
                        <w:sz w:val="21"/>
                        <w:szCs w:val="21"/>
                      </w:rPr>
                    </w:pPr>
                    <w:r>
                      <w:rPr>
                        <w:rFonts w:hint="eastAsia"/>
                        <w:sz w:val="21"/>
                        <w:szCs w:val="21"/>
                      </w:rPr>
                      <w:t>基础资料整理分析</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2169" type="#_x0000_t67" style="position:absolute;left:685800;top:2971800;width:457200;height:495935" o:gfxdata="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kY5oa2QAAAAoBAAAPAAAAAAAAAAEAIAAAACIAAABkcnMvZG93bnJl&#10;di54bWxQSwECFAAUAAAACACHTuJAGea4OTUCAACDBAAADgAAAAAAAAABACAAAAAoAQAAZHJzL2Uy&#10;b0RvYy54bWxQSwUGAAAAAAYABgBZAQAAzwUAAAAA&#10;" adj="16201"/>
            <v:shape id="_x0000_s2168" type="#_x0000_t67" style="position:absolute;left:2400300;top:2971800;width:459105;height:495935" o:gfxdata="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JGOaGtkAAAAKAQAADwAAAAAAAAABACAAAAAiAAAAZHJzL2Rvd25y&#10;ZXYueG1sUEsBAhQAFAAAAAgAh07iQBnwLbM2AgAAhAQAAA4AAAAAAAAAAQAgAAAAKAEAAGRycy9l&#10;Mm9Eb2MueG1sUEsFBgAAAAAGAAYAWQEAANAFAAAAAA==&#10;" adj="16201"/>
            <v:shape id="_x0000_s2167" type="#_x0000_t67" style="position:absolute;left:4114800;top:2971800;width:457200;height:495300" o:gfxdata="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kY5oa2QAAAAoBAAAPAAAAAAAAAAEAIAAAACIAAABkcnMvZG93bnJldi54&#10;bWxQSwECFAAUAAAACACHTuJADzqgsjICAACEBAAADgAAAAAAAAABACAAAAAoAQAAZHJzL2Uyb0Rv&#10;Yy54bWxQSwUGAAAAAAYABgBZAQAAzAUAAAAA&#10;" adj="16201"/>
            <v:shape id="_x0000_s2166" type="#_x0000_t202" style="position:absolute;left:228600;top:3467100;width:1256030;height:295910" o:gfxdata="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EX2aoLWAAAACgEAAA8AAAAA&#10;AAAAAQAgAAAAIgAAAGRycy9kb3ducmV2LnhtbFBLAQIUABQAAAAIAIdO4kCjPFfjFgIAAEMEAAAO&#10;AAAAAAAAAAEAIAAAACUBAABkcnMvZTJvRG9jLnhtbFBLBQYAAAAABgAGAFkBAACtBQAAAAA=&#10;">
              <v:textbox>
                <w:txbxContent>
                  <w:p w:rsidR="00C94C3B" w:rsidRDefault="00834AE3">
                    <w:pPr>
                      <w:spacing w:line="240" w:lineRule="exact"/>
                      <w:ind w:firstLine="225"/>
                      <w:rPr>
                        <w:sz w:val="21"/>
                        <w:szCs w:val="21"/>
                      </w:rPr>
                    </w:pPr>
                    <w:r>
                      <w:rPr>
                        <w:rFonts w:hint="eastAsia"/>
                        <w:sz w:val="21"/>
                        <w:szCs w:val="21"/>
                      </w:rPr>
                      <w:t>污水处理措施</w:t>
                    </w:r>
                  </w:p>
                </w:txbxContent>
              </v:textbox>
            </v:shape>
            <v:shape id="_x0000_s2165" type="#_x0000_t202" style="position:absolute;left:2037080;top:3467100;width:1168400;height:295910" o:gfxdata="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RfZqgtYAAAAKAQAADwAA&#10;AAAAAAABACAAAAAiAAAAZHJzL2Rvd25yZXYueG1sUEsBAhQAFAAAAAgAh07iQOHixUcYAgAARAQA&#10;AA4AAAAAAAAAAQAgAAAAJQEAAGRycy9lMm9Eb2MueG1sUEsFBgAAAAAGAAYAWQEAAK8FAAAAAA==&#10;">
              <v:textbox>
                <w:txbxContent>
                  <w:p w:rsidR="00C94C3B" w:rsidRDefault="00834AE3">
                    <w:pPr>
                      <w:spacing w:line="240" w:lineRule="exact"/>
                      <w:rPr>
                        <w:sz w:val="21"/>
                        <w:szCs w:val="21"/>
                      </w:rPr>
                    </w:pPr>
                    <w:r>
                      <w:rPr>
                        <w:rFonts w:hint="eastAsia"/>
                        <w:sz w:val="21"/>
                        <w:szCs w:val="21"/>
                      </w:rPr>
                      <w:t>废污水排放情况</w:t>
                    </w:r>
                  </w:p>
                </w:txbxContent>
              </v:textbox>
            </v:shape>
            <v:shape id="_x0000_s2164" type="#_x0000_t202" style="position:absolute;left:3689350;top:3481070;width:1492885;height:295910" o:gfxdata="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F9mqC1gAAAAoBAAAPAAAA&#10;AAAAAAEAIAAAACIAAABkcnMvZG93bnJldi54bWxQSwECFAAUAAAACACHTuJAzo1hnxcCAABEBAAA&#10;DgAAAAAAAAABACAAAAAlAQAAZHJzL2Uyb0RvYy54bWxQSwUGAAAAAAYABgBZAQAArgUAAAAA&#10;">
              <v:textbox>
                <w:txbxContent>
                  <w:p w:rsidR="00C94C3B" w:rsidRDefault="00834AE3">
                    <w:pPr>
                      <w:spacing w:line="240" w:lineRule="exact"/>
                      <w:rPr>
                        <w:sz w:val="15"/>
                        <w:szCs w:val="15"/>
                      </w:rPr>
                    </w:pPr>
                    <w:r>
                      <w:rPr>
                        <w:rFonts w:hint="eastAsia"/>
                        <w:sz w:val="21"/>
                        <w:szCs w:val="21"/>
                      </w:rPr>
                      <w:t>水功能区（水域）现状</w:t>
                    </w:r>
                  </w:p>
                </w:txbxContent>
              </v:textbox>
            </v:shape>
            <v:line id="_x0000_s2163" style="position:absolute" from="2628900,3763645" to="2629535,4457065" o:gfxdata="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b0B5KNgAAAAKAQAADwAAAAAAAAABACAA&#10;AAAiAAAAZHJzL2Rvd25yZXYueG1sUEsBAhQAFAAAAAgAh07iQD1+CfQNAgAA9wMAAA4AAAAAAAAA&#10;AQAgAAAAJwEAAGRycy9lMm9Eb2MueG1sUEsFBgAAAAAGAAYAWQEAAKYFAAAAAA==&#10;">
              <v:stroke endarrow="block"/>
            </v:line>
            <v:line id="_x0000_s2162" style="position:absolute" from="800100,3764280" to="800735,4062095" o:gfxdata="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sPWaU1gAAAAoBAAAPAAAAAAAAAAEAIAAAACIAAABkcnMvZG93&#10;bnJldi54bWxQSwECFAAUAAAACACHTuJA+lohzAICAADyAwAADgAAAAAAAAABACAAAAAlAQAAZHJz&#10;L2Uyb0RvYy54bWxQSwUGAAAAAAYABgBZAQAAmQUAAAAA&#10;"/>
            <v:line id="_x0000_s2161" style="position:absolute" from="4457065,3764280" to="4457700,4062095" o:gfxdata="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bD1mlNYAAAAKAQAADwAAAAAAAAABACAAAAAiAAAAZHJzL2Rv&#10;d25yZXYueG1sUEsBAhQAFAAAAAgAh07iQHq4u5YDAgAA8wMAAA4AAAAAAAAAAQAgAAAAJQEAAGRy&#10;cy9lMm9Eb2MueG1sUEsFBgAAAAAGAAYAWQEAAJoFAAAAAA==&#10;"/>
            <v:line id="_x0000_s2160" style="position:absolute" from="800100,4060825" to="4457065,4062095" o:gfxdata="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Gw9ZpTWAAAACgEAAA8AAAAAAAAAAQAgAAAAIgAAAGRy&#10;cy9kb3ducmV2LnhtbFBLAQIUABQAAAAIAIdO4kDo3WHzBwIAAPQDAAAOAAAAAAAAAAEAIAAAACUB&#10;AABkcnMvZTJvRG9jLnhtbFBLBQYAAAAABgAGAFkBAACeBQAAAAA=&#10;"/>
            <v:shape id="_x0000_s2159" type="#_x0000_t202" style="position:absolute;left:1714500;top:4457065;width:1828165;height:295910" o:gfxdata="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RfZqgtYAAAAKAQAADwAA&#10;AAAAAAABACAAAAAiAAAAZHJzL2Rvd25yZXYueG1sUEsBAhQAFAAAAAgAh07iQMrp8UAYAgAARAQA&#10;AA4AAAAAAAAAAQAgAAAAJQEAAGRycy9lMm9Eb2MueG1sUEsFBgAAAAAGAAYAWQEAAK8FAAAAAA==&#10;">
              <v:textbox>
                <w:txbxContent>
                  <w:p w:rsidR="00C94C3B" w:rsidRDefault="00834AE3">
                    <w:pPr>
                      <w:spacing w:line="240" w:lineRule="exact"/>
                      <w:ind w:firstLine="300"/>
                      <w:rPr>
                        <w:sz w:val="21"/>
                        <w:szCs w:val="21"/>
                      </w:rPr>
                    </w:pPr>
                    <w:r>
                      <w:rPr>
                        <w:rFonts w:hint="eastAsia"/>
                        <w:sz w:val="21"/>
                        <w:szCs w:val="21"/>
                      </w:rPr>
                      <w:t>入河排污数值模拟分析</w:t>
                    </w:r>
                  </w:p>
                </w:txbxContent>
              </v:textbox>
            </v:shape>
            <v:line id="_x0000_s2158" style="position:absolute" from="2628900,4754245" to="2628900,4952365" o:gfxdata="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bD1mlNYAAAAKAQAADwAAAAAAAAABACAAAAAiAAAAZHJzL2Rv&#10;d25yZXYueG1sUEsBAhQAFAAAAAgAh07iQNgg+woDAgAA8QMAAA4AAAAAAAAAAQAgAAAAJQEAAGRy&#10;cy9lMm9Eb2MueG1sUEsFBgAAAAAGAAYAWQEAAJoFAAAAAA==&#10;"/>
            <v:shapetype id="_x0000_t110" coordsize="21600,21600" o:spt="110" path="m10800,l,10800,10800,21600,21600,10800xe">
              <v:stroke joinstyle="miter"/>
              <v:path gradientshapeok="t" o:connecttype="rect" textboxrect="5400,5400,16200,16200"/>
            </v:shapetype>
            <v:shape id="_x0000_s2157" type="#_x0000_t110" style="position:absolute;left:1943100;top:4952365;width:1390015;height:798195" o:gfxdata="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L1dfBNcAAAAKAQAADwAAAAAAAAABACAAAAAiAAAAZHJzL2Rvd25yZXYueG1sUEsBAhQA&#10;FAAAAAgAh07iQHKvg/UsAgAATwQAAA4AAAAAAAAAAQAgAAAAJgEAAGRycy9lMm9Eb2MueG1sUEsF&#10;BgAAAAAGAAYAWQEAAMQFAAAAAA==&#10;">
              <v:textbox>
                <w:txbxContent>
                  <w:p w:rsidR="00C94C3B" w:rsidRDefault="00834AE3">
                    <w:pPr>
                      <w:spacing w:line="240" w:lineRule="exact"/>
                      <w:ind w:firstLine="150"/>
                      <w:jc w:val="center"/>
                      <w:rPr>
                        <w:sz w:val="21"/>
                        <w:szCs w:val="21"/>
                      </w:rPr>
                    </w:pPr>
                    <w:r>
                      <w:rPr>
                        <w:rFonts w:hint="eastAsia"/>
                        <w:sz w:val="21"/>
                        <w:szCs w:val="21"/>
                      </w:rPr>
                      <w:t>影</w:t>
                    </w:r>
                    <w:r>
                      <w:rPr>
                        <w:rFonts w:hint="eastAsia"/>
                        <w:sz w:val="21"/>
                        <w:szCs w:val="21"/>
                      </w:rPr>
                      <w:t xml:space="preserve"> </w:t>
                    </w:r>
                    <w:r>
                      <w:rPr>
                        <w:rFonts w:hint="eastAsia"/>
                        <w:sz w:val="21"/>
                        <w:szCs w:val="21"/>
                      </w:rPr>
                      <w:t>响</w:t>
                    </w:r>
                  </w:p>
                  <w:p w:rsidR="00C94C3B" w:rsidRDefault="00834AE3">
                    <w:pPr>
                      <w:spacing w:line="240" w:lineRule="exact"/>
                      <w:ind w:firstLine="150"/>
                      <w:jc w:val="center"/>
                      <w:rPr>
                        <w:sz w:val="21"/>
                        <w:szCs w:val="21"/>
                      </w:rPr>
                    </w:pPr>
                    <w:r>
                      <w:rPr>
                        <w:rFonts w:hint="eastAsia"/>
                        <w:sz w:val="21"/>
                        <w:szCs w:val="21"/>
                      </w:rPr>
                      <w:t>分</w:t>
                    </w:r>
                    <w:r>
                      <w:rPr>
                        <w:rFonts w:hint="eastAsia"/>
                        <w:sz w:val="21"/>
                        <w:szCs w:val="21"/>
                      </w:rPr>
                      <w:t xml:space="preserve"> </w:t>
                    </w:r>
                    <w:r>
                      <w:rPr>
                        <w:rFonts w:hint="eastAsia"/>
                        <w:sz w:val="21"/>
                        <w:szCs w:val="21"/>
                      </w:rPr>
                      <w:t>析</w:t>
                    </w:r>
                  </w:p>
                </w:txbxContent>
              </v:textbox>
            </v:shape>
            <v:rect id="_x0000_s2156" style="position:absolute;left:1025525;top:6022340;width:3163570;height:1010920" o:gfxdata="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k2jMXWAAAACgEAAA8AAAAAAAAAAQAgAAAAIgAA&#10;AGRycy9kb3ducmV2LnhtbFBLAQIUABQAAAAIAIdO4kCITz50CgIAAC0EAAAOAAAAAAAAAAEAIAAA&#10;ACUBAABkcnMvZTJvRG9jLnhtbFBLBQYAAAAABgAGAFkBAAChBQAAAAA=&#10;"/>
            <v:rect id="_x0000_s2155" style="position:absolute;left:133350;top:6141720;width:751205;height:792480" o:gfxdata="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k2jMXWAAAACgEAAA8AAAAAAAAAAQAg&#10;AAAAIgAAAGRycy9kb3ducmV2LnhtbFBLAQIUABQAAAAIAIdO4kAsWQOsEAIAADUEAAAOAAAAAAAA&#10;AAEAIAAAACUBAABkcnMvZTJvRG9jLnhtbFBLBQYAAAAABgAGAFkBAACnBQAAAAA=&#10;">
              <v:textbox>
                <w:txbxContent>
                  <w:p w:rsidR="00C94C3B" w:rsidRDefault="00834AE3">
                    <w:pPr>
                      <w:spacing w:line="240" w:lineRule="exact"/>
                      <w:rPr>
                        <w:sz w:val="21"/>
                        <w:szCs w:val="21"/>
                      </w:rPr>
                    </w:pPr>
                    <w:r>
                      <w:rPr>
                        <w:rFonts w:hint="eastAsia"/>
                        <w:sz w:val="21"/>
                        <w:szCs w:val="21"/>
                      </w:rPr>
                      <w:t>风险事故与影响分析</w:t>
                    </w:r>
                  </w:p>
                </w:txbxContent>
              </v:textbox>
            </v:re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2154" type="#_x0000_t176" style="position:absolute;left:1130935;top:6141720;width:638810;height:793115" o:gfxdata="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jUcq21gAAAAoBAAAPAAAAAAAAAAEAIAAAACIA&#10;AABkcnMvZG93bnJldi54bWxQSwECFAAUAAAACACHTuJAsDdxYkQCAACABAAADgAAAAAAAAABACAA&#10;AAAlAQAAZHJzL2Uyb0RvYy54bWxQSwUGAAAAAAYABgBZAQAA2wUAAAAA&#10;">
              <v:textbox inset="0,0,0,0">
                <w:txbxContent>
                  <w:p w:rsidR="00C94C3B" w:rsidRDefault="00834AE3">
                    <w:pPr>
                      <w:spacing w:line="240" w:lineRule="auto"/>
                      <w:ind w:rightChars="-111" w:right="-266"/>
                      <w:rPr>
                        <w:sz w:val="21"/>
                        <w:szCs w:val="21"/>
                      </w:rPr>
                    </w:pPr>
                    <w:r>
                      <w:rPr>
                        <w:rFonts w:hint="eastAsia"/>
                        <w:sz w:val="21"/>
                        <w:szCs w:val="21"/>
                      </w:rPr>
                      <w:t>对水功能区水质影响分析</w:t>
                    </w:r>
                  </w:p>
                </w:txbxContent>
              </v:textbox>
            </v:shape>
            <v:shape id="_x0000_s2153" type="#_x0000_t176" style="position:absolute;left:1933575;top:6141720;width:600075;height:793115" o:gfxdata="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ONRyrbWAAAACgEAAA8AAAAAAAAAAQAgAAAAIgAA&#10;AGRycy9kb3ducmV2LnhtbFBLAQIUABQAAAAIAIdO4kCcwtKKQwIAAIAEAAAOAAAAAAAAAAEAIAAA&#10;ACUBAABkcnMvZTJvRG9jLnhtbFBLBQYAAAAABgAGAFkBAADaBQAAAAA=&#10;">
              <v:textbox inset="0,0,0,0">
                <w:txbxContent>
                  <w:p w:rsidR="00C94C3B" w:rsidRDefault="00834AE3">
                    <w:pPr>
                      <w:spacing w:line="240" w:lineRule="exact"/>
                      <w:rPr>
                        <w:sz w:val="21"/>
                        <w:szCs w:val="21"/>
                      </w:rPr>
                    </w:pPr>
                    <w:r>
                      <w:rPr>
                        <w:rFonts w:hint="eastAsia"/>
                        <w:sz w:val="21"/>
                        <w:szCs w:val="21"/>
                      </w:rPr>
                      <w:t>对水功能区水生态影响分析</w:t>
                    </w:r>
                  </w:p>
                </w:txbxContent>
              </v:textbox>
            </v:shape>
            <v:shape id="_x0000_s2152" type="#_x0000_t176" style="position:absolute;left:2667000;top:6141720;width:600075;height:792480" o:gfxdata="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ONRyrbWAAAACgEAAA8AAAAAAAAAAQAgAAAA&#10;IgAAAGRycy9kb3ducmV2LnhtbFBLAQIUABQAAAAIAIdO4kAPUOXHRgIAAIAEAAAOAAAAAAAAAAEA&#10;IAAAACUBAABkcnMvZTJvRG9jLnhtbFBLBQYAAAAABgAGAFkBAADdBQAAAAA=&#10;">
              <v:textbox inset="0,0,0,0">
                <w:txbxContent>
                  <w:p w:rsidR="00C94C3B" w:rsidRDefault="00834AE3">
                    <w:pPr>
                      <w:spacing w:line="240" w:lineRule="auto"/>
                      <w:ind w:rightChars="-111" w:right="-266"/>
                      <w:rPr>
                        <w:sz w:val="21"/>
                        <w:szCs w:val="21"/>
                      </w:rPr>
                    </w:pPr>
                    <w:r>
                      <w:rPr>
                        <w:rFonts w:hint="eastAsia"/>
                        <w:sz w:val="21"/>
                        <w:szCs w:val="21"/>
                      </w:rPr>
                      <w:t>对地下水影响分析</w:t>
                    </w:r>
                  </w:p>
                </w:txbxContent>
              </v:textbox>
            </v:shape>
            <v:line id="_x0000_s2151" style="position:absolute" from="2628900,5744845" to="2629535,6042660" o:gfxdata="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Gw9ZpTWAAAACgEAAA8AAAAAAAAAAQAgAAAAIgAAAGRy&#10;cy9kb3ducmV2LnhtbFBLAQIUABQAAAAIAIdO4kAw3/uZBwIAAPMDAAAOAAAAAAAAAAEAIAAAACUB&#10;AABkcnMvZTJvRG9jLnhtbFBLBQYAAAAABgAGAFkBAACeBQAAAAA=&#10;"/>
            <v:line id="_x0000_s2150" style="position:absolute" from="532765,5349240" to="1943100,5349875" o:gfxdata="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bD1mlNYAAAAKAQAADwAAAAAAAAABACAAAAAiAAAAZHJzL2Rvd25y&#10;ZXYueG1sUEsBAhQAFAAAAAgAh07iQFJFNt4AAgAA8wMAAA4AAAAAAAAAAQAgAAAAJQEAAGRycy9l&#10;Mm9Eb2MueG1sUEsFBgAAAAAGAAYAWQEAAJcFAAAAAA==&#10;"/>
            <v:line id="_x0000_s2149" style="position:absolute" from="532765,5349240" to="534035,6141720" o:gfxdata="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Gw9ZpTWAAAACgEAAA8AAAAAAAAAAQAgAAAAIgAAAGRycy9k&#10;b3ducmV2LnhtbFBLAQIUABQAAAAIAIdO4kBpBlI+BAIAAPMDAAAOAAAAAAAAAAEAIAAAACUBAABk&#10;cnMvZTJvRG9jLnhtbFBLBQYAAAAABgAGAFkBAACbBQAAAAA=&#10;"/>
            <v:shape id="_x0000_s2148" type="#_x0000_t67" style="position:absolute;left:2400300;top:7033260;width:458470;height:395605" o:gfxdata="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OC3NS3TAAAACgEAAA8AAAAAAAAAAQAgAAAAIgAAAGRycy9kb3ducmV2LnhtbFBL&#10;AQIUABQAAAAIAIdO4kDwinTiNAIAAIQEAAAOAAAAAAAAAAEAIAAAACIBAABkcnMvZTJvRG9jLnht&#10;bFBLBQYAAAAABgAGAFkBAADIBQAAAAA=&#10;"/>
            <v:line id="_x0000_s2147" style="position:absolute" from="532765,6934200" to="534035,7726680" o:gfxdata="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Gw9ZpTWAAAACgEAAA8AAAAAAAAAAQAgAAAAIgAAAGRy&#10;cy9kb3ducmV2LnhtbFBLAQIUABQAAAAIAIdO4kCq2VtJBwIAAPMDAAAOAAAAAAAAAAEAIAAAACUB&#10;AABkcnMvZTJvRG9jLnhtbFBLBQYAAAAABgAGAFkBAACeBQAAAAA=&#10;"/>
            <v:line id="_x0000_s2146" style="position:absolute" from="532765,7726680" to="1733550,7727315" o:gfxdata="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vQHko2AAAAAoBAAAPAAAAAAAAAAEAIAAAACIA&#10;AABkcnMvZG93bnJldi54bWxQSwECFAAUAAAACACHTuJAv09j8gkCAAD3AwAADgAAAAAAAAABACAA&#10;AAAnAQAAZHJzL2Uyb0RvYy54bWxQSwUGAAAAAAYABgBZAQAAogUAAAAA&#10;">
              <v:stroke endarrow="block"/>
            </v:line>
            <v:shape id="_x0000_s2145" type="#_x0000_t176" style="position:absolute;left:3400425;top:6141720;width:599440;height:793115" o:gfxdata="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jUcq21gAAAAoBAAAPAAAAAAAAAAEAIAAAACIA&#10;AABkcnMvZG93bnJldi54bWxQSwECFAAUAAAACACHTuJAGuPTO0QCAACABAAADgAAAAAAAAABACAA&#10;AAAlAQAAZHJzL2Uyb0RvYy54bWxQSwUGAAAAAAYABgBZAQAA2wUAAAAA&#10;">
              <v:textbox inset="0,0,0,0">
                <w:txbxContent>
                  <w:p w:rsidR="00C94C3B" w:rsidRDefault="00834AE3">
                    <w:pPr>
                      <w:spacing w:line="240" w:lineRule="auto"/>
                      <w:ind w:rightChars="-111" w:right="-266"/>
                      <w:rPr>
                        <w:sz w:val="21"/>
                        <w:szCs w:val="21"/>
                      </w:rPr>
                    </w:pPr>
                    <w:r>
                      <w:rPr>
                        <w:rFonts w:hint="eastAsia"/>
                        <w:sz w:val="21"/>
                        <w:szCs w:val="21"/>
                      </w:rPr>
                      <w:t>对第三者影响分析</w:t>
                    </w:r>
                  </w:p>
                </w:txbxContent>
              </v:textbox>
            </v:shape>
            <v:shape id="_x0000_s2144" type="#_x0000_t202" style="position:absolute;left:1733550;top:7442200;width:1894840;height:422275" o:gfxdata="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aoCPo&#10;1gAAAAoBAAAPAAAAAAAAAAEAIAAAACIAAABkcnMvZG93bnJldi54bWxQSwECFAAUAAAACACHTuJA&#10;ejN5XSMCAABoBAAADgAAAAAAAAABACAAAAAlAQAAZHJzL2Uyb0RvYy54bWxQSwUGAAAAAAYABgBZ&#10;AQAAugUAAAAA&#10;">
              <v:textbox inset="0,0,0,0">
                <w:txbxContent>
                  <w:p w:rsidR="00C94C3B" w:rsidRDefault="00834AE3" w:rsidP="00A62F84">
                    <w:pPr>
                      <w:spacing w:beforeLines="50" w:line="240" w:lineRule="auto"/>
                      <w:ind w:rightChars="-111" w:right="-266"/>
                      <w:rPr>
                        <w:sz w:val="21"/>
                        <w:szCs w:val="21"/>
                      </w:rPr>
                    </w:pPr>
                    <w:r>
                      <w:rPr>
                        <w:rFonts w:hint="eastAsia"/>
                        <w:sz w:val="21"/>
                        <w:szCs w:val="21"/>
                      </w:rPr>
                      <w:t>入河排污口设置论证结论与建议</w:t>
                    </w:r>
                  </w:p>
                </w:txbxContent>
              </v:textbox>
            </v:shape>
            <v:rect id="_x0000_s2143" style="position:absolute;left:4333875;top:6141720;width:751205;height:792480" o:gfxdata="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w0be32AAA&#10;AAoBAAAPAAAAAAAAAAEAIAAAACIAAABkcnMvZG93bnJldi54bWxQSwECFAAUAAAACACHTuJAG6a8&#10;kB4CAABaBAAADgAAAAAAAAABACAAAAAnAQAAZHJzL2Uyb0RvYy54bWxQSwUGAAAAAAYABgBZAQAA&#10;twUAAAAA&#10;">
              <v:textbox inset="0,0,0,0">
                <w:txbxContent>
                  <w:p w:rsidR="00C94C3B" w:rsidRDefault="00834AE3">
                    <w:pPr>
                      <w:spacing w:line="240" w:lineRule="auto"/>
                      <w:ind w:rightChars="-111" w:right="-266"/>
                      <w:rPr>
                        <w:sz w:val="21"/>
                        <w:szCs w:val="21"/>
                      </w:rPr>
                    </w:pPr>
                    <w:r>
                      <w:rPr>
                        <w:rFonts w:hint="eastAsia"/>
                        <w:sz w:val="21"/>
                        <w:szCs w:val="21"/>
                      </w:rPr>
                      <w:t>入河排污口设置可行性合理性分析</w:t>
                    </w:r>
                  </w:p>
                </w:txbxContent>
              </v:textbox>
            </v:rect>
            <v:line id="_x0000_s2142" style="position:absolute" from="3333115,5349240" to="4666615,5349875" o:gfxdata="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sPWaU1gAAAAoBAAAPAAAAAAAAAAEAIAAAACIAAABkcnMvZG93&#10;bnJldi54bWxQSwECFAAUAAAACACHTuJA4TfJ4AICAAD0AwAADgAAAAAAAAABACAAAAAlAQAAZHJz&#10;L2Uyb0RvYy54bWxQSwUGAAAAAAYABgBZAQAAmQUAAAAA&#10;"/>
            <v:line id="_x0000_s2141" style="position:absolute" from="4666615,5349240" to="4667250,6141720" o:gfxdata="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Gw9ZpTWAAAACgEAAA8AAAAAAAAAAQAgAAAAIgAAAGRycy9kb3du&#10;cmV2LnhtbFBLAQIUABQAAAAIAIdO4kB24nQCAQIAAPMDAAAOAAAAAAAAAAEAIAAAACUBAABkcnMv&#10;ZTJvRG9jLnhtbFBLBQYAAAAABgAGAFkBAACYBQAAAAA=&#10;"/>
            <v:line id="_x0000_s2140" style="position:absolute" from="4666615,6934200" to="4667250,7726680" o:gfxdata="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Gw9ZpTWAAAACgEAAA8AAAAAAAAAAQAgAAAAIgAAAGRycy9k&#10;b3ducmV2LnhtbFBLAQIUABQAAAAIAIdO4kCCRU8tBAIAAPMDAAAOAAAAAAAAAAEAIAAAACUBAABk&#10;cnMvZTJvRG9jLnhtbFBLBQYAAAAABgAGAFkBAACbBQAAAAA=&#10;"/>
            <v:line id="_x0000_s2139" style="position:absolute;flip:x" from="3608070,7726680" to="4666615,7727315" o:gfxdata="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VSMBl1wAAAAoBAAAPAAAA&#10;AAAAAAEAIAAAACIAAABkcnMvZG93bnJldi54bWxQSwECFAAUAAAACACHTuJACE539xYCAAACBAAA&#10;DgAAAAAAAAABACAAAAAmAQAAZHJzL2Uyb0RvYy54bWxQSwUGAAAAAAYABgBZAQAArgUAAAAA&#10;">
              <v:stroke endarrow="block"/>
            </v:line>
          </v:group>
        </w:pict>
      </w:r>
    </w:p>
    <w:p w:rsidR="00C94C3B" w:rsidRDefault="00C94C3B">
      <w:pPr>
        <w:spacing w:line="600" w:lineRule="exact"/>
        <w:ind w:firstLine="600"/>
        <w:rPr>
          <w:rFonts w:ascii="仿宋_GB2312" w:eastAsia="仿宋_GB2312" w:hAnsi="宋体" w:cs="宋体"/>
          <w:kern w:val="0"/>
          <w:sz w:val="30"/>
          <w:szCs w:val="30"/>
        </w:rPr>
      </w:pPr>
    </w:p>
    <w:p w:rsidR="00C94C3B" w:rsidRDefault="00C94C3B">
      <w:pPr>
        <w:spacing w:line="600" w:lineRule="exact"/>
        <w:ind w:firstLine="600"/>
        <w:rPr>
          <w:rFonts w:ascii="仿宋_GB2312" w:eastAsia="仿宋_GB2312" w:hAnsi="宋体" w:cs="宋体"/>
          <w:kern w:val="0"/>
          <w:sz w:val="30"/>
          <w:szCs w:val="30"/>
        </w:rPr>
      </w:pPr>
    </w:p>
    <w:p w:rsidR="00C94C3B" w:rsidRDefault="00C94C3B">
      <w:pPr>
        <w:spacing w:line="600" w:lineRule="exact"/>
        <w:ind w:firstLine="600"/>
        <w:rPr>
          <w:rFonts w:ascii="仿宋_GB2312" w:eastAsia="仿宋_GB2312" w:hAnsi="宋体" w:cs="宋体"/>
          <w:kern w:val="0"/>
          <w:sz w:val="30"/>
          <w:szCs w:val="30"/>
        </w:rPr>
      </w:pPr>
    </w:p>
    <w:p w:rsidR="00C94C3B" w:rsidRDefault="00C94C3B">
      <w:pPr>
        <w:spacing w:line="600" w:lineRule="exact"/>
        <w:ind w:firstLine="600"/>
        <w:rPr>
          <w:rFonts w:ascii="仿宋_GB2312" w:eastAsia="仿宋_GB2312" w:hAnsi="宋体" w:cs="宋体"/>
          <w:kern w:val="0"/>
          <w:sz w:val="30"/>
          <w:szCs w:val="30"/>
        </w:rPr>
      </w:pPr>
    </w:p>
    <w:p w:rsidR="00C94C3B" w:rsidRDefault="00C94C3B">
      <w:pPr>
        <w:spacing w:line="600" w:lineRule="exact"/>
        <w:ind w:firstLine="600"/>
        <w:rPr>
          <w:rFonts w:ascii="仿宋_GB2312" w:eastAsia="仿宋_GB2312" w:hAnsi="宋体" w:cs="宋体"/>
          <w:kern w:val="0"/>
          <w:sz w:val="30"/>
          <w:szCs w:val="30"/>
        </w:rPr>
      </w:pPr>
    </w:p>
    <w:p w:rsidR="00C94C3B" w:rsidRDefault="00C94C3B">
      <w:pPr>
        <w:spacing w:line="600" w:lineRule="exact"/>
        <w:ind w:firstLine="600"/>
        <w:rPr>
          <w:rFonts w:ascii="仿宋_GB2312" w:eastAsia="仿宋_GB2312" w:hAnsi="宋体" w:cs="宋体"/>
          <w:kern w:val="0"/>
          <w:sz w:val="30"/>
          <w:szCs w:val="30"/>
        </w:rPr>
      </w:pPr>
    </w:p>
    <w:p w:rsidR="00C94C3B" w:rsidRDefault="00C94C3B">
      <w:pPr>
        <w:spacing w:line="600" w:lineRule="exact"/>
        <w:ind w:firstLine="600"/>
        <w:rPr>
          <w:rFonts w:ascii="仿宋_GB2312" w:eastAsia="仿宋_GB2312" w:hAnsi="宋体" w:cs="宋体"/>
          <w:kern w:val="0"/>
          <w:sz w:val="30"/>
          <w:szCs w:val="30"/>
        </w:rPr>
      </w:pPr>
    </w:p>
    <w:p w:rsidR="00C94C3B" w:rsidRDefault="00C94C3B">
      <w:pPr>
        <w:spacing w:line="600" w:lineRule="exact"/>
        <w:ind w:firstLine="600"/>
        <w:rPr>
          <w:rFonts w:ascii="仿宋_GB2312" w:eastAsia="仿宋_GB2312" w:hAnsi="宋体" w:cs="宋体"/>
          <w:kern w:val="0"/>
          <w:sz w:val="30"/>
          <w:szCs w:val="30"/>
        </w:rPr>
      </w:pPr>
    </w:p>
    <w:p w:rsidR="00C94C3B" w:rsidRDefault="00C94C3B">
      <w:pPr>
        <w:spacing w:line="600" w:lineRule="exact"/>
        <w:ind w:firstLine="600"/>
        <w:rPr>
          <w:rFonts w:ascii="仿宋_GB2312" w:eastAsia="仿宋_GB2312" w:hAnsi="宋体" w:cs="宋体"/>
          <w:kern w:val="0"/>
          <w:sz w:val="30"/>
          <w:szCs w:val="30"/>
        </w:rPr>
      </w:pPr>
    </w:p>
    <w:p w:rsidR="00C94C3B" w:rsidRDefault="00C94C3B">
      <w:pPr>
        <w:spacing w:line="600" w:lineRule="exact"/>
        <w:ind w:firstLine="600"/>
        <w:rPr>
          <w:rFonts w:ascii="仿宋_GB2312" w:eastAsia="仿宋_GB2312" w:hAnsi="宋体" w:cs="宋体"/>
          <w:kern w:val="0"/>
          <w:sz w:val="30"/>
          <w:szCs w:val="30"/>
        </w:rPr>
      </w:pPr>
    </w:p>
    <w:p w:rsidR="00C94C3B" w:rsidRDefault="00C94C3B">
      <w:pPr>
        <w:spacing w:line="600" w:lineRule="exact"/>
        <w:ind w:firstLine="600"/>
        <w:rPr>
          <w:rFonts w:ascii="仿宋_GB2312" w:eastAsia="仿宋_GB2312" w:hAnsi="宋体" w:cs="宋体"/>
          <w:kern w:val="0"/>
          <w:sz w:val="30"/>
          <w:szCs w:val="30"/>
        </w:rPr>
      </w:pPr>
    </w:p>
    <w:p w:rsidR="00C94C3B" w:rsidRDefault="00C94C3B">
      <w:pPr>
        <w:spacing w:line="600" w:lineRule="exact"/>
        <w:ind w:firstLine="600"/>
        <w:rPr>
          <w:rFonts w:ascii="仿宋_GB2312" w:eastAsia="仿宋_GB2312" w:hAnsi="宋体" w:cs="宋体"/>
          <w:kern w:val="0"/>
          <w:sz w:val="30"/>
          <w:szCs w:val="30"/>
        </w:rPr>
      </w:pPr>
    </w:p>
    <w:p w:rsidR="00C94C3B" w:rsidRDefault="00C94C3B">
      <w:pPr>
        <w:spacing w:line="600" w:lineRule="exact"/>
        <w:ind w:firstLine="600"/>
        <w:rPr>
          <w:rFonts w:ascii="仿宋_GB2312" w:eastAsia="仿宋_GB2312" w:hAnsi="宋体" w:cs="宋体"/>
          <w:kern w:val="0"/>
          <w:sz w:val="30"/>
          <w:szCs w:val="30"/>
        </w:rPr>
      </w:pPr>
    </w:p>
    <w:p w:rsidR="00C94C3B" w:rsidRDefault="00C94C3B">
      <w:pPr>
        <w:spacing w:line="600" w:lineRule="exact"/>
        <w:ind w:firstLine="600"/>
        <w:rPr>
          <w:rFonts w:ascii="仿宋_GB2312" w:eastAsia="仿宋_GB2312" w:hAnsi="宋体" w:cs="宋体"/>
          <w:kern w:val="0"/>
          <w:sz w:val="30"/>
          <w:szCs w:val="30"/>
        </w:rPr>
      </w:pPr>
    </w:p>
    <w:p w:rsidR="00C94C3B" w:rsidRDefault="00C94C3B">
      <w:pPr>
        <w:spacing w:line="600" w:lineRule="exact"/>
        <w:ind w:firstLine="600"/>
        <w:rPr>
          <w:rFonts w:ascii="仿宋_GB2312" w:eastAsia="仿宋_GB2312" w:hAnsi="宋体" w:cs="宋体"/>
          <w:kern w:val="0"/>
          <w:sz w:val="30"/>
          <w:szCs w:val="30"/>
        </w:rPr>
      </w:pPr>
    </w:p>
    <w:p w:rsidR="00C94C3B" w:rsidRDefault="00C94C3B">
      <w:pPr>
        <w:spacing w:line="400" w:lineRule="exact"/>
        <w:ind w:firstLine="300"/>
        <w:rPr>
          <w:rFonts w:ascii="宋体" w:hAnsi="宋体" w:cs="宋体"/>
          <w:kern w:val="0"/>
          <w:sz w:val="15"/>
          <w:szCs w:val="15"/>
        </w:rPr>
      </w:pPr>
    </w:p>
    <w:p w:rsidR="00C94C3B" w:rsidRDefault="00C94C3B">
      <w:pPr>
        <w:spacing w:line="400" w:lineRule="exact"/>
        <w:ind w:firstLine="300"/>
        <w:rPr>
          <w:rFonts w:ascii="宋体" w:hAnsi="宋体" w:cs="宋体"/>
          <w:kern w:val="0"/>
          <w:sz w:val="15"/>
          <w:szCs w:val="15"/>
        </w:rPr>
      </w:pPr>
    </w:p>
    <w:p w:rsidR="00C94C3B" w:rsidRDefault="00C94C3B">
      <w:pPr>
        <w:spacing w:line="600" w:lineRule="exact"/>
        <w:ind w:firstLine="300"/>
        <w:rPr>
          <w:rFonts w:ascii="宋体" w:hAnsi="宋体" w:cs="宋体"/>
          <w:kern w:val="0"/>
          <w:sz w:val="15"/>
          <w:szCs w:val="15"/>
        </w:rPr>
      </w:pPr>
    </w:p>
    <w:p w:rsidR="00C94C3B" w:rsidRDefault="00C94C3B">
      <w:pPr>
        <w:spacing w:line="600" w:lineRule="exact"/>
        <w:ind w:firstLine="600"/>
        <w:rPr>
          <w:rFonts w:ascii="仿宋_GB2312" w:eastAsia="仿宋_GB2312" w:hAnsi="宋体" w:cs="宋体"/>
          <w:kern w:val="0"/>
          <w:sz w:val="30"/>
          <w:szCs w:val="30"/>
        </w:rPr>
      </w:pPr>
    </w:p>
    <w:p w:rsidR="00C94C3B" w:rsidRDefault="00C94C3B">
      <w:pPr>
        <w:spacing w:line="600" w:lineRule="exact"/>
        <w:ind w:firstLine="600"/>
        <w:rPr>
          <w:rFonts w:ascii="仿宋_GB2312" w:eastAsia="仿宋_GB2312" w:hAnsi="宋体" w:cs="宋体"/>
          <w:kern w:val="0"/>
          <w:sz w:val="30"/>
          <w:szCs w:val="30"/>
        </w:rPr>
      </w:pPr>
    </w:p>
    <w:p w:rsidR="00C94C3B" w:rsidRDefault="00C94C3B">
      <w:pPr>
        <w:spacing w:line="600" w:lineRule="exact"/>
        <w:ind w:firstLine="600"/>
        <w:rPr>
          <w:rFonts w:ascii="仿宋_GB2312" w:eastAsia="仿宋_GB2312" w:hAnsi="宋体" w:cs="宋体"/>
          <w:kern w:val="0"/>
          <w:sz w:val="30"/>
          <w:szCs w:val="30"/>
        </w:rPr>
      </w:pPr>
    </w:p>
    <w:p w:rsidR="00C94C3B" w:rsidRDefault="00834AE3">
      <w:pPr>
        <w:ind w:firstLine="360"/>
        <w:jc w:val="center"/>
        <w:rPr>
          <w:rFonts w:asciiTheme="minorEastAsia" w:eastAsiaTheme="minorEastAsia" w:hAnsiTheme="minorEastAsia" w:cstheme="minorEastAsia"/>
          <w:b/>
          <w:bCs/>
          <w:kern w:val="0"/>
          <w:szCs w:val="24"/>
        </w:rPr>
      </w:pPr>
      <w:r>
        <w:rPr>
          <w:rFonts w:asciiTheme="minorEastAsia" w:eastAsiaTheme="minorEastAsia" w:hAnsiTheme="minorEastAsia" w:cstheme="minorEastAsia" w:hint="eastAsia"/>
          <w:b/>
          <w:bCs/>
          <w:szCs w:val="24"/>
        </w:rPr>
        <w:t>图</w:t>
      </w:r>
      <w:r>
        <w:rPr>
          <w:rFonts w:ascii="Times New Roman" w:eastAsiaTheme="minorEastAsia" w:hAnsi="Times New Roman"/>
          <w:b/>
          <w:bCs/>
          <w:szCs w:val="24"/>
        </w:rPr>
        <w:t>1-1</w:t>
      </w:r>
      <w:r>
        <w:rPr>
          <w:rFonts w:asciiTheme="minorEastAsia" w:eastAsiaTheme="minorEastAsia" w:hAnsiTheme="minorEastAsia" w:cstheme="minorEastAsia" w:hint="eastAsia"/>
          <w:b/>
          <w:bCs/>
          <w:szCs w:val="24"/>
        </w:rPr>
        <w:t>入</w:t>
      </w:r>
      <w:r>
        <w:rPr>
          <w:rFonts w:asciiTheme="minorEastAsia" w:eastAsiaTheme="minorEastAsia" w:hAnsiTheme="minorEastAsia" w:cstheme="minorEastAsia" w:hint="eastAsia"/>
          <w:b/>
          <w:bCs/>
          <w:kern w:val="0"/>
          <w:szCs w:val="24"/>
        </w:rPr>
        <w:t>河排污口设置论证工作程序图</w:t>
      </w:r>
    </w:p>
    <w:p w:rsidR="00C94C3B" w:rsidRDefault="00C94C3B">
      <w:pPr>
        <w:ind w:left="480"/>
        <w:rPr>
          <w:rFonts w:ascii="Times New Roman" w:hAnsi="Times New Roman"/>
        </w:rPr>
      </w:pPr>
    </w:p>
    <w:p w:rsidR="00C94C3B" w:rsidRDefault="00834AE3">
      <w:pPr>
        <w:pStyle w:val="1"/>
      </w:pPr>
      <w:bookmarkStart w:id="136" w:name="_Toc17186"/>
      <w:r>
        <w:rPr>
          <w:rFonts w:hint="eastAsia"/>
        </w:rPr>
        <w:lastRenderedPageBreak/>
        <w:t>项目概况</w:t>
      </w:r>
      <w:bookmarkEnd w:id="136"/>
    </w:p>
    <w:p w:rsidR="00C94C3B" w:rsidRDefault="00834AE3">
      <w:pPr>
        <w:pStyle w:val="2"/>
      </w:pPr>
      <w:bookmarkStart w:id="137" w:name="_Toc7163"/>
      <w:r>
        <w:rPr>
          <w:rFonts w:hint="eastAsia"/>
        </w:rPr>
        <w:t>项目基本情况</w:t>
      </w:r>
      <w:bookmarkEnd w:id="137"/>
    </w:p>
    <w:p w:rsidR="00C94C3B" w:rsidRDefault="00834AE3">
      <w:pPr>
        <w:pStyle w:val="3"/>
      </w:pPr>
      <w:bookmarkStart w:id="138" w:name="_Toc439182465"/>
      <w:bookmarkStart w:id="139" w:name="_Toc439182246"/>
      <w:bookmarkStart w:id="140" w:name="_Toc418461301"/>
      <w:bookmarkStart w:id="141" w:name="_Toc413146887"/>
      <w:bookmarkStart w:id="142" w:name="_Toc474100671"/>
      <w:bookmarkStart w:id="143" w:name="_Toc465897602"/>
      <w:bookmarkStart w:id="144" w:name="_Toc439663658"/>
      <w:r>
        <w:t>项目</w:t>
      </w:r>
      <w:bookmarkEnd w:id="138"/>
      <w:bookmarkEnd w:id="139"/>
      <w:bookmarkEnd w:id="140"/>
      <w:bookmarkEnd w:id="141"/>
      <w:bookmarkEnd w:id="142"/>
      <w:bookmarkEnd w:id="143"/>
      <w:bookmarkEnd w:id="144"/>
      <w:r>
        <w:t>基本情况</w:t>
      </w:r>
    </w:p>
    <w:p w:rsidR="00C94C3B" w:rsidRDefault="00834AE3">
      <w:pPr>
        <w:pStyle w:val="acee"/>
        <w:spacing w:line="360" w:lineRule="auto"/>
        <w:ind w:firstLine="480"/>
        <w:rPr>
          <w:rFonts w:ascii="Times New Roman" w:eastAsia="宋体" w:hAnsi="Times New Roman"/>
          <w:bCs/>
          <w:sz w:val="24"/>
        </w:rPr>
      </w:pPr>
      <w:bookmarkStart w:id="145" w:name="_Toc439663659"/>
      <w:bookmarkStart w:id="146" w:name="_Toc439182466"/>
      <w:bookmarkStart w:id="147" w:name="_Toc418461302"/>
      <w:bookmarkStart w:id="148" w:name="_Toc465897603"/>
      <w:bookmarkStart w:id="149" w:name="_Toc474100672"/>
      <w:bookmarkStart w:id="150" w:name="_Toc439182247"/>
      <w:bookmarkStart w:id="151" w:name="_Toc413146888"/>
      <w:bookmarkStart w:id="152" w:name="_Toc239042307"/>
      <w:r>
        <w:rPr>
          <w:rFonts w:ascii="Times New Roman" w:eastAsia="宋体" w:hAnsi="Times New Roman" w:hint="eastAsia"/>
          <w:bCs/>
          <w:sz w:val="24"/>
        </w:rPr>
        <w:t>（</w:t>
      </w:r>
      <w:r>
        <w:rPr>
          <w:rFonts w:ascii="Times New Roman" w:eastAsia="宋体" w:hAnsi="Times New Roman" w:hint="eastAsia"/>
          <w:bCs/>
          <w:sz w:val="24"/>
        </w:rPr>
        <w:t>1</w:t>
      </w:r>
      <w:r>
        <w:rPr>
          <w:rFonts w:ascii="Times New Roman" w:eastAsia="宋体" w:hAnsi="Times New Roman" w:hint="eastAsia"/>
          <w:bCs/>
          <w:sz w:val="24"/>
        </w:rPr>
        <w:t>）</w:t>
      </w:r>
      <w:r>
        <w:rPr>
          <w:rFonts w:ascii="Times New Roman" w:eastAsia="宋体" w:hAnsi="Times New Roman"/>
          <w:bCs/>
          <w:sz w:val="24"/>
        </w:rPr>
        <w:t>项目名称：</w:t>
      </w:r>
      <w:r>
        <w:rPr>
          <w:rFonts w:ascii="Times New Roman" w:eastAsia="宋体" w:hAnsi="Times New Roman" w:hint="eastAsia"/>
          <w:bCs/>
          <w:sz w:val="24"/>
        </w:rPr>
        <w:t>湘阴县泰昆农牧发展有限公司生态环保养殖示范园（年存栏</w:t>
      </w:r>
      <w:r>
        <w:rPr>
          <w:rFonts w:ascii="Times New Roman" w:eastAsia="宋体" w:hAnsi="Times New Roman" w:hint="eastAsia"/>
          <w:bCs/>
          <w:sz w:val="24"/>
        </w:rPr>
        <w:t>4800</w:t>
      </w:r>
      <w:r>
        <w:rPr>
          <w:rFonts w:ascii="Times New Roman" w:eastAsia="宋体" w:hAnsi="Times New Roman" w:hint="eastAsia"/>
          <w:bCs/>
          <w:sz w:val="24"/>
        </w:rPr>
        <w:t>头母猪）项目</w:t>
      </w:r>
      <w:r>
        <w:rPr>
          <w:rFonts w:ascii="Times New Roman" w:eastAsia="宋体" w:hAnsi="Times New Roman"/>
          <w:bCs/>
          <w:sz w:val="24"/>
        </w:rPr>
        <w:t>；</w:t>
      </w:r>
    </w:p>
    <w:p w:rsidR="00C94C3B" w:rsidRDefault="00834AE3">
      <w:pPr>
        <w:pStyle w:val="acee"/>
        <w:spacing w:line="360" w:lineRule="auto"/>
        <w:ind w:firstLine="480"/>
        <w:rPr>
          <w:rFonts w:ascii="Times New Roman" w:eastAsia="宋体" w:hAnsi="Times New Roman"/>
          <w:bCs/>
          <w:sz w:val="24"/>
        </w:rPr>
      </w:pPr>
      <w:r>
        <w:rPr>
          <w:rFonts w:ascii="Times New Roman" w:eastAsia="宋体" w:hAnsi="Times New Roman" w:hint="eastAsia"/>
          <w:bCs/>
          <w:sz w:val="24"/>
        </w:rPr>
        <w:t>（</w:t>
      </w:r>
      <w:r>
        <w:rPr>
          <w:rFonts w:ascii="Times New Roman" w:eastAsia="宋体" w:hAnsi="Times New Roman" w:hint="eastAsia"/>
          <w:bCs/>
          <w:sz w:val="24"/>
        </w:rPr>
        <w:t>2</w:t>
      </w:r>
      <w:r>
        <w:rPr>
          <w:rFonts w:ascii="Times New Roman" w:eastAsia="宋体" w:hAnsi="Times New Roman" w:hint="eastAsia"/>
          <w:bCs/>
          <w:sz w:val="24"/>
        </w:rPr>
        <w:t>）</w:t>
      </w:r>
      <w:r>
        <w:rPr>
          <w:rFonts w:ascii="Times New Roman" w:eastAsia="宋体" w:hAnsi="Times New Roman"/>
          <w:bCs/>
          <w:sz w:val="24"/>
        </w:rPr>
        <w:t>建设地点：</w:t>
      </w:r>
      <w:r>
        <w:rPr>
          <w:rFonts w:ascii="Times New Roman" w:eastAsia="宋体" w:hAnsi="Times New Roman" w:hint="eastAsia"/>
          <w:bCs/>
          <w:sz w:val="24"/>
        </w:rPr>
        <w:t>湘阴县洋沙湖镇</w:t>
      </w:r>
      <w:r>
        <w:rPr>
          <w:rFonts w:ascii="Times New Roman" w:eastAsia="宋体" w:hAnsi="Times New Roman"/>
          <w:bCs/>
          <w:sz w:val="24"/>
        </w:rPr>
        <w:t>，地理坐标为</w:t>
      </w:r>
      <w:r>
        <w:rPr>
          <w:rFonts w:asciiTheme="minorEastAsia" w:eastAsiaTheme="minorEastAsia" w:hAnsiTheme="minorEastAsia" w:cstheme="minorEastAsia" w:hint="eastAsia"/>
          <w:sz w:val="24"/>
        </w:rPr>
        <w:t>东经</w:t>
      </w:r>
      <w:r>
        <w:rPr>
          <w:rFonts w:ascii="Times New Roman" w:eastAsiaTheme="minorEastAsia" w:hAnsi="Times New Roman"/>
          <w:sz w:val="24"/>
        </w:rPr>
        <w:t>112°57'3.57"</w:t>
      </w:r>
      <w:r>
        <w:rPr>
          <w:rFonts w:ascii="Times New Roman" w:eastAsiaTheme="minorEastAsia" w:hAnsi="Times New Roman"/>
          <w:sz w:val="24"/>
        </w:rPr>
        <w:t>，北纬</w:t>
      </w:r>
      <w:r>
        <w:rPr>
          <w:rFonts w:ascii="Times New Roman" w:eastAsiaTheme="minorEastAsia" w:hAnsi="Times New Roman"/>
          <w:sz w:val="24"/>
        </w:rPr>
        <w:t>28°37'53.87"</w:t>
      </w:r>
      <w:r>
        <w:rPr>
          <w:rFonts w:ascii="Times New Roman" w:eastAsia="宋体" w:hAnsi="Times New Roman" w:hint="eastAsia"/>
          <w:bCs/>
          <w:sz w:val="24"/>
        </w:rPr>
        <w:t>；</w:t>
      </w:r>
    </w:p>
    <w:p w:rsidR="00C94C3B" w:rsidRDefault="00834AE3">
      <w:pPr>
        <w:pStyle w:val="acee"/>
        <w:spacing w:line="360" w:lineRule="auto"/>
        <w:ind w:firstLine="480"/>
        <w:rPr>
          <w:rFonts w:ascii="Times New Roman" w:eastAsia="宋体" w:hAnsi="Times New Roman"/>
          <w:bCs/>
          <w:sz w:val="24"/>
        </w:rPr>
      </w:pPr>
      <w:r>
        <w:rPr>
          <w:rFonts w:ascii="Times New Roman" w:eastAsia="宋体" w:hAnsi="Times New Roman" w:hint="eastAsia"/>
          <w:bCs/>
          <w:sz w:val="24"/>
        </w:rPr>
        <w:t>（</w:t>
      </w:r>
      <w:r>
        <w:rPr>
          <w:rFonts w:ascii="Times New Roman" w:eastAsia="宋体" w:hAnsi="Times New Roman" w:hint="eastAsia"/>
          <w:bCs/>
          <w:sz w:val="24"/>
        </w:rPr>
        <w:t>3</w:t>
      </w:r>
      <w:r>
        <w:rPr>
          <w:rFonts w:ascii="Times New Roman" w:eastAsia="宋体" w:hAnsi="Times New Roman" w:hint="eastAsia"/>
          <w:bCs/>
          <w:sz w:val="24"/>
        </w:rPr>
        <w:t>）</w:t>
      </w:r>
      <w:r>
        <w:rPr>
          <w:rFonts w:ascii="Times New Roman" w:eastAsia="宋体" w:hAnsi="Times New Roman"/>
          <w:bCs/>
          <w:sz w:val="24"/>
        </w:rPr>
        <w:t>建设单位：</w:t>
      </w:r>
      <w:r>
        <w:rPr>
          <w:rFonts w:ascii="Times New Roman" w:eastAsia="宋体" w:hAnsi="Times New Roman" w:hint="eastAsia"/>
          <w:bCs/>
          <w:sz w:val="24"/>
        </w:rPr>
        <w:t>湘阴县泰昆农牧发展有限公司</w:t>
      </w:r>
      <w:r>
        <w:rPr>
          <w:rFonts w:ascii="Times New Roman" w:eastAsia="宋体" w:hAnsi="Times New Roman"/>
          <w:bCs/>
          <w:sz w:val="24"/>
        </w:rPr>
        <w:t>；</w:t>
      </w:r>
    </w:p>
    <w:p w:rsidR="00C94C3B" w:rsidRDefault="00834AE3">
      <w:pPr>
        <w:pStyle w:val="acee"/>
        <w:spacing w:line="360" w:lineRule="auto"/>
        <w:ind w:firstLine="480"/>
        <w:rPr>
          <w:rFonts w:ascii="Times New Roman" w:eastAsia="宋体" w:hAnsi="Times New Roman"/>
          <w:bCs/>
          <w:sz w:val="24"/>
        </w:rPr>
      </w:pPr>
      <w:r>
        <w:rPr>
          <w:rFonts w:ascii="Times New Roman" w:eastAsia="宋体" w:hAnsi="Times New Roman" w:hint="eastAsia"/>
          <w:bCs/>
          <w:sz w:val="24"/>
        </w:rPr>
        <w:t>（</w:t>
      </w:r>
      <w:r>
        <w:rPr>
          <w:rFonts w:ascii="Times New Roman" w:eastAsia="宋体" w:hAnsi="Times New Roman" w:hint="eastAsia"/>
          <w:bCs/>
          <w:sz w:val="24"/>
        </w:rPr>
        <w:t>4</w:t>
      </w:r>
      <w:r>
        <w:rPr>
          <w:rFonts w:ascii="Times New Roman" w:eastAsia="宋体" w:hAnsi="Times New Roman" w:hint="eastAsia"/>
          <w:bCs/>
          <w:sz w:val="24"/>
        </w:rPr>
        <w:t>）</w:t>
      </w:r>
      <w:r>
        <w:rPr>
          <w:rFonts w:ascii="Times New Roman" w:eastAsia="宋体" w:hAnsi="Times New Roman"/>
          <w:bCs/>
          <w:sz w:val="24"/>
        </w:rPr>
        <w:t>工程性质：新建；</w:t>
      </w:r>
    </w:p>
    <w:p w:rsidR="00C94C3B" w:rsidRDefault="00834AE3">
      <w:pPr>
        <w:pStyle w:val="acee"/>
        <w:spacing w:line="360" w:lineRule="auto"/>
        <w:ind w:firstLine="480"/>
        <w:rPr>
          <w:rFonts w:ascii="Times New Roman" w:eastAsia="宋体" w:hAnsi="Times New Roman"/>
          <w:bCs/>
          <w:sz w:val="24"/>
        </w:rPr>
      </w:pPr>
      <w:r>
        <w:rPr>
          <w:rFonts w:ascii="Times New Roman" w:eastAsia="宋体" w:hAnsi="Times New Roman" w:hint="eastAsia"/>
          <w:bCs/>
          <w:sz w:val="24"/>
        </w:rPr>
        <w:t>（</w:t>
      </w:r>
      <w:r>
        <w:rPr>
          <w:rFonts w:ascii="Times New Roman" w:eastAsia="宋体" w:hAnsi="Times New Roman" w:hint="eastAsia"/>
          <w:bCs/>
          <w:sz w:val="24"/>
        </w:rPr>
        <w:t>5</w:t>
      </w:r>
      <w:r>
        <w:rPr>
          <w:rFonts w:ascii="Times New Roman" w:eastAsia="宋体" w:hAnsi="Times New Roman" w:hint="eastAsia"/>
          <w:bCs/>
          <w:sz w:val="24"/>
        </w:rPr>
        <w:t>）所属行业：</w:t>
      </w:r>
      <w:r>
        <w:rPr>
          <w:rFonts w:ascii="Times New Roman" w:eastAsia="宋体" w:hAnsi="Times New Roman" w:hint="eastAsia"/>
          <w:bCs/>
          <w:sz w:val="24"/>
        </w:rPr>
        <w:t>A0313</w:t>
      </w:r>
      <w:r>
        <w:rPr>
          <w:rFonts w:ascii="Times New Roman" w:eastAsia="宋体" w:hAnsi="Times New Roman" w:hint="eastAsia"/>
          <w:bCs/>
          <w:sz w:val="24"/>
        </w:rPr>
        <w:t>猪的饲养；</w:t>
      </w:r>
    </w:p>
    <w:p w:rsidR="00C94C3B" w:rsidRDefault="00834AE3">
      <w:pPr>
        <w:pStyle w:val="acee"/>
        <w:spacing w:line="360" w:lineRule="auto"/>
        <w:ind w:firstLine="480"/>
        <w:rPr>
          <w:rFonts w:ascii="Times New Roman" w:eastAsia="宋体" w:hAnsi="Times New Roman"/>
          <w:bCs/>
          <w:sz w:val="24"/>
        </w:rPr>
      </w:pPr>
      <w:r>
        <w:rPr>
          <w:rFonts w:ascii="Times New Roman" w:eastAsia="宋体" w:hAnsi="Times New Roman" w:hint="eastAsia"/>
          <w:bCs/>
          <w:sz w:val="24"/>
        </w:rPr>
        <w:t>（</w:t>
      </w:r>
      <w:r>
        <w:rPr>
          <w:rFonts w:ascii="Times New Roman" w:eastAsia="宋体" w:hAnsi="Times New Roman" w:hint="eastAsia"/>
          <w:bCs/>
          <w:sz w:val="24"/>
        </w:rPr>
        <w:t>6</w:t>
      </w:r>
      <w:r>
        <w:rPr>
          <w:rFonts w:ascii="Times New Roman" w:eastAsia="宋体" w:hAnsi="Times New Roman" w:hint="eastAsia"/>
          <w:bCs/>
          <w:sz w:val="24"/>
        </w:rPr>
        <w:t>）养殖</w:t>
      </w:r>
      <w:r>
        <w:rPr>
          <w:rFonts w:ascii="Times New Roman" w:eastAsia="宋体" w:hAnsi="Times New Roman"/>
          <w:bCs/>
          <w:sz w:val="24"/>
        </w:rPr>
        <w:t>规模：</w:t>
      </w:r>
      <w:r>
        <w:rPr>
          <w:rFonts w:ascii="Times New Roman" w:eastAsia="宋体" w:hAnsi="Times New Roman" w:hint="eastAsia"/>
          <w:bCs/>
          <w:sz w:val="24"/>
        </w:rPr>
        <w:t>年存栏母猪</w:t>
      </w:r>
      <w:r>
        <w:rPr>
          <w:rFonts w:ascii="Times New Roman" w:eastAsia="宋体" w:hAnsi="Times New Roman" w:hint="eastAsia"/>
          <w:bCs/>
          <w:sz w:val="24"/>
        </w:rPr>
        <w:t>4800</w:t>
      </w:r>
      <w:r>
        <w:rPr>
          <w:rFonts w:ascii="Times New Roman" w:eastAsia="宋体" w:hAnsi="Times New Roman" w:hint="eastAsia"/>
          <w:bCs/>
          <w:sz w:val="24"/>
        </w:rPr>
        <w:t>头，年出栏仔猪</w:t>
      </w:r>
      <w:r>
        <w:rPr>
          <w:rFonts w:ascii="Times New Roman" w:eastAsia="宋体" w:hAnsi="Times New Roman" w:hint="eastAsia"/>
          <w:bCs/>
          <w:sz w:val="24"/>
        </w:rPr>
        <w:t>12</w:t>
      </w:r>
      <w:r>
        <w:rPr>
          <w:rFonts w:ascii="Times New Roman" w:eastAsia="宋体" w:hAnsi="Times New Roman" w:hint="eastAsia"/>
          <w:bCs/>
          <w:sz w:val="24"/>
        </w:rPr>
        <w:t>万头</w:t>
      </w:r>
      <w:r>
        <w:rPr>
          <w:rFonts w:ascii="Times New Roman" w:eastAsia="宋体" w:hAnsi="Times New Roman"/>
          <w:bCs/>
          <w:sz w:val="24"/>
        </w:rPr>
        <w:t>；</w:t>
      </w:r>
    </w:p>
    <w:p w:rsidR="00C94C3B" w:rsidRDefault="00834AE3">
      <w:pPr>
        <w:pStyle w:val="acee"/>
        <w:spacing w:line="360" w:lineRule="auto"/>
        <w:ind w:firstLine="480"/>
        <w:rPr>
          <w:rFonts w:ascii="Times New Roman" w:eastAsia="宋体" w:hAnsi="Times New Roman"/>
          <w:bCs/>
          <w:sz w:val="24"/>
        </w:rPr>
      </w:pPr>
      <w:r>
        <w:rPr>
          <w:rFonts w:ascii="Times New Roman" w:eastAsia="宋体" w:hAnsi="Times New Roman" w:hint="eastAsia"/>
          <w:bCs/>
          <w:sz w:val="24"/>
        </w:rPr>
        <w:t>（</w:t>
      </w:r>
      <w:r>
        <w:rPr>
          <w:rFonts w:ascii="Times New Roman" w:eastAsia="宋体" w:hAnsi="Times New Roman" w:hint="eastAsia"/>
          <w:bCs/>
          <w:sz w:val="24"/>
        </w:rPr>
        <w:t>7</w:t>
      </w:r>
      <w:r>
        <w:rPr>
          <w:rFonts w:ascii="Times New Roman" w:eastAsia="宋体" w:hAnsi="Times New Roman" w:hint="eastAsia"/>
          <w:bCs/>
          <w:sz w:val="24"/>
        </w:rPr>
        <w:t>）</w:t>
      </w:r>
      <w:r>
        <w:rPr>
          <w:rFonts w:ascii="Times New Roman" w:eastAsia="宋体" w:hAnsi="Times New Roman"/>
          <w:bCs/>
          <w:sz w:val="24"/>
        </w:rPr>
        <w:t>项目投资：项目总投资</w:t>
      </w:r>
      <w:r>
        <w:rPr>
          <w:rFonts w:ascii="Times New Roman" w:eastAsia="宋体" w:hAnsi="Times New Roman" w:hint="eastAsia"/>
          <w:bCs/>
          <w:sz w:val="24"/>
        </w:rPr>
        <w:t>11500</w:t>
      </w:r>
      <w:r>
        <w:rPr>
          <w:rFonts w:ascii="Times New Roman" w:eastAsia="宋体" w:hAnsi="Times New Roman"/>
          <w:bCs/>
          <w:sz w:val="24"/>
        </w:rPr>
        <w:t>万元</w:t>
      </w:r>
      <w:r>
        <w:rPr>
          <w:rFonts w:ascii="Times New Roman" w:eastAsia="宋体" w:hAnsi="Times New Roman" w:hint="eastAsia"/>
          <w:bCs/>
          <w:sz w:val="24"/>
        </w:rPr>
        <w:t>；</w:t>
      </w:r>
    </w:p>
    <w:p w:rsidR="00C94C3B" w:rsidRDefault="00834AE3">
      <w:pPr>
        <w:pStyle w:val="acee"/>
        <w:spacing w:line="360" w:lineRule="auto"/>
        <w:ind w:firstLine="480"/>
        <w:rPr>
          <w:rFonts w:ascii="Times New Roman" w:eastAsia="宋体" w:hAnsi="Times New Roman"/>
          <w:bCs/>
          <w:sz w:val="24"/>
        </w:rPr>
      </w:pPr>
      <w:r>
        <w:rPr>
          <w:rFonts w:ascii="Times New Roman" w:eastAsia="宋体" w:hAnsi="Times New Roman" w:hint="eastAsia"/>
          <w:bCs/>
          <w:sz w:val="24"/>
        </w:rPr>
        <w:t>（</w:t>
      </w:r>
      <w:r>
        <w:rPr>
          <w:rFonts w:ascii="Times New Roman" w:eastAsia="宋体" w:hAnsi="Times New Roman" w:hint="eastAsia"/>
          <w:bCs/>
          <w:sz w:val="24"/>
        </w:rPr>
        <w:t>8</w:t>
      </w:r>
      <w:r>
        <w:rPr>
          <w:rFonts w:ascii="Times New Roman" w:eastAsia="宋体" w:hAnsi="Times New Roman" w:hint="eastAsia"/>
          <w:bCs/>
          <w:sz w:val="24"/>
        </w:rPr>
        <w:t>）</w:t>
      </w:r>
      <w:r>
        <w:rPr>
          <w:rFonts w:ascii="Times New Roman" w:eastAsia="宋体" w:hAnsi="Times New Roman"/>
          <w:bCs/>
          <w:sz w:val="24"/>
        </w:rPr>
        <w:t>劳动定员及生产班制：项目劳动定员</w:t>
      </w:r>
      <w:r>
        <w:rPr>
          <w:rFonts w:ascii="Times New Roman" w:eastAsia="宋体" w:hAnsi="Times New Roman" w:hint="eastAsia"/>
          <w:bCs/>
          <w:sz w:val="24"/>
        </w:rPr>
        <w:t>50</w:t>
      </w:r>
      <w:r>
        <w:rPr>
          <w:rFonts w:ascii="Times New Roman" w:eastAsia="宋体" w:hAnsi="Times New Roman"/>
          <w:bCs/>
          <w:sz w:val="24"/>
        </w:rPr>
        <w:t>人，</w:t>
      </w:r>
      <w:r>
        <w:rPr>
          <w:rFonts w:ascii="Times New Roman" w:eastAsia="宋体" w:hAnsi="Times New Roman" w:hint="eastAsia"/>
          <w:bCs/>
          <w:sz w:val="24"/>
        </w:rPr>
        <w:t>年工作时间为</w:t>
      </w:r>
      <w:r>
        <w:rPr>
          <w:rFonts w:ascii="Times New Roman" w:eastAsia="宋体" w:hAnsi="Times New Roman"/>
          <w:bCs/>
          <w:sz w:val="24"/>
        </w:rPr>
        <w:t>365</w:t>
      </w:r>
      <w:r>
        <w:rPr>
          <w:rFonts w:ascii="Times New Roman" w:eastAsia="宋体" w:hAnsi="Times New Roman"/>
          <w:bCs/>
          <w:sz w:val="24"/>
        </w:rPr>
        <w:t>天，日工作时间为</w:t>
      </w:r>
      <w:r>
        <w:rPr>
          <w:rFonts w:ascii="Times New Roman" w:eastAsia="宋体" w:hAnsi="Times New Roman"/>
          <w:bCs/>
          <w:sz w:val="24"/>
        </w:rPr>
        <w:t>24</w:t>
      </w:r>
      <w:r>
        <w:rPr>
          <w:rFonts w:ascii="Times New Roman" w:eastAsia="宋体" w:hAnsi="Times New Roman"/>
          <w:bCs/>
          <w:sz w:val="24"/>
        </w:rPr>
        <w:t>小时，三班制，全年工作时间为</w:t>
      </w:r>
      <w:r>
        <w:rPr>
          <w:rFonts w:ascii="Times New Roman" w:eastAsia="宋体" w:hAnsi="Times New Roman"/>
          <w:bCs/>
          <w:sz w:val="24"/>
        </w:rPr>
        <w:t>8760</w:t>
      </w:r>
      <w:r>
        <w:rPr>
          <w:rFonts w:ascii="Times New Roman" w:eastAsia="宋体" w:hAnsi="Times New Roman"/>
          <w:bCs/>
          <w:sz w:val="24"/>
        </w:rPr>
        <w:t>小时。</w:t>
      </w:r>
    </w:p>
    <w:p w:rsidR="00C94C3B" w:rsidRDefault="00834AE3">
      <w:pPr>
        <w:pStyle w:val="3"/>
      </w:pPr>
      <w:r>
        <w:t>项目</w:t>
      </w:r>
      <w:bookmarkStart w:id="153" w:name="_Toc239042606"/>
      <w:bookmarkStart w:id="154" w:name="_Toc413146889"/>
      <w:bookmarkStart w:id="155" w:name="_Toc418461303"/>
      <w:bookmarkEnd w:id="145"/>
      <w:bookmarkEnd w:id="146"/>
      <w:bookmarkEnd w:id="147"/>
      <w:bookmarkEnd w:id="148"/>
      <w:bookmarkEnd w:id="149"/>
      <w:bookmarkEnd w:id="150"/>
      <w:bookmarkEnd w:id="151"/>
      <w:r>
        <w:t>主要建设内容</w:t>
      </w:r>
    </w:p>
    <w:p w:rsidR="00C94C3B" w:rsidRDefault="00834AE3">
      <w:pPr>
        <w:pStyle w:val="a3"/>
        <w:spacing w:line="360" w:lineRule="auto"/>
        <w:ind w:firstLineChars="200" w:firstLine="480"/>
        <w:jc w:val="both"/>
        <w:rPr>
          <w:u w:val="single"/>
          <w:lang w:val="en-US"/>
        </w:rPr>
      </w:pPr>
      <w:bookmarkStart w:id="156" w:name="_Toc439663660"/>
      <w:bookmarkStart w:id="157" w:name="_Toc465897604"/>
      <w:bookmarkStart w:id="158" w:name="_Toc439182248"/>
      <w:bookmarkStart w:id="159" w:name="_Toc474100673"/>
      <w:bookmarkStart w:id="160" w:name="_Toc439182467"/>
      <w:r>
        <w:rPr>
          <w:rFonts w:hint="eastAsia"/>
          <w:lang w:val="en-US"/>
        </w:rPr>
        <w:t>项目常年存栏种母猪</w:t>
      </w:r>
      <w:r>
        <w:rPr>
          <w:rFonts w:hint="eastAsia"/>
          <w:lang w:val="en-US"/>
        </w:rPr>
        <w:t>4800</w:t>
      </w:r>
      <w:r>
        <w:rPr>
          <w:rFonts w:hint="eastAsia"/>
          <w:lang w:val="en-US"/>
        </w:rPr>
        <w:t>头</w:t>
      </w:r>
      <w:r>
        <w:rPr>
          <w:rFonts w:hint="eastAsia"/>
          <w:lang w:val="en-US"/>
        </w:rPr>
        <w:t>，年出栏仔猪</w:t>
      </w:r>
      <w:r>
        <w:rPr>
          <w:rFonts w:hint="eastAsia"/>
          <w:lang w:val="en-US"/>
        </w:rPr>
        <w:t>12</w:t>
      </w:r>
      <w:r>
        <w:rPr>
          <w:rFonts w:hint="eastAsia"/>
          <w:lang w:val="en-US"/>
        </w:rPr>
        <w:t>万头。</w:t>
      </w:r>
      <w:r>
        <w:rPr>
          <w:lang w:val="en-US"/>
        </w:rPr>
        <w:t>项目</w:t>
      </w:r>
      <w:r>
        <w:rPr>
          <w:rFonts w:hint="eastAsia"/>
          <w:lang w:val="en-US"/>
        </w:rPr>
        <w:t>总用地面积为</w:t>
      </w:r>
      <w:r>
        <w:rPr>
          <w:rFonts w:hint="eastAsia"/>
          <w:lang w:val="en-US"/>
        </w:rPr>
        <w:t>99900m</w:t>
      </w:r>
      <w:r>
        <w:rPr>
          <w:rFonts w:hint="eastAsia"/>
          <w:vertAlign w:val="superscript"/>
          <w:lang w:val="en-US"/>
        </w:rPr>
        <w:t>2</w:t>
      </w:r>
      <w:r>
        <w:rPr>
          <w:rFonts w:hint="eastAsia"/>
          <w:lang w:val="en-US"/>
        </w:rPr>
        <w:t>，总建筑面积为</w:t>
      </w:r>
      <w:r>
        <w:rPr>
          <w:rFonts w:hint="eastAsia"/>
          <w:lang w:val="en-US"/>
        </w:rPr>
        <w:t>34708.61m</w:t>
      </w:r>
      <w:r>
        <w:rPr>
          <w:rFonts w:hint="eastAsia"/>
          <w:vertAlign w:val="superscript"/>
          <w:lang w:val="en-US"/>
        </w:rPr>
        <w:t>2</w:t>
      </w:r>
      <w:r>
        <w:rPr>
          <w:rFonts w:hint="eastAsia"/>
          <w:lang w:val="en-US"/>
        </w:rPr>
        <w:t>。主要建筑物包括：</w:t>
      </w:r>
      <w:r>
        <w:rPr>
          <w:rFonts w:hint="eastAsia"/>
          <w:lang w:val="en-US"/>
        </w:rPr>
        <w:t>2</w:t>
      </w:r>
      <w:r>
        <w:rPr>
          <w:rFonts w:hint="eastAsia"/>
          <w:lang w:val="en-US"/>
        </w:rPr>
        <w:t>栋配种怀孕舍、</w:t>
      </w:r>
      <w:r>
        <w:rPr>
          <w:rFonts w:hint="eastAsia"/>
          <w:lang w:val="en-US"/>
        </w:rPr>
        <w:t>2</w:t>
      </w:r>
      <w:r>
        <w:rPr>
          <w:rFonts w:hint="eastAsia"/>
          <w:lang w:val="en-US"/>
        </w:rPr>
        <w:t>栋分娩舍、</w:t>
      </w:r>
      <w:r>
        <w:rPr>
          <w:rFonts w:hint="eastAsia"/>
          <w:lang w:val="en-US"/>
        </w:rPr>
        <w:t>1</w:t>
      </w:r>
      <w:r>
        <w:rPr>
          <w:rFonts w:hint="eastAsia"/>
          <w:lang w:val="en-US"/>
        </w:rPr>
        <w:t>栋应急保育舍、</w:t>
      </w:r>
      <w:r>
        <w:rPr>
          <w:rFonts w:hint="eastAsia"/>
          <w:lang w:val="en-US"/>
        </w:rPr>
        <w:t>1</w:t>
      </w:r>
      <w:r>
        <w:rPr>
          <w:rFonts w:hint="eastAsia"/>
          <w:lang w:val="en-US"/>
        </w:rPr>
        <w:t>栋</w:t>
      </w:r>
      <w:r>
        <w:rPr>
          <w:rFonts w:hint="eastAsia"/>
          <w:lang w:val="en-US"/>
        </w:rPr>
        <w:t>GDU</w:t>
      </w:r>
      <w:r>
        <w:rPr>
          <w:rFonts w:hint="eastAsia"/>
          <w:lang w:val="en-US"/>
        </w:rPr>
        <w:t>舍（后备培育舍）、</w:t>
      </w:r>
      <w:r>
        <w:rPr>
          <w:rFonts w:hint="eastAsia"/>
          <w:lang w:val="en-US"/>
        </w:rPr>
        <w:t>1</w:t>
      </w:r>
      <w:r>
        <w:rPr>
          <w:rFonts w:hint="eastAsia"/>
          <w:lang w:val="en-US"/>
        </w:rPr>
        <w:t>栋诱情舍。根据建设方提供资料，项目组成及</w:t>
      </w:r>
      <w:r>
        <w:rPr>
          <w:lang w:val="en-US"/>
        </w:rPr>
        <w:t>主要建设内容见表</w:t>
      </w:r>
      <w:r>
        <w:rPr>
          <w:rFonts w:hint="eastAsia"/>
          <w:lang w:val="en-US"/>
        </w:rPr>
        <w:t>2</w:t>
      </w:r>
      <w:r>
        <w:rPr>
          <w:lang w:val="en-US"/>
        </w:rPr>
        <w:t>-1</w:t>
      </w:r>
      <w:r>
        <w:rPr>
          <w:lang w:val="en-US"/>
        </w:rPr>
        <w:t>。</w:t>
      </w:r>
    </w:p>
    <w:p w:rsidR="00C94C3B" w:rsidRDefault="00834AE3" w:rsidP="00A62F84">
      <w:pPr>
        <w:pStyle w:val="ad"/>
        <w:spacing w:beforeLines="50"/>
        <w:rPr>
          <w:color w:val="FF0000"/>
          <w:lang w:val="en-US"/>
        </w:rPr>
      </w:pPr>
      <w:r>
        <w:rPr>
          <w:lang w:val="en-US"/>
        </w:rPr>
        <w:t>表</w:t>
      </w:r>
      <w:r>
        <w:rPr>
          <w:rFonts w:hint="eastAsia"/>
          <w:lang w:val="en-US"/>
        </w:rPr>
        <w:t>2</w:t>
      </w:r>
      <w:r>
        <w:rPr>
          <w:lang w:val="en-US"/>
        </w:rPr>
        <w:t xml:space="preserve">-1  </w:t>
      </w:r>
      <w:r>
        <w:rPr>
          <w:lang w:val="en-US"/>
        </w:rPr>
        <w:t>项目主要建设内容一览表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781"/>
        <w:gridCol w:w="450"/>
        <w:gridCol w:w="1253"/>
        <w:gridCol w:w="6020"/>
      </w:tblGrid>
      <w:tr w:rsidR="00C94C3B">
        <w:trPr>
          <w:trHeight w:val="397"/>
          <w:tblHeader/>
          <w:jc w:val="center"/>
        </w:trPr>
        <w:tc>
          <w:tcPr>
            <w:tcW w:w="781" w:type="dxa"/>
            <w:tcBorders>
              <w:tl2br w:val="nil"/>
              <w:tr2bl w:val="nil"/>
            </w:tcBorders>
            <w:noWrap/>
            <w:vAlign w:val="center"/>
          </w:tcPr>
          <w:p w:rsidR="00C94C3B" w:rsidRDefault="00834AE3">
            <w:pPr>
              <w:pStyle w:val="Default"/>
              <w:adjustRightInd/>
              <w:jc w:val="center"/>
              <w:rPr>
                <w:rFonts w:ascii="Times New Roman" w:eastAsia="宋体" w:cs="Times New Roman"/>
                <w:color w:val="auto"/>
                <w:sz w:val="21"/>
                <w:szCs w:val="21"/>
              </w:rPr>
            </w:pPr>
            <w:r>
              <w:rPr>
                <w:rFonts w:ascii="Times New Roman" w:eastAsia="宋体" w:cs="Times New Roman"/>
                <w:color w:val="auto"/>
                <w:sz w:val="21"/>
                <w:szCs w:val="21"/>
              </w:rPr>
              <w:t>类别</w:t>
            </w:r>
          </w:p>
        </w:tc>
        <w:tc>
          <w:tcPr>
            <w:tcW w:w="1703" w:type="dxa"/>
            <w:gridSpan w:val="2"/>
            <w:tcBorders>
              <w:tl2br w:val="nil"/>
              <w:tr2bl w:val="nil"/>
            </w:tcBorders>
            <w:noWrap/>
            <w:vAlign w:val="center"/>
          </w:tcPr>
          <w:p w:rsidR="00C94C3B" w:rsidRDefault="00834AE3">
            <w:pPr>
              <w:pStyle w:val="Default"/>
              <w:adjustRightInd/>
              <w:jc w:val="center"/>
              <w:rPr>
                <w:rFonts w:ascii="Times New Roman" w:eastAsia="宋体" w:cs="Times New Roman"/>
                <w:color w:val="auto"/>
                <w:sz w:val="21"/>
                <w:szCs w:val="21"/>
              </w:rPr>
            </w:pPr>
            <w:r>
              <w:rPr>
                <w:rFonts w:ascii="Times New Roman" w:eastAsia="宋体" w:cs="Times New Roman"/>
                <w:color w:val="auto"/>
                <w:sz w:val="21"/>
                <w:szCs w:val="21"/>
              </w:rPr>
              <w:t>建设内容</w:t>
            </w:r>
          </w:p>
        </w:tc>
        <w:tc>
          <w:tcPr>
            <w:tcW w:w="6020" w:type="dxa"/>
            <w:tcBorders>
              <w:tl2br w:val="nil"/>
              <w:tr2bl w:val="nil"/>
            </w:tcBorders>
            <w:noWrap/>
            <w:vAlign w:val="center"/>
          </w:tcPr>
          <w:p w:rsidR="00C94C3B" w:rsidRDefault="00834AE3">
            <w:pPr>
              <w:pStyle w:val="Default"/>
              <w:adjustRightInd/>
              <w:jc w:val="center"/>
              <w:rPr>
                <w:rFonts w:ascii="Times New Roman" w:eastAsia="宋体" w:cs="Times New Roman"/>
                <w:color w:val="auto"/>
                <w:sz w:val="21"/>
                <w:szCs w:val="21"/>
              </w:rPr>
            </w:pPr>
            <w:r>
              <w:rPr>
                <w:rFonts w:ascii="Times New Roman" w:eastAsia="宋体" w:cs="Times New Roman"/>
                <w:color w:val="auto"/>
                <w:sz w:val="21"/>
                <w:szCs w:val="21"/>
              </w:rPr>
              <w:t>建设规模</w:t>
            </w:r>
          </w:p>
        </w:tc>
      </w:tr>
      <w:tr w:rsidR="00C94C3B">
        <w:trPr>
          <w:trHeight w:val="397"/>
          <w:jc w:val="center"/>
        </w:trPr>
        <w:tc>
          <w:tcPr>
            <w:tcW w:w="781" w:type="dxa"/>
            <w:vMerge w:val="restart"/>
            <w:tcBorders>
              <w:tl2br w:val="nil"/>
              <w:tr2bl w:val="nil"/>
            </w:tcBorders>
            <w:noWrap/>
            <w:vAlign w:val="center"/>
          </w:tcPr>
          <w:p w:rsidR="00C94C3B" w:rsidRDefault="00834AE3">
            <w:pPr>
              <w:pStyle w:val="Default"/>
              <w:adjustRightInd/>
              <w:jc w:val="center"/>
              <w:rPr>
                <w:rFonts w:ascii="Times New Roman" w:eastAsia="宋体" w:cs="Times New Roman"/>
                <w:color w:val="auto"/>
                <w:sz w:val="21"/>
                <w:szCs w:val="21"/>
              </w:rPr>
            </w:pPr>
            <w:r>
              <w:rPr>
                <w:rFonts w:ascii="Times New Roman" w:eastAsia="宋体" w:cs="Times New Roman"/>
                <w:color w:val="auto"/>
                <w:sz w:val="21"/>
                <w:szCs w:val="21"/>
              </w:rPr>
              <w:t>主体</w:t>
            </w:r>
          </w:p>
          <w:p w:rsidR="00C94C3B" w:rsidRDefault="00834AE3">
            <w:pPr>
              <w:pStyle w:val="Default"/>
              <w:adjustRightInd/>
              <w:jc w:val="center"/>
              <w:rPr>
                <w:rFonts w:ascii="Times New Roman" w:eastAsia="宋体" w:cs="Times New Roman"/>
                <w:color w:val="auto"/>
                <w:sz w:val="21"/>
                <w:szCs w:val="21"/>
              </w:rPr>
            </w:pPr>
            <w:r>
              <w:rPr>
                <w:rFonts w:ascii="Times New Roman" w:eastAsia="宋体" w:cs="Times New Roman"/>
                <w:color w:val="auto"/>
                <w:sz w:val="21"/>
                <w:szCs w:val="21"/>
              </w:rPr>
              <w:t>工程</w:t>
            </w:r>
          </w:p>
        </w:tc>
        <w:tc>
          <w:tcPr>
            <w:tcW w:w="1703" w:type="dxa"/>
            <w:gridSpan w:val="2"/>
            <w:tcBorders>
              <w:tl2br w:val="nil"/>
              <w:tr2bl w:val="nil"/>
            </w:tcBorders>
            <w:noWrap/>
            <w:vAlign w:val="center"/>
          </w:tcPr>
          <w:p w:rsidR="00C94C3B" w:rsidRDefault="00834AE3">
            <w:pPr>
              <w:pStyle w:val="Default"/>
              <w:adjustRightInd/>
              <w:jc w:val="center"/>
              <w:rPr>
                <w:rFonts w:ascii="Times New Roman" w:eastAsia="宋体" w:cs="Times New Roman"/>
                <w:color w:val="auto"/>
                <w:sz w:val="21"/>
                <w:szCs w:val="21"/>
              </w:rPr>
            </w:pPr>
            <w:r>
              <w:rPr>
                <w:rFonts w:ascii="Times New Roman" w:eastAsia="宋体" w:cs="Times New Roman"/>
                <w:color w:val="auto"/>
                <w:sz w:val="21"/>
                <w:szCs w:val="21"/>
              </w:rPr>
              <w:t>繁殖生产</w:t>
            </w:r>
            <w:r>
              <w:rPr>
                <w:rFonts w:ascii="Times New Roman" w:eastAsia="宋体" w:cs="Times New Roman"/>
                <w:color w:val="auto"/>
                <w:sz w:val="21"/>
                <w:szCs w:val="21"/>
              </w:rPr>
              <w:t>舍</w:t>
            </w:r>
          </w:p>
        </w:tc>
        <w:tc>
          <w:tcPr>
            <w:tcW w:w="6020" w:type="dxa"/>
            <w:tcBorders>
              <w:tl2br w:val="nil"/>
              <w:tr2bl w:val="nil"/>
            </w:tcBorders>
            <w:noWrap/>
            <w:vAlign w:val="center"/>
          </w:tcPr>
          <w:p w:rsidR="00C94C3B" w:rsidRDefault="00834AE3">
            <w:pPr>
              <w:pStyle w:val="Default"/>
              <w:adjustRightInd/>
              <w:jc w:val="center"/>
              <w:rPr>
                <w:rFonts w:ascii="Times New Roman" w:eastAsia="宋体" w:cs="Times New Roman"/>
                <w:color w:val="auto"/>
                <w:sz w:val="21"/>
                <w:szCs w:val="21"/>
              </w:rPr>
            </w:pPr>
            <w:r>
              <w:rPr>
                <w:rFonts w:ascii="Times New Roman" w:eastAsia="宋体" w:cs="Times New Roman"/>
                <w:color w:val="auto"/>
                <w:sz w:val="21"/>
                <w:szCs w:val="21"/>
              </w:rPr>
              <w:t>包括母猪配怀区和母猪分娩区，共</w:t>
            </w:r>
            <w:r>
              <w:rPr>
                <w:rFonts w:ascii="Times New Roman" w:eastAsia="宋体" w:cs="Times New Roman"/>
                <w:color w:val="auto"/>
                <w:sz w:val="21"/>
                <w:szCs w:val="21"/>
              </w:rPr>
              <w:t>2</w:t>
            </w:r>
            <w:r>
              <w:rPr>
                <w:rFonts w:ascii="Times New Roman" w:eastAsia="宋体" w:cs="Times New Roman"/>
                <w:color w:val="auto"/>
                <w:sz w:val="21"/>
                <w:szCs w:val="21"/>
              </w:rPr>
              <w:t>栋，均为</w:t>
            </w:r>
            <w:r>
              <w:rPr>
                <w:rFonts w:ascii="Times New Roman" w:eastAsia="宋体" w:cs="Times New Roman"/>
                <w:color w:val="auto"/>
                <w:sz w:val="21"/>
                <w:szCs w:val="21"/>
              </w:rPr>
              <w:t>1</w:t>
            </w:r>
            <w:r>
              <w:rPr>
                <w:rFonts w:ascii="Times New Roman" w:eastAsia="宋体" w:cs="Times New Roman"/>
                <w:color w:val="auto"/>
                <w:sz w:val="21"/>
                <w:szCs w:val="21"/>
              </w:rPr>
              <w:t>层；</w:t>
            </w:r>
            <w:r>
              <w:rPr>
                <w:rFonts w:ascii="Times New Roman" w:eastAsia="宋体" w:cs="Times New Roman"/>
                <w:color w:val="auto"/>
                <w:sz w:val="21"/>
                <w:szCs w:val="21"/>
              </w:rPr>
              <w:t>总</w:t>
            </w:r>
            <w:r>
              <w:rPr>
                <w:rFonts w:ascii="Times New Roman" w:eastAsia="宋体" w:cs="Times New Roman"/>
                <w:color w:val="auto"/>
                <w:sz w:val="21"/>
                <w:szCs w:val="21"/>
              </w:rPr>
              <w:t>建筑面积为</w:t>
            </w:r>
            <w:r>
              <w:rPr>
                <w:rFonts w:ascii="Times New Roman" w:eastAsia="宋体" w:cs="Times New Roman"/>
                <w:color w:val="auto"/>
                <w:sz w:val="21"/>
                <w:szCs w:val="21"/>
              </w:rPr>
              <w:t>10602.29</w:t>
            </w:r>
            <w:r>
              <w:rPr>
                <w:rFonts w:ascii="Times New Roman" w:eastAsia="宋体" w:cs="Times New Roman"/>
                <w:color w:val="auto"/>
                <w:sz w:val="21"/>
                <w:szCs w:val="21"/>
              </w:rPr>
              <w:t>m</w:t>
            </w:r>
            <w:r>
              <w:rPr>
                <w:rFonts w:ascii="Times New Roman" w:eastAsia="宋体" w:cs="Times New Roman"/>
                <w:color w:val="auto"/>
                <w:sz w:val="21"/>
                <w:szCs w:val="21"/>
                <w:vertAlign w:val="superscript"/>
              </w:rPr>
              <w:t>2</w:t>
            </w:r>
          </w:p>
        </w:tc>
      </w:tr>
      <w:tr w:rsidR="00C94C3B">
        <w:trPr>
          <w:trHeight w:val="397"/>
          <w:jc w:val="center"/>
        </w:trPr>
        <w:tc>
          <w:tcPr>
            <w:tcW w:w="781" w:type="dxa"/>
            <w:vMerge/>
            <w:tcBorders>
              <w:tl2br w:val="nil"/>
              <w:tr2bl w:val="nil"/>
            </w:tcBorders>
            <w:noWrap/>
            <w:vAlign w:val="center"/>
          </w:tcPr>
          <w:p w:rsidR="00C94C3B" w:rsidRDefault="00C94C3B">
            <w:pPr>
              <w:pStyle w:val="Default"/>
              <w:adjustRightInd/>
              <w:jc w:val="center"/>
              <w:rPr>
                <w:rFonts w:ascii="Times New Roman" w:eastAsia="宋体" w:cs="Times New Roman"/>
                <w:color w:val="auto"/>
                <w:sz w:val="21"/>
                <w:szCs w:val="21"/>
              </w:rPr>
            </w:pPr>
          </w:p>
        </w:tc>
        <w:tc>
          <w:tcPr>
            <w:tcW w:w="1703" w:type="dxa"/>
            <w:gridSpan w:val="2"/>
            <w:tcBorders>
              <w:tl2br w:val="nil"/>
              <w:tr2bl w:val="nil"/>
            </w:tcBorders>
            <w:noWrap/>
            <w:vAlign w:val="center"/>
          </w:tcPr>
          <w:p w:rsidR="00C94C3B" w:rsidRDefault="00834AE3">
            <w:pPr>
              <w:pStyle w:val="Default"/>
              <w:adjustRightInd/>
              <w:jc w:val="center"/>
              <w:rPr>
                <w:rFonts w:ascii="Times New Roman" w:eastAsia="宋体" w:cs="Times New Roman"/>
                <w:color w:val="auto"/>
                <w:sz w:val="21"/>
                <w:szCs w:val="21"/>
              </w:rPr>
            </w:pPr>
            <w:r>
              <w:rPr>
                <w:rFonts w:ascii="Times New Roman" w:eastAsia="宋体" w:cs="Times New Roman"/>
                <w:color w:val="auto"/>
                <w:sz w:val="21"/>
                <w:szCs w:val="21"/>
              </w:rPr>
              <w:t>应急保育舍</w:t>
            </w:r>
          </w:p>
        </w:tc>
        <w:tc>
          <w:tcPr>
            <w:tcW w:w="6020" w:type="dxa"/>
            <w:tcBorders>
              <w:tl2br w:val="nil"/>
              <w:tr2bl w:val="nil"/>
            </w:tcBorders>
            <w:noWrap/>
            <w:vAlign w:val="center"/>
          </w:tcPr>
          <w:p w:rsidR="00C94C3B" w:rsidRDefault="00834AE3">
            <w:pPr>
              <w:pStyle w:val="Default"/>
              <w:adjustRightInd/>
              <w:jc w:val="center"/>
              <w:rPr>
                <w:rFonts w:ascii="Times New Roman" w:eastAsia="宋体" w:cs="Times New Roman"/>
                <w:color w:val="auto"/>
                <w:sz w:val="21"/>
                <w:szCs w:val="21"/>
              </w:rPr>
            </w:pPr>
            <w:r>
              <w:rPr>
                <w:rFonts w:ascii="Times New Roman" w:eastAsia="宋体" w:cs="Times New Roman"/>
                <w:color w:val="auto"/>
                <w:sz w:val="21"/>
                <w:szCs w:val="21"/>
              </w:rPr>
              <w:t>共</w:t>
            </w:r>
            <w:r>
              <w:rPr>
                <w:rFonts w:ascii="Times New Roman" w:eastAsia="宋体" w:cs="Times New Roman"/>
                <w:color w:val="auto"/>
                <w:sz w:val="21"/>
                <w:szCs w:val="21"/>
              </w:rPr>
              <w:t>1</w:t>
            </w:r>
            <w:r>
              <w:rPr>
                <w:rFonts w:ascii="Times New Roman" w:eastAsia="宋体" w:cs="Times New Roman"/>
                <w:color w:val="auto"/>
                <w:sz w:val="21"/>
                <w:szCs w:val="21"/>
              </w:rPr>
              <w:t>栋，为</w:t>
            </w:r>
            <w:r>
              <w:rPr>
                <w:rFonts w:ascii="Times New Roman" w:eastAsia="宋体" w:cs="Times New Roman"/>
                <w:color w:val="auto"/>
                <w:sz w:val="21"/>
                <w:szCs w:val="21"/>
              </w:rPr>
              <w:t>1</w:t>
            </w:r>
            <w:r>
              <w:rPr>
                <w:rFonts w:ascii="Times New Roman" w:eastAsia="宋体" w:cs="Times New Roman"/>
                <w:color w:val="auto"/>
                <w:sz w:val="21"/>
                <w:szCs w:val="21"/>
              </w:rPr>
              <w:t>层；建筑面积为</w:t>
            </w:r>
            <w:r>
              <w:rPr>
                <w:rFonts w:ascii="Times New Roman" w:eastAsia="宋体" w:cs="Times New Roman"/>
                <w:color w:val="auto"/>
                <w:sz w:val="21"/>
                <w:szCs w:val="21"/>
              </w:rPr>
              <w:t>3025.45</w:t>
            </w:r>
            <w:r>
              <w:rPr>
                <w:rFonts w:ascii="Times New Roman" w:eastAsia="宋体" w:cs="Times New Roman"/>
                <w:color w:val="auto"/>
                <w:sz w:val="21"/>
                <w:szCs w:val="21"/>
              </w:rPr>
              <w:t>m</w:t>
            </w:r>
            <w:r>
              <w:rPr>
                <w:rFonts w:ascii="Times New Roman" w:eastAsia="宋体" w:cs="Times New Roman"/>
                <w:color w:val="auto"/>
                <w:sz w:val="21"/>
                <w:szCs w:val="21"/>
                <w:vertAlign w:val="superscript"/>
              </w:rPr>
              <w:t>2</w:t>
            </w:r>
            <w:r>
              <w:rPr>
                <w:rFonts w:ascii="Times New Roman" w:eastAsia="宋体" w:cs="Times New Roman"/>
                <w:color w:val="auto"/>
                <w:sz w:val="21"/>
                <w:szCs w:val="21"/>
              </w:rPr>
              <w:t>，用于暂时饲养未出售的仔猪</w:t>
            </w:r>
          </w:p>
        </w:tc>
      </w:tr>
      <w:tr w:rsidR="00C94C3B">
        <w:trPr>
          <w:trHeight w:val="397"/>
          <w:jc w:val="center"/>
        </w:trPr>
        <w:tc>
          <w:tcPr>
            <w:tcW w:w="781" w:type="dxa"/>
            <w:vMerge/>
            <w:tcBorders>
              <w:tl2br w:val="nil"/>
              <w:tr2bl w:val="nil"/>
            </w:tcBorders>
            <w:noWrap/>
            <w:vAlign w:val="center"/>
          </w:tcPr>
          <w:p w:rsidR="00C94C3B" w:rsidRDefault="00C94C3B">
            <w:pPr>
              <w:pStyle w:val="Default"/>
              <w:adjustRightInd/>
              <w:jc w:val="center"/>
              <w:rPr>
                <w:rFonts w:ascii="Times New Roman" w:eastAsia="宋体" w:cs="Times New Roman"/>
                <w:color w:val="auto"/>
                <w:sz w:val="21"/>
                <w:szCs w:val="21"/>
              </w:rPr>
            </w:pPr>
          </w:p>
        </w:tc>
        <w:tc>
          <w:tcPr>
            <w:tcW w:w="1703" w:type="dxa"/>
            <w:gridSpan w:val="2"/>
            <w:tcBorders>
              <w:tl2br w:val="nil"/>
              <w:tr2bl w:val="nil"/>
            </w:tcBorders>
            <w:noWrap/>
            <w:vAlign w:val="center"/>
          </w:tcPr>
          <w:p w:rsidR="00C94C3B" w:rsidRDefault="00834AE3">
            <w:pPr>
              <w:pStyle w:val="Default"/>
              <w:adjustRightInd/>
              <w:jc w:val="center"/>
              <w:rPr>
                <w:rFonts w:ascii="Times New Roman" w:eastAsia="宋体" w:cs="Times New Roman"/>
                <w:color w:val="auto"/>
                <w:sz w:val="21"/>
                <w:szCs w:val="21"/>
              </w:rPr>
            </w:pPr>
            <w:r>
              <w:rPr>
                <w:rFonts w:ascii="Times New Roman" w:eastAsia="宋体" w:cs="Times New Roman"/>
                <w:color w:val="auto"/>
                <w:sz w:val="21"/>
                <w:szCs w:val="21"/>
              </w:rPr>
              <w:t>GDU</w:t>
            </w:r>
            <w:r>
              <w:rPr>
                <w:rFonts w:ascii="Times New Roman" w:eastAsia="宋体" w:cs="Times New Roman"/>
                <w:color w:val="auto"/>
                <w:sz w:val="21"/>
                <w:szCs w:val="21"/>
              </w:rPr>
              <w:t>舍</w:t>
            </w:r>
          </w:p>
        </w:tc>
        <w:tc>
          <w:tcPr>
            <w:tcW w:w="6020" w:type="dxa"/>
            <w:tcBorders>
              <w:tl2br w:val="nil"/>
              <w:tr2bl w:val="nil"/>
            </w:tcBorders>
            <w:noWrap/>
            <w:vAlign w:val="center"/>
          </w:tcPr>
          <w:p w:rsidR="00C94C3B" w:rsidRDefault="00834AE3">
            <w:pPr>
              <w:pStyle w:val="Default"/>
              <w:adjustRightInd/>
              <w:jc w:val="center"/>
              <w:rPr>
                <w:rFonts w:ascii="Times New Roman" w:eastAsia="宋体" w:cs="Times New Roman"/>
                <w:color w:val="auto"/>
                <w:sz w:val="21"/>
                <w:szCs w:val="21"/>
              </w:rPr>
            </w:pPr>
            <w:r>
              <w:rPr>
                <w:rFonts w:ascii="Times New Roman" w:eastAsia="宋体" w:cs="Times New Roman"/>
                <w:color w:val="auto"/>
                <w:sz w:val="21"/>
                <w:szCs w:val="21"/>
              </w:rPr>
              <w:t>共</w:t>
            </w:r>
            <w:r>
              <w:rPr>
                <w:rFonts w:ascii="Times New Roman" w:eastAsia="宋体" w:cs="Times New Roman"/>
                <w:color w:val="auto"/>
                <w:sz w:val="21"/>
                <w:szCs w:val="21"/>
              </w:rPr>
              <w:t>1</w:t>
            </w:r>
            <w:r>
              <w:rPr>
                <w:rFonts w:ascii="Times New Roman" w:eastAsia="宋体" w:cs="Times New Roman"/>
                <w:color w:val="auto"/>
                <w:sz w:val="21"/>
                <w:szCs w:val="21"/>
              </w:rPr>
              <w:t>栋，为</w:t>
            </w:r>
            <w:r>
              <w:rPr>
                <w:rFonts w:ascii="Times New Roman" w:eastAsia="宋体" w:cs="Times New Roman"/>
                <w:color w:val="auto"/>
                <w:sz w:val="21"/>
                <w:szCs w:val="21"/>
              </w:rPr>
              <w:t>1</w:t>
            </w:r>
            <w:r>
              <w:rPr>
                <w:rFonts w:ascii="Times New Roman" w:eastAsia="宋体" w:cs="Times New Roman"/>
                <w:color w:val="auto"/>
                <w:sz w:val="21"/>
                <w:szCs w:val="21"/>
              </w:rPr>
              <w:t>层，建筑面积为</w:t>
            </w:r>
            <w:r>
              <w:rPr>
                <w:rFonts w:ascii="Times New Roman" w:eastAsia="宋体" w:cs="Times New Roman"/>
                <w:color w:val="auto"/>
                <w:sz w:val="21"/>
                <w:szCs w:val="21"/>
              </w:rPr>
              <w:t>1525.70</w:t>
            </w:r>
            <w:r>
              <w:rPr>
                <w:rFonts w:ascii="Times New Roman" w:eastAsia="宋体" w:cs="Times New Roman"/>
                <w:color w:val="auto"/>
                <w:sz w:val="21"/>
                <w:szCs w:val="21"/>
              </w:rPr>
              <w:t>m</w:t>
            </w:r>
            <w:r>
              <w:rPr>
                <w:rFonts w:ascii="Times New Roman" w:eastAsia="宋体" w:cs="Times New Roman"/>
                <w:color w:val="auto"/>
                <w:sz w:val="21"/>
                <w:szCs w:val="21"/>
                <w:vertAlign w:val="superscript"/>
              </w:rPr>
              <w:t>2</w:t>
            </w:r>
          </w:p>
        </w:tc>
      </w:tr>
      <w:tr w:rsidR="00C94C3B">
        <w:trPr>
          <w:trHeight w:val="397"/>
          <w:jc w:val="center"/>
        </w:trPr>
        <w:tc>
          <w:tcPr>
            <w:tcW w:w="781" w:type="dxa"/>
            <w:vMerge/>
            <w:tcBorders>
              <w:tl2br w:val="nil"/>
              <w:tr2bl w:val="nil"/>
            </w:tcBorders>
            <w:noWrap/>
            <w:vAlign w:val="center"/>
          </w:tcPr>
          <w:p w:rsidR="00C94C3B" w:rsidRDefault="00C94C3B">
            <w:pPr>
              <w:pStyle w:val="Default"/>
              <w:adjustRightInd/>
              <w:jc w:val="center"/>
              <w:rPr>
                <w:rFonts w:ascii="Times New Roman" w:eastAsia="宋体" w:cs="Times New Roman"/>
                <w:color w:val="auto"/>
                <w:sz w:val="21"/>
                <w:szCs w:val="21"/>
              </w:rPr>
            </w:pPr>
          </w:p>
        </w:tc>
        <w:tc>
          <w:tcPr>
            <w:tcW w:w="1703" w:type="dxa"/>
            <w:gridSpan w:val="2"/>
            <w:tcBorders>
              <w:tl2br w:val="nil"/>
              <w:tr2bl w:val="nil"/>
            </w:tcBorders>
            <w:noWrap/>
            <w:vAlign w:val="center"/>
          </w:tcPr>
          <w:p w:rsidR="00C94C3B" w:rsidRDefault="00834AE3">
            <w:pPr>
              <w:pStyle w:val="Default"/>
              <w:adjustRightInd/>
              <w:jc w:val="center"/>
              <w:rPr>
                <w:rFonts w:ascii="Times New Roman" w:eastAsia="宋体" w:cs="Times New Roman"/>
                <w:color w:val="auto"/>
                <w:sz w:val="21"/>
                <w:szCs w:val="21"/>
              </w:rPr>
            </w:pPr>
            <w:r>
              <w:rPr>
                <w:rFonts w:ascii="Times New Roman" w:eastAsia="宋体" w:cs="Times New Roman"/>
                <w:color w:val="auto"/>
                <w:sz w:val="21"/>
                <w:szCs w:val="21"/>
              </w:rPr>
              <w:t>诱情舍</w:t>
            </w:r>
          </w:p>
        </w:tc>
        <w:tc>
          <w:tcPr>
            <w:tcW w:w="6020" w:type="dxa"/>
            <w:tcBorders>
              <w:tl2br w:val="nil"/>
              <w:tr2bl w:val="nil"/>
            </w:tcBorders>
            <w:noWrap/>
            <w:vAlign w:val="center"/>
          </w:tcPr>
          <w:p w:rsidR="00C94C3B" w:rsidRDefault="00834AE3">
            <w:pPr>
              <w:pStyle w:val="Default"/>
              <w:adjustRightInd/>
              <w:jc w:val="center"/>
              <w:rPr>
                <w:rFonts w:ascii="Times New Roman" w:eastAsia="宋体" w:cs="Times New Roman"/>
                <w:color w:val="auto"/>
                <w:sz w:val="21"/>
                <w:szCs w:val="21"/>
              </w:rPr>
            </w:pPr>
            <w:r>
              <w:rPr>
                <w:rFonts w:ascii="Times New Roman" w:eastAsia="宋体" w:cs="Times New Roman"/>
                <w:color w:val="auto"/>
                <w:sz w:val="21"/>
                <w:szCs w:val="21"/>
              </w:rPr>
              <w:t>共</w:t>
            </w:r>
            <w:r>
              <w:rPr>
                <w:rFonts w:ascii="Times New Roman" w:eastAsia="宋体" w:cs="Times New Roman"/>
                <w:color w:val="auto"/>
                <w:sz w:val="21"/>
                <w:szCs w:val="21"/>
              </w:rPr>
              <w:t>1</w:t>
            </w:r>
            <w:r>
              <w:rPr>
                <w:rFonts w:ascii="Times New Roman" w:eastAsia="宋体" w:cs="Times New Roman"/>
                <w:color w:val="auto"/>
                <w:sz w:val="21"/>
                <w:szCs w:val="21"/>
              </w:rPr>
              <w:t>栋，为</w:t>
            </w:r>
            <w:r>
              <w:rPr>
                <w:rFonts w:ascii="Times New Roman" w:eastAsia="宋体" w:cs="Times New Roman"/>
                <w:color w:val="auto"/>
                <w:sz w:val="21"/>
                <w:szCs w:val="21"/>
              </w:rPr>
              <w:t>1</w:t>
            </w:r>
            <w:r>
              <w:rPr>
                <w:rFonts w:ascii="Times New Roman" w:eastAsia="宋体" w:cs="Times New Roman"/>
                <w:color w:val="auto"/>
                <w:sz w:val="21"/>
                <w:szCs w:val="21"/>
              </w:rPr>
              <w:t>层，建筑面积为</w:t>
            </w:r>
            <w:r>
              <w:rPr>
                <w:rFonts w:ascii="Times New Roman" w:eastAsia="宋体" w:cs="Times New Roman"/>
                <w:color w:val="auto"/>
                <w:sz w:val="21"/>
                <w:szCs w:val="21"/>
              </w:rPr>
              <w:t>1370.92</w:t>
            </w:r>
            <w:r>
              <w:rPr>
                <w:rFonts w:ascii="Times New Roman" w:eastAsia="宋体" w:cs="Times New Roman"/>
                <w:color w:val="auto"/>
                <w:sz w:val="21"/>
                <w:szCs w:val="21"/>
              </w:rPr>
              <w:t>m</w:t>
            </w:r>
            <w:r>
              <w:rPr>
                <w:rFonts w:ascii="Times New Roman" w:eastAsia="宋体" w:cs="Times New Roman"/>
                <w:color w:val="auto"/>
                <w:sz w:val="21"/>
                <w:szCs w:val="21"/>
                <w:vertAlign w:val="superscript"/>
              </w:rPr>
              <w:t>2</w:t>
            </w:r>
          </w:p>
        </w:tc>
      </w:tr>
      <w:tr w:rsidR="00C94C3B">
        <w:trPr>
          <w:trHeight w:val="397"/>
          <w:jc w:val="center"/>
        </w:trPr>
        <w:tc>
          <w:tcPr>
            <w:tcW w:w="781" w:type="dxa"/>
            <w:vMerge w:val="restart"/>
            <w:tcBorders>
              <w:tl2br w:val="nil"/>
              <w:tr2bl w:val="nil"/>
            </w:tcBorders>
            <w:noWrap/>
            <w:vAlign w:val="center"/>
          </w:tcPr>
          <w:p w:rsidR="00C94C3B" w:rsidRDefault="00834AE3">
            <w:pPr>
              <w:pStyle w:val="Default"/>
              <w:adjustRightInd/>
              <w:jc w:val="center"/>
              <w:rPr>
                <w:rFonts w:ascii="Times New Roman" w:eastAsia="宋体" w:cs="Times New Roman"/>
                <w:color w:val="auto"/>
                <w:sz w:val="21"/>
                <w:szCs w:val="21"/>
              </w:rPr>
            </w:pPr>
            <w:r>
              <w:rPr>
                <w:rFonts w:ascii="Times New Roman" w:eastAsia="宋体" w:cs="Times New Roman"/>
                <w:color w:val="auto"/>
                <w:sz w:val="21"/>
                <w:szCs w:val="21"/>
              </w:rPr>
              <w:t>辅助</w:t>
            </w:r>
          </w:p>
          <w:p w:rsidR="00C94C3B" w:rsidRDefault="00834AE3">
            <w:pPr>
              <w:pStyle w:val="Default"/>
              <w:adjustRightInd/>
              <w:jc w:val="center"/>
              <w:rPr>
                <w:rFonts w:ascii="Times New Roman" w:eastAsia="宋体" w:cs="Times New Roman"/>
                <w:color w:val="auto"/>
                <w:sz w:val="21"/>
                <w:szCs w:val="21"/>
              </w:rPr>
            </w:pPr>
            <w:r>
              <w:rPr>
                <w:rFonts w:ascii="Times New Roman" w:eastAsia="宋体" w:cs="Times New Roman"/>
                <w:color w:val="auto"/>
                <w:sz w:val="21"/>
                <w:szCs w:val="21"/>
              </w:rPr>
              <w:t>工程</w:t>
            </w:r>
          </w:p>
        </w:tc>
        <w:tc>
          <w:tcPr>
            <w:tcW w:w="1703" w:type="dxa"/>
            <w:gridSpan w:val="2"/>
            <w:tcBorders>
              <w:tl2br w:val="nil"/>
              <w:tr2bl w:val="nil"/>
            </w:tcBorders>
            <w:noWrap/>
            <w:vAlign w:val="center"/>
          </w:tcPr>
          <w:p w:rsidR="00C94C3B" w:rsidRDefault="00834AE3">
            <w:pPr>
              <w:pStyle w:val="Default"/>
              <w:adjustRightInd/>
              <w:jc w:val="center"/>
              <w:rPr>
                <w:rFonts w:ascii="Times New Roman" w:eastAsia="宋体" w:cs="Times New Roman"/>
                <w:color w:val="auto"/>
                <w:sz w:val="21"/>
                <w:szCs w:val="21"/>
              </w:rPr>
            </w:pPr>
            <w:r>
              <w:rPr>
                <w:rFonts w:ascii="Times New Roman" w:eastAsia="宋体" w:cs="Times New Roman"/>
                <w:color w:val="auto"/>
                <w:sz w:val="21"/>
                <w:szCs w:val="21"/>
              </w:rPr>
              <w:t>综合用房</w:t>
            </w:r>
          </w:p>
        </w:tc>
        <w:tc>
          <w:tcPr>
            <w:tcW w:w="6020" w:type="dxa"/>
            <w:tcBorders>
              <w:tl2br w:val="nil"/>
              <w:tr2bl w:val="nil"/>
            </w:tcBorders>
            <w:noWrap/>
            <w:vAlign w:val="center"/>
          </w:tcPr>
          <w:p w:rsidR="00C94C3B" w:rsidRDefault="00834AE3">
            <w:pPr>
              <w:pStyle w:val="Default"/>
              <w:adjustRightInd/>
              <w:jc w:val="center"/>
              <w:rPr>
                <w:rFonts w:ascii="Times New Roman" w:eastAsia="宋体" w:cs="Times New Roman"/>
                <w:color w:val="auto"/>
                <w:sz w:val="21"/>
                <w:szCs w:val="21"/>
              </w:rPr>
            </w:pPr>
            <w:r>
              <w:rPr>
                <w:rFonts w:ascii="Times New Roman" w:eastAsia="宋体" w:cs="Times New Roman"/>
                <w:color w:val="auto"/>
                <w:sz w:val="21"/>
                <w:szCs w:val="21"/>
              </w:rPr>
              <w:t>共</w:t>
            </w:r>
            <w:r>
              <w:rPr>
                <w:rFonts w:ascii="Times New Roman" w:eastAsia="宋体" w:cs="Times New Roman"/>
                <w:color w:val="auto"/>
                <w:sz w:val="21"/>
                <w:szCs w:val="21"/>
              </w:rPr>
              <w:t>1</w:t>
            </w:r>
            <w:r>
              <w:rPr>
                <w:rFonts w:ascii="Times New Roman" w:eastAsia="宋体" w:cs="Times New Roman"/>
                <w:color w:val="auto"/>
                <w:sz w:val="21"/>
                <w:szCs w:val="21"/>
              </w:rPr>
              <w:t>栋，为</w:t>
            </w:r>
            <w:r>
              <w:rPr>
                <w:rFonts w:ascii="Times New Roman" w:eastAsia="宋体" w:cs="Times New Roman"/>
                <w:color w:val="auto"/>
                <w:sz w:val="21"/>
                <w:szCs w:val="21"/>
              </w:rPr>
              <w:t>2</w:t>
            </w:r>
            <w:r>
              <w:rPr>
                <w:rFonts w:ascii="Times New Roman" w:eastAsia="宋体" w:cs="Times New Roman"/>
                <w:color w:val="auto"/>
                <w:sz w:val="21"/>
                <w:szCs w:val="21"/>
              </w:rPr>
              <w:t>层</w:t>
            </w:r>
            <w:r>
              <w:rPr>
                <w:rFonts w:ascii="Times New Roman" w:eastAsia="宋体" w:cs="Times New Roman"/>
                <w:color w:val="auto"/>
                <w:sz w:val="21"/>
                <w:szCs w:val="21"/>
              </w:rPr>
              <w:t>，</w:t>
            </w:r>
            <w:r>
              <w:rPr>
                <w:rFonts w:ascii="Times New Roman" w:eastAsia="宋体" w:cs="Times New Roman"/>
                <w:color w:val="auto"/>
                <w:sz w:val="21"/>
                <w:szCs w:val="21"/>
              </w:rPr>
              <w:t>总建筑面积约为</w:t>
            </w:r>
            <w:r>
              <w:rPr>
                <w:rFonts w:ascii="Times New Roman" w:eastAsia="宋体" w:cs="Times New Roman"/>
                <w:color w:val="auto"/>
                <w:sz w:val="21"/>
                <w:szCs w:val="21"/>
              </w:rPr>
              <w:t>592.19</w:t>
            </w:r>
            <w:r>
              <w:rPr>
                <w:rFonts w:ascii="Times New Roman" w:eastAsia="宋体" w:cs="Times New Roman"/>
                <w:color w:val="auto"/>
                <w:sz w:val="21"/>
                <w:szCs w:val="21"/>
              </w:rPr>
              <w:t>m</w:t>
            </w:r>
            <w:r>
              <w:rPr>
                <w:rFonts w:ascii="Times New Roman" w:eastAsia="宋体" w:cs="Times New Roman"/>
                <w:color w:val="auto"/>
                <w:sz w:val="21"/>
                <w:szCs w:val="21"/>
                <w:vertAlign w:val="superscript"/>
              </w:rPr>
              <w:t>2</w:t>
            </w:r>
          </w:p>
        </w:tc>
      </w:tr>
      <w:tr w:rsidR="00C94C3B">
        <w:trPr>
          <w:trHeight w:val="397"/>
          <w:jc w:val="center"/>
        </w:trPr>
        <w:tc>
          <w:tcPr>
            <w:tcW w:w="781" w:type="dxa"/>
            <w:vMerge/>
            <w:tcBorders>
              <w:tl2br w:val="nil"/>
              <w:tr2bl w:val="nil"/>
            </w:tcBorders>
            <w:noWrap/>
            <w:vAlign w:val="center"/>
          </w:tcPr>
          <w:p w:rsidR="00C94C3B" w:rsidRDefault="00C94C3B">
            <w:pPr>
              <w:pStyle w:val="Default"/>
              <w:adjustRightInd/>
              <w:jc w:val="center"/>
              <w:rPr>
                <w:rFonts w:ascii="Times New Roman" w:eastAsia="宋体" w:cs="Times New Roman"/>
                <w:color w:val="auto"/>
                <w:sz w:val="21"/>
                <w:szCs w:val="21"/>
              </w:rPr>
            </w:pPr>
          </w:p>
        </w:tc>
        <w:tc>
          <w:tcPr>
            <w:tcW w:w="1703" w:type="dxa"/>
            <w:gridSpan w:val="2"/>
            <w:tcBorders>
              <w:tl2br w:val="nil"/>
              <w:tr2bl w:val="nil"/>
            </w:tcBorders>
            <w:noWrap/>
            <w:vAlign w:val="center"/>
          </w:tcPr>
          <w:p w:rsidR="00C94C3B" w:rsidRDefault="00834AE3">
            <w:pPr>
              <w:pStyle w:val="Default"/>
              <w:adjustRightInd/>
              <w:jc w:val="center"/>
              <w:rPr>
                <w:rFonts w:ascii="Times New Roman" w:eastAsia="宋体" w:cs="Times New Roman"/>
                <w:color w:val="auto"/>
                <w:sz w:val="21"/>
                <w:szCs w:val="21"/>
              </w:rPr>
            </w:pPr>
            <w:r>
              <w:rPr>
                <w:rFonts w:ascii="Times New Roman" w:eastAsia="宋体" w:cs="Times New Roman"/>
                <w:color w:val="auto"/>
                <w:sz w:val="21"/>
                <w:szCs w:val="21"/>
              </w:rPr>
              <w:t>管护用房</w:t>
            </w:r>
          </w:p>
        </w:tc>
        <w:tc>
          <w:tcPr>
            <w:tcW w:w="6020" w:type="dxa"/>
            <w:tcBorders>
              <w:tl2br w:val="nil"/>
              <w:tr2bl w:val="nil"/>
            </w:tcBorders>
            <w:noWrap/>
            <w:vAlign w:val="center"/>
          </w:tcPr>
          <w:p w:rsidR="00C94C3B" w:rsidRDefault="00834AE3">
            <w:pPr>
              <w:pStyle w:val="Default"/>
              <w:adjustRightInd/>
              <w:jc w:val="center"/>
              <w:rPr>
                <w:rFonts w:ascii="Times New Roman" w:eastAsia="宋体" w:cs="Times New Roman"/>
                <w:color w:val="auto"/>
                <w:sz w:val="21"/>
                <w:szCs w:val="21"/>
              </w:rPr>
            </w:pPr>
            <w:r>
              <w:rPr>
                <w:rFonts w:ascii="Times New Roman" w:eastAsia="宋体" w:cs="Times New Roman"/>
                <w:color w:val="auto"/>
                <w:sz w:val="21"/>
                <w:szCs w:val="21"/>
              </w:rPr>
              <w:t>共</w:t>
            </w:r>
            <w:r>
              <w:rPr>
                <w:rFonts w:ascii="Times New Roman" w:eastAsia="宋体" w:cs="Times New Roman"/>
                <w:color w:val="auto"/>
                <w:sz w:val="21"/>
                <w:szCs w:val="21"/>
              </w:rPr>
              <w:t>1</w:t>
            </w:r>
            <w:r>
              <w:rPr>
                <w:rFonts w:ascii="Times New Roman" w:eastAsia="宋体" w:cs="Times New Roman"/>
                <w:color w:val="auto"/>
                <w:sz w:val="21"/>
                <w:szCs w:val="21"/>
              </w:rPr>
              <w:t>栋，为</w:t>
            </w:r>
            <w:r>
              <w:rPr>
                <w:rFonts w:ascii="Times New Roman" w:eastAsia="宋体" w:cs="Times New Roman"/>
                <w:color w:val="auto"/>
                <w:sz w:val="21"/>
                <w:szCs w:val="21"/>
              </w:rPr>
              <w:t>2</w:t>
            </w:r>
            <w:r>
              <w:rPr>
                <w:rFonts w:ascii="Times New Roman" w:eastAsia="宋体" w:cs="Times New Roman"/>
                <w:color w:val="auto"/>
                <w:sz w:val="21"/>
                <w:szCs w:val="21"/>
              </w:rPr>
              <w:t>层</w:t>
            </w:r>
            <w:r>
              <w:rPr>
                <w:rFonts w:ascii="Times New Roman" w:eastAsia="宋体" w:cs="Times New Roman"/>
                <w:color w:val="auto"/>
                <w:sz w:val="21"/>
                <w:szCs w:val="21"/>
              </w:rPr>
              <w:t>，</w:t>
            </w:r>
            <w:r>
              <w:rPr>
                <w:rFonts w:ascii="Times New Roman" w:eastAsia="宋体" w:cs="Times New Roman"/>
                <w:color w:val="auto"/>
                <w:sz w:val="21"/>
                <w:szCs w:val="21"/>
              </w:rPr>
              <w:t>总建筑面积约为</w:t>
            </w:r>
            <w:r>
              <w:rPr>
                <w:rFonts w:ascii="Times New Roman" w:eastAsia="宋体" w:cs="Times New Roman"/>
                <w:color w:val="auto"/>
                <w:sz w:val="21"/>
                <w:szCs w:val="21"/>
              </w:rPr>
              <w:t>882.41</w:t>
            </w:r>
            <w:r>
              <w:rPr>
                <w:rFonts w:ascii="Times New Roman" w:eastAsia="宋体" w:cs="Times New Roman"/>
                <w:color w:val="auto"/>
                <w:sz w:val="21"/>
                <w:szCs w:val="21"/>
              </w:rPr>
              <w:t>m</w:t>
            </w:r>
            <w:r>
              <w:rPr>
                <w:rFonts w:ascii="Times New Roman" w:eastAsia="宋体" w:cs="Times New Roman"/>
                <w:color w:val="auto"/>
                <w:sz w:val="21"/>
                <w:szCs w:val="21"/>
                <w:vertAlign w:val="superscript"/>
              </w:rPr>
              <w:t>2</w:t>
            </w:r>
          </w:p>
        </w:tc>
      </w:tr>
      <w:tr w:rsidR="00C94C3B">
        <w:trPr>
          <w:trHeight w:val="397"/>
          <w:jc w:val="center"/>
        </w:trPr>
        <w:tc>
          <w:tcPr>
            <w:tcW w:w="781" w:type="dxa"/>
            <w:vMerge/>
            <w:tcBorders>
              <w:tl2br w:val="nil"/>
              <w:tr2bl w:val="nil"/>
            </w:tcBorders>
            <w:noWrap/>
            <w:vAlign w:val="center"/>
          </w:tcPr>
          <w:p w:rsidR="00C94C3B" w:rsidRDefault="00C94C3B">
            <w:pPr>
              <w:pStyle w:val="Default"/>
              <w:adjustRightInd/>
              <w:jc w:val="center"/>
              <w:rPr>
                <w:rFonts w:ascii="Times New Roman" w:eastAsia="宋体" w:cs="Times New Roman"/>
                <w:sz w:val="21"/>
                <w:szCs w:val="21"/>
              </w:rPr>
            </w:pPr>
          </w:p>
        </w:tc>
        <w:tc>
          <w:tcPr>
            <w:tcW w:w="1703" w:type="dxa"/>
            <w:gridSpan w:val="2"/>
            <w:tcBorders>
              <w:tl2br w:val="nil"/>
              <w:tr2bl w:val="nil"/>
            </w:tcBorders>
            <w:noWrap/>
            <w:vAlign w:val="center"/>
          </w:tcPr>
          <w:p w:rsidR="00C94C3B" w:rsidRDefault="00834AE3">
            <w:pPr>
              <w:pStyle w:val="Default"/>
              <w:adjustRightInd/>
              <w:jc w:val="center"/>
              <w:rPr>
                <w:rFonts w:ascii="Times New Roman" w:eastAsia="宋体" w:cs="Times New Roman"/>
                <w:sz w:val="21"/>
                <w:szCs w:val="21"/>
              </w:rPr>
            </w:pPr>
            <w:r>
              <w:rPr>
                <w:rFonts w:ascii="Times New Roman" w:eastAsia="宋体" w:cs="Times New Roman"/>
                <w:sz w:val="21"/>
                <w:szCs w:val="21"/>
              </w:rPr>
              <w:t>门卫室</w:t>
            </w:r>
          </w:p>
        </w:tc>
        <w:tc>
          <w:tcPr>
            <w:tcW w:w="6020" w:type="dxa"/>
            <w:tcBorders>
              <w:tl2br w:val="nil"/>
              <w:tr2bl w:val="nil"/>
            </w:tcBorders>
            <w:noWrap/>
            <w:vAlign w:val="center"/>
          </w:tcPr>
          <w:p w:rsidR="00C94C3B" w:rsidRDefault="00834AE3">
            <w:pPr>
              <w:pStyle w:val="Default"/>
              <w:adjustRightInd/>
              <w:jc w:val="center"/>
              <w:rPr>
                <w:rFonts w:ascii="Times New Roman" w:eastAsia="宋体" w:cs="Times New Roman"/>
                <w:color w:val="auto"/>
                <w:sz w:val="21"/>
                <w:szCs w:val="21"/>
              </w:rPr>
            </w:pPr>
            <w:r>
              <w:rPr>
                <w:rFonts w:ascii="Times New Roman" w:eastAsia="宋体" w:cs="Times New Roman"/>
                <w:color w:val="auto"/>
                <w:sz w:val="21"/>
                <w:szCs w:val="21"/>
              </w:rPr>
              <w:t>共</w:t>
            </w:r>
            <w:r>
              <w:rPr>
                <w:rFonts w:ascii="Times New Roman" w:eastAsia="宋体" w:cs="Times New Roman"/>
                <w:color w:val="auto"/>
                <w:sz w:val="21"/>
                <w:szCs w:val="21"/>
              </w:rPr>
              <w:t>1</w:t>
            </w:r>
            <w:r>
              <w:rPr>
                <w:rFonts w:ascii="Times New Roman" w:eastAsia="宋体" w:cs="Times New Roman"/>
                <w:color w:val="auto"/>
                <w:sz w:val="21"/>
                <w:szCs w:val="21"/>
              </w:rPr>
              <w:t>栋，为</w:t>
            </w:r>
            <w:r>
              <w:rPr>
                <w:rFonts w:ascii="Times New Roman" w:eastAsia="宋体" w:cs="Times New Roman"/>
                <w:color w:val="auto"/>
                <w:sz w:val="21"/>
                <w:szCs w:val="21"/>
              </w:rPr>
              <w:t>1</w:t>
            </w:r>
            <w:r>
              <w:rPr>
                <w:rFonts w:ascii="Times New Roman" w:eastAsia="宋体" w:cs="Times New Roman"/>
                <w:color w:val="auto"/>
                <w:sz w:val="21"/>
                <w:szCs w:val="21"/>
              </w:rPr>
              <w:t>层</w:t>
            </w:r>
            <w:r>
              <w:rPr>
                <w:rFonts w:ascii="Times New Roman" w:eastAsia="宋体" w:cs="Times New Roman"/>
                <w:color w:val="auto"/>
                <w:sz w:val="21"/>
                <w:szCs w:val="21"/>
              </w:rPr>
              <w:t>，</w:t>
            </w:r>
            <w:r>
              <w:rPr>
                <w:rFonts w:ascii="Times New Roman" w:eastAsia="宋体" w:cs="Times New Roman"/>
                <w:color w:val="auto"/>
                <w:sz w:val="21"/>
                <w:szCs w:val="21"/>
              </w:rPr>
              <w:t>总建筑面积约为</w:t>
            </w:r>
            <w:r>
              <w:rPr>
                <w:rFonts w:ascii="Times New Roman" w:eastAsia="宋体" w:cs="Times New Roman"/>
                <w:color w:val="auto"/>
                <w:sz w:val="21"/>
                <w:szCs w:val="21"/>
              </w:rPr>
              <w:t>98.41</w:t>
            </w:r>
            <w:r>
              <w:rPr>
                <w:rFonts w:ascii="Times New Roman" w:eastAsia="宋体" w:cs="Times New Roman"/>
                <w:color w:val="auto"/>
                <w:sz w:val="21"/>
                <w:szCs w:val="21"/>
              </w:rPr>
              <w:t>m</w:t>
            </w:r>
            <w:r>
              <w:rPr>
                <w:rFonts w:ascii="Times New Roman" w:eastAsia="宋体" w:cs="Times New Roman"/>
                <w:color w:val="auto"/>
                <w:sz w:val="21"/>
                <w:szCs w:val="21"/>
                <w:vertAlign w:val="superscript"/>
              </w:rPr>
              <w:t>2</w:t>
            </w:r>
          </w:p>
        </w:tc>
      </w:tr>
      <w:tr w:rsidR="00C94C3B">
        <w:trPr>
          <w:trHeight w:val="397"/>
          <w:jc w:val="center"/>
        </w:trPr>
        <w:tc>
          <w:tcPr>
            <w:tcW w:w="781" w:type="dxa"/>
            <w:vMerge/>
            <w:tcBorders>
              <w:tl2br w:val="nil"/>
              <w:tr2bl w:val="nil"/>
            </w:tcBorders>
            <w:noWrap/>
            <w:vAlign w:val="center"/>
          </w:tcPr>
          <w:p w:rsidR="00C94C3B" w:rsidRDefault="00C94C3B">
            <w:pPr>
              <w:pStyle w:val="Default"/>
              <w:adjustRightInd/>
              <w:jc w:val="center"/>
              <w:rPr>
                <w:rFonts w:ascii="Times New Roman" w:eastAsia="宋体" w:cs="Times New Roman"/>
                <w:sz w:val="21"/>
                <w:szCs w:val="21"/>
              </w:rPr>
            </w:pPr>
          </w:p>
        </w:tc>
        <w:tc>
          <w:tcPr>
            <w:tcW w:w="1703" w:type="dxa"/>
            <w:gridSpan w:val="2"/>
            <w:tcBorders>
              <w:tl2br w:val="nil"/>
              <w:tr2bl w:val="nil"/>
            </w:tcBorders>
            <w:noWrap/>
            <w:vAlign w:val="center"/>
          </w:tcPr>
          <w:p w:rsidR="00C94C3B" w:rsidRDefault="00834AE3">
            <w:pPr>
              <w:pStyle w:val="Default"/>
              <w:adjustRightInd/>
              <w:jc w:val="center"/>
              <w:rPr>
                <w:rFonts w:ascii="Times New Roman" w:eastAsia="宋体" w:cs="Times New Roman"/>
                <w:sz w:val="21"/>
                <w:szCs w:val="21"/>
              </w:rPr>
            </w:pPr>
            <w:r>
              <w:rPr>
                <w:rFonts w:ascii="Times New Roman" w:eastAsia="宋体" w:cs="Times New Roman"/>
                <w:sz w:val="21"/>
                <w:szCs w:val="21"/>
              </w:rPr>
              <w:t>配电间</w:t>
            </w:r>
          </w:p>
        </w:tc>
        <w:tc>
          <w:tcPr>
            <w:tcW w:w="6020" w:type="dxa"/>
            <w:tcBorders>
              <w:tl2br w:val="nil"/>
              <w:tr2bl w:val="nil"/>
            </w:tcBorders>
            <w:noWrap/>
            <w:vAlign w:val="center"/>
          </w:tcPr>
          <w:p w:rsidR="00C94C3B" w:rsidRDefault="00834AE3">
            <w:pPr>
              <w:pStyle w:val="Default"/>
              <w:adjustRightInd/>
              <w:jc w:val="center"/>
              <w:rPr>
                <w:rFonts w:ascii="Times New Roman" w:eastAsia="宋体" w:cs="Times New Roman"/>
                <w:color w:val="auto"/>
                <w:sz w:val="21"/>
                <w:szCs w:val="21"/>
              </w:rPr>
            </w:pPr>
            <w:r>
              <w:rPr>
                <w:rFonts w:ascii="Times New Roman" w:eastAsia="宋体" w:cs="Times New Roman"/>
                <w:color w:val="auto"/>
                <w:sz w:val="21"/>
                <w:szCs w:val="21"/>
              </w:rPr>
              <w:t>共</w:t>
            </w:r>
            <w:r>
              <w:rPr>
                <w:rFonts w:ascii="Times New Roman" w:eastAsia="宋体" w:cs="Times New Roman"/>
                <w:color w:val="auto"/>
                <w:sz w:val="21"/>
                <w:szCs w:val="21"/>
              </w:rPr>
              <w:t>1</w:t>
            </w:r>
            <w:r>
              <w:rPr>
                <w:rFonts w:ascii="Times New Roman" w:eastAsia="宋体" w:cs="Times New Roman"/>
                <w:color w:val="auto"/>
                <w:sz w:val="21"/>
                <w:szCs w:val="21"/>
              </w:rPr>
              <w:t>栋，为</w:t>
            </w:r>
            <w:r>
              <w:rPr>
                <w:rFonts w:ascii="Times New Roman" w:eastAsia="宋体" w:cs="Times New Roman"/>
                <w:color w:val="auto"/>
                <w:sz w:val="21"/>
                <w:szCs w:val="21"/>
              </w:rPr>
              <w:t>1</w:t>
            </w:r>
            <w:r>
              <w:rPr>
                <w:rFonts w:ascii="Times New Roman" w:eastAsia="宋体" w:cs="Times New Roman"/>
                <w:color w:val="auto"/>
                <w:sz w:val="21"/>
                <w:szCs w:val="21"/>
              </w:rPr>
              <w:t>层</w:t>
            </w:r>
            <w:r>
              <w:rPr>
                <w:rFonts w:ascii="Times New Roman" w:eastAsia="宋体" w:cs="Times New Roman"/>
                <w:color w:val="auto"/>
                <w:sz w:val="21"/>
                <w:szCs w:val="21"/>
              </w:rPr>
              <w:t>，</w:t>
            </w:r>
            <w:r>
              <w:rPr>
                <w:rFonts w:ascii="Times New Roman" w:eastAsia="宋体" w:cs="Times New Roman"/>
                <w:color w:val="auto"/>
                <w:sz w:val="21"/>
                <w:szCs w:val="21"/>
              </w:rPr>
              <w:t>总建筑面积约为</w:t>
            </w:r>
            <w:r>
              <w:rPr>
                <w:rFonts w:ascii="Times New Roman" w:eastAsia="宋体" w:cs="Times New Roman"/>
                <w:color w:val="auto"/>
                <w:sz w:val="21"/>
                <w:szCs w:val="21"/>
              </w:rPr>
              <w:t>120</w:t>
            </w:r>
            <w:r>
              <w:rPr>
                <w:rFonts w:ascii="Times New Roman" w:eastAsia="宋体" w:cs="Times New Roman"/>
                <w:color w:val="auto"/>
                <w:sz w:val="21"/>
                <w:szCs w:val="21"/>
              </w:rPr>
              <w:t>m</w:t>
            </w:r>
            <w:r>
              <w:rPr>
                <w:rFonts w:ascii="Times New Roman" w:eastAsia="宋体" w:cs="Times New Roman"/>
                <w:color w:val="auto"/>
                <w:sz w:val="21"/>
                <w:szCs w:val="21"/>
                <w:vertAlign w:val="superscript"/>
              </w:rPr>
              <w:t>2</w:t>
            </w:r>
          </w:p>
        </w:tc>
      </w:tr>
      <w:tr w:rsidR="00C94C3B">
        <w:trPr>
          <w:trHeight w:val="397"/>
          <w:jc w:val="center"/>
        </w:trPr>
        <w:tc>
          <w:tcPr>
            <w:tcW w:w="781" w:type="dxa"/>
            <w:vMerge/>
            <w:tcBorders>
              <w:tl2br w:val="nil"/>
              <w:tr2bl w:val="nil"/>
            </w:tcBorders>
            <w:noWrap/>
            <w:vAlign w:val="center"/>
          </w:tcPr>
          <w:p w:rsidR="00C94C3B" w:rsidRDefault="00C94C3B">
            <w:pPr>
              <w:pStyle w:val="Default"/>
              <w:adjustRightInd/>
              <w:jc w:val="center"/>
              <w:rPr>
                <w:rFonts w:ascii="Times New Roman" w:eastAsia="宋体" w:cs="Times New Roman"/>
                <w:sz w:val="21"/>
                <w:szCs w:val="21"/>
              </w:rPr>
            </w:pPr>
          </w:p>
        </w:tc>
        <w:tc>
          <w:tcPr>
            <w:tcW w:w="1703" w:type="dxa"/>
            <w:gridSpan w:val="2"/>
            <w:tcBorders>
              <w:tl2br w:val="nil"/>
              <w:tr2bl w:val="nil"/>
            </w:tcBorders>
            <w:noWrap/>
            <w:vAlign w:val="center"/>
          </w:tcPr>
          <w:p w:rsidR="00C94C3B" w:rsidRDefault="00834AE3">
            <w:pPr>
              <w:pStyle w:val="Default"/>
              <w:adjustRightInd/>
              <w:jc w:val="center"/>
              <w:rPr>
                <w:rFonts w:ascii="Times New Roman" w:eastAsia="宋体" w:cs="Times New Roman"/>
                <w:sz w:val="21"/>
                <w:szCs w:val="21"/>
              </w:rPr>
            </w:pPr>
            <w:r>
              <w:rPr>
                <w:rFonts w:ascii="Times New Roman" w:eastAsia="宋体" w:cs="Times New Roman"/>
                <w:sz w:val="21"/>
                <w:szCs w:val="21"/>
              </w:rPr>
              <w:t>食堂</w:t>
            </w:r>
          </w:p>
        </w:tc>
        <w:tc>
          <w:tcPr>
            <w:tcW w:w="6020" w:type="dxa"/>
            <w:tcBorders>
              <w:tl2br w:val="nil"/>
              <w:tr2bl w:val="nil"/>
            </w:tcBorders>
            <w:noWrap/>
            <w:vAlign w:val="center"/>
          </w:tcPr>
          <w:p w:rsidR="00C94C3B" w:rsidRDefault="00834AE3">
            <w:pPr>
              <w:pStyle w:val="Default"/>
              <w:adjustRightInd/>
              <w:jc w:val="center"/>
              <w:rPr>
                <w:rFonts w:ascii="Times New Roman" w:eastAsia="宋体" w:cs="Times New Roman"/>
                <w:color w:val="auto"/>
                <w:sz w:val="21"/>
                <w:szCs w:val="21"/>
              </w:rPr>
            </w:pPr>
            <w:r>
              <w:rPr>
                <w:rFonts w:ascii="Times New Roman" w:eastAsia="宋体" w:cs="Times New Roman"/>
                <w:color w:val="auto"/>
                <w:sz w:val="21"/>
                <w:szCs w:val="21"/>
              </w:rPr>
              <w:t>共</w:t>
            </w:r>
            <w:r>
              <w:rPr>
                <w:rFonts w:ascii="Times New Roman" w:eastAsia="宋体" w:cs="Times New Roman"/>
                <w:color w:val="auto"/>
                <w:sz w:val="21"/>
                <w:szCs w:val="21"/>
              </w:rPr>
              <w:t>1</w:t>
            </w:r>
            <w:r>
              <w:rPr>
                <w:rFonts w:ascii="Times New Roman" w:eastAsia="宋体" w:cs="Times New Roman"/>
                <w:color w:val="auto"/>
                <w:sz w:val="21"/>
                <w:szCs w:val="21"/>
              </w:rPr>
              <w:t>栋，为</w:t>
            </w:r>
            <w:r>
              <w:rPr>
                <w:rFonts w:ascii="Times New Roman" w:eastAsia="宋体" w:cs="Times New Roman"/>
                <w:color w:val="auto"/>
                <w:sz w:val="21"/>
                <w:szCs w:val="21"/>
              </w:rPr>
              <w:t>1</w:t>
            </w:r>
            <w:r>
              <w:rPr>
                <w:rFonts w:ascii="Times New Roman" w:eastAsia="宋体" w:cs="Times New Roman"/>
                <w:color w:val="auto"/>
                <w:sz w:val="21"/>
                <w:szCs w:val="21"/>
              </w:rPr>
              <w:t>层，建筑面积为</w:t>
            </w:r>
            <w:r>
              <w:rPr>
                <w:rFonts w:ascii="Times New Roman" w:eastAsia="宋体" w:cs="Times New Roman"/>
                <w:color w:val="auto"/>
                <w:sz w:val="21"/>
                <w:szCs w:val="21"/>
              </w:rPr>
              <w:t>227.97</w:t>
            </w:r>
            <w:r>
              <w:rPr>
                <w:rFonts w:ascii="Times New Roman" w:eastAsia="宋体" w:cs="Times New Roman"/>
                <w:color w:val="auto"/>
                <w:sz w:val="21"/>
                <w:szCs w:val="21"/>
              </w:rPr>
              <w:t>m</w:t>
            </w:r>
            <w:r>
              <w:rPr>
                <w:rFonts w:ascii="Times New Roman" w:eastAsia="宋体" w:cs="Times New Roman"/>
                <w:color w:val="auto"/>
                <w:sz w:val="21"/>
                <w:szCs w:val="21"/>
                <w:vertAlign w:val="superscript"/>
              </w:rPr>
              <w:t>2</w:t>
            </w:r>
          </w:p>
        </w:tc>
      </w:tr>
      <w:tr w:rsidR="00C94C3B">
        <w:trPr>
          <w:trHeight w:val="397"/>
          <w:jc w:val="center"/>
        </w:trPr>
        <w:tc>
          <w:tcPr>
            <w:tcW w:w="781" w:type="dxa"/>
            <w:vMerge/>
            <w:tcBorders>
              <w:tl2br w:val="nil"/>
              <w:tr2bl w:val="nil"/>
            </w:tcBorders>
            <w:noWrap/>
            <w:vAlign w:val="center"/>
          </w:tcPr>
          <w:p w:rsidR="00C94C3B" w:rsidRDefault="00C94C3B">
            <w:pPr>
              <w:pStyle w:val="Default"/>
              <w:adjustRightInd/>
              <w:jc w:val="center"/>
              <w:rPr>
                <w:rFonts w:ascii="Times New Roman" w:eastAsia="宋体" w:cs="Times New Roman"/>
                <w:sz w:val="21"/>
                <w:szCs w:val="21"/>
              </w:rPr>
            </w:pPr>
          </w:p>
        </w:tc>
        <w:tc>
          <w:tcPr>
            <w:tcW w:w="1703" w:type="dxa"/>
            <w:gridSpan w:val="2"/>
            <w:tcBorders>
              <w:tl2br w:val="nil"/>
              <w:tr2bl w:val="nil"/>
            </w:tcBorders>
            <w:noWrap/>
            <w:vAlign w:val="center"/>
          </w:tcPr>
          <w:p w:rsidR="00C94C3B" w:rsidRDefault="00834AE3">
            <w:pPr>
              <w:pStyle w:val="Default"/>
              <w:adjustRightInd/>
              <w:jc w:val="center"/>
              <w:rPr>
                <w:rFonts w:ascii="Times New Roman" w:eastAsia="宋体" w:cs="Times New Roman"/>
                <w:sz w:val="21"/>
                <w:szCs w:val="21"/>
              </w:rPr>
            </w:pPr>
            <w:r>
              <w:rPr>
                <w:rFonts w:ascii="Times New Roman" w:eastAsia="宋体" w:cs="Times New Roman"/>
                <w:sz w:val="21"/>
                <w:szCs w:val="21"/>
              </w:rPr>
              <w:t>洗消烘干房</w:t>
            </w:r>
          </w:p>
        </w:tc>
        <w:tc>
          <w:tcPr>
            <w:tcW w:w="6020" w:type="dxa"/>
            <w:tcBorders>
              <w:tl2br w:val="nil"/>
              <w:tr2bl w:val="nil"/>
            </w:tcBorders>
            <w:noWrap/>
            <w:vAlign w:val="center"/>
          </w:tcPr>
          <w:p w:rsidR="00C94C3B" w:rsidRDefault="00834AE3">
            <w:pPr>
              <w:pStyle w:val="Default"/>
              <w:adjustRightInd/>
              <w:jc w:val="center"/>
              <w:rPr>
                <w:rFonts w:ascii="Times New Roman" w:eastAsia="宋体" w:cs="Times New Roman"/>
                <w:color w:val="auto"/>
                <w:sz w:val="21"/>
                <w:szCs w:val="21"/>
              </w:rPr>
            </w:pPr>
            <w:r>
              <w:rPr>
                <w:rFonts w:ascii="Times New Roman" w:eastAsia="宋体" w:cs="Times New Roman"/>
                <w:color w:val="auto"/>
                <w:sz w:val="21"/>
                <w:szCs w:val="21"/>
              </w:rPr>
              <w:t>共</w:t>
            </w:r>
            <w:r>
              <w:rPr>
                <w:rFonts w:ascii="Times New Roman" w:eastAsia="宋体" w:cs="Times New Roman"/>
                <w:color w:val="auto"/>
                <w:sz w:val="21"/>
                <w:szCs w:val="21"/>
              </w:rPr>
              <w:t>1</w:t>
            </w:r>
            <w:r>
              <w:rPr>
                <w:rFonts w:ascii="Times New Roman" w:eastAsia="宋体" w:cs="Times New Roman"/>
                <w:color w:val="auto"/>
                <w:sz w:val="21"/>
                <w:szCs w:val="21"/>
              </w:rPr>
              <w:t>栋，为</w:t>
            </w:r>
            <w:r>
              <w:rPr>
                <w:rFonts w:ascii="Times New Roman" w:eastAsia="宋体" w:cs="Times New Roman"/>
                <w:color w:val="auto"/>
                <w:sz w:val="21"/>
                <w:szCs w:val="21"/>
              </w:rPr>
              <w:t>1</w:t>
            </w:r>
            <w:r>
              <w:rPr>
                <w:rFonts w:ascii="Times New Roman" w:eastAsia="宋体" w:cs="Times New Roman"/>
                <w:color w:val="auto"/>
                <w:sz w:val="21"/>
                <w:szCs w:val="21"/>
              </w:rPr>
              <w:t>层</w:t>
            </w:r>
            <w:r>
              <w:rPr>
                <w:rFonts w:ascii="Times New Roman" w:eastAsia="宋体" w:cs="Times New Roman"/>
                <w:color w:val="auto"/>
                <w:sz w:val="21"/>
                <w:szCs w:val="21"/>
              </w:rPr>
              <w:t>，</w:t>
            </w:r>
            <w:r>
              <w:rPr>
                <w:rFonts w:ascii="Times New Roman" w:eastAsia="宋体" w:cs="Times New Roman"/>
                <w:color w:val="auto"/>
                <w:sz w:val="21"/>
                <w:szCs w:val="21"/>
              </w:rPr>
              <w:t>建筑面积为</w:t>
            </w:r>
            <w:r>
              <w:rPr>
                <w:rFonts w:ascii="Times New Roman" w:eastAsia="宋体" w:cs="Times New Roman"/>
                <w:color w:val="auto"/>
                <w:sz w:val="21"/>
                <w:szCs w:val="21"/>
              </w:rPr>
              <w:t>200</w:t>
            </w:r>
            <w:r>
              <w:rPr>
                <w:rFonts w:ascii="Times New Roman" w:eastAsia="宋体" w:cs="Times New Roman"/>
                <w:color w:val="auto"/>
                <w:sz w:val="21"/>
                <w:szCs w:val="21"/>
              </w:rPr>
              <w:t>m</w:t>
            </w:r>
            <w:r>
              <w:rPr>
                <w:rFonts w:ascii="Times New Roman" w:eastAsia="宋体" w:cs="Times New Roman"/>
                <w:color w:val="auto"/>
                <w:sz w:val="21"/>
                <w:szCs w:val="21"/>
                <w:vertAlign w:val="superscript"/>
              </w:rPr>
              <w:t>2</w:t>
            </w:r>
          </w:p>
        </w:tc>
      </w:tr>
      <w:tr w:rsidR="00C94C3B">
        <w:trPr>
          <w:trHeight w:val="455"/>
          <w:jc w:val="center"/>
        </w:trPr>
        <w:tc>
          <w:tcPr>
            <w:tcW w:w="781" w:type="dxa"/>
            <w:vMerge/>
            <w:tcBorders>
              <w:tl2br w:val="nil"/>
              <w:tr2bl w:val="nil"/>
            </w:tcBorders>
            <w:noWrap/>
            <w:vAlign w:val="center"/>
          </w:tcPr>
          <w:p w:rsidR="00C94C3B" w:rsidRDefault="00C94C3B">
            <w:pPr>
              <w:pStyle w:val="Default"/>
              <w:adjustRightInd/>
              <w:jc w:val="center"/>
              <w:rPr>
                <w:rFonts w:ascii="Times New Roman" w:eastAsia="宋体" w:cs="Times New Roman"/>
                <w:sz w:val="21"/>
                <w:szCs w:val="21"/>
              </w:rPr>
            </w:pPr>
          </w:p>
        </w:tc>
        <w:tc>
          <w:tcPr>
            <w:tcW w:w="1703" w:type="dxa"/>
            <w:gridSpan w:val="2"/>
            <w:tcBorders>
              <w:tl2br w:val="nil"/>
              <w:tr2bl w:val="nil"/>
            </w:tcBorders>
            <w:noWrap/>
            <w:vAlign w:val="center"/>
          </w:tcPr>
          <w:p w:rsidR="00C94C3B" w:rsidRDefault="00834AE3">
            <w:pPr>
              <w:pStyle w:val="Default"/>
              <w:adjustRightInd/>
              <w:jc w:val="center"/>
              <w:rPr>
                <w:rFonts w:ascii="Times New Roman" w:eastAsia="宋体" w:cs="Times New Roman"/>
                <w:sz w:val="21"/>
                <w:szCs w:val="21"/>
              </w:rPr>
            </w:pPr>
            <w:r>
              <w:rPr>
                <w:rFonts w:ascii="Times New Roman" w:eastAsia="宋体" w:cs="Times New Roman"/>
                <w:sz w:val="21"/>
                <w:szCs w:val="21"/>
              </w:rPr>
              <w:t>猪只中转站</w:t>
            </w:r>
          </w:p>
        </w:tc>
        <w:tc>
          <w:tcPr>
            <w:tcW w:w="6020" w:type="dxa"/>
            <w:tcBorders>
              <w:tl2br w:val="nil"/>
              <w:tr2bl w:val="nil"/>
            </w:tcBorders>
            <w:noWrap/>
            <w:vAlign w:val="center"/>
          </w:tcPr>
          <w:p w:rsidR="00C94C3B" w:rsidRDefault="00834AE3">
            <w:pPr>
              <w:pStyle w:val="Default"/>
              <w:adjustRightInd/>
              <w:jc w:val="center"/>
              <w:rPr>
                <w:rFonts w:ascii="Times New Roman" w:eastAsia="宋体" w:cs="Times New Roman"/>
                <w:color w:val="auto"/>
                <w:sz w:val="21"/>
                <w:szCs w:val="21"/>
              </w:rPr>
            </w:pPr>
            <w:r>
              <w:rPr>
                <w:rFonts w:ascii="Times New Roman" w:eastAsia="宋体" w:cs="Times New Roman"/>
                <w:color w:val="auto"/>
                <w:sz w:val="21"/>
                <w:szCs w:val="21"/>
              </w:rPr>
              <w:t>共</w:t>
            </w:r>
            <w:r>
              <w:rPr>
                <w:rFonts w:ascii="Times New Roman" w:eastAsia="宋体" w:cs="Times New Roman"/>
                <w:color w:val="auto"/>
                <w:sz w:val="21"/>
                <w:szCs w:val="21"/>
              </w:rPr>
              <w:t>1</w:t>
            </w:r>
            <w:r>
              <w:rPr>
                <w:rFonts w:ascii="Times New Roman" w:eastAsia="宋体" w:cs="Times New Roman"/>
                <w:color w:val="auto"/>
                <w:sz w:val="21"/>
                <w:szCs w:val="21"/>
              </w:rPr>
              <w:t>栋，为</w:t>
            </w:r>
            <w:r>
              <w:rPr>
                <w:rFonts w:ascii="Times New Roman" w:eastAsia="宋体" w:cs="Times New Roman"/>
                <w:color w:val="auto"/>
                <w:sz w:val="21"/>
                <w:szCs w:val="21"/>
              </w:rPr>
              <w:t>1</w:t>
            </w:r>
            <w:r>
              <w:rPr>
                <w:rFonts w:ascii="Times New Roman" w:eastAsia="宋体" w:cs="Times New Roman"/>
                <w:color w:val="auto"/>
                <w:sz w:val="21"/>
                <w:szCs w:val="21"/>
              </w:rPr>
              <w:t>层，建筑面积为</w:t>
            </w:r>
            <w:r>
              <w:rPr>
                <w:rFonts w:ascii="Times New Roman" w:eastAsia="宋体" w:cs="Times New Roman"/>
                <w:color w:val="auto"/>
                <w:sz w:val="21"/>
                <w:szCs w:val="21"/>
              </w:rPr>
              <w:t>73.46</w:t>
            </w:r>
            <w:r>
              <w:rPr>
                <w:rFonts w:ascii="Times New Roman" w:eastAsia="宋体" w:cs="Times New Roman"/>
                <w:color w:val="auto"/>
                <w:sz w:val="21"/>
                <w:szCs w:val="21"/>
              </w:rPr>
              <w:t>m</w:t>
            </w:r>
            <w:r>
              <w:rPr>
                <w:rFonts w:ascii="Times New Roman" w:eastAsia="宋体" w:cs="Times New Roman"/>
                <w:color w:val="auto"/>
                <w:sz w:val="21"/>
                <w:szCs w:val="21"/>
                <w:vertAlign w:val="superscript"/>
              </w:rPr>
              <w:t>2</w:t>
            </w:r>
          </w:p>
        </w:tc>
      </w:tr>
      <w:tr w:rsidR="00C94C3B">
        <w:trPr>
          <w:trHeight w:val="397"/>
          <w:jc w:val="center"/>
        </w:trPr>
        <w:tc>
          <w:tcPr>
            <w:tcW w:w="781" w:type="dxa"/>
            <w:vMerge w:val="restart"/>
            <w:tcBorders>
              <w:tl2br w:val="nil"/>
              <w:tr2bl w:val="nil"/>
            </w:tcBorders>
            <w:noWrap/>
            <w:vAlign w:val="center"/>
          </w:tcPr>
          <w:p w:rsidR="00C94C3B" w:rsidRDefault="00834AE3">
            <w:pPr>
              <w:pStyle w:val="Default"/>
              <w:adjustRightInd/>
              <w:jc w:val="center"/>
              <w:rPr>
                <w:rFonts w:ascii="Times New Roman" w:eastAsia="宋体" w:cs="Times New Roman"/>
                <w:sz w:val="21"/>
                <w:szCs w:val="21"/>
              </w:rPr>
            </w:pPr>
            <w:r>
              <w:rPr>
                <w:rFonts w:ascii="Times New Roman" w:eastAsia="宋体" w:cs="Times New Roman"/>
                <w:sz w:val="21"/>
                <w:szCs w:val="21"/>
              </w:rPr>
              <w:t>储运工程</w:t>
            </w:r>
          </w:p>
        </w:tc>
        <w:tc>
          <w:tcPr>
            <w:tcW w:w="1703" w:type="dxa"/>
            <w:gridSpan w:val="2"/>
            <w:tcBorders>
              <w:tl2br w:val="nil"/>
              <w:tr2bl w:val="nil"/>
            </w:tcBorders>
            <w:noWrap/>
            <w:vAlign w:val="center"/>
          </w:tcPr>
          <w:p w:rsidR="00C94C3B" w:rsidRDefault="00834AE3">
            <w:pPr>
              <w:pStyle w:val="Default"/>
              <w:adjustRightInd/>
              <w:jc w:val="center"/>
              <w:rPr>
                <w:rFonts w:ascii="Times New Roman" w:eastAsia="宋体" w:cs="Times New Roman"/>
                <w:sz w:val="21"/>
                <w:szCs w:val="21"/>
              </w:rPr>
            </w:pPr>
            <w:r>
              <w:rPr>
                <w:rFonts w:ascii="Times New Roman" w:eastAsia="宋体" w:cs="Times New Roman"/>
                <w:sz w:val="21"/>
                <w:szCs w:val="21"/>
              </w:rPr>
              <w:t>饲料塔</w:t>
            </w:r>
          </w:p>
        </w:tc>
        <w:tc>
          <w:tcPr>
            <w:tcW w:w="6020" w:type="dxa"/>
            <w:tcBorders>
              <w:tl2br w:val="nil"/>
              <w:tr2bl w:val="nil"/>
            </w:tcBorders>
            <w:noWrap/>
            <w:vAlign w:val="center"/>
          </w:tcPr>
          <w:p w:rsidR="00C94C3B" w:rsidRDefault="00834AE3">
            <w:pPr>
              <w:pStyle w:val="Default"/>
              <w:adjustRightInd/>
              <w:jc w:val="center"/>
              <w:rPr>
                <w:rFonts w:ascii="Times New Roman" w:eastAsia="宋体" w:cs="Times New Roman"/>
                <w:sz w:val="21"/>
                <w:szCs w:val="21"/>
              </w:rPr>
            </w:pPr>
            <w:r>
              <w:rPr>
                <w:rFonts w:ascii="Times New Roman" w:eastAsia="宋体" w:cs="Times New Roman"/>
                <w:sz w:val="21"/>
                <w:szCs w:val="21"/>
              </w:rPr>
              <w:t>共</w:t>
            </w:r>
            <w:r>
              <w:rPr>
                <w:rFonts w:ascii="Times New Roman" w:eastAsia="宋体" w:cs="Times New Roman"/>
                <w:sz w:val="21"/>
                <w:szCs w:val="21"/>
              </w:rPr>
              <w:t>4</w:t>
            </w:r>
            <w:r>
              <w:rPr>
                <w:rFonts w:ascii="Times New Roman" w:eastAsia="宋体" w:cs="Times New Roman"/>
                <w:sz w:val="21"/>
                <w:szCs w:val="21"/>
              </w:rPr>
              <w:t>个，每个</w:t>
            </w:r>
            <w:r>
              <w:rPr>
                <w:rFonts w:ascii="Times New Roman" w:eastAsia="宋体" w:cs="Times New Roman"/>
                <w:sz w:val="21"/>
                <w:szCs w:val="21"/>
              </w:rPr>
              <w:t>饲料塔最大可储存</w:t>
            </w:r>
            <w:r>
              <w:rPr>
                <w:rFonts w:ascii="Times New Roman" w:eastAsia="宋体" w:cs="Times New Roman"/>
                <w:sz w:val="21"/>
                <w:szCs w:val="21"/>
              </w:rPr>
              <w:t>30t</w:t>
            </w:r>
            <w:r>
              <w:rPr>
                <w:rFonts w:ascii="Times New Roman" w:eastAsia="宋体" w:cs="Times New Roman"/>
                <w:sz w:val="21"/>
                <w:szCs w:val="21"/>
              </w:rPr>
              <w:t>饲料</w:t>
            </w:r>
          </w:p>
        </w:tc>
      </w:tr>
      <w:tr w:rsidR="00C94C3B">
        <w:trPr>
          <w:trHeight w:val="397"/>
          <w:jc w:val="center"/>
        </w:trPr>
        <w:tc>
          <w:tcPr>
            <w:tcW w:w="781" w:type="dxa"/>
            <w:vMerge/>
            <w:tcBorders>
              <w:tl2br w:val="nil"/>
              <w:tr2bl w:val="nil"/>
            </w:tcBorders>
            <w:noWrap/>
            <w:vAlign w:val="center"/>
          </w:tcPr>
          <w:p w:rsidR="00C94C3B" w:rsidRDefault="00C94C3B">
            <w:pPr>
              <w:pStyle w:val="Default"/>
              <w:adjustRightInd/>
              <w:jc w:val="center"/>
              <w:rPr>
                <w:rFonts w:ascii="Times New Roman" w:eastAsia="宋体" w:cs="Times New Roman"/>
                <w:sz w:val="21"/>
                <w:szCs w:val="21"/>
              </w:rPr>
            </w:pPr>
          </w:p>
        </w:tc>
        <w:tc>
          <w:tcPr>
            <w:tcW w:w="1703" w:type="dxa"/>
            <w:gridSpan w:val="2"/>
            <w:tcBorders>
              <w:tl2br w:val="nil"/>
              <w:tr2bl w:val="nil"/>
            </w:tcBorders>
            <w:noWrap/>
            <w:vAlign w:val="center"/>
          </w:tcPr>
          <w:p w:rsidR="00C94C3B" w:rsidRDefault="00834AE3">
            <w:pPr>
              <w:pStyle w:val="Default"/>
              <w:adjustRightInd/>
              <w:jc w:val="center"/>
              <w:rPr>
                <w:rFonts w:ascii="Times New Roman" w:eastAsia="宋体" w:cs="Times New Roman"/>
                <w:sz w:val="21"/>
                <w:szCs w:val="21"/>
              </w:rPr>
            </w:pPr>
            <w:r>
              <w:rPr>
                <w:rFonts w:ascii="Times New Roman" w:eastAsia="宋体" w:cs="Times New Roman"/>
                <w:sz w:val="21"/>
                <w:szCs w:val="21"/>
              </w:rPr>
              <w:t>冷库</w:t>
            </w:r>
          </w:p>
        </w:tc>
        <w:tc>
          <w:tcPr>
            <w:tcW w:w="6020" w:type="dxa"/>
            <w:tcBorders>
              <w:tl2br w:val="nil"/>
              <w:tr2bl w:val="nil"/>
            </w:tcBorders>
            <w:noWrap/>
            <w:vAlign w:val="center"/>
          </w:tcPr>
          <w:p w:rsidR="00C94C3B" w:rsidRDefault="00834AE3">
            <w:pPr>
              <w:pStyle w:val="Default"/>
              <w:adjustRightInd/>
              <w:jc w:val="center"/>
              <w:rPr>
                <w:rFonts w:ascii="Times New Roman" w:eastAsia="宋体" w:cs="Times New Roman"/>
                <w:sz w:val="21"/>
                <w:szCs w:val="21"/>
              </w:rPr>
            </w:pPr>
            <w:r>
              <w:rPr>
                <w:rFonts w:ascii="Times New Roman" w:eastAsia="宋体" w:cs="Times New Roman"/>
                <w:sz w:val="21"/>
                <w:szCs w:val="21"/>
              </w:rPr>
              <w:t>1</w:t>
            </w:r>
            <w:r>
              <w:rPr>
                <w:rFonts w:ascii="Times New Roman" w:eastAsia="宋体" w:cs="Times New Roman"/>
                <w:sz w:val="21"/>
                <w:szCs w:val="21"/>
              </w:rPr>
              <w:t>座</w:t>
            </w:r>
            <w:r>
              <w:rPr>
                <w:rFonts w:ascii="Times New Roman" w:eastAsia="宋体" w:cs="Times New Roman"/>
                <w:sz w:val="21"/>
                <w:szCs w:val="21"/>
              </w:rPr>
              <w:t>30m</w:t>
            </w:r>
            <w:r>
              <w:rPr>
                <w:rFonts w:ascii="Times New Roman" w:eastAsia="宋体" w:cs="Times New Roman"/>
                <w:sz w:val="21"/>
                <w:szCs w:val="21"/>
                <w:vertAlign w:val="superscript"/>
              </w:rPr>
              <w:t>2</w:t>
            </w:r>
            <w:r>
              <w:rPr>
                <w:rFonts w:ascii="Times New Roman" w:eastAsia="宋体" w:cs="Times New Roman"/>
                <w:sz w:val="21"/>
                <w:szCs w:val="21"/>
              </w:rPr>
              <w:t>冷库，用于临时储存病死猪及分娩废物等</w:t>
            </w:r>
          </w:p>
        </w:tc>
      </w:tr>
      <w:tr w:rsidR="00C94C3B">
        <w:trPr>
          <w:trHeight w:val="397"/>
          <w:jc w:val="center"/>
        </w:trPr>
        <w:tc>
          <w:tcPr>
            <w:tcW w:w="781" w:type="dxa"/>
            <w:vMerge w:val="restart"/>
            <w:tcBorders>
              <w:tl2br w:val="nil"/>
              <w:tr2bl w:val="nil"/>
            </w:tcBorders>
            <w:noWrap/>
            <w:vAlign w:val="center"/>
          </w:tcPr>
          <w:p w:rsidR="00C94C3B" w:rsidRDefault="00834AE3">
            <w:pPr>
              <w:pStyle w:val="Default"/>
              <w:adjustRightInd/>
              <w:jc w:val="center"/>
              <w:rPr>
                <w:rFonts w:ascii="Times New Roman" w:eastAsia="宋体" w:cs="Times New Roman"/>
                <w:sz w:val="21"/>
                <w:szCs w:val="21"/>
              </w:rPr>
            </w:pPr>
            <w:r>
              <w:rPr>
                <w:rFonts w:ascii="Times New Roman" w:eastAsia="宋体" w:cs="Times New Roman"/>
                <w:sz w:val="21"/>
                <w:szCs w:val="21"/>
              </w:rPr>
              <w:t>公用</w:t>
            </w:r>
          </w:p>
          <w:p w:rsidR="00C94C3B" w:rsidRDefault="00834AE3">
            <w:pPr>
              <w:pStyle w:val="Default"/>
              <w:adjustRightInd/>
              <w:jc w:val="center"/>
              <w:rPr>
                <w:rFonts w:ascii="Times New Roman" w:eastAsia="宋体" w:cs="Times New Roman"/>
                <w:sz w:val="21"/>
                <w:szCs w:val="21"/>
              </w:rPr>
            </w:pPr>
            <w:r>
              <w:rPr>
                <w:rFonts w:ascii="Times New Roman" w:eastAsia="宋体" w:cs="Times New Roman"/>
                <w:sz w:val="21"/>
                <w:szCs w:val="21"/>
              </w:rPr>
              <w:t>工程</w:t>
            </w:r>
          </w:p>
        </w:tc>
        <w:tc>
          <w:tcPr>
            <w:tcW w:w="1703" w:type="dxa"/>
            <w:gridSpan w:val="2"/>
            <w:tcBorders>
              <w:tl2br w:val="nil"/>
              <w:tr2bl w:val="nil"/>
            </w:tcBorders>
            <w:noWrap/>
            <w:vAlign w:val="center"/>
          </w:tcPr>
          <w:p w:rsidR="00C94C3B" w:rsidRDefault="00834AE3">
            <w:pPr>
              <w:pStyle w:val="Default"/>
              <w:adjustRightInd/>
              <w:jc w:val="center"/>
              <w:rPr>
                <w:rFonts w:ascii="Times New Roman" w:eastAsia="宋体" w:cs="Times New Roman"/>
                <w:sz w:val="21"/>
                <w:szCs w:val="21"/>
              </w:rPr>
            </w:pPr>
            <w:r>
              <w:rPr>
                <w:rFonts w:ascii="Times New Roman" w:eastAsia="宋体" w:cs="Times New Roman"/>
                <w:sz w:val="21"/>
                <w:szCs w:val="21"/>
              </w:rPr>
              <w:t>供水</w:t>
            </w:r>
          </w:p>
        </w:tc>
        <w:tc>
          <w:tcPr>
            <w:tcW w:w="6020" w:type="dxa"/>
            <w:tcBorders>
              <w:tl2br w:val="nil"/>
              <w:tr2bl w:val="nil"/>
            </w:tcBorders>
            <w:noWrap/>
            <w:vAlign w:val="center"/>
          </w:tcPr>
          <w:p w:rsidR="00C94C3B" w:rsidRDefault="00834AE3">
            <w:pPr>
              <w:pStyle w:val="Default"/>
              <w:adjustRightInd/>
              <w:jc w:val="center"/>
              <w:rPr>
                <w:rFonts w:ascii="Times New Roman" w:eastAsia="宋体" w:cs="Times New Roman"/>
                <w:sz w:val="21"/>
                <w:szCs w:val="21"/>
              </w:rPr>
            </w:pPr>
            <w:r>
              <w:rPr>
                <w:rFonts w:ascii="Times New Roman" w:eastAsia="宋体" w:cs="Times New Roman"/>
                <w:sz w:val="21"/>
                <w:szCs w:val="21"/>
              </w:rPr>
              <w:t>生产用水取自厂区内地下水水井，共设</w:t>
            </w:r>
            <w:r>
              <w:rPr>
                <w:rFonts w:ascii="Times New Roman" w:eastAsia="宋体" w:cs="Times New Roman"/>
                <w:sz w:val="21"/>
                <w:szCs w:val="21"/>
              </w:rPr>
              <w:t>2</w:t>
            </w:r>
            <w:r>
              <w:rPr>
                <w:rFonts w:ascii="Times New Roman" w:eastAsia="宋体" w:cs="Times New Roman"/>
                <w:sz w:val="21"/>
                <w:szCs w:val="21"/>
              </w:rPr>
              <w:t>座蓄水池，单座容积为</w:t>
            </w:r>
            <w:r>
              <w:rPr>
                <w:rFonts w:ascii="Times New Roman" w:eastAsia="宋体" w:cs="Times New Roman"/>
                <w:sz w:val="21"/>
                <w:szCs w:val="21"/>
              </w:rPr>
              <w:t>300m</w:t>
            </w:r>
            <w:r>
              <w:rPr>
                <w:rFonts w:ascii="Times New Roman" w:eastAsia="宋体" w:cs="Times New Roman"/>
                <w:sz w:val="21"/>
                <w:szCs w:val="21"/>
                <w:vertAlign w:val="superscript"/>
              </w:rPr>
              <w:t>3</w:t>
            </w:r>
            <w:r>
              <w:rPr>
                <w:rFonts w:ascii="Times New Roman" w:eastAsia="宋体" w:cs="Times New Roman"/>
                <w:sz w:val="21"/>
                <w:szCs w:val="21"/>
              </w:rPr>
              <w:t>；生活用水使用自来水厂提供的自来水</w:t>
            </w:r>
          </w:p>
        </w:tc>
      </w:tr>
      <w:tr w:rsidR="00C94C3B">
        <w:trPr>
          <w:trHeight w:val="397"/>
          <w:jc w:val="center"/>
        </w:trPr>
        <w:tc>
          <w:tcPr>
            <w:tcW w:w="781" w:type="dxa"/>
            <w:vMerge/>
            <w:tcBorders>
              <w:tl2br w:val="nil"/>
              <w:tr2bl w:val="nil"/>
            </w:tcBorders>
            <w:noWrap/>
            <w:vAlign w:val="center"/>
          </w:tcPr>
          <w:p w:rsidR="00C94C3B" w:rsidRDefault="00C94C3B">
            <w:pPr>
              <w:pStyle w:val="Default"/>
              <w:adjustRightInd/>
              <w:jc w:val="center"/>
              <w:rPr>
                <w:rFonts w:ascii="Times New Roman" w:eastAsia="宋体" w:cs="Times New Roman"/>
                <w:sz w:val="21"/>
                <w:szCs w:val="21"/>
              </w:rPr>
            </w:pPr>
          </w:p>
        </w:tc>
        <w:tc>
          <w:tcPr>
            <w:tcW w:w="1703" w:type="dxa"/>
            <w:gridSpan w:val="2"/>
            <w:tcBorders>
              <w:tl2br w:val="nil"/>
              <w:tr2bl w:val="nil"/>
            </w:tcBorders>
            <w:noWrap/>
            <w:vAlign w:val="center"/>
          </w:tcPr>
          <w:p w:rsidR="00C94C3B" w:rsidRDefault="00834AE3">
            <w:pPr>
              <w:pStyle w:val="Default"/>
              <w:adjustRightInd/>
              <w:jc w:val="center"/>
              <w:rPr>
                <w:rFonts w:ascii="Times New Roman" w:eastAsia="宋体" w:cs="Times New Roman"/>
                <w:sz w:val="21"/>
                <w:szCs w:val="21"/>
              </w:rPr>
            </w:pPr>
            <w:r>
              <w:rPr>
                <w:rFonts w:ascii="Times New Roman" w:eastAsia="宋体" w:cs="Times New Roman"/>
                <w:sz w:val="21"/>
                <w:szCs w:val="21"/>
              </w:rPr>
              <w:t>供电</w:t>
            </w:r>
          </w:p>
        </w:tc>
        <w:tc>
          <w:tcPr>
            <w:tcW w:w="6020" w:type="dxa"/>
            <w:tcBorders>
              <w:tl2br w:val="nil"/>
              <w:tr2bl w:val="nil"/>
            </w:tcBorders>
            <w:noWrap/>
            <w:vAlign w:val="center"/>
          </w:tcPr>
          <w:p w:rsidR="00C94C3B" w:rsidRDefault="00834AE3">
            <w:pPr>
              <w:pStyle w:val="Default"/>
              <w:adjustRightInd/>
              <w:jc w:val="center"/>
              <w:rPr>
                <w:rFonts w:ascii="Times New Roman" w:eastAsia="宋体" w:cs="Times New Roman"/>
                <w:sz w:val="21"/>
                <w:szCs w:val="21"/>
              </w:rPr>
            </w:pPr>
            <w:r>
              <w:rPr>
                <w:rFonts w:ascii="Times New Roman" w:eastAsia="宋体" w:cs="Times New Roman"/>
                <w:sz w:val="21"/>
                <w:szCs w:val="21"/>
              </w:rPr>
              <w:t>由乡镇电网接入，场内设</w:t>
            </w:r>
            <w:r>
              <w:rPr>
                <w:rFonts w:ascii="Times New Roman" w:eastAsia="宋体" w:cs="Times New Roman"/>
                <w:sz w:val="21"/>
                <w:szCs w:val="21"/>
              </w:rPr>
              <w:t>1</w:t>
            </w:r>
            <w:r>
              <w:rPr>
                <w:rFonts w:ascii="Times New Roman" w:eastAsia="宋体" w:cs="Times New Roman"/>
                <w:sz w:val="21"/>
                <w:szCs w:val="21"/>
              </w:rPr>
              <w:t>间</w:t>
            </w:r>
            <w:r>
              <w:rPr>
                <w:rFonts w:ascii="Times New Roman" w:eastAsia="宋体" w:cs="Times New Roman"/>
                <w:sz w:val="21"/>
                <w:szCs w:val="21"/>
              </w:rPr>
              <w:t>配电室，</w:t>
            </w:r>
            <w:r>
              <w:rPr>
                <w:rFonts w:ascii="Times New Roman" w:eastAsia="宋体" w:cs="Times New Roman"/>
                <w:sz w:val="21"/>
                <w:szCs w:val="21"/>
              </w:rPr>
              <w:t>配套</w:t>
            </w:r>
            <w:r>
              <w:rPr>
                <w:rFonts w:ascii="Times New Roman" w:eastAsia="宋体" w:cs="Times New Roman"/>
                <w:sz w:val="21"/>
                <w:szCs w:val="21"/>
              </w:rPr>
              <w:t>1000KVA</w:t>
            </w:r>
            <w:r>
              <w:rPr>
                <w:rFonts w:ascii="Times New Roman" w:eastAsia="宋体" w:cs="Times New Roman"/>
                <w:sz w:val="21"/>
                <w:szCs w:val="21"/>
              </w:rPr>
              <w:t>变压器一座</w:t>
            </w:r>
            <w:r>
              <w:rPr>
                <w:rFonts w:ascii="Times New Roman" w:eastAsia="宋体" w:cs="Times New Roman"/>
                <w:sz w:val="21"/>
                <w:szCs w:val="21"/>
              </w:rPr>
              <w:t>，并配套</w:t>
            </w:r>
            <w:r>
              <w:rPr>
                <w:rFonts w:ascii="Times New Roman" w:eastAsia="宋体" w:cs="Times New Roman"/>
                <w:sz w:val="21"/>
                <w:szCs w:val="21"/>
              </w:rPr>
              <w:t>2</w:t>
            </w:r>
            <w:r>
              <w:rPr>
                <w:rFonts w:ascii="Times New Roman" w:eastAsia="宋体" w:cs="Times New Roman"/>
                <w:sz w:val="21"/>
                <w:szCs w:val="21"/>
              </w:rPr>
              <w:t>台</w:t>
            </w:r>
            <w:r>
              <w:rPr>
                <w:rFonts w:ascii="Times New Roman" w:eastAsia="宋体" w:cs="Times New Roman"/>
                <w:sz w:val="21"/>
                <w:szCs w:val="21"/>
              </w:rPr>
              <w:t>800kw</w:t>
            </w:r>
            <w:r>
              <w:rPr>
                <w:rFonts w:ascii="Times New Roman" w:eastAsia="宋体" w:cs="Times New Roman"/>
                <w:sz w:val="21"/>
                <w:szCs w:val="21"/>
              </w:rPr>
              <w:t>备用</w:t>
            </w:r>
            <w:r>
              <w:rPr>
                <w:rFonts w:ascii="Times New Roman" w:eastAsia="宋体" w:cs="Times New Roman"/>
                <w:sz w:val="21"/>
                <w:szCs w:val="21"/>
              </w:rPr>
              <w:t>柴油发电机</w:t>
            </w:r>
            <w:r>
              <w:rPr>
                <w:rFonts w:ascii="Times New Roman" w:eastAsia="宋体" w:cs="Times New Roman"/>
                <w:sz w:val="21"/>
                <w:szCs w:val="21"/>
              </w:rPr>
              <w:t>（</w:t>
            </w:r>
            <w:r>
              <w:rPr>
                <w:rFonts w:ascii="Times New Roman" w:eastAsia="宋体" w:cs="Times New Roman"/>
                <w:sz w:val="21"/>
                <w:szCs w:val="21"/>
              </w:rPr>
              <w:t>1</w:t>
            </w:r>
            <w:r>
              <w:rPr>
                <w:rFonts w:ascii="Times New Roman" w:eastAsia="宋体" w:cs="Times New Roman"/>
                <w:sz w:val="21"/>
                <w:szCs w:val="21"/>
              </w:rPr>
              <w:t>备</w:t>
            </w:r>
            <w:r>
              <w:rPr>
                <w:rFonts w:ascii="Times New Roman" w:eastAsia="宋体" w:cs="Times New Roman"/>
                <w:sz w:val="21"/>
                <w:szCs w:val="21"/>
              </w:rPr>
              <w:t>1</w:t>
            </w:r>
            <w:r>
              <w:rPr>
                <w:rFonts w:ascii="Times New Roman" w:eastAsia="宋体" w:cs="Times New Roman"/>
                <w:sz w:val="21"/>
                <w:szCs w:val="21"/>
              </w:rPr>
              <w:t>用</w:t>
            </w:r>
            <w:r>
              <w:rPr>
                <w:rFonts w:ascii="Times New Roman" w:eastAsia="宋体" w:cs="Times New Roman"/>
                <w:sz w:val="21"/>
                <w:szCs w:val="21"/>
              </w:rPr>
              <w:t>）</w:t>
            </w:r>
          </w:p>
        </w:tc>
      </w:tr>
      <w:tr w:rsidR="00C94C3B">
        <w:trPr>
          <w:trHeight w:val="397"/>
          <w:jc w:val="center"/>
        </w:trPr>
        <w:tc>
          <w:tcPr>
            <w:tcW w:w="781" w:type="dxa"/>
            <w:vMerge/>
            <w:tcBorders>
              <w:tl2br w:val="nil"/>
              <w:tr2bl w:val="nil"/>
            </w:tcBorders>
            <w:noWrap/>
            <w:vAlign w:val="center"/>
          </w:tcPr>
          <w:p w:rsidR="00C94C3B" w:rsidRDefault="00C94C3B">
            <w:pPr>
              <w:pStyle w:val="Default"/>
              <w:adjustRightInd/>
              <w:jc w:val="center"/>
              <w:rPr>
                <w:rFonts w:ascii="Times New Roman" w:eastAsia="宋体" w:cs="Times New Roman"/>
                <w:sz w:val="21"/>
                <w:szCs w:val="21"/>
              </w:rPr>
            </w:pPr>
          </w:p>
        </w:tc>
        <w:tc>
          <w:tcPr>
            <w:tcW w:w="1703" w:type="dxa"/>
            <w:gridSpan w:val="2"/>
            <w:tcBorders>
              <w:tl2br w:val="nil"/>
              <w:tr2bl w:val="nil"/>
            </w:tcBorders>
            <w:noWrap/>
            <w:vAlign w:val="center"/>
          </w:tcPr>
          <w:p w:rsidR="00C94C3B" w:rsidRDefault="00834AE3">
            <w:pPr>
              <w:pStyle w:val="Default"/>
              <w:adjustRightInd/>
              <w:jc w:val="center"/>
              <w:rPr>
                <w:rFonts w:ascii="Times New Roman" w:eastAsia="宋体" w:cs="Times New Roman"/>
                <w:sz w:val="21"/>
                <w:szCs w:val="21"/>
              </w:rPr>
            </w:pPr>
            <w:r>
              <w:rPr>
                <w:rFonts w:ascii="Times New Roman" w:eastAsia="宋体" w:cs="Times New Roman"/>
                <w:sz w:val="21"/>
                <w:szCs w:val="21"/>
              </w:rPr>
              <w:t>排水</w:t>
            </w:r>
          </w:p>
        </w:tc>
        <w:tc>
          <w:tcPr>
            <w:tcW w:w="6020" w:type="dxa"/>
            <w:tcBorders>
              <w:tl2br w:val="nil"/>
              <w:tr2bl w:val="nil"/>
            </w:tcBorders>
            <w:noWrap/>
            <w:vAlign w:val="center"/>
          </w:tcPr>
          <w:p w:rsidR="00C94C3B" w:rsidRDefault="00834AE3">
            <w:pPr>
              <w:pStyle w:val="Default"/>
              <w:adjustRightInd/>
              <w:jc w:val="center"/>
              <w:rPr>
                <w:rFonts w:ascii="Times New Roman" w:eastAsia="宋体" w:cs="Times New Roman"/>
                <w:sz w:val="21"/>
                <w:szCs w:val="21"/>
              </w:rPr>
            </w:pPr>
            <w:r>
              <w:rPr>
                <w:rFonts w:ascii="Times New Roman" w:eastAsia="宋体" w:cs="Times New Roman"/>
                <w:sz w:val="21"/>
                <w:szCs w:val="21"/>
              </w:rPr>
              <w:t>采取雨污分流</w:t>
            </w:r>
            <w:r>
              <w:rPr>
                <w:rFonts w:ascii="Times New Roman" w:eastAsia="宋体" w:cs="Times New Roman"/>
                <w:sz w:val="21"/>
                <w:szCs w:val="21"/>
              </w:rPr>
              <w:t>制</w:t>
            </w:r>
            <w:r>
              <w:rPr>
                <w:rFonts w:ascii="Times New Roman" w:eastAsia="宋体" w:cs="Times New Roman"/>
                <w:sz w:val="21"/>
                <w:szCs w:val="21"/>
              </w:rPr>
              <w:t>，雨水采用</w:t>
            </w:r>
            <w:r>
              <w:rPr>
                <w:rFonts w:ascii="Times New Roman" w:eastAsia="宋体" w:cs="Times New Roman"/>
                <w:sz w:val="21"/>
                <w:szCs w:val="21"/>
              </w:rPr>
              <w:t>截排水沟收集后顺地势排出场外西北侧水塘；</w:t>
            </w:r>
            <w:r>
              <w:rPr>
                <w:rFonts w:ascii="Times New Roman" w:eastAsia="宋体" w:cs="Times New Roman"/>
                <w:sz w:val="21"/>
                <w:szCs w:val="21"/>
              </w:rPr>
              <w:t>生活</w:t>
            </w:r>
            <w:r>
              <w:rPr>
                <w:rFonts w:ascii="Times New Roman" w:eastAsia="宋体" w:cs="Times New Roman"/>
                <w:sz w:val="21"/>
                <w:szCs w:val="21"/>
              </w:rPr>
              <w:t>污</w:t>
            </w:r>
            <w:r>
              <w:rPr>
                <w:rFonts w:ascii="Times New Roman" w:eastAsia="宋体" w:cs="Times New Roman"/>
                <w:sz w:val="21"/>
                <w:szCs w:val="21"/>
              </w:rPr>
              <w:t>水</w:t>
            </w:r>
            <w:r>
              <w:rPr>
                <w:rFonts w:ascii="Times New Roman" w:eastAsia="宋体" w:cs="Times New Roman"/>
                <w:sz w:val="21"/>
                <w:szCs w:val="21"/>
              </w:rPr>
              <w:t>和生产废水经自建污水处理站处理达标后，部分用于场内绿化和猪舍冲洗，剩余部分通过专用管道排至西北小河</w:t>
            </w:r>
          </w:p>
        </w:tc>
      </w:tr>
      <w:tr w:rsidR="00C94C3B">
        <w:trPr>
          <w:trHeight w:val="397"/>
          <w:jc w:val="center"/>
        </w:trPr>
        <w:tc>
          <w:tcPr>
            <w:tcW w:w="781" w:type="dxa"/>
            <w:vMerge w:val="restart"/>
            <w:tcBorders>
              <w:tl2br w:val="nil"/>
              <w:tr2bl w:val="nil"/>
            </w:tcBorders>
            <w:noWrap/>
            <w:vAlign w:val="center"/>
          </w:tcPr>
          <w:p w:rsidR="00C94C3B" w:rsidRDefault="00834AE3">
            <w:pPr>
              <w:pStyle w:val="Default"/>
              <w:adjustRightInd/>
              <w:jc w:val="center"/>
              <w:rPr>
                <w:rFonts w:ascii="Times New Roman" w:eastAsia="宋体" w:cs="Times New Roman"/>
                <w:sz w:val="21"/>
                <w:szCs w:val="21"/>
              </w:rPr>
            </w:pPr>
            <w:r>
              <w:rPr>
                <w:rFonts w:ascii="Times New Roman" w:eastAsia="宋体" w:cs="Times New Roman"/>
                <w:sz w:val="21"/>
                <w:szCs w:val="21"/>
              </w:rPr>
              <w:t>环保</w:t>
            </w:r>
          </w:p>
          <w:p w:rsidR="00C94C3B" w:rsidRDefault="00834AE3">
            <w:pPr>
              <w:pStyle w:val="Default"/>
              <w:adjustRightInd/>
              <w:jc w:val="center"/>
              <w:rPr>
                <w:rFonts w:ascii="Times New Roman" w:eastAsia="宋体" w:cs="Times New Roman"/>
                <w:sz w:val="21"/>
                <w:szCs w:val="21"/>
              </w:rPr>
            </w:pPr>
            <w:r>
              <w:rPr>
                <w:rFonts w:ascii="Times New Roman" w:eastAsia="宋体" w:cs="Times New Roman"/>
                <w:sz w:val="21"/>
                <w:szCs w:val="21"/>
              </w:rPr>
              <w:t>工程</w:t>
            </w:r>
          </w:p>
        </w:tc>
        <w:tc>
          <w:tcPr>
            <w:tcW w:w="450" w:type="dxa"/>
            <w:vMerge w:val="restart"/>
            <w:tcBorders>
              <w:tl2br w:val="nil"/>
              <w:tr2bl w:val="nil"/>
            </w:tcBorders>
            <w:noWrap/>
            <w:vAlign w:val="center"/>
          </w:tcPr>
          <w:p w:rsidR="00C94C3B" w:rsidRDefault="00834AE3">
            <w:pPr>
              <w:pStyle w:val="Default"/>
              <w:adjustRightInd/>
              <w:jc w:val="center"/>
              <w:rPr>
                <w:rFonts w:ascii="Times New Roman" w:eastAsia="宋体" w:cs="Times New Roman"/>
                <w:sz w:val="21"/>
                <w:szCs w:val="21"/>
                <w:u w:val="single"/>
              </w:rPr>
            </w:pPr>
            <w:r>
              <w:rPr>
                <w:rFonts w:ascii="Times New Roman" w:eastAsia="宋体" w:cs="Times New Roman"/>
                <w:sz w:val="21"/>
                <w:szCs w:val="21"/>
              </w:rPr>
              <w:t>废水</w:t>
            </w:r>
          </w:p>
        </w:tc>
        <w:tc>
          <w:tcPr>
            <w:tcW w:w="1253" w:type="dxa"/>
            <w:tcBorders>
              <w:tl2br w:val="nil"/>
              <w:tr2bl w:val="nil"/>
            </w:tcBorders>
            <w:noWrap/>
            <w:vAlign w:val="center"/>
          </w:tcPr>
          <w:p w:rsidR="00C94C3B" w:rsidRDefault="00834AE3">
            <w:pPr>
              <w:pStyle w:val="Default"/>
              <w:adjustRightInd/>
              <w:jc w:val="center"/>
              <w:rPr>
                <w:rFonts w:ascii="Times New Roman" w:eastAsia="宋体" w:cs="Times New Roman"/>
                <w:color w:val="auto"/>
                <w:sz w:val="21"/>
                <w:szCs w:val="21"/>
              </w:rPr>
            </w:pPr>
            <w:r>
              <w:rPr>
                <w:rFonts w:ascii="Times New Roman" w:eastAsia="宋体" w:cs="Times New Roman"/>
                <w:color w:val="auto"/>
                <w:sz w:val="21"/>
                <w:szCs w:val="21"/>
              </w:rPr>
              <w:t>生产废水</w:t>
            </w:r>
          </w:p>
        </w:tc>
        <w:tc>
          <w:tcPr>
            <w:tcW w:w="6020" w:type="dxa"/>
            <w:tcBorders>
              <w:tl2br w:val="nil"/>
              <w:tr2bl w:val="nil"/>
            </w:tcBorders>
            <w:noWrap/>
            <w:vAlign w:val="center"/>
          </w:tcPr>
          <w:p w:rsidR="00C94C3B" w:rsidRDefault="00834AE3">
            <w:pPr>
              <w:widowControl/>
              <w:spacing w:line="240" w:lineRule="auto"/>
              <w:jc w:val="center"/>
              <w:rPr>
                <w:rFonts w:ascii="Times New Roman" w:hAnsi="Times New Roman"/>
                <w:sz w:val="21"/>
                <w:szCs w:val="21"/>
                <w:u w:val="single"/>
              </w:rPr>
            </w:pPr>
            <w:r>
              <w:rPr>
                <w:rFonts w:ascii="Times New Roman" w:hAnsi="Times New Roman"/>
                <w:sz w:val="21"/>
                <w:szCs w:val="21"/>
              </w:rPr>
              <w:t>自建</w:t>
            </w:r>
            <w:r>
              <w:rPr>
                <w:rFonts w:ascii="Times New Roman" w:hAnsi="Times New Roman"/>
                <w:sz w:val="21"/>
                <w:szCs w:val="21"/>
              </w:rPr>
              <w:t>1</w:t>
            </w:r>
            <w:r>
              <w:rPr>
                <w:rFonts w:ascii="Times New Roman" w:hAnsi="Times New Roman"/>
                <w:sz w:val="21"/>
                <w:szCs w:val="21"/>
              </w:rPr>
              <w:t>座</w:t>
            </w:r>
            <w:r>
              <w:rPr>
                <w:rFonts w:ascii="Times New Roman" w:hAnsi="Times New Roman"/>
                <w:sz w:val="21"/>
                <w:szCs w:val="21"/>
              </w:rPr>
              <w:t>污水处理站，设计处理能力为</w:t>
            </w:r>
            <w:r>
              <w:rPr>
                <w:rFonts w:ascii="Times New Roman" w:hAnsi="Times New Roman"/>
                <w:sz w:val="21"/>
                <w:szCs w:val="21"/>
              </w:rPr>
              <w:t>300m</w:t>
            </w:r>
            <w:r>
              <w:rPr>
                <w:rFonts w:ascii="Times New Roman" w:hAnsi="Times New Roman"/>
                <w:sz w:val="21"/>
                <w:szCs w:val="21"/>
                <w:vertAlign w:val="superscript"/>
              </w:rPr>
              <w:t>3</w:t>
            </w:r>
            <w:r>
              <w:rPr>
                <w:rFonts w:ascii="Times New Roman" w:hAnsi="Times New Roman"/>
                <w:sz w:val="21"/>
                <w:szCs w:val="21"/>
              </w:rPr>
              <w:t>/d</w:t>
            </w:r>
            <w:r>
              <w:rPr>
                <w:rFonts w:ascii="Times New Roman" w:hAnsi="Times New Roman"/>
                <w:sz w:val="21"/>
                <w:szCs w:val="21"/>
              </w:rPr>
              <w:t>，处理工艺为</w:t>
            </w:r>
            <w:r>
              <w:rPr>
                <w:rFonts w:ascii="Times New Roman" w:hAnsi="Times New Roman"/>
                <w:sz w:val="21"/>
                <w:szCs w:val="21"/>
              </w:rPr>
              <w:t>“</w:t>
            </w:r>
            <w:r>
              <w:rPr>
                <w:rFonts w:ascii="Times New Roman" w:hAnsi="Times New Roman"/>
                <w:sz w:val="21"/>
                <w:szCs w:val="21"/>
                <w:lang w:bidi="zh-CN"/>
              </w:rPr>
              <w:t>格栅</w:t>
            </w:r>
            <w:r>
              <w:rPr>
                <w:rFonts w:ascii="Times New Roman" w:hAnsi="Times New Roman"/>
                <w:sz w:val="21"/>
                <w:szCs w:val="21"/>
                <w:lang w:bidi="zh-CN"/>
              </w:rPr>
              <w:t>+</w:t>
            </w:r>
            <w:r>
              <w:rPr>
                <w:rFonts w:ascii="Times New Roman" w:hAnsi="Times New Roman"/>
                <w:sz w:val="21"/>
                <w:szCs w:val="21"/>
                <w:lang w:bidi="zh-CN"/>
              </w:rPr>
              <w:t>集污池</w:t>
            </w:r>
            <w:r>
              <w:rPr>
                <w:rFonts w:ascii="Times New Roman" w:hAnsi="Times New Roman"/>
                <w:sz w:val="21"/>
                <w:szCs w:val="21"/>
                <w:lang w:bidi="zh-CN"/>
              </w:rPr>
              <w:t>+</w:t>
            </w:r>
            <w:r>
              <w:rPr>
                <w:rFonts w:ascii="Times New Roman" w:hAnsi="Times New Roman"/>
                <w:sz w:val="21"/>
                <w:szCs w:val="21"/>
                <w:lang w:bidi="zh-CN"/>
              </w:rPr>
              <w:t>初沉池</w:t>
            </w:r>
            <w:r>
              <w:rPr>
                <w:rFonts w:ascii="Times New Roman" w:hAnsi="Times New Roman"/>
                <w:sz w:val="21"/>
                <w:szCs w:val="21"/>
                <w:lang w:bidi="zh-CN"/>
              </w:rPr>
              <w:t>+</w:t>
            </w:r>
            <w:r>
              <w:rPr>
                <w:rFonts w:ascii="Times New Roman" w:hAnsi="Times New Roman"/>
                <w:sz w:val="21"/>
                <w:szCs w:val="21"/>
                <w:lang w:bidi="zh-CN"/>
              </w:rPr>
              <w:t>固液分离</w:t>
            </w:r>
            <w:r>
              <w:rPr>
                <w:rFonts w:ascii="Times New Roman" w:hAnsi="Times New Roman"/>
                <w:sz w:val="21"/>
                <w:szCs w:val="21"/>
                <w:lang w:bidi="zh-CN"/>
              </w:rPr>
              <w:t>+</w:t>
            </w:r>
            <w:r>
              <w:rPr>
                <w:rFonts w:ascii="Times New Roman" w:hAnsi="Times New Roman"/>
                <w:sz w:val="21"/>
                <w:szCs w:val="21"/>
                <w:lang w:bidi="zh-CN"/>
              </w:rPr>
              <w:t>水解酸化</w:t>
            </w:r>
            <w:r>
              <w:rPr>
                <w:rFonts w:ascii="Times New Roman" w:hAnsi="Times New Roman"/>
                <w:sz w:val="21"/>
                <w:szCs w:val="21"/>
                <w:lang w:bidi="zh-CN"/>
              </w:rPr>
              <w:t>+UASB+</w:t>
            </w:r>
            <w:r>
              <w:rPr>
                <w:rFonts w:ascii="Times New Roman" w:hAnsi="Times New Roman"/>
                <w:sz w:val="21"/>
                <w:szCs w:val="21"/>
                <w:lang w:bidi="zh-CN"/>
              </w:rPr>
              <w:t>气浮</w:t>
            </w:r>
            <w:r>
              <w:rPr>
                <w:rFonts w:ascii="Times New Roman" w:hAnsi="Times New Roman"/>
                <w:sz w:val="21"/>
                <w:szCs w:val="21"/>
                <w:lang w:bidi="zh-CN"/>
              </w:rPr>
              <w:t>+</w:t>
            </w:r>
            <w:r>
              <w:rPr>
                <w:rFonts w:ascii="Times New Roman" w:hAnsi="Times New Roman"/>
                <w:sz w:val="21"/>
                <w:szCs w:val="21"/>
                <w:lang w:bidi="zh-CN"/>
              </w:rPr>
              <w:t>一级缺氧</w:t>
            </w:r>
            <w:r>
              <w:rPr>
                <w:rFonts w:ascii="Times New Roman" w:hAnsi="Times New Roman"/>
                <w:sz w:val="21"/>
                <w:szCs w:val="21"/>
                <w:lang w:bidi="zh-CN"/>
              </w:rPr>
              <w:t>+</w:t>
            </w:r>
            <w:r>
              <w:rPr>
                <w:rFonts w:ascii="Times New Roman" w:hAnsi="Times New Roman"/>
                <w:sz w:val="21"/>
                <w:szCs w:val="21"/>
                <w:lang w:bidi="zh-CN"/>
              </w:rPr>
              <w:t>一级接触氧化</w:t>
            </w:r>
            <w:r>
              <w:rPr>
                <w:rFonts w:ascii="Times New Roman" w:hAnsi="Times New Roman"/>
                <w:sz w:val="21"/>
                <w:szCs w:val="21"/>
                <w:lang w:bidi="zh-CN"/>
              </w:rPr>
              <w:t>+</w:t>
            </w:r>
            <w:r>
              <w:rPr>
                <w:rFonts w:ascii="Times New Roman" w:hAnsi="Times New Roman"/>
                <w:sz w:val="21"/>
                <w:szCs w:val="21"/>
                <w:lang w:bidi="zh-CN"/>
              </w:rPr>
              <w:t>二级缺氧</w:t>
            </w:r>
            <w:r>
              <w:rPr>
                <w:rFonts w:ascii="Times New Roman" w:hAnsi="Times New Roman"/>
                <w:sz w:val="21"/>
                <w:szCs w:val="21"/>
                <w:lang w:bidi="zh-CN"/>
              </w:rPr>
              <w:t>+</w:t>
            </w:r>
            <w:r>
              <w:rPr>
                <w:rFonts w:ascii="Times New Roman" w:hAnsi="Times New Roman"/>
                <w:sz w:val="21"/>
                <w:szCs w:val="21"/>
                <w:lang w:bidi="zh-CN"/>
              </w:rPr>
              <w:t>二级接触氧化</w:t>
            </w:r>
            <w:r>
              <w:rPr>
                <w:rFonts w:ascii="Times New Roman" w:hAnsi="Times New Roman"/>
                <w:sz w:val="21"/>
                <w:szCs w:val="21"/>
                <w:lang w:bidi="zh-CN"/>
              </w:rPr>
              <w:t>+</w:t>
            </w:r>
            <w:r>
              <w:rPr>
                <w:rFonts w:ascii="Times New Roman" w:hAnsi="Times New Roman"/>
                <w:sz w:val="21"/>
                <w:szCs w:val="21"/>
                <w:lang w:bidi="zh-CN"/>
              </w:rPr>
              <w:t>二沉池</w:t>
            </w:r>
            <w:r>
              <w:rPr>
                <w:rFonts w:ascii="Times New Roman" w:hAnsi="Times New Roman"/>
                <w:sz w:val="21"/>
                <w:szCs w:val="21"/>
                <w:lang w:bidi="zh-CN"/>
              </w:rPr>
              <w:t>+</w:t>
            </w:r>
            <w:r>
              <w:rPr>
                <w:rFonts w:ascii="Times New Roman" w:hAnsi="Times New Roman"/>
                <w:sz w:val="21"/>
                <w:szCs w:val="21"/>
                <w:lang w:bidi="zh-CN"/>
              </w:rPr>
              <w:t>化学除磷</w:t>
            </w:r>
            <w:r>
              <w:rPr>
                <w:rFonts w:ascii="Times New Roman" w:hAnsi="Times New Roman"/>
                <w:sz w:val="21"/>
                <w:szCs w:val="21"/>
                <w:lang w:bidi="zh-CN"/>
              </w:rPr>
              <w:t>+MBR+</w:t>
            </w:r>
            <w:r>
              <w:rPr>
                <w:rFonts w:ascii="Times New Roman" w:hAnsi="Times New Roman"/>
                <w:sz w:val="21"/>
                <w:szCs w:val="21"/>
                <w:lang w:bidi="zh-CN"/>
              </w:rPr>
              <w:t>消毒</w:t>
            </w:r>
            <w:r>
              <w:rPr>
                <w:rFonts w:ascii="Times New Roman" w:hAnsi="Times New Roman"/>
                <w:sz w:val="21"/>
                <w:szCs w:val="21"/>
                <w:lang w:bidi="zh-CN"/>
              </w:rPr>
              <w:t>+</w:t>
            </w:r>
            <w:r>
              <w:rPr>
                <w:rFonts w:ascii="Times New Roman" w:hAnsi="Times New Roman"/>
                <w:sz w:val="21"/>
                <w:szCs w:val="21"/>
                <w:lang w:bidi="zh-CN"/>
              </w:rPr>
              <w:t>生物氧化塘</w:t>
            </w:r>
            <w:r>
              <w:rPr>
                <w:rFonts w:ascii="Times New Roman" w:hAnsi="Times New Roman"/>
                <w:sz w:val="21"/>
                <w:szCs w:val="21"/>
              </w:rPr>
              <w:t>”</w:t>
            </w:r>
          </w:p>
        </w:tc>
      </w:tr>
      <w:tr w:rsidR="00C94C3B">
        <w:trPr>
          <w:trHeight w:val="397"/>
          <w:jc w:val="center"/>
        </w:trPr>
        <w:tc>
          <w:tcPr>
            <w:tcW w:w="781" w:type="dxa"/>
            <w:vMerge/>
            <w:tcBorders>
              <w:tl2br w:val="nil"/>
              <w:tr2bl w:val="nil"/>
            </w:tcBorders>
            <w:noWrap/>
            <w:vAlign w:val="center"/>
          </w:tcPr>
          <w:p w:rsidR="00C94C3B" w:rsidRDefault="00C94C3B">
            <w:pPr>
              <w:pStyle w:val="Default"/>
              <w:adjustRightInd/>
              <w:jc w:val="center"/>
              <w:rPr>
                <w:rFonts w:ascii="Times New Roman" w:eastAsia="宋体" w:cs="Times New Roman"/>
                <w:sz w:val="21"/>
                <w:szCs w:val="21"/>
              </w:rPr>
            </w:pPr>
          </w:p>
        </w:tc>
        <w:tc>
          <w:tcPr>
            <w:tcW w:w="450" w:type="dxa"/>
            <w:vMerge/>
            <w:tcBorders>
              <w:tl2br w:val="nil"/>
              <w:tr2bl w:val="nil"/>
            </w:tcBorders>
            <w:noWrap/>
            <w:vAlign w:val="center"/>
          </w:tcPr>
          <w:p w:rsidR="00C94C3B" w:rsidRDefault="00C94C3B">
            <w:pPr>
              <w:pStyle w:val="Default"/>
              <w:adjustRightInd/>
              <w:jc w:val="center"/>
              <w:rPr>
                <w:rFonts w:ascii="Times New Roman" w:eastAsia="宋体" w:cs="Times New Roman"/>
                <w:sz w:val="21"/>
                <w:szCs w:val="21"/>
              </w:rPr>
            </w:pPr>
          </w:p>
        </w:tc>
        <w:tc>
          <w:tcPr>
            <w:tcW w:w="1253" w:type="dxa"/>
            <w:tcBorders>
              <w:tl2br w:val="nil"/>
              <w:tr2bl w:val="nil"/>
            </w:tcBorders>
            <w:noWrap/>
            <w:vAlign w:val="center"/>
          </w:tcPr>
          <w:p w:rsidR="00C94C3B" w:rsidRDefault="00834AE3">
            <w:pPr>
              <w:pStyle w:val="Default"/>
              <w:adjustRightInd/>
              <w:jc w:val="center"/>
              <w:rPr>
                <w:rFonts w:ascii="Times New Roman" w:eastAsia="宋体" w:cs="Times New Roman"/>
                <w:sz w:val="21"/>
                <w:szCs w:val="21"/>
              </w:rPr>
            </w:pPr>
            <w:r>
              <w:rPr>
                <w:rFonts w:ascii="Times New Roman" w:eastAsia="宋体" w:cs="Times New Roman"/>
                <w:sz w:val="21"/>
                <w:szCs w:val="21"/>
              </w:rPr>
              <w:t>生活污水</w:t>
            </w:r>
          </w:p>
        </w:tc>
        <w:tc>
          <w:tcPr>
            <w:tcW w:w="6020" w:type="dxa"/>
            <w:tcBorders>
              <w:tl2br w:val="nil"/>
              <w:tr2bl w:val="nil"/>
            </w:tcBorders>
            <w:noWrap/>
            <w:vAlign w:val="center"/>
          </w:tcPr>
          <w:p w:rsidR="00C94C3B" w:rsidRDefault="00834AE3">
            <w:pPr>
              <w:widowControl/>
              <w:spacing w:line="240" w:lineRule="auto"/>
              <w:jc w:val="center"/>
              <w:rPr>
                <w:rFonts w:ascii="Times New Roman" w:hAnsi="Times New Roman"/>
                <w:sz w:val="21"/>
                <w:szCs w:val="21"/>
              </w:rPr>
            </w:pPr>
            <w:r>
              <w:rPr>
                <w:rFonts w:ascii="Times New Roman" w:hAnsi="Times New Roman"/>
                <w:sz w:val="21"/>
                <w:szCs w:val="21"/>
              </w:rPr>
              <w:t>食堂废水经隔油池处理后，同其他生活污水一起进化粪池，再排入自建污水处理站处理</w:t>
            </w:r>
          </w:p>
        </w:tc>
      </w:tr>
      <w:tr w:rsidR="00C94C3B">
        <w:trPr>
          <w:trHeight w:val="397"/>
          <w:jc w:val="center"/>
        </w:trPr>
        <w:tc>
          <w:tcPr>
            <w:tcW w:w="781" w:type="dxa"/>
            <w:vMerge/>
            <w:tcBorders>
              <w:tl2br w:val="nil"/>
              <w:tr2bl w:val="nil"/>
            </w:tcBorders>
            <w:noWrap/>
            <w:vAlign w:val="center"/>
          </w:tcPr>
          <w:p w:rsidR="00C94C3B" w:rsidRDefault="00C94C3B">
            <w:pPr>
              <w:pStyle w:val="Default"/>
              <w:adjustRightInd/>
              <w:jc w:val="center"/>
              <w:rPr>
                <w:rFonts w:ascii="Times New Roman" w:eastAsia="宋体" w:cs="Times New Roman"/>
                <w:sz w:val="21"/>
                <w:szCs w:val="21"/>
              </w:rPr>
            </w:pPr>
          </w:p>
        </w:tc>
        <w:tc>
          <w:tcPr>
            <w:tcW w:w="1703" w:type="dxa"/>
            <w:gridSpan w:val="2"/>
            <w:tcBorders>
              <w:tl2br w:val="nil"/>
              <w:tr2bl w:val="nil"/>
            </w:tcBorders>
            <w:noWrap/>
            <w:vAlign w:val="center"/>
          </w:tcPr>
          <w:p w:rsidR="00C94C3B" w:rsidRDefault="00834AE3">
            <w:pPr>
              <w:pStyle w:val="Default"/>
              <w:adjustRightInd/>
              <w:jc w:val="center"/>
              <w:rPr>
                <w:rFonts w:ascii="Times New Roman" w:eastAsia="宋体" w:cs="Times New Roman"/>
                <w:sz w:val="21"/>
                <w:szCs w:val="21"/>
              </w:rPr>
            </w:pPr>
            <w:r>
              <w:rPr>
                <w:rFonts w:ascii="Times New Roman" w:eastAsia="宋体" w:cs="Times New Roman"/>
                <w:sz w:val="21"/>
                <w:szCs w:val="21"/>
              </w:rPr>
              <w:t>地下水</w:t>
            </w:r>
          </w:p>
        </w:tc>
        <w:tc>
          <w:tcPr>
            <w:tcW w:w="6020" w:type="dxa"/>
            <w:tcBorders>
              <w:tl2br w:val="nil"/>
              <w:tr2bl w:val="nil"/>
            </w:tcBorders>
            <w:noWrap/>
            <w:vAlign w:val="center"/>
          </w:tcPr>
          <w:p w:rsidR="00C94C3B" w:rsidRDefault="00834AE3">
            <w:pPr>
              <w:widowControl/>
              <w:spacing w:line="240" w:lineRule="auto"/>
              <w:jc w:val="center"/>
              <w:rPr>
                <w:rFonts w:ascii="Times New Roman" w:hAnsi="Times New Roman"/>
                <w:kern w:val="0"/>
                <w:sz w:val="21"/>
                <w:szCs w:val="21"/>
                <w:lang/>
              </w:rPr>
            </w:pPr>
            <w:r>
              <w:rPr>
                <w:rFonts w:ascii="Times New Roman" w:hAnsi="Times New Roman"/>
                <w:kern w:val="0"/>
                <w:sz w:val="21"/>
                <w:szCs w:val="21"/>
                <w:lang/>
              </w:rPr>
              <w:t>分区防渗</w:t>
            </w:r>
            <w:r>
              <w:rPr>
                <w:rFonts w:ascii="Times New Roman" w:hAnsi="Times New Roman"/>
                <w:kern w:val="0"/>
                <w:sz w:val="21"/>
                <w:szCs w:val="21"/>
                <w:lang/>
              </w:rPr>
              <w:t>，</w:t>
            </w:r>
            <w:r>
              <w:rPr>
                <w:rFonts w:ascii="Times New Roman" w:hAnsi="Times New Roman"/>
                <w:kern w:val="0"/>
                <w:sz w:val="21"/>
                <w:szCs w:val="21"/>
                <w:lang/>
              </w:rPr>
              <w:t>1</w:t>
            </w:r>
            <w:r>
              <w:rPr>
                <w:rFonts w:ascii="Times New Roman" w:hAnsi="Times New Roman"/>
                <w:kern w:val="0"/>
                <w:sz w:val="21"/>
                <w:szCs w:val="21"/>
                <w:lang/>
              </w:rPr>
              <w:t>座地下水跟踪监测井</w:t>
            </w:r>
          </w:p>
        </w:tc>
      </w:tr>
      <w:tr w:rsidR="00C94C3B">
        <w:trPr>
          <w:trHeight w:val="397"/>
          <w:jc w:val="center"/>
        </w:trPr>
        <w:tc>
          <w:tcPr>
            <w:tcW w:w="781" w:type="dxa"/>
            <w:vMerge/>
            <w:tcBorders>
              <w:tl2br w:val="nil"/>
              <w:tr2bl w:val="nil"/>
            </w:tcBorders>
            <w:noWrap/>
            <w:vAlign w:val="center"/>
          </w:tcPr>
          <w:p w:rsidR="00C94C3B" w:rsidRDefault="00C94C3B">
            <w:pPr>
              <w:pStyle w:val="Default"/>
              <w:adjustRightInd/>
              <w:jc w:val="center"/>
              <w:rPr>
                <w:rFonts w:ascii="Times New Roman" w:eastAsia="宋体" w:cs="Times New Roman"/>
                <w:sz w:val="21"/>
                <w:szCs w:val="21"/>
                <w:u w:val="single"/>
              </w:rPr>
            </w:pPr>
          </w:p>
        </w:tc>
        <w:tc>
          <w:tcPr>
            <w:tcW w:w="450" w:type="dxa"/>
            <w:vMerge w:val="restart"/>
            <w:tcBorders>
              <w:tl2br w:val="nil"/>
              <w:tr2bl w:val="nil"/>
            </w:tcBorders>
            <w:noWrap/>
            <w:vAlign w:val="center"/>
          </w:tcPr>
          <w:p w:rsidR="00C94C3B" w:rsidRDefault="00834AE3">
            <w:pPr>
              <w:pStyle w:val="Default"/>
              <w:adjustRightInd/>
              <w:jc w:val="center"/>
              <w:rPr>
                <w:rFonts w:ascii="Times New Roman" w:eastAsia="宋体" w:cs="Times New Roman"/>
                <w:sz w:val="21"/>
                <w:szCs w:val="21"/>
              </w:rPr>
            </w:pPr>
            <w:r>
              <w:rPr>
                <w:rFonts w:ascii="Times New Roman" w:eastAsia="宋体" w:cs="Times New Roman"/>
                <w:sz w:val="21"/>
                <w:szCs w:val="21"/>
              </w:rPr>
              <w:t>废气</w:t>
            </w:r>
          </w:p>
        </w:tc>
        <w:tc>
          <w:tcPr>
            <w:tcW w:w="1253" w:type="dxa"/>
            <w:tcBorders>
              <w:tl2br w:val="nil"/>
              <w:tr2bl w:val="nil"/>
            </w:tcBorders>
            <w:noWrap/>
            <w:vAlign w:val="center"/>
          </w:tcPr>
          <w:p w:rsidR="00C94C3B" w:rsidRDefault="00834AE3">
            <w:pPr>
              <w:pStyle w:val="Default"/>
              <w:adjustRightInd/>
              <w:jc w:val="center"/>
              <w:rPr>
                <w:rFonts w:ascii="Times New Roman" w:eastAsia="宋体" w:cs="Times New Roman"/>
                <w:sz w:val="21"/>
                <w:szCs w:val="21"/>
              </w:rPr>
            </w:pPr>
            <w:r>
              <w:rPr>
                <w:rFonts w:ascii="Times New Roman" w:eastAsia="宋体" w:cs="Times New Roman"/>
                <w:sz w:val="21"/>
                <w:szCs w:val="21"/>
              </w:rPr>
              <w:t>猪舍</w:t>
            </w:r>
            <w:r>
              <w:rPr>
                <w:rFonts w:ascii="Times New Roman" w:eastAsia="宋体" w:cs="Times New Roman"/>
                <w:sz w:val="21"/>
                <w:szCs w:val="21"/>
              </w:rPr>
              <w:t>恶臭</w:t>
            </w:r>
          </w:p>
        </w:tc>
        <w:tc>
          <w:tcPr>
            <w:tcW w:w="6020" w:type="dxa"/>
            <w:tcBorders>
              <w:tl2br w:val="nil"/>
              <w:tr2bl w:val="nil"/>
            </w:tcBorders>
            <w:noWrap/>
            <w:vAlign w:val="center"/>
          </w:tcPr>
          <w:p w:rsidR="00C94C3B" w:rsidRDefault="00834AE3">
            <w:pPr>
              <w:widowControl/>
              <w:spacing w:line="240" w:lineRule="auto"/>
              <w:jc w:val="center"/>
              <w:rPr>
                <w:rFonts w:ascii="Times New Roman" w:hAnsi="Times New Roman"/>
                <w:sz w:val="21"/>
                <w:szCs w:val="21"/>
              </w:rPr>
            </w:pPr>
            <w:r>
              <w:rPr>
                <w:rFonts w:ascii="Times New Roman" w:hAnsi="Times New Roman"/>
                <w:color w:val="000000"/>
                <w:kern w:val="0"/>
                <w:sz w:val="21"/>
                <w:szCs w:val="21"/>
                <w:lang/>
              </w:rPr>
              <w:t>采取优化饲料、添加</w:t>
            </w:r>
            <w:r>
              <w:rPr>
                <w:rFonts w:ascii="Times New Roman" w:hAnsi="Times New Roman"/>
                <w:color w:val="000000"/>
                <w:kern w:val="0"/>
                <w:sz w:val="21"/>
                <w:szCs w:val="21"/>
                <w:lang/>
              </w:rPr>
              <w:t>EM</w:t>
            </w:r>
            <w:r>
              <w:rPr>
                <w:rFonts w:ascii="Times New Roman" w:hAnsi="Times New Roman"/>
                <w:color w:val="000000"/>
                <w:kern w:val="0"/>
                <w:sz w:val="21"/>
                <w:szCs w:val="21"/>
                <w:lang/>
              </w:rPr>
              <w:t>制剂等措施减少恶臭源强；猪舍四周密闭，通过风机将猪舍内废气抽到除臭间（总面积</w:t>
            </w:r>
            <w:r>
              <w:rPr>
                <w:rFonts w:ascii="Times New Roman" w:hAnsi="Times New Roman"/>
                <w:color w:val="000000"/>
                <w:kern w:val="0"/>
                <w:sz w:val="21"/>
                <w:szCs w:val="21"/>
                <w:lang/>
              </w:rPr>
              <w:t>5240.46m</w:t>
            </w:r>
            <w:r>
              <w:rPr>
                <w:rFonts w:ascii="Times New Roman" w:hAnsi="Times New Roman"/>
                <w:color w:val="000000"/>
                <w:kern w:val="0"/>
                <w:sz w:val="21"/>
                <w:szCs w:val="21"/>
                <w:vertAlign w:val="superscript"/>
                <w:lang/>
              </w:rPr>
              <w:t>2</w:t>
            </w:r>
            <w:r>
              <w:rPr>
                <w:rFonts w:ascii="Times New Roman" w:hAnsi="Times New Roman"/>
                <w:color w:val="000000"/>
                <w:kern w:val="0"/>
                <w:sz w:val="21"/>
                <w:szCs w:val="21"/>
                <w:lang/>
              </w:rPr>
              <w:t>）内通过</w:t>
            </w:r>
            <w:r>
              <w:rPr>
                <w:rFonts w:ascii="Times New Roman" w:hAnsi="Times New Roman"/>
                <w:color w:val="000000"/>
                <w:kern w:val="0"/>
                <w:sz w:val="21"/>
                <w:szCs w:val="21"/>
                <w:lang/>
              </w:rPr>
              <w:t>“</w:t>
            </w:r>
            <w:r>
              <w:rPr>
                <w:rFonts w:ascii="Times New Roman" w:hAnsi="Times New Roman"/>
                <w:kern w:val="0"/>
                <w:sz w:val="21"/>
                <w:szCs w:val="21"/>
                <w:lang/>
              </w:rPr>
              <w:t>水帘除臭</w:t>
            </w:r>
            <w:r>
              <w:rPr>
                <w:rFonts w:ascii="Times New Roman" w:hAnsi="Times New Roman"/>
                <w:kern w:val="0"/>
                <w:sz w:val="21"/>
                <w:szCs w:val="21"/>
                <w:lang/>
              </w:rPr>
              <w:t>+</w:t>
            </w:r>
            <w:r>
              <w:rPr>
                <w:rFonts w:ascii="Times New Roman" w:hAnsi="Times New Roman"/>
                <w:kern w:val="0"/>
                <w:sz w:val="21"/>
                <w:szCs w:val="21"/>
                <w:lang/>
              </w:rPr>
              <w:t>生物过滤法除臭</w:t>
            </w:r>
            <w:r>
              <w:rPr>
                <w:rFonts w:ascii="Times New Roman" w:hAnsi="Times New Roman"/>
                <w:color w:val="000000"/>
                <w:kern w:val="0"/>
                <w:sz w:val="21"/>
                <w:szCs w:val="21"/>
                <w:lang/>
              </w:rPr>
              <w:t>”</w:t>
            </w:r>
            <w:r>
              <w:rPr>
                <w:rFonts w:ascii="Times New Roman" w:hAnsi="Times New Roman"/>
                <w:color w:val="000000"/>
                <w:kern w:val="0"/>
                <w:sz w:val="21"/>
                <w:szCs w:val="21"/>
                <w:lang/>
              </w:rPr>
              <w:t>处理后排放；同时加强</w:t>
            </w:r>
            <w:r>
              <w:rPr>
                <w:rFonts w:ascii="Times New Roman" w:hAnsi="Times New Roman"/>
                <w:color w:val="000000"/>
                <w:kern w:val="0"/>
                <w:sz w:val="21"/>
                <w:szCs w:val="21"/>
                <w:lang/>
              </w:rPr>
              <w:t>场区绿化</w:t>
            </w:r>
            <w:r>
              <w:rPr>
                <w:rFonts w:ascii="Times New Roman" w:hAnsi="Times New Roman"/>
                <w:color w:val="000000"/>
                <w:kern w:val="0"/>
                <w:sz w:val="21"/>
                <w:szCs w:val="21"/>
                <w:lang/>
              </w:rPr>
              <w:t>、</w:t>
            </w:r>
            <w:r>
              <w:rPr>
                <w:rFonts w:ascii="Times New Roman" w:hAnsi="Times New Roman"/>
                <w:color w:val="000000"/>
                <w:kern w:val="0"/>
                <w:sz w:val="21"/>
                <w:szCs w:val="21"/>
                <w:lang/>
              </w:rPr>
              <w:t>喷洒除臭剂</w:t>
            </w:r>
            <w:r>
              <w:rPr>
                <w:rFonts w:ascii="Times New Roman" w:hAnsi="Times New Roman"/>
                <w:color w:val="000000"/>
                <w:kern w:val="0"/>
                <w:sz w:val="21"/>
                <w:szCs w:val="21"/>
                <w:lang/>
              </w:rPr>
              <w:t>、设置</w:t>
            </w:r>
            <w:r>
              <w:rPr>
                <w:rFonts w:ascii="Times New Roman" w:hAnsi="Times New Roman"/>
                <w:color w:val="000000"/>
                <w:kern w:val="0"/>
                <w:sz w:val="21"/>
                <w:szCs w:val="21"/>
                <w:lang/>
              </w:rPr>
              <w:t>200m</w:t>
            </w:r>
            <w:r>
              <w:rPr>
                <w:rFonts w:ascii="Times New Roman" w:hAnsi="Times New Roman"/>
                <w:color w:val="000000"/>
                <w:kern w:val="0"/>
                <w:sz w:val="21"/>
                <w:szCs w:val="21"/>
                <w:lang/>
              </w:rPr>
              <w:t>卫生防护距离，</w:t>
            </w:r>
            <w:r>
              <w:rPr>
                <w:rFonts w:ascii="Times New Roman" w:hAnsi="Times New Roman"/>
                <w:color w:val="000000"/>
                <w:kern w:val="0"/>
                <w:sz w:val="21"/>
                <w:szCs w:val="21"/>
                <w:lang/>
              </w:rPr>
              <w:t>以及加强管理等措施降低</w:t>
            </w:r>
            <w:r>
              <w:rPr>
                <w:rFonts w:ascii="Times New Roman" w:hAnsi="Times New Roman"/>
                <w:color w:val="000000"/>
                <w:kern w:val="0"/>
                <w:sz w:val="21"/>
                <w:szCs w:val="21"/>
                <w:lang/>
              </w:rPr>
              <w:t>恶臭气体</w:t>
            </w:r>
            <w:r>
              <w:rPr>
                <w:rFonts w:ascii="Times New Roman" w:hAnsi="Times New Roman"/>
                <w:color w:val="000000"/>
                <w:kern w:val="0"/>
                <w:sz w:val="21"/>
                <w:szCs w:val="21"/>
                <w:lang/>
              </w:rPr>
              <w:t>的影响</w:t>
            </w:r>
            <w:r>
              <w:rPr>
                <w:rFonts w:ascii="Times New Roman" w:hAnsi="Times New Roman"/>
                <w:color w:val="000000"/>
                <w:kern w:val="0"/>
                <w:sz w:val="21"/>
                <w:szCs w:val="21"/>
                <w:lang/>
              </w:rPr>
              <w:t>。</w:t>
            </w:r>
          </w:p>
        </w:tc>
      </w:tr>
      <w:tr w:rsidR="00C94C3B">
        <w:trPr>
          <w:trHeight w:val="397"/>
          <w:jc w:val="center"/>
        </w:trPr>
        <w:tc>
          <w:tcPr>
            <w:tcW w:w="781" w:type="dxa"/>
            <w:vMerge/>
            <w:tcBorders>
              <w:tl2br w:val="nil"/>
              <w:tr2bl w:val="nil"/>
            </w:tcBorders>
            <w:noWrap/>
            <w:vAlign w:val="center"/>
          </w:tcPr>
          <w:p w:rsidR="00C94C3B" w:rsidRDefault="00C94C3B">
            <w:pPr>
              <w:pStyle w:val="Default"/>
              <w:adjustRightInd/>
              <w:jc w:val="center"/>
              <w:rPr>
                <w:rFonts w:ascii="Times New Roman" w:eastAsia="宋体" w:cs="Times New Roman"/>
                <w:sz w:val="21"/>
                <w:szCs w:val="21"/>
                <w:u w:val="single"/>
              </w:rPr>
            </w:pPr>
          </w:p>
        </w:tc>
        <w:tc>
          <w:tcPr>
            <w:tcW w:w="450" w:type="dxa"/>
            <w:vMerge/>
            <w:tcBorders>
              <w:tl2br w:val="nil"/>
              <w:tr2bl w:val="nil"/>
            </w:tcBorders>
            <w:noWrap/>
            <w:vAlign w:val="center"/>
          </w:tcPr>
          <w:p w:rsidR="00C94C3B" w:rsidRDefault="00C94C3B">
            <w:pPr>
              <w:pStyle w:val="Default"/>
              <w:adjustRightInd/>
              <w:jc w:val="center"/>
              <w:rPr>
                <w:rFonts w:ascii="Times New Roman" w:eastAsia="宋体" w:cs="Times New Roman"/>
                <w:sz w:val="21"/>
                <w:szCs w:val="21"/>
              </w:rPr>
            </w:pPr>
          </w:p>
        </w:tc>
        <w:tc>
          <w:tcPr>
            <w:tcW w:w="1253" w:type="dxa"/>
            <w:tcBorders>
              <w:tl2br w:val="nil"/>
              <w:tr2bl w:val="nil"/>
            </w:tcBorders>
            <w:noWrap/>
            <w:vAlign w:val="center"/>
          </w:tcPr>
          <w:p w:rsidR="00C94C3B" w:rsidRDefault="00834AE3">
            <w:pPr>
              <w:pStyle w:val="Default"/>
              <w:adjustRightInd/>
              <w:jc w:val="center"/>
              <w:rPr>
                <w:rFonts w:ascii="Times New Roman" w:eastAsia="宋体" w:cs="Times New Roman"/>
                <w:sz w:val="21"/>
                <w:szCs w:val="21"/>
              </w:rPr>
            </w:pPr>
            <w:r>
              <w:rPr>
                <w:rFonts w:ascii="Times New Roman" w:eastAsia="宋体" w:cs="Times New Roman"/>
                <w:sz w:val="21"/>
                <w:szCs w:val="21"/>
              </w:rPr>
              <w:t>污水处理站、固体粪污临时储存间等恶臭</w:t>
            </w:r>
          </w:p>
        </w:tc>
        <w:tc>
          <w:tcPr>
            <w:tcW w:w="6020" w:type="dxa"/>
            <w:tcBorders>
              <w:tl2br w:val="nil"/>
              <w:tr2bl w:val="nil"/>
            </w:tcBorders>
            <w:noWrap/>
            <w:vAlign w:val="center"/>
          </w:tcPr>
          <w:p w:rsidR="00C94C3B" w:rsidRDefault="00834AE3">
            <w:pPr>
              <w:widowControl/>
              <w:spacing w:line="240" w:lineRule="auto"/>
              <w:jc w:val="center"/>
              <w:rPr>
                <w:rFonts w:ascii="Times New Roman" w:hAnsi="Times New Roman"/>
                <w:color w:val="1D41D5"/>
                <w:kern w:val="0"/>
                <w:sz w:val="21"/>
                <w:szCs w:val="21"/>
                <w:lang/>
              </w:rPr>
            </w:pPr>
            <w:r>
              <w:rPr>
                <w:rFonts w:ascii="Times New Roman" w:hAnsi="Times New Roman"/>
                <w:kern w:val="0"/>
                <w:sz w:val="21"/>
                <w:szCs w:val="21"/>
                <w:lang/>
              </w:rPr>
              <w:t>密闭，喷洒除臭剂、机械通风、场区绿化、</w:t>
            </w:r>
            <w:r>
              <w:rPr>
                <w:rFonts w:ascii="Times New Roman" w:hAnsi="Times New Roman"/>
                <w:kern w:val="0"/>
                <w:sz w:val="21"/>
                <w:szCs w:val="21"/>
                <w:lang/>
              </w:rPr>
              <w:t>加强管理</w:t>
            </w:r>
            <w:r>
              <w:rPr>
                <w:rFonts w:ascii="Times New Roman" w:hAnsi="Times New Roman"/>
                <w:kern w:val="0"/>
                <w:sz w:val="21"/>
                <w:szCs w:val="21"/>
                <w:lang/>
              </w:rPr>
              <w:t>日产日清</w:t>
            </w:r>
          </w:p>
        </w:tc>
      </w:tr>
      <w:tr w:rsidR="00C94C3B">
        <w:trPr>
          <w:trHeight w:val="397"/>
          <w:jc w:val="center"/>
        </w:trPr>
        <w:tc>
          <w:tcPr>
            <w:tcW w:w="781" w:type="dxa"/>
            <w:vMerge/>
            <w:tcBorders>
              <w:tl2br w:val="nil"/>
              <w:tr2bl w:val="nil"/>
            </w:tcBorders>
            <w:noWrap/>
            <w:vAlign w:val="center"/>
          </w:tcPr>
          <w:p w:rsidR="00C94C3B" w:rsidRDefault="00C94C3B">
            <w:pPr>
              <w:pStyle w:val="Default"/>
              <w:adjustRightInd/>
              <w:jc w:val="center"/>
              <w:rPr>
                <w:rFonts w:ascii="Times New Roman" w:eastAsia="宋体" w:cs="Times New Roman"/>
                <w:sz w:val="21"/>
                <w:szCs w:val="21"/>
                <w:u w:val="single"/>
              </w:rPr>
            </w:pPr>
          </w:p>
        </w:tc>
        <w:tc>
          <w:tcPr>
            <w:tcW w:w="450" w:type="dxa"/>
            <w:vMerge/>
            <w:tcBorders>
              <w:tl2br w:val="nil"/>
              <w:tr2bl w:val="nil"/>
            </w:tcBorders>
            <w:noWrap/>
            <w:vAlign w:val="center"/>
          </w:tcPr>
          <w:p w:rsidR="00C94C3B" w:rsidRDefault="00C94C3B">
            <w:pPr>
              <w:pStyle w:val="Default"/>
              <w:adjustRightInd/>
              <w:jc w:val="center"/>
              <w:rPr>
                <w:rFonts w:ascii="Times New Roman" w:eastAsia="宋体" w:cs="Times New Roman"/>
                <w:sz w:val="21"/>
                <w:szCs w:val="21"/>
              </w:rPr>
            </w:pPr>
          </w:p>
        </w:tc>
        <w:tc>
          <w:tcPr>
            <w:tcW w:w="1253" w:type="dxa"/>
            <w:tcBorders>
              <w:tl2br w:val="nil"/>
              <w:tr2bl w:val="nil"/>
            </w:tcBorders>
            <w:noWrap/>
            <w:vAlign w:val="center"/>
          </w:tcPr>
          <w:p w:rsidR="00C94C3B" w:rsidRDefault="00834AE3">
            <w:pPr>
              <w:pStyle w:val="Default"/>
              <w:adjustRightInd/>
              <w:jc w:val="center"/>
              <w:rPr>
                <w:rFonts w:ascii="Times New Roman" w:eastAsia="宋体" w:cs="Times New Roman"/>
                <w:sz w:val="21"/>
                <w:szCs w:val="21"/>
              </w:rPr>
            </w:pPr>
            <w:r>
              <w:rPr>
                <w:rFonts w:ascii="Times New Roman" w:eastAsia="宋体" w:cs="Times New Roman"/>
                <w:sz w:val="21"/>
                <w:szCs w:val="21"/>
              </w:rPr>
              <w:t>食堂油烟</w:t>
            </w:r>
          </w:p>
        </w:tc>
        <w:tc>
          <w:tcPr>
            <w:tcW w:w="6020" w:type="dxa"/>
            <w:tcBorders>
              <w:tl2br w:val="nil"/>
              <w:tr2bl w:val="nil"/>
            </w:tcBorders>
            <w:noWrap/>
            <w:vAlign w:val="center"/>
          </w:tcPr>
          <w:p w:rsidR="00C94C3B" w:rsidRDefault="00834AE3">
            <w:pPr>
              <w:widowControl/>
              <w:spacing w:line="240" w:lineRule="auto"/>
              <w:jc w:val="center"/>
              <w:rPr>
                <w:rFonts w:ascii="Times New Roman" w:hAnsi="Times New Roman"/>
                <w:color w:val="000000"/>
                <w:kern w:val="0"/>
                <w:sz w:val="21"/>
                <w:szCs w:val="21"/>
                <w:lang/>
              </w:rPr>
            </w:pPr>
            <w:r>
              <w:rPr>
                <w:rFonts w:ascii="Times New Roman" w:hAnsi="Times New Roman"/>
                <w:color w:val="000000"/>
                <w:kern w:val="0"/>
                <w:sz w:val="21"/>
                <w:szCs w:val="21"/>
                <w:lang/>
              </w:rPr>
              <w:t>油烟净化设施引至屋顶排放</w:t>
            </w:r>
          </w:p>
        </w:tc>
      </w:tr>
      <w:tr w:rsidR="00C94C3B">
        <w:trPr>
          <w:trHeight w:val="397"/>
          <w:jc w:val="center"/>
        </w:trPr>
        <w:tc>
          <w:tcPr>
            <w:tcW w:w="781" w:type="dxa"/>
            <w:vMerge/>
            <w:tcBorders>
              <w:tl2br w:val="nil"/>
              <w:tr2bl w:val="nil"/>
            </w:tcBorders>
            <w:noWrap/>
            <w:vAlign w:val="center"/>
          </w:tcPr>
          <w:p w:rsidR="00C94C3B" w:rsidRDefault="00C94C3B">
            <w:pPr>
              <w:pStyle w:val="Default"/>
              <w:adjustRightInd/>
              <w:jc w:val="center"/>
              <w:rPr>
                <w:rFonts w:ascii="Times New Roman" w:eastAsia="宋体" w:cs="Times New Roman"/>
                <w:sz w:val="21"/>
                <w:szCs w:val="21"/>
                <w:u w:val="single"/>
              </w:rPr>
            </w:pPr>
          </w:p>
        </w:tc>
        <w:tc>
          <w:tcPr>
            <w:tcW w:w="450" w:type="dxa"/>
            <w:vMerge/>
            <w:tcBorders>
              <w:tl2br w:val="nil"/>
              <w:tr2bl w:val="nil"/>
            </w:tcBorders>
            <w:noWrap/>
            <w:vAlign w:val="center"/>
          </w:tcPr>
          <w:p w:rsidR="00C94C3B" w:rsidRDefault="00C94C3B">
            <w:pPr>
              <w:pStyle w:val="Default"/>
              <w:adjustRightInd/>
              <w:jc w:val="center"/>
              <w:rPr>
                <w:rFonts w:ascii="Times New Roman" w:eastAsia="宋体" w:cs="Times New Roman"/>
                <w:sz w:val="21"/>
                <w:szCs w:val="21"/>
              </w:rPr>
            </w:pPr>
          </w:p>
        </w:tc>
        <w:tc>
          <w:tcPr>
            <w:tcW w:w="1253" w:type="dxa"/>
            <w:tcBorders>
              <w:tl2br w:val="nil"/>
              <w:tr2bl w:val="nil"/>
            </w:tcBorders>
            <w:noWrap/>
            <w:vAlign w:val="center"/>
          </w:tcPr>
          <w:p w:rsidR="00C94C3B" w:rsidRDefault="00834AE3">
            <w:pPr>
              <w:pStyle w:val="Default"/>
              <w:adjustRightInd/>
              <w:jc w:val="both"/>
              <w:rPr>
                <w:rFonts w:ascii="Times New Roman" w:eastAsia="宋体" w:cs="Times New Roman"/>
                <w:sz w:val="21"/>
                <w:szCs w:val="21"/>
              </w:rPr>
            </w:pPr>
            <w:r>
              <w:rPr>
                <w:rFonts w:ascii="Times New Roman" w:eastAsia="宋体" w:cs="Times New Roman"/>
                <w:sz w:val="21"/>
                <w:szCs w:val="21"/>
              </w:rPr>
              <w:t>柴油发电机废气</w:t>
            </w:r>
          </w:p>
        </w:tc>
        <w:tc>
          <w:tcPr>
            <w:tcW w:w="6020" w:type="dxa"/>
            <w:tcBorders>
              <w:tl2br w:val="nil"/>
              <w:tr2bl w:val="nil"/>
            </w:tcBorders>
            <w:noWrap/>
            <w:vAlign w:val="center"/>
          </w:tcPr>
          <w:p w:rsidR="00C94C3B" w:rsidRDefault="00834AE3">
            <w:pPr>
              <w:widowControl/>
              <w:spacing w:line="240" w:lineRule="auto"/>
              <w:jc w:val="center"/>
              <w:rPr>
                <w:rFonts w:ascii="Times New Roman" w:hAnsi="Times New Roman"/>
                <w:color w:val="000000"/>
                <w:kern w:val="0"/>
                <w:sz w:val="21"/>
                <w:szCs w:val="21"/>
                <w:lang/>
              </w:rPr>
            </w:pPr>
            <w:r>
              <w:rPr>
                <w:rFonts w:ascii="Times New Roman" w:hAnsi="Times New Roman"/>
                <w:color w:val="000000"/>
                <w:kern w:val="0"/>
                <w:sz w:val="21"/>
                <w:szCs w:val="21"/>
                <w:lang/>
              </w:rPr>
              <w:t>采用清洁能源，加强绿化</w:t>
            </w:r>
            <w:r>
              <w:rPr>
                <w:rFonts w:ascii="Times New Roman" w:hAnsi="Times New Roman"/>
                <w:color w:val="000000"/>
                <w:kern w:val="0"/>
                <w:sz w:val="21"/>
                <w:szCs w:val="21"/>
                <w:lang/>
              </w:rPr>
              <w:t>，通过专用管道引至楼顶排放</w:t>
            </w:r>
          </w:p>
        </w:tc>
      </w:tr>
      <w:tr w:rsidR="00C94C3B">
        <w:trPr>
          <w:trHeight w:val="397"/>
          <w:jc w:val="center"/>
        </w:trPr>
        <w:tc>
          <w:tcPr>
            <w:tcW w:w="781" w:type="dxa"/>
            <w:vMerge/>
            <w:tcBorders>
              <w:tl2br w:val="nil"/>
              <w:tr2bl w:val="nil"/>
            </w:tcBorders>
            <w:noWrap/>
            <w:vAlign w:val="center"/>
          </w:tcPr>
          <w:p w:rsidR="00C94C3B" w:rsidRDefault="00C94C3B">
            <w:pPr>
              <w:pStyle w:val="Default"/>
              <w:adjustRightInd/>
              <w:jc w:val="center"/>
              <w:rPr>
                <w:rFonts w:ascii="Times New Roman" w:eastAsia="宋体" w:cs="Times New Roman"/>
                <w:sz w:val="21"/>
                <w:szCs w:val="21"/>
                <w:u w:val="single"/>
              </w:rPr>
            </w:pPr>
          </w:p>
        </w:tc>
        <w:tc>
          <w:tcPr>
            <w:tcW w:w="1703" w:type="dxa"/>
            <w:gridSpan w:val="2"/>
            <w:tcBorders>
              <w:tl2br w:val="nil"/>
              <w:tr2bl w:val="nil"/>
            </w:tcBorders>
            <w:noWrap/>
            <w:vAlign w:val="center"/>
          </w:tcPr>
          <w:p w:rsidR="00C94C3B" w:rsidRDefault="00834AE3">
            <w:pPr>
              <w:pStyle w:val="Default"/>
              <w:adjustRightInd/>
              <w:jc w:val="center"/>
              <w:rPr>
                <w:rFonts w:ascii="Times New Roman" w:eastAsia="宋体" w:cs="Times New Roman"/>
                <w:sz w:val="21"/>
                <w:szCs w:val="21"/>
              </w:rPr>
            </w:pPr>
            <w:r>
              <w:rPr>
                <w:rFonts w:ascii="Times New Roman" w:eastAsia="宋体" w:cs="Times New Roman"/>
                <w:sz w:val="21"/>
                <w:szCs w:val="21"/>
              </w:rPr>
              <w:t>噪声</w:t>
            </w:r>
          </w:p>
        </w:tc>
        <w:tc>
          <w:tcPr>
            <w:tcW w:w="6020" w:type="dxa"/>
            <w:tcBorders>
              <w:tl2br w:val="nil"/>
              <w:tr2bl w:val="nil"/>
            </w:tcBorders>
            <w:noWrap/>
            <w:vAlign w:val="center"/>
          </w:tcPr>
          <w:p w:rsidR="00C94C3B" w:rsidRDefault="00834AE3">
            <w:pPr>
              <w:widowControl/>
              <w:jc w:val="center"/>
              <w:rPr>
                <w:rFonts w:ascii="Times New Roman" w:hAnsi="Times New Roman"/>
                <w:color w:val="000000"/>
                <w:kern w:val="0"/>
                <w:sz w:val="21"/>
                <w:szCs w:val="21"/>
                <w:lang/>
              </w:rPr>
            </w:pPr>
            <w:r>
              <w:rPr>
                <w:rFonts w:ascii="Times New Roman" w:hAnsi="Times New Roman"/>
                <w:color w:val="000000"/>
                <w:kern w:val="0"/>
                <w:sz w:val="21"/>
                <w:szCs w:val="21"/>
                <w:lang/>
              </w:rPr>
              <w:t>优先选用低噪声设备、减振、隔声，加强绿化</w:t>
            </w:r>
            <w:r>
              <w:rPr>
                <w:rFonts w:ascii="Times New Roman" w:hAnsi="Times New Roman"/>
                <w:color w:val="000000"/>
                <w:kern w:val="0"/>
                <w:sz w:val="21"/>
                <w:szCs w:val="21"/>
                <w:lang/>
              </w:rPr>
              <w:t>；运输车辆限速、禁鸣</w:t>
            </w:r>
          </w:p>
        </w:tc>
      </w:tr>
      <w:tr w:rsidR="00C94C3B">
        <w:trPr>
          <w:trHeight w:val="397"/>
          <w:jc w:val="center"/>
        </w:trPr>
        <w:tc>
          <w:tcPr>
            <w:tcW w:w="781" w:type="dxa"/>
            <w:vMerge/>
            <w:tcBorders>
              <w:tl2br w:val="nil"/>
              <w:tr2bl w:val="nil"/>
            </w:tcBorders>
            <w:noWrap/>
            <w:vAlign w:val="center"/>
          </w:tcPr>
          <w:p w:rsidR="00C94C3B" w:rsidRDefault="00C94C3B">
            <w:pPr>
              <w:pStyle w:val="Default"/>
              <w:adjustRightInd/>
              <w:jc w:val="center"/>
              <w:rPr>
                <w:rFonts w:ascii="Times New Roman" w:eastAsia="宋体" w:cs="Times New Roman"/>
                <w:sz w:val="21"/>
                <w:szCs w:val="21"/>
                <w:u w:val="single"/>
              </w:rPr>
            </w:pPr>
          </w:p>
        </w:tc>
        <w:tc>
          <w:tcPr>
            <w:tcW w:w="450" w:type="dxa"/>
            <w:vMerge w:val="restart"/>
            <w:tcBorders>
              <w:tl2br w:val="nil"/>
              <w:tr2bl w:val="nil"/>
            </w:tcBorders>
            <w:noWrap/>
            <w:vAlign w:val="center"/>
          </w:tcPr>
          <w:p w:rsidR="00C94C3B" w:rsidRDefault="00834AE3">
            <w:pPr>
              <w:pStyle w:val="Default"/>
              <w:adjustRightInd/>
              <w:jc w:val="center"/>
              <w:rPr>
                <w:rFonts w:ascii="Times New Roman" w:eastAsia="宋体" w:cs="Times New Roman"/>
                <w:sz w:val="21"/>
                <w:szCs w:val="21"/>
              </w:rPr>
            </w:pPr>
            <w:r>
              <w:rPr>
                <w:rFonts w:ascii="Times New Roman" w:eastAsia="宋体" w:cs="Times New Roman"/>
                <w:sz w:val="21"/>
                <w:szCs w:val="21"/>
              </w:rPr>
              <w:t>固体废物</w:t>
            </w:r>
          </w:p>
        </w:tc>
        <w:tc>
          <w:tcPr>
            <w:tcW w:w="1253" w:type="dxa"/>
            <w:tcBorders>
              <w:tl2br w:val="nil"/>
              <w:tr2bl w:val="nil"/>
            </w:tcBorders>
            <w:noWrap/>
            <w:vAlign w:val="center"/>
          </w:tcPr>
          <w:p w:rsidR="00C94C3B" w:rsidRDefault="00834AE3">
            <w:pPr>
              <w:pStyle w:val="Default"/>
              <w:adjustRightInd/>
              <w:jc w:val="center"/>
              <w:rPr>
                <w:rFonts w:ascii="Times New Roman" w:eastAsia="宋体" w:cs="Times New Roman"/>
                <w:sz w:val="21"/>
                <w:szCs w:val="21"/>
              </w:rPr>
            </w:pPr>
            <w:r>
              <w:rPr>
                <w:rFonts w:ascii="Times New Roman" w:eastAsia="宋体" w:cs="Times New Roman"/>
                <w:sz w:val="21"/>
                <w:szCs w:val="21"/>
              </w:rPr>
              <w:t>猪粪</w:t>
            </w:r>
            <w:r>
              <w:rPr>
                <w:rFonts w:ascii="Times New Roman" w:eastAsia="宋体" w:cs="Times New Roman"/>
                <w:color w:val="auto"/>
                <w:sz w:val="21"/>
                <w:szCs w:val="21"/>
              </w:rPr>
              <w:t>、污泥</w:t>
            </w:r>
          </w:p>
        </w:tc>
        <w:tc>
          <w:tcPr>
            <w:tcW w:w="6020" w:type="dxa"/>
            <w:tcBorders>
              <w:tl2br w:val="nil"/>
              <w:tr2bl w:val="nil"/>
            </w:tcBorders>
            <w:noWrap/>
            <w:vAlign w:val="center"/>
          </w:tcPr>
          <w:p w:rsidR="00C94C3B" w:rsidRDefault="00834AE3">
            <w:pPr>
              <w:pStyle w:val="Default"/>
              <w:adjustRightInd/>
              <w:jc w:val="center"/>
              <w:rPr>
                <w:rFonts w:ascii="Times New Roman" w:eastAsia="宋体" w:cs="Times New Roman"/>
                <w:sz w:val="21"/>
                <w:szCs w:val="21"/>
              </w:rPr>
            </w:pPr>
            <w:r>
              <w:rPr>
                <w:rFonts w:ascii="Times New Roman" w:eastAsia="宋体" w:cs="Times New Roman"/>
                <w:color w:val="auto"/>
                <w:sz w:val="21"/>
                <w:szCs w:val="21"/>
              </w:rPr>
              <w:t>在场内建设一座固体粪污临时储存间（</w:t>
            </w:r>
            <w:r>
              <w:rPr>
                <w:rFonts w:ascii="Times New Roman" w:eastAsia="宋体" w:cs="Times New Roman"/>
                <w:color w:val="auto"/>
                <w:sz w:val="21"/>
                <w:szCs w:val="21"/>
              </w:rPr>
              <w:t>设于西北角废弃物暂存点内</w:t>
            </w:r>
            <w:r>
              <w:rPr>
                <w:rFonts w:ascii="Times New Roman" w:eastAsia="宋体" w:cs="Times New Roman"/>
                <w:color w:val="auto"/>
                <w:sz w:val="21"/>
                <w:szCs w:val="21"/>
              </w:rPr>
              <w:t>），占地面积约</w:t>
            </w:r>
            <w:r>
              <w:rPr>
                <w:rFonts w:ascii="Times New Roman" w:eastAsia="宋体" w:cs="Times New Roman"/>
                <w:color w:val="auto"/>
                <w:sz w:val="21"/>
                <w:szCs w:val="21"/>
              </w:rPr>
              <w:t>300m</w:t>
            </w:r>
            <w:r>
              <w:rPr>
                <w:rFonts w:ascii="Times New Roman" w:eastAsia="宋体" w:cs="Times New Roman"/>
                <w:color w:val="auto"/>
                <w:sz w:val="21"/>
                <w:szCs w:val="21"/>
                <w:vertAlign w:val="superscript"/>
              </w:rPr>
              <w:t>2</w:t>
            </w:r>
            <w:r>
              <w:rPr>
                <w:rFonts w:ascii="Times New Roman" w:eastAsia="宋体" w:cs="Times New Roman"/>
                <w:color w:val="auto"/>
                <w:sz w:val="21"/>
                <w:szCs w:val="21"/>
              </w:rPr>
              <w:t>，猪粪和污泥经</w:t>
            </w:r>
            <w:r>
              <w:rPr>
                <w:rFonts w:ascii="Times New Roman" w:eastAsia="宋体" w:cs="Times New Roman"/>
                <w:color w:val="auto"/>
                <w:sz w:val="21"/>
                <w:szCs w:val="21"/>
              </w:rPr>
              <w:t>暂存后，及时</w:t>
            </w:r>
            <w:r>
              <w:rPr>
                <w:rFonts w:ascii="Times New Roman" w:eastAsia="宋体" w:cs="Times New Roman"/>
                <w:sz w:val="21"/>
                <w:szCs w:val="21"/>
              </w:rPr>
              <w:t>转运至附近有机肥厂加工成有机肥</w:t>
            </w:r>
          </w:p>
        </w:tc>
      </w:tr>
      <w:tr w:rsidR="00C94C3B">
        <w:trPr>
          <w:trHeight w:val="397"/>
          <w:jc w:val="center"/>
        </w:trPr>
        <w:tc>
          <w:tcPr>
            <w:tcW w:w="781" w:type="dxa"/>
            <w:vMerge/>
            <w:tcBorders>
              <w:tl2br w:val="nil"/>
              <w:tr2bl w:val="nil"/>
            </w:tcBorders>
            <w:noWrap/>
            <w:vAlign w:val="center"/>
          </w:tcPr>
          <w:p w:rsidR="00C94C3B" w:rsidRDefault="00C94C3B">
            <w:pPr>
              <w:pStyle w:val="Default"/>
              <w:adjustRightInd/>
              <w:jc w:val="center"/>
              <w:rPr>
                <w:rFonts w:ascii="Times New Roman" w:eastAsia="宋体" w:cs="Times New Roman"/>
                <w:sz w:val="21"/>
                <w:szCs w:val="21"/>
                <w:u w:val="single"/>
              </w:rPr>
            </w:pPr>
          </w:p>
        </w:tc>
        <w:tc>
          <w:tcPr>
            <w:tcW w:w="450" w:type="dxa"/>
            <w:vMerge/>
            <w:tcBorders>
              <w:tl2br w:val="nil"/>
              <w:tr2bl w:val="nil"/>
            </w:tcBorders>
            <w:noWrap/>
            <w:vAlign w:val="center"/>
          </w:tcPr>
          <w:p w:rsidR="00C94C3B" w:rsidRDefault="00C94C3B">
            <w:pPr>
              <w:widowControl/>
              <w:spacing w:line="240" w:lineRule="auto"/>
              <w:jc w:val="center"/>
              <w:rPr>
                <w:rFonts w:ascii="Times New Roman" w:hAnsi="Times New Roman"/>
                <w:sz w:val="21"/>
                <w:szCs w:val="21"/>
              </w:rPr>
            </w:pPr>
          </w:p>
        </w:tc>
        <w:tc>
          <w:tcPr>
            <w:tcW w:w="1253" w:type="dxa"/>
            <w:tcBorders>
              <w:tl2br w:val="nil"/>
              <w:tr2bl w:val="nil"/>
            </w:tcBorders>
            <w:noWrap/>
            <w:vAlign w:val="center"/>
          </w:tcPr>
          <w:p w:rsidR="00C94C3B" w:rsidRDefault="00834AE3">
            <w:pPr>
              <w:widowControl/>
              <w:spacing w:line="240" w:lineRule="auto"/>
              <w:jc w:val="center"/>
              <w:rPr>
                <w:rFonts w:ascii="Times New Roman" w:hAnsi="Times New Roman"/>
                <w:color w:val="000000"/>
                <w:kern w:val="0"/>
                <w:sz w:val="21"/>
                <w:szCs w:val="21"/>
                <w:lang/>
              </w:rPr>
            </w:pPr>
            <w:r>
              <w:rPr>
                <w:rFonts w:ascii="Times New Roman" w:hAnsi="Times New Roman"/>
                <w:color w:val="000000"/>
                <w:kern w:val="0"/>
                <w:sz w:val="21"/>
                <w:szCs w:val="21"/>
                <w:lang/>
              </w:rPr>
              <w:t>病死猪</w:t>
            </w:r>
            <w:r>
              <w:rPr>
                <w:rFonts w:ascii="Times New Roman" w:hAnsi="Times New Roman"/>
                <w:color w:val="000000"/>
                <w:kern w:val="0"/>
                <w:sz w:val="21"/>
                <w:szCs w:val="21"/>
                <w:lang/>
              </w:rPr>
              <w:t>、分</w:t>
            </w:r>
            <w:r>
              <w:rPr>
                <w:rFonts w:ascii="Times New Roman" w:hAnsi="Times New Roman"/>
                <w:color w:val="000000"/>
                <w:kern w:val="0"/>
                <w:sz w:val="21"/>
                <w:szCs w:val="21"/>
                <w:lang/>
              </w:rPr>
              <w:lastRenderedPageBreak/>
              <w:t>娩废物</w:t>
            </w:r>
          </w:p>
        </w:tc>
        <w:tc>
          <w:tcPr>
            <w:tcW w:w="6020" w:type="dxa"/>
            <w:tcBorders>
              <w:tl2br w:val="nil"/>
              <w:tr2bl w:val="nil"/>
            </w:tcBorders>
            <w:noWrap/>
            <w:vAlign w:val="center"/>
          </w:tcPr>
          <w:p w:rsidR="00C94C3B" w:rsidRDefault="00834AE3">
            <w:pPr>
              <w:widowControl/>
              <w:spacing w:line="240" w:lineRule="auto"/>
              <w:jc w:val="center"/>
              <w:rPr>
                <w:rFonts w:ascii="Times New Roman" w:hAnsi="Times New Roman"/>
                <w:sz w:val="21"/>
                <w:szCs w:val="21"/>
              </w:rPr>
            </w:pPr>
            <w:r>
              <w:rPr>
                <w:rFonts w:ascii="Times New Roman" w:hAnsi="Times New Roman"/>
                <w:color w:val="000000"/>
                <w:kern w:val="0"/>
                <w:sz w:val="21"/>
                <w:szCs w:val="21"/>
                <w:lang/>
              </w:rPr>
              <w:lastRenderedPageBreak/>
              <w:t>冷库暂存后，每周转运一次</w:t>
            </w:r>
            <w:r>
              <w:rPr>
                <w:rFonts w:ascii="Times New Roman" w:hAnsi="Times New Roman"/>
                <w:color w:val="000000"/>
                <w:kern w:val="0"/>
                <w:sz w:val="21"/>
                <w:szCs w:val="21"/>
                <w:lang/>
              </w:rPr>
              <w:t>交由</w:t>
            </w:r>
            <w:r>
              <w:rPr>
                <w:rFonts w:ascii="Times New Roman" w:hAnsi="Times New Roman"/>
                <w:color w:val="000000"/>
                <w:kern w:val="0"/>
                <w:sz w:val="21"/>
                <w:szCs w:val="21"/>
                <w:lang/>
              </w:rPr>
              <w:t>湘阴县</w:t>
            </w:r>
            <w:r>
              <w:rPr>
                <w:rFonts w:ascii="Times New Roman" w:hAnsi="Times New Roman"/>
                <w:color w:val="000000"/>
                <w:kern w:val="0"/>
                <w:sz w:val="21"/>
                <w:szCs w:val="21"/>
                <w:lang/>
              </w:rPr>
              <w:t>病死畜禽无害化处理</w:t>
            </w:r>
            <w:r>
              <w:rPr>
                <w:rFonts w:ascii="Times New Roman" w:hAnsi="Times New Roman"/>
                <w:color w:val="000000"/>
                <w:kern w:val="0"/>
                <w:sz w:val="21"/>
                <w:szCs w:val="21"/>
                <w:lang/>
              </w:rPr>
              <w:t>中心</w:t>
            </w:r>
            <w:r>
              <w:rPr>
                <w:rFonts w:ascii="Times New Roman" w:hAnsi="Times New Roman"/>
                <w:color w:val="000000"/>
                <w:kern w:val="0"/>
                <w:sz w:val="21"/>
                <w:szCs w:val="21"/>
                <w:lang/>
              </w:rPr>
              <w:lastRenderedPageBreak/>
              <w:t>处理</w:t>
            </w:r>
          </w:p>
        </w:tc>
      </w:tr>
      <w:tr w:rsidR="00C94C3B">
        <w:trPr>
          <w:trHeight w:val="397"/>
          <w:jc w:val="center"/>
        </w:trPr>
        <w:tc>
          <w:tcPr>
            <w:tcW w:w="781" w:type="dxa"/>
            <w:vMerge/>
            <w:tcBorders>
              <w:tl2br w:val="nil"/>
              <w:tr2bl w:val="nil"/>
            </w:tcBorders>
            <w:noWrap/>
            <w:vAlign w:val="center"/>
          </w:tcPr>
          <w:p w:rsidR="00C94C3B" w:rsidRDefault="00C94C3B">
            <w:pPr>
              <w:pStyle w:val="Default"/>
              <w:adjustRightInd/>
              <w:jc w:val="center"/>
              <w:rPr>
                <w:rFonts w:ascii="Times New Roman" w:eastAsia="宋体" w:cs="Times New Roman"/>
                <w:sz w:val="21"/>
                <w:szCs w:val="21"/>
                <w:u w:val="single"/>
              </w:rPr>
            </w:pPr>
          </w:p>
        </w:tc>
        <w:tc>
          <w:tcPr>
            <w:tcW w:w="450" w:type="dxa"/>
            <w:vMerge/>
            <w:tcBorders>
              <w:tl2br w:val="nil"/>
              <w:tr2bl w:val="nil"/>
            </w:tcBorders>
            <w:noWrap/>
            <w:vAlign w:val="center"/>
          </w:tcPr>
          <w:p w:rsidR="00C94C3B" w:rsidRDefault="00C94C3B">
            <w:pPr>
              <w:widowControl/>
              <w:spacing w:line="240" w:lineRule="auto"/>
              <w:jc w:val="center"/>
              <w:rPr>
                <w:rFonts w:ascii="Times New Roman" w:hAnsi="Times New Roman"/>
                <w:sz w:val="21"/>
                <w:szCs w:val="21"/>
              </w:rPr>
            </w:pPr>
          </w:p>
        </w:tc>
        <w:tc>
          <w:tcPr>
            <w:tcW w:w="1253" w:type="dxa"/>
            <w:tcBorders>
              <w:tl2br w:val="nil"/>
              <w:tr2bl w:val="nil"/>
            </w:tcBorders>
            <w:noWrap/>
            <w:vAlign w:val="center"/>
          </w:tcPr>
          <w:p w:rsidR="00C94C3B" w:rsidRDefault="00834AE3">
            <w:pPr>
              <w:widowControl/>
              <w:spacing w:line="240" w:lineRule="auto"/>
              <w:jc w:val="center"/>
              <w:rPr>
                <w:rFonts w:ascii="Times New Roman" w:hAnsi="Times New Roman"/>
                <w:color w:val="000000"/>
                <w:kern w:val="0"/>
                <w:sz w:val="21"/>
                <w:szCs w:val="21"/>
                <w:lang/>
              </w:rPr>
            </w:pPr>
            <w:r>
              <w:rPr>
                <w:rFonts w:ascii="Times New Roman" w:hAnsi="Times New Roman"/>
                <w:color w:val="000000"/>
                <w:kern w:val="0"/>
                <w:sz w:val="21"/>
                <w:szCs w:val="21"/>
                <w:lang/>
              </w:rPr>
              <w:t>医疗废物</w:t>
            </w:r>
          </w:p>
        </w:tc>
        <w:tc>
          <w:tcPr>
            <w:tcW w:w="6020" w:type="dxa"/>
            <w:tcBorders>
              <w:tl2br w:val="nil"/>
              <w:tr2bl w:val="nil"/>
            </w:tcBorders>
            <w:noWrap/>
            <w:vAlign w:val="center"/>
          </w:tcPr>
          <w:p w:rsidR="00C94C3B" w:rsidRDefault="00834AE3">
            <w:pPr>
              <w:widowControl/>
              <w:spacing w:line="240" w:lineRule="auto"/>
              <w:jc w:val="center"/>
              <w:rPr>
                <w:rFonts w:ascii="Times New Roman" w:hAnsi="Times New Roman"/>
                <w:sz w:val="21"/>
                <w:szCs w:val="21"/>
              </w:rPr>
            </w:pPr>
            <w:r>
              <w:rPr>
                <w:rFonts w:ascii="Times New Roman" w:hAnsi="Times New Roman"/>
                <w:sz w:val="21"/>
                <w:szCs w:val="21"/>
              </w:rPr>
              <w:t>在场内设</w:t>
            </w:r>
            <w:r>
              <w:rPr>
                <w:rFonts w:ascii="Times New Roman" w:hAnsi="Times New Roman"/>
                <w:sz w:val="21"/>
                <w:szCs w:val="21"/>
              </w:rPr>
              <w:t>一</w:t>
            </w:r>
            <w:r>
              <w:rPr>
                <w:rFonts w:ascii="Times New Roman" w:hAnsi="Times New Roman"/>
                <w:sz w:val="21"/>
                <w:szCs w:val="21"/>
              </w:rPr>
              <w:t>间占地面积为</w:t>
            </w:r>
            <w:r>
              <w:rPr>
                <w:rFonts w:ascii="Times New Roman" w:hAnsi="Times New Roman"/>
                <w:sz w:val="21"/>
                <w:szCs w:val="21"/>
              </w:rPr>
              <w:t>10m</w:t>
            </w:r>
            <w:r>
              <w:rPr>
                <w:rFonts w:ascii="Times New Roman" w:hAnsi="Times New Roman"/>
                <w:sz w:val="21"/>
                <w:szCs w:val="21"/>
                <w:vertAlign w:val="superscript"/>
              </w:rPr>
              <w:t>2</w:t>
            </w:r>
            <w:r>
              <w:rPr>
                <w:rFonts w:ascii="Times New Roman" w:hAnsi="Times New Roman"/>
                <w:sz w:val="21"/>
                <w:szCs w:val="21"/>
              </w:rPr>
              <w:t>的</w:t>
            </w:r>
            <w:r>
              <w:rPr>
                <w:rFonts w:ascii="Times New Roman" w:hAnsi="Times New Roman"/>
                <w:sz w:val="21"/>
                <w:szCs w:val="21"/>
              </w:rPr>
              <w:t>医疗</w:t>
            </w:r>
            <w:r>
              <w:rPr>
                <w:rFonts w:ascii="Times New Roman" w:hAnsi="Times New Roman"/>
                <w:sz w:val="21"/>
                <w:szCs w:val="21"/>
              </w:rPr>
              <w:t>废物暂存间</w:t>
            </w:r>
            <w:r>
              <w:rPr>
                <w:rFonts w:ascii="Times New Roman" w:hAnsi="Times New Roman"/>
                <w:sz w:val="21"/>
                <w:szCs w:val="21"/>
              </w:rPr>
              <w:t>（设于</w:t>
            </w:r>
            <w:r>
              <w:rPr>
                <w:rFonts w:ascii="Times New Roman" w:hAnsi="Times New Roman"/>
                <w:sz w:val="21"/>
                <w:szCs w:val="21"/>
              </w:rPr>
              <w:t>西北角废弃物暂存点内</w:t>
            </w:r>
            <w:r>
              <w:rPr>
                <w:rFonts w:ascii="Times New Roman" w:hAnsi="Times New Roman"/>
                <w:sz w:val="21"/>
                <w:szCs w:val="21"/>
              </w:rPr>
              <w:t>），张贴</w:t>
            </w:r>
            <w:r>
              <w:rPr>
                <w:rFonts w:ascii="Times New Roman" w:hAnsi="Times New Roman"/>
                <w:color w:val="000000"/>
                <w:kern w:val="0"/>
                <w:sz w:val="21"/>
                <w:szCs w:val="21"/>
                <w:lang/>
              </w:rPr>
              <w:t>警示标志，防渗漏处理</w:t>
            </w:r>
            <w:r>
              <w:rPr>
                <w:rFonts w:ascii="Times New Roman" w:hAnsi="Times New Roman"/>
                <w:color w:val="000000"/>
                <w:kern w:val="0"/>
                <w:sz w:val="21"/>
                <w:szCs w:val="21"/>
                <w:lang/>
              </w:rPr>
              <w:t>。医疗废物暂存后</w:t>
            </w:r>
            <w:r>
              <w:rPr>
                <w:rFonts w:ascii="Times New Roman" w:hAnsi="Times New Roman"/>
                <w:color w:val="000000"/>
                <w:kern w:val="0"/>
                <w:sz w:val="21"/>
                <w:szCs w:val="21"/>
                <w:lang/>
              </w:rPr>
              <w:t>定期委托资质单位</w:t>
            </w:r>
            <w:r>
              <w:rPr>
                <w:rFonts w:ascii="Times New Roman" w:hAnsi="Times New Roman"/>
                <w:color w:val="000000"/>
                <w:kern w:val="0"/>
                <w:sz w:val="21"/>
                <w:szCs w:val="21"/>
                <w:lang/>
              </w:rPr>
              <w:t>处理</w:t>
            </w:r>
            <w:r>
              <w:rPr>
                <w:rFonts w:ascii="Times New Roman" w:hAnsi="Times New Roman"/>
                <w:color w:val="000000"/>
                <w:kern w:val="0"/>
                <w:sz w:val="21"/>
                <w:szCs w:val="21"/>
                <w:lang/>
              </w:rPr>
              <w:t>处置</w:t>
            </w:r>
          </w:p>
        </w:tc>
      </w:tr>
      <w:tr w:rsidR="00C94C3B">
        <w:trPr>
          <w:trHeight w:val="397"/>
          <w:jc w:val="center"/>
        </w:trPr>
        <w:tc>
          <w:tcPr>
            <w:tcW w:w="781" w:type="dxa"/>
            <w:vMerge/>
            <w:tcBorders>
              <w:tl2br w:val="nil"/>
              <w:tr2bl w:val="nil"/>
            </w:tcBorders>
            <w:noWrap/>
            <w:vAlign w:val="center"/>
          </w:tcPr>
          <w:p w:rsidR="00C94C3B" w:rsidRDefault="00C94C3B">
            <w:pPr>
              <w:pStyle w:val="Default"/>
              <w:adjustRightInd/>
              <w:jc w:val="center"/>
              <w:rPr>
                <w:rFonts w:ascii="Times New Roman" w:eastAsia="宋体" w:cs="Times New Roman"/>
                <w:sz w:val="21"/>
                <w:szCs w:val="21"/>
                <w:u w:val="single"/>
              </w:rPr>
            </w:pPr>
          </w:p>
        </w:tc>
        <w:tc>
          <w:tcPr>
            <w:tcW w:w="450" w:type="dxa"/>
            <w:vMerge/>
            <w:tcBorders>
              <w:tl2br w:val="nil"/>
              <w:tr2bl w:val="nil"/>
            </w:tcBorders>
            <w:noWrap/>
            <w:vAlign w:val="center"/>
          </w:tcPr>
          <w:p w:rsidR="00C94C3B" w:rsidRDefault="00C94C3B">
            <w:pPr>
              <w:widowControl/>
              <w:spacing w:line="240" w:lineRule="auto"/>
              <w:jc w:val="center"/>
              <w:rPr>
                <w:rFonts w:ascii="Times New Roman" w:hAnsi="Times New Roman"/>
                <w:sz w:val="21"/>
                <w:szCs w:val="21"/>
              </w:rPr>
            </w:pPr>
          </w:p>
        </w:tc>
        <w:tc>
          <w:tcPr>
            <w:tcW w:w="1253" w:type="dxa"/>
            <w:tcBorders>
              <w:tl2br w:val="nil"/>
              <w:tr2bl w:val="nil"/>
            </w:tcBorders>
            <w:noWrap/>
            <w:vAlign w:val="center"/>
          </w:tcPr>
          <w:p w:rsidR="00C94C3B" w:rsidRDefault="00834AE3">
            <w:pPr>
              <w:widowControl/>
              <w:spacing w:line="240" w:lineRule="auto"/>
              <w:jc w:val="center"/>
              <w:rPr>
                <w:rFonts w:ascii="Times New Roman" w:hAnsi="Times New Roman"/>
                <w:color w:val="000000"/>
                <w:kern w:val="0"/>
                <w:sz w:val="21"/>
                <w:szCs w:val="21"/>
                <w:lang/>
              </w:rPr>
            </w:pPr>
            <w:r>
              <w:rPr>
                <w:rFonts w:ascii="Times New Roman" w:hAnsi="Times New Roman"/>
                <w:color w:val="000000"/>
                <w:kern w:val="0"/>
                <w:sz w:val="21"/>
                <w:szCs w:val="21"/>
                <w:lang/>
              </w:rPr>
              <w:t>废包装物</w:t>
            </w:r>
          </w:p>
        </w:tc>
        <w:tc>
          <w:tcPr>
            <w:tcW w:w="6020" w:type="dxa"/>
            <w:tcBorders>
              <w:tl2br w:val="nil"/>
              <w:tr2bl w:val="nil"/>
            </w:tcBorders>
            <w:noWrap/>
            <w:vAlign w:val="center"/>
          </w:tcPr>
          <w:p w:rsidR="00C94C3B" w:rsidRDefault="00834AE3">
            <w:pPr>
              <w:widowControl/>
              <w:spacing w:line="240" w:lineRule="auto"/>
              <w:jc w:val="center"/>
              <w:rPr>
                <w:rFonts w:ascii="Times New Roman" w:hAnsi="Times New Roman"/>
                <w:sz w:val="21"/>
                <w:szCs w:val="21"/>
              </w:rPr>
            </w:pPr>
            <w:r>
              <w:rPr>
                <w:rFonts w:ascii="Times New Roman" w:hAnsi="Times New Roman"/>
                <w:color w:val="000000"/>
                <w:sz w:val="21"/>
                <w:szCs w:val="21"/>
              </w:rPr>
              <w:t>交由废品收购商回收利用</w:t>
            </w:r>
          </w:p>
        </w:tc>
      </w:tr>
      <w:tr w:rsidR="00C94C3B">
        <w:trPr>
          <w:trHeight w:val="397"/>
          <w:jc w:val="center"/>
        </w:trPr>
        <w:tc>
          <w:tcPr>
            <w:tcW w:w="781" w:type="dxa"/>
            <w:vMerge/>
            <w:tcBorders>
              <w:tl2br w:val="nil"/>
              <w:tr2bl w:val="nil"/>
            </w:tcBorders>
            <w:noWrap/>
            <w:vAlign w:val="center"/>
          </w:tcPr>
          <w:p w:rsidR="00C94C3B" w:rsidRDefault="00C94C3B">
            <w:pPr>
              <w:pStyle w:val="Default"/>
              <w:adjustRightInd/>
              <w:jc w:val="center"/>
              <w:rPr>
                <w:rFonts w:ascii="Times New Roman" w:eastAsia="宋体" w:cs="Times New Roman"/>
                <w:sz w:val="21"/>
                <w:szCs w:val="21"/>
                <w:u w:val="single"/>
              </w:rPr>
            </w:pPr>
          </w:p>
        </w:tc>
        <w:tc>
          <w:tcPr>
            <w:tcW w:w="450" w:type="dxa"/>
            <w:vMerge/>
            <w:tcBorders>
              <w:tl2br w:val="nil"/>
              <w:tr2bl w:val="nil"/>
            </w:tcBorders>
            <w:noWrap/>
            <w:vAlign w:val="center"/>
          </w:tcPr>
          <w:p w:rsidR="00C94C3B" w:rsidRDefault="00C94C3B">
            <w:pPr>
              <w:widowControl/>
              <w:spacing w:line="240" w:lineRule="auto"/>
              <w:jc w:val="center"/>
              <w:rPr>
                <w:rFonts w:ascii="Times New Roman" w:hAnsi="Times New Roman"/>
                <w:sz w:val="21"/>
                <w:szCs w:val="21"/>
              </w:rPr>
            </w:pPr>
          </w:p>
        </w:tc>
        <w:tc>
          <w:tcPr>
            <w:tcW w:w="1253" w:type="dxa"/>
            <w:tcBorders>
              <w:tl2br w:val="nil"/>
              <w:tr2bl w:val="nil"/>
            </w:tcBorders>
            <w:noWrap/>
            <w:vAlign w:val="center"/>
          </w:tcPr>
          <w:p w:rsidR="00C94C3B" w:rsidRDefault="00834AE3">
            <w:pPr>
              <w:widowControl/>
              <w:spacing w:line="240" w:lineRule="auto"/>
              <w:jc w:val="center"/>
              <w:rPr>
                <w:rFonts w:ascii="Times New Roman" w:hAnsi="Times New Roman"/>
                <w:color w:val="000000"/>
                <w:kern w:val="0"/>
                <w:sz w:val="21"/>
                <w:szCs w:val="21"/>
                <w:lang/>
              </w:rPr>
            </w:pPr>
            <w:r>
              <w:rPr>
                <w:rFonts w:ascii="Times New Roman" w:hAnsi="Times New Roman"/>
                <w:color w:val="000000"/>
                <w:kern w:val="0"/>
                <w:sz w:val="21"/>
                <w:szCs w:val="21"/>
                <w:lang/>
              </w:rPr>
              <w:t>生活垃圾</w:t>
            </w:r>
          </w:p>
        </w:tc>
        <w:tc>
          <w:tcPr>
            <w:tcW w:w="6020" w:type="dxa"/>
            <w:tcBorders>
              <w:tl2br w:val="nil"/>
              <w:tr2bl w:val="nil"/>
            </w:tcBorders>
            <w:noWrap/>
            <w:vAlign w:val="center"/>
          </w:tcPr>
          <w:p w:rsidR="00C94C3B" w:rsidRDefault="00834AE3">
            <w:pPr>
              <w:widowControl/>
              <w:spacing w:line="240" w:lineRule="auto"/>
              <w:jc w:val="center"/>
              <w:rPr>
                <w:rFonts w:ascii="Times New Roman" w:hAnsi="Times New Roman"/>
                <w:sz w:val="21"/>
                <w:szCs w:val="21"/>
              </w:rPr>
            </w:pPr>
            <w:r>
              <w:rPr>
                <w:rFonts w:ascii="Times New Roman" w:hAnsi="Times New Roman"/>
                <w:color w:val="000000"/>
                <w:kern w:val="0"/>
                <w:sz w:val="21"/>
                <w:szCs w:val="21"/>
                <w:lang/>
              </w:rPr>
              <w:t>垃圾桶收集后清运至附近乡村生活垃圾集中暂存点</w:t>
            </w:r>
          </w:p>
        </w:tc>
      </w:tr>
    </w:tbl>
    <w:p w:rsidR="00C94C3B" w:rsidRDefault="00834AE3" w:rsidP="00A62F84">
      <w:pPr>
        <w:pStyle w:val="ad"/>
        <w:spacing w:beforeLines="50"/>
        <w:rPr>
          <w:lang w:val="en-US"/>
        </w:rPr>
      </w:pPr>
      <w:r>
        <w:t>表</w:t>
      </w:r>
      <w:r>
        <w:rPr>
          <w:lang w:val="en-US"/>
        </w:rPr>
        <w:t xml:space="preserve">2-2  </w:t>
      </w:r>
      <w:r>
        <w:rPr>
          <w:lang w:val="en-US"/>
        </w:rPr>
        <w:t>项目主要经济技术指标</w:t>
      </w:r>
    </w:p>
    <w:tbl>
      <w:tblPr>
        <w:tblStyle w:val="aa"/>
        <w:tblW w:w="8504" w:type="dxa"/>
        <w:jc w:val="center"/>
        <w:tblBorders>
          <w:top w:val="single" w:sz="12" w:space="0" w:color="auto"/>
          <w:left w:val="single" w:sz="12" w:space="0" w:color="auto"/>
          <w:bottom w:val="single" w:sz="12" w:space="0" w:color="auto"/>
          <w:right w:val="single" w:sz="12" w:space="0" w:color="auto"/>
        </w:tblBorders>
        <w:tblLayout w:type="fixed"/>
        <w:tblLook w:val="04A0"/>
      </w:tblPr>
      <w:tblGrid>
        <w:gridCol w:w="1228"/>
        <w:gridCol w:w="2172"/>
        <w:gridCol w:w="1178"/>
        <w:gridCol w:w="1887"/>
        <w:gridCol w:w="2039"/>
      </w:tblGrid>
      <w:tr w:rsidR="00C94C3B">
        <w:trPr>
          <w:trHeight w:val="397"/>
          <w:jc w:val="center"/>
        </w:trPr>
        <w:tc>
          <w:tcPr>
            <w:tcW w:w="1228" w:type="dxa"/>
            <w:tcBorders>
              <w:tl2br w:val="nil"/>
              <w:tr2bl w:val="nil"/>
            </w:tcBorders>
            <w:noWrap/>
            <w:vAlign w:val="center"/>
          </w:tcPr>
          <w:p w:rsidR="00C94C3B" w:rsidRDefault="00834AE3">
            <w:pPr>
              <w:jc w:val="center"/>
              <w:rPr>
                <w:rFonts w:ascii="Times New Roman" w:hAnsi="Times New Roman"/>
                <w:sz w:val="21"/>
                <w:szCs w:val="21"/>
              </w:rPr>
            </w:pPr>
            <w:r>
              <w:rPr>
                <w:rFonts w:ascii="Times New Roman" w:hAnsi="Times New Roman"/>
                <w:sz w:val="21"/>
                <w:szCs w:val="21"/>
              </w:rPr>
              <w:t>序号</w:t>
            </w:r>
          </w:p>
        </w:tc>
        <w:tc>
          <w:tcPr>
            <w:tcW w:w="2172" w:type="dxa"/>
            <w:tcBorders>
              <w:tl2br w:val="nil"/>
              <w:tr2bl w:val="nil"/>
            </w:tcBorders>
            <w:noWrap/>
            <w:vAlign w:val="center"/>
          </w:tcPr>
          <w:p w:rsidR="00C94C3B" w:rsidRDefault="00834AE3">
            <w:pPr>
              <w:jc w:val="center"/>
              <w:rPr>
                <w:rFonts w:ascii="Times New Roman" w:hAnsi="Times New Roman"/>
                <w:sz w:val="21"/>
                <w:szCs w:val="21"/>
              </w:rPr>
            </w:pPr>
            <w:r>
              <w:rPr>
                <w:rFonts w:ascii="Times New Roman" w:hAnsi="Times New Roman"/>
                <w:sz w:val="21"/>
                <w:szCs w:val="21"/>
              </w:rPr>
              <w:t>项目</w:t>
            </w:r>
          </w:p>
        </w:tc>
        <w:tc>
          <w:tcPr>
            <w:tcW w:w="1178" w:type="dxa"/>
            <w:tcBorders>
              <w:tl2br w:val="nil"/>
              <w:tr2bl w:val="nil"/>
            </w:tcBorders>
            <w:noWrap/>
            <w:vAlign w:val="center"/>
          </w:tcPr>
          <w:p w:rsidR="00C94C3B" w:rsidRDefault="00834AE3">
            <w:pPr>
              <w:jc w:val="center"/>
              <w:rPr>
                <w:rFonts w:ascii="Times New Roman" w:hAnsi="Times New Roman"/>
                <w:sz w:val="21"/>
                <w:szCs w:val="21"/>
              </w:rPr>
            </w:pPr>
            <w:r>
              <w:rPr>
                <w:rFonts w:ascii="Times New Roman" w:hAnsi="Times New Roman"/>
                <w:sz w:val="21"/>
                <w:szCs w:val="21"/>
              </w:rPr>
              <w:t>单位</w:t>
            </w:r>
          </w:p>
        </w:tc>
        <w:tc>
          <w:tcPr>
            <w:tcW w:w="1887" w:type="dxa"/>
            <w:tcBorders>
              <w:tl2br w:val="nil"/>
              <w:tr2bl w:val="nil"/>
            </w:tcBorders>
            <w:noWrap/>
            <w:vAlign w:val="center"/>
          </w:tcPr>
          <w:p w:rsidR="00C94C3B" w:rsidRDefault="00834AE3">
            <w:pPr>
              <w:jc w:val="center"/>
              <w:rPr>
                <w:rFonts w:ascii="Times New Roman" w:hAnsi="Times New Roman"/>
                <w:sz w:val="21"/>
                <w:szCs w:val="21"/>
              </w:rPr>
            </w:pPr>
            <w:r>
              <w:rPr>
                <w:rFonts w:ascii="Times New Roman" w:hAnsi="Times New Roman"/>
                <w:sz w:val="21"/>
                <w:szCs w:val="21"/>
              </w:rPr>
              <w:t>数据</w:t>
            </w:r>
          </w:p>
        </w:tc>
        <w:tc>
          <w:tcPr>
            <w:tcW w:w="2039" w:type="dxa"/>
            <w:tcBorders>
              <w:tl2br w:val="nil"/>
              <w:tr2bl w:val="nil"/>
            </w:tcBorders>
            <w:noWrap/>
            <w:vAlign w:val="center"/>
          </w:tcPr>
          <w:p w:rsidR="00C94C3B" w:rsidRDefault="00834AE3">
            <w:pPr>
              <w:jc w:val="center"/>
              <w:rPr>
                <w:rFonts w:ascii="Times New Roman" w:hAnsi="Times New Roman"/>
                <w:sz w:val="21"/>
                <w:szCs w:val="21"/>
              </w:rPr>
            </w:pPr>
            <w:r>
              <w:rPr>
                <w:rFonts w:ascii="Times New Roman" w:hAnsi="Times New Roman"/>
                <w:sz w:val="21"/>
                <w:szCs w:val="21"/>
              </w:rPr>
              <w:t>备注</w:t>
            </w:r>
          </w:p>
        </w:tc>
      </w:tr>
      <w:tr w:rsidR="00C94C3B">
        <w:trPr>
          <w:trHeight w:val="397"/>
          <w:jc w:val="center"/>
        </w:trPr>
        <w:tc>
          <w:tcPr>
            <w:tcW w:w="1228" w:type="dxa"/>
            <w:tcBorders>
              <w:tl2br w:val="nil"/>
              <w:tr2bl w:val="nil"/>
            </w:tcBorders>
            <w:noWrap/>
            <w:vAlign w:val="center"/>
          </w:tcPr>
          <w:p w:rsidR="00C94C3B" w:rsidRDefault="00834AE3">
            <w:pPr>
              <w:jc w:val="center"/>
              <w:rPr>
                <w:rFonts w:ascii="Times New Roman" w:hAnsi="Times New Roman"/>
                <w:sz w:val="21"/>
                <w:szCs w:val="21"/>
              </w:rPr>
            </w:pPr>
            <w:r>
              <w:rPr>
                <w:rFonts w:ascii="Times New Roman" w:hAnsi="Times New Roman"/>
                <w:sz w:val="21"/>
                <w:szCs w:val="21"/>
              </w:rPr>
              <w:t>1</w:t>
            </w:r>
          </w:p>
        </w:tc>
        <w:tc>
          <w:tcPr>
            <w:tcW w:w="2172" w:type="dxa"/>
            <w:tcBorders>
              <w:tl2br w:val="nil"/>
              <w:tr2bl w:val="nil"/>
            </w:tcBorders>
            <w:noWrap/>
            <w:vAlign w:val="center"/>
          </w:tcPr>
          <w:p w:rsidR="00C94C3B" w:rsidRDefault="00834AE3">
            <w:pPr>
              <w:jc w:val="center"/>
              <w:rPr>
                <w:rFonts w:ascii="Times New Roman" w:hAnsi="Times New Roman"/>
                <w:color w:val="FF0000"/>
                <w:sz w:val="21"/>
                <w:szCs w:val="21"/>
              </w:rPr>
            </w:pPr>
            <w:r>
              <w:rPr>
                <w:rFonts w:ascii="Times New Roman" w:hAnsi="Times New Roman"/>
                <w:sz w:val="21"/>
                <w:szCs w:val="21"/>
              </w:rPr>
              <w:t>总用地面积</w:t>
            </w:r>
          </w:p>
        </w:tc>
        <w:tc>
          <w:tcPr>
            <w:tcW w:w="1178" w:type="dxa"/>
            <w:tcBorders>
              <w:tl2br w:val="nil"/>
              <w:tr2bl w:val="nil"/>
            </w:tcBorders>
            <w:noWrap/>
            <w:vAlign w:val="center"/>
          </w:tcPr>
          <w:p w:rsidR="00C94C3B" w:rsidRDefault="00834AE3">
            <w:pPr>
              <w:jc w:val="center"/>
              <w:rPr>
                <w:rFonts w:ascii="Times New Roman" w:hAnsi="Times New Roman"/>
                <w:color w:val="FF0000"/>
                <w:sz w:val="21"/>
                <w:szCs w:val="21"/>
              </w:rPr>
            </w:pPr>
            <w:r>
              <w:rPr>
                <w:rFonts w:ascii="Times New Roman" w:hAnsi="Times New Roman"/>
                <w:sz w:val="21"/>
                <w:szCs w:val="21"/>
              </w:rPr>
              <w:t>m</w:t>
            </w:r>
            <w:r>
              <w:rPr>
                <w:rFonts w:ascii="Times New Roman" w:hAnsi="Times New Roman"/>
                <w:sz w:val="21"/>
                <w:szCs w:val="21"/>
                <w:vertAlign w:val="superscript"/>
              </w:rPr>
              <w:t>2</w:t>
            </w:r>
          </w:p>
        </w:tc>
        <w:tc>
          <w:tcPr>
            <w:tcW w:w="1887" w:type="dxa"/>
            <w:tcBorders>
              <w:tl2br w:val="nil"/>
              <w:tr2bl w:val="nil"/>
            </w:tcBorders>
            <w:noWrap/>
            <w:vAlign w:val="center"/>
          </w:tcPr>
          <w:p w:rsidR="00C94C3B" w:rsidRDefault="00834AE3">
            <w:pPr>
              <w:jc w:val="center"/>
              <w:rPr>
                <w:rFonts w:ascii="Times New Roman" w:hAnsi="Times New Roman"/>
                <w:color w:val="FF0000"/>
                <w:sz w:val="21"/>
                <w:szCs w:val="21"/>
              </w:rPr>
            </w:pPr>
            <w:r>
              <w:rPr>
                <w:rFonts w:ascii="Times New Roman" w:hAnsi="Times New Roman"/>
                <w:sz w:val="21"/>
                <w:szCs w:val="21"/>
              </w:rPr>
              <w:t>99900</w:t>
            </w:r>
          </w:p>
        </w:tc>
        <w:tc>
          <w:tcPr>
            <w:tcW w:w="2039" w:type="dxa"/>
            <w:tcBorders>
              <w:tl2br w:val="nil"/>
              <w:tr2bl w:val="nil"/>
            </w:tcBorders>
            <w:noWrap/>
            <w:vAlign w:val="center"/>
          </w:tcPr>
          <w:p w:rsidR="00C94C3B" w:rsidRDefault="00834AE3">
            <w:pPr>
              <w:jc w:val="center"/>
              <w:rPr>
                <w:rFonts w:ascii="Times New Roman" w:hAnsi="Times New Roman"/>
                <w:color w:val="FF0000"/>
                <w:sz w:val="21"/>
                <w:szCs w:val="21"/>
              </w:rPr>
            </w:pPr>
            <w:r>
              <w:rPr>
                <w:rFonts w:ascii="Times New Roman" w:hAnsi="Times New Roman"/>
                <w:sz w:val="21"/>
                <w:szCs w:val="21"/>
              </w:rPr>
              <w:t>合</w:t>
            </w:r>
            <w:r>
              <w:rPr>
                <w:rFonts w:ascii="Times New Roman" w:hAnsi="Times New Roman"/>
                <w:sz w:val="21"/>
                <w:szCs w:val="21"/>
              </w:rPr>
              <w:t>150</w:t>
            </w:r>
            <w:r>
              <w:rPr>
                <w:rFonts w:ascii="Times New Roman" w:hAnsi="Times New Roman"/>
                <w:sz w:val="21"/>
                <w:szCs w:val="21"/>
              </w:rPr>
              <w:t>亩</w:t>
            </w:r>
          </w:p>
        </w:tc>
      </w:tr>
      <w:tr w:rsidR="00C94C3B">
        <w:trPr>
          <w:trHeight w:val="397"/>
          <w:jc w:val="center"/>
        </w:trPr>
        <w:tc>
          <w:tcPr>
            <w:tcW w:w="1228" w:type="dxa"/>
            <w:tcBorders>
              <w:tl2br w:val="nil"/>
              <w:tr2bl w:val="nil"/>
            </w:tcBorders>
            <w:noWrap/>
            <w:vAlign w:val="center"/>
          </w:tcPr>
          <w:p w:rsidR="00C94C3B" w:rsidRDefault="00834AE3">
            <w:pPr>
              <w:jc w:val="center"/>
              <w:rPr>
                <w:rFonts w:ascii="Times New Roman" w:hAnsi="Times New Roman"/>
                <w:sz w:val="21"/>
                <w:szCs w:val="21"/>
              </w:rPr>
            </w:pPr>
            <w:r>
              <w:rPr>
                <w:rFonts w:ascii="Times New Roman" w:hAnsi="Times New Roman"/>
                <w:sz w:val="21"/>
                <w:szCs w:val="21"/>
              </w:rPr>
              <w:t>2</w:t>
            </w:r>
          </w:p>
        </w:tc>
        <w:tc>
          <w:tcPr>
            <w:tcW w:w="2172" w:type="dxa"/>
            <w:tcBorders>
              <w:tl2br w:val="nil"/>
              <w:tr2bl w:val="nil"/>
            </w:tcBorders>
            <w:noWrap/>
            <w:vAlign w:val="center"/>
          </w:tcPr>
          <w:p w:rsidR="00C94C3B" w:rsidRDefault="00834AE3">
            <w:pPr>
              <w:jc w:val="center"/>
              <w:rPr>
                <w:rFonts w:ascii="Times New Roman" w:hAnsi="Times New Roman"/>
                <w:color w:val="FF0000"/>
                <w:sz w:val="21"/>
                <w:szCs w:val="21"/>
              </w:rPr>
            </w:pPr>
            <w:r>
              <w:rPr>
                <w:rFonts w:ascii="Times New Roman" w:hAnsi="Times New Roman"/>
                <w:sz w:val="21"/>
                <w:szCs w:val="21"/>
              </w:rPr>
              <w:t>总建筑面积</w:t>
            </w:r>
          </w:p>
        </w:tc>
        <w:tc>
          <w:tcPr>
            <w:tcW w:w="1178" w:type="dxa"/>
            <w:tcBorders>
              <w:tl2br w:val="nil"/>
              <w:tr2bl w:val="nil"/>
            </w:tcBorders>
            <w:noWrap/>
            <w:vAlign w:val="center"/>
          </w:tcPr>
          <w:p w:rsidR="00C94C3B" w:rsidRDefault="00834AE3">
            <w:pPr>
              <w:jc w:val="center"/>
              <w:rPr>
                <w:rFonts w:ascii="Times New Roman" w:hAnsi="Times New Roman"/>
                <w:color w:val="FF0000"/>
                <w:sz w:val="21"/>
                <w:szCs w:val="21"/>
              </w:rPr>
            </w:pPr>
            <w:r>
              <w:rPr>
                <w:rFonts w:ascii="Times New Roman" w:hAnsi="Times New Roman"/>
                <w:sz w:val="21"/>
                <w:szCs w:val="21"/>
              </w:rPr>
              <w:t>m</w:t>
            </w:r>
            <w:r>
              <w:rPr>
                <w:rFonts w:ascii="Times New Roman" w:hAnsi="Times New Roman"/>
                <w:sz w:val="21"/>
                <w:szCs w:val="21"/>
                <w:vertAlign w:val="superscript"/>
              </w:rPr>
              <w:t>2</w:t>
            </w:r>
          </w:p>
        </w:tc>
        <w:tc>
          <w:tcPr>
            <w:tcW w:w="1887" w:type="dxa"/>
            <w:tcBorders>
              <w:tl2br w:val="nil"/>
              <w:tr2bl w:val="nil"/>
            </w:tcBorders>
            <w:noWrap/>
            <w:vAlign w:val="center"/>
          </w:tcPr>
          <w:p w:rsidR="00C94C3B" w:rsidRDefault="00834AE3">
            <w:pPr>
              <w:jc w:val="center"/>
              <w:rPr>
                <w:rFonts w:ascii="Times New Roman" w:hAnsi="Times New Roman"/>
                <w:color w:val="FF0000"/>
                <w:sz w:val="21"/>
                <w:szCs w:val="21"/>
              </w:rPr>
            </w:pPr>
            <w:r>
              <w:rPr>
                <w:rFonts w:ascii="Times New Roman" w:hAnsi="Times New Roman"/>
                <w:sz w:val="21"/>
                <w:szCs w:val="21"/>
              </w:rPr>
              <w:t>34708.61</w:t>
            </w:r>
          </w:p>
        </w:tc>
        <w:tc>
          <w:tcPr>
            <w:tcW w:w="2039" w:type="dxa"/>
            <w:tcBorders>
              <w:tl2br w:val="nil"/>
              <w:tr2bl w:val="nil"/>
            </w:tcBorders>
            <w:noWrap/>
            <w:vAlign w:val="center"/>
          </w:tcPr>
          <w:p w:rsidR="00C94C3B" w:rsidRDefault="00834AE3">
            <w:pPr>
              <w:jc w:val="center"/>
              <w:rPr>
                <w:rFonts w:ascii="Times New Roman" w:hAnsi="Times New Roman"/>
                <w:color w:val="FF0000"/>
                <w:sz w:val="21"/>
                <w:szCs w:val="21"/>
              </w:rPr>
            </w:pPr>
            <w:r>
              <w:rPr>
                <w:rFonts w:ascii="Times New Roman" w:hAnsi="Times New Roman"/>
                <w:sz w:val="21"/>
                <w:szCs w:val="21"/>
              </w:rPr>
              <w:t>含除臭间面积</w:t>
            </w:r>
          </w:p>
        </w:tc>
      </w:tr>
      <w:tr w:rsidR="00C94C3B">
        <w:trPr>
          <w:trHeight w:val="397"/>
          <w:jc w:val="center"/>
        </w:trPr>
        <w:tc>
          <w:tcPr>
            <w:tcW w:w="1228" w:type="dxa"/>
            <w:tcBorders>
              <w:tl2br w:val="nil"/>
              <w:tr2bl w:val="nil"/>
            </w:tcBorders>
            <w:noWrap/>
            <w:vAlign w:val="center"/>
          </w:tcPr>
          <w:p w:rsidR="00C94C3B" w:rsidRDefault="00834AE3">
            <w:pPr>
              <w:jc w:val="center"/>
              <w:rPr>
                <w:rFonts w:ascii="Times New Roman" w:hAnsi="Times New Roman"/>
                <w:sz w:val="21"/>
                <w:szCs w:val="21"/>
              </w:rPr>
            </w:pPr>
            <w:r>
              <w:rPr>
                <w:rFonts w:ascii="Times New Roman" w:hAnsi="Times New Roman"/>
                <w:sz w:val="21"/>
                <w:szCs w:val="21"/>
              </w:rPr>
              <w:t>3</w:t>
            </w:r>
          </w:p>
        </w:tc>
        <w:tc>
          <w:tcPr>
            <w:tcW w:w="2172" w:type="dxa"/>
            <w:tcBorders>
              <w:tl2br w:val="nil"/>
              <w:tr2bl w:val="nil"/>
            </w:tcBorders>
            <w:noWrap/>
            <w:vAlign w:val="center"/>
          </w:tcPr>
          <w:p w:rsidR="00C94C3B" w:rsidRDefault="00834AE3">
            <w:pPr>
              <w:jc w:val="center"/>
              <w:rPr>
                <w:rFonts w:ascii="Times New Roman" w:hAnsi="Times New Roman"/>
                <w:color w:val="FF0000"/>
                <w:sz w:val="21"/>
                <w:szCs w:val="21"/>
              </w:rPr>
            </w:pPr>
            <w:r>
              <w:rPr>
                <w:rFonts w:ascii="Times New Roman" w:hAnsi="Times New Roman"/>
                <w:sz w:val="21"/>
                <w:szCs w:val="21"/>
              </w:rPr>
              <w:t>建筑物基底总面积</w:t>
            </w:r>
          </w:p>
        </w:tc>
        <w:tc>
          <w:tcPr>
            <w:tcW w:w="1178" w:type="dxa"/>
            <w:tcBorders>
              <w:tl2br w:val="nil"/>
              <w:tr2bl w:val="nil"/>
            </w:tcBorders>
            <w:noWrap/>
            <w:vAlign w:val="center"/>
          </w:tcPr>
          <w:p w:rsidR="00C94C3B" w:rsidRDefault="00834AE3">
            <w:pPr>
              <w:jc w:val="center"/>
              <w:rPr>
                <w:rFonts w:ascii="Times New Roman" w:hAnsi="Times New Roman"/>
                <w:color w:val="FF0000"/>
                <w:sz w:val="21"/>
                <w:szCs w:val="21"/>
              </w:rPr>
            </w:pPr>
            <w:r>
              <w:rPr>
                <w:rFonts w:ascii="Times New Roman" w:hAnsi="Times New Roman"/>
                <w:sz w:val="21"/>
                <w:szCs w:val="21"/>
              </w:rPr>
              <w:t>m</w:t>
            </w:r>
            <w:r>
              <w:rPr>
                <w:rFonts w:ascii="Times New Roman" w:hAnsi="Times New Roman"/>
                <w:sz w:val="21"/>
                <w:szCs w:val="21"/>
                <w:vertAlign w:val="superscript"/>
              </w:rPr>
              <w:t>2</w:t>
            </w:r>
          </w:p>
        </w:tc>
        <w:tc>
          <w:tcPr>
            <w:tcW w:w="1887" w:type="dxa"/>
            <w:tcBorders>
              <w:tl2br w:val="nil"/>
              <w:tr2bl w:val="nil"/>
            </w:tcBorders>
            <w:noWrap/>
            <w:vAlign w:val="center"/>
          </w:tcPr>
          <w:p w:rsidR="00C94C3B" w:rsidRDefault="00834AE3">
            <w:pPr>
              <w:jc w:val="center"/>
              <w:rPr>
                <w:rFonts w:ascii="Times New Roman" w:hAnsi="Times New Roman"/>
                <w:color w:val="FF0000"/>
                <w:sz w:val="21"/>
                <w:szCs w:val="21"/>
              </w:rPr>
            </w:pPr>
            <w:r>
              <w:rPr>
                <w:rFonts w:ascii="Times New Roman" w:hAnsi="Times New Roman"/>
                <w:sz w:val="21"/>
                <w:szCs w:val="21"/>
              </w:rPr>
              <w:t>33930.14</w:t>
            </w:r>
          </w:p>
        </w:tc>
        <w:tc>
          <w:tcPr>
            <w:tcW w:w="2039" w:type="dxa"/>
            <w:tcBorders>
              <w:tl2br w:val="nil"/>
              <w:tr2bl w:val="nil"/>
            </w:tcBorders>
            <w:noWrap/>
            <w:vAlign w:val="center"/>
          </w:tcPr>
          <w:p w:rsidR="00C94C3B" w:rsidRDefault="00834AE3">
            <w:pPr>
              <w:jc w:val="center"/>
              <w:rPr>
                <w:rFonts w:ascii="Times New Roman" w:hAnsi="Times New Roman"/>
                <w:color w:val="FF0000"/>
                <w:sz w:val="21"/>
                <w:szCs w:val="21"/>
              </w:rPr>
            </w:pPr>
            <w:r>
              <w:rPr>
                <w:rFonts w:ascii="Times New Roman" w:hAnsi="Times New Roman"/>
                <w:sz w:val="21"/>
                <w:szCs w:val="21"/>
              </w:rPr>
              <w:t>/</w:t>
            </w:r>
          </w:p>
        </w:tc>
      </w:tr>
      <w:tr w:rsidR="00C94C3B">
        <w:trPr>
          <w:trHeight w:val="397"/>
          <w:jc w:val="center"/>
        </w:trPr>
        <w:tc>
          <w:tcPr>
            <w:tcW w:w="1228" w:type="dxa"/>
            <w:tcBorders>
              <w:tl2br w:val="nil"/>
              <w:tr2bl w:val="nil"/>
            </w:tcBorders>
            <w:noWrap/>
            <w:vAlign w:val="center"/>
          </w:tcPr>
          <w:p w:rsidR="00C94C3B" w:rsidRDefault="00834AE3">
            <w:pPr>
              <w:jc w:val="center"/>
              <w:rPr>
                <w:rFonts w:ascii="Times New Roman" w:hAnsi="Times New Roman"/>
                <w:sz w:val="21"/>
                <w:szCs w:val="21"/>
              </w:rPr>
            </w:pPr>
            <w:r>
              <w:rPr>
                <w:rFonts w:ascii="Times New Roman" w:hAnsi="Times New Roman"/>
                <w:sz w:val="21"/>
                <w:szCs w:val="21"/>
              </w:rPr>
              <w:t>4</w:t>
            </w:r>
          </w:p>
        </w:tc>
        <w:tc>
          <w:tcPr>
            <w:tcW w:w="2172" w:type="dxa"/>
            <w:tcBorders>
              <w:tl2br w:val="nil"/>
              <w:tr2bl w:val="nil"/>
            </w:tcBorders>
            <w:noWrap/>
            <w:vAlign w:val="center"/>
          </w:tcPr>
          <w:p w:rsidR="00C94C3B" w:rsidRDefault="00834AE3">
            <w:pPr>
              <w:jc w:val="center"/>
              <w:rPr>
                <w:rFonts w:ascii="Times New Roman" w:hAnsi="Times New Roman"/>
                <w:color w:val="FF0000"/>
                <w:sz w:val="21"/>
                <w:szCs w:val="21"/>
              </w:rPr>
            </w:pPr>
            <w:r>
              <w:rPr>
                <w:rFonts w:ascii="Times New Roman" w:hAnsi="Times New Roman"/>
                <w:sz w:val="21"/>
                <w:szCs w:val="21"/>
              </w:rPr>
              <w:t>建筑密度</w:t>
            </w:r>
          </w:p>
        </w:tc>
        <w:tc>
          <w:tcPr>
            <w:tcW w:w="1178" w:type="dxa"/>
            <w:tcBorders>
              <w:tl2br w:val="nil"/>
              <w:tr2bl w:val="nil"/>
            </w:tcBorders>
            <w:noWrap/>
            <w:vAlign w:val="center"/>
          </w:tcPr>
          <w:p w:rsidR="00C94C3B" w:rsidRDefault="00834AE3">
            <w:pPr>
              <w:jc w:val="center"/>
              <w:rPr>
                <w:rFonts w:ascii="Times New Roman" w:hAnsi="Times New Roman"/>
                <w:color w:val="FF0000"/>
                <w:sz w:val="21"/>
                <w:szCs w:val="21"/>
              </w:rPr>
            </w:pPr>
            <w:r>
              <w:rPr>
                <w:rFonts w:ascii="Times New Roman" w:hAnsi="Times New Roman"/>
                <w:sz w:val="21"/>
                <w:szCs w:val="21"/>
              </w:rPr>
              <w:t>%</w:t>
            </w:r>
          </w:p>
        </w:tc>
        <w:tc>
          <w:tcPr>
            <w:tcW w:w="1887" w:type="dxa"/>
            <w:tcBorders>
              <w:tl2br w:val="nil"/>
              <w:tr2bl w:val="nil"/>
            </w:tcBorders>
            <w:noWrap/>
            <w:vAlign w:val="center"/>
          </w:tcPr>
          <w:p w:rsidR="00C94C3B" w:rsidRDefault="00834AE3">
            <w:pPr>
              <w:jc w:val="center"/>
              <w:rPr>
                <w:rFonts w:ascii="Times New Roman" w:hAnsi="Times New Roman"/>
                <w:color w:val="FF0000"/>
                <w:sz w:val="21"/>
                <w:szCs w:val="21"/>
              </w:rPr>
            </w:pPr>
            <w:r>
              <w:rPr>
                <w:rFonts w:ascii="Times New Roman" w:hAnsi="Times New Roman"/>
                <w:sz w:val="21"/>
                <w:szCs w:val="21"/>
              </w:rPr>
              <w:t>34</w:t>
            </w:r>
          </w:p>
        </w:tc>
        <w:tc>
          <w:tcPr>
            <w:tcW w:w="2039" w:type="dxa"/>
            <w:tcBorders>
              <w:tl2br w:val="nil"/>
              <w:tr2bl w:val="nil"/>
            </w:tcBorders>
            <w:noWrap/>
            <w:vAlign w:val="center"/>
          </w:tcPr>
          <w:p w:rsidR="00C94C3B" w:rsidRDefault="00834AE3">
            <w:pPr>
              <w:jc w:val="center"/>
              <w:rPr>
                <w:rFonts w:ascii="Times New Roman" w:hAnsi="Times New Roman"/>
                <w:color w:val="FF0000"/>
                <w:sz w:val="21"/>
                <w:szCs w:val="21"/>
              </w:rPr>
            </w:pPr>
            <w:r>
              <w:rPr>
                <w:rFonts w:ascii="Times New Roman" w:hAnsi="Times New Roman"/>
                <w:sz w:val="21"/>
                <w:szCs w:val="21"/>
              </w:rPr>
              <w:t>/</w:t>
            </w:r>
          </w:p>
        </w:tc>
      </w:tr>
      <w:tr w:rsidR="00C94C3B">
        <w:trPr>
          <w:trHeight w:val="397"/>
          <w:jc w:val="center"/>
        </w:trPr>
        <w:tc>
          <w:tcPr>
            <w:tcW w:w="1228" w:type="dxa"/>
            <w:tcBorders>
              <w:tl2br w:val="nil"/>
              <w:tr2bl w:val="nil"/>
            </w:tcBorders>
            <w:noWrap/>
            <w:vAlign w:val="center"/>
          </w:tcPr>
          <w:p w:rsidR="00C94C3B" w:rsidRDefault="00834AE3">
            <w:pPr>
              <w:jc w:val="center"/>
              <w:rPr>
                <w:rFonts w:ascii="Times New Roman" w:hAnsi="Times New Roman"/>
                <w:sz w:val="21"/>
                <w:szCs w:val="21"/>
              </w:rPr>
            </w:pPr>
            <w:r>
              <w:rPr>
                <w:rFonts w:ascii="Times New Roman" w:hAnsi="Times New Roman"/>
                <w:sz w:val="21"/>
                <w:szCs w:val="21"/>
              </w:rPr>
              <w:t>5</w:t>
            </w:r>
          </w:p>
        </w:tc>
        <w:tc>
          <w:tcPr>
            <w:tcW w:w="2172" w:type="dxa"/>
            <w:tcBorders>
              <w:tl2br w:val="nil"/>
              <w:tr2bl w:val="nil"/>
            </w:tcBorders>
            <w:noWrap/>
            <w:vAlign w:val="center"/>
          </w:tcPr>
          <w:p w:rsidR="00C94C3B" w:rsidRDefault="00834AE3">
            <w:pPr>
              <w:jc w:val="center"/>
              <w:rPr>
                <w:rFonts w:ascii="Times New Roman" w:hAnsi="Times New Roman"/>
                <w:color w:val="FF0000"/>
                <w:sz w:val="21"/>
                <w:szCs w:val="21"/>
              </w:rPr>
            </w:pPr>
            <w:r>
              <w:rPr>
                <w:rFonts w:ascii="Times New Roman" w:hAnsi="Times New Roman"/>
                <w:sz w:val="21"/>
                <w:szCs w:val="21"/>
              </w:rPr>
              <w:t>容积率</w:t>
            </w:r>
          </w:p>
        </w:tc>
        <w:tc>
          <w:tcPr>
            <w:tcW w:w="1178" w:type="dxa"/>
            <w:tcBorders>
              <w:tl2br w:val="nil"/>
              <w:tr2bl w:val="nil"/>
            </w:tcBorders>
            <w:noWrap/>
            <w:vAlign w:val="center"/>
          </w:tcPr>
          <w:p w:rsidR="00C94C3B" w:rsidRDefault="00834AE3">
            <w:pPr>
              <w:ind w:firstLineChars="200" w:firstLine="420"/>
              <w:rPr>
                <w:rFonts w:ascii="Times New Roman" w:hAnsi="Times New Roman"/>
                <w:color w:val="FF0000"/>
                <w:sz w:val="21"/>
                <w:szCs w:val="21"/>
              </w:rPr>
            </w:pPr>
            <w:r>
              <w:rPr>
                <w:rFonts w:ascii="Times New Roman" w:hAnsi="Times New Roman"/>
                <w:sz w:val="21"/>
                <w:szCs w:val="21"/>
              </w:rPr>
              <w:t>/</w:t>
            </w:r>
          </w:p>
        </w:tc>
        <w:tc>
          <w:tcPr>
            <w:tcW w:w="1887" w:type="dxa"/>
            <w:tcBorders>
              <w:tl2br w:val="nil"/>
              <w:tr2bl w:val="nil"/>
            </w:tcBorders>
            <w:noWrap/>
            <w:vAlign w:val="center"/>
          </w:tcPr>
          <w:p w:rsidR="00C94C3B" w:rsidRDefault="00834AE3">
            <w:pPr>
              <w:jc w:val="center"/>
              <w:rPr>
                <w:rFonts w:ascii="Times New Roman" w:hAnsi="Times New Roman"/>
                <w:color w:val="FF0000"/>
                <w:sz w:val="21"/>
                <w:szCs w:val="21"/>
              </w:rPr>
            </w:pPr>
            <w:r>
              <w:rPr>
                <w:rFonts w:ascii="Times New Roman" w:hAnsi="Times New Roman"/>
                <w:sz w:val="21"/>
                <w:szCs w:val="21"/>
              </w:rPr>
              <w:t>0.36</w:t>
            </w:r>
          </w:p>
        </w:tc>
        <w:tc>
          <w:tcPr>
            <w:tcW w:w="2039" w:type="dxa"/>
            <w:tcBorders>
              <w:tl2br w:val="nil"/>
              <w:tr2bl w:val="nil"/>
            </w:tcBorders>
            <w:noWrap/>
            <w:vAlign w:val="center"/>
          </w:tcPr>
          <w:p w:rsidR="00C94C3B" w:rsidRDefault="00834AE3">
            <w:pPr>
              <w:jc w:val="center"/>
              <w:rPr>
                <w:rFonts w:ascii="Times New Roman" w:hAnsi="Times New Roman"/>
                <w:color w:val="FF0000"/>
                <w:sz w:val="21"/>
                <w:szCs w:val="21"/>
              </w:rPr>
            </w:pPr>
            <w:r>
              <w:rPr>
                <w:rFonts w:ascii="Times New Roman" w:hAnsi="Times New Roman"/>
                <w:sz w:val="21"/>
                <w:szCs w:val="21"/>
              </w:rPr>
              <w:t>/</w:t>
            </w:r>
          </w:p>
        </w:tc>
      </w:tr>
    </w:tbl>
    <w:p w:rsidR="00C94C3B" w:rsidRDefault="00834AE3">
      <w:pPr>
        <w:pStyle w:val="3"/>
      </w:pPr>
      <w:r>
        <w:rPr>
          <w:rFonts w:hint="eastAsia"/>
        </w:rPr>
        <w:t>厂区布置</w:t>
      </w:r>
    </w:p>
    <w:p w:rsidR="00C94C3B" w:rsidRDefault="00834AE3">
      <w:pPr>
        <w:autoSpaceDE w:val="0"/>
        <w:autoSpaceDN w:val="0"/>
        <w:ind w:firstLine="480"/>
        <w:jc w:val="left"/>
        <w:rPr>
          <w:rFonts w:ascii="Times New Roman" w:hAnsi="Times New Roman"/>
          <w:color w:val="000000"/>
          <w:kern w:val="0"/>
          <w:szCs w:val="24"/>
          <w:lang w:bidi="zh-CN"/>
        </w:rPr>
      </w:pPr>
      <w:r>
        <w:rPr>
          <w:rFonts w:ascii="Times New Roman" w:hAnsi="Times New Roman" w:hint="eastAsia"/>
          <w:color w:val="000000"/>
          <w:kern w:val="0"/>
          <w:szCs w:val="24"/>
          <w:lang w:bidi="zh-CN"/>
        </w:rPr>
        <w:t>根据建设方提供的资料，养殖场整体基本呈长方形，地势从西南到东北依次降低。</w:t>
      </w:r>
      <w:r>
        <w:rPr>
          <w:rFonts w:ascii="Times New Roman" w:hAnsi="Times New Roman"/>
          <w:color w:val="000000"/>
          <w:kern w:val="0"/>
          <w:szCs w:val="24"/>
          <w:lang w:bidi="zh-CN"/>
        </w:rPr>
        <w:t>总平面布置根据生产流程情况及生猪养殖项目的特性要求，本着节约资金、土地、布局紧凑、合理利用的原则，同时满足饲养工艺、防疫的要求进行布局，项目总平面布置见附图</w:t>
      </w:r>
      <w:r>
        <w:rPr>
          <w:rFonts w:ascii="Times New Roman" w:hAnsi="Times New Roman" w:hint="eastAsia"/>
          <w:color w:val="000000"/>
          <w:kern w:val="0"/>
          <w:szCs w:val="24"/>
          <w:lang w:bidi="zh-CN"/>
        </w:rPr>
        <w:t>2</w:t>
      </w:r>
      <w:r>
        <w:rPr>
          <w:rFonts w:ascii="Times New Roman" w:hAnsi="Times New Roman"/>
          <w:color w:val="000000"/>
          <w:kern w:val="0"/>
          <w:szCs w:val="24"/>
          <w:lang w:bidi="zh-CN"/>
        </w:rPr>
        <w:t>。</w:t>
      </w:r>
    </w:p>
    <w:p w:rsidR="00C94C3B" w:rsidRDefault="00834AE3">
      <w:pPr>
        <w:widowControl/>
        <w:ind w:firstLineChars="200" w:firstLine="480"/>
        <w:jc w:val="left"/>
        <w:rPr>
          <w:rFonts w:ascii="Times New Roman" w:hAnsi="Times New Roman"/>
          <w:color w:val="000000"/>
        </w:rPr>
      </w:pPr>
      <w:r>
        <w:rPr>
          <w:rFonts w:ascii="Times New Roman" w:hAnsi="Times New Roman" w:hint="eastAsia"/>
          <w:color w:val="000000"/>
        </w:rPr>
        <w:t>场区出入口设于西侧，设有人员、车辆消毒通道，满足防疫要求。</w:t>
      </w:r>
      <w:r>
        <w:rPr>
          <w:rFonts w:ascii="宋体" w:hAnsi="宋体" w:cs="宋体" w:hint="eastAsia"/>
          <w:color w:val="000000"/>
          <w:kern w:val="0"/>
          <w:szCs w:val="24"/>
          <w:lang/>
        </w:rPr>
        <w:t>场区内道路由公共道路和生产区内净、污道组成</w:t>
      </w:r>
      <w:r>
        <w:rPr>
          <w:rFonts w:ascii="Times New Roman" w:hAnsi="Times New Roman" w:cs="宋体" w:hint="eastAsia"/>
          <w:color w:val="000000"/>
          <w:kern w:val="0"/>
          <w:szCs w:val="24"/>
          <w:lang/>
        </w:rPr>
        <w:t>，</w:t>
      </w:r>
      <w:r>
        <w:rPr>
          <w:rFonts w:ascii="宋体" w:hAnsi="宋体" w:cs="宋体" w:hint="eastAsia"/>
          <w:color w:val="000000"/>
          <w:kern w:val="0"/>
          <w:szCs w:val="24"/>
          <w:lang/>
        </w:rPr>
        <w:t>场区清洁道和污染道分开，利用绿化带隔离，尽可能互不交叉</w:t>
      </w:r>
      <w:r>
        <w:rPr>
          <w:rFonts w:ascii="Times New Roman" w:hAnsi="Times New Roman" w:hint="eastAsia"/>
          <w:color w:val="000000"/>
        </w:rPr>
        <w:t>。各猪舍、粪污处理建构筑物周围均种植乔林、灌木形成绿化带。</w:t>
      </w:r>
    </w:p>
    <w:p w:rsidR="00C94C3B" w:rsidRDefault="00834AE3">
      <w:pPr>
        <w:autoSpaceDE w:val="0"/>
        <w:autoSpaceDN w:val="0"/>
        <w:ind w:firstLine="480"/>
        <w:jc w:val="left"/>
        <w:rPr>
          <w:rFonts w:ascii="Times New Roman" w:hAnsi="Times New Roman"/>
          <w:color w:val="000000"/>
          <w:kern w:val="0"/>
          <w:szCs w:val="24"/>
          <w:lang w:bidi="zh-CN"/>
        </w:rPr>
      </w:pPr>
      <w:r>
        <w:rPr>
          <w:rFonts w:ascii="Times New Roman" w:hAnsi="Times New Roman" w:hint="eastAsia"/>
          <w:color w:val="000000"/>
          <w:kern w:val="0"/>
          <w:szCs w:val="24"/>
          <w:lang w:bidi="zh-CN"/>
        </w:rPr>
        <w:t>场区按功能分为生活管理区、养殖区和畜禽污染治理区等辅助区域，功能分区明显。生活管理区位于西南侧，畜禽污染治理区设于场区西北侧，养殖区布置于场区东侧。生活管理区及辅助区域主要建设有</w:t>
      </w:r>
      <w:r>
        <w:rPr>
          <w:rFonts w:ascii="Times New Roman" w:hAnsi="Times New Roman" w:hint="eastAsia"/>
          <w:color w:val="000000"/>
          <w:kern w:val="0"/>
          <w:szCs w:val="24"/>
          <w:lang w:bidi="zh-CN"/>
        </w:rPr>
        <w:t>1</w:t>
      </w:r>
      <w:r>
        <w:rPr>
          <w:rFonts w:ascii="Times New Roman" w:hAnsi="Times New Roman" w:hint="eastAsia"/>
          <w:color w:val="000000"/>
          <w:kern w:val="0"/>
          <w:szCs w:val="24"/>
          <w:lang w:bidi="zh-CN"/>
        </w:rPr>
        <w:t>栋</w:t>
      </w:r>
      <w:r>
        <w:rPr>
          <w:rFonts w:ascii="Times New Roman" w:hAnsi="Times New Roman" w:hint="eastAsia"/>
          <w:color w:val="000000"/>
          <w:kern w:val="0"/>
          <w:szCs w:val="24"/>
          <w:lang w:bidi="zh-CN"/>
        </w:rPr>
        <w:t>综合用房、</w:t>
      </w:r>
      <w:r>
        <w:rPr>
          <w:rFonts w:ascii="Times New Roman" w:hAnsi="Times New Roman" w:hint="eastAsia"/>
          <w:color w:val="000000"/>
          <w:kern w:val="0"/>
          <w:szCs w:val="24"/>
          <w:lang w:bidi="zh-CN"/>
        </w:rPr>
        <w:t>1</w:t>
      </w:r>
      <w:r>
        <w:rPr>
          <w:rFonts w:ascii="Times New Roman" w:hAnsi="Times New Roman" w:hint="eastAsia"/>
          <w:color w:val="000000"/>
          <w:kern w:val="0"/>
          <w:szCs w:val="24"/>
          <w:lang w:bidi="zh-CN"/>
        </w:rPr>
        <w:t>栋管护用房、</w:t>
      </w:r>
      <w:r>
        <w:rPr>
          <w:rFonts w:ascii="Times New Roman" w:hAnsi="Times New Roman" w:hint="eastAsia"/>
          <w:color w:val="000000"/>
          <w:kern w:val="0"/>
          <w:szCs w:val="24"/>
          <w:lang w:bidi="zh-CN"/>
        </w:rPr>
        <w:t>员工食堂、</w:t>
      </w:r>
      <w:r>
        <w:rPr>
          <w:rFonts w:ascii="Times New Roman" w:hAnsi="Times New Roman" w:hint="eastAsia"/>
          <w:color w:val="000000"/>
          <w:kern w:val="0"/>
          <w:szCs w:val="24"/>
          <w:lang w:bidi="zh-CN"/>
        </w:rPr>
        <w:t>2</w:t>
      </w:r>
      <w:r>
        <w:rPr>
          <w:rFonts w:ascii="Times New Roman" w:hAnsi="Times New Roman" w:hint="eastAsia"/>
          <w:color w:val="000000"/>
          <w:kern w:val="0"/>
          <w:szCs w:val="24"/>
          <w:lang w:bidi="zh-CN"/>
        </w:rPr>
        <w:t>座</w:t>
      </w:r>
      <w:r>
        <w:rPr>
          <w:rFonts w:ascii="Times New Roman" w:hAnsi="Times New Roman" w:hint="eastAsia"/>
          <w:color w:val="000000"/>
          <w:kern w:val="0"/>
          <w:szCs w:val="24"/>
          <w:lang w:bidi="zh-CN"/>
        </w:rPr>
        <w:t>300m</w:t>
      </w:r>
      <w:r>
        <w:rPr>
          <w:rFonts w:ascii="Times New Roman" w:hAnsi="Times New Roman" w:hint="eastAsia"/>
          <w:color w:val="000000"/>
          <w:kern w:val="0"/>
          <w:szCs w:val="24"/>
          <w:vertAlign w:val="superscript"/>
          <w:lang w:bidi="zh-CN"/>
        </w:rPr>
        <w:t>3</w:t>
      </w:r>
      <w:r>
        <w:rPr>
          <w:rFonts w:ascii="Times New Roman" w:hAnsi="Times New Roman" w:hint="eastAsia"/>
          <w:color w:val="000000"/>
          <w:kern w:val="0"/>
          <w:szCs w:val="24"/>
          <w:lang w:bidi="zh-CN"/>
        </w:rPr>
        <w:t>蓄水池和饲料塔等；畜禽污染治理区包括污水处理中心、氧化塘和无害化处理中心（主要包括冷库、危废暂存间、</w:t>
      </w:r>
      <w:r>
        <w:rPr>
          <w:rFonts w:ascii="Times New Roman" w:hAnsi="宋体" w:hint="eastAsia"/>
          <w:kern w:val="0"/>
          <w:szCs w:val="24"/>
          <w:lang w:val="zh-CN" w:bidi="zh-CN"/>
        </w:rPr>
        <w:t>固体粪污临时储存间等</w:t>
      </w:r>
      <w:r>
        <w:rPr>
          <w:rFonts w:ascii="Times New Roman" w:hAnsi="Times New Roman" w:hint="eastAsia"/>
          <w:color w:val="000000"/>
          <w:kern w:val="0"/>
          <w:szCs w:val="24"/>
          <w:lang w:bidi="zh-CN"/>
        </w:rPr>
        <w:t>）；养殖区主要包括</w:t>
      </w:r>
      <w:r>
        <w:rPr>
          <w:rFonts w:ascii="Times New Roman" w:hAnsi="Times New Roman" w:hint="eastAsia"/>
          <w:color w:val="000000"/>
          <w:kern w:val="0"/>
          <w:szCs w:val="24"/>
          <w:lang w:bidi="zh-CN"/>
        </w:rPr>
        <w:t>7</w:t>
      </w:r>
      <w:r>
        <w:rPr>
          <w:rFonts w:ascii="Times New Roman" w:hAnsi="Times New Roman" w:hint="eastAsia"/>
          <w:color w:val="000000"/>
          <w:kern w:val="0"/>
          <w:szCs w:val="24"/>
          <w:lang w:bidi="zh-CN"/>
        </w:rPr>
        <w:t>栋猪舍。</w:t>
      </w:r>
    </w:p>
    <w:p w:rsidR="00C94C3B" w:rsidRDefault="00834AE3">
      <w:pPr>
        <w:pStyle w:val="3"/>
      </w:pPr>
      <w:r>
        <w:t>生产工艺</w:t>
      </w:r>
      <w:bookmarkEnd w:id="153"/>
      <w:bookmarkEnd w:id="154"/>
      <w:bookmarkEnd w:id="155"/>
      <w:bookmarkEnd w:id="156"/>
      <w:bookmarkEnd w:id="157"/>
      <w:bookmarkEnd w:id="158"/>
      <w:bookmarkEnd w:id="159"/>
      <w:bookmarkEnd w:id="160"/>
    </w:p>
    <w:bookmarkEnd w:id="152"/>
    <w:p w:rsidR="00C94C3B" w:rsidRDefault="00834AE3">
      <w:pPr>
        <w:autoSpaceDE w:val="0"/>
        <w:autoSpaceDN w:val="0"/>
        <w:ind w:firstLine="480"/>
        <w:jc w:val="left"/>
        <w:rPr>
          <w:rFonts w:ascii="Times New Roman" w:hAnsi="Times New Roman"/>
          <w:kern w:val="0"/>
          <w:szCs w:val="24"/>
          <w:lang w:bidi="zh-CN"/>
        </w:rPr>
      </w:pPr>
      <w:r>
        <w:rPr>
          <w:rFonts w:ascii="Times New Roman" w:hAnsi="Times New Roman" w:hint="eastAsia"/>
          <w:kern w:val="0"/>
          <w:szCs w:val="24"/>
          <w:lang w:bidi="zh-CN"/>
        </w:rPr>
        <w:t>项目年存栏母猪</w:t>
      </w:r>
      <w:r>
        <w:rPr>
          <w:rFonts w:ascii="Times New Roman" w:hAnsi="Times New Roman" w:hint="eastAsia"/>
          <w:kern w:val="0"/>
          <w:szCs w:val="24"/>
          <w:lang w:bidi="zh-CN"/>
        </w:rPr>
        <w:t>4800</w:t>
      </w:r>
      <w:r>
        <w:rPr>
          <w:rFonts w:ascii="Times New Roman" w:hAnsi="Times New Roman" w:hint="eastAsia"/>
          <w:kern w:val="0"/>
          <w:szCs w:val="24"/>
          <w:lang w:bidi="zh-CN"/>
        </w:rPr>
        <w:t>头，年出栏仔猪</w:t>
      </w:r>
      <w:r>
        <w:rPr>
          <w:rFonts w:ascii="Times New Roman" w:hAnsi="Times New Roman" w:hint="eastAsia"/>
          <w:kern w:val="0"/>
          <w:szCs w:val="24"/>
          <w:lang w:bidi="zh-CN"/>
        </w:rPr>
        <w:t>12</w:t>
      </w:r>
      <w:r>
        <w:rPr>
          <w:rFonts w:ascii="Times New Roman" w:hAnsi="Times New Roman" w:hint="eastAsia"/>
          <w:kern w:val="0"/>
          <w:szCs w:val="24"/>
          <w:lang w:bidi="zh-CN"/>
        </w:rPr>
        <w:t>万头。</w:t>
      </w:r>
      <w:r>
        <w:rPr>
          <w:rFonts w:ascii="Times New Roman" w:hAnsi="Times New Roman"/>
          <w:kern w:val="0"/>
          <w:szCs w:val="24"/>
          <w:lang w:bidi="zh-CN"/>
        </w:rPr>
        <w:t>按照现代化养猪要求设计生产工艺流程，实行流水生产工艺，即把猪群按照生产过程专业化的要求划分为配种妊娠阶段、分</w:t>
      </w:r>
      <w:r>
        <w:rPr>
          <w:rFonts w:ascii="Times New Roman" w:hAnsi="Times New Roman"/>
          <w:kern w:val="0"/>
          <w:szCs w:val="24"/>
          <w:lang w:bidi="zh-CN"/>
        </w:rPr>
        <w:lastRenderedPageBreak/>
        <w:t>娩哺乳阶段、仔猪保育阶段</w:t>
      </w:r>
      <w:r>
        <w:rPr>
          <w:rFonts w:ascii="Times New Roman" w:hAnsi="Times New Roman" w:hint="eastAsia"/>
          <w:kern w:val="0"/>
          <w:szCs w:val="24"/>
          <w:lang w:bidi="zh-CN"/>
        </w:rPr>
        <w:t>和生猪育肥阶段</w:t>
      </w:r>
      <w:r>
        <w:rPr>
          <w:rFonts w:ascii="Times New Roman" w:hAnsi="Times New Roman"/>
          <w:kern w:val="0"/>
          <w:szCs w:val="24"/>
          <w:lang w:bidi="zh-CN"/>
        </w:rPr>
        <w:t>。</w:t>
      </w:r>
      <w:r>
        <w:rPr>
          <w:rFonts w:ascii="Times New Roman" w:hAnsi="Times New Roman" w:hint="eastAsia"/>
          <w:kern w:val="0"/>
          <w:szCs w:val="24"/>
          <w:lang w:bidi="zh-CN"/>
        </w:rPr>
        <w:t>本</w:t>
      </w:r>
      <w:r>
        <w:rPr>
          <w:rFonts w:ascii="Times New Roman" w:hAnsi="Times New Roman"/>
          <w:kern w:val="0"/>
          <w:szCs w:val="24"/>
          <w:lang w:bidi="zh-CN"/>
        </w:rPr>
        <w:t>项目</w:t>
      </w:r>
      <w:r>
        <w:rPr>
          <w:rFonts w:ascii="Times New Roman" w:hAnsi="Times New Roman" w:hint="eastAsia"/>
          <w:kern w:val="0"/>
          <w:szCs w:val="24"/>
          <w:lang w:bidi="zh-CN"/>
        </w:rPr>
        <w:t>主要包括配种</w:t>
      </w:r>
      <w:r>
        <w:rPr>
          <w:rFonts w:ascii="Times New Roman" w:hAnsi="Times New Roman"/>
          <w:kern w:val="0"/>
          <w:szCs w:val="24"/>
          <w:lang w:bidi="zh-CN"/>
        </w:rPr>
        <w:t>妊娠阶段、分娩哺乳阶段</w:t>
      </w:r>
      <w:r>
        <w:rPr>
          <w:rFonts w:ascii="Times New Roman" w:hAnsi="Times New Roman" w:hint="eastAsia"/>
          <w:kern w:val="0"/>
          <w:szCs w:val="24"/>
          <w:lang w:bidi="zh-CN"/>
        </w:rPr>
        <w:t>，后备母猪用于补充本场淘汰及病死母猪，仔猪出售给</w:t>
      </w:r>
      <w:r>
        <w:rPr>
          <w:rFonts w:ascii="Times New Roman" w:hAnsi="Times New Roman" w:hint="eastAsia"/>
          <w:kern w:val="0"/>
          <w:szCs w:val="24"/>
          <w:lang/>
        </w:rPr>
        <w:t>湖南省新五丰股份有限公司及周边农户进行育肥。本项目</w:t>
      </w:r>
      <w:r>
        <w:rPr>
          <w:rFonts w:ascii="Times New Roman" w:hAnsi="Times New Roman"/>
          <w:kern w:val="0"/>
          <w:szCs w:val="24"/>
          <w:lang w:bidi="zh-CN"/>
        </w:rPr>
        <w:t>生猪养殖工艺流程及产污环节见图</w:t>
      </w:r>
      <w:r>
        <w:rPr>
          <w:rFonts w:ascii="Times New Roman" w:hAnsi="Times New Roman"/>
          <w:kern w:val="0"/>
          <w:szCs w:val="24"/>
          <w:lang w:bidi="zh-CN"/>
        </w:rPr>
        <w:t>2-</w:t>
      </w:r>
      <w:r>
        <w:rPr>
          <w:rFonts w:ascii="Times New Roman" w:hAnsi="Times New Roman" w:hint="eastAsia"/>
          <w:kern w:val="0"/>
          <w:szCs w:val="24"/>
          <w:lang w:bidi="zh-CN"/>
        </w:rPr>
        <w:t>1</w:t>
      </w:r>
      <w:r>
        <w:rPr>
          <w:rFonts w:ascii="Times New Roman" w:hAnsi="Times New Roman"/>
          <w:kern w:val="0"/>
          <w:szCs w:val="24"/>
          <w:lang w:bidi="zh-CN"/>
        </w:rPr>
        <w:t>。</w:t>
      </w:r>
    </w:p>
    <w:p w:rsidR="00C94C3B" w:rsidRDefault="00C94C3B">
      <w:pPr>
        <w:autoSpaceDE w:val="0"/>
        <w:autoSpaceDN w:val="0"/>
        <w:jc w:val="center"/>
        <w:rPr>
          <w:rFonts w:ascii="Times New Roman" w:hAnsi="Times New Roman"/>
          <w:color w:val="000000"/>
          <w:kern w:val="0"/>
          <w:szCs w:val="24"/>
          <w:lang w:bidi="zh-CN"/>
        </w:rPr>
      </w:pPr>
      <w:r w:rsidRPr="00C94C3B">
        <w:rPr>
          <w:rFonts w:ascii="Times New Roman" w:hAnsi="Times New Roman"/>
          <w:kern w:val="0"/>
          <w:szCs w:val="24"/>
          <w:lang w:val="zh-CN" w:bidi="zh-CN"/>
        </w:rPr>
        <w:object w:dxaOrig="10306" w:dyaOrig="40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57.5pt;height:183.75pt" o:ole="">
            <v:imagedata r:id="rId13" o:title="" gain="2147483647f" blacklevel="-25558f"/>
          </v:shape>
          <o:OLEObject Type="Embed" ProgID="Visio.Drawing.11" ShapeID="_x0000_i1025" DrawAspect="Content" ObjectID="_1699776204" r:id="rId14"/>
        </w:object>
      </w:r>
      <w:r w:rsidR="00834AE3">
        <w:rPr>
          <w:rFonts w:ascii="Times New Roman" w:hAnsi="Times New Roman"/>
          <w:b/>
          <w:bCs/>
          <w:color w:val="000000"/>
          <w:kern w:val="0"/>
          <w:szCs w:val="24"/>
          <w:lang w:bidi="zh-CN"/>
        </w:rPr>
        <w:t>图</w:t>
      </w:r>
      <w:r w:rsidR="00834AE3">
        <w:rPr>
          <w:rFonts w:ascii="Times New Roman" w:hAnsi="Times New Roman"/>
          <w:b/>
          <w:bCs/>
          <w:color w:val="000000"/>
          <w:kern w:val="0"/>
          <w:szCs w:val="24"/>
          <w:lang w:bidi="zh-CN"/>
        </w:rPr>
        <w:t>2-</w:t>
      </w:r>
      <w:r w:rsidR="00834AE3">
        <w:rPr>
          <w:rFonts w:ascii="Times New Roman" w:hAnsi="Times New Roman" w:hint="eastAsia"/>
          <w:b/>
          <w:bCs/>
          <w:color w:val="000000"/>
          <w:kern w:val="0"/>
          <w:szCs w:val="24"/>
          <w:lang w:bidi="zh-CN"/>
        </w:rPr>
        <w:t>1</w:t>
      </w:r>
      <w:r w:rsidR="00834AE3">
        <w:rPr>
          <w:rFonts w:ascii="Times New Roman" w:hAnsi="Times New Roman"/>
          <w:b/>
          <w:bCs/>
          <w:color w:val="000000"/>
          <w:kern w:val="0"/>
          <w:szCs w:val="24"/>
          <w:lang w:bidi="zh-CN"/>
        </w:rPr>
        <w:t xml:space="preserve">  </w:t>
      </w:r>
      <w:r w:rsidR="00834AE3">
        <w:rPr>
          <w:rFonts w:ascii="Times New Roman" w:hAnsi="Times New Roman"/>
          <w:b/>
          <w:bCs/>
          <w:color w:val="000000"/>
          <w:kern w:val="0"/>
          <w:szCs w:val="24"/>
          <w:lang w:bidi="zh-CN"/>
        </w:rPr>
        <w:t>项目生猪</w:t>
      </w:r>
      <w:r w:rsidR="00834AE3">
        <w:rPr>
          <w:rFonts w:ascii="Times New Roman" w:hAnsi="Times New Roman" w:hint="eastAsia"/>
          <w:b/>
          <w:bCs/>
          <w:color w:val="000000"/>
          <w:kern w:val="0"/>
          <w:szCs w:val="24"/>
          <w:lang w:bidi="zh-CN"/>
        </w:rPr>
        <w:t>养殖</w:t>
      </w:r>
      <w:r w:rsidR="00834AE3">
        <w:rPr>
          <w:rFonts w:ascii="Times New Roman" w:hAnsi="Times New Roman"/>
          <w:b/>
          <w:bCs/>
          <w:color w:val="000000"/>
          <w:kern w:val="0"/>
          <w:szCs w:val="24"/>
          <w:lang w:bidi="zh-CN"/>
        </w:rPr>
        <w:t>工艺流程及产污节点图</w:t>
      </w:r>
    </w:p>
    <w:p w:rsidR="00C94C3B" w:rsidRDefault="00834AE3">
      <w:pPr>
        <w:autoSpaceDE w:val="0"/>
        <w:autoSpaceDN w:val="0"/>
        <w:ind w:firstLine="480"/>
        <w:jc w:val="left"/>
        <w:rPr>
          <w:rFonts w:ascii="Times New Roman" w:hAnsi="Times New Roman"/>
          <w:b/>
          <w:bCs/>
          <w:color w:val="000000"/>
          <w:kern w:val="0"/>
          <w:szCs w:val="24"/>
          <w:lang w:bidi="zh-CN"/>
        </w:rPr>
      </w:pPr>
      <w:r>
        <w:rPr>
          <w:rFonts w:ascii="Times New Roman" w:hAnsi="Times New Roman"/>
          <w:b/>
          <w:bCs/>
          <w:color w:val="000000"/>
          <w:kern w:val="0"/>
          <w:szCs w:val="24"/>
          <w:lang w:bidi="zh-CN"/>
        </w:rPr>
        <w:t>工艺说明：</w:t>
      </w:r>
    </w:p>
    <w:p w:rsidR="00C94C3B" w:rsidRDefault="00834AE3">
      <w:pPr>
        <w:pStyle w:val="a3"/>
        <w:numPr>
          <w:ilvl w:val="0"/>
          <w:numId w:val="7"/>
        </w:numPr>
        <w:spacing w:line="360" w:lineRule="auto"/>
        <w:ind w:firstLineChars="200" w:firstLine="480"/>
        <w:jc w:val="left"/>
      </w:pPr>
      <w:r>
        <w:t>配种妊娠：在此阶段母猪要完成配种并度过妊娠期。</w:t>
      </w:r>
      <w:r>
        <w:t>本项目采用人工授精，精液由</w:t>
      </w:r>
      <w:r>
        <w:rPr>
          <w:lang w:val="en-US"/>
        </w:rPr>
        <w:t>湖南省新五丰股份有限公司公猪站提供。</w:t>
      </w:r>
      <w:r>
        <w:t>配种期约需</w:t>
      </w:r>
      <w:r>
        <w:t>1</w:t>
      </w:r>
      <w:r>
        <w:t>周，妊娠期</w:t>
      </w:r>
      <w:r>
        <w:t>15.5</w:t>
      </w:r>
      <w:r>
        <w:t>周，母猪产前提前一周进入产房。空怀母猪在一周左右时间完成配种，确定妊娠后转入妊娠猪舍，没有配准的猪转入下批继续参加配种。配种阶段应</w:t>
      </w:r>
      <w:r>
        <w:rPr>
          <w:color w:val="000000"/>
        </w:rPr>
        <w:t>根据母猪的发情征状，适时配种以保证较高的受胎率；对发情母猪及时补配。妊娠母猪的饲养管理，使之保持良好的体况，既要有一定的营养保证胎儿发育，储备供将来泌乳之需，又不能过肥，造成繁殖困难；注意观察返情及早期流产的母猪，适时补配。</w:t>
      </w:r>
    </w:p>
    <w:p w:rsidR="00C94C3B" w:rsidRDefault="00834AE3">
      <w:pPr>
        <w:pStyle w:val="a3"/>
        <w:spacing w:line="360" w:lineRule="auto"/>
        <w:ind w:firstLineChars="200" w:firstLine="480"/>
        <w:jc w:val="left"/>
        <w:rPr>
          <w:color w:val="000000"/>
        </w:rPr>
      </w:pPr>
      <w:r>
        <w:rPr>
          <w:color w:val="000000"/>
        </w:rPr>
        <w:t>（</w:t>
      </w:r>
      <w:r>
        <w:rPr>
          <w:rFonts w:hint="eastAsia"/>
          <w:color w:val="000000"/>
          <w:lang w:val="en-US"/>
        </w:rPr>
        <w:t>2</w:t>
      </w:r>
      <w:r>
        <w:rPr>
          <w:color w:val="000000"/>
        </w:rPr>
        <w:t>）分娩哺乳：同一周配准的母猪，要按预产期最早的母猪，提前一周同批进入产房，</w:t>
      </w:r>
      <w:r>
        <w:rPr>
          <w:color w:val="000000"/>
        </w:rPr>
        <w:t xml:space="preserve"> </w:t>
      </w:r>
      <w:r>
        <w:rPr>
          <w:color w:val="000000"/>
        </w:rPr>
        <w:t>怀孕母猪在分娩猪舍分娩后，饲养员对初生仔猪进行断脐、称重、注射铁剂和疫苗、打耳号、剪牙、断尾、阉割等处理，仔猪在分娩舍哺乳，哺乳期约</w:t>
      </w:r>
      <w:r>
        <w:rPr>
          <w:color w:val="000000"/>
        </w:rPr>
        <w:t>4</w:t>
      </w:r>
      <w:r>
        <w:rPr>
          <w:color w:val="000000"/>
        </w:rPr>
        <w:t>周，断奶后的母猪被转移到配种舍参加下一个繁殖周期的配种</w:t>
      </w:r>
      <w:r>
        <w:rPr>
          <w:rFonts w:hint="eastAsia"/>
          <w:color w:val="000000"/>
        </w:rPr>
        <w:t>。</w:t>
      </w:r>
      <w:r>
        <w:rPr>
          <w:color w:val="000000"/>
        </w:rPr>
        <w:t>断奶后仔猪</w:t>
      </w:r>
      <w:r>
        <w:rPr>
          <w:rFonts w:hint="eastAsia"/>
          <w:color w:val="000000"/>
        </w:rPr>
        <w:t>，若不能即时出售，则暂时</w:t>
      </w:r>
      <w:r>
        <w:rPr>
          <w:color w:val="000000"/>
        </w:rPr>
        <w:t>转至保育舍</w:t>
      </w:r>
      <w:r>
        <w:rPr>
          <w:rFonts w:hint="eastAsia"/>
          <w:color w:val="000000"/>
        </w:rPr>
        <w:t>饲养</w:t>
      </w:r>
      <w:r>
        <w:rPr>
          <w:color w:val="000000"/>
        </w:rPr>
        <w:t>。</w:t>
      </w:r>
    </w:p>
    <w:p w:rsidR="00C94C3B" w:rsidRDefault="00834AE3">
      <w:pPr>
        <w:autoSpaceDE w:val="0"/>
        <w:autoSpaceDN w:val="0"/>
        <w:ind w:firstLineChars="200" w:firstLine="480"/>
        <w:jc w:val="left"/>
        <w:rPr>
          <w:rFonts w:ascii="Times New Roman" w:hAnsi="Times New Roman"/>
          <w:color w:val="000000"/>
          <w:kern w:val="0"/>
        </w:rPr>
      </w:pPr>
      <w:r>
        <w:rPr>
          <w:rFonts w:ascii="Times New Roman" w:hAnsi="Times New Roman"/>
          <w:color w:val="000000"/>
          <w:kern w:val="0"/>
        </w:rPr>
        <w:t>仔猪出生后用经消毒的毛巾擦干口、鼻和体表的粘液，然后在离脐部</w:t>
      </w:r>
      <w:r>
        <w:rPr>
          <w:rFonts w:ascii="Times New Roman" w:hAnsi="Times New Roman"/>
          <w:color w:val="000000"/>
          <w:kern w:val="0"/>
        </w:rPr>
        <w:t>4cm</w:t>
      </w:r>
      <w:r>
        <w:rPr>
          <w:rFonts w:ascii="Times New Roman" w:hAnsi="Times New Roman"/>
          <w:color w:val="000000"/>
          <w:kern w:val="0"/>
        </w:rPr>
        <w:t>～</w:t>
      </w:r>
      <w:r>
        <w:rPr>
          <w:rFonts w:ascii="Times New Roman" w:hAnsi="Times New Roman"/>
          <w:color w:val="000000"/>
          <w:kern w:val="0"/>
        </w:rPr>
        <w:t xml:space="preserve">5cm </w:t>
      </w:r>
      <w:r>
        <w:rPr>
          <w:rFonts w:ascii="Times New Roman" w:hAnsi="Times New Roman"/>
          <w:color w:val="000000"/>
          <w:kern w:val="0"/>
        </w:rPr>
        <w:t>处剪断脐带，断端涂上碘酒，编上耳号。仔猪出生后要保证能及早吃到初乳和固定奶头，</w:t>
      </w:r>
      <w:r>
        <w:rPr>
          <w:rFonts w:ascii="Times New Roman" w:hAnsi="Times New Roman"/>
          <w:color w:val="000000"/>
          <w:kern w:val="0"/>
        </w:rPr>
        <w:t>10d</w:t>
      </w:r>
      <w:r>
        <w:rPr>
          <w:rFonts w:ascii="Times New Roman" w:hAnsi="Times New Roman"/>
          <w:color w:val="000000"/>
          <w:kern w:val="0"/>
        </w:rPr>
        <w:t>后开始补料。仔猪应供应充足的清洁饮</w:t>
      </w:r>
      <w:r>
        <w:rPr>
          <w:rFonts w:ascii="Times New Roman" w:hAnsi="Times New Roman"/>
          <w:color w:val="000000"/>
          <w:kern w:val="0"/>
        </w:rPr>
        <w:t>水。在哺乳期间应注意控制仔猪黄白痢，搞好猪舍和猪体卫生；洗净母猪乳房，及时清除舍内粪尿和污水，并隔天对猪舍和猪体消毒，对产仔舍周边环境消毒，做好养殖区的定期消毒工作。</w:t>
      </w:r>
    </w:p>
    <w:p w:rsidR="00C94C3B" w:rsidRDefault="00834AE3" w:rsidP="00A62F84">
      <w:pPr>
        <w:autoSpaceDE w:val="0"/>
        <w:autoSpaceDN w:val="0"/>
        <w:ind w:firstLineChars="200" w:firstLine="482"/>
        <w:jc w:val="left"/>
        <w:rPr>
          <w:b/>
          <w:bCs/>
        </w:rPr>
      </w:pPr>
      <w:r>
        <w:rPr>
          <w:rFonts w:hint="eastAsia"/>
          <w:b/>
          <w:bCs/>
        </w:rPr>
        <w:lastRenderedPageBreak/>
        <w:t>2</w:t>
      </w:r>
      <w:r>
        <w:rPr>
          <w:rFonts w:hint="eastAsia"/>
          <w:b/>
          <w:bCs/>
        </w:rPr>
        <w:t>、清粪工艺</w:t>
      </w:r>
    </w:p>
    <w:p w:rsidR="00C94C3B" w:rsidRDefault="00834AE3">
      <w:pPr>
        <w:widowControl/>
        <w:ind w:firstLineChars="200" w:firstLine="480"/>
        <w:jc w:val="left"/>
      </w:pPr>
      <w:r>
        <w:rPr>
          <w:rFonts w:hint="eastAsia"/>
        </w:rPr>
        <w:t>根据建设方提供资料，本项目猪舍采用</w:t>
      </w:r>
      <w:r>
        <w:rPr>
          <w:rFonts w:hint="eastAsia"/>
        </w:rPr>
        <w:t>干清粪工艺。根据《畜禽养殖业污染治理工程技术规范》（</w:t>
      </w:r>
      <w:r>
        <w:rPr>
          <w:rFonts w:hint="eastAsia"/>
        </w:rPr>
        <w:t>HJ497-2009</w:t>
      </w:r>
      <w:r>
        <w:rPr>
          <w:rFonts w:hint="eastAsia"/>
        </w:rPr>
        <w:t>），干清粪工艺指畜禽排放的粪便一经产生便通过机械或人工收集、清除，尿液、残余粪便及冲洗水则从排污道排出的清粪方式。本项目猪舍采用漏缝地板，猪生活在漏缝板地板上，饲养员行走及饲养工作在实心地板上。猪排泄的粪尿落入漏缝地板下部斜</w:t>
      </w:r>
      <w:r>
        <w:rPr>
          <w:rFonts w:hint="eastAsia"/>
        </w:rPr>
        <w:t>坡上实现粪便和污水在猪舍内自动分离，尿液由于重力作用顺斜坡流入尿道，汇集水流自尿道高地势流向尿道低处，通过尿道出口汇入尿沟进入废水处理区；刮粪板每</w:t>
      </w:r>
      <w:r>
        <w:t>4h</w:t>
      </w:r>
      <w:r>
        <w:rPr>
          <w:rFonts w:hint="eastAsia"/>
        </w:rPr>
        <w:t>刮一次，养殖过程中每天冲洗机械刮板，只在猪舍转（出）栏时对猪舍进行冲洗、消毒。刮板冲洗废水和猪舍冲洗废水一起进入废水处理区；粪便由刮粪板自低地势刮向高地势，落入粪沟，粪便落入粪沟后，由绞龙输送至单元外部出口，再由拉粪车拉至堆粪场暂存后外售。该工艺的投入使用既克服了人工干清粪劳动力需求量大、劳动效率低的缺点，也克服了水泡粪工艺后期粪污浓度高、有机肥效力低的难题。</w:t>
      </w:r>
    </w:p>
    <w:p w:rsidR="00C94C3B" w:rsidRDefault="00834AE3">
      <w:pPr>
        <w:widowControl/>
        <w:ind w:firstLineChars="200" w:firstLine="480"/>
        <w:jc w:val="center"/>
      </w:pPr>
      <w:r>
        <w:rPr>
          <w:noProof/>
        </w:rPr>
        <w:drawing>
          <wp:inline distT="0" distB="0" distL="114300" distR="114300">
            <wp:extent cx="4467225" cy="2809875"/>
            <wp:effectExtent l="0" t="0" r="9525" b="9525"/>
            <wp:docPr id="1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3"/>
                    <pic:cNvPicPr>
                      <a:picLocks noChangeAspect="1"/>
                    </pic:cNvPicPr>
                  </pic:nvPicPr>
                  <pic:blipFill>
                    <a:blip r:embed="rId15">
                      <a:lum bright="-12000" contrast="12000"/>
                    </a:blip>
                    <a:stretch>
                      <a:fillRect/>
                    </a:stretch>
                  </pic:blipFill>
                  <pic:spPr>
                    <a:xfrm>
                      <a:off x="0" y="0"/>
                      <a:ext cx="4467225" cy="2809875"/>
                    </a:xfrm>
                    <a:prstGeom prst="rect">
                      <a:avLst/>
                    </a:prstGeom>
                    <a:noFill/>
                    <a:ln>
                      <a:noFill/>
                    </a:ln>
                  </pic:spPr>
                </pic:pic>
              </a:graphicData>
            </a:graphic>
          </wp:inline>
        </w:drawing>
      </w:r>
    </w:p>
    <w:p w:rsidR="00C94C3B" w:rsidRDefault="00834AE3">
      <w:pPr>
        <w:pStyle w:val="a3"/>
        <w:spacing w:line="360" w:lineRule="auto"/>
        <w:rPr>
          <w:b/>
          <w:bCs/>
          <w:color w:val="000000"/>
          <w:lang w:val="en-US"/>
        </w:rPr>
      </w:pPr>
      <w:r>
        <w:rPr>
          <w:rFonts w:hint="eastAsia"/>
          <w:b/>
          <w:bCs/>
          <w:color w:val="000000"/>
          <w:lang w:val="en-US"/>
        </w:rPr>
        <w:t>图</w:t>
      </w:r>
      <w:r>
        <w:rPr>
          <w:rFonts w:hint="eastAsia"/>
          <w:b/>
          <w:bCs/>
          <w:color w:val="000000"/>
          <w:lang w:val="en-US"/>
        </w:rPr>
        <w:t xml:space="preserve">2-2  </w:t>
      </w:r>
      <w:r>
        <w:rPr>
          <w:rFonts w:hint="eastAsia"/>
          <w:b/>
          <w:bCs/>
          <w:color w:val="000000"/>
          <w:lang w:val="en-US"/>
        </w:rPr>
        <w:t>清粪工艺示意图</w:t>
      </w:r>
    </w:p>
    <w:p w:rsidR="00C94C3B" w:rsidRDefault="00834AE3">
      <w:pPr>
        <w:ind w:firstLineChars="200" w:firstLine="482"/>
        <w:rPr>
          <w:b/>
          <w:bCs/>
        </w:rPr>
      </w:pPr>
      <w:r>
        <w:rPr>
          <w:rFonts w:hint="eastAsia"/>
          <w:b/>
          <w:bCs/>
          <w:lang w:bidi="zh-CN"/>
        </w:rPr>
        <w:t>3</w:t>
      </w:r>
      <w:r>
        <w:rPr>
          <w:rFonts w:hint="eastAsia"/>
          <w:b/>
          <w:bCs/>
          <w:lang w:bidi="zh-CN"/>
        </w:rPr>
        <w:t>、</w:t>
      </w:r>
      <w:r>
        <w:rPr>
          <w:rFonts w:hint="eastAsia"/>
          <w:b/>
          <w:bCs/>
        </w:rPr>
        <w:t>废水处理工艺</w:t>
      </w:r>
    </w:p>
    <w:p w:rsidR="00C94C3B" w:rsidRDefault="00834AE3">
      <w:pPr>
        <w:widowControl/>
        <w:ind w:firstLineChars="200" w:firstLine="480"/>
        <w:jc w:val="left"/>
        <w:rPr>
          <w:lang w:bidi="zh-CN"/>
        </w:rPr>
      </w:pPr>
      <w:r>
        <w:rPr>
          <w:rFonts w:hint="eastAsia"/>
          <w:lang w:bidi="zh-CN"/>
        </w:rPr>
        <w:t>项目实行雨污分流制，雨水经收集后顺地势排入西北侧水塘，生产废水和生活污水经场内综合污水处理站处理，</w:t>
      </w:r>
      <w:r>
        <w:rPr>
          <w:rFonts w:ascii="Times New Roman" w:hAnsi="Times New Roman" w:hint="eastAsia"/>
        </w:rPr>
        <w:t>达到《畜禽养殖业污染物排放标准》（</w:t>
      </w:r>
      <w:r>
        <w:rPr>
          <w:rFonts w:ascii="Times New Roman" w:hAnsi="Times New Roman" w:hint="eastAsia"/>
        </w:rPr>
        <w:t>GB18596-2001</w:t>
      </w:r>
      <w:r>
        <w:rPr>
          <w:rFonts w:ascii="Times New Roman" w:hAnsi="Times New Roman" w:hint="eastAsia"/>
        </w:rPr>
        <w:t>）</w:t>
      </w:r>
      <w:r>
        <w:rPr>
          <w:rFonts w:hint="eastAsia"/>
        </w:rPr>
        <w:t>和</w:t>
      </w:r>
      <w:r>
        <w:rPr>
          <w:rFonts w:ascii="Times New Roman" w:hAnsi="Times New Roman" w:hint="eastAsia"/>
        </w:rPr>
        <w:t>《城镇污水处理厂污染物排放标准》（</w:t>
      </w:r>
      <w:r>
        <w:rPr>
          <w:rFonts w:ascii="Times New Roman" w:hAnsi="Times New Roman" w:hint="eastAsia"/>
        </w:rPr>
        <w:t>GB18918-2002</w:t>
      </w:r>
      <w:r>
        <w:rPr>
          <w:rFonts w:ascii="Times New Roman" w:hAnsi="Times New Roman" w:hint="eastAsia"/>
        </w:rPr>
        <w:t>）一级</w:t>
      </w:r>
      <w:r>
        <w:rPr>
          <w:rFonts w:ascii="Times New Roman" w:hAnsi="Times New Roman" w:hint="eastAsia"/>
        </w:rPr>
        <w:t>A</w:t>
      </w:r>
      <w:r>
        <w:rPr>
          <w:rFonts w:ascii="Times New Roman" w:hAnsi="Times New Roman" w:hint="eastAsia"/>
        </w:rPr>
        <w:t>标准后（总磷不高于</w:t>
      </w:r>
      <w:r>
        <w:rPr>
          <w:rFonts w:ascii="Times New Roman" w:hAnsi="Times New Roman" w:hint="eastAsia"/>
        </w:rPr>
        <w:t>0.2mg/L</w:t>
      </w:r>
      <w:r>
        <w:rPr>
          <w:rFonts w:ascii="Times New Roman" w:hAnsi="Times New Roman" w:hint="eastAsia"/>
        </w:rPr>
        <w:t>），优先回</w:t>
      </w:r>
      <w:r>
        <w:rPr>
          <w:rFonts w:hint="eastAsia"/>
        </w:rPr>
        <w:t>用于场内绿化和猪舍冲洗，剩余部分通过专用管道</w:t>
      </w:r>
      <w:r>
        <w:rPr>
          <w:rFonts w:ascii="Times New Roman" w:hAnsi="Times New Roman"/>
        </w:rPr>
        <w:t>排</w:t>
      </w:r>
      <w:r>
        <w:rPr>
          <w:rFonts w:ascii="Times New Roman" w:hAnsi="Times New Roman" w:hint="eastAsia"/>
        </w:rPr>
        <w:t>放至西北小河</w:t>
      </w:r>
      <w:r>
        <w:rPr>
          <w:rFonts w:hint="eastAsia"/>
        </w:rPr>
        <w:t>。</w:t>
      </w:r>
    </w:p>
    <w:p w:rsidR="00C94C3B" w:rsidRDefault="00834AE3">
      <w:pPr>
        <w:widowControl/>
        <w:ind w:firstLineChars="200" w:firstLine="480"/>
        <w:jc w:val="left"/>
        <w:rPr>
          <w:b/>
          <w:bCs/>
          <w:lang w:bidi="zh-CN"/>
        </w:rPr>
      </w:pPr>
      <w:r>
        <w:rPr>
          <w:rFonts w:ascii="Times New Roman" w:hAnsi="Times New Roman" w:hint="eastAsia"/>
          <w:lang w:bidi="zh-CN"/>
        </w:rPr>
        <w:t>建设方已委托</w:t>
      </w:r>
      <w:r>
        <w:rPr>
          <w:rFonts w:hint="eastAsia"/>
          <w:lang w:bidi="zh-CN"/>
        </w:rPr>
        <w:t>湖北木童环保工程有限公司</w:t>
      </w:r>
      <w:r>
        <w:rPr>
          <w:rFonts w:ascii="Times New Roman" w:hAnsi="Times New Roman" w:hint="eastAsia"/>
          <w:lang w:bidi="zh-CN"/>
        </w:rPr>
        <w:t>对项目废水处理工艺进行设计</w:t>
      </w:r>
      <w:r>
        <w:rPr>
          <w:rFonts w:ascii="Times New Roman" w:hAnsi="Times New Roman"/>
          <w:lang w:bidi="zh-CN"/>
        </w:rPr>
        <w:t>，根据其提供的设计方案，</w:t>
      </w:r>
      <w:r>
        <w:rPr>
          <w:rFonts w:ascii="Times New Roman" w:hAnsi="Times New Roman"/>
          <w:lang w:bidi="zh-CN"/>
        </w:rPr>
        <w:t>项目场内自建一座处理能力为</w:t>
      </w:r>
      <w:r>
        <w:rPr>
          <w:rFonts w:ascii="Times New Roman" w:hAnsi="Times New Roman" w:hint="eastAsia"/>
          <w:lang w:bidi="zh-CN"/>
        </w:rPr>
        <w:t>300m</w:t>
      </w:r>
      <w:r>
        <w:rPr>
          <w:rFonts w:ascii="Times New Roman" w:hAnsi="Times New Roman"/>
          <w:vertAlign w:val="superscript"/>
          <w:lang w:bidi="zh-CN"/>
        </w:rPr>
        <w:t>3</w:t>
      </w:r>
      <w:r>
        <w:rPr>
          <w:rFonts w:ascii="Times New Roman" w:hAnsi="Times New Roman"/>
          <w:lang w:bidi="zh-CN"/>
        </w:rPr>
        <w:t>/d</w:t>
      </w:r>
      <w:r>
        <w:rPr>
          <w:rFonts w:ascii="Times New Roman" w:hAnsi="Times New Roman"/>
          <w:lang w:bidi="zh-CN"/>
        </w:rPr>
        <w:t>的污水处理站，处理工艺为</w:t>
      </w:r>
      <w:r>
        <w:rPr>
          <w:rFonts w:ascii="Times New Roman" w:hAnsi="Times New Roman"/>
          <w:szCs w:val="24"/>
        </w:rPr>
        <w:t>“</w:t>
      </w:r>
      <w:r>
        <w:rPr>
          <w:rFonts w:ascii="Times New Roman" w:hAnsi="Times New Roman" w:hint="eastAsia"/>
          <w:szCs w:val="24"/>
          <w:lang w:bidi="zh-CN"/>
        </w:rPr>
        <w:t>格</w:t>
      </w:r>
      <w:r>
        <w:rPr>
          <w:rFonts w:ascii="Times New Roman" w:hAnsi="Times New Roman" w:hint="eastAsia"/>
          <w:szCs w:val="24"/>
          <w:lang w:bidi="zh-CN"/>
        </w:rPr>
        <w:lastRenderedPageBreak/>
        <w:t>栅</w:t>
      </w:r>
      <w:r>
        <w:rPr>
          <w:rFonts w:ascii="Times New Roman" w:hAnsi="Times New Roman" w:hint="eastAsia"/>
          <w:szCs w:val="24"/>
          <w:lang w:bidi="zh-CN"/>
        </w:rPr>
        <w:t>+</w:t>
      </w:r>
      <w:r>
        <w:rPr>
          <w:rFonts w:ascii="Times New Roman" w:hAnsi="Times New Roman" w:hint="eastAsia"/>
          <w:szCs w:val="24"/>
          <w:lang w:bidi="zh-CN"/>
        </w:rPr>
        <w:t>集污池</w:t>
      </w:r>
      <w:r>
        <w:rPr>
          <w:rFonts w:ascii="Times New Roman" w:hAnsi="Times New Roman" w:hint="eastAsia"/>
          <w:szCs w:val="24"/>
          <w:lang w:bidi="zh-CN"/>
        </w:rPr>
        <w:t>+</w:t>
      </w:r>
      <w:r>
        <w:rPr>
          <w:rFonts w:ascii="Times New Roman" w:hAnsi="Times New Roman" w:hint="eastAsia"/>
          <w:szCs w:val="24"/>
          <w:lang w:bidi="zh-CN"/>
        </w:rPr>
        <w:t>初沉池</w:t>
      </w:r>
      <w:r>
        <w:rPr>
          <w:rFonts w:ascii="Times New Roman" w:hAnsi="Times New Roman" w:hint="eastAsia"/>
          <w:szCs w:val="24"/>
          <w:lang w:bidi="zh-CN"/>
        </w:rPr>
        <w:t>+</w:t>
      </w:r>
      <w:r>
        <w:rPr>
          <w:rFonts w:ascii="Times New Roman" w:hAnsi="Times New Roman" w:hint="eastAsia"/>
          <w:szCs w:val="24"/>
          <w:lang w:bidi="zh-CN"/>
        </w:rPr>
        <w:t>固液分离</w:t>
      </w:r>
      <w:r>
        <w:rPr>
          <w:rFonts w:ascii="Times New Roman" w:hAnsi="Times New Roman" w:hint="eastAsia"/>
          <w:szCs w:val="24"/>
          <w:lang w:bidi="zh-CN"/>
        </w:rPr>
        <w:t>+</w:t>
      </w:r>
      <w:r>
        <w:rPr>
          <w:rFonts w:ascii="Times New Roman" w:hAnsi="Times New Roman" w:hint="eastAsia"/>
          <w:szCs w:val="24"/>
          <w:lang w:bidi="zh-CN"/>
        </w:rPr>
        <w:t>水解酸化</w:t>
      </w:r>
      <w:r>
        <w:rPr>
          <w:rFonts w:ascii="Times New Roman" w:hAnsi="Times New Roman" w:hint="eastAsia"/>
          <w:szCs w:val="24"/>
          <w:lang w:bidi="zh-CN"/>
        </w:rPr>
        <w:t>+UASB+</w:t>
      </w:r>
      <w:r>
        <w:rPr>
          <w:rFonts w:ascii="Times New Roman" w:hAnsi="Times New Roman" w:hint="eastAsia"/>
          <w:szCs w:val="24"/>
          <w:lang w:bidi="zh-CN"/>
        </w:rPr>
        <w:t>气浮</w:t>
      </w:r>
      <w:r>
        <w:rPr>
          <w:rFonts w:ascii="Times New Roman" w:hAnsi="Times New Roman" w:hint="eastAsia"/>
          <w:szCs w:val="24"/>
          <w:lang w:bidi="zh-CN"/>
        </w:rPr>
        <w:t>+</w:t>
      </w:r>
      <w:r>
        <w:rPr>
          <w:rFonts w:ascii="Times New Roman" w:hAnsi="Times New Roman" w:hint="eastAsia"/>
          <w:szCs w:val="24"/>
          <w:lang w:bidi="zh-CN"/>
        </w:rPr>
        <w:t>一级缺氧</w:t>
      </w:r>
      <w:r>
        <w:rPr>
          <w:rFonts w:ascii="Times New Roman" w:hAnsi="Times New Roman" w:hint="eastAsia"/>
          <w:szCs w:val="24"/>
          <w:lang w:bidi="zh-CN"/>
        </w:rPr>
        <w:t>+</w:t>
      </w:r>
      <w:r>
        <w:rPr>
          <w:rFonts w:ascii="Times New Roman" w:hAnsi="Times New Roman" w:hint="eastAsia"/>
          <w:szCs w:val="24"/>
          <w:lang w:bidi="zh-CN"/>
        </w:rPr>
        <w:t>一级接触氧化</w:t>
      </w:r>
      <w:r>
        <w:rPr>
          <w:rFonts w:ascii="Times New Roman" w:hAnsi="Times New Roman" w:hint="eastAsia"/>
          <w:szCs w:val="24"/>
          <w:lang w:bidi="zh-CN"/>
        </w:rPr>
        <w:t>+</w:t>
      </w:r>
      <w:r>
        <w:rPr>
          <w:rFonts w:ascii="Times New Roman" w:hAnsi="Times New Roman" w:hint="eastAsia"/>
          <w:szCs w:val="24"/>
          <w:lang w:bidi="zh-CN"/>
        </w:rPr>
        <w:t>二级缺氧</w:t>
      </w:r>
      <w:r>
        <w:rPr>
          <w:rFonts w:ascii="Times New Roman" w:hAnsi="Times New Roman" w:hint="eastAsia"/>
          <w:szCs w:val="24"/>
          <w:lang w:bidi="zh-CN"/>
        </w:rPr>
        <w:t>+</w:t>
      </w:r>
      <w:r>
        <w:rPr>
          <w:rFonts w:ascii="Times New Roman" w:hAnsi="Times New Roman" w:hint="eastAsia"/>
          <w:szCs w:val="24"/>
          <w:lang w:bidi="zh-CN"/>
        </w:rPr>
        <w:t>二级接触氧化</w:t>
      </w:r>
      <w:r>
        <w:rPr>
          <w:rFonts w:ascii="Times New Roman" w:hAnsi="Times New Roman" w:hint="eastAsia"/>
          <w:szCs w:val="24"/>
          <w:lang w:bidi="zh-CN"/>
        </w:rPr>
        <w:t>+</w:t>
      </w:r>
      <w:r>
        <w:rPr>
          <w:rFonts w:ascii="Times New Roman" w:hAnsi="Times New Roman" w:hint="eastAsia"/>
          <w:szCs w:val="24"/>
          <w:lang w:bidi="zh-CN"/>
        </w:rPr>
        <w:t>二沉池</w:t>
      </w:r>
      <w:r>
        <w:rPr>
          <w:rFonts w:ascii="Times New Roman" w:hAnsi="Times New Roman" w:hint="eastAsia"/>
          <w:szCs w:val="24"/>
          <w:lang w:bidi="zh-CN"/>
        </w:rPr>
        <w:t>+</w:t>
      </w:r>
      <w:r>
        <w:rPr>
          <w:rFonts w:ascii="Times New Roman" w:hAnsi="Times New Roman" w:hint="eastAsia"/>
          <w:szCs w:val="24"/>
          <w:lang w:bidi="zh-CN"/>
        </w:rPr>
        <w:t>化学除磷</w:t>
      </w:r>
      <w:r>
        <w:rPr>
          <w:rFonts w:ascii="Times New Roman" w:hAnsi="Times New Roman" w:hint="eastAsia"/>
          <w:szCs w:val="24"/>
          <w:lang w:bidi="zh-CN"/>
        </w:rPr>
        <w:t>+MBR+</w:t>
      </w:r>
      <w:r>
        <w:rPr>
          <w:rFonts w:ascii="Times New Roman" w:hAnsi="Times New Roman" w:hint="eastAsia"/>
          <w:szCs w:val="24"/>
          <w:lang w:bidi="zh-CN"/>
        </w:rPr>
        <w:t>消毒</w:t>
      </w:r>
      <w:r>
        <w:rPr>
          <w:rFonts w:ascii="Times New Roman" w:hAnsi="Times New Roman" w:hint="eastAsia"/>
          <w:szCs w:val="24"/>
          <w:lang w:bidi="zh-CN"/>
        </w:rPr>
        <w:t>+</w:t>
      </w:r>
      <w:r>
        <w:rPr>
          <w:rFonts w:ascii="Times New Roman" w:hAnsi="Times New Roman" w:hint="eastAsia"/>
          <w:szCs w:val="24"/>
          <w:lang w:bidi="zh-CN"/>
        </w:rPr>
        <w:t>生物氧化塘</w:t>
      </w:r>
      <w:r>
        <w:rPr>
          <w:rFonts w:ascii="Times New Roman" w:hAnsi="Times New Roman"/>
          <w:szCs w:val="24"/>
        </w:rPr>
        <w:t>”</w:t>
      </w:r>
      <w:r>
        <w:rPr>
          <w:rFonts w:ascii="Times New Roman" w:hAnsi="Times New Roman"/>
          <w:lang w:bidi="zh-CN"/>
        </w:rPr>
        <w:t>。</w:t>
      </w:r>
    </w:p>
    <w:p w:rsidR="00C94C3B" w:rsidRDefault="00834AE3">
      <w:pPr>
        <w:widowControl/>
        <w:ind w:firstLineChars="200" w:firstLine="482"/>
        <w:jc w:val="left"/>
        <w:rPr>
          <w:rFonts w:ascii="Times New Roman" w:hAnsi="Times New Roman"/>
          <w:lang w:bidi="zh-CN"/>
        </w:rPr>
      </w:pPr>
      <w:r>
        <w:rPr>
          <w:rFonts w:hint="eastAsia"/>
          <w:b/>
          <w:bCs/>
          <w:lang w:bidi="zh-CN"/>
        </w:rPr>
        <w:t>4</w:t>
      </w:r>
      <w:r>
        <w:rPr>
          <w:rFonts w:hint="eastAsia"/>
          <w:b/>
          <w:bCs/>
          <w:lang w:bidi="zh-CN"/>
        </w:rPr>
        <w:t>、病死猪无害化处理工艺</w:t>
      </w:r>
    </w:p>
    <w:p w:rsidR="00C94C3B" w:rsidRDefault="00834AE3">
      <w:pPr>
        <w:widowControl/>
        <w:ind w:firstLineChars="200" w:firstLine="480"/>
        <w:jc w:val="left"/>
        <w:rPr>
          <w:rFonts w:ascii="Times New Roman" w:hAnsi="Times New Roman"/>
          <w:lang w:bidi="zh-CN"/>
        </w:rPr>
      </w:pPr>
      <w:r>
        <w:rPr>
          <w:rFonts w:hint="eastAsia"/>
          <w:lang w:bidi="zh-CN"/>
        </w:rPr>
        <w:t>运</w:t>
      </w:r>
      <w:r>
        <w:rPr>
          <w:rFonts w:ascii="Times New Roman" w:hAnsi="Times New Roman"/>
          <w:lang w:bidi="zh-CN"/>
        </w:rPr>
        <w:t>营期产生的病死猪和分娩废物等，在场内冷库暂存后，定期交由湘阴县病死畜禽无害化处理中心处理。</w:t>
      </w:r>
    </w:p>
    <w:p w:rsidR="00C94C3B" w:rsidRDefault="00834AE3">
      <w:pPr>
        <w:widowControl/>
        <w:ind w:firstLineChars="200" w:firstLine="480"/>
        <w:jc w:val="left"/>
        <w:rPr>
          <w:rFonts w:ascii="Times New Roman" w:hAnsi="Times New Roman"/>
          <w:lang w:bidi="zh-CN"/>
        </w:rPr>
      </w:pPr>
      <w:r>
        <w:rPr>
          <w:rFonts w:ascii="Times New Roman" w:hAnsi="Times New Roman"/>
          <w:lang w:bidi="zh-CN"/>
        </w:rPr>
        <w:t>湘阴县病死畜禽无害化处理中心由湘阴祥柏生态科技有限公司投资</w:t>
      </w:r>
      <w:r>
        <w:rPr>
          <w:rFonts w:ascii="Times New Roman" w:hAnsi="Times New Roman"/>
          <w:lang w:bidi="zh-CN"/>
        </w:rPr>
        <w:t>1000</w:t>
      </w:r>
      <w:r>
        <w:rPr>
          <w:rFonts w:ascii="Times New Roman" w:hAnsi="Times New Roman"/>
          <w:lang w:bidi="zh-CN"/>
        </w:rPr>
        <w:t>万元建设，建设地点为湘阴县洋沙湖镇花石村，处理规模为</w:t>
      </w:r>
      <w:r>
        <w:rPr>
          <w:rFonts w:ascii="Times New Roman" w:hAnsi="Times New Roman"/>
          <w:lang w:bidi="zh-CN"/>
        </w:rPr>
        <w:t>30t/d</w:t>
      </w:r>
      <w:r>
        <w:rPr>
          <w:rFonts w:ascii="Times New Roman" w:hAnsi="Times New Roman"/>
          <w:lang w:bidi="zh-CN"/>
        </w:rPr>
        <w:t>。无害化处理使用湖南祥柏生态环保科技有限公司自主研发成功的全自动封闭式流水线式高温常压病死动物无害化处理成套设备。湘阴县病死畜禽无害化处理中心利用专用密封冷冻车将各收集中转站、收集点收集的病死动物统一运送至处理中心集中处理，进厂存储于冷库内。主要生产工艺为：原料收集</w:t>
      </w:r>
      <w:r>
        <w:rPr>
          <w:rFonts w:ascii="Times New Roman" w:hAnsi="Times New Roman"/>
          <w:lang w:bidi="zh-CN"/>
        </w:rPr>
        <w:t>+</w:t>
      </w:r>
      <w:r>
        <w:rPr>
          <w:rFonts w:ascii="Times New Roman" w:hAnsi="Times New Roman"/>
          <w:lang w:bidi="zh-CN"/>
        </w:rPr>
        <w:t>冷库存储</w:t>
      </w:r>
      <w:r>
        <w:rPr>
          <w:rFonts w:ascii="Times New Roman" w:hAnsi="Times New Roman"/>
          <w:lang w:bidi="zh-CN"/>
        </w:rPr>
        <w:t>+</w:t>
      </w:r>
      <w:r>
        <w:rPr>
          <w:rFonts w:ascii="Times New Roman" w:hAnsi="Times New Roman"/>
          <w:lang w:bidi="zh-CN"/>
        </w:rPr>
        <w:t>原料破碎</w:t>
      </w:r>
      <w:r>
        <w:rPr>
          <w:rFonts w:ascii="Times New Roman" w:hAnsi="Times New Roman"/>
          <w:lang w:bidi="zh-CN"/>
        </w:rPr>
        <w:t>+</w:t>
      </w:r>
      <w:r>
        <w:rPr>
          <w:rFonts w:ascii="Times New Roman" w:hAnsi="Times New Roman"/>
          <w:lang w:bidi="zh-CN"/>
        </w:rPr>
        <w:t>高温法化制</w:t>
      </w:r>
      <w:r>
        <w:rPr>
          <w:rFonts w:ascii="Times New Roman" w:hAnsi="Times New Roman"/>
          <w:lang w:bidi="zh-CN"/>
        </w:rPr>
        <w:t>+</w:t>
      </w:r>
      <w:r>
        <w:rPr>
          <w:rFonts w:ascii="Times New Roman" w:hAnsi="Times New Roman"/>
          <w:lang w:bidi="zh-CN"/>
        </w:rPr>
        <w:t>油渣压榨分离</w:t>
      </w:r>
      <w:r>
        <w:rPr>
          <w:rFonts w:ascii="Times New Roman" w:hAnsi="Times New Roman"/>
          <w:lang w:bidi="zh-CN"/>
        </w:rPr>
        <w:t>+</w:t>
      </w:r>
      <w:r>
        <w:rPr>
          <w:rFonts w:ascii="Times New Roman" w:hAnsi="Times New Roman"/>
          <w:lang w:bidi="zh-CN"/>
        </w:rPr>
        <w:t>油渣粉碎</w:t>
      </w:r>
      <w:r>
        <w:rPr>
          <w:rFonts w:ascii="Times New Roman" w:hAnsi="Times New Roman"/>
          <w:lang w:bidi="zh-CN"/>
        </w:rPr>
        <w:t>+</w:t>
      </w:r>
      <w:r>
        <w:rPr>
          <w:rFonts w:ascii="Times New Roman" w:hAnsi="Times New Roman"/>
          <w:lang w:bidi="zh-CN"/>
        </w:rPr>
        <w:t>肉骨粉装袋。</w:t>
      </w:r>
    </w:p>
    <w:p w:rsidR="00C94C3B" w:rsidRDefault="00834AE3">
      <w:pPr>
        <w:widowControl/>
        <w:ind w:firstLineChars="200" w:firstLine="480"/>
        <w:jc w:val="left"/>
        <w:rPr>
          <w:rFonts w:ascii="Times New Roman" w:hAnsi="Times New Roman"/>
          <w:color w:val="000000"/>
        </w:rPr>
      </w:pPr>
      <w:r>
        <w:rPr>
          <w:rFonts w:ascii="Times New Roman" w:hAnsi="Times New Roman"/>
          <w:lang w:bidi="zh-CN"/>
        </w:rPr>
        <w:t>湘阴县病死畜禽无害化处理中心已建成投入使用，本项目建设方已与湖南祥柏生态环保科技有限公司签订病死畜禽无害化处理委托协议（</w:t>
      </w:r>
      <w:r>
        <w:rPr>
          <w:rFonts w:ascii="Times New Roman" w:hAnsi="Times New Roman" w:hint="eastAsia"/>
          <w:lang w:bidi="zh-CN"/>
        </w:rPr>
        <w:t>见</w:t>
      </w:r>
      <w:r>
        <w:rPr>
          <w:rFonts w:ascii="Times New Roman" w:hAnsi="Times New Roman"/>
          <w:lang w:bidi="zh-CN"/>
        </w:rPr>
        <w:t>附件）：本项目生产、经营过程中产生的所有病死畜禽及废弃动物性产品，由场内病死畜禽暂存冷库暂存后，交由湖南祥柏生态环保科技有限公司进行处理，并由湖南祥柏生态环保科技有限公司负责场外运输。本项目建成后将建设</w:t>
      </w:r>
      <w:r>
        <w:rPr>
          <w:rFonts w:ascii="Times New Roman" w:hAnsi="Times New Roman"/>
          <w:lang w:bidi="zh-CN"/>
        </w:rPr>
        <w:t>30m</w:t>
      </w:r>
      <w:r>
        <w:rPr>
          <w:rFonts w:ascii="Times New Roman" w:hAnsi="Times New Roman"/>
          <w:vertAlign w:val="superscript"/>
          <w:lang w:bidi="zh-CN"/>
        </w:rPr>
        <w:t>2</w:t>
      </w:r>
      <w:r>
        <w:rPr>
          <w:rFonts w:ascii="Times New Roman" w:hAnsi="Times New Roman"/>
          <w:lang w:bidi="zh-CN"/>
        </w:rPr>
        <w:t>冷库，可满足协议要求收集七天左右病死畜禽病死畜禽暂存冷库要求。湘阴县病死畜禽无害化处理中心处理能力为</w:t>
      </w:r>
      <w:r>
        <w:rPr>
          <w:rFonts w:ascii="Times New Roman" w:hAnsi="Times New Roman"/>
          <w:lang w:bidi="zh-CN"/>
        </w:rPr>
        <w:t>30t/d</w:t>
      </w:r>
      <w:r>
        <w:rPr>
          <w:rFonts w:ascii="Times New Roman" w:hAnsi="Times New Roman"/>
          <w:lang w:bidi="zh-CN"/>
        </w:rPr>
        <w:t>，能满足本项目病死猪及分娩废物处理能力。</w:t>
      </w:r>
    </w:p>
    <w:p w:rsidR="00C94C3B" w:rsidRDefault="00834AE3">
      <w:pPr>
        <w:pStyle w:val="2"/>
      </w:pPr>
      <w:bookmarkStart w:id="161" w:name="_Toc11493"/>
      <w:r>
        <w:rPr>
          <w:rFonts w:hint="eastAsia"/>
        </w:rPr>
        <w:t>项目所在区域概况</w:t>
      </w:r>
      <w:bookmarkEnd w:id="161"/>
    </w:p>
    <w:p w:rsidR="00C94C3B" w:rsidRDefault="00834AE3">
      <w:pPr>
        <w:pStyle w:val="3"/>
      </w:pPr>
      <w:bookmarkStart w:id="162" w:name="_Toc279736939"/>
      <w:bookmarkStart w:id="163" w:name="_Toc369343703"/>
      <w:bookmarkStart w:id="164" w:name="_Toc231868691"/>
      <w:bookmarkStart w:id="165" w:name="_Toc359480145"/>
      <w:bookmarkStart w:id="166" w:name="_Toc345286902"/>
      <w:r>
        <w:rPr>
          <w:rFonts w:hint="eastAsia"/>
        </w:rPr>
        <w:t>自然环境</w:t>
      </w:r>
    </w:p>
    <w:p w:rsidR="00C94C3B" w:rsidRDefault="00834AE3">
      <w:pPr>
        <w:pStyle w:val="4"/>
      </w:pPr>
      <w:r>
        <w:t>地理</w:t>
      </w:r>
      <w:r>
        <w:t>位置</w:t>
      </w:r>
    </w:p>
    <w:bookmarkEnd w:id="162"/>
    <w:bookmarkEnd w:id="163"/>
    <w:bookmarkEnd w:id="164"/>
    <w:bookmarkEnd w:id="165"/>
    <w:bookmarkEnd w:id="166"/>
    <w:p w:rsidR="00C94C3B" w:rsidRDefault="00834AE3">
      <w:pPr>
        <w:tabs>
          <w:tab w:val="left" w:pos="0"/>
        </w:tabs>
        <w:adjustRightInd w:val="0"/>
        <w:snapToGrid w:val="0"/>
        <w:ind w:firstLineChars="200" w:firstLine="480"/>
        <w:textAlignment w:val="baseline"/>
        <w:rPr>
          <w:rFonts w:ascii="Times New Roman" w:hAnsi="宋体"/>
        </w:rPr>
      </w:pPr>
      <w:r>
        <w:rPr>
          <w:rFonts w:ascii="Times New Roman" w:hAnsi="宋体" w:hint="eastAsia"/>
        </w:rPr>
        <w:t>湘阴县位于湖南省东北部、居湘、资两水尾间，濒南洞庭湖。东邻汨罗市、西接益阳市，南界望城县，北抵沅江市、屈原行政区，介于东经</w:t>
      </w:r>
      <w:r>
        <w:rPr>
          <w:rFonts w:ascii="Times New Roman" w:hAnsi="宋体" w:hint="eastAsia"/>
        </w:rPr>
        <w:t>112</w:t>
      </w:r>
      <w:r>
        <w:rPr>
          <w:rFonts w:ascii="Times New Roman" w:hAnsi="宋体" w:hint="eastAsia"/>
        </w:rPr>
        <w:t>°</w:t>
      </w:r>
      <w:r>
        <w:rPr>
          <w:rFonts w:ascii="Times New Roman" w:hAnsi="宋体" w:hint="eastAsia"/>
        </w:rPr>
        <w:t>30</w:t>
      </w:r>
      <w:r>
        <w:rPr>
          <w:rFonts w:ascii="Times New Roman" w:hAnsi="宋体" w:hint="eastAsia"/>
        </w:rPr>
        <w:t>′</w:t>
      </w:r>
      <w:r>
        <w:rPr>
          <w:rFonts w:ascii="Times New Roman" w:hAnsi="Times New Roman"/>
        </w:rPr>
        <w:t>~</w:t>
      </w:r>
      <w:r>
        <w:rPr>
          <w:rFonts w:ascii="Times New Roman" w:hAnsi="宋体" w:hint="eastAsia"/>
        </w:rPr>
        <w:t>113</w:t>
      </w:r>
      <w:r>
        <w:rPr>
          <w:rFonts w:ascii="Times New Roman" w:hAnsi="宋体" w:hint="eastAsia"/>
        </w:rPr>
        <w:t>°</w:t>
      </w:r>
      <w:r>
        <w:rPr>
          <w:rFonts w:ascii="Times New Roman" w:hAnsi="宋体" w:hint="eastAsia"/>
        </w:rPr>
        <w:t>02</w:t>
      </w:r>
      <w:r>
        <w:rPr>
          <w:rFonts w:ascii="Times New Roman" w:hAnsi="宋体" w:hint="eastAsia"/>
        </w:rPr>
        <w:t>′，北纬</w:t>
      </w:r>
      <w:r>
        <w:rPr>
          <w:rFonts w:ascii="Times New Roman" w:hAnsi="宋体" w:hint="eastAsia"/>
        </w:rPr>
        <w:t>28</w:t>
      </w:r>
      <w:r>
        <w:rPr>
          <w:rFonts w:ascii="Times New Roman" w:hAnsi="宋体" w:hint="eastAsia"/>
        </w:rPr>
        <w:t>°</w:t>
      </w:r>
      <w:r>
        <w:rPr>
          <w:rFonts w:ascii="Times New Roman" w:hAnsi="宋体" w:hint="eastAsia"/>
        </w:rPr>
        <w:t>30</w:t>
      </w:r>
      <w:r>
        <w:rPr>
          <w:rFonts w:ascii="Times New Roman" w:hAnsi="宋体" w:hint="eastAsia"/>
        </w:rPr>
        <w:t>′</w:t>
      </w:r>
      <w:r>
        <w:rPr>
          <w:rFonts w:ascii="Times New Roman" w:hAnsi="Times New Roman"/>
        </w:rPr>
        <w:t>~</w:t>
      </w:r>
      <w:r>
        <w:rPr>
          <w:rFonts w:ascii="Times New Roman" w:hAnsi="宋体" w:hint="eastAsia"/>
        </w:rPr>
        <w:t>29</w:t>
      </w:r>
      <w:r>
        <w:rPr>
          <w:rFonts w:ascii="Times New Roman" w:hAnsi="宋体" w:hint="eastAsia"/>
        </w:rPr>
        <w:t>°</w:t>
      </w:r>
      <w:r>
        <w:rPr>
          <w:rFonts w:ascii="Times New Roman" w:hAnsi="宋体" w:hint="eastAsia"/>
        </w:rPr>
        <w:t>03</w:t>
      </w:r>
      <w:r>
        <w:rPr>
          <w:rFonts w:ascii="Times New Roman" w:hAnsi="宋体" w:hint="eastAsia"/>
        </w:rPr>
        <w:t>′之间。南北长</w:t>
      </w:r>
      <w:r>
        <w:rPr>
          <w:rFonts w:ascii="Times New Roman" w:hAnsi="宋体" w:hint="eastAsia"/>
        </w:rPr>
        <w:t>61</w:t>
      </w:r>
      <w:r>
        <w:rPr>
          <w:rFonts w:ascii="Times New Roman" w:hAnsi="宋体" w:hint="eastAsia"/>
        </w:rPr>
        <w:t>km</w:t>
      </w:r>
      <w:r>
        <w:rPr>
          <w:rFonts w:ascii="Times New Roman" w:hAnsi="宋体" w:hint="eastAsia"/>
        </w:rPr>
        <w:t>，东西宽</w:t>
      </w:r>
      <w:r>
        <w:rPr>
          <w:rFonts w:ascii="Times New Roman" w:hAnsi="宋体" w:hint="eastAsia"/>
        </w:rPr>
        <w:t>51.3</w:t>
      </w:r>
      <w:r>
        <w:rPr>
          <w:rFonts w:ascii="Times New Roman" w:hAnsi="宋体" w:hint="eastAsia"/>
        </w:rPr>
        <w:t>km</w:t>
      </w:r>
      <w:r>
        <w:rPr>
          <w:rFonts w:ascii="Times New Roman" w:hAnsi="宋体" w:hint="eastAsia"/>
        </w:rPr>
        <w:t>，面积</w:t>
      </w:r>
      <w:r>
        <w:rPr>
          <w:rFonts w:ascii="Times New Roman" w:hAnsi="宋体" w:hint="eastAsia"/>
        </w:rPr>
        <w:t>1581.5</w:t>
      </w:r>
      <w:r>
        <w:rPr>
          <w:rFonts w:ascii="Times New Roman" w:hAnsi="宋体" w:hint="eastAsia"/>
        </w:rPr>
        <w:t>km</w:t>
      </w:r>
      <w:r>
        <w:rPr>
          <w:rFonts w:ascii="Times New Roman" w:hAnsi="宋体" w:hint="eastAsia"/>
          <w:vertAlign w:val="superscript"/>
        </w:rPr>
        <w:t>2</w:t>
      </w:r>
      <w:r>
        <w:rPr>
          <w:rFonts w:ascii="Times New Roman" w:hAnsi="宋体" w:hint="eastAsia"/>
        </w:rPr>
        <w:t>，距益阳市区仅</w:t>
      </w:r>
      <w:r>
        <w:rPr>
          <w:rFonts w:ascii="Times New Roman" w:hAnsi="宋体" w:hint="eastAsia"/>
        </w:rPr>
        <w:t>50</w:t>
      </w:r>
      <w:r>
        <w:rPr>
          <w:rFonts w:ascii="Times New Roman" w:hAnsi="宋体" w:hint="eastAsia"/>
        </w:rPr>
        <w:t>km</w:t>
      </w:r>
      <w:r>
        <w:rPr>
          <w:rFonts w:ascii="Times New Roman" w:hAnsi="宋体" w:hint="eastAsia"/>
        </w:rPr>
        <w:t>，岳阳市区</w:t>
      </w:r>
      <w:r>
        <w:rPr>
          <w:rFonts w:ascii="Times New Roman" w:hAnsi="宋体" w:hint="eastAsia"/>
        </w:rPr>
        <w:t>110</w:t>
      </w:r>
      <w:r>
        <w:rPr>
          <w:rFonts w:ascii="Times New Roman" w:hAnsi="宋体" w:hint="eastAsia"/>
        </w:rPr>
        <w:t>km</w:t>
      </w:r>
      <w:r>
        <w:rPr>
          <w:rFonts w:ascii="Times New Roman" w:hAnsi="宋体" w:hint="eastAsia"/>
        </w:rPr>
        <w:t>，经长湘公路至长沙仅</w:t>
      </w:r>
      <w:r>
        <w:rPr>
          <w:rFonts w:ascii="Times New Roman" w:hAnsi="宋体" w:hint="eastAsia"/>
        </w:rPr>
        <w:t>45</w:t>
      </w:r>
      <w:r>
        <w:rPr>
          <w:rFonts w:ascii="Times New Roman" w:hAnsi="宋体" w:hint="eastAsia"/>
        </w:rPr>
        <w:t>km</w:t>
      </w:r>
      <w:r>
        <w:rPr>
          <w:rFonts w:ascii="Times New Roman" w:hAnsi="宋体" w:hint="eastAsia"/>
        </w:rPr>
        <w:t>，交通十分便利。</w:t>
      </w:r>
    </w:p>
    <w:p w:rsidR="00C94C3B" w:rsidRDefault="00834AE3">
      <w:pPr>
        <w:pStyle w:val="a3"/>
        <w:spacing w:line="360" w:lineRule="auto"/>
        <w:ind w:firstLineChars="200" w:firstLine="480"/>
        <w:jc w:val="both"/>
        <w:rPr>
          <w:color w:val="000000"/>
          <w:lang w:val="en-US"/>
        </w:rPr>
      </w:pPr>
      <w:r>
        <w:rPr>
          <w:rFonts w:hint="eastAsia"/>
          <w:color w:val="000000"/>
          <w:lang w:val="en-US" w:bidi="zh-CN"/>
        </w:rPr>
        <w:t>本项目位于湘阴县洋沙湖镇岳府村</w:t>
      </w:r>
      <w:r>
        <w:rPr>
          <w:rFonts w:hint="eastAsia"/>
          <w:lang w:val="en-US" w:bidi="zh-CN"/>
        </w:rPr>
        <w:t>，</w:t>
      </w:r>
      <w:r>
        <w:rPr>
          <w:lang w:val="en-US" w:bidi="zh-CN"/>
        </w:rPr>
        <w:t>场址中心坐标：</w:t>
      </w:r>
      <w:r>
        <w:rPr>
          <w:rFonts w:hint="eastAsia"/>
          <w:lang w:val="en-US" w:bidi="zh-CN"/>
        </w:rPr>
        <w:t>东经</w:t>
      </w:r>
      <w:r>
        <w:rPr>
          <w:rFonts w:hint="eastAsia"/>
          <w:lang w:val="en-US" w:bidi="zh-CN"/>
        </w:rPr>
        <w:t>112</w:t>
      </w:r>
      <w:r>
        <w:rPr>
          <w:rFonts w:hint="eastAsia"/>
          <w:lang w:val="en-US" w:bidi="zh-CN"/>
        </w:rPr>
        <w:t>°</w:t>
      </w:r>
      <w:r>
        <w:rPr>
          <w:rFonts w:hint="eastAsia"/>
          <w:lang w:val="en-US" w:bidi="zh-CN"/>
        </w:rPr>
        <w:t>57'3.57"</w:t>
      </w:r>
      <w:r>
        <w:rPr>
          <w:rFonts w:hint="eastAsia"/>
          <w:lang w:val="en-US" w:bidi="zh-CN"/>
        </w:rPr>
        <w:t>，北纬</w:t>
      </w:r>
      <w:r>
        <w:rPr>
          <w:rFonts w:hint="eastAsia"/>
          <w:lang w:val="en-US" w:bidi="zh-CN"/>
        </w:rPr>
        <w:t>28</w:t>
      </w:r>
      <w:r>
        <w:rPr>
          <w:rFonts w:hint="eastAsia"/>
          <w:lang w:val="en-US" w:bidi="zh-CN"/>
        </w:rPr>
        <w:t>°</w:t>
      </w:r>
      <w:r>
        <w:rPr>
          <w:rFonts w:hint="eastAsia"/>
          <w:lang w:val="en-US" w:bidi="zh-CN"/>
        </w:rPr>
        <w:t>37'53.87"</w:t>
      </w:r>
      <w:r>
        <w:rPr>
          <w:rFonts w:hint="eastAsia"/>
          <w:color w:val="000000"/>
          <w:lang w:val="en-US" w:bidi="zh-CN"/>
        </w:rPr>
        <w:t>，项目地理位置见附图</w:t>
      </w:r>
      <w:r>
        <w:rPr>
          <w:rFonts w:hint="eastAsia"/>
          <w:color w:val="000000"/>
          <w:lang w:val="en-US" w:bidi="zh-CN"/>
        </w:rPr>
        <w:t xml:space="preserve"> </w:t>
      </w:r>
      <w:r>
        <w:rPr>
          <w:color w:val="000000"/>
          <w:lang w:val="en-US" w:bidi="zh-CN"/>
        </w:rPr>
        <w:t>1</w:t>
      </w:r>
      <w:r>
        <w:rPr>
          <w:rFonts w:hint="eastAsia"/>
          <w:color w:val="000000"/>
          <w:lang w:val="en-US" w:bidi="zh-CN"/>
        </w:rPr>
        <w:t>。</w:t>
      </w:r>
    </w:p>
    <w:p w:rsidR="00C94C3B" w:rsidRDefault="00834AE3">
      <w:pPr>
        <w:pStyle w:val="4"/>
      </w:pPr>
      <w:r>
        <w:lastRenderedPageBreak/>
        <w:t>地形、地貌</w:t>
      </w:r>
    </w:p>
    <w:p w:rsidR="00C94C3B" w:rsidRDefault="00834AE3">
      <w:pPr>
        <w:tabs>
          <w:tab w:val="left" w:pos="0"/>
        </w:tabs>
        <w:adjustRightInd w:val="0"/>
        <w:snapToGrid w:val="0"/>
        <w:ind w:firstLineChars="200" w:firstLine="480"/>
        <w:textAlignment w:val="baseline"/>
        <w:rPr>
          <w:rFonts w:ascii="Times New Roman" w:hAnsi="Times New Roman"/>
        </w:rPr>
      </w:pPr>
      <w:r>
        <w:rPr>
          <w:rFonts w:ascii="Times New Roman" w:hAnsi="Times New Roman"/>
        </w:rPr>
        <w:t>湘阴地块属新华夏构造体系的第二隆起带，所处地质状况，使其地貌呈低山、岗地、平原三种形态，具有如下三个特征：其一、地势东南高、西北低。位居幕阜山余脉走向洞庭湖凹陷处的过渡地带，地势至东南向西北递降，形成一个微向洞庭湖碰盆中心的倾斜面。其二、以滨湖平原为主体，成块状分布。地处湘江大断裂带，其东盘上升，基岩裸露，构成低山、岗地；西盘下降，阶台下切，形成滨湖平源。全县除去江河湖泊及其他水面，滨湖、江河、溪谷三种平原共</w:t>
      </w:r>
      <w:r>
        <w:rPr>
          <w:rFonts w:ascii="Times New Roman" w:hAnsi="Times New Roman"/>
        </w:rPr>
        <w:t>702.11</w:t>
      </w:r>
      <w:r>
        <w:rPr>
          <w:rFonts w:ascii="Times New Roman" w:hAnsi="Times New Roman" w:hint="eastAsia"/>
        </w:rPr>
        <w:t>km</w:t>
      </w:r>
      <w:r>
        <w:rPr>
          <w:rFonts w:ascii="Times New Roman" w:hAnsi="Times New Roman" w:hint="eastAsia"/>
          <w:vertAlign w:val="superscript"/>
        </w:rPr>
        <w:t>2</w:t>
      </w:r>
      <w:r>
        <w:rPr>
          <w:rFonts w:ascii="Times New Roman" w:hAnsi="Times New Roman"/>
        </w:rPr>
        <w:t>，占全县总面积的</w:t>
      </w:r>
      <w:r>
        <w:rPr>
          <w:rFonts w:ascii="Times New Roman" w:hAnsi="Times New Roman"/>
        </w:rPr>
        <w:t>44.4%</w:t>
      </w:r>
      <w:r>
        <w:rPr>
          <w:rFonts w:ascii="Times New Roman" w:hAnsi="Times New Roman"/>
        </w:rPr>
        <w:t>；岗地占</w:t>
      </w:r>
      <w:r>
        <w:rPr>
          <w:rFonts w:ascii="Times New Roman" w:hAnsi="Times New Roman"/>
        </w:rPr>
        <w:t>13.59%</w:t>
      </w:r>
      <w:r>
        <w:rPr>
          <w:rFonts w:ascii="Times New Roman" w:hAnsi="Times New Roman"/>
        </w:rPr>
        <w:t>；低山占</w:t>
      </w:r>
      <w:r>
        <w:rPr>
          <w:rFonts w:ascii="Times New Roman" w:hAnsi="Times New Roman"/>
        </w:rPr>
        <w:t>1.51%</w:t>
      </w:r>
      <w:r>
        <w:rPr>
          <w:rFonts w:ascii="Times New Roman" w:hAnsi="Times New Roman"/>
        </w:rPr>
        <w:t>。其三、河湖交会，水域广阔。湘江自南而北贯穿全景，自然分成东西两部，江东为东乡，为低山岗丘地，岗丘婉蜒，地形起伏；江西为西乡，属滨湖平原地，河渠纵横，湖沼塘堰星罗棋布。全县国土总面积</w:t>
      </w:r>
      <w:r>
        <w:rPr>
          <w:rFonts w:ascii="Times New Roman" w:hAnsi="Times New Roman"/>
        </w:rPr>
        <w:t>1581.5</w:t>
      </w:r>
      <w:r>
        <w:rPr>
          <w:rFonts w:ascii="Times New Roman" w:hAnsi="Times New Roman" w:hint="eastAsia"/>
        </w:rPr>
        <w:t>km</w:t>
      </w:r>
      <w:r>
        <w:rPr>
          <w:rFonts w:ascii="Times New Roman" w:hAnsi="Times New Roman" w:hint="eastAsia"/>
          <w:vertAlign w:val="superscript"/>
        </w:rPr>
        <w:t>2</w:t>
      </w:r>
      <w:r>
        <w:rPr>
          <w:rFonts w:ascii="Times New Roman" w:hAnsi="Times New Roman"/>
        </w:rPr>
        <w:t>，湖区、山丘区、湖洲分别为</w:t>
      </w:r>
      <w:r>
        <w:rPr>
          <w:rFonts w:ascii="Times New Roman" w:hAnsi="Times New Roman"/>
        </w:rPr>
        <w:t>675.0</w:t>
      </w:r>
      <w:r>
        <w:rPr>
          <w:rFonts w:ascii="Times New Roman" w:hAnsi="Times New Roman" w:hint="eastAsia"/>
        </w:rPr>
        <w:t>km</w:t>
      </w:r>
      <w:r>
        <w:rPr>
          <w:rFonts w:ascii="Times New Roman" w:hAnsi="Times New Roman" w:hint="eastAsia"/>
          <w:vertAlign w:val="superscript"/>
        </w:rPr>
        <w:t>2</w:t>
      </w:r>
      <w:r>
        <w:rPr>
          <w:rFonts w:ascii="Times New Roman" w:hAnsi="Times New Roman"/>
        </w:rPr>
        <w:t>、</w:t>
      </w:r>
      <w:r>
        <w:rPr>
          <w:rFonts w:ascii="Times New Roman" w:hAnsi="Times New Roman"/>
        </w:rPr>
        <w:t>484.6</w:t>
      </w:r>
      <w:r>
        <w:rPr>
          <w:rFonts w:ascii="Times New Roman" w:hAnsi="Times New Roman" w:hint="eastAsia"/>
        </w:rPr>
        <w:t>km</w:t>
      </w:r>
      <w:r>
        <w:rPr>
          <w:rFonts w:ascii="Times New Roman" w:hAnsi="Times New Roman" w:hint="eastAsia"/>
          <w:vertAlign w:val="superscript"/>
        </w:rPr>
        <w:t>2</w:t>
      </w:r>
      <w:r>
        <w:rPr>
          <w:rFonts w:ascii="Times New Roman" w:hAnsi="Times New Roman"/>
        </w:rPr>
        <w:t>、</w:t>
      </w:r>
      <w:r>
        <w:rPr>
          <w:rFonts w:ascii="Times New Roman" w:hAnsi="Times New Roman"/>
        </w:rPr>
        <w:t>421.9</w:t>
      </w:r>
      <w:r>
        <w:rPr>
          <w:rFonts w:ascii="Times New Roman" w:hAnsi="Times New Roman" w:hint="eastAsia"/>
        </w:rPr>
        <w:t>km</w:t>
      </w:r>
      <w:r>
        <w:rPr>
          <w:rFonts w:ascii="Times New Roman" w:hAnsi="Times New Roman" w:hint="eastAsia"/>
          <w:vertAlign w:val="superscript"/>
        </w:rPr>
        <w:t>2</w:t>
      </w:r>
      <w:r>
        <w:rPr>
          <w:rFonts w:ascii="Times New Roman" w:hAnsi="Times New Roman"/>
        </w:rPr>
        <w:t>。水域面积</w:t>
      </w:r>
      <w:r>
        <w:rPr>
          <w:rFonts w:ascii="Times New Roman" w:hAnsi="Times New Roman"/>
        </w:rPr>
        <w:t>98.56</w:t>
      </w:r>
      <w:r>
        <w:rPr>
          <w:rFonts w:ascii="Times New Roman" w:hAnsi="Times New Roman"/>
        </w:rPr>
        <w:t>万亩，占全县总面积的</w:t>
      </w:r>
      <w:r>
        <w:rPr>
          <w:rFonts w:ascii="Times New Roman" w:hAnsi="Times New Roman"/>
        </w:rPr>
        <w:t>41.56%</w:t>
      </w:r>
      <w:r>
        <w:rPr>
          <w:rFonts w:ascii="Times New Roman" w:hAnsi="Times New Roman"/>
        </w:rPr>
        <w:t>。各类地貌中的水面面积占总面积的百分比分别为：滨湖平原为</w:t>
      </w:r>
      <w:r>
        <w:rPr>
          <w:rFonts w:ascii="Times New Roman" w:hAnsi="Times New Roman"/>
        </w:rPr>
        <w:t>89.06</w:t>
      </w:r>
      <w:r>
        <w:rPr>
          <w:rFonts w:ascii="Times New Roman" w:hAnsi="Times New Roman"/>
        </w:rPr>
        <w:t>万亩，占</w:t>
      </w:r>
      <w:r>
        <w:rPr>
          <w:rFonts w:ascii="Times New Roman" w:hAnsi="Times New Roman"/>
        </w:rPr>
        <w:t>53.99%</w:t>
      </w:r>
      <w:r>
        <w:rPr>
          <w:rFonts w:ascii="Times New Roman" w:hAnsi="Times New Roman"/>
        </w:rPr>
        <w:t>；江河平原为</w:t>
      </w:r>
      <w:r>
        <w:rPr>
          <w:rFonts w:ascii="Times New Roman" w:hAnsi="Times New Roman"/>
        </w:rPr>
        <w:t>2.37</w:t>
      </w:r>
      <w:r>
        <w:rPr>
          <w:rFonts w:ascii="Times New Roman" w:hAnsi="Times New Roman"/>
        </w:rPr>
        <w:t>万亩，占</w:t>
      </w:r>
      <w:r>
        <w:rPr>
          <w:rFonts w:ascii="Times New Roman" w:hAnsi="Times New Roman"/>
        </w:rPr>
        <w:t>21</w:t>
      </w:r>
      <w:r>
        <w:rPr>
          <w:rFonts w:ascii="Times New Roman" w:hAnsi="Times New Roman"/>
        </w:rPr>
        <w:t>.68%</w:t>
      </w:r>
      <w:r>
        <w:rPr>
          <w:rFonts w:ascii="Times New Roman" w:hAnsi="Times New Roman"/>
        </w:rPr>
        <w:t>；溪谷平原为</w:t>
      </w:r>
      <w:r>
        <w:rPr>
          <w:rFonts w:ascii="Times New Roman" w:hAnsi="Times New Roman"/>
        </w:rPr>
        <w:t>3.82</w:t>
      </w:r>
      <w:r>
        <w:rPr>
          <w:rFonts w:ascii="Times New Roman" w:hAnsi="Times New Roman"/>
        </w:rPr>
        <w:t>万亩，占</w:t>
      </w:r>
      <w:r>
        <w:rPr>
          <w:rFonts w:ascii="Times New Roman" w:hAnsi="Times New Roman"/>
        </w:rPr>
        <w:t>15.54%</w:t>
      </w:r>
      <w:r>
        <w:rPr>
          <w:rFonts w:ascii="Times New Roman" w:hAnsi="Times New Roman"/>
        </w:rPr>
        <w:t>；岗地为</w:t>
      </w:r>
      <w:r>
        <w:rPr>
          <w:rFonts w:ascii="Times New Roman" w:hAnsi="Times New Roman"/>
        </w:rPr>
        <w:t>2.95</w:t>
      </w:r>
      <w:r>
        <w:rPr>
          <w:rFonts w:ascii="Times New Roman" w:hAnsi="Times New Roman"/>
        </w:rPr>
        <w:t>万亩，占</w:t>
      </w:r>
      <w:r>
        <w:rPr>
          <w:rFonts w:ascii="Times New Roman" w:hAnsi="Times New Roman"/>
        </w:rPr>
        <w:t>8.92%</w:t>
      </w:r>
      <w:r>
        <w:rPr>
          <w:rFonts w:ascii="Times New Roman" w:hAnsi="Times New Roman"/>
        </w:rPr>
        <w:t>，低山为</w:t>
      </w:r>
      <w:r>
        <w:rPr>
          <w:rFonts w:ascii="Times New Roman" w:hAnsi="Times New Roman"/>
        </w:rPr>
        <w:t>3600</w:t>
      </w:r>
      <w:r>
        <w:rPr>
          <w:rFonts w:ascii="Times New Roman" w:hAnsi="Times New Roman"/>
        </w:rPr>
        <w:t>亩，占</w:t>
      </w:r>
      <w:r>
        <w:rPr>
          <w:rFonts w:ascii="Times New Roman" w:hAnsi="Times New Roman"/>
        </w:rPr>
        <w:t>10.08%</w:t>
      </w:r>
      <w:r>
        <w:rPr>
          <w:rFonts w:ascii="Times New Roman" w:hAnsi="Times New Roman"/>
        </w:rPr>
        <w:t>。</w:t>
      </w:r>
    </w:p>
    <w:p w:rsidR="00C94C3B" w:rsidRDefault="00834AE3">
      <w:pPr>
        <w:pStyle w:val="4"/>
      </w:pPr>
      <w:r>
        <w:rPr>
          <w:rFonts w:hint="eastAsia"/>
        </w:rPr>
        <w:t>水文</w:t>
      </w:r>
    </w:p>
    <w:p w:rsidR="00C94C3B" w:rsidRDefault="00834AE3">
      <w:pPr>
        <w:pStyle w:val="a3"/>
        <w:spacing w:line="364" w:lineRule="auto"/>
        <w:ind w:right="285" w:firstLineChars="200" w:firstLine="480"/>
        <w:jc w:val="left"/>
      </w:pPr>
      <w:r>
        <w:t>湘阴县位于湘江尾闾，洞庭湖滨。区域地表水发达，主要河流有湘江、资江、和白水江，主要外湖有横岭湖、团林湖、淳湖和荷叶湖等，主要内湖有鹤龙湖、洋沙湖、范家坝、白洋湖和南湖垸哑河等。</w:t>
      </w:r>
    </w:p>
    <w:p w:rsidR="00C94C3B" w:rsidRDefault="00834AE3">
      <w:pPr>
        <w:pStyle w:val="a3"/>
        <w:spacing w:line="364" w:lineRule="auto"/>
        <w:ind w:right="285" w:firstLineChars="200" w:firstLine="480"/>
        <w:jc w:val="left"/>
      </w:pPr>
      <w:r>
        <w:t>湘江又称湘水，是长江七大支流之一，也是湖南省境内最大的一条河流。湘江发源于广西临桂县海洋坪的龙门界，流经广西兴安、全州，于湖南省东安县下江圩进入湖南。沿途经永州、冷水滩、衡阳、株洲、湘潭、长沙至湘阴的浩河口注</w:t>
      </w:r>
      <w:r>
        <w:t>入洞庭湖</w:t>
      </w:r>
      <w:r>
        <w:t xml:space="preserve">, </w:t>
      </w:r>
      <w:r>
        <w:t>与资、沅、澧水相汇，沿东洞庭湖湘江洪道经岳阳至城陵矶入长江。其间纳入了潇水、舂陵水、蒸水、耒水、洣水、渌水、涓水、涟水、浏阳河、捞刀河和沩水。湘江流域面积</w:t>
      </w:r>
      <w:r>
        <w:t>94660 km</w:t>
      </w:r>
      <w:r>
        <w:rPr>
          <w:vertAlign w:val="superscript"/>
        </w:rPr>
        <w:t>2</w:t>
      </w:r>
      <w:r>
        <w:t>，其中湖南境内约占</w:t>
      </w:r>
      <w:r>
        <w:t>90.2%</w:t>
      </w:r>
      <w:r>
        <w:t>，湖南省境内湘江流域面积占全省面积的</w:t>
      </w:r>
      <w:r>
        <w:t>40%</w:t>
      </w:r>
      <w:r>
        <w:t>。湘江全长</w:t>
      </w:r>
      <w:r>
        <w:t>856km</w:t>
      </w:r>
      <w:r>
        <w:t>，湖南省境内长</w:t>
      </w:r>
      <w:r>
        <w:t>670km</w:t>
      </w:r>
      <w:r>
        <w:t>；河流平均坡降</w:t>
      </w:r>
      <w:r>
        <w:t>0.134‰</w:t>
      </w:r>
      <w:r>
        <w:t>。近年来习惯将浩河口至城陵矶</w:t>
      </w:r>
      <w:r>
        <w:t>113km</w:t>
      </w:r>
      <w:r>
        <w:t>湘江洪道归于湘江干流，则湘江全长</w:t>
      </w:r>
      <w:r>
        <w:t>969km</w:t>
      </w:r>
      <w:r>
        <w:t>。</w:t>
      </w:r>
    </w:p>
    <w:p w:rsidR="00C94C3B" w:rsidRDefault="00834AE3">
      <w:pPr>
        <w:pStyle w:val="a3"/>
        <w:spacing w:before="7" w:line="360" w:lineRule="auto"/>
        <w:ind w:right="166" w:firstLineChars="200" w:firstLine="480"/>
        <w:jc w:val="left"/>
      </w:pPr>
      <w:r>
        <w:t>湘江流域位于东经</w:t>
      </w:r>
      <w:r>
        <w:t>110°31′</w:t>
      </w:r>
      <w:r>
        <w:t>至</w:t>
      </w:r>
      <w:r>
        <w:t>114°</w:t>
      </w:r>
      <w:r>
        <w:t>，北纬</w:t>
      </w:r>
      <w:r>
        <w:t>24°31′</w:t>
      </w:r>
      <w:r>
        <w:t>至</w:t>
      </w:r>
      <w:r>
        <w:t>29°</w:t>
      </w:r>
      <w:r>
        <w:t>之间，地处长江之南，南岭之北，遍及湖南</w:t>
      </w:r>
      <w:r>
        <w:t>东半部。东以幕埠山脉、罗霄山脉与鄱阳湖水系分界，南以南岭山脉与珠江水系分流，西以董家山、雷公岭与资水分野，北接洞庭湖。流域地形东、南、</w:t>
      </w:r>
      <w:r>
        <w:lastRenderedPageBreak/>
        <w:t>西三面高，中部和北部低平，呈向北倾注之势。东面湘赣交界诸山呈雁行式排列，山峰海拔大都超过</w:t>
      </w:r>
      <w:r>
        <w:t>1000m</w:t>
      </w:r>
      <w:r>
        <w:t>；南岭山脉海拔</w:t>
      </w:r>
      <w:r>
        <w:t>1000m</w:t>
      </w:r>
      <w:r>
        <w:t>以上；西面除董家山海拔</w:t>
      </w:r>
      <w:r>
        <w:t>1041m</w:t>
      </w:r>
      <w:r>
        <w:t>外，湘、资二水分水岭多在海拔</w:t>
      </w:r>
      <w:r>
        <w:t>500m</w:t>
      </w:r>
      <w:r>
        <w:t>以下；衡山山脉以东北－西南面走向位于流域中部，除祝融峰海拔</w:t>
      </w:r>
      <w:r>
        <w:t>1289m</w:t>
      </w:r>
      <w:r>
        <w:t>外，其余大多在海拔</w:t>
      </w:r>
      <w:r>
        <w:t>500m</w:t>
      </w:r>
      <w:r>
        <w:t>以下；北部洞庭湖为平坦的冲积平原，海拔多在</w:t>
      </w:r>
      <w:r>
        <w:t>500m</w:t>
      </w:r>
      <w:r>
        <w:t>以下。由于地势起伏坡度大，加速了降雨集流过程</w:t>
      </w:r>
      <w:r>
        <w:t>，促使湘江水系干、支流的水位、流量急速变化。</w:t>
      </w:r>
    </w:p>
    <w:p w:rsidR="00C94C3B" w:rsidRDefault="00834AE3">
      <w:pPr>
        <w:pStyle w:val="a3"/>
        <w:spacing w:before="5" w:line="360" w:lineRule="auto"/>
        <w:ind w:firstLineChars="200" w:firstLine="480"/>
        <w:jc w:val="left"/>
      </w:pPr>
      <w:r>
        <w:t>湘江湘阴段自望城乔口入湘阴县境内至浩河口长</w:t>
      </w:r>
      <w:r>
        <w:t>16.5</w:t>
      </w:r>
      <w:r>
        <w:rPr>
          <w:rFonts w:hint="eastAsia"/>
        </w:rPr>
        <w:t>km</w:t>
      </w:r>
      <w:r>
        <w:t>、宽</w:t>
      </w:r>
      <w:r>
        <w:t>1.25</w:t>
      </w:r>
      <w:r>
        <w:rPr>
          <w:rFonts w:hint="eastAsia"/>
        </w:rPr>
        <w:t>km</w:t>
      </w:r>
      <w:r>
        <w:t>；经浩河口分东、西二支，西支由浩河口经临资口至芦林潭长</w:t>
      </w:r>
      <w:r>
        <w:t>34.1</w:t>
      </w:r>
      <w:r>
        <w:rPr>
          <w:rFonts w:hint="eastAsia"/>
          <w:lang w:val="en-US"/>
        </w:rPr>
        <w:t>km</w:t>
      </w:r>
      <w:r>
        <w:t>、平均宽</w:t>
      </w:r>
      <w:r>
        <w:t>0.82</w:t>
      </w:r>
      <w:r>
        <w:rPr>
          <w:rFonts w:hint="eastAsia"/>
        </w:rPr>
        <w:t>km</w:t>
      </w:r>
      <w:r>
        <w:t>，东支由浩河口经县城、白泥湖垸至营田闸长</w:t>
      </w:r>
      <w:r>
        <w:t>35.6</w:t>
      </w:r>
      <w:r>
        <w:rPr>
          <w:rFonts w:hint="eastAsia"/>
        </w:rPr>
        <w:t>km</w:t>
      </w:r>
      <w:r>
        <w:t>、平均宽</w:t>
      </w:r>
      <w:r>
        <w:t>1.14</w:t>
      </w:r>
      <w:r>
        <w:rPr>
          <w:rFonts w:hint="eastAsia"/>
        </w:rPr>
        <w:t>km</w:t>
      </w:r>
      <w:r>
        <w:t>；营田闸至琴棋望</w:t>
      </w:r>
      <w:r>
        <w:t>16.5</w:t>
      </w:r>
      <w:r>
        <w:rPr>
          <w:rFonts w:hint="eastAsia"/>
        </w:rPr>
        <w:t>km</w:t>
      </w:r>
      <w:r>
        <w:t>，平均宽度</w:t>
      </w:r>
      <w:r>
        <w:t>1.1</w:t>
      </w:r>
      <w:r>
        <w:rPr>
          <w:rFonts w:hint="eastAsia"/>
        </w:rPr>
        <w:t>km</w:t>
      </w:r>
      <w:r>
        <w:t>。</w:t>
      </w:r>
    </w:p>
    <w:p w:rsidR="00C94C3B" w:rsidRDefault="00834AE3">
      <w:pPr>
        <w:pStyle w:val="a3"/>
        <w:spacing w:before="5" w:line="360" w:lineRule="auto"/>
        <w:ind w:firstLineChars="200" w:firstLine="480"/>
        <w:jc w:val="left"/>
      </w:pPr>
      <w:r>
        <w:t>项目所在区域湘江主要水文参数如下：</w:t>
      </w:r>
    </w:p>
    <w:p w:rsidR="00C94C3B" w:rsidRDefault="00834AE3">
      <w:pPr>
        <w:ind w:firstLineChars="200" w:firstLine="480"/>
        <w:rPr>
          <w:rFonts w:ascii="Times New Roman" w:hAnsi="Times New Roman"/>
        </w:rPr>
      </w:pPr>
      <w:r>
        <w:rPr>
          <w:rFonts w:ascii="Times New Roman" w:hAnsi="Times New Roman"/>
        </w:rPr>
        <w:t>年平均水位</w:t>
      </w:r>
      <w:r>
        <w:rPr>
          <w:rFonts w:ascii="Times New Roman" w:hAnsi="Times New Roman"/>
        </w:rPr>
        <w:t xml:space="preserve">              27.31m</w:t>
      </w:r>
    </w:p>
    <w:p w:rsidR="00C94C3B" w:rsidRDefault="00834AE3">
      <w:pPr>
        <w:ind w:firstLineChars="200" w:firstLine="480"/>
        <w:rPr>
          <w:rFonts w:ascii="Times New Roman" w:hAnsi="Times New Roman"/>
        </w:rPr>
      </w:pPr>
      <w:r>
        <w:rPr>
          <w:rFonts w:ascii="Times New Roman" w:hAnsi="Times New Roman"/>
        </w:rPr>
        <w:t>平均最高水位</w:t>
      </w:r>
      <w:r>
        <w:rPr>
          <w:rFonts w:ascii="Times New Roman" w:hAnsi="Times New Roman"/>
        </w:rPr>
        <w:t xml:space="preserve">            36.65m</w:t>
      </w:r>
    </w:p>
    <w:p w:rsidR="00C94C3B" w:rsidRDefault="00834AE3">
      <w:pPr>
        <w:ind w:firstLineChars="200" w:firstLine="480"/>
        <w:rPr>
          <w:rFonts w:ascii="Times New Roman" w:hAnsi="Times New Roman"/>
        </w:rPr>
      </w:pPr>
      <w:r>
        <w:rPr>
          <w:rFonts w:ascii="Times New Roman" w:hAnsi="Times New Roman"/>
        </w:rPr>
        <w:t>平均最低水位</w:t>
      </w:r>
      <w:r>
        <w:rPr>
          <w:rFonts w:ascii="Times New Roman" w:hAnsi="Times New Roman"/>
        </w:rPr>
        <w:t xml:space="preserve">            23.25m</w:t>
      </w:r>
    </w:p>
    <w:p w:rsidR="00C94C3B" w:rsidRDefault="00834AE3">
      <w:pPr>
        <w:ind w:firstLineChars="200" w:firstLine="480"/>
        <w:rPr>
          <w:rFonts w:ascii="Times New Roman" w:hAnsi="Times New Roman"/>
        </w:rPr>
      </w:pPr>
      <w:r>
        <w:rPr>
          <w:rFonts w:ascii="Times New Roman" w:hAnsi="Times New Roman"/>
        </w:rPr>
        <w:t>历史最高洪峰水位</w:t>
      </w:r>
      <w:r>
        <w:rPr>
          <w:rFonts w:ascii="Times New Roman" w:hAnsi="Times New Roman"/>
        </w:rPr>
        <w:t xml:space="preserve">        37.37m</w:t>
      </w:r>
    </w:p>
    <w:p w:rsidR="00C94C3B" w:rsidRDefault="00834AE3">
      <w:pPr>
        <w:ind w:firstLineChars="200" w:firstLine="480"/>
        <w:rPr>
          <w:rFonts w:ascii="Times New Roman" w:hAnsi="Times New Roman"/>
        </w:rPr>
      </w:pPr>
      <w:r>
        <w:rPr>
          <w:rFonts w:ascii="Times New Roman" w:hAnsi="Times New Roman"/>
        </w:rPr>
        <w:t>平均径流深</w:t>
      </w:r>
      <w:r>
        <w:rPr>
          <w:rFonts w:ascii="Times New Roman" w:hAnsi="Times New Roman"/>
        </w:rPr>
        <w:t xml:space="preserve">              7.76m</w:t>
      </w:r>
    </w:p>
    <w:p w:rsidR="00C94C3B" w:rsidRDefault="00834AE3">
      <w:pPr>
        <w:ind w:firstLineChars="200" w:firstLine="480"/>
        <w:rPr>
          <w:rFonts w:ascii="Times New Roman" w:hAnsi="Times New Roman"/>
        </w:rPr>
      </w:pPr>
      <w:r>
        <w:rPr>
          <w:rFonts w:ascii="Times New Roman" w:hAnsi="Times New Roman"/>
        </w:rPr>
        <w:t>年平均流量</w:t>
      </w:r>
      <w:r>
        <w:rPr>
          <w:rFonts w:ascii="Times New Roman" w:hAnsi="Times New Roman"/>
        </w:rPr>
        <w:t xml:space="preserve">              2131m</w:t>
      </w:r>
      <w:r>
        <w:rPr>
          <w:rFonts w:ascii="Times New Roman" w:hAnsi="Times New Roman"/>
          <w:vertAlign w:val="superscript"/>
        </w:rPr>
        <w:t>3</w:t>
      </w:r>
      <w:r>
        <w:rPr>
          <w:rFonts w:ascii="Times New Roman" w:hAnsi="Times New Roman"/>
        </w:rPr>
        <w:t>/s</w:t>
      </w:r>
    </w:p>
    <w:p w:rsidR="00C94C3B" w:rsidRDefault="00834AE3">
      <w:pPr>
        <w:ind w:firstLineChars="200" w:firstLine="480"/>
        <w:rPr>
          <w:rFonts w:ascii="Times New Roman" w:hAnsi="Times New Roman"/>
        </w:rPr>
      </w:pPr>
      <w:r>
        <w:rPr>
          <w:rFonts w:ascii="Times New Roman" w:hAnsi="Times New Roman"/>
        </w:rPr>
        <w:t>平均最大流量</w:t>
      </w:r>
      <w:r>
        <w:rPr>
          <w:rFonts w:ascii="Times New Roman" w:hAnsi="Times New Roman"/>
        </w:rPr>
        <w:t xml:space="preserve">            12900m</w:t>
      </w:r>
      <w:r>
        <w:rPr>
          <w:rFonts w:ascii="Times New Roman" w:hAnsi="Times New Roman"/>
          <w:vertAlign w:val="superscript"/>
        </w:rPr>
        <w:t>3</w:t>
      </w:r>
      <w:r>
        <w:rPr>
          <w:rFonts w:ascii="Times New Roman" w:hAnsi="Times New Roman"/>
        </w:rPr>
        <w:t>/s</w:t>
      </w:r>
    </w:p>
    <w:p w:rsidR="00C94C3B" w:rsidRDefault="00834AE3">
      <w:pPr>
        <w:ind w:firstLineChars="200" w:firstLine="480"/>
        <w:rPr>
          <w:rFonts w:ascii="Times New Roman" w:hAnsi="Times New Roman"/>
        </w:rPr>
      </w:pPr>
      <w:r>
        <w:rPr>
          <w:rFonts w:ascii="Times New Roman" w:hAnsi="Times New Roman"/>
        </w:rPr>
        <w:t>历史最大洪峰流量</w:t>
      </w:r>
      <w:r>
        <w:rPr>
          <w:rFonts w:ascii="Times New Roman" w:hAnsi="Times New Roman"/>
        </w:rPr>
        <w:t xml:space="preserve">        23000m</w:t>
      </w:r>
      <w:r>
        <w:rPr>
          <w:rFonts w:ascii="Times New Roman" w:hAnsi="Times New Roman"/>
          <w:vertAlign w:val="superscript"/>
        </w:rPr>
        <w:t>3</w:t>
      </w:r>
      <w:r>
        <w:rPr>
          <w:rFonts w:ascii="Times New Roman" w:hAnsi="Times New Roman"/>
        </w:rPr>
        <w:t>/s</w:t>
      </w:r>
    </w:p>
    <w:p w:rsidR="00C94C3B" w:rsidRDefault="00834AE3">
      <w:pPr>
        <w:ind w:firstLineChars="200" w:firstLine="480"/>
        <w:rPr>
          <w:rFonts w:ascii="Times New Roman" w:hAnsi="Times New Roman"/>
        </w:rPr>
      </w:pPr>
      <w:r>
        <w:rPr>
          <w:rFonts w:ascii="Times New Roman" w:hAnsi="Times New Roman"/>
        </w:rPr>
        <w:t>平均最小流量</w:t>
      </w:r>
      <w:r>
        <w:rPr>
          <w:rFonts w:ascii="Times New Roman" w:hAnsi="Times New Roman"/>
        </w:rPr>
        <w:t xml:space="preserve">            248m</w:t>
      </w:r>
      <w:r>
        <w:rPr>
          <w:rFonts w:ascii="Times New Roman" w:hAnsi="Times New Roman"/>
          <w:vertAlign w:val="superscript"/>
        </w:rPr>
        <w:t>3</w:t>
      </w:r>
      <w:r>
        <w:rPr>
          <w:rFonts w:ascii="Times New Roman" w:hAnsi="Times New Roman"/>
        </w:rPr>
        <w:t>/s</w:t>
      </w:r>
    </w:p>
    <w:p w:rsidR="00C94C3B" w:rsidRDefault="00834AE3">
      <w:pPr>
        <w:ind w:firstLineChars="200" w:firstLine="480"/>
        <w:rPr>
          <w:rFonts w:ascii="Times New Roman" w:hAnsi="Times New Roman"/>
        </w:rPr>
      </w:pPr>
      <w:r>
        <w:rPr>
          <w:rFonts w:ascii="Times New Roman" w:hAnsi="Times New Roman"/>
        </w:rPr>
        <w:t>枯水期流量（</w:t>
      </w:r>
      <w:r>
        <w:rPr>
          <w:rFonts w:ascii="Times New Roman" w:hAnsi="Times New Roman"/>
        </w:rPr>
        <w:t>90%</w:t>
      </w:r>
      <w:r>
        <w:rPr>
          <w:rFonts w:ascii="Times New Roman" w:hAnsi="Times New Roman"/>
        </w:rPr>
        <w:t>保证率）</w:t>
      </w:r>
      <w:r>
        <w:rPr>
          <w:rFonts w:ascii="Times New Roman" w:hAnsi="Times New Roman"/>
        </w:rPr>
        <w:t>410m</w:t>
      </w:r>
      <w:r>
        <w:rPr>
          <w:rFonts w:ascii="Times New Roman" w:hAnsi="Times New Roman"/>
          <w:vertAlign w:val="superscript"/>
        </w:rPr>
        <w:t>3</w:t>
      </w:r>
      <w:r>
        <w:rPr>
          <w:rFonts w:ascii="Times New Roman" w:hAnsi="Times New Roman"/>
        </w:rPr>
        <w:t>/s</w:t>
      </w:r>
    </w:p>
    <w:p w:rsidR="00C94C3B" w:rsidRDefault="00834AE3">
      <w:pPr>
        <w:ind w:firstLineChars="200" w:firstLine="480"/>
        <w:rPr>
          <w:rFonts w:ascii="Times New Roman" w:hAnsi="Times New Roman"/>
        </w:rPr>
      </w:pPr>
      <w:r>
        <w:rPr>
          <w:rFonts w:ascii="Times New Roman" w:hAnsi="Times New Roman"/>
        </w:rPr>
        <w:t>历史最小流量</w:t>
      </w:r>
      <w:r>
        <w:rPr>
          <w:rFonts w:ascii="Times New Roman" w:hAnsi="Times New Roman"/>
        </w:rPr>
        <w:t xml:space="preserve">            120m</w:t>
      </w:r>
      <w:r>
        <w:rPr>
          <w:rFonts w:ascii="Times New Roman" w:hAnsi="Times New Roman"/>
          <w:vertAlign w:val="superscript"/>
        </w:rPr>
        <w:t>3</w:t>
      </w:r>
      <w:r>
        <w:rPr>
          <w:rFonts w:ascii="Times New Roman" w:hAnsi="Times New Roman"/>
        </w:rPr>
        <w:t>/s</w:t>
      </w:r>
    </w:p>
    <w:p w:rsidR="00C94C3B" w:rsidRDefault="00834AE3">
      <w:pPr>
        <w:ind w:firstLineChars="200" w:firstLine="480"/>
        <w:rPr>
          <w:rFonts w:ascii="Times New Roman" w:hAnsi="Times New Roman"/>
        </w:rPr>
      </w:pPr>
      <w:r>
        <w:rPr>
          <w:rFonts w:ascii="Times New Roman" w:hAnsi="Times New Roman"/>
        </w:rPr>
        <w:t>最大流速</w:t>
      </w:r>
      <w:r>
        <w:rPr>
          <w:rFonts w:ascii="Times New Roman" w:hAnsi="Times New Roman"/>
        </w:rPr>
        <w:t xml:space="preserve">                2.6m/s</w:t>
      </w:r>
    </w:p>
    <w:p w:rsidR="00C94C3B" w:rsidRDefault="00834AE3">
      <w:pPr>
        <w:ind w:firstLineChars="200" w:firstLine="480"/>
        <w:rPr>
          <w:rFonts w:ascii="Times New Roman" w:hAnsi="Times New Roman"/>
        </w:rPr>
      </w:pPr>
      <w:r>
        <w:rPr>
          <w:rFonts w:ascii="Times New Roman" w:hAnsi="Times New Roman"/>
        </w:rPr>
        <w:t>年平均流速</w:t>
      </w:r>
      <w:r>
        <w:rPr>
          <w:rFonts w:ascii="Times New Roman" w:hAnsi="Times New Roman"/>
        </w:rPr>
        <w:t xml:space="preserve">              </w:t>
      </w:r>
      <w:r>
        <w:rPr>
          <w:rFonts w:ascii="Times New Roman" w:hAnsi="Times New Roman"/>
        </w:rPr>
        <w:t>0.45m/s</w:t>
      </w:r>
    </w:p>
    <w:p w:rsidR="00C94C3B" w:rsidRDefault="00834AE3">
      <w:pPr>
        <w:ind w:firstLineChars="200" w:firstLine="480"/>
        <w:rPr>
          <w:rFonts w:ascii="Times New Roman" w:hAnsi="Times New Roman"/>
        </w:rPr>
      </w:pPr>
      <w:r>
        <w:rPr>
          <w:rFonts w:ascii="Times New Roman" w:hAnsi="Times New Roman"/>
        </w:rPr>
        <w:t>枯水期平均流速</w:t>
      </w:r>
      <w:r>
        <w:rPr>
          <w:rFonts w:ascii="Times New Roman" w:hAnsi="Times New Roman"/>
        </w:rPr>
        <w:t xml:space="preserve">          0.18m/s</w:t>
      </w:r>
    </w:p>
    <w:p w:rsidR="00C94C3B" w:rsidRDefault="00834AE3">
      <w:pPr>
        <w:ind w:firstLineChars="200" w:firstLine="480"/>
        <w:rPr>
          <w:rFonts w:ascii="Times New Roman" w:hAnsi="Times New Roman"/>
          <w:vertAlign w:val="superscript"/>
        </w:rPr>
      </w:pPr>
      <w:r>
        <w:rPr>
          <w:rFonts w:ascii="Times New Roman" w:hAnsi="Times New Roman"/>
        </w:rPr>
        <w:t>平均含砂量</w:t>
      </w:r>
      <w:r>
        <w:rPr>
          <w:rFonts w:ascii="Times New Roman" w:hAnsi="Times New Roman"/>
        </w:rPr>
        <w:t xml:space="preserve">              0.1-0.2kg/m</w:t>
      </w:r>
      <w:r>
        <w:rPr>
          <w:rFonts w:ascii="Times New Roman" w:hAnsi="Times New Roman"/>
          <w:vertAlign w:val="superscript"/>
        </w:rPr>
        <w:t>3</w:t>
      </w:r>
    </w:p>
    <w:p w:rsidR="00C94C3B" w:rsidRDefault="00834AE3">
      <w:pPr>
        <w:pStyle w:val="4"/>
      </w:pPr>
      <w:r>
        <w:t>气候气象</w:t>
      </w:r>
    </w:p>
    <w:p w:rsidR="00C94C3B" w:rsidRDefault="00834AE3">
      <w:pPr>
        <w:pStyle w:val="af5"/>
        <w:adjustRightInd w:val="0"/>
        <w:snapToGrid w:val="0"/>
        <w:rPr>
          <w:rFonts w:ascii="Times New Roman" w:hAnsi="Times New Roman"/>
          <w:kern w:val="0"/>
          <w:szCs w:val="22"/>
        </w:rPr>
      </w:pPr>
      <w:r>
        <w:rPr>
          <w:rFonts w:ascii="Times New Roman" w:hAnsi="Times New Roman"/>
          <w:kern w:val="0"/>
          <w:szCs w:val="22"/>
        </w:rPr>
        <w:t>湘</w:t>
      </w:r>
      <w:r>
        <w:rPr>
          <w:rFonts w:ascii="Times New Roman" w:hAnsi="Times New Roman"/>
          <w:kern w:val="0"/>
          <w:szCs w:val="22"/>
        </w:rPr>
        <w:t>阴县地处中亚热带向北亚热带过渡的季风气候区，县域内地貌类型简单，东西两部分气候差异不显著，气候温和，雨量充沛，光照充足，四季分明。主要灾害性天气有</w:t>
      </w:r>
      <w:r>
        <w:rPr>
          <w:rFonts w:ascii="Times New Roman" w:hAnsi="Times New Roman"/>
          <w:kern w:val="0"/>
          <w:szCs w:val="22"/>
        </w:rPr>
        <w:lastRenderedPageBreak/>
        <w:t>暴雨、干旱、大风、雷雹、低温、冰冻。县气象站记载，</w:t>
      </w:r>
      <w:r>
        <w:rPr>
          <w:rFonts w:ascii="Times New Roman" w:hAnsi="Times New Roman"/>
          <w:kern w:val="0"/>
          <w:szCs w:val="22"/>
        </w:rPr>
        <w:t>1959</w:t>
      </w:r>
      <w:r>
        <w:rPr>
          <w:rFonts w:ascii="Times New Roman" w:hAnsi="Times New Roman"/>
          <w:kern w:val="0"/>
          <w:szCs w:val="22"/>
        </w:rPr>
        <w:t>～</w:t>
      </w:r>
      <w:r>
        <w:rPr>
          <w:rFonts w:ascii="Times New Roman" w:hAnsi="Times New Roman"/>
          <w:kern w:val="0"/>
          <w:szCs w:val="22"/>
        </w:rPr>
        <w:t>1985</w:t>
      </w:r>
      <w:r>
        <w:rPr>
          <w:rFonts w:ascii="Times New Roman" w:hAnsi="Times New Roman"/>
          <w:kern w:val="0"/>
          <w:szCs w:val="22"/>
        </w:rPr>
        <w:t>年的</w:t>
      </w:r>
      <w:r>
        <w:rPr>
          <w:rFonts w:ascii="Times New Roman" w:hAnsi="Times New Roman"/>
          <w:kern w:val="0"/>
          <w:szCs w:val="22"/>
        </w:rPr>
        <w:t>27</w:t>
      </w:r>
      <w:r>
        <w:rPr>
          <w:rFonts w:ascii="Times New Roman" w:hAnsi="Times New Roman"/>
          <w:kern w:val="0"/>
          <w:szCs w:val="22"/>
        </w:rPr>
        <w:t>年间，共发生此类天气</w:t>
      </w:r>
      <w:r>
        <w:rPr>
          <w:rFonts w:ascii="Times New Roman" w:hAnsi="Times New Roman"/>
          <w:kern w:val="0"/>
          <w:szCs w:val="22"/>
        </w:rPr>
        <w:t>141</w:t>
      </w:r>
      <w:r>
        <w:rPr>
          <w:rFonts w:ascii="Times New Roman" w:hAnsi="Times New Roman"/>
          <w:kern w:val="0"/>
          <w:szCs w:val="22"/>
        </w:rPr>
        <w:t>次，年均</w:t>
      </w:r>
      <w:r>
        <w:rPr>
          <w:rFonts w:ascii="Times New Roman" w:hAnsi="Times New Roman"/>
          <w:kern w:val="0"/>
          <w:szCs w:val="22"/>
        </w:rPr>
        <w:t>5.2</w:t>
      </w:r>
      <w:r>
        <w:rPr>
          <w:rFonts w:ascii="Times New Roman" w:hAnsi="Times New Roman"/>
          <w:kern w:val="0"/>
          <w:szCs w:val="22"/>
        </w:rPr>
        <w:t>次。各种灾害性天气发生次数及占此类天气总数的百分比为：暴雨</w:t>
      </w:r>
      <w:r>
        <w:rPr>
          <w:rFonts w:ascii="Times New Roman" w:hAnsi="Times New Roman"/>
          <w:kern w:val="0"/>
          <w:szCs w:val="22"/>
        </w:rPr>
        <w:t>25</w:t>
      </w:r>
      <w:r>
        <w:rPr>
          <w:rFonts w:ascii="Times New Roman" w:hAnsi="Times New Roman"/>
          <w:kern w:val="0"/>
          <w:szCs w:val="22"/>
        </w:rPr>
        <w:t>次，占</w:t>
      </w:r>
      <w:r>
        <w:rPr>
          <w:rFonts w:ascii="Times New Roman" w:hAnsi="Times New Roman"/>
          <w:kern w:val="0"/>
          <w:szCs w:val="22"/>
        </w:rPr>
        <w:t>17.85%</w:t>
      </w:r>
      <w:r>
        <w:rPr>
          <w:rFonts w:ascii="Times New Roman" w:hAnsi="Times New Roman"/>
          <w:kern w:val="0"/>
          <w:szCs w:val="22"/>
        </w:rPr>
        <w:t>；干旱</w:t>
      </w:r>
      <w:r>
        <w:rPr>
          <w:rFonts w:ascii="Times New Roman" w:hAnsi="Times New Roman"/>
          <w:kern w:val="0"/>
          <w:szCs w:val="22"/>
        </w:rPr>
        <w:t>23</w:t>
      </w:r>
      <w:r>
        <w:rPr>
          <w:rFonts w:ascii="Times New Roman" w:hAnsi="Times New Roman"/>
          <w:kern w:val="0"/>
          <w:szCs w:val="22"/>
        </w:rPr>
        <w:t>次，占</w:t>
      </w:r>
      <w:r>
        <w:rPr>
          <w:rFonts w:ascii="Times New Roman" w:hAnsi="Times New Roman"/>
          <w:kern w:val="0"/>
          <w:szCs w:val="22"/>
        </w:rPr>
        <w:t>16.42%</w:t>
      </w:r>
      <w:r>
        <w:rPr>
          <w:rFonts w:ascii="Times New Roman" w:hAnsi="Times New Roman"/>
          <w:kern w:val="0"/>
          <w:szCs w:val="22"/>
        </w:rPr>
        <w:t>，低温</w:t>
      </w:r>
      <w:r>
        <w:rPr>
          <w:rFonts w:ascii="Times New Roman" w:hAnsi="Times New Roman"/>
          <w:kern w:val="0"/>
          <w:szCs w:val="22"/>
        </w:rPr>
        <w:t>31</w:t>
      </w:r>
      <w:r>
        <w:rPr>
          <w:rFonts w:ascii="Times New Roman" w:hAnsi="Times New Roman"/>
          <w:kern w:val="0"/>
          <w:szCs w:val="22"/>
        </w:rPr>
        <w:t>次，占</w:t>
      </w:r>
      <w:r>
        <w:rPr>
          <w:rFonts w:ascii="Times New Roman" w:hAnsi="Times New Roman"/>
          <w:kern w:val="0"/>
          <w:szCs w:val="22"/>
        </w:rPr>
        <w:t>22.17%</w:t>
      </w:r>
      <w:r>
        <w:rPr>
          <w:rFonts w:ascii="Times New Roman" w:hAnsi="Times New Roman"/>
          <w:kern w:val="0"/>
          <w:szCs w:val="22"/>
        </w:rPr>
        <w:t>；大风</w:t>
      </w:r>
      <w:r>
        <w:rPr>
          <w:rFonts w:ascii="Times New Roman" w:hAnsi="Times New Roman"/>
          <w:kern w:val="0"/>
          <w:szCs w:val="22"/>
        </w:rPr>
        <w:t>26</w:t>
      </w:r>
      <w:r>
        <w:rPr>
          <w:rFonts w:ascii="Times New Roman" w:hAnsi="Times New Roman"/>
          <w:kern w:val="0"/>
          <w:szCs w:val="22"/>
        </w:rPr>
        <w:t>次，占</w:t>
      </w:r>
      <w:r>
        <w:rPr>
          <w:rFonts w:ascii="Times New Roman" w:hAnsi="Times New Roman"/>
          <w:kern w:val="0"/>
          <w:szCs w:val="22"/>
        </w:rPr>
        <w:t>18.57%</w:t>
      </w:r>
      <w:r>
        <w:rPr>
          <w:rFonts w:ascii="Times New Roman" w:hAnsi="Times New Roman"/>
          <w:kern w:val="0"/>
          <w:szCs w:val="22"/>
        </w:rPr>
        <w:t>；雷雹</w:t>
      </w:r>
      <w:r>
        <w:rPr>
          <w:rFonts w:ascii="Times New Roman" w:hAnsi="Times New Roman"/>
          <w:kern w:val="0"/>
          <w:szCs w:val="22"/>
        </w:rPr>
        <w:t>13</w:t>
      </w:r>
      <w:r>
        <w:rPr>
          <w:rFonts w:ascii="Times New Roman" w:hAnsi="Times New Roman"/>
          <w:kern w:val="0"/>
          <w:szCs w:val="22"/>
        </w:rPr>
        <w:t>次，占</w:t>
      </w:r>
      <w:r>
        <w:rPr>
          <w:rFonts w:ascii="Times New Roman" w:hAnsi="Times New Roman"/>
          <w:kern w:val="0"/>
          <w:szCs w:val="22"/>
        </w:rPr>
        <w:t>9.28%</w:t>
      </w:r>
      <w:r>
        <w:rPr>
          <w:rFonts w:ascii="Times New Roman" w:hAnsi="Times New Roman"/>
          <w:kern w:val="0"/>
          <w:szCs w:val="22"/>
        </w:rPr>
        <w:t>，冰冻</w:t>
      </w:r>
      <w:r>
        <w:rPr>
          <w:rFonts w:ascii="Times New Roman" w:hAnsi="Times New Roman"/>
          <w:kern w:val="0"/>
          <w:szCs w:val="22"/>
        </w:rPr>
        <w:t>23</w:t>
      </w:r>
      <w:r>
        <w:rPr>
          <w:rFonts w:ascii="Times New Roman" w:hAnsi="Times New Roman"/>
          <w:kern w:val="0"/>
          <w:szCs w:val="22"/>
        </w:rPr>
        <w:t>次，占</w:t>
      </w:r>
      <w:r>
        <w:rPr>
          <w:rFonts w:ascii="Times New Roman" w:hAnsi="Times New Roman"/>
          <w:kern w:val="0"/>
          <w:szCs w:val="22"/>
        </w:rPr>
        <w:t>15.71%</w:t>
      </w:r>
      <w:r>
        <w:rPr>
          <w:rFonts w:ascii="Times New Roman" w:hAnsi="Times New Roman"/>
          <w:kern w:val="0"/>
          <w:szCs w:val="22"/>
        </w:rPr>
        <w:t>。</w:t>
      </w:r>
    </w:p>
    <w:p w:rsidR="00C94C3B" w:rsidRDefault="00834AE3">
      <w:pPr>
        <w:pStyle w:val="af5"/>
        <w:adjustRightInd w:val="0"/>
        <w:snapToGrid w:val="0"/>
        <w:rPr>
          <w:rFonts w:ascii="Times New Roman" w:hAnsi="Times New Roman"/>
          <w:kern w:val="0"/>
          <w:szCs w:val="22"/>
        </w:rPr>
      </w:pPr>
      <w:r>
        <w:rPr>
          <w:rFonts w:ascii="Times New Roman" w:hAnsi="Times New Roman"/>
          <w:kern w:val="0"/>
          <w:szCs w:val="22"/>
        </w:rPr>
        <w:t>湘阴县区域主要气象数据；</w:t>
      </w:r>
    </w:p>
    <w:p w:rsidR="00C94C3B" w:rsidRDefault="00834AE3">
      <w:pPr>
        <w:pStyle w:val="af5"/>
        <w:adjustRightInd w:val="0"/>
        <w:snapToGrid w:val="0"/>
        <w:rPr>
          <w:rFonts w:ascii="Times New Roman" w:hAnsi="Times New Roman"/>
          <w:kern w:val="0"/>
          <w:szCs w:val="22"/>
        </w:rPr>
      </w:pPr>
      <w:r>
        <w:rPr>
          <w:rFonts w:ascii="Times New Roman" w:hAnsi="Times New Roman"/>
          <w:kern w:val="0"/>
          <w:szCs w:val="22"/>
        </w:rPr>
        <w:t>年平均气温</w:t>
      </w:r>
      <w:r>
        <w:rPr>
          <w:rFonts w:ascii="Times New Roman" w:hAnsi="Times New Roman"/>
          <w:kern w:val="0"/>
          <w:szCs w:val="22"/>
        </w:rPr>
        <w:t>16.9℃</w:t>
      </w:r>
    </w:p>
    <w:p w:rsidR="00C94C3B" w:rsidRDefault="00834AE3">
      <w:pPr>
        <w:pStyle w:val="af5"/>
        <w:adjustRightInd w:val="0"/>
        <w:snapToGrid w:val="0"/>
        <w:rPr>
          <w:rFonts w:ascii="Times New Roman" w:hAnsi="Times New Roman"/>
          <w:kern w:val="0"/>
          <w:szCs w:val="22"/>
        </w:rPr>
      </w:pPr>
      <w:r>
        <w:rPr>
          <w:rFonts w:ascii="Times New Roman" w:hAnsi="Times New Roman"/>
          <w:kern w:val="0"/>
          <w:szCs w:val="22"/>
        </w:rPr>
        <w:t>最热月平均气温</w:t>
      </w:r>
      <w:r>
        <w:rPr>
          <w:rFonts w:ascii="Times New Roman" w:hAnsi="Times New Roman"/>
          <w:kern w:val="0"/>
          <w:szCs w:val="22"/>
        </w:rPr>
        <w:t>29.0℃</w:t>
      </w:r>
    </w:p>
    <w:p w:rsidR="00C94C3B" w:rsidRDefault="00834AE3">
      <w:pPr>
        <w:pStyle w:val="af5"/>
        <w:adjustRightInd w:val="0"/>
        <w:snapToGrid w:val="0"/>
        <w:rPr>
          <w:rFonts w:ascii="Times New Roman" w:hAnsi="Times New Roman"/>
          <w:kern w:val="0"/>
          <w:szCs w:val="22"/>
        </w:rPr>
      </w:pPr>
      <w:r>
        <w:rPr>
          <w:rFonts w:ascii="Times New Roman" w:hAnsi="Times New Roman"/>
          <w:kern w:val="0"/>
          <w:szCs w:val="22"/>
        </w:rPr>
        <w:t>最冷月平均气温</w:t>
      </w:r>
      <w:r>
        <w:rPr>
          <w:rFonts w:ascii="Times New Roman" w:hAnsi="Times New Roman"/>
          <w:kern w:val="0"/>
          <w:szCs w:val="22"/>
        </w:rPr>
        <w:t>4.4℃</w:t>
      </w:r>
    </w:p>
    <w:p w:rsidR="00C94C3B" w:rsidRDefault="00834AE3">
      <w:pPr>
        <w:pStyle w:val="af5"/>
        <w:adjustRightInd w:val="0"/>
        <w:snapToGrid w:val="0"/>
        <w:rPr>
          <w:rFonts w:ascii="Times New Roman" w:hAnsi="Times New Roman"/>
          <w:kern w:val="0"/>
          <w:szCs w:val="22"/>
        </w:rPr>
      </w:pPr>
      <w:r>
        <w:rPr>
          <w:rFonts w:ascii="Times New Roman" w:hAnsi="Times New Roman"/>
          <w:kern w:val="0"/>
          <w:szCs w:val="22"/>
        </w:rPr>
        <w:t>极端最高气温</w:t>
      </w:r>
      <w:r>
        <w:rPr>
          <w:rFonts w:ascii="Times New Roman" w:hAnsi="Times New Roman"/>
          <w:kern w:val="0"/>
          <w:szCs w:val="22"/>
        </w:rPr>
        <w:t>38.4℃</w:t>
      </w:r>
    </w:p>
    <w:p w:rsidR="00C94C3B" w:rsidRDefault="00834AE3">
      <w:pPr>
        <w:pStyle w:val="af5"/>
        <w:adjustRightInd w:val="0"/>
        <w:snapToGrid w:val="0"/>
        <w:rPr>
          <w:rFonts w:ascii="Times New Roman" w:hAnsi="Times New Roman"/>
          <w:kern w:val="0"/>
          <w:szCs w:val="22"/>
        </w:rPr>
      </w:pPr>
      <w:r>
        <w:rPr>
          <w:rFonts w:ascii="Times New Roman" w:hAnsi="Times New Roman"/>
          <w:kern w:val="0"/>
          <w:szCs w:val="22"/>
        </w:rPr>
        <w:t>极端最低气温</w:t>
      </w:r>
      <w:r>
        <w:rPr>
          <w:rFonts w:ascii="Times New Roman" w:hAnsi="Times New Roman"/>
          <w:kern w:val="0"/>
          <w:szCs w:val="22"/>
        </w:rPr>
        <w:t>-12.0℃</w:t>
      </w:r>
    </w:p>
    <w:p w:rsidR="00C94C3B" w:rsidRDefault="00834AE3">
      <w:pPr>
        <w:pStyle w:val="af5"/>
        <w:adjustRightInd w:val="0"/>
        <w:snapToGrid w:val="0"/>
        <w:rPr>
          <w:rFonts w:ascii="Times New Roman" w:hAnsi="Times New Roman"/>
          <w:kern w:val="0"/>
          <w:szCs w:val="22"/>
        </w:rPr>
      </w:pPr>
      <w:r>
        <w:rPr>
          <w:rFonts w:ascii="Times New Roman" w:hAnsi="Times New Roman"/>
          <w:kern w:val="0"/>
          <w:szCs w:val="22"/>
        </w:rPr>
        <w:t>年总降水量</w:t>
      </w:r>
      <w:r>
        <w:rPr>
          <w:rFonts w:ascii="Times New Roman" w:hAnsi="Times New Roman"/>
          <w:kern w:val="0"/>
          <w:szCs w:val="22"/>
        </w:rPr>
        <w:t>1410.8mm</w:t>
      </w:r>
    </w:p>
    <w:p w:rsidR="00C94C3B" w:rsidRDefault="00834AE3">
      <w:pPr>
        <w:pStyle w:val="af5"/>
        <w:adjustRightInd w:val="0"/>
        <w:snapToGrid w:val="0"/>
        <w:rPr>
          <w:rFonts w:ascii="Times New Roman" w:hAnsi="Times New Roman"/>
          <w:kern w:val="0"/>
          <w:szCs w:val="22"/>
        </w:rPr>
      </w:pPr>
      <w:r>
        <w:rPr>
          <w:rFonts w:ascii="Times New Roman" w:hAnsi="Times New Roman"/>
          <w:kern w:val="0"/>
          <w:szCs w:val="22"/>
        </w:rPr>
        <w:t>年总日照</w:t>
      </w:r>
      <w:r>
        <w:rPr>
          <w:rFonts w:ascii="Times New Roman" w:hAnsi="Times New Roman"/>
          <w:kern w:val="0"/>
          <w:szCs w:val="22"/>
        </w:rPr>
        <w:t>1610.5h</w:t>
      </w:r>
    </w:p>
    <w:p w:rsidR="00C94C3B" w:rsidRDefault="00834AE3">
      <w:pPr>
        <w:pStyle w:val="af5"/>
        <w:adjustRightInd w:val="0"/>
        <w:snapToGrid w:val="0"/>
        <w:rPr>
          <w:rFonts w:ascii="Times New Roman" w:hAnsi="Times New Roman"/>
          <w:kern w:val="0"/>
          <w:szCs w:val="22"/>
        </w:rPr>
      </w:pPr>
      <w:r>
        <w:rPr>
          <w:rFonts w:ascii="Times New Roman" w:hAnsi="Times New Roman"/>
          <w:kern w:val="0"/>
          <w:szCs w:val="22"/>
        </w:rPr>
        <w:t>年总辐射量</w:t>
      </w:r>
      <w:r>
        <w:rPr>
          <w:rFonts w:ascii="Times New Roman" w:hAnsi="Times New Roman"/>
          <w:kern w:val="0"/>
          <w:szCs w:val="22"/>
        </w:rPr>
        <w:t>1410.4</w:t>
      </w:r>
      <w:r>
        <w:rPr>
          <w:rFonts w:ascii="Times New Roman" w:hAnsi="Times New Roman"/>
          <w:kern w:val="0"/>
          <w:szCs w:val="22"/>
        </w:rPr>
        <w:t>Kcal</w:t>
      </w:r>
      <w:r>
        <w:rPr>
          <w:rFonts w:ascii="Times New Roman" w:hAnsi="Times New Roman"/>
          <w:kern w:val="0"/>
          <w:szCs w:val="22"/>
        </w:rPr>
        <w:t>/</w:t>
      </w:r>
      <w:r>
        <w:rPr>
          <w:rFonts w:ascii="Times New Roman" w:hAnsi="Times New Roman"/>
          <w:kern w:val="0"/>
          <w:szCs w:val="22"/>
        </w:rPr>
        <w:t>cm</w:t>
      </w:r>
      <w:r>
        <w:rPr>
          <w:rFonts w:ascii="Times New Roman" w:hAnsi="Times New Roman"/>
          <w:kern w:val="0"/>
          <w:szCs w:val="22"/>
          <w:vertAlign w:val="superscript"/>
        </w:rPr>
        <w:t>2</w:t>
      </w:r>
    </w:p>
    <w:p w:rsidR="00C94C3B" w:rsidRDefault="00834AE3">
      <w:pPr>
        <w:pStyle w:val="af5"/>
        <w:adjustRightInd w:val="0"/>
        <w:snapToGrid w:val="0"/>
        <w:rPr>
          <w:rFonts w:ascii="Times New Roman" w:hAnsi="Times New Roman"/>
          <w:kern w:val="0"/>
          <w:szCs w:val="22"/>
        </w:rPr>
      </w:pPr>
      <w:r>
        <w:rPr>
          <w:rFonts w:ascii="Times New Roman" w:hAnsi="Times New Roman"/>
          <w:kern w:val="0"/>
          <w:szCs w:val="22"/>
        </w:rPr>
        <w:t>年主导风向西北风</w:t>
      </w:r>
    </w:p>
    <w:p w:rsidR="00C94C3B" w:rsidRDefault="00834AE3">
      <w:pPr>
        <w:pStyle w:val="af5"/>
        <w:adjustRightInd w:val="0"/>
        <w:snapToGrid w:val="0"/>
        <w:rPr>
          <w:rFonts w:ascii="Times New Roman" w:hAnsi="Times New Roman"/>
          <w:kern w:val="0"/>
          <w:szCs w:val="22"/>
        </w:rPr>
      </w:pPr>
      <w:r>
        <w:rPr>
          <w:rFonts w:ascii="Times New Roman" w:hAnsi="Times New Roman"/>
          <w:kern w:val="0"/>
          <w:szCs w:val="22"/>
        </w:rPr>
        <w:t>年平均风速</w:t>
      </w:r>
      <w:r>
        <w:rPr>
          <w:rFonts w:ascii="Times New Roman" w:hAnsi="Times New Roman"/>
          <w:kern w:val="0"/>
          <w:szCs w:val="22"/>
        </w:rPr>
        <w:t>2.5m/s</w:t>
      </w:r>
    </w:p>
    <w:p w:rsidR="00C94C3B" w:rsidRDefault="00834AE3">
      <w:pPr>
        <w:pStyle w:val="af5"/>
        <w:adjustRightInd w:val="0"/>
        <w:snapToGrid w:val="0"/>
        <w:rPr>
          <w:rFonts w:ascii="Times New Roman" w:hAnsi="Times New Roman"/>
          <w:kern w:val="0"/>
          <w:szCs w:val="22"/>
        </w:rPr>
      </w:pPr>
      <w:r>
        <w:rPr>
          <w:rFonts w:ascii="Times New Roman" w:hAnsi="Times New Roman"/>
          <w:kern w:val="0"/>
          <w:szCs w:val="22"/>
        </w:rPr>
        <w:t>年相对湿度</w:t>
      </w:r>
      <w:r>
        <w:rPr>
          <w:rFonts w:ascii="Times New Roman" w:hAnsi="Times New Roman"/>
          <w:kern w:val="0"/>
          <w:szCs w:val="22"/>
        </w:rPr>
        <w:t>81%</w:t>
      </w:r>
    </w:p>
    <w:p w:rsidR="00C94C3B" w:rsidRDefault="00834AE3">
      <w:pPr>
        <w:pStyle w:val="af5"/>
        <w:adjustRightInd w:val="0"/>
        <w:snapToGrid w:val="0"/>
        <w:rPr>
          <w:rFonts w:ascii="Times New Roman" w:hAnsi="Times New Roman"/>
          <w:kern w:val="0"/>
          <w:szCs w:val="22"/>
        </w:rPr>
      </w:pPr>
      <w:r>
        <w:rPr>
          <w:rFonts w:ascii="Times New Roman" w:hAnsi="Times New Roman"/>
          <w:kern w:val="0"/>
          <w:szCs w:val="22"/>
        </w:rPr>
        <w:t>年平均降雨量</w:t>
      </w:r>
      <w:r>
        <w:rPr>
          <w:rFonts w:ascii="Times New Roman" w:hAnsi="Times New Roman"/>
          <w:kern w:val="0"/>
          <w:szCs w:val="22"/>
        </w:rPr>
        <w:t>1383</w:t>
      </w:r>
      <w:r>
        <w:rPr>
          <w:rFonts w:ascii="Times New Roman" w:hAnsi="Times New Roman"/>
          <w:kern w:val="0"/>
          <w:szCs w:val="22"/>
        </w:rPr>
        <w:t>mm</w:t>
      </w:r>
    </w:p>
    <w:p w:rsidR="00C94C3B" w:rsidRDefault="00834AE3">
      <w:pPr>
        <w:pStyle w:val="af5"/>
        <w:adjustRightInd w:val="0"/>
        <w:snapToGrid w:val="0"/>
        <w:rPr>
          <w:rFonts w:ascii="Times New Roman" w:hAnsi="Times New Roman"/>
          <w:kern w:val="0"/>
          <w:szCs w:val="22"/>
        </w:rPr>
      </w:pPr>
      <w:r>
        <w:rPr>
          <w:rFonts w:ascii="Times New Roman" w:hAnsi="Times New Roman"/>
          <w:kern w:val="0"/>
          <w:szCs w:val="22"/>
        </w:rPr>
        <w:t>年总蒸发量</w:t>
      </w:r>
      <w:r>
        <w:rPr>
          <w:rFonts w:ascii="Times New Roman" w:hAnsi="Times New Roman"/>
          <w:kern w:val="0"/>
          <w:szCs w:val="22"/>
        </w:rPr>
        <w:t>1329.4mm</w:t>
      </w:r>
    </w:p>
    <w:p w:rsidR="00C94C3B" w:rsidRDefault="00834AE3">
      <w:pPr>
        <w:pStyle w:val="af5"/>
        <w:adjustRightInd w:val="0"/>
        <w:snapToGrid w:val="0"/>
        <w:rPr>
          <w:rFonts w:ascii="Times New Roman" w:hAnsi="Times New Roman"/>
          <w:kern w:val="0"/>
          <w:szCs w:val="22"/>
        </w:rPr>
      </w:pPr>
      <w:r>
        <w:rPr>
          <w:rFonts w:ascii="Times New Roman" w:hAnsi="Times New Roman"/>
          <w:kern w:val="0"/>
          <w:szCs w:val="22"/>
        </w:rPr>
        <w:t>全年无霜期</w:t>
      </w:r>
      <w:r>
        <w:rPr>
          <w:rFonts w:ascii="Times New Roman" w:hAnsi="Times New Roman"/>
          <w:kern w:val="0"/>
          <w:szCs w:val="22"/>
        </w:rPr>
        <w:t>274</w:t>
      </w:r>
      <w:r>
        <w:rPr>
          <w:rFonts w:ascii="Times New Roman" w:hAnsi="Times New Roman"/>
          <w:kern w:val="0"/>
          <w:szCs w:val="22"/>
        </w:rPr>
        <w:t>天</w:t>
      </w:r>
    </w:p>
    <w:p w:rsidR="00C94C3B" w:rsidRDefault="00834AE3">
      <w:pPr>
        <w:pStyle w:val="3"/>
      </w:pPr>
      <w:r>
        <w:t>社会</w:t>
      </w:r>
      <w:r>
        <w:rPr>
          <w:rFonts w:hint="eastAsia"/>
        </w:rPr>
        <w:t>环境</w:t>
      </w:r>
    </w:p>
    <w:p w:rsidR="00C94C3B" w:rsidRDefault="00834AE3">
      <w:pPr>
        <w:pStyle w:val="4"/>
      </w:pPr>
      <w:r>
        <w:rPr>
          <w:rFonts w:hint="eastAsia"/>
        </w:rPr>
        <w:t>行政区划和人口概况</w:t>
      </w:r>
    </w:p>
    <w:p w:rsidR="00C94C3B" w:rsidRDefault="00834AE3">
      <w:pPr>
        <w:tabs>
          <w:tab w:val="left" w:pos="1021"/>
        </w:tabs>
        <w:ind w:firstLineChars="200" w:firstLine="480"/>
        <w:rPr>
          <w:rFonts w:ascii="Times New Roman" w:hAnsi="Times New Roman"/>
          <w:szCs w:val="24"/>
        </w:rPr>
      </w:pPr>
      <w:r>
        <w:rPr>
          <w:rFonts w:ascii="Times New Roman" w:hAnsi="Times New Roman" w:hint="eastAsia"/>
          <w:szCs w:val="24"/>
        </w:rPr>
        <w:t>2019</w:t>
      </w:r>
      <w:r>
        <w:rPr>
          <w:rFonts w:ascii="Times New Roman" w:hAnsi="Times New Roman" w:hint="eastAsia"/>
          <w:szCs w:val="24"/>
        </w:rPr>
        <w:t>年，湘阴县辖</w:t>
      </w:r>
      <w:r>
        <w:rPr>
          <w:rFonts w:ascii="Times New Roman" w:hAnsi="Times New Roman" w:hint="eastAsia"/>
          <w:szCs w:val="24"/>
        </w:rPr>
        <w:t>15</w:t>
      </w:r>
      <w:r>
        <w:rPr>
          <w:rFonts w:ascii="Times New Roman" w:hAnsi="Times New Roman" w:hint="eastAsia"/>
          <w:szCs w:val="24"/>
        </w:rPr>
        <w:t>个乡镇街道，分别为：文星街道、鹤龙湖镇、洋沙湖镇</w:t>
      </w:r>
      <w:r>
        <w:rPr>
          <w:rFonts w:ascii="Times New Roman" w:hAnsi="Times New Roman"/>
          <w:szCs w:val="24"/>
        </w:rPr>
        <w:t>、石塘镇、新泉镇、岭北镇、湘滨镇、杨林寨乡、南湖洲镇、东塘镇、六塘乡、三塘镇、金龙镇、静河镇、樟树镇。</w:t>
      </w:r>
    </w:p>
    <w:p w:rsidR="00C94C3B" w:rsidRDefault="00834AE3">
      <w:pPr>
        <w:ind w:firstLineChars="200" w:firstLine="480"/>
        <w:rPr>
          <w:rFonts w:ascii="Times New Roman" w:hAnsi="Times New Roman"/>
        </w:rPr>
      </w:pPr>
      <w:r>
        <w:rPr>
          <w:rFonts w:ascii="Times New Roman" w:hAnsi="Times New Roman"/>
        </w:rPr>
        <w:t>2019</w:t>
      </w:r>
      <w:r>
        <w:rPr>
          <w:rFonts w:ascii="Times New Roman" w:hAnsi="Times New Roman"/>
        </w:rPr>
        <w:t>年，全县年末总人口为</w:t>
      </w:r>
      <w:r>
        <w:rPr>
          <w:rFonts w:ascii="Times New Roman" w:hAnsi="Times New Roman"/>
        </w:rPr>
        <w:t>78.5</w:t>
      </w:r>
      <w:r>
        <w:rPr>
          <w:rFonts w:ascii="Times New Roman" w:hAnsi="Times New Roman"/>
        </w:rPr>
        <w:t>万人，出生人口</w:t>
      </w:r>
      <w:r>
        <w:rPr>
          <w:rFonts w:ascii="Times New Roman" w:hAnsi="Times New Roman"/>
        </w:rPr>
        <w:t>7705</w:t>
      </w:r>
      <w:r>
        <w:rPr>
          <w:rFonts w:ascii="Times New Roman" w:hAnsi="Times New Roman"/>
        </w:rPr>
        <w:t>人，出生率为</w:t>
      </w:r>
      <w:r>
        <w:rPr>
          <w:rFonts w:ascii="Times New Roman" w:hAnsi="Times New Roman"/>
        </w:rPr>
        <w:t>10.44‰</w:t>
      </w:r>
      <w:r>
        <w:rPr>
          <w:rFonts w:ascii="Times New Roman" w:hAnsi="Times New Roman"/>
        </w:rPr>
        <w:t>；死亡人口</w:t>
      </w:r>
      <w:r>
        <w:rPr>
          <w:rFonts w:ascii="Times New Roman" w:hAnsi="Times New Roman"/>
        </w:rPr>
        <w:t>4318</w:t>
      </w:r>
      <w:r>
        <w:rPr>
          <w:rFonts w:ascii="Times New Roman" w:hAnsi="Times New Roman"/>
        </w:rPr>
        <w:t>人，死亡率为</w:t>
      </w:r>
      <w:r>
        <w:rPr>
          <w:rFonts w:ascii="Times New Roman" w:hAnsi="Times New Roman"/>
        </w:rPr>
        <w:t>5.85‰</w:t>
      </w:r>
      <w:r>
        <w:rPr>
          <w:rFonts w:ascii="Times New Roman" w:hAnsi="Times New Roman"/>
        </w:rPr>
        <w:t>；人口自然增长率为</w:t>
      </w:r>
      <w:r>
        <w:rPr>
          <w:rFonts w:ascii="Times New Roman" w:hAnsi="Times New Roman"/>
        </w:rPr>
        <w:t>4.59‰</w:t>
      </w:r>
      <w:r>
        <w:rPr>
          <w:rFonts w:ascii="Times New Roman" w:hAnsi="Times New Roman" w:hint="eastAsia"/>
        </w:rPr>
        <w:t>，</w:t>
      </w:r>
      <w:r>
        <w:rPr>
          <w:rFonts w:ascii="Times New Roman" w:hAnsi="Times New Roman"/>
        </w:rPr>
        <w:t>出生人口男女性别比为</w:t>
      </w:r>
      <w:r>
        <w:rPr>
          <w:rFonts w:ascii="Times New Roman" w:hAnsi="Times New Roman"/>
        </w:rPr>
        <w:t>107.75:100</w:t>
      </w:r>
      <w:r>
        <w:rPr>
          <w:rFonts w:ascii="Times New Roman" w:hAnsi="Times New Roman"/>
        </w:rPr>
        <w:t>。常住人口</w:t>
      </w:r>
      <w:r>
        <w:rPr>
          <w:rFonts w:ascii="Times New Roman" w:hAnsi="Times New Roman"/>
        </w:rPr>
        <w:t>71.08</w:t>
      </w:r>
      <w:r>
        <w:rPr>
          <w:rFonts w:ascii="Times New Roman" w:hAnsi="Times New Roman"/>
        </w:rPr>
        <w:t>万人，城镇化率为</w:t>
      </w:r>
      <w:r>
        <w:rPr>
          <w:rFonts w:ascii="Times New Roman" w:hAnsi="Times New Roman"/>
        </w:rPr>
        <w:t>51.86%</w:t>
      </w:r>
      <w:r>
        <w:rPr>
          <w:rFonts w:ascii="Times New Roman" w:hAnsi="Times New Roman"/>
        </w:rPr>
        <w:t>。</w:t>
      </w:r>
    </w:p>
    <w:p w:rsidR="00C94C3B" w:rsidRDefault="00834AE3">
      <w:pPr>
        <w:pStyle w:val="4"/>
      </w:pPr>
      <w:r>
        <w:rPr>
          <w:rFonts w:hint="eastAsia"/>
        </w:rPr>
        <w:lastRenderedPageBreak/>
        <w:t>社会经济</w:t>
      </w:r>
    </w:p>
    <w:p w:rsidR="00C94C3B" w:rsidRDefault="00834AE3">
      <w:pPr>
        <w:pStyle w:val="a7"/>
        <w:widowControl/>
        <w:spacing w:beforeAutospacing="0" w:afterAutospacing="0"/>
        <w:ind w:firstLine="420"/>
        <w:jc w:val="both"/>
        <w:rPr>
          <w:rFonts w:ascii="Times New Roman" w:hAnsi="Times New Roman"/>
          <w:kern w:val="2"/>
          <w:szCs w:val="24"/>
        </w:rPr>
      </w:pPr>
      <w:r>
        <w:rPr>
          <w:rFonts w:ascii="Times New Roman" w:hAnsi="Times New Roman"/>
          <w:kern w:val="2"/>
          <w:szCs w:val="24"/>
        </w:rPr>
        <w:t>2019</w:t>
      </w:r>
      <w:r>
        <w:rPr>
          <w:rFonts w:ascii="Times New Roman" w:hAnsi="Times New Roman"/>
          <w:kern w:val="2"/>
          <w:szCs w:val="24"/>
        </w:rPr>
        <w:t>年，</w:t>
      </w:r>
      <w:r>
        <w:rPr>
          <w:rFonts w:ascii="Times New Roman" w:hAnsi="Times New Roman" w:hint="eastAsia"/>
          <w:kern w:val="2"/>
          <w:szCs w:val="24"/>
        </w:rPr>
        <w:t>湘阴</w:t>
      </w:r>
      <w:r>
        <w:rPr>
          <w:rFonts w:ascii="Times New Roman" w:hAnsi="Times New Roman"/>
          <w:kern w:val="2"/>
          <w:szCs w:val="24"/>
        </w:rPr>
        <w:t>县完成地区生产总值</w:t>
      </w:r>
      <w:r>
        <w:rPr>
          <w:rFonts w:ascii="Times New Roman" w:hAnsi="Times New Roman"/>
          <w:kern w:val="2"/>
          <w:szCs w:val="24"/>
        </w:rPr>
        <w:t>333.32</w:t>
      </w:r>
      <w:r>
        <w:rPr>
          <w:rFonts w:ascii="Times New Roman" w:hAnsi="Times New Roman"/>
          <w:kern w:val="2"/>
          <w:szCs w:val="24"/>
        </w:rPr>
        <w:t>亿元，同比增长</w:t>
      </w:r>
      <w:r>
        <w:rPr>
          <w:rFonts w:ascii="Times New Roman" w:hAnsi="Times New Roman"/>
          <w:kern w:val="2"/>
          <w:szCs w:val="24"/>
        </w:rPr>
        <w:t>7.4%,</w:t>
      </w:r>
      <w:r>
        <w:rPr>
          <w:rFonts w:ascii="Times New Roman" w:hAnsi="Times New Roman"/>
          <w:kern w:val="2"/>
          <w:szCs w:val="24"/>
        </w:rPr>
        <w:t>其中第一产业增加值</w:t>
      </w:r>
      <w:r>
        <w:rPr>
          <w:rFonts w:ascii="Times New Roman" w:hAnsi="Times New Roman"/>
          <w:kern w:val="2"/>
          <w:szCs w:val="24"/>
        </w:rPr>
        <w:t>58.72</w:t>
      </w:r>
      <w:r>
        <w:rPr>
          <w:rFonts w:ascii="Times New Roman" w:hAnsi="Times New Roman"/>
          <w:kern w:val="2"/>
          <w:szCs w:val="24"/>
        </w:rPr>
        <w:t>亿元，同比增长</w:t>
      </w:r>
      <w:r>
        <w:rPr>
          <w:rFonts w:ascii="Times New Roman" w:hAnsi="Times New Roman"/>
          <w:kern w:val="2"/>
          <w:szCs w:val="24"/>
        </w:rPr>
        <w:t>2.9%</w:t>
      </w:r>
      <w:r>
        <w:rPr>
          <w:rFonts w:ascii="Times New Roman" w:hAnsi="Times New Roman"/>
          <w:kern w:val="2"/>
          <w:szCs w:val="24"/>
        </w:rPr>
        <w:t>；第二产业增加值</w:t>
      </w:r>
      <w:r>
        <w:rPr>
          <w:rFonts w:ascii="Times New Roman" w:hAnsi="Times New Roman"/>
          <w:kern w:val="2"/>
          <w:szCs w:val="24"/>
        </w:rPr>
        <w:t>133.33</w:t>
      </w:r>
      <w:r>
        <w:rPr>
          <w:rFonts w:ascii="Times New Roman" w:hAnsi="Times New Roman"/>
          <w:kern w:val="2"/>
          <w:szCs w:val="24"/>
        </w:rPr>
        <w:t>亿元，同比增长</w:t>
      </w:r>
      <w:r>
        <w:rPr>
          <w:rFonts w:ascii="Times New Roman" w:hAnsi="Times New Roman"/>
          <w:kern w:val="2"/>
          <w:szCs w:val="24"/>
        </w:rPr>
        <w:t>7.1%</w:t>
      </w:r>
      <w:r>
        <w:rPr>
          <w:rFonts w:ascii="Times New Roman" w:hAnsi="Times New Roman"/>
          <w:kern w:val="2"/>
          <w:szCs w:val="24"/>
        </w:rPr>
        <w:t>；第三产业增加值</w:t>
      </w:r>
      <w:r>
        <w:rPr>
          <w:rFonts w:ascii="Times New Roman" w:hAnsi="Times New Roman"/>
          <w:kern w:val="2"/>
          <w:szCs w:val="24"/>
        </w:rPr>
        <w:t>141.27</w:t>
      </w:r>
      <w:r>
        <w:rPr>
          <w:rFonts w:ascii="Times New Roman" w:hAnsi="Times New Roman"/>
          <w:kern w:val="2"/>
          <w:szCs w:val="24"/>
        </w:rPr>
        <w:t>，同比增长</w:t>
      </w:r>
      <w:r>
        <w:rPr>
          <w:rFonts w:ascii="Times New Roman" w:hAnsi="Times New Roman"/>
          <w:kern w:val="2"/>
          <w:szCs w:val="24"/>
        </w:rPr>
        <w:t>9.2%</w:t>
      </w:r>
      <w:r>
        <w:rPr>
          <w:rFonts w:ascii="Times New Roman" w:hAnsi="Times New Roman"/>
          <w:kern w:val="2"/>
          <w:szCs w:val="24"/>
        </w:rPr>
        <w:t>。一、二、三次产业分别拉动</w:t>
      </w:r>
      <w:r>
        <w:rPr>
          <w:rFonts w:ascii="Times New Roman" w:hAnsi="Times New Roman"/>
          <w:kern w:val="2"/>
          <w:szCs w:val="24"/>
        </w:rPr>
        <w:t>GDP</w:t>
      </w:r>
      <w:r>
        <w:rPr>
          <w:rFonts w:ascii="Times New Roman" w:hAnsi="Times New Roman"/>
          <w:kern w:val="2"/>
          <w:szCs w:val="24"/>
        </w:rPr>
        <w:t>增长</w:t>
      </w:r>
      <w:r>
        <w:rPr>
          <w:rFonts w:ascii="Times New Roman" w:hAnsi="Times New Roman"/>
          <w:kern w:val="2"/>
          <w:szCs w:val="24"/>
        </w:rPr>
        <w:t>0.5</w:t>
      </w:r>
      <w:r>
        <w:rPr>
          <w:rFonts w:ascii="Times New Roman" w:hAnsi="Times New Roman"/>
          <w:kern w:val="2"/>
          <w:szCs w:val="24"/>
        </w:rPr>
        <w:t>、</w:t>
      </w:r>
      <w:r>
        <w:rPr>
          <w:rFonts w:ascii="Times New Roman" w:hAnsi="Times New Roman"/>
          <w:kern w:val="2"/>
          <w:szCs w:val="24"/>
        </w:rPr>
        <w:t>3</w:t>
      </w:r>
      <w:r>
        <w:rPr>
          <w:rFonts w:ascii="Times New Roman" w:hAnsi="Times New Roman"/>
          <w:kern w:val="2"/>
          <w:szCs w:val="24"/>
        </w:rPr>
        <w:t>、</w:t>
      </w:r>
      <w:r>
        <w:rPr>
          <w:rFonts w:ascii="Times New Roman" w:hAnsi="Times New Roman"/>
          <w:kern w:val="2"/>
          <w:szCs w:val="24"/>
        </w:rPr>
        <w:t>3.9</w:t>
      </w:r>
      <w:r>
        <w:rPr>
          <w:rFonts w:ascii="Times New Roman" w:hAnsi="Times New Roman"/>
          <w:kern w:val="2"/>
          <w:szCs w:val="24"/>
        </w:rPr>
        <w:t>个百分点，三次产业对</w:t>
      </w:r>
      <w:r>
        <w:rPr>
          <w:rFonts w:ascii="Times New Roman" w:hAnsi="Times New Roman"/>
          <w:kern w:val="2"/>
          <w:szCs w:val="24"/>
        </w:rPr>
        <w:t>GDP</w:t>
      </w:r>
      <w:r>
        <w:rPr>
          <w:rFonts w:ascii="Times New Roman" w:hAnsi="Times New Roman"/>
          <w:kern w:val="2"/>
          <w:szCs w:val="24"/>
        </w:rPr>
        <w:t>增长的贡献率分别为</w:t>
      </w:r>
      <w:r>
        <w:rPr>
          <w:rFonts w:ascii="Times New Roman" w:hAnsi="Times New Roman"/>
          <w:kern w:val="2"/>
          <w:szCs w:val="24"/>
        </w:rPr>
        <w:t>6.8%</w:t>
      </w:r>
      <w:r>
        <w:rPr>
          <w:rFonts w:ascii="Times New Roman" w:hAnsi="Times New Roman"/>
          <w:kern w:val="2"/>
          <w:szCs w:val="24"/>
        </w:rPr>
        <w:t>、</w:t>
      </w:r>
      <w:r>
        <w:rPr>
          <w:rFonts w:ascii="Times New Roman" w:hAnsi="Times New Roman"/>
          <w:kern w:val="2"/>
          <w:szCs w:val="24"/>
        </w:rPr>
        <w:t>41%</w:t>
      </w:r>
      <w:r>
        <w:rPr>
          <w:rFonts w:ascii="Times New Roman" w:hAnsi="Times New Roman"/>
          <w:kern w:val="2"/>
          <w:szCs w:val="24"/>
        </w:rPr>
        <w:t>、</w:t>
      </w:r>
      <w:r>
        <w:rPr>
          <w:rFonts w:ascii="Times New Roman" w:hAnsi="Times New Roman"/>
          <w:kern w:val="2"/>
          <w:szCs w:val="24"/>
        </w:rPr>
        <w:t>52.2%</w:t>
      </w:r>
      <w:r>
        <w:rPr>
          <w:rFonts w:ascii="Times New Roman" w:hAnsi="Times New Roman"/>
          <w:kern w:val="2"/>
          <w:szCs w:val="24"/>
        </w:rPr>
        <w:t>，三次产业结构比为</w:t>
      </w:r>
      <w:r>
        <w:rPr>
          <w:rFonts w:ascii="Times New Roman" w:hAnsi="Times New Roman"/>
          <w:kern w:val="2"/>
          <w:szCs w:val="24"/>
        </w:rPr>
        <w:t>17.6</w:t>
      </w:r>
      <w:r>
        <w:rPr>
          <w:rFonts w:ascii="Times New Roman" w:hAnsi="Times New Roman"/>
          <w:kern w:val="2"/>
          <w:szCs w:val="24"/>
        </w:rPr>
        <w:t>：</w:t>
      </w:r>
      <w:r>
        <w:rPr>
          <w:rFonts w:ascii="Times New Roman" w:hAnsi="Times New Roman"/>
          <w:kern w:val="2"/>
          <w:szCs w:val="24"/>
        </w:rPr>
        <w:t>40.0</w:t>
      </w:r>
      <w:r>
        <w:rPr>
          <w:rFonts w:ascii="Times New Roman" w:hAnsi="Times New Roman"/>
          <w:kern w:val="2"/>
          <w:szCs w:val="24"/>
        </w:rPr>
        <w:t>：</w:t>
      </w:r>
      <w:r>
        <w:rPr>
          <w:rFonts w:ascii="Times New Roman" w:hAnsi="Times New Roman"/>
          <w:kern w:val="2"/>
          <w:szCs w:val="24"/>
        </w:rPr>
        <w:t>42.4</w:t>
      </w:r>
      <w:r>
        <w:rPr>
          <w:rFonts w:ascii="Times New Roman" w:hAnsi="Times New Roman"/>
          <w:kern w:val="2"/>
          <w:szCs w:val="24"/>
        </w:rPr>
        <w:t>。同比上年度，第一产业所占比重提升</w:t>
      </w:r>
      <w:r>
        <w:rPr>
          <w:rFonts w:ascii="Times New Roman" w:hAnsi="Times New Roman"/>
          <w:kern w:val="2"/>
          <w:szCs w:val="24"/>
        </w:rPr>
        <w:t>1.4</w:t>
      </w:r>
      <w:r>
        <w:rPr>
          <w:rFonts w:ascii="Times New Roman" w:hAnsi="Times New Roman"/>
          <w:kern w:val="2"/>
          <w:szCs w:val="24"/>
        </w:rPr>
        <w:t>个百分点，第二产业比重下降</w:t>
      </w:r>
      <w:r>
        <w:rPr>
          <w:rFonts w:ascii="Times New Roman" w:hAnsi="Times New Roman"/>
          <w:kern w:val="2"/>
          <w:szCs w:val="24"/>
        </w:rPr>
        <w:t>0.9</w:t>
      </w:r>
      <w:r>
        <w:rPr>
          <w:rFonts w:ascii="Times New Roman" w:hAnsi="Times New Roman"/>
          <w:kern w:val="2"/>
          <w:szCs w:val="24"/>
        </w:rPr>
        <w:t>个百分点，第三产业比重下降</w:t>
      </w:r>
      <w:r>
        <w:rPr>
          <w:rFonts w:ascii="Times New Roman" w:hAnsi="Times New Roman"/>
          <w:kern w:val="2"/>
          <w:szCs w:val="24"/>
        </w:rPr>
        <w:t>0.5</w:t>
      </w:r>
      <w:r>
        <w:rPr>
          <w:rFonts w:ascii="Times New Roman" w:hAnsi="Times New Roman"/>
          <w:kern w:val="2"/>
          <w:szCs w:val="24"/>
        </w:rPr>
        <w:t>个百分点。按常住人口计算，人均</w:t>
      </w:r>
      <w:r>
        <w:rPr>
          <w:rFonts w:ascii="Times New Roman" w:hAnsi="Times New Roman"/>
          <w:kern w:val="2"/>
          <w:szCs w:val="24"/>
        </w:rPr>
        <w:t>GDP</w:t>
      </w:r>
      <w:r>
        <w:rPr>
          <w:rFonts w:ascii="Times New Roman" w:hAnsi="Times New Roman"/>
          <w:kern w:val="2"/>
          <w:szCs w:val="24"/>
        </w:rPr>
        <w:t>46894</w:t>
      </w:r>
      <w:r>
        <w:rPr>
          <w:rFonts w:ascii="Times New Roman" w:hAnsi="Times New Roman"/>
          <w:kern w:val="2"/>
          <w:szCs w:val="24"/>
        </w:rPr>
        <w:t>元，同比增长</w:t>
      </w:r>
      <w:r>
        <w:rPr>
          <w:rFonts w:ascii="Times New Roman" w:hAnsi="Times New Roman"/>
          <w:kern w:val="2"/>
          <w:szCs w:val="24"/>
        </w:rPr>
        <w:t>9.6%</w:t>
      </w:r>
      <w:r>
        <w:rPr>
          <w:rFonts w:ascii="Times New Roman" w:hAnsi="Times New Roman"/>
          <w:kern w:val="2"/>
          <w:szCs w:val="24"/>
        </w:rPr>
        <w:t>。</w:t>
      </w:r>
    </w:p>
    <w:p w:rsidR="00C94C3B" w:rsidRDefault="00834AE3">
      <w:pPr>
        <w:pStyle w:val="a7"/>
        <w:widowControl/>
        <w:spacing w:beforeAutospacing="0" w:afterAutospacing="0"/>
        <w:ind w:firstLine="420"/>
        <w:jc w:val="both"/>
        <w:rPr>
          <w:rFonts w:ascii="Times New Roman" w:hAnsi="Times New Roman"/>
          <w:kern w:val="2"/>
          <w:szCs w:val="24"/>
        </w:rPr>
      </w:pPr>
      <w:r>
        <w:rPr>
          <w:rFonts w:ascii="Times New Roman" w:hAnsi="Times New Roman"/>
          <w:kern w:val="2"/>
          <w:szCs w:val="24"/>
        </w:rPr>
        <w:t>2019</w:t>
      </w:r>
      <w:r>
        <w:rPr>
          <w:rFonts w:ascii="Times New Roman" w:hAnsi="Times New Roman"/>
          <w:kern w:val="2"/>
          <w:szCs w:val="24"/>
        </w:rPr>
        <w:t>年，</w:t>
      </w:r>
      <w:r>
        <w:rPr>
          <w:rFonts w:ascii="Times New Roman" w:hAnsi="Times New Roman" w:hint="eastAsia"/>
          <w:kern w:val="2"/>
          <w:szCs w:val="24"/>
        </w:rPr>
        <w:t>湘阴</w:t>
      </w:r>
      <w:r>
        <w:rPr>
          <w:rFonts w:ascii="Times New Roman" w:hAnsi="Times New Roman"/>
          <w:kern w:val="2"/>
          <w:szCs w:val="24"/>
        </w:rPr>
        <w:t>县公共财政预算收入增长</w:t>
      </w:r>
      <w:r>
        <w:rPr>
          <w:rFonts w:ascii="Times New Roman" w:hAnsi="Times New Roman"/>
          <w:kern w:val="2"/>
          <w:szCs w:val="24"/>
        </w:rPr>
        <w:t>10.6%</w:t>
      </w:r>
      <w:r>
        <w:rPr>
          <w:rFonts w:ascii="Times New Roman" w:hAnsi="Times New Roman"/>
          <w:kern w:val="2"/>
          <w:szCs w:val="24"/>
        </w:rPr>
        <w:t>；规模工业增加值增长</w:t>
      </w:r>
      <w:r>
        <w:rPr>
          <w:rFonts w:ascii="Times New Roman" w:hAnsi="Times New Roman"/>
          <w:kern w:val="2"/>
          <w:szCs w:val="24"/>
        </w:rPr>
        <w:t>8.2%</w:t>
      </w:r>
      <w:r>
        <w:rPr>
          <w:rFonts w:ascii="Times New Roman" w:hAnsi="Times New Roman" w:hint="eastAsia"/>
          <w:kern w:val="2"/>
          <w:szCs w:val="24"/>
        </w:rPr>
        <w:t>；</w:t>
      </w:r>
      <w:r>
        <w:rPr>
          <w:rFonts w:ascii="Times New Roman" w:hAnsi="Times New Roman"/>
          <w:kern w:val="2"/>
          <w:szCs w:val="24"/>
        </w:rPr>
        <w:t>固定资产投资增长</w:t>
      </w:r>
      <w:r>
        <w:rPr>
          <w:rFonts w:ascii="Times New Roman" w:hAnsi="Times New Roman"/>
          <w:kern w:val="2"/>
          <w:szCs w:val="24"/>
        </w:rPr>
        <w:t>11.3%</w:t>
      </w:r>
      <w:r>
        <w:rPr>
          <w:rFonts w:ascii="Times New Roman" w:hAnsi="Times New Roman"/>
          <w:kern w:val="2"/>
          <w:szCs w:val="24"/>
        </w:rPr>
        <w:t>；社会消费品零售总额增长</w:t>
      </w:r>
      <w:r>
        <w:rPr>
          <w:rFonts w:ascii="Times New Roman" w:hAnsi="Times New Roman"/>
          <w:kern w:val="2"/>
          <w:szCs w:val="24"/>
        </w:rPr>
        <w:t>10.6%</w:t>
      </w:r>
      <w:r>
        <w:rPr>
          <w:rFonts w:ascii="Times New Roman" w:hAnsi="Times New Roman"/>
          <w:kern w:val="2"/>
          <w:szCs w:val="24"/>
        </w:rPr>
        <w:t>；城镇居民人均可支配收入增长</w:t>
      </w:r>
      <w:r>
        <w:rPr>
          <w:rFonts w:ascii="Times New Roman" w:hAnsi="Times New Roman"/>
          <w:kern w:val="2"/>
          <w:szCs w:val="24"/>
        </w:rPr>
        <w:t>7.7%</w:t>
      </w:r>
      <w:r>
        <w:rPr>
          <w:rFonts w:ascii="Times New Roman" w:hAnsi="Times New Roman" w:hint="eastAsia"/>
          <w:kern w:val="2"/>
          <w:szCs w:val="24"/>
        </w:rPr>
        <w:t>；</w:t>
      </w:r>
      <w:r>
        <w:rPr>
          <w:rFonts w:ascii="Times New Roman" w:hAnsi="Times New Roman"/>
          <w:kern w:val="2"/>
          <w:szCs w:val="24"/>
        </w:rPr>
        <w:t>农村人均可支配收入增长</w:t>
      </w:r>
      <w:r>
        <w:rPr>
          <w:rFonts w:ascii="Times New Roman" w:hAnsi="Times New Roman"/>
          <w:kern w:val="2"/>
          <w:szCs w:val="24"/>
        </w:rPr>
        <w:t>8.0%</w:t>
      </w:r>
    </w:p>
    <w:p w:rsidR="00C94C3B" w:rsidRDefault="00834AE3">
      <w:pPr>
        <w:pStyle w:val="4"/>
      </w:pPr>
      <w:r>
        <w:rPr>
          <w:rFonts w:hint="eastAsia"/>
        </w:rPr>
        <w:t>交通运输</w:t>
      </w:r>
    </w:p>
    <w:p w:rsidR="00C94C3B" w:rsidRDefault="00834AE3">
      <w:pPr>
        <w:pStyle w:val="a7"/>
        <w:widowControl/>
        <w:spacing w:beforeAutospacing="0" w:afterAutospacing="0"/>
        <w:ind w:firstLine="420"/>
        <w:jc w:val="both"/>
        <w:rPr>
          <w:rFonts w:ascii="Times New Roman" w:hAnsi="Times New Roman"/>
          <w:kern w:val="2"/>
          <w:szCs w:val="24"/>
        </w:rPr>
      </w:pPr>
      <w:r>
        <w:rPr>
          <w:rFonts w:ascii="Times New Roman" w:hAnsi="Times New Roman" w:hint="eastAsia"/>
          <w:kern w:val="2"/>
          <w:szCs w:val="24"/>
        </w:rPr>
        <w:t>2019</w:t>
      </w:r>
      <w:r>
        <w:rPr>
          <w:rFonts w:ascii="Times New Roman" w:hAnsi="Times New Roman" w:hint="eastAsia"/>
          <w:kern w:val="2"/>
          <w:szCs w:val="24"/>
        </w:rPr>
        <w:t>年，</w:t>
      </w:r>
      <w:r>
        <w:rPr>
          <w:rFonts w:ascii="Times New Roman" w:hAnsi="Times New Roman" w:hint="eastAsia"/>
          <w:kern w:val="2"/>
          <w:szCs w:val="24"/>
        </w:rPr>
        <w:t>湘阴县</w:t>
      </w:r>
      <w:r>
        <w:rPr>
          <w:rFonts w:ascii="Times New Roman" w:hAnsi="Times New Roman" w:hint="eastAsia"/>
          <w:kern w:val="2"/>
          <w:szCs w:val="24"/>
        </w:rPr>
        <w:t>全年实现交通运输、仓储和邮政业增加值</w:t>
      </w:r>
      <w:r>
        <w:rPr>
          <w:rFonts w:ascii="Times New Roman" w:hAnsi="Times New Roman" w:hint="eastAsia"/>
          <w:kern w:val="2"/>
          <w:szCs w:val="24"/>
        </w:rPr>
        <w:t>10.3</w:t>
      </w:r>
      <w:r>
        <w:rPr>
          <w:rFonts w:ascii="Times New Roman" w:hAnsi="Times New Roman" w:hint="eastAsia"/>
          <w:kern w:val="2"/>
          <w:szCs w:val="24"/>
        </w:rPr>
        <w:t>亿元，同比增长</w:t>
      </w:r>
      <w:r>
        <w:rPr>
          <w:rFonts w:ascii="Times New Roman" w:hAnsi="Times New Roman" w:hint="eastAsia"/>
          <w:kern w:val="2"/>
          <w:szCs w:val="24"/>
        </w:rPr>
        <w:t>7.0%</w:t>
      </w:r>
      <w:r>
        <w:rPr>
          <w:rFonts w:ascii="Times New Roman" w:hAnsi="Times New Roman" w:hint="eastAsia"/>
          <w:kern w:val="2"/>
          <w:szCs w:val="24"/>
        </w:rPr>
        <w:t>，占</w:t>
      </w:r>
      <w:r>
        <w:rPr>
          <w:rFonts w:ascii="Times New Roman" w:hAnsi="Times New Roman" w:hint="eastAsia"/>
          <w:kern w:val="2"/>
          <w:szCs w:val="24"/>
        </w:rPr>
        <w:t>GDP</w:t>
      </w:r>
      <w:r>
        <w:rPr>
          <w:rFonts w:ascii="Times New Roman" w:hAnsi="Times New Roman" w:hint="eastAsia"/>
          <w:kern w:val="2"/>
          <w:szCs w:val="24"/>
        </w:rPr>
        <w:t>比重</w:t>
      </w:r>
      <w:r>
        <w:rPr>
          <w:rFonts w:ascii="Times New Roman" w:hAnsi="Times New Roman" w:hint="eastAsia"/>
          <w:kern w:val="2"/>
          <w:szCs w:val="24"/>
        </w:rPr>
        <w:t>3.1%</w:t>
      </w:r>
      <w:r>
        <w:rPr>
          <w:rFonts w:ascii="Times New Roman" w:hAnsi="Times New Roman" w:hint="eastAsia"/>
          <w:kern w:val="2"/>
          <w:szCs w:val="24"/>
        </w:rPr>
        <w:t>（按现价计算）。全县境内省道</w:t>
      </w:r>
      <w:r>
        <w:rPr>
          <w:rFonts w:ascii="Times New Roman" w:hAnsi="Times New Roman" w:hint="eastAsia"/>
          <w:kern w:val="2"/>
          <w:szCs w:val="24"/>
        </w:rPr>
        <w:t>126.8</w:t>
      </w:r>
      <w:r>
        <w:rPr>
          <w:rFonts w:ascii="Times New Roman" w:hAnsi="Times New Roman" w:hint="eastAsia"/>
          <w:kern w:val="2"/>
          <w:szCs w:val="24"/>
        </w:rPr>
        <w:t>km</w:t>
      </w:r>
      <w:r>
        <w:rPr>
          <w:rFonts w:ascii="Times New Roman" w:hAnsi="Times New Roman" w:hint="eastAsia"/>
          <w:kern w:val="2"/>
          <w:szCs w:val="24"/>
        </w:rPr>
        <w:t>，县级公路</w:t>
      </w:r>
      <w:r>
        <w:rPr>
          <w:rFonts w:ascii="Times New Roman" w:hAnsi="Times New Roman" w:hint="eastAsia"/>
          <w:kern w:val="2"/>
          <w:szCs w:val="24"/>
        </w:rPr>
        <w:t>328.8</w:t>
      </w:r>
      <w:r>
        <w:rPr>
          <w:rFonts w:ascii="Times New Roman" w:hAnsi="Times New Roman" w:hint="eastAsia"/>
          <w:kern w:val="2"/>
          <w:szCs w:val="24"/>
        </w:rPr>
        <w:t>km</w:t>
      </w:r>
      <w:r>
        <w:rPr>
          <w:rFonts w:ascii="Times New Roman" w:hAnsi="Times New Roman" w:hint="eastAsia"/>
          <w:kern w:val="2"/>
          <w:szCs w:val="24"/>
        </w:rPr>
        <w:t>，乡级公路</w:t>
      </w:r>
      <w:r>
        <w:rPr>
          <w:rFonts w:ascii="Times New Roman" w:hAnsi="Times New Roman" w:hint="eastAsia"/>
          <w:kern w:val="2"/>
          <w:szCs w:val="24"/>
        </w:rPr>
        <w:t>962.8</w:t>
      </w:r>
      <w:r>
        <w:rPr>
          <w:rFonts w:ascii="Times New Roman" w:hAnsi="Times New Roman" w:hint="eastAsia"/>
          <w:kern w:val="2"/>
          <w:szCs w:val="24"/>
        </w:rPr>
        <w:t>km</w:t>
      </w:r>
      <w:r>
        <w:rPr>
          <w:rFonts w:ascii="Times New Roman" w:hAnsi="Times New Roman" w:hint="eastAsia"/>
          <w:kern w:val="2"/>
          <w:szCs w:val="24"/>
        </w:rPr>
        <w:t>，村级公路</w:t>
      </w:r>
      <w:r>
        <w:rPr>
          <w:rFonts w:ascii="Times New Roman" w:hAnsi="Times New Roman" w:hint="eastAsia"/>
          <w:kern w:val="2"/>
          <w:szCs w:val="24"/>
        </w:rPr>
        <w:t>1457.5</w:t>
      </w:r>
      <w:r>
        <w:rPr>
          <w:rFonts w:ascii="Times New Roman" w:hAnsi="Times New Roman" w:hint="eastAsia"/>
          <w:kern w:val="2"/>
          <w:szCs w:val="24"/>
        </w:rPr>
        <w:t>km</w:t>
      </w:r>
      <w:r>
        <w:rPr>
          <w:rFonts w:ascii="Times New Roman" w:hAnsi="Times New Roman" w:hint="eastAsia"/>
          <w:kern w:val="2"/>
          <w:szCs w:val="24"/>
        </w:rPr>
        <w:t>。全县汽车客运量</w:t>
      </w:r>
      <w:r>
        <w:rPr>
          <w:rFonts w:ascii="Times New Roman" w:hAnsi="Times New Roman" w:hint="eastAsia"/>
          <w:kern w:val="2"/>
          <w:szCs w:val="24"/>
        </w:rPr>
        <w:t>147.6</w:t>
      </w:r>
      <w:r>
        <w:rPr>
          <w:rFonts w:ascii="Times New Roman" w:hAnsi="Times New Roman" w:hint="eastAsia"/>
          <w:kern w:val="2"/>
          <w:szCs w:val="24"/>
        </w:rPr>
        <w:t>万人</w:t>
      </w:r>
      <w:r>
        <w:rPr>
          <w:rFonts w:ascii="Times New Roman" w:hAnsi="Times New Roman" w:hint="eastAsia"/>
          <w:kern w:val="2"/>
          <w:szCs w:val="24"/>
        </w:rPr>
        <w:t>,</w:t>
      </w:r>
      <w:r>
        <w:rPr>
          <w:rFonts w:ascii="Times New Roman" w:hAnsi="Times New Roman" w:hint="eastAsia"/>
          <w:kern w:val="2"/>
          <w:szCs w:val="24"/>
        </w:rPr>
        <w:t>旅客周</w:t>
      </w:r>
      <w:r>
        <w:rPr>
          <w:rFonts w:ascii="Times New Roman" w:hAnsi="Times New Roman" w:hint="eastAsia"/>
          <w:kern w:val="2"/>
          <w:szCs w:val="24"/>
        </w:rPr>
        <w:t>转量</w:t>
      </w:r>
      <w:r>
        <w:rPr>
          <w:rFonts w:ascii="Times New Roman" w:hAnsi="Times New Roman" w:hint="eastAsia"/>
          <w:kern w:val="2"/>
          <w:szCs w:val="24"/>
        </w:rPr>
        <w:t>11808</w:t>
      </w:r>
      <w:r>
        <w:rPr>
          <w:rFonts w:ascii="Times New Roman" w:hAnsi="Times New Roman" w:hint="eastAsia"/>
          <w:kern w:val="2"/>
          <w:szCs w:val="24"/>
        </w:rPr>
        <w:t>万人</w:t>
      </w:r>
      <w:r>
        <w:rPr>
          <w:rFonts w:ascii="Times New Roman" w:hAnsi="Times New Roman" w:hint="eastAsia"/>
          <w:kern w:val="2"/>
          <w:szCs w:val="24"/>
        </w:rPr>
        <w:t>km</w:t>
      </w:r>
      <w:r>
        <w:rPr>
          <w:rFonts w:ascii="Times New Roman" w:hAnsi="Times New Roman" w:hint="eastAsia"/>
          <w:kern w:val="2"/>
          <w:szCs w:val="24"/>
        </w:rPr>
        <w:t>。</w:t>
      </w:r>
      <w:r>
        <w:rPr>
          <w:rFonts w:ascii="Times New Roman" w:hAnsi="Times New Roman" w:hint="eastAsia"/>
          <w:kern w:val="2"/>
          <w:szCs w:val="24"/>
        </w:rPr>
        <w:t>G240</w:t>
      </w:r>
      <w:r>
        <w:rPr>
          <w:rFonts w:ascii="Times New Roman" w:hAnsi="Times New Roman" w:hint="eastAsia"/>
          <w:kern w:val="2"/>
          <w:szCs w:val="24"/>
        </w:rPr>
        <w:t>岳阳城区至湘阴公路（湘阴段）项目实体工程完成率</w:t>
      </w:r>
      <w:r>
        <w:rPr>
          <w:rFonts w:ascii="Times New Roman" w:hAnsi="Times New Roman" w:hint="eastAsia"/>
          <w:kern w:val="2"/>
          <w:szCs w:val="24"/>
        </w:rPr>
        <w:t>100%</w:t>
      </w:r>
      <w:r>
        <w:rPr>
          <w:rFonts w:ascii="Times New Roman" w:hAnsi="Times New Roman" w:hint="eastAsia"/>
          <w:kern w:val="2"/>
          <w:szCs w:val="24"/>
        </w:rPr>
        <w:t>已完成交工验收，当年完成投资</w:t>
      </w:r>
      <w:r>
        <w:rPr>
          <w:rFonts w:ascii="Times New Roman" w:hAnsi="Times New Roman" w:hint="eastAsia"/>
          <w:kern w:val="2"/>
          <w:szCs w:val="24"/>
        </w:rPr>
        <w:t>4500</w:t>
      </w:r>
      <w:r>
        <w:rPr>
          <w:rFonts w:ascii="Times New Roman" w:hAnsi="Times New Roman" w:hint="eastAsia"/>
          <w:kern w:val="2"/>
          <w:szCs w:val="24"/>
        </w:rPr>
        <w:t>万元，总累计完成投资</w:t>
      </w:r>
      <w:r>
        <w:rPr>
          <w:rFonts w:ascii="Times New Roman" w:hAnsi="Times New Roman" w:hint="eastAsia"/>
          <w:kern w:val="2"/>
          <w:szCs w:val="24"/>
        </w:rPr>
        <w:t>3.6</w:t>
      </w:r>
      <w:r>
        <w:rPr>
          <w:rFonts w:ascii="Times New Roman" w:hAnsi="Times New Roman" w:hint="eastAsia"/>
          <w:kern w:val="2"/>
          <w:szCs w:val="24"/>
        </w:rPr>
        <w:t>亿元；湘阴新泉至望城乔口公路（岳阳段）新乔线主体工程已全部完成，计划明年竣工验收。</w:t>
      </w:r>
    </w:p>
    <w:p w:rsidR="00C94C3B" w:rsidRDefault="00C94C3B">
      <w:pPr>
        <w:pStyle w:val="a7"/>
        <w:widowControl/>
        <w:spacing w:beforeAutospacing="0" w:afterAutospacing="0"/>
        <w:ind w:firstLine="420"/>
        <w:jc w:val="both"/>
        <w:rPr>
          <w:rFonts w:ascii="Times New Roman" w:hAnsi="Times New Roman"/>
          <w:kern w:val="2"/>
          <w:szCs w:val="24"/>
        </w:rPr>
      </w:pPr>
    </w:p>
    <w:p w:rsidR="00C94C3B" w:rsidRDefault="00C94C3B">
      <w:pPr>
        <w:pStyle w:val="a7"/>
        <w:widowControl/>
        <w:spacing w:beforeAutospacing="0" w:afterAutospacing="0"/>
        <w:ind w:firstLine="420"/>
        <w:jc w:val="both"/>
        <w:rPr>
          <w:rFonts w:ascii="Times New Roman" w:hAnsi="Times New Roman"/>
          <w:kern w:val="2"/>
          <w:szCs w:val="24"/>
        </w:rPr>
      </w:pPr>
    </w:p>
    <w:p w:rsidR="00C94C3B" w:rsidRDefault="00C94C3B">
      <w:pPr>
        <w:pStyle w:val="a7"/>
        <w:widowControl/>
        <w:spacing w:beforeAutospacing="0" w:afterAutospacing="0"/>
        <w:ind w:firstLine="420"/>
        <w:jc w:val="both"/>
        <w:rPr>
          <w:rFonts w:ascii="Times New Roman" w:hAnsi="Times New Roman"/>
          <w:kern w:val="2"/>
          <w:szCs w:val="24"/>
        </w:rPr>
      </w:pPr>
    </w:p>
    <w:p w:rsidR="00C94C3B" w:rsidRDefault="00C94C3B">
      <w:pPr>
        <w:pStyle w:val="a7"/>
        <w:widowControl/>
        <w:spacing w:beforeAutospacing="0" w:afterAutospacing="0"/>
        <w:ind w:firstLine="420"/>
        <w:jc w:val="both"/>
        <w:rPr>
          <w:rFonts w:ascii="Times New Roman" w:hAnsi="Times New Roman"/>
          <w:kern w:val="2"/>
          <w:szCs w:val="24"/>
        </w:rPr>
      </w:pPr>
    </w:p>
    <w:p w:rsidR="00C94C3B" w:rsidRDefault="00C94C3B">
      <w:pPr>
        <w:pStyle w:val="a7"/>
        <w:widowControl/>
        <w:spacing w:beforeAutospacing="0" w:afterAutospacing="0"/>
        <w:ind w:firstLine="420"/>
        <w:jc w:val="both"/>
        <w:rPr>
          <w:rFonts w:ascii="Times New Roman" w:hAnsi="Times New Roman"/>
          <w:kern w:val="2"/>
          <w:szCs w:val="24"/>
        </w:rPr>
      </w:pPr>
    </w:p>
    <w:p w:rsidR="00C94C3B" w:rsidRDefault="00C94C3B">
      <w:pPr>
        <w:pStyle w:val="a7"/>
        <w:widowControl/>
        <w:spacing w:beforeAutospacing="0" w:afterAutospacing="0"/>
        <w:ind w:firstLine="420"/>
        <w:jc w:val="both"/>
        <w:rPr>
          <w:rFonts w:ascii="Times New Roman" w:hAnsi="Times New Roman"/>
          <w:kern w:val="2"/>
          <w:szCs w:val="24"/>
        </w:rPr>
      </w:pPr>
    </w:p>
    <w:p w:rsidR="00C94C3B" w:rsidRDefault="00C94C3B">
      <w:pPr>
        <w:pStyle w:val="a7"/>
        <w:widowControl/>
        <w:spacing w:beforeAutospacing="0" w:afterAutospacing="0"/>
        <w:ind w:firstLine="420"/>
        <w:jc w:val="both"/>
        <w:rPr>
          <w:rFonts w:ascii="Times New Roman" w:hAnsi="Times New Roman"/>
          <w:kern w:val="2"/>
          <w:szCs w:val="24"/>
        </w:rPr>
      </w:pPr>
    </w:p>
    <w:p w:rsidR="00C94C3B" w:rsidRDefault="00C94C3B">
      <w:pPr>
        <w:pStyle w:val="a7"/>
        <w:widowControl/>
        <w:spacing w:beforeAutospacing="0" w:afterAutospacing="0"/>
        <w:ind w:firstLine="420"/>
        <w:jc w:val="both"/>
        <w:rPr>
          <w:rFonts w:ascii="Times New Roman" w:hAnsi="Times New Roman"/>
          <w:kern w:val="2"/>
          <w:szCs w:val="24"/>
        </w:rPr>
      </w:pPr>
    </w:p>
    <w:p w:rsidR="00C94C3B" w:rsidRDefault="00C94C3B">
      <w:pPr>
        <w:pStyle w:val="a7"/>
        <w:widowControl/>
        <w:spacing w:beforeAutospacing="0" w:afterAutospacing="0"/>
        <w:ind w:firstLine="420"/>
        <w:jc w:val="both"/>
        <w:rPr>
          <w:rFonts w:ascii="Times New Roman" w:hAnsi="Times New Roman"/>
          <w:kern w:val="2"/>
          <w:szCs w:val="24"/>
        </w:rPr>
      </w:pPr>
    </w:p>
    <w:p w:rsidR="00C94C3B" w:rsidRDefault="00834AE3">
      <w:pPr>
        <w:pStyle w:val="1"/>
      </w:pPr>
      <w:bookmarkStart w:id="167" w:name="_Toc2614"/>
      <w:r>
        <w:rPr>
          <w:rFonts w:hint="eastAsia"/>
        </w:rPr>
        <w:lastRenderedPageBreak/>
        <w:t>论证范围内水功能区（水域）状况</w:t>
      </w:r>
      <w:bookmarkEnd w:id="167"/>
    </w:p>
    <w:p w:rsidR="00C94C3B" w:rsidRDefault="00834AE3">
      <w:pPr>
        <w:pStyle w:val="2"/>
      </w:pPr>
      <w:bookmarkStart w:id="168" w:name="_Toc23241"/>
      <w:r>
        <w:rPr>
          <w:rFonts w:hint="eastAsia"/>
        </w:rPr>
        <w:t>水功能区（水域）保护水质管理目标与要求</w:t>
      </w:r>
      <w:bookmarkEnd w:id="168"/>
    </w:p>
    <w:p w:rsidR="00C94C3B" w:rsidRDefault="00834AE3">
      <w:pPr>
        <w:pStyle w:val="RAINYON"/>
        <w:spacing w:line="360" w:lineRule="auto"/>
        <w:ind w:firstLine="480"/>
        <w:rPr>
          <w:color w:val="auto"/>
          <w:sz w:val="24"/>
          <w:szCs w:val="24"/>
        </w:rPr>
      </w:pPr>
      <w:r>
        <w:rPr>
          <w:rFonts w:hint="eastAsia"/>
          <w:color w:val="auto"/>
          <w:sz w:val="24"/>
          <w:szCs w:val="24"/>
        </w:rPr>
        <w:t>项目直接受纳水体为西北侧小河，再经劈山渠汇入洋沙湖，最终进入湘江。</w:t>
      </w:r>
      <w:r>
        <w:rPr>
          <w:color w:val="auto"/>
          <w:sz w:val="24"/>
          <w:szCs w:val="24"/>
        </w:rPr>
        <w:t>根据《</w:t>
      </w:r>
      <w:r>
        <w:rPr>
          <w:color w:val="auto"/>
          <w:sz w:val="24"/>
          <w:szCs w:val="24"/>
        </w:rPr>
        <w:t>湖南省主要水系地表水环境功能区划</w:t>
      </w:r>
      <w:r>
        <w:rPr>
          <w:color w:val="auto"/>
          <w:sz w:val="24"/>
          <w:szCs w:val="24"/>
        </w:rPr>
        <w:t>》</w:t>
      </w:r>
      <w:r>
        <w:rPr>
          <w:color w:val="auto"/>
          <w:sz w:val="24"/>
          <w:szCs w:val="24"/>
        </w:rPr>
        <w:t>和</w:t>
      </w:r>
      <w:r>
        <w:rPr>
          <w:color w:val="auto"/>
          <w:sz w:val="24"/>
          <w:szCs w:val="24"/>
        </w:rPr>
        <w:t>《</w:t>
      </w:r>
      <w:r>
        <w:rPr>
          <w:color w:val="auto"/>
          <w:sz w:val="24"/>
          <w:szCs w:val="24"/>
        </w:rPr>
        <w:t>岳阳市</w:t>
      </w:r>
      <w:r>
        <w:rPr>
          <w:color w:val="auto"/>
          <w:sz w:val="24"/>
          <w:szCs w:val="24"/>
        </w:rPr>
        <w:t>水功能区划》，排污口所在</w:t>
      </w:r>
      <w:r>
        <w:rPr>
          <w:rFonts w:hint="eastAsia"/>
          <w:color w:val="auto"/>
          <w:sz w:val="24"/>
          <w:szCs w:val="24"/>
        </w:rPr>
        <w:t>西北小河未划分水功能区</w:t>
      </w:r>
      <w:r>
        <w:rPr>
          <w:rFonts w:hint="eastAsia"/>
          <w:color w:val="auto"/>
          <w:sz w:val="24"/>
          <w:szCs w:val="24"/>
        </w:rPr>
        <w:t>。其下游水功能区为“洋砂湖湘阴保留区”和湘江干流的</w:t>
      </w:r>
      <w:r>
        <w:rPr>
          <w:rFonts w:hint="eastAsia"/>
          <w:color w:val="auto"/>
          <w:sz w:val="24"/>
          <w:szCs w:val="24"/>
        </w:rPr>
        <w:t>二</w:t>
      </w:r>
      <w:r>
        <w:rPr>
          <w:color w:val="auto"/>
          <w:sz w:val="24"/>
          <w:szCs w:val="24"/>
        </w:rPr>
        <w:t>级水功能区</w:t>
      </w:r>
      <w:r>
        <w:rPr>
          <w:color w:val="auto"/>
          <w:sz w:val="24"/>
          <w:szCs w:val="24"/>
        </w:rPr>
        <w:t>“</w:t>
      </w:r>
      <w:r>
        <w:rPr>
          <w:rFonts w:hint="eastAsia"/>
          <w:color w:val="auto"/>
          <w:sz w:val="24"/>
          <w:szCs w:val="24"/>
        </w:rPr>
        <w:t>湘江湘阴文星镇工业用水区”</w:t>
      </w:r>
      <w:r>
        <w:rPr>
          <w:rFonts w:hint="eastAsia"/>
          <w:color w:val="auto"/>
          <w:sz w:val="24"/>
          <w:szCs w:val="24"/>
        </w:rPr>
        <w:t>。“洋砂湖湘阴保留区”</w:t>
      </w:r>
      <w:r>
        <w:rPr>
          <w:rFonts w:ascii="宋体" w:hAnsi="宋体" w:cs="宋体" w:hint="eastAsia"/>
          <w:color w:val="auto"/>
          <w:sz w:val="24"/>
        </w:rPr>
        <w:t>位于湘江东支右岸，属湘水支流，流</w:t>
      </w:r>
      <w:r>
        <w:rPr>
          <w:color w:val="auto"/>
          <w:sz w:val="24"/>
        </w:rPr>
        <w:t>域面积</w:t>
      </w:r>
      <w:r>
        <w:rPr>
          <w:color w:val="auto"/>
          <w:sz w:val="24"/>
        </w:rPr>
        <w:t>205km</w:t>
      </w:r>
      <w:r>
        <w:rPr>
          <w:color w:val="auto"/>
          <w:sz w:val="24"/>
          <w:vertAlign w:val="superscript"/>
        </w:rPr>
        <w:t>2</w:t>
      </w:r>
      <w:r>
        <w:rPr>
          <w:color w:val="auto"/>
          <w:sz w:val="24"/>
        </w:rPr>
        <w:t>，河流长度</w:t>
      </w:r>
      <w:r>
        <w:rPr>
          <w:color w:val="auto"/>
          <w:sz w:val="24"/>
        </w:rPr>
        <w:t>5.3km</w:t>
      </w:r>
      <w:r>
        <w:rPr>
          <w:color w:val="auto"/>
          <w:sz w:val="24"/>
        </w:rPr>
        <w:t>，现状</w:t>
      </w:r>
      <w:r>
        <w:rPr>
          <w:rFonts w:ascii="宋体" w:hAnsi="宋体" w:cs="宋体" w:hint="eastAsia"/>
          <w:color w:val="auto"/>
          <w:sz w:val="24"/>
        </w:rPr>
        <w:t>水质为</w:t>
      </w:r>
      <w:r>
        <w:rPr>
          <w:color w:val="auto"/>
          <w:sz w:val="24"/>
          <w:szCs w:val="24"/>
        </w:rPr>
        <w:t>III</w:t>
      </w:r>
      <w:r>
        <w:rPr>
          <w:rFonts w:ascii="宋体" w:hAnsi="宋体" w:cs="宋体" w:hint="eastAsia"/>
          <w:color w:val="auto"/>
          <w:sz w:val="24"/>
        </w:rPr>
        <w:t>类。</w:t>
      </w:r>
      <w:r>
        <w:rPr>
          <w:color w:val="auto"/>
          <w:sz w:val="24"/>
          <w:szCs w:val="24"/>
        </w:rPr>
        <w:t>“</w:t>
      </w:r>
      <w:r>
        <w:rPr>
          <w:rFonts w:hint="eastAsia"/>
          <w:color w:val="auto"/>
          <w:sz w:val="24"/>
          <w:szCs w:val="24"/>
        </w:rPr>
        <w:t>湘江湘阴文星镇工业用水区”</w:t>
      </w:r>
      <w:r>
        <w:rPr>
          <w:color w:val="auto"/>
          <w:sz w:val="24"/>
          <w:szCs w:val="24"/>
        </w:rPr>
        <w:t>起于洋沙湖闸口处，止于白泥湖垸大垸堤，全长</w:t>
      </w:r>
      <w:r>
        <w:rPr>
          <w:color w:val="auto"/>
          <w:sz w:val="24"/>
          <w:szCs w:val="24"/>
        </w:rPr>
        <w:t>7.5</w:t>
      </w:r>
      <w:r>
        <w:rPr>
          <w:color w:val="auto"/>
          <w:sz w:val="24"/>
          <w:szCs w:val="24"/>
        </w:rPr>
        <w:t>km</w:t>
      </w:r>
      <w:r>
        <w:rPr>
          <w:color w:val="auto"/>
          <w:sz w:val="24"/>
          <w:szCs w:val="24"/>
        </w:rPr>
        <w:t>，水质现状为</w:t>
      </w:r>
      <w:r>
        <w:rPr>
          <w:color w:val="auto"/>
          <w:sz w:val="24"/>
          <w:szCs w:val="24"/>
        </w:rPr>
        <w:t>《地表水环境质量标准》（</w:t>
      </w:r>
      <w:r>
        <w:rPr>
          <w:color w:val="auto"/>
          <w:sz w:val="24"/>
          <w:szCs w:val="24"/>
        </w:rPr>
        <w:t>GB3838-2002</w:t>
      </w:r>
      <w:r>
        <w:rPr>
          <w:color w:val="auto"/>
          <w:sz w:val="24"/>
          <w:szCs w:val="24"/>
        </w:rPr>
        <w:t>）</w:t>
      </w:r>
      <w:r>
        <w:rPr>
          <w:color w:val="auto"/>
          <w:sz w:val="24"/>
          <w:szCs w:val="24"/>
        </w:rPr>
        <w:t>III</w:t>
      </w:r>
      <w:r>
        <w:rPr>
          <w:color w:val="auto"/>
          <w:sz w:val="24"/>
          <w:szCs w:val="24"/>
        </w:rPr>
        <w:t>类。</w:t>
      </w:r>
    </w:p>
    <w:p w:rsidR="00C94C3B" w:rsidRDefault="00834AE3">
      <w:pPr>
        <w:ind w:firstLineChars="200" w:firstLine="480"/>
        <w:rPr>
          <w:rFonts w:ascii="Times New Roman" w:hAnsi="Times New Roman"/>
          <w:szCs w:val="24"/>
        </w:rPr>
      </w:pPr>
      <w:r>
        <w:rPr>
          <w:rFonts w:ascii="Times New Roman" w:hAnsi="Times New Roman"/>
          <w:szCs w:val="24"/>
        </w:rPr>
        <w:t>根据水功能区管理要求，</w:t>
      </w:r>
      <w:r>
        <w:rPr>
          <w:rFonts w:ascii="Times New Roman" w:hAnsi="Times New Roman"/>
          <w:szCs w:val="24"/>
        </w:rPr>
        <w:t>本项目</w:t>
      </w:r>
      <w:r>
        <w:rPr>
          <w:rFonts w:ascii="Times New Roman" w:hAnsi="Times New Roman"/>
          <w:szCs w:val="24"/>
        </w:rPr>
        <w:t>新增排污口入河污染物</w:t>
      </w:r>
      <w:r>
        <w:rPr>
          <w:rFonts w:ascii="Times New Roman" w:hAnsi="Times New Roman" w:hint="eastAsia"/>
          <w:szCs w:val="24"/>
        </w:rPr>
        <w:t>需</w:t>
      </w:r>
      <w:r>
        <w:rPr>
          <w:rFonts w:ascii="Times New Roman" w:hAnsi="Times New Roman"/>
          <w:szCs w:val="24"/>
        </w:rPr>
        <w:t>达标排放，以保证</w:t>
      </w:r>
      <w:r>
        <w:rPr>
          <w:rFonts w:ascii="Times New Roman" w:hAnsi="Times New Roman" w:hint="eastAsia"/>
          <w:szCs w:val="24"/>
        </w:rPr>
        <w:t>满足</w:t>
      </w:r>
      <w:r>
        <w:rPr>
          <w:rFonts w:ascii="Times New Roman" w:hAnsi="Times New Roman"/>
          <w:szCs w:val="24"/>
        </w:rPr>
        <w:t>排污口所在水域水功能区的水质保护目标要求，以及下游水功能区水质不受影响。本项目工程拟设入河排污口所在的</w:t>
      </w:r>
      <w:r>
        <w:rPr>
          <w:rFonts w:ascii="Times New Roman" w:hAnsi="Times New Roman" w:hint="eastAsia"/>
          <w:szCs w:val="24"/>
        </w:rPr>
        <w:t>水域经洋沙湖汇入湘江，不应改变下游洋沙湖和湘江现状水质。因此，西北小河水质管理目标为</w:t>
      </w:r>
      <w:r>
        <w:rPr>
          <w:rFonts w:ascii="Times New Roman" w:hAnsi="Times New Roman"/>
          <w:szCs w:val="24"/>
        </w:rPr>
        <w:t>《地表水环境质量标准》（</w:t>
      </w:r>
      <w:r>
        <w:rPr>
          <w:rFonts w:ascii="Times New Roman" w:hAnsi="Times New Roman"/>
          <w:szCs w:val="24"/>
        </w:rPr>
        <w:t>GB3838-2002</w:t>
      </w:r>
      <w:r>
        <w:rPr>
          <w:rFonts w:ascii="Times New Roman" w:hAnsi="Times New Roman"/>
          <w:szCs w:val="24"/>
        </w:rPr>
        <w:t>）</w:t>
      </w:r>
      <w:r>
        <w:rPr>
          <w:rFonts w:ascii="Times New Roman" w:hAnsi="Times New Roman"/>
          <w:szCs w:val="24"/>
        </w:rPr>
        <w:t>III</w:t>
      </w:r>
      <w:r>
        <w:rPr>
          <w:rFonts w:ascii="Times New Roman" w:hAnsi="Times New Roman"/>
          <w:szCs w:val="24"/>
        </w:rPr>
        <w:t>类标准</w:t>
      </w:r>
      <w:r>
        <w:rPr>
          <w:rFonts w:ascii="Times New Roman" w:hAnsi="Times New Roman"/>
          <w:szCs w:val="24"/>
        </w:rPr>
        <w:t>。</w:t>
      </w:r>
    </w:p>
    <w:p w:rsidR="00C94C3B" w:rsidRDefault="00834AE3">
      <w:pPr>
        <w:pStyle w:val="2"/>
      </w:pPr>
      <w:bookmarkStart w:id="169" w:name="_Toc9585"/>
      <w:r>
        <w:rPr>
          <w:rFonts w:hint="eastAsia"/>
        </w:rPr>
        <w:t>水功能区（水域）现有取排水状况</w:t>
      </w:r>
      <w:bookmarkEnd w:id="169"/>
    </w:p>
    <w:p w:rsidR="00C94C3B" w:rsidRDefault="00834AE3">
      <w:pPr>
        <w:pStyle w:val="a3"/>
        <w:numPr>
          <w:ilvl w:val="0"/>
          <w:numId w:val="8"/>
        </w:numPr>
        <w:spacing w:line="360" w:lineRule="auto"/>
        <w:ind w:right="737" w:firstLine="471"/>
        <w:jc w:val="both"/>
        <w:rPr>
          <w:kern w:val="2"/>
          <w:u w:val="single"/>
          <w:lang w:val="en-US"/>
        </w:rPr>
      </w:pPr>
      <w:r>
        <w:rPr>
          <w:kern w:val="2"/>
          <w:u w:val="single"/>
          <w:lang w:val="en-US"/>
        </w:rPr>
        <w:t>取水状况</w:t>
      </w:r>
    </w:p>
    <w:p w:rsidR="00C94C3B" w:rsidRDefault="00C94C3B">
      <w:pPr>
        <w:pStyle w:val="a3"/>
        <w:spacing w:line="360" w:lineRule="auto"/>
        <w:ind w:right="737" w:firstLineChars="200" w:firstLine="480"/>
        <w:jc w:val="both"/>
        <w:rPr>
          <w:kern w:val="2"/>
          <w:u w:val="single"/>
          <w:lang w:val="en-US"/>
        </w:rPr>
      </w:pPr>
      <w:r>
        <w:rPr>
          <w:rFonts w:hint="eastAsia"/>
          <w:kern w:val="2"/>
          <w:u w:val="single"/>
          <w:lang w:val="en-US"/>
        </w:rPr>
        <w:fldChar w:fldCharType="begin"/>
      </w:r>
      <w:r w:rsidR="00834AE3">
        <w:rPr>
          <w:rFonts w:hint="eastAsia"/>
          <w:kern w:val="2"/>
          <w:u w:val="single"/>
          <w:lang w:val="en-US"/>
        </w:rPr>
        <w:instrText xml:space="preserve"> = 1 \* GB3 \* MERGEFORMAT </w:instrText>
      </w:r>
      <w:r>
        <w:rPr>
          <w:rFonts w:hint="eastAsia"/>
          <w:kern w:val="2"/>
          <w:u w:val="single"/>
          <w:lang w:val="en-US"/>
        </w:rPr>
        <w:fldChar w:fldCharType="separate"/>
      </w:r>
      <w:r w:rsidR="00834AE3">
        <w:rPr>
          <w:u w:val="single"/>
        </w:rPr>
        <w:t>①</w:t>
      </w:r>
      <w:r>
        <w:rPr>
          <w:rFonts w:hint="eastAsia"/>
          <w:kern w:val="2"/>
          <w:u w:val="single"/>
          <w:lang w:val="en-US"/>
        </w:rPr>
        <w:fldChar w:fldCharType="end"/>
      </w:r>
      <w:r w:rsidR="00834AE3">
        <w:rPr>
          <w:rFonts w:hint="eastAsia"/>
          <w:kern w:val="2"/>
          <w:u w:val="single"/>
          <w:lang w:val="en-US"/>
        </w:rPr>
        <w:t>农业取水口：项目所在区域属于传统的农业地区，西北小河沿线分布有较大面积农田。传统种植业主要有水稻和经济作物，以水稻为主，经济作物则以蔬菜、水果和茶叶为主。</w:t>
      </w:r>
      <w:r w:rsidR="00834AE3">
        <w:rPr>
          <w:kern w:val="2"/>
          <w:u w:val="single"/>
          <w:lang w:val="en-US"/>
        </w:rPr>
        <w:t>论证范围内涉及的取水口主要为农业取水口，但均为沿</w:t>
      </w:r>
      <w:r w:rsidR="00834AE3">
        <w:rPr>
          <w:rFonts w:hint="eastAsia"/>
          <w:kern w:val="2"/>
          <w:u w:val="single"/>
          <w:lang w:val="en-US"/>
        </w:rPr>
        <w:t>线农户</w:t>
      </w:r>
      <w:r w:rsidR="00834AE3">
        <w:rPr>
          <w:kern w:val="2"/>
          <w:u w:val="single"/>
          <w:lang w:val="en-US"/>
        </w:rPr>
        <w:t>布设，经截流后用于周边农田灌溉，并未设置大型机埠、泵站等取水构筑物。</w:t>
      </w:r>
    </w:p>
    <w:p w:rsidR="00C94C3B" w:rsidRDefault="00C94C3B">
      <w:pPr>
        <w:pStyle w:val="a3"/>
        <w:spacing w:line="360" w:lineRule="auto"/>
        <w:ind w:right="737" w:firstLineChars="200" w:firstLine="480"/>
        <w:jc w:val="both"/>
        <w:rPr>
          <w:kern w:val="2"/>
          <w:u w:val="single"/>
          <w:lang w:val="en-US"/>
        </w:rPr>
      </w:pPr>
      <w:r>
        <w:rPr>
          <w:rFonts w:hint="eastAsia"/>
          <w:kern w:val="2"/>
          <w:u w:val="single"/>
          <w:lang w:val="en-US"/>
        </w:rPr>
        <w:fldChar w:fldCharType="begin"/>
      </w:r>
      <w:r w:rsidR="00834AE3">
        <w:rPr>
          <w:rFonts w:hint="eastAsia"/>
          <w:kern w:val="2"/>
          <w:u w:val="single"/>
          <w:lang w:val="en-US"/>
        </w:rPr>
        <w:instrText xml:space="preserve"> = 2 \* GB3 \* MERGEFORMAT </w:instrText>
      </w:r>
      <w:r>
        <w:rPr>
          <w:rFonts w:hint="eastAsia"/>
          <w:kern w:val="2"/>
          <w:u w:val="single"/>
          <w:lang w:val="en-US"/>
        </w:rPr>
        <w:fldChar w:fldCharType="separate"/>
      </w:r>
      <w:r w:rsidR="00834AE3">
        <w:rPr>
          <w:u w:val="single"/>
        </w:rPr>
        <w:t>②</w:t>
      </w:r>
      <w:r>
        <w:rPr>
          <w:rFonts w:hint="eastAsia"/>
          <w:kern w:val="2"/>
          <w:u w:val="single"/>
          <w:lang w:val="en-US"/>
        </w:rPr>
        <w:fldChar w:fldCharType="end"/>
      </w:r>
      <w:r w:rsidR="00834AE3">
        <w:rPr>
          <w:rFonts w:hint="eastAsia"/>
          <w:kern w:val="2"/>
          <w:u w:val="single"/>
          <w:lang w:val="en-US"/>
        </w:rPr>
        <w:t>工业取水口：经调查，论证范围内无经批准获得取水许可的工业企业取水口，无工业园取水口。</w:t>
      </w:r>
    </w:p>
    <w:p w:rsidR="00C94C3B" w:rsidRDefault="00C94C3B">
      <w:pPr>
        <w:pStyle w:val="a3"/>
        <w:spacing w:line="360" w:lineRule="auto"/>
        <w:ind w:right="737" w:firstLineChars="200" w:firstLine="480"/>
        <w:jc w:val="both"/>
        <w:rPr>
          <w:kern w:val="2"/>
          <w:u w:val="single"/>
          <w:lang w:val="en-US"/>
        </w:rPr>
      </w:pPr>
      <w:r>
        <w:rPr>
          <w:rFonts w:hint="eastAsia"/>
          <w:kern w:val="2"/>
          <w:u w:val="single"/>
          <w:lang w:val="en-US"/>
        </w:rPr>
        <w:fldChar w:fldCharType="begin"/>
      </w:r>
      <w:r w:rsidR="00834AE3">
        <w:rPr>
          <w:rFonts w:hint="eastAsia"/>
          <w:kern w:val="2"/>
          <w:u w:val="single"/>
          <w:lang w:val="en-US"/>
        </w:rPr>
        <w:instrText xml:space="preserve"> = 3 \* GB3 \* MERGEFORMAT </w:instrText>
      </w:r>
      <w:r>
        <w:rPr>
          <w:rFonts w:hint="eastAsia"/>
          <w:kern w:val="2"/>
          <w:u w:val="single"/>
          <w:lang w:val="en-US"/>
        </w:rPr>
        <w:fldChar w:fldCharType="separate"/>
      </w:r>
      <w:r w:rsidR="00834AE3">
        <w:rPr>
          <w:u w:val="single"/>
        </w:rPr>
        <w:t>③</w:t>
      </w:r>
      <w:r>
        <w:rPr>
          <w:rFonts w:hint="eastAsia"/>
          <w:kern w:val="2"/>
          <w:u w:val="single"/>
          <w:lang w:val="en-US"/>
        </w:rPr>
        <w:fldChar w:fldCharType="end"/>
      </w:r>
      <w:r w:rsidR="00834AE3">
        <w:rPr>
          <w:rFonts w:hint="eastAsia"/>
          <w:kern w:val="2"/>
          <w:u w:val="single"/>
          <w:lang w:val="en-US"/>
        </w:rPr>
        <w:t>集中式生活饮用水取水口：</w:t>
      </w:r>
      <w:r w:rsidR="00834AE3">
        <w:rPr>
          <w:u w:val="single"/>
        </w:rPr>
        <w:t>根据调查，本项目</w:t>
      </w:r>
      <w:r w:rsidR="00834AE3">
        <w:rPr>
          <w:rFonts w:hint="eastAsia"/>
          <w:u w:val="single"/>
        </w:rPr>
        <w:t>排污口所在水域</w:t>
      </w:r>
      <w:r w:rsidR="00834AE3">
        <w:rPr>
          <w:u w:val="single"/>
        </w:rPr>
        <w:t>下游</w:t>
      </w:r>
      <w:r w:rsidR="00834AE3">
        <w:rPr>
          <w:rFonts w:hint="eastAsia"/>
          <w:u w:val="single"/>
          <w:lang w:val="en-US"/>
        </w:rPr>
        <w:t>论证范围内</w:t>
      </w:r>
      <w:r w:rsidR="00834AE3">
        <w:rPr>
          <w:u w:val="single"/>
        </w:rPr>
        <w:t>无利用</w:t>
      </w:r>
      <w:r w:rsidR="00834AE3">
        <w:rPr>
          <w:rFonts w:hint="eastAsia"/>
          <w:u w:val="single"/>
        </w:rPr>
        <w:t>其</w:t>
      </w:r>
      <w:r w:rsidR="00834AE3">
        <w:rPr>
          <w:u w:val="single"/>
        </w:rPr>
        <w:t>河水的集中式</w:t>
      </w:r>
      <w:r w:rsidR="00834AE3">
        <w:rPr>
          <w:rFonts w:hint="eastAsia"/>
          <w:u w:val="single"/>
        </w:rPr>
        <w:t>或</w:t>
      </w:r>
      <w:r w:rsidR="00834AE3">
        <w:rPr>
          <w:u w:val="single"/>
        </w:rPr>
        <w:t>分散式的饮用水源，居民饮水以城镇自来水管网供水为主。</w:t>
      </w:r>
      <w:r w:rsidR="00834AE3">
        <w:rPr>
          <w:rFonts w:hint="eastAsia"/>
          <w:u w:val="single"/>
        </w:rPr>
        <w:t>项目</w:t>
      </w:r>
      <w:r w:rsidR="00834AE3">
        <w:rPr>
          <w:kern w:val="2"/>
          <w:u w:val="single"/>
          <w:lang w:val="en-US"/>
        </w:rPr>
        <w:t>论证范围内无</w:t>
      </w:r>
      <w:r w:rsidR="00834AE3">
        <w:rPr>
          <w:kern w:val="2"/>
          <w:u w:val="single"/>
          <w:lang w:val="en-US"/>
        </w:rPr>
        <w:t>集中饮用水</w:t>
      </w:r>
      <w:r w:rsidR="00834AE3">
        <w:rPr>
          <w:kern w:val="2"/>
          <w:u w:val="single"/>
          <w:lang w:val="en-US"/>
        </w:rPr>
        <w:t>取水口</w:t>
      </w:r>
      <w:r w:rsidR="00834AE3">
        <w:rPr>
          <w:kern w:val="2"/>
          <w:u w:val="single"/>
          <w:lang w:val="en-US"/>
        </w:rPr>
        <w:t>。</w:t>
      </w:r>
    </w:p>
    <w:p w:rsidR="00C94C3B" w:rsidRDefault="00C94C3B">
      <w:pPr>
        <w:pStyle w:val="a3"/>
        <w:spacing w:line="360" w:lineRule="auto"/>
        <w:ind w:right="737" w:firstLine="471"/>
        <w:jc w:val="both"/>
        <w:rPr>
          <w:kern w:val="2"/>
          <w:u w:val="single"/>
          <w:lang w:val="en-US"/>
        </w:rPr>
      </w:pPr>
      <w:r>
        <w:rPr>
          <w:rFonts w:hint="eastAsia"/>
          <w:kern w:val="2"/>
          <w:u w:val="single"/>
          <w:lang w:val="en-US"/>
        </w:rPr>
        <w:fldChar w:fldCharType="begin"/>
      </w:r>
      <w:r w:rsidR="00834AE3">
        <w:rPr>
          <w:rFonts w:hint="eastAsia"/>
          <w:kern w:val="2"/>
          <w:u w:val="single"/>
          <w:lang w:val="en-US"/>
        </w:rPr>
        <w:instrText xml:space="preserve"> = 4 \* GB3 \* MERGEFORMAT </w:instrText>
      </w:r>
      <w:r>
        <w:rPr>
          <w:rFonts w:hint="eastAsia"/>
          <w:kern w:val="2"/>
          <w:u w:val="single"/>
          <w:lang w:val="en-US"/>
        </w:rPr>
        <w:fldChar w:fldCharType="separate"/>
      </w:r>
      <w:r w:rsidR="00834AE3">
        <w:rPr>
          <w:u w:val="single"/>
        </w:rPr>
        <w:t>④</w:t>
      </w:r>
      <w:r>
        <w:rPr>
          <w:rFonts w:hint="eastAsia"/>
          <w:kern w:val="2"/>
          <w:u w:val="single"/>
          <w:lang w:val="en-US"/>
        </w:rPr>
        <w:fldChar w:fldCharType="end"/>
      </w:r>
      <w:r w:rsidR="00834AE3">
        <w:rPr>
          <w:rFonts w:hint="eastAsia"/>
          <w:kern w:val="2"/>
          <w:u w:val="single"/>
          <w:lang w:val="en-US"/>
        </w:rPr>
        <w:t>渔业养殖用水：湘阴县水资源较丰富，论证河段不涉及利用西北小河进行天然水体养殖的企业单位。</w:t>
      </w:r>
    </w:p>
    <w:p w:rsidR="00C94C3B" w:rsidRDefault="00834AE3">
      <w:pPr>
        <w:pStyle w:val="a3"/>
        <w:spacing w:line="360" w:lineRule="auto"/>
        <w:ind w:right="737" w:firstLine="471"/>
        <w:jc w:val="both"/>
        <w:rPr>
          <w:kern w:val="2"/>
          <w:u w:val="single"/>
          <w:lang w:val="en-US"/>
        </w:rPr>
      </w:pPr>
      <w:r>
        <w:rPr>
          <w:kern w:val="2"/>
          <w:u w:val="single"/>
          <w:lang w:val="en-US"/>
        </w:rPr>
        <w:t>2</w:t>
      </w:r>
      <w:r>
        <w:rPr>
          <w:kern w:val="2"/>
          <w:u w:val="single"/>
          <w:lang w:val="en-US"/>
        </w:rPr>
        <w:t>、排水状况</w:t>
      </w:r>
    </w:p>
    <w:p w:rsidR="00C94C3B" w:rsidRDefault="00834AE3">
      <w:pPr>
        <w:ind w:firstLineChars="200" w:firstLine="480"/>
        <w:rPr>
          <w:u w:val="single"/>
        </w:rPr>
      </w:pPr>
      <w:r>
        <w:rPr>
          <w:rFonts w:ascii="Times New Roman" w:hAnsi="Times New Roman"/>
          <w:szCs w:val="24"/>
          <w:u w:val="single"/>
        </w:rPr>
        <w:lastRenderedPageBreak/>
        <w:t>经调查，</w:t>
      </w:r>
      <w:r>
        <w:rPr>
          <w:rFonts w:ascii="Times New Roman" w:hAnsi="Times New Roman" w:hint="eastAsia"/>
          <w:szCs w:val="24"/>
          <w:u w:val="single"/>
        </w:rPr>
        <w:t>项目</w:t>
      </w:r>
      <w:r>
        <w:rPr>
          <w:rFonts w:ascii="Times New Roman" w:hAnsi="Times New Roman"/>
          <w:szCs w:val="24"/>
          <w:u w:val="single"/>
        </w:rPr>
        <w:t>论证范围内无</w:t>
      </w:r>
      <w:r>
        <w:rPr>
          <w:rFonts w:ascii="Times New Roman" w:hAnsi="Times New Roman" w:hint="eastAsia"/>
          <w:szCs w:val="24"/>
          <w:u w:val="single"/>
        </w:rPr>
        <w:t>现有、在建或拟建的</w:t>
      </w:r>
      <w:r>
        <w:rPr>
          <w:rFonts w:ascii="Times New Roman" w:hAnsi="Times New Roman"/>
          <w:szCs w:val="24"/>
          <w:u w:val="single"/>
        </w:rPr>
        <w:t>大型工业排污口或</w:t>
      </w:r>
      <w:r>
        <w:rPr>
          <w:rFonts w:hint="eastAsia"/>
          <w:szCs w:val="24"/>
          <w:u w:val="single"/>
        </w:rPr>
        <w:t>城镇</w:t>
      </w:r>
      <w:r>
        <w:rPr>
          <w:rFonts w:ascii="Times New Roman" w:hAnsi="Times New Roman"/>
          <w:szCs w:val="24"/>
          <w:u w:val="single"/>
        </w:rPr>
        <w:t>污水</w:t>
      </w:r>
      <w:r>
        <w:rPr>
          <w:rFonts w:hint="eastAsia"/>
          <w:szCs w:val="24"/>
          <w:u w:val="single"/>
        </w:rPr>
        <w:t>处理</w:t>
      </w:r>
      <w:r>
        <w:rPr>
          <w:rFonts w:ascii="Times New Roman" w:hAnsi="Times New Roman"/>
          <w:szCs w:val="24"/>
          <w:u w:val="single"/>
        </w:rPr>
        <w:t>厂排污口。</w:t>
      </w:r>
    </w:p>
    <w:p w:rsidR="00C94C3B" w:rsidRDefault="00834AE3">
      <w:pPr>
        <w:pStyle w:val="2"/>
      </w:pPr>
      <w:bookmarkStart w:id="170" w:name="_Toc28291"/>
      <w:r>
        <w:rPr>
          <w:rFonts w:hint="eastAsia"/>
        </w:rPr>
        <w:t>水功能区（水域）水质现状</w:t>
      </w:r>
      <w:bookmarkEnd w:id="170"/>
    </w:p>
    <w:p w:rsidR="00C94C3B" w:rsidRDefault="00834AE3">
      <w:pPr>
        <w:pStyle w:val="3"/>
      </w:pPr>
      <w:r>
        <w:rPr>
          <w:rFonts w:hint="eastAsia"/>
        </w:rPr>
        <w:t>区域水环境质量调查</w:t>
      </w:r>
    </w:p>
    <w:p w:rsidR="00C94C3B" w:rsidRDefault="00834AE3">
      <w:pPr>
        <w:adjustRightInd w:val="0"/>
        <w:snapToGrid w:val="0"/>
        <w:ind w:firstLineChars="200" w:firstLine="480"/>
        <w:rPr>
          <w:rFonts w:ascii="Times New Roman" w:hAnsi="Times New Roman"/>
        </w:rPr>
      </w:pPr>
      <w:r>
        <w:rPr>
          <w:rFonts w:ascii="Times New Roman" w:hAnsi="Times New Roman"/>
          <w:u w:val="single"/>
        </w:rPr>
        <w:t>本项目</w:t>
      </w:r>
      <w:r>
        <w:rPr>
          <w:rFonts w:ascii="Times New Roman" w:hAnsi="Times New Roman" w:hint="eastAsia"/>
          <w:u w:val="single"/>
        </w:rPr>
        <w:t>废水部分综合利用，剩余部分使用专用管道外排。项目受纳水体为</w:t>
      </w:r>
      <w:r>
        <w:rPr>
          <w:rFonts w:ascii="Times New Roman" w:hAnsi="Times New Roman" w:hint="eastAsia"/>
          <w:u w:val="single"/>
        </w:rPr>
        <w:t>西北侧小河，再流经</w:t>
      </w:r>
      <w:r>
        <w:rPr>
          <w:rFonts w:ascii="Times New Roman" w:hAnsi="Times New Roman" w:hint="eastAsia"/>
          <w:u w:val="single"/>
        </w:rPr>
        <w:t>约</w:t>
      </w:r>
      <w:r>
        <w:rPr>
          <w:rFonts w:ascii="Times New Roman" w:hAnsi="Times New Roman" w:hint="eastAsia"/>
          <w:u w:val="single"/>
        </w:rPr>
        <w:t>5</w:t>
      </w:r>
      <w:r>
        <w:rPr>
          <w:rFonts w:ascii="Times New Roman" w:hAnsi="Times New Roman" w:hint="eastAsia"/>
          <w:u w:val="single"/>
        </w:rPr>
        <w:t>.6</w:t>
      </w:r>
      <w:r>
        <w:rPr>
          <w:rFonts w:ascii="Times New Roman" w:hAnsi="Times New Roman"/>
          <w:u w:val="single"/>
        </w:rPr>
        <w:t>km</w:t>
      </w:r>
      <w:r>
        <w:rPr>
          <w:rFonts w:ascii="Times New Roman" w:hAnsi="Times New Roman" w:hint="eastAsia"/>
          <w:u w:val="single"/>
        </w:rPr>
        <w:t>后</w:t>
      </w:r>
      <w:r>
        <w:rPr>
          <w:rFonts w:ascii="Times New Roman" w:hAnsi="Times New Roman" w:hint="eastAsia"/>
          <w:u w:val="single"/>
        </w:rPr>
        <w:t>由</w:t>
      </w:r>
      <w:r>
        <w:rPr>
          <w:rFonts w:ascii="Times New Roman" w:hAnsi="Times New Roman" w:hint="eastAsia"/>
          <w:u w:val="single"/>
        </w:rPr>
        <w:t>劈山渠进</w:t>
      </w:r>
      <w:r>
        <w:rPr>
          <w:rFonts w:ascii="Times New Roman" w:hAnsi="Times New Roman" w:hint="eastAsia"/>
          <w:u w:val="single"/>
        </w:rPr>
        <w:t>入洋沙湖，</w:t>
      </w:r>
      <w:r>
        <w:rPr>
          <w:rFonts w:ascii="Times New Roman" w:hAnsi="Times New Roman" w:hint="eastAsia"/>
          <w:u w:val="single"/>
        </w:rPr>
        <w:t>最后</w:t>
      </w:r>
      <w:r>
        <w:rPr>
          <w:rFonts w:ascii="Times New Roman" w:hAnsi="Times New Roman" w:hint="eastAsia"/>
          <w:u w:val="single"/>
        </w:rPr>
        <w:t>汇入湘江。</w:t>
      </w:r>
      <w:r>
        <w:rPr>
          <w:rFonts w:ascii="Times New Roman" w:hAnsi="Times New Roman"/>
        </w:rPr>
        <w:t>为了解项目所在区域地表水</w:t>
      </w:r>
      <w:r>
        <w:rPr>
          <w:rFonts w:ascii="Times New Roman" w:hAnsi="Times New Roman" w:hint="eastAsia"/>
        </w:rPr>
        <w:t>环境</w:t>
      </w:r>
      <w:r>
        <w:rPr>
          <w:rFonts w:ascii="Times New Roman" w:hAnsi="Times New Roman"/>
        </w:rPr>
        <w:t>质量现状，</w:t>
      </w:r>
      <w:r>
        <w:rPr>
          <w:rFonts w:ascii="Times New Roman" w:hAnsi="Times New Roman" w:hint="eastAsia"/>
        </w:rPr>
        <w:t>本</w:t>
      </w:r>
      <w:r>
        <w:rPr>
          <w:rFonts w:ascii="Times New Roman" w:hAnsi="Times New Roman" w:hint="eastAsia"/>
        </w:rPr>
        <w:t>次</w:t>
      </w:r>
      <w:r>
        <w:rPr>
          <w:rFonts w:ascii="Times New Roman" w:hAnsi="Times New Roman"/>
        </w:rPr>
        <w:t>评价</w:t>
      </w:r>
      <w:r>
        <w:rPr>
          <w:rFonts w:ascii="Times New Roman" w:hAnsi="Times New Roman" w:hint="eastAsia"/>
        </w:rPr>
        <w:t>引用湘阴县环境监测站</w:t>
      </w:r>
      <w:r>
        <w:rPr>
          <w:rFonts w:ascii="Times New Roman" w:hAnsi="Times New Roman" w:hint="eastAsia"/>
        </w:rPr>
        <w:t>发布的</w:t>
      </w:r>
      <w:r>
        <w:rPr>
          <w:rFonts w:ascii="Times New Roman" w:hAnsi="Times New Roman" w:hint="eastAsia"/>
        </w:rPr>
        <w:t>湘江乌龙嘴</w:t>
      </w:r>
      <w:r>
        <w:rPr>
          <w:rFonts w:ascii="Times New Roman" w:hAnsi="Times New Roman" w:hint="eastAsia"/>
        </w:rPr>
        <w:t>断面数据和湘江</w:t>
      </w:r>
      <w:r>
        <w:rPr>
          <w:rFonts w:ascii="Times New Roman" w:hAnsi="Times New Roman" w:hint="eastAsia"/>
        </w:rPr>
        <w:t>洋沙湖断面的监测数据。</w:t>
      </w:r>
      <w:r>
        <w:rPr>
          <w:rFonts w:ascii="Times New Roman" w:hAnsi="Times New Roman" w:hint="eastAsia"/>
        </w:rPr>
        <w:t>具体如下：</w:t>
      </w:r>
    </w:p>
    <w:p w:rsidR="00C94C3B" w:rsidRDefault="00834AE3">
      <w:pPr>
        <w:keepNext/>
        <w:widowControl/>
        <w:autoSpaceDE w:val="0"/>
        <w:autoSpaceDN w:val="0"/>
        <w:adjustRightInd w:val="0"/>
        <w:jc w:val="center"/>
        <w:rPr>
          <w:rFonts w:ascii="Times New Roman" w:hAnsi="Times New Roman"/>
          <w:b/>
          <w:kern w:val="0"/>
          <w:szCs w:val="24"/>
        </w:rPr>
      </w:pPr>
      <w:r>
        <w:rPr>
          <w:rFonts w:ascii="Times New Roman" w:hAnsi="Times New Roman"/>
          <w:b/>
          <w:kern w:val="0"/>
          <w:szCs w:val="24"/>
        </w:rPr>
        <w:t>表</w:t>
      </w:r>
      <w:r>
        <w:rPr>
          <w:rFonts w:ascii="Times New Roman" w:hAnsi="Times New Roman"/>
          <w:b/>
          <w:kern w:val="0"/>
          <w:szCs w:val="24"/>
        </w:rPr>
        <w:t>3-</w:t>
      </w:r>
      <w:r>
        <w:rPr>
          <w:rFonts w:ascii="Times New Roman" w:hAnsi="Times New Roman" w:hint="eastAsia"/>
          <w:b/>
          <w:kern w:val="0"/>
          <w:szCs w:val="24"/>
        </w:rPr>
        <w:t>1</w:t>
      </w:r>
      <w:r>
        <w:rPr>
          <w:rFonts w:ascii="Times New Roman" w:hAnsi="Times New Roman" w:hint="eastAsia"/>
          <w:b/>
          <w:kern w:val="0"/>
          <w:szCs w:val="24"/>
        </w:rPr>
        <w:t>湘江乌龙嘴</w:t>
      </w:r>
      <w:r>
        <w:rPr>
          <w:rFonts w:ascii="Times New Roman" w:hAnsi="Times New Roman"/>
          <w:b/>
          <w:kern w:val="0"/>
          <w:szCs w:val="24"/>
        </w:rPr>
        <w:t>断面水质统计结果一览表</w:t>
      </w:r>
    </w:p>
    <w:tbl>
      <w:tblPr>
        <w:tblpPr w:leftFromText="180" w:rightFromText="180" w:vertAnchor="text" w:horzAnchor="margin" w:tblpXSpec="center" w:tblpY="2"/>
        <w:tblOverlap w:val="never"/>
        <w:tblW w:w="850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4A0"/>
      </w:tblPr>
      <w:tblGrid>
        <w:gridCol w:w="1139"/>
        <w:gridCol w:w="1817"/>
        <w:gridCol w:w="1650"/>
        <w:gridCol w:w="1333"/>
        <w:gridCol w:w="2565"/>
      </w:tblGrid>
      <w:tr w:rsidR="00C94C3B">
        <w:trPr>
          <w:trHeight w:val="397"/>
          <w:jc w:val="center"/>
        </w:trPr>
        <w:tc>
          <w:tcPr>
            <w:tcW w:w="1139" w:type="dxa"/>
            <w:tcBorders>
              <w:tl2br w:val="nil"/>
              <w:tr2bl w:val="nil"/>
            </w:tcBorders>
            <w:noWrap/>
            <w:tcMar>
              <w:top w:w="0" w:type="dxa"/>
              <w:left w:w="0" w:type="dxa"/>
              <w:bottom w:w="0" w:type="dxa"/>
              <w:right w:w="0" w:type="dxa"/>
            </w:tcMar>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断面</w:t>
            </w:r>
            <w:r>
              <w:rPr>
                <w:rFonts w:ascii="Times New Roman" w:hAnsi="Times New Roman"/>
                <w:sz w:val="21"/>
                <w:szCs w:val="21"/>
              </w:rPr>
              <w:t>名称</w:t>
            </w:r>
          </w:p>
        </w:tc>
        <w:tc>
          <w:tcPr>
            <w:tcW w:w="1817" w:type="dxa"/>
            <w:tcBorders>
              <w:tl2br w:val="nil"/>
              <w:tr2bl w:val="nil"/>
            </w:tcBorders>
            <w:noWrap/>
            <w:tcMar>
              <w:top w:w="0" w:type="dxa"/>
              <w:left w:w="0" w:type="dxa"/>
              <w:bottom w:w="0" w:type="dxa"/>
              <w:right w:w="0" w:type="dxa"/>
            </w:tcMar>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监测</w:t>
            </w:r>
            <w:r>
              <w:rPr>
                <w:rFonts w:ascii="Times New Roman" w:hAnsi="Times New Roman"/>
                <w:sz w:val="21"/>
                <w:szCs w:val="21"/>
              </w:rPr>
              <w:t>日期</w:t>
            </w:r>
          </w:p>
        </w:tc>
        <w:tc>
          <w:tcPr>
            <w:tcW w:w="1650" w:type="dxa"/>
            <w:tcBorders>
              <w:tl2br w:val="nil"/>
              <w:tr2bl w:val="nil"/>
            </w:tcBorders>
            <w:noWrap/>
            <w:tcMar>
              <w:top w:w="0" w:type="dxa"/>
              <w:left w:w="0" w:type="dxa"/>
              <w:bottom w:w="0" w:type="dxa"/>
              <w:right w:w="0" w:type="dxa"/>
            </w:tcMar>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功能类别</w:t>
            </w:r>
          </w:p>
        </w:tc>
        <w:tc>
          <w:tcPr>
            <w:tcW w:w="1333" w:type="dxa"/>
            <w:tcBorders>
              <w:tl2br w:val="nil"/>
              <w:tr2bl w:val="nil"/>
            </w:tcBorders>
            <w:noWrap/>
            <w:tcMar>
              <w:top w:w="0" w:type="dxa"/>
              <w:left w:w="0" w:type="dxa"/>
              <w:bottom w:w="0" w:type="dxa"/>
              <w:right w:w="0" w:type="dxa"/>
            </w:tcMar>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水质现状</w:t>
            </w:r>
          </w:p>
        </w:tc>
        <w:tc>
          <w:tcPr>
            <w:tcW w:w="2565" w:type="dxa"/>
            <w:tcBorders>
              <w:tl2br w:val="nil"/>
              <w:tr2bl w:val="nil"/>
            </w:tcBorders>
            <w:noWrap/>
            <w:tcMar>
              <w:top w:w="0" w:type="dxa"/>
              <w:left w:w="0" w:type="dxa"/>
              <w:bottom w:w="0" w:type="dxa"/>
              <w:right w:w="0" w:type="dxa"/>
            </w:tcMar>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主要污染物及其超标倍数</w:t>
            </w:r>
          </w:p>
        </w:tc>
      </w:tr>
      <w:tr w:rsidR="00C94C3B">
        <w:trPr>
          <w:trHeight w:val="397"/>
          <w:jc w:val="center"/>
        </w:trPr>
        <w:tc>
          <w:tcPr>
            <w:tcW w:w="1139" w:type="dxa"/>
            <w:vMerge w:val="restart"/>
            <w:tcBorders>
              <w:tl2br w:val="nil"/>
              <w:tr2bl w:val="nil"/>
            </w:tcBorders>
            <w:noWrap/>
            <w:tcMar>
              <w:top w:w="0" w:type="dxa"/>
              <w:left w:w="0" w:type="dxa"/>
              <w:bottom w:w="0" w:type="dxa"/>
              <w:right w:w="0" w:type="dxa"/>
            </w:tcMar>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湘江乌龙嘴</w:t>
            </w:r>
            <w:r>
              <w:rPr>
                <w:rFonts w:ascii="Times New Roman" w:hAnsi="Times New Roman"/>
                <w:sz w:val="21"/>
                <w:szCs w:val="21"/>
              </w:rPr>
              <w:t>断面</w:t>
            </w:r>
          </w:p>
        </w:tc>
        <w:tc>
          <w:tcPr>
            <w:tcW w:w="1817" w:type="dxa"/>
            <w:tcBorders>
              <w:tl2br w:val="nil"/>
              <w:tr2bl w:val="nil"/>
            </w:tcBorders>
            <w:noWrap/>
            <w:tcMar>
              <w:top w:w="0" w:type="dxa"/>
              <w:left w:w="0" w:type="dxa"/>
              <w:bottom w:w="0" w:type="dxa"/>
              <w:right w:w="0" w:type="dxa"/>
            </w:tcMar>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2019.</w:t>
            </w:r>
            <w:r>
              <w:rPr>
                <w:rFonts w:ascii="Times New Roman" w:hAnsi="Times New Roman" w:hint="eastAsia"/>
                <w:sz w:val="21"/>
                <w:szCs w:val="21"/>
              </w:rPr>
              <w:t>1</w:t>
            </w:r>
          </w:p>
        </w:tc>
        <w:tc>
          <w:tcPr>
            <w:tcW w:w="1650" w:type="dxa"/>
            <w:tcBorders>
              <w:tl2br w:val="nil"/>
              <w:tr2bl w:val="nil"/>
            </w:tcBorders>
            <w:noWrap/>
            <w:tcMar>
              <w:top w:w="0" w:type="dxa"/>
              <w:left w:w="0" w:type="dxa"/>
              <w:bottom w:w="0" w:type="dxa"/>
              <w:right w:w="0" w:type="dxa"/>
            </w:tcMar>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Ⅲ</w:t>
            </w:r>
          </w:p>
        </w:tc>
        <w:tc>
          <w:tcPr>
            <w:tcW w:w="1333" w:type="dxa"/>
            <w:tcBorders>
              <w:tl2br w:val="nil"/>
              <w:tr2bl w:val="nil"/>
            </w:tcBorders>
            <w:noWrap/>
            <w:tcMar>
              <w:top w:w="0" w:type="dxa"/>
              <w:left w:w="0" w:type="dxa"/>
              <w:bottom w:w="0" w:type="dxa"/>
              <w:right w:w="0" w:type="dxa"/>
            </w:tcMar>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II</w:t>
            </w:r>
          </w:p>
        </w:tc>
        <w:tc>
          <w:tcPr>
            <w:tcW w:w="2565" w:type="dxa"/>
            <w:tcBorders>
              <w:tl2br w:val="nil"/>
              <w:tr2bl w:val="nil"/>
            </w:tcBorders>
            <w:noWrap/>
            <w:tcMar>
              <w:top w:w="0" w:type="dxa"/>
              <w:left w:w="0" w:type="dxa"/>
              <w:bottom w:w="0" w:type="dxa"/>
              <w:right w:w="0" w:type="dxa"/>
            </w:tcMar>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无</w:t>
            </w:r>
          </w:p>
        </w:tc>
      </w:tr>
      <w:tr w:rsidR="00C94C3B">
        <w:trPr>
          <w:trHeight w:val="397"/>
          <w:jc w:val="center"/>
        </w:trPr>
        <w:tc>
          <w:tcPr>
            <w:tcW w:w="1139" w:type="dxa"/>
            <w:vMerge/>
            <w:tcBorders>
              <w:tl2br w:val="nil"/>
              <w:tr2bl w:val="nil"/>
            </w:tcBorders>
            <w:noWrap/>
            <w:tcMar>
              <w:top w:w="0" w:type="dxa"/>
              <w:left w:w="0" w:type="dxa"/>
              <w:bottom w:w="0" w:type="dxa"/>
              <w:right w:w="0" w:type="dxa"/>
            </w:tcMar>
            <w:vAlign w:val="center"/>
          </w:tcPr>
          <w:p w:rsidR="00C94C3B" w:rsidRDefault="00C94C3B">
            <w:pPr>
              <w:spacing w:line="240" w:lineRule="auto"/>
              <w:jc w:val="center"/>
              <w:rPr>
                <w:rFonts w:ascii="Times New Roman" w:hAnsi="Times New Roman"/>
                <w:sz w:val="21"/>
                <w:szCs w:val="21"/>
              </w:rPr>
            </w:pPr>
          </w:p>
        </w:tc>
        <w:tc>
          <w:tcPr>
            <w:tcW w:w="1817" w:type="dxa"/>
            <w:tcBorders>
              <w:tl2br w:val="nil"/>
              <w:tr2bl w:val="nil"/>
            </w:tcBorders>
            <w:noWrap/>
            <w:tcMar>
              <w:top w:w="0" w:type="dxa"/>
              <w:left w:w="0" w:type="dxa"/>
              <w:bottom w:w="0" w:type="dxa"/>
              <w:right w:w="0" w:type="dxa"/>
            </w:tcMar>
            <w:vAlign w:val="center"/>
          </w:tcPr>
          <w:p w:rsidR="00C94C3B" w:rsidRDefault="00834AE3">
            <w:pPr>
              <w:autoSpaceDN w:val="0"/>
              <w:spacing w:line="240" w:lineRule="auto"/>
              <w:jc w:val="center"/>
              <w:rPr>
                <w:rFonts w:ascii="Times New Roman" w:hAnsi="Times New Roman"/>
                <w:sz w:val="21"/>
                <w:szCs w:val="21"/>
              </w:rPr>
            </w:pPr>
            <w:r>
              <w:rPr>
                <w:rFonts w:ascii="Times New Roman" w:hAnsi="Times New Roman"/>
                <w:sz w:val="21"/>
                <w:szCs w:val="21"/>
              </w:rPr>
              <w:t>2019.</w:t>
            </w:r>
            <w:r>
              <w:rPr>
                <w:rFonts w:ascii="Times New Roman" w:hAnsi="Times New Roman" w:hint="eastAsia"/>
                <w:sz w:val="21"/>
                <w:szCs w:val="21"/>
              </w:rPr>
              <w:t>2</w:t>
            </w:r>
          </w:p>
        </w:tc>
        <w:tc>
          <w:tcPr>
            <w:tcW w:w="1650" w:type="dxa"/>
            <w:tcBorders>
              <w:tl2br w:val="nil"/>
              <w:tr2bl w:val="nil"/>
            </w:tcBorders>
            <w:noWrap/>
            <w:tcMar>
              <w:top w:w="0" w:type="dxa"/>
              <w:left w:w="0" w:type="dxa"/>
              <w:bottom w:w="0" w:type="dxa"/>
              <w:right w:w="0" w:type="dxa"/>
            </w:tcMar>
            <w:vAlign w:val="center"/>
          </w:tcPr>
          <w:p w:rsidR="00C94C3B" w:rsidRDefault="00834AE3">
            <w:pPr>
              <w:autoSpaceDN w:val="0"/>
              <w:spacing w:line="240" w:lineRule="auto"/>
              <w:jc w:val="center"/>
              <w:rPr>
                <w:rFonts w:ascii="Times New Roman" w:hAnsi="Times New Roman"/>
                <w:sz w:val="21"/>
                <w:szCs w:val="21"/>
              </w:rPr>
            </w:pPr>
            <w:r>
              <w:rPr>
                <w:rFonts w:ascii="Times New Roman" w:hAnsi="Times New Roman"/>
                <w:sz w:val="21"/>
                <w:szCs w:val="21"/>
              </w:rPr>
              <w:t>Ⅲ</w:t>
            </w:r>
          </w:p>
        </w:tc>
        <w:tc>
          <w:tcPr>
            <w:tcW w:w="1333" w:type="dxa"/>
            <w:tcBorders>
              <w:tl2br w:val="nil"/>
              <w:tr2bl w:val="nil"/>
            </w:tcBorders>
            <w:noWrap/>
            <w:tcMar>
              <w:top w:w="0" w:type="dxa"/>
              <w:left w:w="0" w:type="dxa"/>
              <w:bottom w:w="0" w:type="dxa"/>
              <w:right w:w="0" w:type="dxa"/>
            </w:tcMar>
            <w:vAlign w:val="center"/>
          </w:tcPr>
          <w:p w:rsidR="00C94C3B" w:rsidRDefault="00834AE3">
            <w:pPr>
              <w:autoSpaceDN w:val="0"/>
              <w:spacing w:line="240" w:lineRule="auto"/>
              <w:jc w:val="center"/>
              <w:rPr>
                <w:rFonts w:ascii="Times New Roman" w:hAnsi="Times New Roman"/>
                <w:sz w:val="21"/>
                <w:szCs w:val="21"/>
              </w:rPr>
            </w:pPr>
            <w:r>
              <w:rPr>
                <w:rFonts w:ascii="Times New Roman" w:hAnsi="Times New Roman" w:hint="eastAsia"/>
                <w:sz w:val="21"/>
                <w:szCs w:val="21"/>
              </w:rPr>
              <w:t>II</w:t>
            </w:r>
          </w:p>
        </w:tc>
        <w:tc>
          <w:tcPr>
            <w:tcW w:w="2565" w:type="dxa"/>
            <w:tcBorders>
              <w:tl2br w:val="nil"/>
              <w:tr2bl w:val="nil"/>
            </w:tcBorders>
            <w:noWrap/>
            <w:tcMar>
              <w:top w:w="0" w:type="dxa"/>
              <w:left w:w="0" w:type="dxa"/>
              <w:bottom w:w="0" w:type="dxa"/>
              <w:right w:w="0" w:type="dxa"/>
            </w:tcMar>
            <w:vAlign w:val="center"/>
          </w:tcPr>
          <w:p w:rsidR="00C94C3B" w:rsidRDefault="00834AE3">
            <w:pPr>
              <w:autoSpaceDN w:val="0"/>
              <w:spacing w:line="240" w:lineRule="auto"/>
              <w:jc w:val="center"/>
              <w:rPr>
                <w:rFonts w:ascii="Times New Roman" w:hAnsi="Times New Roman"/>
                <w:sz w:val="21"/>
                <w:szCs w:val="21"/>
              </w:rPr>
            </w:pPr>
            <w:r>
              <w:rPr>
                <w:rFonts w:ascii="Times New Roman" w:hAnsi="Times New Roman"/>
                <w:sz w:val="21"/>
                <w:szCs w:val="21"/>
              </w:rPr>
              <w:t>无</w:t>
            </w:r>
          </w:p>
        </w:tc>
      </w:tr>
      <w:tr w:rsidR="00C94C3B">
        <w:trPr>
          <w:trHeight w:val="397"/>
          <w:jc w:val="center"/>
        </w:trPr>
        <w:tc>
          <w:tcPr>
            <w:tcW w:w="1139" w:type="dxa"/>
            <w:vMerge/>
            <w:tcBorders>
              <w:tl2br w:val="nil"/>
              <w:tr2bl w:val="nil"/>
            </w:tcBorders>
            <w:noWrap/>
            <w:tcMar>
              <w:top w:w="0" w:type="dxa"/>
              <w:left w:w="0" w:type="dxa"/>
              <w:bottom w:w="0" w:type="dxa"/>
              <w:right w:w="0" w:type="dxa"/>
            </w:tcMar>
            <w:vAlign w:val="center"/>
          </w:tcPr>
          <w:p w:rsidR="00C94C3B" w:rsidRDefault="00C94C3B">
            <w:pPr>
              <w:spacing w:line="240" w:lineRule="auto"/>
              <w:jc w:val="center"/>
              <w:rPr>
                <w:rFonts w:ascii="Times New Roman" w:hAnsi="Times New Roman"/>
                <w:sz w:val="21"/>
                <w:szCs w:val="21"/>
              </w:rPr>
            </w:pPr>
          </w:p>
        </w:tc>
        <w:tc>
          <w:tcPr>
            <w:tcW w:w="1817" w:type="dxa"/>
            <w:tcBorders>
              <w:tl2br w:val="nil"/>
              <w:tr2bl w:val="nil"/>
            </w:tcBorders>
            <w:noWrap/>
            <w:tcMar>
              <w:top w:w="0" w:type="dxa"/>
              <w:left w:w="0" w:type="dxa"/>
              <w:bottom w:w="0" w:type="dxa"/>
              <w:right w:w="0" w:type="dxa"/>
            </w:tcMar>
            <w:vAlign w:val="center"/>
          </w:tcPr>
          <w:p w:rsidR="00C94C3B" w:rsidRDefault="00834AE3">
            <w:pPr>
              <w:autoSpaceDN w:val="0"/>
              <w:spacing w:line="240" w:lineRule="auto"/>
              <w:jc w:val="center"/>
              <w:rPr>
                <w:rFonts w:ascii="Times New Roman" w:hAnsi="Times New Roman"/>
                <w:sz w:val="21"/>
                <w:szCs w:val="21"/>
              </w:rPr>
            </w:pPr>
            <w:r>
              <w:rPr>
                <w:rFonts w:ascii="Times New Roman" w:hAnsi="Times New Roman"/>
                <w:sz w:val="21"/>
                <w:szCs w:val="21"/>
              </w:rPr>
              <w:t>2019.</w:t>
            </w:r>
            <w:r>
              <w:rPr>
                <w:rFonts w:ascii="Times New Roman" w:hAnsi="Times New Roman" w:hint="eastAsia"/>
                <w:sz w:val="21"/>
                <w:szCs w:val="21"/>
              </w:rPr>
              <w:t>3</w:t>
            </w:r>
          </w:p>
        </w:tc>
        <w:tc>
          <w:tcPr>
            <w:tcW w:w="1650" w:type="dxa"/>
            <w:tcBorders>
              <w:tl2br w:val="nil"/>
              <w:tr2bl w:val="nil"/>
            </w:tcBorders>
            <w:noWrap/>
            <w:tcMar>
              <w:top w:w="0" w:type="dxa"/>
              <w:left w:w="0" w:type="dxa"/>
              <w:bottom w:w="0" w:type="dxa"/>
              <w:right w:w="0" w:type="dxa"/>
            </w:tcMar>
            <w:vAlign w:val="center"/>
          </w:tcPr>
          <w:p w:rsidR="00C94C3B" w:rsidRDefault="00834AE3">
            <w:pPr>
              <w:autoSpaceDN w:val="0"/>
              <w:spacing w:line="240" w:lineRule="auto"/>
              <w:jc w:val="center"/>
              <w:rPr>
                <w:rFonts w:ascii="Times New Roman" w:hAnsi="Times New Roman"/>
                <w:sz w:val="21"/>
                <w:szCs w:val="21"/>
              </w:rPr>
            </w:pPr>
            <w:r>
              <w:rPr>
                <w:rFonts w:ascii="Times New Roman" w:hAnsi="Times New Roman"/>
                <w:sz w:val="21"/>
                <w:szCs w:val="21"/>
              </w:rPr>
              <w:t>Ⅲ</w:t>
            </w:r>
          </w:p>
        </w:tc>
        <w:tc>
          <w:tcPr>
            <w:tcW w:w="1333" w:type="dxa"/>
            <w:tcBorders>
              <w:tl2br w:val="nil"/>
              <w:tr2bl w:val="nil"/>
            </w:tcBorders>
            <w:noWrap/>
            <w:tcMar>
              <w:top w:w="0" w:type="dxa"/>
              <w:left w:w="0" w:type="dxa"/>
              <w:bottom w:w="0" w:type="dxa"/>
              <w:right w:w="0" w:type="dxa"/>
            </w:tcMar>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II</w:t>
            </w:r>
          </w:p>
        </w:tc>
        <w:tc>
          <w:tcPr>
            <w:tcW w:w="2565" w:type="dxa"/>
            <w:tcBorders>
              <w:tl2br w:val="nil"/>
              <w:tr2bl w:val="nil"/>
            </w:tcBorders>
            <w:noWrap/>
            <w:tcMar>
              <w:top w:w="0" w:type="dxa"/>
              <w:left w:w="0" w:type="dxa"/>
              <w:bottom w:w="0" w:type="dxa"/>
              <w:right w:w="0" w:type="dxa"/>
            </w:tcMar>
            <w:vAlign w:val="center"/>
          </w:tcPr>
          <w:p w:rsidR="00C94C3B" w:rsidRDefault="00834AE3">
            <w:pPr>
              <w:autoSpaceDN w:val="0"/>
              <w:spacing w:line="240" w:lineRule="auto"/>
              <w:jc w:val="center"/>
              <w:rPr>
                <w:rFonts w:ascii="Times New Roman" w:hAnsi="Times New Roman"/>
                <w:sz w:val="21"/>
                <w:szCs w:val="21"/>
              </w:rPr>
            </w:pPr>
            <w:r>
              <w:rPr>
                <w:rFonts w:ascii="Times New Roman" w:hAnsi="Times New Roman"/>
                <w:sz w:val="21"/>
                <w:szCs w:val="21"/>
              </w:rPr>
              <w:t>无</w:t>
            </w:r>
          </w:p>
        </w:tc>
      </w:tr>
      <w:tr w:rsidR="00C94C3B">
        <w:trPr>
          <w:trHeight w:val="397"/>
          <w:jc w:val="center"/>
        </w:trPr>
        <w:tc>
          <w:tcPr>
            <w:tcW w:w="1139" w:type="dxa"/>
            <w:vMerge/>
            <w:tcBorders>
              <w:tl2br w:val="nil"/>
              <w:tr2bl w:val="nil"/>
            </w:tcBorders>
            <w:noWrap/>
            <w:tcMar>
              <w:top w:w="0" w:type="dxa"/>
              <w:left w:w="0" w:type="dxa"/>
              <w:bottom w:w="0" w:type="dxa"/>
              <w:right w:w="0" w:type="dxa"/>
            </w:tcMar>
            <w:vAlign w:val="center"/>
          </w:tcPr>
          <w:p w:rsidR="00C94C3B" w:rsidRDefault="00C94C3B">
            <w:pPr>
              <w:spacing w:line="240" w:lineRule="auto"/>
              <w:jc w:val="center"/>
              <w:rPr>
                <w:rFonts w:ascii="Times New Roman" w:hAnsi="Times New Roman"/>
                <w:sz w:val="21"/>
                <w:szCs w:val="21"/>
              </w:rPr>
            </w:pPr>
          </w:p>
        </w:tc>
        <w:tc>
          <w:tcPr>
            <w:tcW w:w="1817" w:type="dxa"/>
            <w:tcBorders>
              <w:tl2br w:val="nil"/>
              <w:tr2bl w:val="nil"/>
            </w:tcBorders>
            <w:noWrap/>
            <w:tcMar>
              <w:top w:w="0" w:type="dxa"/>
              <w:left w:w="0" w:type="dxa"/>
              <w:bottom w:w="0" w:type="dxa"/>
              <w:right w:w="0" w:type="dxa"/>
            </w:tcMar>
            <w:vAlign w:val="center"/>
          </w:tcPr>
          <w:p w:rsidR="00C94C3B" w:rsidRDefault="00834AE3">
            <w:pPr>
              <w:autoSpaceDN w:val="0"/>
              <w:spacing w:line="240" w:lineRule="auto"/>
              <w:jc w:val="center"/>
              <w:rPr>
                <w:rFonts w:ascii="Times New Roman" w:hAnsi="Times New Roman"/>
                <w:sz w:val="21"/>
                <w:szCs w:val="21"/>
              </w:rPr>
            </w:pPr>
            <w:r>
              <w:rPr>
                <w:rFonts w:ascii="Times New Roman" w:hAnsi="Times New Roman"/>
                <w:sz w:val="21"/>
                <w:szCs w:val="21"/>
              </w:rPr>
              <w:t>2019.</w:t>
            </w:r>
            <w:r>
              <w:rPr>
                <w:rFonts w:ascii="Times New Roman" w:hAnsi="Times New Roman" w:hint="eastAsia"/>
                <w:sz w:val="21"/>
                <w:szCs w:val="21"/>
              </w:rPr>
              <w:t>4</w:t>
            </w:r>
          </w:p>
        </w:tc>
        <w:tc>
          <w:tcPr>
            <w:tcW w:w="1650" w:type="dxa"/>
            <w:tcBorders>
              <w:tl2br w:val="nil"/>
              <w:tr2bl w:val="nil"/>
            </w:tcBorders>
            <w:noWrap/>
            <w:tcMar>
              <w:top w:w="0" w:type="dxa"/>
              <w:left w:w="0" w:type="dxa"/>
              <w:bottom w:w="0" w:type="dxa"/>
              <w:right w:w="0" w:type="dxa"/>
            </w:tcMar>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Ⅲ</w:t>
            </w:r>
          </w:p>
        </w:tc>
        <w:tc>
          <w:tcPr>
            <w:tcW w:w="1333" w:type="dxa"/>
            <w:tcBorders>
              <w:tl2br w:val="nil"/>
              <w:tr2bl w:val="nil"/>
            </w:tcBorders>
            <w:noWrap/>
            <w:tcMar>
              <w:top w:w="0" w:type="dxa"/>
              <w:left w:w="0" w:type="dxa"/>
              <w:bottom w:w="0" w:type="dxa"/>
              <w:right w:w="0" w:type="dxa"/>
            </w:tcMar>
            <w:vAlign w:val="center"/>
          </w:tcPr>
          <w:p w:rsidR="00C94C3B" w:rsidRDefault="00834AE3">
            <w:pPr>
              <w:autoSpaceDN w:val="0"/>
              <w:spacing w:line="240" w:lineRule="auto"/>
              <w:jc w:val="center"/>
              <w:rPr>
                <w:rFonts w:ascii="Times New Roman" w:hAnsi="Times New Roman"/>
                <w:sz w:val="21"/>
                <w:szCs w:val="21"/>
              </w:rPr>
            </w:pPr>
            <w:r>
              <w:rPr>
                <w:rFonts w:ascii="Times New Roman" w:hAnsi="Times New Roman" w:hint="eastAsia"/>
                <w:sz w:val="21"/>
                <w:szCs w:val="21"/>
              </w:rPr>
              <w:t>II</w:t>
            </w:r>
          </w:p>
        </w:tc>
        <w:tc>
          <w:tcPr>
            <w:tcW w:w="2565" w:type="dxa"/>
            <w:tcBorders>
              <w:tl2br w:val="nil"/>
              <w:tr2bl w:val="nil"/>
            </w:tcBorders>
            <w:noWrap/>
            <w:tcMar>
              <w:top w:w="0" w:type="dxa"/>
              <w:left w:w="0" w:type="dxa"/>
              <w:bottom w:w="0" w:type="dxa"/>
              <w:right w:w="0" w:type="dxa"/>
            </w:tcMar>
            <w:vAlign w:val="center"/>
          </w:tcPr>
          <w:p w:rsidR="00C94C3B" w:rsidRDefault="00834AE3">
            <w:pPr>
              <w:autoSpaceDN w:val="0"/>
              <w:spacing w:line="240" w:lineRule="auto"/>
              <w:jc w:val="center"/>
              <w:rPr>
                <w:rFonts w:ascii="Times New Roman" w:hAnsi="Times New Roman"/>
                <w:sz w:val="21"/>
                <w:szCs w:val="21"/>
              </w:rPr>
            </w:pPr>
            <w:r>
              <w:rPr>
                <w:rFonts w:ascii="Times New Roman" w:hAnsi="Times New Roman"/>
                <w:sz w:val="21"/>
                <w:szCs w:val="21"/>
              </w:rPr>
              <w:t>无</w:t>
            </w:r>
          </w:p>
        </w:tc>
      </w:tr>
      <w:tr w:rsidR="00C94C3B">
        <w:trPr>
          <w:trHeight w:val="397"/>
          <w:jc w:val="center"/>
        </w:trPr>
        <w:tc>
          <w:tcPr>
            <w:tcW w:w="1139" w:type="dxa"/>
            <w:vMerge/>
            <w:tcBorders>
              <w:tl2br w:val="nil"/>
              <w:tr2bl w:val="nil"/>
            </w:tcBorders>
            <w:noWrap/>
            <w:tcMar>
              <w:top w:w="0" w:type="dxa"/>
              <w:left w:w="0" w:type="dxa"/>
              <w:bottom w:w="0" w:type="dxa"/>
              <w:right w:w="0" w:type="dxa"/>
            </w:tcMar>
            <w:vAlign w:val="center"/>
          </w:tcPr>
          <w:p w:rsidR="00C94C3B" w:rsidRDefault="00C94C3B">
            <w:pPr>
              <w:spacing w:line="240" w:lineRule="auto"/>
              <w:jc w:val="center"/>
              <w:rPr>
                <w:rFonts w:ascii="Times New Roman" w:hAnsi="Times New Roman"/>
                <w:sz w:val="21"/>
                <w:szCs w:val="21"/>
              </w:rPr>
            </w:pPr>
          </w:p>
        </w:tc>
        <w:tc>
          <w:tcPr>
            <w:tcW w:w="1817" w:type="dxa"/>
            <w:tcBorders>
              <w:tl2br w:val="nil"/>
              <w:tr2bl w:val="nil"/>
            </w:tcBorders>
            <w:noWrap/>
            <w:tcMar>
              <w:top w:w="0" w:type="dxa"/>
              <w:left w:w="0" w:type="dxa"/>
              <w:bottom w:w="0" w:type="dxa"/>
              <w:right w:w="0" w:type="dxa"/>
            </w:tcMar>
            <w:vAlign w:val="center"/>
          </w:tcPr>
          <w:p w:rsidR="00C94C3B" w:rsidRDefault="00834AE3">
            <w:pPr>
              <w:autoSpaceDN w:val="0"/>
              <w:spacing w:line="240" w:lineRule="auto"/>
              <w:jc w:val="center"/>
              <w:rPr>
                <w:rFonts w:ascii="Times New Roman" w:hAnsi="Times New Roman"/>
                <w:sz w:val="21"/>
                <w:szCs w:val="21"/>
              </w:rPr>
            </w:pPr>
            <w:r>
              <w:rPr>
                <w:rFonts w:ascii="Times New Roman" w:hAnsi="Times New Roman"/>
                <w:sz w:val="21"/>
                <w:szCs w:val="21"/>
              </w:rPr>
              <w:t>2019.</w:t>
            </w:r>
            <w:r>
              <w:rPr>
                <w:rFonts w:ascii="Times New Roman" w:hAnsi="Times New Roman" w:hint="eastAsia"/>
                <w:sz w:val="21"/>
                <w:szCs w:val="21"/>
              </w:rPr>
              <w:t>5</w:t>
            </w:r>
          </w:p>
        </w:tc>
        <w:tc>
          <w:tcPr>
            <w:tcW w:w="1650" w:type="dxa"/>
            <w:tcBorders>
              <w:tl2br w:val="nil"/>
              <w:tr2bl w:val="nil"/>
            </w:tcBorders>
            <w:noWrap/>
            <w:tcMar>
              <w:top w:w="0" w:type="dxa"/>
              <w:left w:w="0" w:type="dxa"/>
              <w:bottom w:w="0" w:type="dxa"/>
              <w:right w:w="0" w:type="dxa"/>
            </w:tcMar>
            <w:vAlign w:val="center"/>
          </w:tcPr>
          <w:p w:rsidR="00C94C3B" w:rsidRDefault="00834AE3">
            <w:pPr>
              <w:autoSpaceDN w:val="0"/>
              <w:spacing w:line="240" w:lineRule="auto"/>
              <w:jc w:val="center"/>
              <w:rPr>
                <w:rFonts w:ascii="Times New Roman" w:hAnsi="Times New Roman"/>
                <w:sz w:val="21"/>
                <w:szCs w:val="21"/>
              </w:rPr>
            </w:pPr>
            <w:r>
              <w:rPr>
                <w:rFonts w:ascii="Times New Roman" w:hAnsi="Times New Roman"/>
                <w:sz w:val="21"/>
                <w:szCs w:val="21"/>
              </w:rPr>
              <w:t>Ⅲ</w:t>
            </w:r>
          </w:p>
        </w:tc>
        <w:tc>
          <w:tcPr>
            <w:tcW w:w="1333" w:type="dxa"/>
            <w:tcBorders>
              <w:tl2br w:val="nil"/>
              <w:tr2bl w:val="nil"/>
            </w:tcBorders>
            <w:noWrap/>
            <w:tcMar>
              <w:top w:w="0" w:type="dxa"/>
              <w:left w:w="0" w:type="dxa"/>
              <w:bottom w:w="0" w:type="dxa"/>
              <w:right w:w="0" w:type="dxa"/>
            </w:tcMar>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I</w:t>
            </w:r>
          </w:p>
        </w:tc>
        <w:tc>
          <w:tcPr>
            <w:tcW w:w="2565" w:type="dxa"/>
            <w:tcBorders>
              <w:tl2br w:val="nil"/>
              <w:tr2bl w:val="nil"/>
            </w:tcBorders>
            <w:noWrap/>
            <w:tcMar>
              <w:top w:w="0" w:type="dxa"/>
              <w:left w:w="0" w:type="dxa"/>
              <w:bottom w:w="0" w:type="dxa"/>
              <w:right w:w="0" w:type="dxa"/>
            </w:tcMar>
            <w:vAlign w:val="center"/>
          </w:tcPr>
          <w:p w:rsidR="00C94C3B" w:rsidRDefault="00834AE3">
            <w:pPr>
              <w:autoSpaceDN w:val="0"/>
              <w:spacing w:line="240" w:lineRule="auto"/>
              <w:jc w:val="center"/>
              <w:rPr>
                <w:rFonts w:ascii="Times New Roman" w:hAnsi="Times New Roman"/>
                <w:sz w:val="21"/>
                <w:szCs w:val="21"/>
              </w:rPr>
            </w:pPr>
            <w:r>
              <w:rPr>
                <w:rFonts w:ascii="Times New Roman" w:hAnsi="Times New Roman"/>
                <w:sz w:val="21"/>
                <w:szCs w:val="21"/>
              </w:rPr>
              <w:t>无</w:t>
            </w:r>
          </w:p>
        </w:tc>
      </w:tr>
      <w:tr w:rsidR="00C94C3B">
        <w:trPr>
          <w:trHeight w:val="397"/>
          <w:jc w:val="center"/>
        </w:trPr>
        <w:tc>
          <w:tcPr>
            <w:tcW w:w="1139" w:type="dxa"/>
            <w:vMerge/>
            <w:tcBorders>
              <w:tl2br w:val="nil"/>
              <w:tr2bl w:val="nil"/>
            </w:tcBorders>
            <w:noWrap/>
            <w:tcMar>
              <w:top w:w="0" w:type="dxa"/>
              <w:left w:w="0" w:type="dxa"/>
              <w:bottom w:w="0" w:type="dxa"/>
              <w:right w:w="0" w:type="dxa"/>
            </w:tcMar>
            <w:vAlign w:val="center"/>
          </w:tcPr>
          <w:p w:rsidR="00C94C3B" w:rsidRDefault="00C94C3B">
            <w:pPr>
              <w:spacing w:line="240" w:lineRule="auto"/>
              <w:jc w:val="center"/>
              <w:rPr>
                <w:rFonts w:ascii="Times New Roman" w:hAnsi="Times New Roman"/>
                <w:sz w:val="21"/>
                <w:szCs w:val="21"/>
              </w:rPr>
            </w:pPr>
          </w:p>
        </w:tc>
        <w:tc>
          <w:tcPr>
            <w:tcW w:w="1817" w:type="dxa"/>
            <w:tcBorders>
              <w:tl2br w:val="nil"/>
              <w:tr2bl w:val="nil"/>
            </w:tcBorders>
            <w:noWrap/>
            <w:tcMar>
              <w:top w:w="0" w:type="dxa"/>
              <w:left w:w="0" w:type="dxa"/>
              <w:bottom w:w="0" w:type="dxa"/>
              <w:right w:w="0" w:type="dxa"/>
            </w:tcMar>
            <w:vAlign w:val="center"/>
          </w:tcPr>
          <w:p w:rsidR="00C94C3B" w:rsidRDefault="00834AE3">
            <w:pPr>
              <w:autoSpaceDN w:val="0"/>
              <w:spacing w:line="240" w:lineRule="auto"/>
              <w:jc w:val="center"/>
              <w:rPr>
                <w:rFonts w:ascii="Times New Roman" w:hAnsi="Times New Roman"/>
                <w:sz w:val="21"/>
                <w:szCs w:val="21"/>
              </w:rPr>
            </w:pPr>
            <w:r>
              <w:rPr>
                <w:rFonts w:ascii="Times New Roman" w:hAnsi="Times New Roman"/>
                <w:sz w:val="21"/>
                <w:szCs w:val="21"/>
              </w:rPr>
              <w:t>2019.</w:t>
            </w:r>
            <w:r>
              <w:rPr>
                <w:rFonts w:ascii="Times New Roman" w:hAnsi="Times New Roman" w:hint="eastAsia"/>
                <w:sz w:val="21"/>
                <w:szCs w:val="21"/>
              </w:rPr>
              <w:t>6</w:t>
            </w:r>
          </w:p>
        </w:tc>
        <w:tc>
          <w:tcPr>
            <w:tcW w:w="1650" w:type="dxa"/>
            <w:tcBorders>
              <w:tl2br w:val="nil"/>
              <w:tr2bl w:val="nil"/>
            </w:tcBorders>
            <w:noWrap/>
            <w:tcMar>
              <w:top w:w="0" w:type="dxa"/>
              <w:left w:w="0" w:type="dxa"/>
              <w:bottom w:w="0" w:type="dxa"/>
              <w:right w:w="0" w:type="dxa"/>
            </w:tcMar>
            <w:vAlign w:val="center"/>
          </w:tcPr>
          <w:p w:rsidR="00C94C3B" w:rsidRDefault="00834AE3">
            <w:pPr>
              <w:autoSpaceDN w:val="0"/>
              <w:spacing w:line="240" w:lineRule="auto"/>
              <w:jc w:val="center"/>
              <w:rPr>
                <w:rFonts w:ascii="Times New Roman" w:hAnsi="Times New Roman"/>
                <w:sz w:val="21"/>
                <w:szCs w:val="21"/>
              </w:rPr>
            </w:pPr>
            <w:r>
              <w:rPr>
                <w:rFonts w:ascii="Times New Roman" w:hAnsi="Times New Roman"/>
                <w:sz w:val="21"/>
                <w:szCs w:val="21"/>
              </w:rPr>
              <w:t>Ⅲ</w:t>
            </w:r>
          </w:p>
        </w:tc>
        <w:tc>
          <w:tcPr>
            <w:tcW w:w="1333" w:type="dxa"/>
            <w:tcBorders>
              <w:tl2br w:val="nil"/>
              <w:tr2bl w:val="nil"/>
            </w:tcBorders>
            <w:noWrap/>
            <w:tcMar>
              <w:top w:w="0" w:type="dxa"/>
              <w:left w:w="0" w:type="dxa"/>
              <w:bottom w:w="0" w:type="dxa"/>
              <w:right w:w="0" w:type="dxa"/>
            </w:tcMar>
            <w:vAlign w:val="center"/>
          </w:tcPr>
          <w:p w:rsidR="00C94C3B" w:rsidRDefault="00834AE3">
            <w:pPr>
              <w:autoSpaceDN w:val="0"/>
              <w:spacing w:line="240" w:lineRule="auto"/>
              <w:jc w:val="center"/>
              <w:rPr>
                <w:rFonts w:ascii="Times New Roman" w:hAnsi="Times New Roman"/>
                <w:sz w:val="21"/>
                <w:szCs w:val="21"/>
              </w:rPr>
            </w:pPr>
            <w:r>
              <w:rPr>
                <w:rFonts w:ascii="Times New Roman" w:hAnsi="Times New Roman" w:hint="eastAsia"/>
                <w:sz w:val="21"/>
                <w:szCs w:val="21"/>
              </w:rPr>
              <w:t>II</w:t>
            </w:r>
          </w:p>
        </w:tc>
        <w:tc>
          <w:tcPr>
            <w:tcW w:w="2565" w:type="dxa"/>
            <w:tcBorders>
              <w:tl2br w:val="nil"/>
              <w:tr2bl w:val="nil"/>
            </w:tcBorders>
            <w:noWrap/>
            <w:tcMar>
              <w:top w:w="0" w:type="dxa"/>
              <w:left w:w="0" w:type="dxa"/>
              <w:bottom w:w="0" w:type="dxa"/>
              <w:right w:w="0" w:type="dxa"/>
            </w:tcMar>
            <w:vAlign w:val="center"/>
          </w:tcPr>
          <w:p w:rsidR="00C94C3B" w:rsidRDefault="00834AE3">
            <w:pPr>
              <w:autoSpaceDN w:val="0"/>
              <w:spacing w:line="240" w:lineRule="auto"/>
              <w:jc w:val="center"/>
              <w:rPr>
                <w:rFonts w:ascii="Times New Roman" w:hAnsi="Times New Roman"/>
                <w:sz w:val="21"/>
                <w:szCs w:val="21"/>
              </w:rPr>
            </w:pPr>
            <w:r>
              <w:rPr>
                <w:rFonts w:ascii="Times New Roman" w:hAnsi="Times New Roman"/>
                <w:sz w:val="21"/>
                <w:szCs w:val="21"/>
              </w:rPr>
              <w:t>无</w:t>
            </w:r>
          </w:p>
        </w:tc>
      </w:tr>
      <w:tr w:rsidR="00C94C3B">
        <w:trPr>
          <w:trHeight w:val="397"/>
          <w:jc w:val="center"/>
        </w:trPr>
        <w:tc>
          <w:tcPr>
            <w:tcW w:w="1139" w:type="dxa"/>
            <w:vMerge/>
            <w:tcBorders>
              <w:tl2br w:val="nil"/>
              <w:tr2bl w:val="nil"/>
            </w:tcBorders>
            <w:noWrap/>
            <w:tcMar>
              <w:top w:w="0" w:type="dxa"/>
              <w:left w:w="0" w:type="dxa"/>
              <w:bottom w:w="0" w:type="dxa"/>
              <w:right w:w="0" w:type="dxa"/>
            </w:tcMar>
            <w:vAlign w:val="center"/>
          </w:tcPr>
          <w:p w:rsidR="00C94C3B" w:rsidRDefault="00C94C3B">
            <w:pPr>
              <w:spacing w:line="240" w:lineRule="auto"/>
              <w:jc w:val="center"/>
              <w:rPr>
                <w:rFonts w:ascii="Times New Roman" w:hAnsi="Times New Roman"/>
                <w:sz w:val="21"/>
                <w:szCs w:val="21"/>
              </w:rPr>
            </w:pPr>
          </w:p>
        </w:tc>
        <w:tc>
          <w:tcPr>
            <w:tcW w:w="1817" w:type="dxa"/>
            <w:tcBorders>
              <w:tl2br w:val="nil"/>
              <w:tr2bl w:val="nil"/>
            </w:tcBorders>
            <w:noWrap/>
            <w:tcMar>
              <w:top w:w="0" w:type="dxa"/>
              <w:left w:w="0" w:type="dxa"/>
              <w:bottom w:w="0" w:type="dxa"/>
              <w:right w:w="0" w:type="dxa"/>
            </w:tcMar>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2019.7</w:t>
            </w:r>
          </w:p>
        </w:tc>
        <w:tc>
          <w:tcPr>
            <w:tcW w:w="1650" w:type="dxa"/>
            <w:tcBorders>
              <w:tl2br w:val="nil"/>
              <w:tr2bl w:val="nil"/>
            </w:tcBorders>
            <w:noWrap/>
            <w:tcMar>
              <w:top w:w="0" w:type="dxa"/>
              <w:left w:w="0" w:type="dxa"/>
              <w:bottom w:w="0" w:type="dxa"/>
              <w:right w:w="0" w:type="dxa"/>
            </w:tcMar>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Ⅲ</w:t>
            </w:r>
          </w:p>
        </w:tc>
        <w:tc>
          <w:tcPr>
            <w:tcW w:w="1333" w:type="dxa"/>
            <w:tcBorders>
              <w:tl2br w:val="nil"/>
              <w:tr2bl w:val="nil"/>
            </w:tcBorders>
            <w:noWrap/>
            <w:tcMar>
              <w:top w:w="0" w:type="dxa"/>
              <w:left w:w="0" w:type="dxa"/>
              <w:bottom w:w="0" w:type="dxa"/>
              <w:right w:w="0" w:type="dxa"/>
            </w:tcMar>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II</w:t>
            </w:r>
          </w:p>
        </w:tc>
        <w:tc>
          <w:tcPr>
            <w:tcW w:w="2565" w:type="dxa"/>
            <w:tcBorders>
              <w:tl2br w:val="nil"/>
              <w:tr2bl w:val="nil"/>
            </w:tcBorders>
            <w:noWrap/>
            <w:tcMar>
              <w:top w:w="0" w:type="dxa"/>
              <w:left w:w="0" w:type="dxa"/>
              <w:bottom w:w="0" w:type="dxa"/>
              <w:right w:w="0" w:type="dxa"/>
            </w:tcMar>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无</w:t>
            </w:r>
          </w:p>
        </w:tc>
      </w:tr>
      <w:tr w:rsidR="00C94C3B">
        <w:trPr>
          <w:trHeight w:val="397"/>
          <w:jc w:val="center"/>
        </w:trPr>
        <w:tc>
          <w:tcPr>
            <w:tcW w:w="1139" w:type="dxa"/>
            <w:vMerge/>
            <w:tcBorders>
              <w:tl2br w:val="nil"/>
              <w:tr2bl w:val="nil"/>
            </w:tcBorders>
            <w:noWrap/>
            <w:tcMar>
              <w:top w:w="0" w:type="dxa"/>
              <w:left w:w="0" w:type="dxa"/>
              <w:bottom w:w="0" w:type="dxa"/>
              <w:right w:w="0" w:type="dxa"/>
            </w:tcMar>
            <w:vAlign w:val="center"/>
          </w:tcPr>
          <w:p w:rsidR="00C94C3B" w:rsidRDefault="00C94C3B">
            <w:pPr>
              <w:spacing w:line="240" w:lineRule="auto"/>
              <w:jc w:val="center"/>
              <w:rPr>
                <w:rFonts w:ascii="Times New Roman" w:hAnsi="Times New Roman"/>
                <w:sz w:val="21"/>
                <w:szCs w:val="21"/>
              </w:rPr>
            </w:pPr>
          </w:p>
        </w:tc>
        <w:tc>
          <w:tcPr>
            <w:tcW w:w="1817" w:type="dxa"/>
            <w:tcBorders>
              <w:tl2br w:val="nil"/>
              <w:tr2bl w:val="nil"/>
            </w:tcBorders>
            <w:noWrap/>
            <w:tcMar>
              <w:top w:w="0" w:type="dxa"/>
              <w:left w:w="0" w:type="dxa"/>
              <w:bottom w:w="0" w:type="dxa"/>
              <w:right w:w="0" w:type="dxa"/>
            </w:tcMar>
            <w:vAlign w:val="center"/>
          </w:tcPr>
          <w:p w:rsidR="00C94C3B" w:rsidRDefault="00834AE3">
            <w:pPr>
              <w:autoSpaceDN w:val="0"/>
              <w:spacing w:line="240" w:lineRule="auto"/>
              <w:jc w:val="center"/>
              <w:rPr>
                <w:rFonts w:ascii="Times New Roman" w:hAnsi="Times New Roman"/>
                <w:sz w:val="21"/>
                <w:szCs w:val="21"/>
              </w:rPr>
            </w:pPr>
            <w:r>
              <w:rPr>
                <w:rFonts w:ascii="Times New Roman" w:hAnsi="Times New Roman"/>
                <w:sz w:val="21"/>
                <w:szCs w:val="21"/>
              </w:rPr>
              <w:t>2019.8</w:t>
            </w:r>
          </w:p>
        </w:tc>
        <w:tc>
          <w:tcPr>
            <w:tcW w:w="1650" w:type="dxa"/>
            <w:tcBorders>
              <w:tl2br w:val="nil"/>
              <w:tr2bl w:val="nil"/>
            </w:tcBorders>
            <w:noWrap/>
            <w:tcMar>
              <w:top w:w="0" w:type="dxa"/>
              <w:left w:w="0" w:type="dxa"/>
              <w:bottom w:w="0" w:type="dxa"/>
              <w:right w:w="0" w:type="dxa"/>
            </w:tcMar>
            <w:vAlign w:val="center"/>
          </w:tcPr>
          <w:p w:rsidR="00C94C3B" w:rsidRDefault="00834AE3">
            <w:pPr>
              <w:autoSpaceDN w:val="0"/>
              <w:spacing w:line="240" w:lineRule="auto"/>
              <w:jc w:val="center"/>
              <w:rPr>
                <w:rFonts w:ascii="Times New Roman" w:hAnsi="Times New Roman"/>
                <w:sz w:val="21"/>
                <w:szCs w:val="21"/>
              </w:rPr>
            </w:pPr>
            <w:r>
              <w:rPr>
                <w:rFonts w:ascii="Times New Roman" w:hAnsi="Times New Roman"/>
                <w:sz w:val="21"/>
                <w:szCs w:val="21"/>
              </w:rPr>
              <w:t>Ⅲ</w:t>
            </w:r>
          </w:p>
        </w:tc>
        <w:tc>
          <w:tcPr>
            <w:tcW w:w="1333" w:type="dxa"/>
            <w:tcBorders>
              <w:tl2br w:val="nil"/>
              <w:tr2bl w:val="nil"/>
            </w:tcBorders>
            <w:noWrap/>
            <w:tcMar>
              <w:top w:w="0" w:type="dxa"/>
              <w:left w:w="0" w:type="dxa"/>
              <w:bottom w:w="0" w:type="dxa"/>
              <w:right w:w="0" w:type="dxa"/>
            </w:tcMar>
            <w:vAlign w:val="center"/>
          </w:tcPr>
          <w:p w:rsidR="00C94C3B" w:rsidRDefault="00834AE3">
            <w:pPr>
              <w:autoSpaceDN w:val="0"/>
              <w:spacing w:line="240" w:lineRule="auto"/>
              <w:jc w:val="center"/>
              <w:rPr>
                <w:rFonts w:ascii="Times New Roman" w:hAnsi="Times New Roman"/>
                <w:sz w:val="21"/>
                <w:szCs w:val="21"/>
              </w:rPr>
            </w:pPr>
            <w:r>
              <w:rPr>
                <w:rFonts w:ascii="Times New Roman" w:hAnsi="Times New Roman" w:hint="eastAsia"/>
                <w:sz w:val="21"/>
                <w:szCs w:val="21"/>
              </w:rPr>
              <w:t>I</w:t>
            </w:r>
          </w:p>
        </w:tc>
        <w:tc>
          <w:tcPr>
            <w:tcW w:w="2565" w:type="dxa"/>
            <w:tcBorders>
              <w:tl2br w:val="nil"/>
              <w:tr2bl w:val="nil"/>
            </w:tcBorders>
            <w:noWrap/>
            <w:tcMar>
              <w:top w:w="0" w:type="dxa"/>
              <w:left w:w="0" w:type="dxa"/>
              <w:bottom w:w="0" w:type="dxa"/>
              <w:right w:w="0" w:type="dxa"/>
            </w:tcMar>
            <w:vAlign w:val="center"/>
          </w:tcPr>
          <w:p w:rsidR="00C94C3B" w:rsidRDefault="00834AE3">
            <w:pPr>
              <w:autoSpaceDN w:val="0"/>
              <w:spacing w:line="240" w:lineRule="auto"/>
              <w:jc w:val="center"/>
              <w:rPr>
                <w:rFonts w:ascii="Times New Roman" w:hAnsi="Times New Roman"/>
                <w:sz w:val="21"/>
                <w:szCs w:val="21"/>
              </w:rPr>
            </w:pPr>
            <w:r>
              <w:rPr>
                <w:rFonts w:ascii="Times New Roman" w:hAnsi="Times New Roman"/>
                <w:sz w:val="21"/>
                <w:szCs w:val="21"/>
              </w:rPr>
              <w:t>无</w:t>
            </w:r>
          </w:p>
        </w:tc>
      </w:tr>
      <w:tr w:rsidR="00C94C3B">
        <w:trPr>
          <w:trHeight w:val="397"/>
          <w:jc w:val="center"/>
        </w:trPr>
        <w:tc>
          <w:tcPr>
            <w:tcW w:w="1139" w:type="dxa"/>
            <w:vMerge/>
            <w:tcBorders>
              <w:tl2br w:val="nil"/>
              <w:tr2bl w:val="nil"/>
            </w:tcBorders>
            <w:noWrap/>
            <w:tcMar>
              <w:top w:w="0" w:type="dxa"/>
              <w:left w:w="0" w:type="dxa"/>
              <w:bottom w:w="0" w:type="dxa"/>
              <w:right w:w="0" w:type="dxa"/>
            </w:tcMar>
            <w:vAlign w:val="center"/>
          </w:tcPr>
          <w:p w:rsidR="00C94C3B" w:rsidRDefault="00C94C3B">
            <w:pPr>
              <w:spacing w:line="240" w:lineRule="auto"/>
              <w:jc w:val="center"/>
              <w:rPr>
                <w:rFonts w:ascii="Times New Roman" w:hAnsi="Times New Roman"/>
                <w:sz w:val="21"/>
                <w:szCs w:val="21"/>
              </w:rPr>
            </w:pPr>
          </w:p>
        </w:tc>
        <w:tc>
          <w:tcPr>
            <w:tcW w:w="1817" w:type="dxa"/>
            <w:tcBorders>
              <w:tl2br w:val="nil"/>
              <w:tr2bl w:val="nil"/>
            </w:tcBorders>
            <w:noWrap/>
            <w:tcMar>
              <w:top w:w="0" w:type="dxa"/>
              <w:left w:w="0" w:type="dxa"/>
              <w:bottom w:w="0" w:type="dxa"/>
              <w:right w:w="0" w:type="dxa"/>
            </w:tcMar>
            <w:vAlign w:val="center"/>
          </w:tcPr>
          <w:p w:rsidR="00C94C3B" w:rsidRDefault="00834AE3">
            <w:pPr>
              <w:autoSpaceDN w:val="0"/>
              <w:spacing w:line="240" w:lineRule="auto"/>
              <w:jc w:val="center"/>
              <w:rPr>
                <w:rFonts w:ascii="Times New Roman" w:hAnsi="Times New Roman"/>
                <w:sz w:val="21"/>
                <w:szCs w:val="21"/>
              </w:rPr>
            </w:pPr>
            <w:r>
              <w:rPr>
                <w:rFonts w:ascii="Times New Roman" w:hAnsi="Times New Roman"/>
                <w:sz w:val="21"/>
                <w:szCs w:val="21"/>
              </w:rPr>
              <w:t>2019.</w:t>
            </w:r>
            <w:r>
              <w:rPr>
                <w:rFonts w:ascii="Times New Roman" w:hAnsi="Times New Roman" w:hint="eastAsia"/>
                <w:sz w:val="21"/>
                <w:szCs w:val="21"/>
              </w:rPr>
              <w:t>9</w:t>
            </w:r>
          </w:p>
        </w:tc>
        <w:tc>
          <w:tcPr>
            <w:tcW w:w="1650" w:type="dxa"/>
            <w:tcBorders>
              <w:tl2br w:val="nil"/>
              <w:tr2bl w:val="nil"/>
            </w:tcBorders>
            <w:noWrap/>
            <w:tcMar>
              <w:top w:w="0" w:type="dxa"/>
              <w:left w:w="0" w:type="dxa"/>
              <w:bottom w:w="0" w:type="dxa"/>
              <w:right w:w="0" w:type="dxa"/>
            </w:tcMar>
            <w:vAlign w:val="center"/>
          </w:tcPr>
          <w:p w:rsidR="00C94C3B" w:rsidRDefault="00834AE3">
            <w:pPr>
              <w:autoSpaceDN w:val="0"/>
              <w:spacing w:line="240" w:lineRule="auto"/>
              <w:jc w:val="center"/>
              <w:rPr>
                <w:rFonts w:ascii="Times New Roman" w:hAnsi="Times New Roman"/>
                <w:sz w:val="21"/>
                <w:szCs w:val="21"/>
              </w:rPr>
            </w:pPr>
            <w:r>
              <w:rPr>
                <w:rFonts w:ascii="Times New Roman" w:hAnsi="Times New Roman"/>
                <w:sz w:val="21"/>
                <w:szCs w:val="21"/>
              </w:rPr>
              <w:t>Ⅲ</w:t>
            </w:r>
          </w:p>
        </w:tc>
        <w:tc>
          <w:tcPr>
            <w:tcW w:w="1333" w:type="dxa"/>
            <w:tcBorders>
              <w:tl2br w:val="nil"/>
              <w:tr2bl w:val="nil"/>
            </w:tcBorders>
            <w:noWrap/>
            <w:tcMar>
              <w:top w:w="0" w:type="dxa"/>
              <w:left w:w="0" w:type="dxa"/>
              <w:bottom w:w="0" w:type="dxa"/>
              <w:right w:w="0" w:type="dxa"/>
            </w:tcMar>
            <w:vAlign w:val="center"/>
          </w:tcPr>
          <w:p w:rsidR="00C94C3B" w:rsidRDefault="00834AE3">
            <w:pPr>
              <w:autoSpaceDN w:val="0"/>
              <w:spacing w:line="240" w:lineRule="auto"/>
              <w:jc w:val="center"/>
              <w:rPr>
                <w:rFonts w:ascii="Times New Roman" w:hAnsi="Times New Roman"/>
                <w:sz w:val="21"/>
                <w:szCs w:val="21"/>
              </w:rPr>
            </w:pPr>
            <w:r>
              <w:rPr>
                <w:rFonts w:ascii="Times New Roman" w:hAnsi="Times New Roman" w:hint="eastAsia"/>
                <w:sz w:val="21"/>
                <w:szCs w:val="21"/>
              </w:rPr>
              <w:t>II</w:t>
            </w:r>
          </w:p>
        </w:tc>
        <w:tc>
          <w:tcPr>
            <w:tcW w:w="2565" w:type="dxa"/>
            <w:tcBorders>
              <w:tl2br w:val="nil"/>
              <w:tr2bl w:val="nil"/>
            </w:tcBorders>
            <w:noWrap/>
            <w:tcMar>
              <w:top w:w="0" w:type="dxa"/>
              <w:left w:w="0" w:type="dxa"/>
              <w:bottom w:w="0" w:type="dxa"/>
              <w:right w:w="0" w:type="dxa"/>
            </w:tcMar>
            <w:vAlign w:val="center"/>
          </w:tcPr>
          <w:p w:rsidR="00C94C3B" w:rsidRDefault="00834AE3">
            <w:pPr>
              <w:autoSpaceDN w:val="0"/>
              <w:spacing w:line="240" w:lineRule="auto"/>
              <w:jc w:val="center"/>
              <w:rPr>
                <w:rFonts w:ascii="Times New Roman" w:hAnsi="Times New Roman"/>
                <w:sz w:val="21"/>
                <w:szCs w:val="21"/>
              </w:rPr>
            </w:pPr>
            <w:r>
              <w:rPr>
                <w:rFonts w:ascii="Times New Roman" w:hAnsi="Times New Roman"/>
                <w:sz w:val="21"/>
                <w:szCs w:val="21"/>
              </w:rPr>
              <w:t>无</w:t>
            </w:r>
          </w:p>
        </w:tc>
      </w:tr>
      <w:tr w:rsidR="00C94C3B">
        <w:trPr>
          <w:trHeight w:val="397"/>
          <w:jc w:val="center"/>
        </w:trPr>
        <w:tc>
          <w:tcPr>
            <w:tcW w:w="1139" w:type="dxa"/>
            <w:vMerge/>
            <w:tcBorders>
              <w:tl2br w:val="nil"/>
              <w:tr2bl w:val="nil"/>
            </w:tcBorders>
            <w:noWrap/>
            <w:tcMar>
              <w:top w:w="0" w:type="dxa"/>
              <w:left w:w="0" w:type="dxa"/>
              <w:bottom w:w="0" w:type="dxa"/>
              <w:right w:w="0" w:type="dxa"/>
            </w:tcMar>
            <w:vAlign w:val="center"/>
          </w:tcPr>
          <w:p w:rsidR="00C94C3B" w:rsidRDefault="00C94C3B">
            <w:pPr>
              <w:spacing w:line="240" w:lineRule="auto"/>
              <w:jc w:val="center"/>
              <w:rPr>
                <w:rFonts w:ascii="Times New Roman" w:hAnsi="Times New Roman"/>
                <w:sz w:val="21"/>
                <w:szCs w:val="21"/>
              </w:rPr>
            </w:pPr>
          </w:p>
        </w:tc>
        <w:tc>
          <w:tcPr>
            <w:tcW w:w="1817" w:type="dxa"/>
            <w:tcBorders>
              <w:tl2br w:val="nil"/>
              <w:tr2bl w:val="nil"/>
            </w:tcBorders>
            <w:noWrap/>
            <w:tcMar>
              <w:top w:w="0" w:type="dxa"/>
              <w:left w:w="0" w:type="dxa"/>
              <w:bottom w:w="0" w:type="dxa"/>
              <w:right w:w="0" w:type="dxa"/>
            </w:tcMar>
            <w:vAlign w:val="center"/>
          </w:tcPr>
          <w:p w:rsidR="00C94C3B" w:rsidRDefault="00834AE3">
            <w:pPr>
              <w:autoSpaceDN w:val="0"/>
              <w:spacing w:line="240" w:lineRule="auto"/>
              <w:jc w:val="center"/>
              <w:rPr>
                <w:rFonts w:ascii="Times New Roman" w:hAnsi="Times New Roman"/>
                <w:sz w:val="21"/>
                <w:szCs w:val="21"/>
              </w:rPr>
            </w:pPr>
            <w:r>
              <w:rPr>
                <w:rFonts w:ascii="Times New Roman" w:hAnsi="Times New Roman"/>
                <w:sz w:val="21"/>
                <w:szCs w:val="21"/>
              </w:rPr>
              <w:t>2019.10</w:t>
            </w:r>
          </w:p>
        </w:tc>
        <w:tc>
          <w:tcPr>
            <w:tcW w:w="1650" w:type="dxa"/>
            <w:tcBorders>
              <w:tl2br w:val="nil"/>
              <w:tr2bl w:val="nil"/>
            </w:tcBorders>
            <w:noWrap/>
            <w:tcMar>
              <w:top w:w="0" w:type="dxa"/>
              <w:left w:w="0" w:type="dxa"/>
              <w:bottom w:w="0" w:type="dxa"/>
              <w:right w:w="0" w:type="dxa"/>
            </w:tcMar>
            <w:vAlign w:val="center"/>
          </w:tcPr>
          <w:p w:rsidR="00C94C3B" w:rsidRDefault="00834AE3">
            <w:pPr>
              <w:autoSpaceDN w:val="0"/>
              <w:spacing w:line="240" w:lineRule="auto"/>
              <w:jc w:val="center"/>
              <w:rPr>
                <w:rFonts w:ascii="Times New Roman" w:hAnsi="Times New Roman"/>
                <w:sz w:val="21"/>
                <w:szCs w:val="21"/>
              </w:rPr>
            </w:pPr>
            <w:r>
              <w:rPr>
                <w:rFonts w:ascii="Times New Roman" w:hAnsi="Times New Roman"/>
                <w:sz w:val="21"/>
                <w:szCs w:val="21"/>
              </w:rPr>
              <w:t>Ⅲ</w:t>
            </w:r>
          </w:p>
        </w:tc>
        <w:tc>
          <w:tcPr>
            <w:tcW w:w="1333" w:type="dxa"/>
            <w:tcBorders>
              <w:tl2br w:val="nil"/>
              <w:tr2bl w:val="nil"/>
            </w:tcBorders>
            <w:noWrap/>
            <w:tcMar>
              <w:top w:w="0" w:type="dxa"/>
              <w:left w:w="0" w:type="dxa"/>
              <w:bottom w:w="0" w:type="dxa"/>
              <w:right w:w="0" w:type="dxa"/>
            </w:tcMar>
            <w:vAlign w:val="center"/>
          </w:tcPr>
          <w:p w:rsidR="00C94C3B" w:rsidRDefault="00834AE3">
            <w:pPr>
              <w:autoSpaceDN w:val="0"/>
              <w:spacing w:line="240" w:lineRule="auto"/>
              <w:jc w:val="center"/>
              <w:rPr>
                <w:rFonts w:ascii="Times New Roman" w:hAnsi="Times New Roman"/>
                <w:sz w:val="21"/>
                <w:szCs w:val="21"/>
              </w:rPr>
            </w:pPr>
            <w:r>
              <w:rPr>
                <w:rFonts w:ascii="Times New Roman" w:hAnsi="Times New Roman" w:hint="eastAsia"/>
                <w:sz w:val="21"/>
                <w:szCs w:val="21"/>
              </w:rPr>
              <w:t>I</w:t>
            </w:r>
          </w:p>
        </w:tc>
        <w:tc>
          <w:tcPr>
            <w:tcW w:w="2565" w:type="dxa"/>
            <w:tcBorders>
              <w:tl2br w:val="nil"/>
              <w:tr2bl w:val="nil"/>
            </w:tcBorders>
            <w:noWrap/>
            <w:tcMar>
              <w:top w:w="0" w:type="dxa"/>
              <w:left w:w="0" w:type="dxa"/>
              <w:bottom w:w="0" w:type="dxa"/>
              <w:right w:w="0" w:type="dxa"/>
            </w:tcMar>
            <w:vAlign w:val="center"/>
          </w:tcPr>
          <w:p w:rsidR="00C94C3B" w:rsidRDefault="00834AE3">
            <w:pPr>
              <w:autoSpaceDN w:val="0"/>
              <w:spacing w:line="240" w:lineRule="auto"/>
              <w:jc w:val="center"/>
              <w:rPr>
                <w:rFonts w:ascii="Times New Roman" w:hAnsi="Times New Roman"/>
                <w:sz w:val="21"/>
                <w:szCs w:val="21"/>
              </w:rPr>
            </w:pPr>
            <w:r>
              <w:rPr>
                <w:rFonts w:ascii="Times New Roman" w:hAnsi="Times New Roman"/>
                <w:sz w:val="21"/>
                <w:szCs w:val="21"/>
              </w:rPr>
              <w:t>无</w:t>
            </w:r>
          </w:p>
        </w:tc>
      </w:tr>
      <w:tr w:rsidR="00C94C3B">
        <w:trPr>
          <w:trHeight w:val="397"/>
          <w:jc w:val="center"/>
        </w:trPr>
        <w:tc>
          <w:tcPr>
            <w:tcW w:w="1139" w:type="dxa"/>
            <w:vMerge/>
            <w:tcBorders>
              <w:tl2br w:val="nil"/>
              <w:tr2bl w:val="nil"/>
            </w:tcBorders>
            <w:noWrap/>
            <w:tcMar>
              <w:top w:w="0" w:type="dxa"/>
              <w:left w:w="0" w:type="dxa"/>
              <w:bottom w:w="0" w:type="dxa"/>
              <w:right w:w="0" w:type="dxa"/>
            </w:tcMar>
            <w:vAlign w:val="center"/>
          </w:tcPr>
          <w:p w:rsidR="00C94C3B" w:rsidRDefault="00C94C3B">
            <w:pPr>
              <w:spacing w:line="240" w:lineRule="auto"/>
              <w:jc w:val="center"/>
              <w:rPr>
                <w:rFonts w:ascii="Times New Roman" w:hAnsi="Times New Roman"/>
                <w:sz w:val="21"/>
                <w:szCs w:val="21"/>
              </w:rPr>
            </w:pPr>
          </w:p>
        </w:tc>
        <w:tc>
          <w:tcPr>
            <w:tcW w:w="1817" w:type="dxa"/>
            <w:tcBorders>
              <w:tl2br w:val="nil"/>
              <w:tr2bl w:val="nil"/>
            </w:tcBorders>
            <w:noWrap/>
            <w:tcMar>
              <w:top w:w="0" w:type="dxa"/>
              <w:left w:w="0" w:type="dxa"/>
              <w:bottom w:w="0" w:type="dxa"/>
              <w:right w:w="0" w:type="dxa"/>
            </w:tcMar>
            <w:vAlign w:val="center"/>
          </w:tcPr>
          <w:p w:rsidR="00C94C3B" w:rsidRDefault="00834AE3">
            <w:pPr>
              <w:autoSpaceDN w:val="0"/>
              <w:spacing w:line="240" w:lineRule="auto"/>
              <w:jc w:val="center"/>
              <w:rPr>
                <w:rFonts w:ascii="Times New Roman" w:hAnsi="Times New Roman"/>
                <w:sz w:val="21"/>
                <w:szCs w:val="21"/>
              </w:rPr>
            </w:pPr>
            <w:r>
              <w:rPr>
                <w:rFonts w:ascii="Times New Roman" w:hAnsi="Times New Roman"/>
                <w:sz w:val="21"/>
                <w:szCs w:val="21"/>
              </w:rPr>
              <w:t>2019.11</w:t>
            </w:r>
          </w:p>
        </w:tc>
        <w:tc>
          <w:tcPr>
            <w:tcW w:w="1650" w:type="dxa"/>
            <w:tcBorders>
              <w:tl2br w:val="nil"/>
              <w:tr2bl w:val="nil"/>
            </w:tcBorders>
            <w:noWrap/>
            <w:tcMar>
              <w:top w:w="0" w:type="dxa"/>
              <w:left w:w="0" w:type="dxa"/>
              <w:bottom w:w="0" w:type="dxa"/>
              <w:right w:w="0" w:type="dxa"/>
            </w:tcMar>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Ⅲ</w:t>
            </w:r>
          </w:p>
        </w:tc>
        <w:tc>
          <w:tcPr>
            <w:tcW w:w="1333" w:type="dxa"/>
            <w:tcBorders>
              <w:tl2br w:val="nil"/>
              <w:tr2bl w:val="nil"/>
            </w:tcBorders>
            <w:noWrap/>
            <w:tcMar>
              <w:top w:w="0" w:type="dxa"/>
              <w:left w:w="0" w:type="dxa"/>
              <w:bottom w:w="0" w:type="dxa"/>
              <w:right w:w="0" w:type="dxa"/>
            </w:tcMar>
            <w:vAlign w:val="center"/>
          </w:tcPr>
          <w:p w:rsidR="00C94C3B" w:rsidRDefault="00834AE3">
            <w:pPr>
              <w:autoSpaceDN w:val="0"/>
              <w:spacing w:line="240" w:lineRule="auto"/>
              <w:jc w:val="center"/>
              <w:rPr>
                <w:rFonts w:ascii="Times New Roman" w:hAnsi="Times New Roman"/>
                <w:sz w:val="21"/>
                <w:szCs w:val="21"/>
              </w:rPr>
            </w:pPr>
            <w:r>
              <w:rPr>
                <w:rFonts w:ascii="Times New Roman" w:hAnsi="Times New Roman"/>
                <w:sz w:val="21"/>
                <w:szCs w:val="21"/>
              </w:rPr>
              <w:t>Ⅲ</w:t>
            </w:r>
          </w:p>
        </w:tc>
        <w:tc>
          <w:tcPr>
            <w:tcW w:w="2565" w:type="dxa"/>
            <w:tcBorders>
              <w:tl2br w:val="nil"/>
              <w:tr2bl w:val="nil"/>
            </w:tcBorders>
            <w:noWrap/>
            <w:tcMar>
              <w:top w:w="0" w:type="dxa"/>
              <w:left w:w="0" w:type="dxa"/>
              <w:bottom w:w="0" w:type="dxa"/>
              <w:right w:w="0" w:type="dxa"/>
            </w:tcMar>
            <w:vAlign w:val="center"/>
          </w:tcPr>
          <w:p w:rsidR="00C94C3B" w:rsidRDefault="00834AE3">
            <w:pPr>
              <w:autoSpaceDN w:val="0"/>
              <w:spacing w:line="240" w:lineRule="auto"/>
              <w:jc w:val="center"/>
              <w:rPr>
                <w:rFonts w:ascii="Times New Roman" w:hAnsi="Times New Roman"/>
                <w:sz w:val="21"/>
                <w:szCs w:val="21"/>
              </w:rPr>
            </w:pPr>
            <w:r>
              <w:rPr>
                <w:rFonts w:ascii="Times New Roman" w:hAnsi="Times New Roman"/>
                <w:sz w:val="21"/>
                <w:szCs w:val="21"/>
              </w:rPr>
              <w:t>无</w:t>
            </w:r>
          </w:p>
        </w:tc>
      </w:tr>
      <w:tr w:rsidR="00C94C3B">
        <w:trPr>
          <w:trHeight w:val="397"/>
          <w:jc w:val="center"/>
        </w:trPr>
        <w:tc>
          <w:tcPr>
            <w:tcW w:w="1139" w:type="dxa"/>
            <w:vMerge/>
            <w:tcBorders>
              <w:tl2br w:val="nil"/>
              <w:tr2bl w:val="nil"/>
            </w:tcBorders>
            <w:noWrap/>
            <w:tcMar>
              <w:top w:w="0" w:type="dxa"/>
              <w:left w:w="0" w:type="dxa"/>
              <w:bottom w:w="0" w:type="dxa"/>
              <w:right w:w="0" w:type="dxa"/>
            </w:tcMar>
            <w:vAlign w:val="center"/>
          </w:tcPr>
          <w:p w:rsidR="00C94C3B" w:rsidRDefault="00C94C3B">
            <w:pPr>
              <w:spacing w:line="240" w:lineRule="auto"/>
              <w:jc w:val="center"/>
              <w:rPr>
                <w:rFonts w:ascii="Times New Roman" w:hAnsi="Times New Roman"/>
                <w:sz w:val="21"/>
                <w:szCs w:val="21"/>
              </w:rPr>
            </w:pPr>
          </w:p>
        </w:tc>
        <w:tc>
          <w:tcPr>
            <w:tcW w:w="1817" w:type="dxa"/>
            <w:tcBorders>
              <w:tl2br w:val="nil"/>
              <w:tr2bl w:val="nil"/>
            </w:tcBorders>
            <w:noWrap/>
            <w:tcMar>
              <w:top w:w="0" w:type="dxa"/>
              <w:left w:w="0" w:type="dxa"/>
              <w:bottom w:w="0" w:type="dxa"/>
              <w:right w:w="0" w:type="dxa"/>
            </w:tcMar>
            <w:vAlign w:val="center"/>
          </w:tcPr>
          <w:p w:rsidR="00C94C3B" w:rsidRDefault="00834AE3">
            <w:pPr>
              <w:autoSpaceDN w:val="0"/>
              <w:spacing w:line="240" w:lineRule="auto"/>
              <w:jc w:val="center"/>
              <w:rPr>
                <w:rFonts w:ascii="Times New Roman" w:hAnsi="Times New Roman"/>
                <w:sz w:val="21"/>
                <w:szCs w:val="21"/>
              </w:rPr>
            </w:pPr>
            <w:r>
              <w:rPr>
                <w:rFonts w:ascii="Times New Roman" w:hAnsi="Times New Roman"/>
                <w:sz w:val="21"/>
                <w:szCs w:val="21"/>
              </w:rPr>
              <w:t>2019.1</w:t>
            </w:r>
            <w:r>
              <w:rPr>
                <w:rFonts w:ascii="Times New Roman" w:hAnsi="Times New Roman" w:hint="eastAsia"/>
                <w:sz w:val="21"/>
                <w:szCs w:val="21"/>
              </w:rPr>
              <w:t>2</w:t>
            </w:r>
          </w:p>
        </w:tc>
        <w:tc>
          <w:tcPr>
            <w:tcW w:w="1650" w:type="dxa"/>
            <w:tcBorders>
              <w:tl2br w:val="nil"/>
              <w:tr2bl w:val="nil"/>
            </w:tcBorders>
            <w:noWrap/>
            <w:tcMar>
              <w:top w:w="0" w:type="dxa"/>
              <w:left w:w="0" w:type="dxa"/>
              <w:bottom w:w="0" w:type="dxa"/>
              <w:right w:w="0" w:type="dxa"/>
            </w:tcMar>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Ⅲ</w:t>
            </w:r>
          </w:p>
        </w:tc>
        <w:tc>
          <w:tcPr>
            <w:tcW w:w="1333" w:type="dxa"/>
            <w:tcBorders>
              <w:tl2br w:val="nil"/>
              <w:tr2bl w:val="nil"/>
            </w:tcBorders>
            <w:noWrap/>
            <w:tcMar>
              <w:top w:w="0" w:type="dxa"/>
              <w:left w:w="0" w:type="dxa"/>
              <w:bottom w:w="0" w:type="dxa"/>
              <w:right w:w="0" w:type="dxa"/>
            </w:tcMar>
            <w:vAlign w:val="center"/>
          </w:tcPr>
          <w:p w:rsidR="00C94C3B" w:rsidRDefault="00834AE3">
            <w:pPr>
              <w:autoSpaceDN w:val="0"/>
              <w:spacing w:line="240" w:lineRule="auto"/>
              <w:jc w:val="center"/>
              <w:rPr>
                <w:rFonts w:ascii="Times New Roman" w:hAnsi="Times New Roman"/>
                <w:sz w:val="21"/>
                <w:szCs w:val="21"/>
              </w:rPr>
            </w:pPr>
            <w:r>
              <w:rPr>
                <w:rFonts w:ascii="Times New Roman" w:hAnsi="Times New Roman" w:hint="eastAsia"/>
                <w:sz w:val="21"/>
                <w:szCs w:val="21"/>
              </w:rPr>
              <w:t>II</w:t>
            </w:r>
          </w:p>
        </w:tc>
        <w:tc>
          <w:tcPr>
            <w:tcW w:w="2565" w:type="dxa"/>
            <w:tcBorders>
              <w:tl2br w:val="nil"/>
              <w:tr2bl w:val="nil"/>
            </w:tcBorders>
            <w:noWrap/>
            <w:tcMar>
              <w:top w:w="0" w:type="dxa"/>
              <w:left w:w="0" w:type="dxa"/>
              <w:bottom w:w="0" w:type="dxa"/>
              <w:right w:w="0" w:type="dxa"/>
            </w:tcMar>
            <w:vAlign w:val="center"/>
          </w:tcPr>
          <w:p w:rsidR="00C94C3B" w:rsidRDefault="00834AE3">
            <w:pPr>
              <w:autoSpaceDN w:val="0"/>
              <w:spacing w:line="240" w:lineRule="auto"/>
              <w:jc w:val="center"/>
              <w:rPr>
                <w:rFonts w:ascii="Times New Roman" w:hAnsi="Times New Roman"/>
                <w:sz w:val="21"/>
                <w:szCs w:val="21"/>
              </w:rPr>
            </w:pPr>
            <w:r>
              <w:rPr>
                <w:rFonts w:ascii="Times New Roman" w:hAnsi="Times New Roman"/>
                <w:sz w:val="21"/>
                <w:szCs w:val="21"/>
              </w:rPr>
              <w:t>无</w:t>
            </w:r>
          </w:p>
        </w:tc>
      </w:tr>
    </w:tbl>
    <w:p w:rsidR="00C94C3B" w:rsidRDefault="00834AE3">
      <w:pPr>
        <w:keepNext/>
        <w:widowControl/>
        <w:autoSpaceDE w:val="0"/>
        <w:autoSpaceDN w:val="0"/>
        <w:adjustRightInd w:val="0"/>
        <w:jc w:val="center"/>
        <w:rPr>
          <w:rFonts w:ascii="Times New Roman" w:hAnsi="Times New Roman"/>
          <w:b/>
          <w:kern w:val="0"/>
          <w:szCs w:val="24"/>
        </w:rPr>
      </w:pPr>
      <w:r>
        <w:rPr>
          <w:rFonts w:ascii="Times New Roman" w:hAnsi="Times New Roman"/>
          <w:b/>
          <w:kern w:val="0"/>
          <w:szCs w:val="24"/>
        </w:rPr>
        <w:t>表</w:t>
      </w:r>
      <w:r>
        <w:rPr>
          <w:rFonts w:ascii="Times New Roman" w:hAnsi="Times New Roman"/>
          <w:b/>
          <w:kern w:val="0"/>
          <w:szCs w:val="24"/>
        </w:rPr>
        <w:t xml:space="preserve">3-2  </w:t>
      </w:r>
      <w:r>
        <w:rPr>
          <w:rFonts w:ascii="Times New Roman" w:hAnsi="Times New Roman"/>
          <w:b/>
          <w:kern w:val="0"/>
          <w:szCs w:val="24"/>
        </w:rPr>
        <w:t>湘江洋沙湖断面监测数据统计</w:t>
      </w:r>
      <w:r>
        <w:rPr>
          <w:rFonts w:ascii="宋体" w:hAnsi="宋体" w:cs="宋体" w:hint="eastAsia"/>
          <w:b/>
          <w:kern w:val="0"/>
          <w:szCs w:val="24"/>
        </w:rPr>
        <w:t>单位：</w:t>
      </w:r>
      <w:r>
        <w:rPr>
          <w:rFonts w:ascii="Times New Roman" w:hAnsi="Times New Roman"/>
          <w:b/>
          <w:kern w:val="0"/>
          <w:szCs w:val="24"/>
        </w:rPr>
        <w:t>mg/L</w:t>
      </w:r>
      <w:r>
        <w:rPr>
          <w:rFonts w:ascii="宋体" w:hAnsi="宋体" w:cs="宋体" w:hint="eastAsia"/>
          <w:b/>
          <w:kern w:val="0"/>
          <w:szCs w:val="24"/>
        </w:rPr>
        <w:t>（</w:t>
      </w:r>
      <w:r>
        <w:rPr>
          <w:rFonts w:ascii="Times New Roman" w:hAnsi="Times New Roman"/>
          <w:b/>
          <w:kern w:val="0"/>
          <w:szCs w:val="24"/>
        </w:rPr>
        <w:t>pH</w:t>
      </w:r>
      <w:r>
        <w:rPr>
          <w:rFonts w:ascii="宋体" w:hAnsi="宋体" w:cs="宋体" w:hint="eastAsia"/>
          <w:b/>
          <w:kern w:val="0"/>
          <w:szCs w:val="24"/>
        </w:rPr>
        <w:t>无量纲）</w:t>
      </w:r>
    </w:p>
    <w:tbl>
      <w:tblPr>
        <w:tblW w:w="850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878"/>
        <w:gridCol w:w="1210"/>
        <w:gridCol w:w="840"/>
        <w:gridCol w:w="850"/>
        <w:gridCol w:w="794"/>
        <w:gridCol w:w="806"/>
        <w:gridCol w:w="900"/>
        <w:gridCol w:w="1054"/>
        <w:gridCol w:w="1172"/>
      </w:tblGrid>
      <w:tr w:rsidR="00C94C3B">
        <w:trPr>
          <w:trHeight w:val="397"/>
          <w:jc w:val="center"/>
        </w:trPr>
        <w:tc>
          <w:tcPr>
            <w:tcW w:w="878" w:type="dxa"/>
            <w:vMerge w:val="restart"/>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hint="eastAsia"/>
                <w:sz w:val="21"/>
                <w:szCs w:val="21"/>
              </w:rPr>
              <w:t>断面</w:t>
            </w:r>
          </w:p>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hint="eastAsia"/>
                <w:sz w:val="21"/>
                <w:szCs w:val="21"/>
              </w:rPr>
              <w:t>名称</w:t>
            </w:r>
          </w:p>
        </w:tc>
        <w:tc>
          <w:tcPr>
            <w:tcW w:w="1210" w:type="dxa"/>
            <w:vMerge w:val="restart"/>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监测因子</w:t>
            </w:r>
          </w:p>
        </w:tc>
        <w:tc>
          <w:tcPr>
            <w:tcW w:w="3290" w:type="dxa"/>
            <w:gridSpan w:val="4"/>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分析或测试结果</w:t>
            </w:r>
          </w:p>
        </w:tc>
        <w:tc>
          <w:tcPr>
            <w:tcW w:w="900" w:type="dxa"/>
            <w:vMerge w:val="restart"/>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超标率（</w:t>
            </w:r>
            <w:r>
              <w:rPr>
                <w:rFonts w:ascii="Times New Roman" w:hAnsi="Times New Roman"/>
                <w:sz w:val="21"/>
                <w:szCs w:val="21"/>
              </w:rPr>
              <w:t>%</w:t>
            </w:r>
            <w:r>
              <w:rPr>
                <w:rFonts w:ascii="Times New Roman" w:hAnsi="Times New Roman"/>
                <w:sz w:val="21"/>
                <w:szCs w:val="21"/>
              </w:rPr>
              <w:t>）</w:t>
            </w:r>
          </w:p>
        </w:tc>
        <w:tc>
          <w:tcPr>
            <w:tcW w:w="1054" w:type="dxa"/>
            <w:vMerge w:val="restart"/>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Ⅲ</w:t>
            </w:r>
            <w:r>
              <w:rPr>
                <w:rFonts w:ascii="Times New Roman" w:hAnsi="Times New Roman"/>
                <w:sz w:val="21"/>
                <w:szCs w:val="21"/>
              </w:rPr>
              <w:t>类标准值</w:t>
            </w:r>
          </w:p>
        </w:tc>
        <w:tc>
          <w:tcPr>
            <w:tcW w:w="1172" w:type="dxa"/>
            <w:vMerge w:val="restart"/>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hint="eastAsia"/>
                <w:sz w:val="21"/>
                <w:szCs w:val="21"/>
              </w:rPr>
              <w:t>是否达标</w:t>
            </w:r>
          </w:p>
        </w:tc>
      </w:tr>
      <w:tr w:rsidR="00C94C3B">
        <w:trPr>
          <w:trHeight w:val="397"/>
          <w:jc w:val="center"/>
        </w:trPr>
        <w:tc>
          <w:tcPr>
            <w:tcW w:w="878" w:type="dxa"/>
            <w:vMerge/>
            <w:tcBorders>
              <w:tl2br w:val="nil"/>
              <w:tr2bl w:val="nil"/>
            </w:tcBorders>
            <w:noWrap/>
            <w:vAlign w:val="center"/>
          </w:tcPr>
          <w:p w:rsidR="00C94C3B" w:rsidRDefault="00C94C3B">
            <w:pPr>
              <w:snapToGrid w:val="0"/>
              <w:spacing w:line="240" w:lineRule="auto"/>
              <w:jc w:val="center"/>
              <w:textAlignment w:val="baseline"/>
              <w:rPr>
                <w:rFonts w:ascii="Times New Roman" w:hAnsi="Times New Roman"/>
                <w:sz w:val="21"/>
                <w:szCs w:val="21"/>
              </w:rPr>
            </w:pPr>
          </w:p>
        </w:tc>
        <w:tc>
          <w:tcPr>
            <w:tcW w:w="1210" w:type="dxa"/>
            <w:vMerge/>
            <w:tcBorders>
              <w:tl2br w:val="nil"/>
              <w:tr2bl w:val="nil"/>
            </w:tcBorders>
            <w:noWrap/>
            <w:vAlign w:val="center"/>
          </w:tcPr>
          <w:p w:rsidR="00C94C3B" w:rsidRDefault="00C94C3B">
            <w:pPr>
              <w:snapToGrid w:val="0"/>
              <w:spacing w:line="240" w:lineRule="auto"/>
              <w:jc w:val="center"/>
              <w:textAlignment w:val="baseline"/>
              <w:rPr>
                <w:rFonts w:ascii="Times New Roman" w:hAnsi="Times New Roman"/>
                <w:sz w:val="21"/>
                <w:szCs w:val="21"/>
              </w:rPr>
            </w:pPr>
          </w:p>
        </w:tc>
        <w:tc>
          <w:tcPr>
            <w:tcW w:w="840"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左</w:t>
            </w:r>
          </w:p>
        </w:tc>
        <w:tc>
          <w:tcPr>
            <w:tcW w:w="850"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中</w:t>
            </w:r>
          </w:p>
        </w:tc>
        <w:tc>
          <w:tcPr>
            <w:tcW w:w="794"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右</w:t>
            </w:r>
          </w:p>
        </w:tc>
        <w:tc>
          <w:tcPr>
            <w:tcW w:w="806"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均值</w:t>
            </w:r>
          </w:p>
        </w:tc>
        <w:tc>
          <w:tcPr>
            <w:tcW w:w="900" w:type="dxa"/>
            <w:vMerge/>
            <w:tcBorders>
              <w:tl2br w:val="nil"/>
              <w:tr2bl w:val="nil"/>
            </w:tcBorders>
            <w:noWrap/>
            <w:vAlign w:val="center"/>
          </w:tcPr>
          <w:p w:rsidR="00C94C3B" w:rsidRDefault="00C94C3B">
            <w:pPr>
              <w:snapToGrid w:val="0"/>
              <w:spacing w:line="240" w:lineRule="auto"/>
              <w:jc w:val="center"/>
              <w:textAlignment w:val="baseline"/>
              <w:rPr>
                <w:rFonts w:ascii="Times New Roman" w:hAnsi="Times New Roman"/>
                <w:sz w:val="21"/>
                <w:szCs w:val="21"/>
              </w:rPr>
            </w:pPr>
          </w:p>
        </w:tc>
        <w:tc>
          <w:tcPr>
            <w:tcW w:w="1054" w:type="dxa"/>
            <w:vMerge/>
            <w:tcBorders>
              <w:tl2br w:val="nil"/>
              <w:tr2bl w:val="nil"/>
            </w:tcBorders>
            <w:noWrap/>
            <w:vAlign w:val="center"/>
          </w:tcPr>
          <w:p w:rsidR="00C94C3B" w:rsidRDefault="00C94C3B">
            <w:pPr>
              <w:snapToGrid w:val="0"/>
              <w:spacing w:line="240" w:lineRule="auto"/>
              <w:jc w:val="center"/>
              <w:textAlignment w:val="baseline"/>
              <w:rPr>
                <w:rFonts w:ascii="Times New Roman" w:hAnsi="Times New Roman"/>
                <w:sz w:val="21"/>
                <w:szCs w:val="21"/>
              </w:rPr>
            </w:pPr>
          </w:p>
        </w:tc>
        <w:tc>
          <w:tcPr>
            <w:tcW w:w="1172" w:type="dxa"/>
            <w:vMerge/>
            <w:tcBorders>
              <w:tl2br w:val="nil"/>
              <w:tr2bl w:val="nil"/>
            </w:tcBorders>
            <w:noWrap/>
            <w:vAlign w:val="center"/>
          </w:tcPr>
          <w:p w:rsidR="00C94C3B" w:rsidRDefault="00C94C3B">
            <w:pPr>
              <w:snapToGrid w:val="0"/>
              <w:spacing w:line="240" w:lineRule="auto"/>
              <w:jc w:val="center"/>
              <w:textAlignment w:val="baseline"/>
              <w:rPr>
                <w:rFonts w:ascii="Times New Roman" w:hAnsi="Times New Roman"/>
                <w:sz w:val="21"/>
                <w:szCs w:val="21"/>
              </w:rPr>
            </w:pPr>
          </w:p>
        </w:tc>
      </w:tr>
      <w:tr w:rsidR="00C94C3B">
        <w:trPr>
          <w:trHeight w:val="397"/>
          <w:jc w:val="center"/>
        </w:trPr>
        <w:tc>
          <w:tcPr>
            <w:tcW w:w="878" w:type="dxa"/>
            <w:vMerge w:val="restart"/>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hint="eastAsia"/>
                <w:sz w:val="21"/>
                <w:szCs w:val="21"/>
              </w:rPr>
              <w:t>湘江洋沙湖断面</w:t>
            </w:r>
          </w:p>
        </w:tc>
        <w:tc>
          <w:tcPr>
            <w:tcW w:w="1210"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pH</w:t>
            </w:r>
          </w:p>
        </w:tc>
        <w:tc>
          <w:tcPr>
            <w:tcW w:w="840" w:type="dxa"/>
            <w:tcBorders>
              <w:tl2br w:val="nil"/>
              <w:tr2bl w:val="nil"/>
            </w:tcBorders>
            <w:noWrap/>
            <w:vAlign w:val="center"/>
          </w:tcPr>
          <w:p w:rsidR="00C94C3B" w:rsidRDefault="00834AE3">
            <w:pPr>
              <w:snapToGrid w:val="0"/>
              <w:spacing w:line="240" w:lineRule="auto"/>
              <w:jc w:val="center"/>
              <w:rPr>
                <w:rFonts w:ascii="Times New Roman" w:hAnsi="Times New Roman"/>
                <w:sz w:val="21"/>
                <w:szCs w:val="21"/>
              </w:rPr>
            </w:pPr>
            <w:r>
              <w:rPr>
                <w:rFonts w:ascii="Times New Roman" w:hAnsi="Times New Roman" w:hint="eastAsia"/>
                <w:sz w:val="21"/>
                <w:szCs w:val="21"/>
              </w:rPr>
              <w:t>6.98</w:t>
            </w:r>
          </w:p>
        </w:tc>
        <w:tc>
          <w:tcPr>
            <w:tcW w:w="850" w:type="dxa"/>
            <w:tcBorders>
              <w:tl2br w:val="nil"/>
              <w:tr2bl w:val="nil"/>
            </w:tcBorders>
            <w:noWrap/>
            <w:vAlign w:val="center"/>
          </w:tcPr>
          <w:p w:rsidR="00C94C3B" w:rsidRDefault="00834AE3">
            <w:pPr>
              <w:snapToGrid w:val="0"/>
              <w:spacing w:line="240" w:lineRule="auto"/>
              <w:jc w:val="center"/>
              <w:rPr>
                <w:rFonts w:ascii="Times New Roman" w:hAnsi="Times New Roman"/>
                <w:sz w:val="21"/>
                <w:szCs w:val="21"/>
              </w:rPr>
            </w:pPr>
            <w:r>
              <w:rPr>
                <w:rFonts w:ascii="Times New Roman" w:hAnsi="Times New Roman" w:hint="eastAsia"/>
                <w:sz w:val="21"/>
                <w:szCs w:val="21"/>
              </w:rPr>
              <w:t>7.12</w:t>
            </w:r>
          </w:p>
        </w:tc>
        <w:tc>
          <w:tcPr>
            <w:tcW w:w="794" w:type="dxa"/>
            <w:tcBorders>
              <w:tl2br w:val="nil"/>
              <w:tr2bl w:val="nil"/>
            </w:tcBorders>
            <w:noWrap/>
            <w:vAlign w:val="center"/>
          </w:tcPr>
          <w:p w:rsidR="00C94C3B" w:rsidRDefault="00834AE3">
            <w:pPr>
              <w:snapToGrid w:val="0"/>
              <w:spacing w:line="240" w:lineRule="auto"/>
              <w:jc w:val="center"/>
              <w:rPr>
                <w:rFonts w:ascii="Times New Roman" w:hAnsi="Times New Roman"/>
                <w:sz w:val="21"/>
                <w:szCs w:val="21"/>
              </w:rPr>
            </w:pPr>
            <w:r>
              <w:rPr>
                <w:rFonts w:ascii="Times New Roman" w:hAnsi="Times New Roman" w:hint="eastAsia"/>
                <w:sz w:val="21"/>
                <w:szCs w:val="21"/>
              </w:rPr>
              <w:t>7.08</w:t>
            </w:r>
          </w:p>
        </w:tc>
        <w:tc>
          <w:tcPr>
            <w:tcW w:w="806"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hint="eastAsia"/>
                <w:sz w:val="21"/>
                <w:szCs w:val="21"/>
              </w:rPr>
              <w:t>/</w:t>
            </w:r>
          </w:p>
        </w:tc>
        <w:tc>
          <w:tcPr>
            <w:tcW w:w="900"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0</w:t>
            </w:r>
          </w:p>
        </w:tc>
        <w:tc>
          <w:tcPr>
            <w:tcW w:w="1054"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6~9</w:t>
            </w:r>
          </w:p>
        </w:tc>
        <w:tc>
          <w:tcPr>
            <w:tcW w:w="1172"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hint="eastAsia"/>
                <w:sz w:val="21"/>
                <w:szCs w:val="21"/>
              </w:rPr>
              <w:t>是</w:t>
            </w:r>
          </w:p>
        </w:tc>
      </w:tr>
      <w:tr w:rsidR="00C94C3B">
        <w:trPr>
          <w:trHeight w:val="397"/>
          <w:jc w:val="center"/>
        </w:trPr>
        <w:tc>
          <w:tcPr>
            <w:tcW w:w="878" w:type="dxa"/>
            <w:vMerge/>
            <w:tcBorders>
              <w:tl2br w:val="nil"/>
              <w:tr2bl w:val="nil"/>
            </w:tcBorders>
            <w:noWrap/>
            <w:vAlign w:val="center"/>
          </w:tcPr>
          <w:p w:rsidR="00C94C3B" w:rsidRDefault="00C94C3B">
            <w:pPr>
              <w:snapToGrid w:val="0"/>
              <w:spacing w:line="240" w:lineRule="auto"/>
              <w:jc w:val="center"/>
              <w:textAlignment w:val="baseline"/>
              <w:rPr>
                <w:rFonts w:ascii="Times New Roman" w:hAnsi="Times New Roman"/>
                <w:sz w:val="21"/>
                <w:szCs w:val="21"/>
              </w:rPr>
            </w:pPr>
          </w:p>
        </w:tc>
        <w:tc>
          <w:tcPr>
            <w:tcW w:w="1210"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COD</w:t>
            </w:r>
            <w:r>
              <w:rPr>
                <w:rFonts w:ascii="Times New Roman" w:hAnsi="Times New Roman"/>
                <w:sz w:val="21"/>
                <w:szCs w:val="21"/>
                <w:vertAlign w:val="subscript"/>
              </w:rPr>
              <w:t>Cr</w:t>
            </w:r>
          </w:p>
        </w:tc>
        <w:tc>
          <w:tcPr>
            <w:tcW w:w="840" w:type="dxa"/>
            <w:tcBorders>
              <w:tl2br w:val="nil"/>
              <w:tr2bl w:val="nil"/>
            </w:tcBorders>
            <w:noWrap/>
            <w:vAlign w:val="center"/>
          </w:tcPr>
          <w:p w:rsidR="00C94C3B" w:rsidRDefault="00834AE3">
            <w:pPr>
              <w:snapToGrid w:val="0"/>
              <w:spacing w:line="240" w:lineRule="auto"/>
              <w:jc w:val="center"/>
              <w:rPr>
                <w:rFonts w:ascii="Times New Roman" w:hAnsi="Times New Roman"/>
                <w:sz w:val="21"/>
                <w:szCs w:val="21"/>
              </w:rPr>
            </w:pPr>
            <w:r>
              <w:rPr>
                <w:rFonts w:ascii="Times New Roman" w:hAnsi="Times New Roman" w:hint="eastAsia"/>
                <w:sz w:val="21"/>
                <w:szCs w:val="21"/>
              </w:rPr>
              <w:t>13.6</w:t>
            </w:r>
          </w:p>
        </w:tc>
        <w:tc>
          <w:tcPr>
            <w:tcW w:w="850" w:type="dxa"/>
            <w:tcBorders>
              <w:tl2br w:val="nil"/>
              <w:tr2bl w:val="nil"/>
            </w:tcBorders>
            <w:noWrap/>
            <w:vAlign w:val="center"/>
          </w:tcPr>
          <w:p w:rsidR="00C94C3B" w:rsidRDefault="00834AE3">
            <w:pPr>
              <w:snapToGrid w:val="0"/>
              <w:spacing w:line="240" w:lineRule="auto"/>
              <w:jc w:val="center"/>
              <w:rPr>
                <w:rFonts w:ascii="Times New Roman" w:hAnsi="Times New Roman"/>
                <w:sz w:val="21"/>
                <w:szCs w:val="21"/>
              </w:rPr>
            </w:pPr>
            <w:r>
              <w:rPr>
                <w:rFonts w:ascii="Times New Roman" w:hAnsi="Times New Roman" w:hint="eastAsia"/>
                <w:sz w:val="21"/>
                <w:szCs w:val="21"/>
              </w:rPr>
              <w:t>13.4</w:t>
            </w:r>
          </w:p>
        </w:tc>
        <w:tc>
          <w:tcPr>
            <w:tcW w:w="794" w:type="dxa"/>
            <w:tcBorders>
              <w:tl2br w:val="nil"/>
              <w:tr2bl w:val="nil"/>
            </w:tcBorders>
            <w:noWrap/>
            <w:vAlign w:val="center"/>
          </w:tcPr>
          <w:p w:rsidR="00C94C3B" w:rsidRDefault="00834AE3">
            <w:pPr>
              <w:snapToGrid w:val="0"/>
              <w:spacing w:line="240" w:lineRule="auto"/>
              <w:jc w:val="center"/>
              <w:rPr>
                <w:rFonts w:ascii="Times New Roman" w:hAnsi="Times New Roman"/>
                <w:sz w:val="21"/>
                <w:szCs w:val="21"/>
              </w:rPr>
            </w:pPr>
            <w:r>
              <w:rPr>
                <w:rFonts w:ascii="Times New Roman" w:hAnsi="Times New Roman" w:hint="eastAsia"/>
                <w:sz w:val="21"/>
                <w:szCs w:val="21"/>
              </w:rPr>
              <w:t>13.4</w:t>
            </w:r>
          </w:p>
        </w:tc>
        <w:tc>
          <w:tcPr>
            <w:tcW w:w="806" w:type="dxa"/>
            <w:tcBorders>
              <w:tl2br w:val="nil"/>
              <w:tr2bl w:val="nil"/>
            </w:tcBorders>
            <w:noWrap/>
            <w:vAlign w:val="center"/>
          </w:tcPr>
          <w:p w:rsidR="00C94C3B" w:rsidRDefault="00834AE3">
            <w:pPr>
              <w:snapToGrid w:val="0"/>
              <w:spacing w:line="240" w:lineRule="auto"/>
              <w:jc w:val="center"/>
              <w:rPr>
                <w:rFonts w:ascii="Times New Roman" w:hAnsi="Times New Roman"/>
                <w:sz w:val="21"/>
                <w:szCs w:val="21"/>
              </w:rPr>
            </w:pPr>
            <w:r>
              <w:rPr>
                <w:rFonts w:ascii="Times New Roman" w:hAnsi="Times New Roman" w:hint="eastAsia"/>
                <w:sz w:val="21"/>
                <w:szCs w:val="21"/>
              </w:rPr>
              <w:t>13.4</w:t>
            </w:r>
          </w:p>
        </w:tc>
        <w:tc>
          <w:tcPr>
            <w:tcW w:w="900"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0</w:t>
            </w:r>
          </w:p>
        </w:tc>
        <w:tc>
          <w:tcPr>
            <w:tcW w:w="1054"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≤20</w:t>
            </w:r>
          </w:p>
        </w:tc>
        <w:tc>
          <w:tcPr>
            <w:tcW w:w="1172"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hint="eastAsia"/>
                <w:sz w:val="21"/>
                <w:szCs w:val="21"/>
              </w:rPr>
              <w:t>是</w:t>
            </w:r>
          </w:p>
        </w:tc>
      </w:tr>
      <w:tr w:rsidR="00C94C3B">
        <w:trPr>
          <w:trHeight w:val="397"/>
          <w:jc w:val="center"/>
        </w:trPr>
        <w:tc>
          <w:tcPr>
            <w:tcW w:w="878" w:type="dxa"/>
            <w:vMerge/>
            <w:tcBorders>
              <w:tl2br w:val="nil"/>
              <w:tr2bl w:val="nil"/>
            </w:tcBorders>
            <w:noWrap/>
            <w:vAlign w:val="center"/>
          </w:tcPr>
          <w:p w:rsidR="00C94C3B" w:rsidRDefault="00C94C3B">
            <w:pPr>
              <w:snapToGrid w:val="0"/>
              <w:spacing w:line="240" w:lineRule="auto"/>
              <w:jc w:val="center"/>
              <w:textAlignment w:val="baseline"/>
              <w:rPr>
                <w:rFonts w:ascii="Times New Roman" w:hAnsi="Times New Roman"/>
                <w:sz w:val="21"/>
                <w:szCs w:val="21"/>
              </w:rPr>
            </w:pPr>
          </w:p>
        </w:tc>
        <w:tc>
          <w:tcPr>
            <w:tcW w:w="1210"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BOD</w:t>
            </w:r>
            <w:r>
              <w:rPr>
                <w:rFonts w:ascii="Times New Roman" w:hAnsi="Times New Roman"/>
                <w:sz w:val="21"/>
                <w:szCs w:val="21"/>
                <w:vertAlign w:val="subscript"/>
              </w:rPr>
              <w:t>5</w:t>
            </w:r>
          </w:p>
        </w:tc>
        <w:tc>
          <w:tcPr>
            <w:tcW w:w="840" w:type="dxa"/>
            <w:tcBorders>
              <w:tl2br w:val="nil"/>
              <w:tr2bl w:val="nil"/>
            </w:tcBorders>
            <w:noWrap/>
            <w:vAlign w:val="center"/>
          </w:tcPr>
          <w:p w:rsidR="00C94C3B" w:rsidRDefault="00834AE3">
            <w:pPr>
              <w:snapToGrid w:val="0"/>
              <w:spacing w:line="240" w:lineRule="auto"/>
              <w:jc w:val="center"/>
              <w:rPr>
                <w:rFonts w:ascii="Times New Roman" w:hAnsi="Times New Roman"/>
                <w:sz w:val="21"/>
                <w:szCs w:val="21"/>
              </w:rPr>
            </w:pPr>
            <w:r>
              <w:rPr>
                <w:rFonts w:ascii="Times New Roman" w:hAnsi="Times New Roman" w:hint="eastAsia"/>
                <w:sz w:val="21"/>
                <w:szCs w:val="21"/>
              </w:rPr>
              <w:t>2.72</w:t>
            </w:r>
          </w:p>
        </w:tc>
        <w:tc>
          <w:tcPr>
            <w:tcW w:w="850" w:type="dxa"/>
            <w:tcBorders>
              <w:tl2br w:val="nil"/>
              <w:tr2bl w:val="nil"/>
            </w:tcBorders>
            <w:noWrap/>
            <w:vAlign w:val="center"/>
          </w:tcPr>
          <w:p w:rsidR="00C94C3B" w:rsidRDefault="00834AE3">
            <w:pPr>
              <w:snapToGrid w:val="0"/>
              <w:spacing w:line="240" w:lineRule="auto"/>
              <w:jc w:val="center"/>
              <w:rPr>
                <w:rFonts w:ascii="Times New Roman" w:hAnsi="Times New Roman"/>
                <w:sz w:val="21"/>
                <w:szCs w:val="21"/>
              </w:rPr>
            </w:pPr>
            <w:r>
              <w:rPr>
                <w:rFonts w:ascii="Times New Roman" w:hAnsi="Times New Roman" w:hint="eastAsia"/>
                <w:sz w:val="21"/>
                <w:szCs w:val="21"/>
              </w:rPr>
              <w:t>2.62</w:t>
            </w:r>
          </w:p>
        </w:tc>
        <w:tc>
          <w:tcPr>
            <w:tcW w:w="794" w:type="dxa"/>
            <w:tcBorders>
              <w:tl2br w:val="nil"/>
              <w:tr2bl w:val="nil"/>
            </w:tcBorders>
            <w:noWrap/>
            <w:vAlign w:val="center"/>
          </w:tcPr>
          <w:p w:rsidR="00C94C3B" w:rsidRDefault="00834AE3">
            <w:pPr>
              <w:snapToGrid w:val="0"/>
              <w:spacing w:line="240" w:lineRule="auto"/>
              <w:jc w:val="center"/>
              <w:rPr>
                <w:rFonts w:ascii="Times New Roman" w:hAnsi="Times New Roman"/>
                <w:sz w:val="21"/>
                <w:szCs w:val="21"/>
              </w:rPr>
            </w:pPr>
            <w:r>
              <w:rPr>
                <w:rFonts w:ascii="Times New Roman" w:hAnsi="Times New Roman" w:hint="eastAsia"/>
                <w:sz w:val="21"/>
                <w:szCs w:val="21"/>
              </w:rPr>
              <w:t>2.68</w:t>
            </w:r>
          </w:p>
        </w:tc>
        <w:tc>
          <w:tcPr>
            <w:tcW w:w="806" w:type="dxa"/>
            <w:tcBorders>
              <w:tl2br w:val="nil"/>
              <w:tr2bl w:val="nil"/>
            </w:tcBorders>
            <w:noWrap/>
            <w:vAlign w:val="center"/>
          </w:tcPr>
          <w:p w:rsidR="00C94C3B" w:rsidRDefault="00834AE3">
            <w:pPr>
              <w:snapToGrid w:val="0"/>
              <w:spacing w:line="240" w:lineRule="auto"/>
              <w:jc w:val="center"/>
              <w:rPr>
                <w:rFonts w:ascii="Times New Roman" w:hAnsi="Times New Roman"/>
                <w:sz w:val="21"/>
                <w:szCs w:val="21"/>
              </w:rPr>
            </w:pPr>
            <w:r>
              <w:rPr>
                <w:rFonts w:ascii="Times New Roman" w:hAnsi="Times New Roman" w:hint="eastAsia"/>
                <w:sz w:val="21"/>
                <w:szCs w:val="21"/>
              </w:rPr>
              <w:t>2.67</w:t>
            </w:r>
          </w:p>
        </w:tc>
        <w:tc>
          <w:tcPr>
            <w:tcW w:w="900"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0</w:t>
            </w:r>
          </w:p>
        </w:tc>
        <w:tc>
          <w:tcPr>
            <w:tcW w:w="1054"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≤4</w:t>
            </w:r>
          </w:p>
        </w:tc>
        <w:tc>
          <w:tcPr>
            <w:tcW w:w="1172"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hint="eastAsia"/>
                <w:sz w:val="21"/>
                <w:szCs w:val="21"/>
              </w:rPr>
              <w:t>是</w:t>
            </w:r>
          </w:p>
        </w:tc>
      </w:tr>
      <w:tr w:rsidR="00C94C3B">
        <w:trPr>
          <w:trHeight w:val="397"/>
          <w:jc w:val="center"/>
        </w:trPr>
        <w:tc>
          <w:tcPr>
            <w:tcW w:w="878" w:type="dxa"/>
            <w:vMerge/>
            <w:tcBorders>
              <w:tl2br w:val="nil"/>
              <w:tr2bl w:val="nil"/>
            </w:tcBorders>
            <w:noWrap/>
            <w:vAlign w:val="center"/>
          </w:tcPr>
          <w:p w:rsidR="00C94C3B" w:rsidRDefault="00C94C3B">
            <w:pPr>
              <w:snapToGrid w:val="0"/>
              <w:spacing w:line="240" w:lineRule="auto"/>
              <w:jc w:val="center"/>
              <w:textAlignment w:val="baseline"/>
              <w:rPr>
                <w:rFonts w:ascii="Times New Roman" w:hAnsi="Times New Roman"/>
                <w:sz w:val="21"/>
                <w:szCs w:val="21"/>
              </w:rPr>
            </w:pPr>
          </w:p>
        </w:tc>
        <w:tc>
          <w:tcPr>
            <w:tcW w:w="1210"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NH</w:t>
            </w:r>
            <w:r>
              <w:rPr>
                <w:rFonts w:ascii="Times New Roman" w:hAnsi="Times New Roman"/>
                <w:sz w:val="21"/>
                <w:szCs w:val="21"/>
                <w:vertAlign w:val="subscript"/>
              </w:rPr>
              <w:t>3</w:t>
            </w:r>
            <w:r>
              <w:rPr>
                <w:rFonts w:ascii="Times New Roman" w:hAnsi="Times New Roman"/>
                <w:sz w:val="21"/>
                <w:szCs w:val="21"/>
              </w:rPr>
              <w:t>-N</w:t>
            </w:r>
          </w:p>
        </w:tc>
        <w:tc>
          <w:tcPr>
            <w:tcW w:w="840" w:type="dxa"/>
            <w:tcBorders>
              <w:tl2br w:val="nil"/>
              <w:tr2bl w:val="nil"/>
            </w:tcBorders>
            <w:noWrap/>
            <w:vAlign w:val="center"/>
          </w:tcPr>
          <w:p w:rsidR="00C94C3B" w:rsidRDefault="00834AE3">
            <w:pPr>
              <w:snapToGrid w:val="0"/>
              <w:spacing w:line="240" w:lineRule="auto"/>
              <w:jc w:val="center"/>
              <w:rPr>
                <w:rFonts w:ascii="Times New Roman" w:hAnsi="Times New Roman"/>
                <w:sz w:val="21"/>
                <w:szCs w:val="21"/>
              </w:rPr>
            </w:pPr>
            <w:r>
              <w:rPr>
                <w:rFonts w:ascii="Times New Roman" w:hAnsi="Times New Roman" w:hint="eastAsia"/>
                <w:sz w:val="21"/>
                <w:szCs w:val="21"/>
              </w:rPr>
              <w:t>0.535</w:t>
            </w:r>
          </w:p>
        </w:tc>
        <w:tc>
          <w:tcPr>
            <w:tcW w:w="850" w:type="dxa"/>
            <w:tcBorders>
              <w:tl2br w:val="nil"/>
              <w:tr2bl w:val="nil"/>
            </w:tcBorders>
            <w:noWrap/>
            <w:vAlign w:val="center"/>
          </w:tcPr>
          <w:p w:rsidR="00C94C3B" w:rsidRDefault="00834AE3">
            <w:pPr>
              <w:snapToGrid w:val="0"/>
              <w:spacing w:line="240" w:lineRule="auto"/>
              <w:jc w:val="center"/>
              <w:rPr>
                <w:rFonts w:ascii="Times New Roman" w:hAnsi="Times New Roman"/>
                <w:sz w:val="21"/>
                <w:szCs w:val="21"/>
              </w:rPr>
            </w:pPr>
            <w:r>
              <w:rPr>
                <w:rFonts w:ascii="Times New Roman" w:hAnsi="Times New Roman" w:hint="eastAsia"/>
                <w:sz w:val="21"/>
                <w:szCs w:val="21"/>
              </w:rPr>
              <w:t>0.486</w:t>
            </w:r>
          </w:p>
        </w:tc>
        <w:tc>
          <w:tcPr>
            <w:tcW w:w="794" w:type="dxa"/>
            <w:tcBorders>
              <w:tl2br w:val="nil"/>
              <w:tr2bl w:val="nil"/>
            </w:tcBorders>
            <w:noWrap/>
            <w:vAlign w:val="center"/>
          </w:tcPr>
          <w:p w:rsidR="00C94C3B" w:rsidRDefault="00834AE3">
            <w:pPr>
              <w:snapToGrid w:val="0"/>
              <w:spacing w:line="240" w:lineRule="auto"/>
              <w:jc w:val="center"/>
              <w:rPr>
                <w:rFonts w:ascii="Times New Roman" w:hAnsi="Times New Roman"/>
                <w:sz w:val="21"/>
                <w:szCs w:val="21"/>
              </w:rPr>
            </w:pPr>
            <w:r>
              <w:rPr>
                <w:rFonts w:ascii="Times New Roman" w:hAnsi="Times New Roman" w:hint="eastAsia"/>
                <w:sz w:val="21"/>
                <w:szCs w:val="21"/>
              </w:rPr>
              <w:t>0.429</w:t>
            </w:r>
          </w:p>
        </w:tc>
        <w:tc>
          <w:tcPr>
            <w:tcW w:w="806" w:type="dxa"/>
            <w:tcBorders>
              <w:tl2br w:val="nil"/>
              <w:tr2bl w:val="nil"/>
            </w:tcBorders>
            <w:noWrap/>
            <w:vAlign w:val="center"/>
          </w:tcPr>
          <w:p w:rsidR="00C94C3B" w:rsidRDefault="00834AE3">
            <w:pPr>
              <w:snapToGrid w:val="0"/>
              <w:spacing w:line="240" w:lineRule="auto"/>
              <w:jc w:val="center"/>
              <w:rPr>
                <w:rFonts w:ascii="Times New Roman" w:hAnsi="Times New Roman"/>
                <w:sz w:val="21"/>
                <w:szCs w:val="21"/>
              </w:rPr>
            </w:pPr>
            <w:r>
              <w:rPr>
                <w:rFonts w:ascii="Times New Roman" w:hAnsi="Times New Roman" w:hint="eastAsia"/>
                <w:sz w:val="21"/>
                <w:szCs w:val="21"/>
              </w:rPr>
              <w:t>0.517</w:t>
            </w:r>
          </w:p>
        </w:tc>
        <w:tc>
          <w:tcPr>
            <w:tcW w:w="900"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0</w:t>
            </w:r>
          </w:p>
        </w:tc>
        <w:tc>
          <w:tcPr>
            <w:tcW w:w="1054"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≤1.0</w:t>
            </w:r>
          </w:p>
        </w:tc>
        <w:tc>
          <w:tcPr>
            <w:tcW w:w="1172"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hint="eastAsia"/>
                <w:sz w:val="21"/>
                <w:szCs w:val="21"/>
              </w:rPr>
              <w:t>是</w:t>
            </w:r>
          </w:p>
        </w:tc>
      </w:tr>
      <w:tr w:rsidR="00C94C3B">
        <w:trPr>
          <w:trHeight w:val="397"/>
          <w:jc w:val="center"/>
        </w:trPr>
        <w:tc>
          <w:tcPr>
            <w:tcW w:w="878" w:type="dxa"/>
            <w:vMerge/>
            <w:tcBorders>
              <w:tl2br w:val="nil"/>
              <w:tr2bl w:val="nil"/>
            </w:tcBorders>
            <w:noWrap/>
            <w:vAlign w:val="center"/>
          </w:tcPr>
          <w:p w:rsidR="00C94C3B" w:rsidRDefault="00C94C3B">
            <w:pPr>
              <w:snapToGrid w:val="0"/>
              <w:spacing w:line="240" w:lineRule="auto"/>
              <w:jc w:val="center"/>
              <w:textAlignment w:val="baseline"/>
              <w:rPr>
                <w:rFonts w:ascii="Times New Roman" w:hAnsi="Times New Roman"/>
                <w:sz w:val="21"/>
                <w:szCs w:val="21"/>
              </w:rPr>
            </w:pPr>
          </w:p>
        </w:tc>
        <w:tc>
          <w:tcPr>
            <w:tcW w:w="1210"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总磷</w:t>
            </w:r>
          </w:p>
        </w:tc>
        <w:tc>
          <w:tcPr>
            <w:tcW w:w="840" w:type="dxa"/>
            <w:tcBorders>
              <w:tl2br w:val="nil"/>
              <w:tr2bl w:val="nil"/>
            </w:tcBorders>
            <w:noWrap/>
            <w:vAlign w:val="center"/>
          </w:tcPr>
          <w:p w:rsidR="00C94C3B" w:rsidRDefault="00834AE3">
            <w:pPr>
              <w:snapToGrid w:val="0"/>
              <w:spacing w:line="240" w:lineRule="auto"/>
              <w:jc w:val="center"/>
              <w:rPr>
                <w:rFonts w:ascii="Times New Roman" w:hAnsi="Times New Roman"/>
                <w:sz w:val="21"/>
                <w:szCs w:val="21"/>
              </w:rPr>
            </w:pPr>
            <w:r>
              <w:rPr>
                <w:rFonts w:ascii="Times New Roman" w:hAnsi="Times New Roman" w:hint="eastAsia"/>
                <w:sz w:val="21"/>
                <w:szCs w:val="21"/>
              </w:rPr>
              <w:t>0.092</w:t>
            </w:r>
          </w:p>
        </w:tc>
        <w:tc>
          <w:tcPr>
            <w:tcW w:w="850" w:type="dxa"/>
            <w:tcBorders>
              <w:tl2br w:val="nil"/>
              <w:tr2bl w:val="nil"/>
            </w:tcBorders>
            <w:noWrap/>
            <w:vAlign w:val="center"/>
          </w:tcPr>
          <w:p w:rsidR="00C94C3B" w:rsidRDefault="00834AE3">
            <w:pPr>
              <w:snapToGrid w:val="0"/>
              <w:spacing w:line="240" w:lineRule="auto"/>
              <w:jc w:val="center"/>
              <w:rPr>
                <w:rFonts w:ascii="Times New Roman" w:hAnsi="Times New Roman"/>
                <w:sz w:val="21"/>
                <w:szCs w:val="21"/>
              </w:rPr>
            </w:pPr>
            <w:r>
              <w:rPr>
                <w:rFonts w:ascii="Times New Roman" w:hAnsi="Times New Roman" w:hint="eastAsia"/>
                <w:sz w:val="21"/>
                <w:szCs w:val="21"/>
              </w:rPr>
              <w:t>0.076</w:t>
            </w:r>
          </w:p>
        </w:tc>
        <w:tc>
          <w:tcPr>
            <w:tcW w:w="794" w:type="dxa"/>
            <w:tcBorders>
              <w:tl2br w:val="nil"/>
              <w:tr2bl w:val="nil"/>
            </w:tcBorders>
            <w:noWrap/>
            <w:vAlign w:val="center"/>
          </w:tcPr>
          <w:p w:rsidR="00C94C3B" w:rsidRDefault="00834AE3">
            <w:pPr>
              <w:snapToGrid w:val="0"/>
              <w:spacing w:line="240" w:lineRule="auto"/>
              <w:jc w:val="center"/>
              <w:rPr>
                <w:rFonts w:ascii="Times New Roman" w:hAnsi="Times New Roman"/>
                <w:sz w:val="21"/>
                <w:szCs w:val="21"/>
              </w:rPr>
            </w:pPr>
            <w:r>
              <w:rPr>
                <w:rFonts w:ascii="Times New Roman" w:hAnsi="Times New Roman" w:hint="eastAsia"/>
                <w:sz w:val="21"/>
                <w:szCs w:val="21"/>
              </w:rPr>
              <w:t>0.083</w:t>
            </w:r>
          </w:p>
        </w:tc>
        <w:tc>
          <w:tcPr>
            <w:tcW w:w="806" w:type="dxa"/>
            <w:tcBorders>
              <w:tl2br w:val="nil"/>
              <w:tr2bl w:val="nil"/>
            </w:tcBorders>
            <w:noWrap/>
            <w:vAlign w:val="center"/>
          </w:tcPr>
          <w:p w:rsidR="00C94C3B" w:rsidRDefault="00834AE3">
            <w:pPr>
              <w:snapToGrid w:val="0"/>
              <w:spacing w:line="240" w:lineRule="auto"/>
              <w:jc w:val="center"/>
              <w:rPr>
                <w:rFonts w:ascii="Times New Roman" w:hAnsi="Times New Roman"/>
                <w:sz w:val="21"/>
                <w:szCs w:val="21"/>
              </w:rPr>
            </w:pPr>
            <w:r>
              <w:rPr>
                <w:rFonts w:ascii="Times New Roman" w:hAnsi="Times New Roman" w:hint="eastAsia"/>
                <w:sz w:val="21"/>
                <w:szCs w:val="21"/>
              </w:rPr>
              <w:t>0.084</w:t>
            </w:r>
          </w:p>
        </w:tc>
        <w:tc>
          <w:tcPr>
            <w:tcW w:w="900"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0</w:t>
            </w:r>
          </w:p>
        </w:tc>
        <w:tc>
          <w:tcPr>
            <w:tcW w:w="1054"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≤0.2</w:t>
            </w:r>
          </w:p>
        </w:tc>
        <w:tc>
          <w:tcPr>
            <w:tcW w:w="1172"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hint="eastAsia"/>
                <w:sz w:val="21"/>
                <w:szCs w:val="21"/>
              </w:rPr>
              <w:t>是</w:t>
            </w:r>
          </w:p>
        </w:tc>
      </w:tr>
      <w:tr w:rsidR="00C94C3B">
        <w:trPr>
          <w:trHeight w:val="397"/>
          <w:jc w:val="center"/>
        </w:trPr>
        <w:tc>
          <w:tcPr>
            <w:tcW w:w="878" w:type="dxa"/>
            <w:vMerge/>
            <w:tcBorders>
              <w:tl2br w:val="nil"/>
              <w:tr2bl w:val="nil"/>
            </w:tcBorders>
            <w:noWrap/>
            <w:vAlign w:val="center"/>
          </w:tcPr>
          <w:p w:rsidR="00C94C3B" w:rsidRDefault="00C94C3B">
            <w:pPr>
              <w:snapToGrid w:val="0"/>
              <w:spacing w:line="240" w:lineRule="auto"/>
              <w:jc w:val="center"/>
              <w:textAlignment w:val="baseline"/>
              <w:rPr>
                <w:rFonts w:ascii="Times New Roman" w:hAnsi="Times New Roman"/>
                <w:sz w:val="21"/>
                <w:szCs w:val="21"/>
              </w:rPr>
            </w:pPr>
          </w:p>
        </w:tc>
        <w:tc>
          <w:tcPr>
            <w:tcW w:w="1210"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粪大肠菌群</w:t>
            </w:r>
          </w:p>
        </w:tc>
        <w:tc>
          <w:tcPr>
            <w:tcW w:w="840" w:type="dxa"/>
            <w:tcBorders>
              <w:tl2br w:val="nil"/>
              <w:tr2bl w:val="nil"/>
            </w:tcBorders>
            <w:noWrap/>
            <w:vAlign w:val="center"/>
          </w:tcPr>
          <w:p w:rsidR="00C94C3B" w:rsidRDefault="00834AE3">
            <w:pPr>
              <w:snapToGrid w:val="0"/>
              <w:spacing w:line="240" w:lineRule="auto"/>
              <w:jc w:val="center"/>
              <w:rPr>
                <w:rFonts w:ascii="Times New Roman" w:hAnsi="Times New Roman"/>
                <w:sz w:val="21"/>
                <w:szCs w:val="21"/>
              </w:rPr>
            </w:pPr>
            <w:r>
              <w:rPr>
                <w:rFonts w:ascii="Times New Roman" w:hAnsi="Times New Roman" w:hint="eastAsia"/>
                <w:sz w:val="21"/>
                <w:szCs w:val="21"/>
              </w:rPr>
              <w:t>2200</w:t>
            </w:r>
          </w:p>
        </w:tc>
        <w:tc>
          <w:tcPr>
            <w:tcW w:w="850" w:type="dxa"/>
            <w:tcBorders>
              <w:tl2br w:val="nil"/>
              <w:tr2bl w:val="nil"/>
            </w:tcBorders>
            <w:noWrap/>
            <w:vAlign w:val="center"/>
          </w:tcPr>
          <w:p w:rsidR="00C94C3B" w:rsidRDefault="00834AE3">
            <w:pPr>
              <w:snapToGrid w:val="0"/>
              <w:spacing w:line="240" w:lineRule="auto"/>
              <w:jc w:val="center"/>
              <w:rPr>
                <w:rFonts w:ascii="Times New Roman" w:hAnsi="Times New Roman"/>
                <w:sz w:val="21"/>
                <w:szCs w:val="21"/>
              </w:rPr>
            </w:pPr>
            <w:r>
              <w:rPr>
                <w:rFonts w:ascii="Times New Roman" w:hAnsi="Times New Roman" w:hint="eastAsia"/>
                <w:sz w:val="21"/>
                <w:szCs w:val="21"/>
              </w:rPr>
              <w:t>2200</w:t>
            </w:r>
          </w:p>
        </w:tc>
        <w:tc>
          <w:tcPr>
            <w:tcW w:w="794" w:type="dxa"/>
            <w:tcBorders>
              <w:tl2br w:val="nil"/>
              <w:tr2bl w:val="nil"/>
            </w:tcBorders>
            <w:noWrap/>
            <w:vAlign w:val="center"/>
          </w:tcPr>
          <w:p w:rsidR="00C94C3B" w:rsidRDefault="00834AE3">
            <w:pPr>
              <w:snapToGrid w:val="0"/>
              <w:spacing w:line="240" w:lineRule="auto"/>
              <w:jc w:val="center"/>
              <w:rPr>
                <w:rFonts w:ascii="Times New Roman" w:hAnsi="Times New Roman"/>
                <w:sz w:val="21"/>
                <w:szCs w:val="21"/>
              </w:rPr>
            </w:pPr>
            <w:r>
              <w:rPr>
                <w:rFonts w:ascii="Times New Roman" w:hAnsi="Times New Roman" w:hint="eastAsia"/>
                <w:sz w:val="21"/>
                <w:szCs w:val="21"/>
              </w:rPr>
              <w:t>2800</w:t>
            </w:r>
          </w:p>
        </w:tc>
        <w:tc>
          <w:tcPr>
            <w:tcW w:w="806" w:type="dxa"/>
            <w:tcBorders>
              <w:tl2br w:val="nil"/>
              <w:tr2bl w:val="nil"/>
            </w:tcBorders>
            <w:noWrap/>
            <w:vAlign w:val="center"/>
          </w:tcPr>
          <w:p w:rsidR="00C94C3B" w:rsidRDefault="00834AE3">
            <w:pPr>
              <w:snapToGrid w:val="0"/>
              <w:spacing w:line="240" w:lineRule="auto"/>
              <w:jc w:val="center"/>
              <w:rPr>
                <w:rFonts w:ascii="Times New Roman" w:hAnsi="Times New Roman"/>
                <w:sz w:val="21"/>
                <w:szCs w:val="21"/>
              </w:rPr>
            </w:pPr>
            <w:r>
              <w:rPr>
                <w:rFonts w:ascii="Times New Roman" w:hAnsi="Times New Roman" w:hint="eastAsia"/>
                <w:sz w:val="21"/>
                <w:szCs w:val="21"/>
              </w:rPr>
              <w:t>2400</w:t>
            </w:r>
          </w:p>
        </w:tc>
        <w:tc>
          <w:tcPr>
            <w:tcW w:w="900"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0</w:t>
            </w:r>
          </w:p>
        </w:tc>
        <w:tc>
          <w:tcPr>
            <w:tcW w:w="1054"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≤10000</w:t>
            </w:r>
          </w:p>
        </w:tc>
        <w:tc>
          <w:tcPr>
            <w:tcW w:w="1172"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hint="eastAsia"/>
                <w:sz w:val="21"/>
                <w:szCs w:val="21"/>
              </w:rPr>
              <w:t>是</w:t>
            </w:r>
          </w:p>
        </w:tc>
      </w:tr>
    </w:tbl>
    <w:p w:rsidR="00C94C3B" w:rsidRDefault="00834AE3">
      <w:pPr>
        <w:keepNext/>
        <w:widowControl/>
        <w:autoSpaceDE w:val="0"/>
        <w:autoSpaceDN w:val="0"/>
        <w:adjustRightInd w:val="0"/>
        <w:jc w:val="center"/>
        <w:rPr>
          <w:rFonts w:ascii="Times New Roman" w:hAnsi="Times New Roman"/>
          <w:b/>
          <w:kern w:val="0"/>
          <w:szCs w:val="24"/>
        </w:rPr>
      </w:pPr>
      <w:r>
        <w:rPr>
          <w:rFonts w:ascii="Times New Roman" w:hAnsi="Times New Roman"/>
          <w:b/>
          <w:kern w:val="0"/>
          <w:szCs w:val="24"/>
        </w:rPr>
        <w:lastRenderedPageBreak/>
        <w:t>表</w:t>
      </w:r>
      <w:r>
        <w:rPr>
          <w:rFonts w:ascii="Times New Roman" w:hAnsi="Times New Roman" w:hint="eastAsia"/>
          <w:b/>
          <w:kern w:val="0"/>
          <w:szCs w:val="24"/>
        </w:rPr>
        <w:t>3-3</w:t>
      </w:r>
      <w:r>
        <w:rPr>
          <w:rFonts w:ascii="Times New Roman" w:hAnsi="Times New Roman"/>
          <w:b/>
          <w:kern w:val="0"/>
          <w:szCs w:val="24"/>
        </w:rPr>
        <w:t xml:space="preserve">  </w:t>
      </w:r>
      <w:r>
        <w:rPr>
          <w:rFonts w:ascii="Times New Roman" w:hAnsi="Times New Roman"/>
          <w:b/>
          <w:kern w:val="0"/>
          <w:szCs w:val="24"/>
        </w:rPr>
        <w:t>洋沙湖湖心监测结果统计表</w:t>
      </w:r>
      <w:r>
        <w:rPr>
          <w:rFonts w:ascii="Times New Roman" w:hAnsi="Times New Roman"/>
          <w:b/>
          <w:kern w:val="0"/>
          <w:szCs w:val="24"/>
        </w:rPr>
        <w:t xml:space="preserve">  </w:t>
      </w:r>
      <w:r>
        <w:rPr>
          <w:rFonts w:ascii="Times New Roman" w:hAnsi="Times New Roman"/>
          <w:b/>
          <w:kern w:val="0"/>
          <w:szCs w:val="24"/>
        </w:rPr>
        <w:t>单位</w:t>
      </w:r>
      <w:r>
        <w:rPr>
          <w:rFonts w:ascii="Times New Roman" w:hAnsi="Times New Roman"/>
          <w:b/>
          <w:kern w:val="0"/>
          <w:szCs w:val="24"/>
        </w:rPr>
        <w:t>:mg/L pH</w:t>
      </w:r>
      <w:r>
        <w:rPr>
          <w:rFonts w:ascii="Times New Roman" w:hAnsi="Times New Roman"/>
          <w:b/>
          <w:kern w:val="0"/>
          <w:szCs w:val="24"/>
        </w:rPr>
        <w:t>除外</w:t>
      </w:r>
    </w:p>
    <w:tbl>
      <w:tblPr>
        <w:tblW w:w="850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850"/>
        <w:gridCol w:w="1132"/>
        <w:gridCol w:w="1246"/>
        <w:gridCol w:w="938"/>
        <w:gridCol w:w="889"/>
        <w:gridCol w:w="993"/>
        <w:gridCol w:w="1163"/>
        <w:gridCol w:w="1293"/>
      </w:tblGrid>
      <w:tr w:rsidR="00C94C3B">
        <w:trPr>
          <w:trHeight w:val="397"/>
          <w:jc w:val="center"/>
        </w:trPr>
        <w:tc>
          <w:tcPr>
            <w:tcW w:w="850"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hint="eastAsia"/>
                <w:sz w:val="21"/>
                <w:szCs w:val="21"/>
              </w:rPr>
              <w:t>断面</w:t>
            </w:r>
          </w:p>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hint="eastAsia"/>
                <w:sz w:val="21"/>
                <w:szCs w:val="21"/>
              </w:rPr>
              <w:t>名称</w:t>
            </w:r>
          </w:p>
        </w:tc>
        <w:tc>
          <w:tcPr>
            <w:tcW w:w="1132"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监测因子</w:t>
            </w:r>
          </w:p>
        </w:tc>
        <w:tc>
          <w:tcPr>
            <w:tcW w:w="1246"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hint="eastAsia"/>
                <w:sz w:val="21"/>
                <w:szCs w:val="21"/>
              </w:rPr>
              <w:t>浓度范围</w:t>
            </w:r>
          </w:p>
        </w:tc>
        <w:tc>
          <w:tcPr>
            <w:tcW w:w="938"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hint="eastAsia"/>
                <w:sz w:val="21"/>
                <w:szCs w:val="21"/>
              </w:rPr>
              <w:t>均值</w:t>
            </w:r>
          </w:p>
        </w:tc>
        <w:tc>
          <w:tcPr>
            <w:tcW w:w="889"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hint="eastAsia"/>
                <w:sz w:val="21"/>
                <w:szCs w:val="21"/>
              </w:rPr>
              <w:t>最大超标倍数</w:t>
            </w:r>
          </w:p>
        </w:tc>
        <w:tc>
          <w:tcPr>
            <w:tcW w:w="993"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超标率（</w:t>
            </w:r>
            <w:r>
              <w:rPr>
                <w:rFonts w:ascii="Times New Roman" w:hAnsi="Times New Roman"/>
                <w:sz w:val="21"/>
                <w:szCs w:val="21"/>
              </w:rPr>
              <w:t>%</w:t>
            </w:r>
            <w:r>
              <w:rPr>
                <w:rFonts w:ascii="Times New Roman" w:hAnsi="Times New Roman"/>
                <w:sz w:val="21"/>
                <w:szCs w:val="21"/>
              </w:rPr>
              <w:t>）</w:t>
            </w:r>
          </w:p>
        </w:tc>
        <w:tc>
          <w:tcPr>
            <w:tcW w:w="1163"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Ⅲ</w:t>
            </w:r>
            <w:r>
              <w:rPr>
                <w:rFonts w:ascii="Times New Roman" w:hAnsi="Times New Roman"/>
                <w:sz w:val="21"/>
                <w:szCs w:val="21"/>
              </w:rPr>
              <w:t>类标准值</w:t>
            </w:r>
          </w:p>
        </w:tc>
        <w:tc>
          <w:tcPr>
            <w:tcW w:w="1293"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hint="eastAsia"/>
                <w:sz w:val="21"/>
                <w:szCs w:val="21"/>
              </w:rPr>
              <w:t>是否达标</w:t>
            </w:r>
          </w:p>
        </w:tc>
      </w:tr>
      <w:tr w:rsidR="00C94C3B">
        <w:trPr>
          <w:trHeight w:val="397"/>
          <w:jc w:val="center"/>
        </w:trPr>
        <w:tc>
          <w:tcPr>
            <w:tcW w:w="850" w:type="dxa"/>
            <w:vMerge w:val="restart"/>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hint="eastAsia"/>
                <w:sz w:val="21"/>
                <w:szCs w:val="21"/>
              </w:rPr>
              <w:t>洋沙湖湖心</w:t>
            </w:r>
          </w:p>
        </w:tc>
        <w:tc>
          <w:tcPr>
            <w:tcW w:w="1132"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pH</w:t>
            </w:r>
          </w:p>
        </w:tc>
        <w:tc>
          <w:tcPr>
            <w:tcW w:w="1246" w:type="dxa"/>
            <w:tcBorders>
              <w:tl2br w:val="nil"/>
              <w:tr2bl w:val="nil"/>
            </w:tcBorders>
            <w:noWrap/>
            <w:vAlign w:val="center"/>
          </w:tcPr>
          <w:p w:rsidR="00C94C3B" w:rsidRDefault="00834AE3">
            <w:pPr>
              <w:snapToGrid w:val="0"/>
              <w:spacing w:line="240" w:lineRule="auto"/>
              <w:jc w:val="center"/>
              <w:rPr>
                <w:rFonts w:ascii="Times New Roman" w:hAnsi="Times New Roman"/>
                <w:sz w:val="21"/>
                <w:szCs w:val="21"/>
              </w:rPr>
            </w:pPr>
            <w:r>
              <w:rPr>
                <w:rFonts w:ascii="Times New Roman" w:hAnsi="Times New Roman" w:hint="eastAsia"/>
                <w:sz w:val="21"/>
                <w:szCs w:val="21"/>
              </w:rPr>
              <w:t>6.75-6.82</w:t>
            </w:r>
          </w:p>
        </w:tc>
        <w:tc>
          <w:tcPr>
            <w:tcW w:w="938" w:type="dxa"/>
            <w:tcBorders>
              <w:tl2br w:val="nil"/>
              <w:tr2bl w:val="nil"/>
            </w:tcBorders>
            <w:noWrap/>
            <w:vAlign w:val="center"/>
          </w:tcPr>
          <w:p w:rsidR="00C94C3B" w:rsidRDefault="00834AE3">
            <w:pPr>
              <w:snapToGrid w:val="0"/>
              <w:spacing w:line="240" w:lineRule="auto"/>
              <w:jc w:val="center"/>
              <w:rPr>
                <w:rFonts w:ascii="Times New Roman" w:hAnsi="Times New Roman"/>
                <w:sz w:val="21"/>
                <w:szCs w:val="21"/>
              </w:rPr>
            </w:pPr>
            <w:r>
              <w:rPr>
                <w:rFonts w:ascii="Times New Roman" w:hAnsi="Times New Roman" w:hint="eastAsia"/>
                <w:sz w:val="21"/>
                <w:szCs w:val="21"/>
              </w:rPr>
              <w:t>/</w:t>
            </w:r>
          </w:p>
        </w:tc>
        <w:tc>
          <w:tcPr>
            <w:tcW w:w="889"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0</w:t>
            </w:r>
          </w:p>
        </w:tc>
        <w:tc>
          <w:tcPr>
            <w:tcW w:w="993"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0</w:t>
            </w:r>
          </w:p>
        </w:tc>
        <w:tc>
          <w:tcPr>
            <w:tcW w:w="1163"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6~9</w:t>
            </w:r>
          </w:p>
        </w:tc>
        <w:tc>
          <w:tcPr>
            <w:tcW w:w="1293"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hint="eastAsia"/>
                <w:sz w:val="21"/>
                <w:szCs w:val="21"/>
              </w:rPr>
              <w:t>是</w:t>
            </w:r>
          </w:p>
        </w:tc>
      </w:tr>
      <w:tr w:rsidR="00C94C3B">
        <w:trPr>
          <w:trHeight w:val="397"/>
          <w:jc w:val="center"/>
        </w:trPr>
        <w:tc>
          <w:tcPr>
            <w:tcW w:w="850" w:type="dxa"/>
            <w:vMerge/>
            <w:tcBorders>
              <w:tl2br w:val="nil"/>
              <w:tr2bl w:val="nil"/>
            </w:tcBorders>
            <w:noWrap/>
            <w:vAlign w:val="center"/>
          </w:tcPr>
          <w:p w:rsidR="00C94C3B" w:rsidRDefault="00C94C3B">
            <w:pPr>
              <w:snapToGrid w:val="0"/>
              <w:spacing w:line="240" w:lineRule="auto"/>
              <w:jc w:val="center"/>
              <w:textAlignment w:val="baseline"/>
              <w:rPr>
                <w:rFonts w:ascii="Times New Roman" w:hAnsi="Times New Roman"/>
                <w:sz w:val="21"/>
                <w:szCs w:val="21"/>
              </w:rPr>
            </w:pPr>
          </w:p>
        </w:tc>
        <w:tc>
          <w:tcPr>
            <w:tcW w:w="1132"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COD</w:t>
            </w:r>
            <w:r>
              <w:rPr>
                <w:rFonts w:ascii="Times New Roman" w:hAnsi="Times New Roman"/>
                <w:sz w:val="21"/>
                <w:szCs w:val="21"/>
                <w:vertAlign w:val="subscript"/>
              </w:rPr>
              <w:t>Cr</w:t>
            </w:r>
          </w:p>
        </w:tc>
        <w:tc>
          <w:tcPr>
            <w:tcW w:w="1246" w:type="dxa"/>
            <w:tcBorders>
              <w:tl2br w:val="nil"/>
              <w:tr2bl w:val="nil"/>
            </w:tcBorders>
            <w:noWrap/>
            <w:vAlign w:val="center"/>
          </w:tcPr>
          <w:p w:rsidR="00C94C3B" w:rsidRDefault="00834AE3">
            <w:pPr>
              <w:snapToGrid w:val="0"/>
              <w:spacing w:line="240" w:lineRule="auto"/>
              <w:jc w:val="center"/>
              <w:rPr>
                <w:rFonts w:ascii="Times New Roman" w:hAnsi="Times New Roman"/>
                <w:sz w:val="21"/>
                <w:szCs w:val="21"/>
              </w:rPr>
            </w:pPr>
            <w:r>
              <w:rPr>
                <w:rFonts w:ascii="Times New Roman" w:hAnsi="Times New Roman" w:hint="eastAsia"/>
                <w:sz w:val="21"/>
                <w:szCs w:val="21"/>
              </w:rPr>
              <w:t>6-8</w:t>
            </w:r>
          </w:p>
        </w:tc>
        <w:tc>
          <w:tcPr>
            <w:tcW w:w="938" w:type="dxa"/>
            <w:tcBorders>
              <w:tl2br w:val="nil"/>
              <w:tr2bl w:val="nil"/>
            </w:tcBorders>
            <w:noWrap/>
            <w:vAlign w:val="center"/>
          </w:tcPr>
          <w:p w:rsidR="00C94C3B" w:rsidRDefault="00834AE3">
            <w:pPr>
              <w:snapToGrid w:val="0"/>
              <w:spacing w:line="240" w:lineRule="auto"/>
              <w:jc w:val="center"/>
              <w:rPr>
                <w:rFonts w:ascii="Times New Roman" w:hAnsi="Times New Roman"/>
                <w:sz w:val="21"/>
                <w:szCs w:val="21"/>
              </w:rPr>
            </w:pPr>
            <w:r>
              <w:rPr>
                <w:rFonts w:ascii="Times New Roman" w:hAnsi="Times New Roman" w:hint="eastAsia"/>
                <w:sz w:val="21"/>
                <w:szCs w:val="21"/>
              </w:rPr>
              <w:t>6.67</w:t>
            </w:r>
          </w:p>
        </w:tc>
        <w:tc>
          <w:tcPr>
            <w:tcW w:w="889"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0</w:t>
            </w:r>
          </w:p>
        </w:tc>
        <w:tc>
          <w:tcPr>
            <w:tcW w:w="993"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0</w:t>
            </w:r>
          </w:p>
        </w:tc>
        <w:tc>
          <w:tcPr>
            <w:tcW w:w="1163"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≤20</w:t>
            </w:r>
          </w:p>
        </w:tc>
        <w:tc>
          <w:tcPr>
            <w:tcW w:w="1293"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hint="eastAsia"/>
                <w:sz w:val="21"/>
                <w:szCs w:val="21"/>
              </w:rPr>
              <w:t>是</w:t>
            </w:r>
          </w:p>
        </w:tc>
      </w:tr>
      <w:tr w:rsidR="00C94C3B">
        <w:trPr>
          <w:trHeight w:val="397"/>
          <w:jc w:val="center"/>
        </w:trPr>
        <w:tc>
          <w:tcPr>
            <w:tcW w:w="850" w:type="dxa"/>
            <w:vMerge/>
            <w:tcBorders>
              <w:tl2br w:val="nil"/>
              <w:tr2bl w:val="nil"/>
            </w:tcBorders>
            <w:noWrap/>
            <w:vAlign w:val="center"/>
          </w:tcPr>
          <w:p w:rsidR="00C94C3B" w:rsidRDefault="00C94C3B">
            <w:pPr>
              <w:snapToGrid w:val="0"/>
              <w:spacing w:line="240" w:lineRule="auto"/>
              <w:jc w:val="center"/>
              <w:textAlignment w:val="baseline"/>
              <w:rPr>
                <w:rFonts w:ascii="Times New Roman" w:hAnsi="Times New Roman"/>
                <w:sz w:val="21"/>
                <w:szCs w:val="21"/>
              </w:rPr>
            </w:pPr>
          </w:p>
        </w:tc>
        <w:tc>
          <w:tcPr>
            <w:tcW w:w="1132"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BOD</w:t>
            </w:r>
            <w:r>
              <w:rPr>
                <w:rFonts w:ascii="Times New Roman" w:hAnsi="Times New Roman"/>
                <w:sz w:val="21"/>
                <w:szCs w:val="21"/>
                <w:vertAlign w:val="subscript"/>
              </w:rPr>
              <w:t>5</w:t>
            </w:r>
          </w:p>
        </w:tc>
        <w:tc>
          <w:tcPr>
            <w:tcW w:w="1246" w:type="dxa"/>
            <w:tcBorders>
              <w:tl2br w:val="nil"/>
              <w:tr2bl w:val="nil"/>
            </w:tcBorders>
            <w:noWrap/>
            <w:vAlign w:val="center"/>
          </w:tcPr>
          <w:p w:rsidR="00C94C3B" w:rsidRDefault="00834AE3">
            <w:pPr>
              <w:snapToGrid w:val="0"/>
              <w:spacing w:line="240" w:lineRule="auto"/>
              <w:jc w:val="center"/>
              <w:rPr>
                <w:rFonts w:ascii="Times New Roman" w:hAnsi="Times New Roman"/>
                <w:sz w:val="21"/>
                <w:szCs w:val="21"/>
              </w:rPr>
            </w:pPr>
            <w:r>
              <w:rPr>
                <w:rFonts w:ascii="Times New Roman" w:hAnsi="Times New Roman" w:hint="eastAsia"/>
                <w:sz w:val="21"/>
                <w:szCs w:val="21"/>
              </w:rPr>
              <w:t>1.9-2.1</w:t>
            </w:r>
          </w:p>
        </w:tc>
        <w:tc>
          <w:tcPr>
            <w:tcW w:w="938" w:type="dxa"/>
            <w:tcBorders>
              <w:tl2br w:val="nil"/>
              <w:tr2bl w:val="nil"/>
            </w:tcBorders>
            <w:noWrap/>
            <w:vAlign w:val="center"/>
          </w:tcPr>
          <w:p w:rsidR="00C94C3B" w:rsidRDefault="00834AE3">
            <w:pPr>
              <w:snapToGrid w:val="0"/>
              <w:spacing w:line="240" w:lineRule="auto"/>
              <w:jc w:val="center"/>
              <w:rPr>
                <w:rFonts w:ascii="Times New Roman" w:hAnsi="Times New Roman"/>
                <w:sz w:val="21"/>
                <w:szCs w:val="21"/>
              </w:rPr>
            </w:pPr>
            <w:r>
              <w:rPr>
                <w:rFonts w:ascii="Times New Roman" w:hAnsi="Times New Roman" w:hint="eastAsia"/>
                <w:sz w:val="21"/>
                <w:szCs w:val="21"/>
              </w:rPr>
              <w:t>2</w:t>
            </w:r>
          </w:p>
        </w:tc>
        <w:tc>
          <w:tcPr>
            <w:tcW w:w="889"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0</w:t>
            </w:r>
          </w:p>
        </w:tc>
        <w:tc>
          <w:tcPr>
            <w:tcW w:w="993"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0</w:t>
            </w:r>
          </w:p>
        </w:tc>
        <w:tc>
          <w:tcPr>
            <w:tcW w:w="1163"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≤4</w:t>
            </w:r>
          </w:p>
        </w:tc>
        <w:tc>
          <w:tcPr>
            <w:tcW w:w="1293"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hint="eastAsia"/>
                <w:sz w:val="21"/>
                <w:szCs w:val="21"/>
              </w:rPr>
              <w:t>是</w:t>
            </w:r>
          </w:p>
        </w:tc>
      </w:tr>
      <w:tr w:rsidR="00C94C3B">
        <w:trPr>
          <w:trHeight w:val="397"/>
          <w:jc w:val="center"/>
        </w:trPr>
        <w:tc>
          <w:tcPr>
            <w:tcW w:w="850" w:type="dxa"/>
            <w:vMerge/>
            <w:tcBorders>
              <w:tl2br w:val="nil"/>
              <w:tr2bl w:val="nil"/>
            </w:tcBorders>
            <w:noWrap/>
            <w:vAlign w:val="center"/>
          </w:tcPr>
          <w:p w:rsidR="00C94C3B" w:rsidRDefault="00C94C3B">
            <w:pPr>
              <w:snapToGrid w:val="0"/>
              <w:spacing w:line="240" w:lineRule="auto"/>
              <w:jc w:val="center"/>
              <w:textAlignment w:val="baseline"/>
              <w:rPr>
                <w:rFonts w:ascii="Times New Roman" w:hAnsi="Times New Roman"/>
                <w:sz w:val="21"/>
                <w:szCs w:val="21"/>
              </w:rPr>
            </w:pPr>
          </w:p>
        </w:tc>
        <w:tc>
          <w:tcPr>
            <w:tcW w:w="1132"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总磷</w:t>
            </w:r>
          </w:p>
        </w:tc>
        <w:tc>
          <w:tcPr>
            <w:tcW w:w="1246" w:type="dxa"/>
            <w:tcBorders>
              <w:tl2br w:val="nil"/>
              <w:tr2bl w:val="nil"/>
            </w:tcBorders>
            <w:noWrap/>
            <w:vAlign w:val="center"/>
          </w:tcPr>
          <w:p w:rsidR="00C94C3B" w:rsidRDefault="00834AE3">
            <w:pPr>
              <w:snapToGrid w:val="0"/>
              <w:spacing w:line="240" w:lineRule="auto"/>
              <w:jc w:val="center"/>
              <w:rPr>
                <w:rFonts w:ascii="Times New Roman" w:hAnsi="Times New Roman"/>
                <w:sz w:val="21"/>
                <w:szCs w:val="21"/>
              </w:rPr>
            </w:pPr>
            <w:r>
              <w:rPr>
                <w:rFonts w:ascii="Times New Roman" w:hAnsi="Times New Roman" w:hint="eastAsia"/>
                <w:sz w:val="21"/>
                <w:szCs w:val="21"/>
              </w:rPr>
              <w:t>0.01-0.02</w:t>
            </w:r>
          </w:p>
        </w:tc>
        <w:tc>
          <w:tcPr>
            <w:tcW w:w="938" w:type="dxa"/>
            <w:tcBorders>
              <w:tl2br w:val="nil"/>
              <w:tr2bl w:val="nil"/>
            </w:tcBorders>
            <w:noWrap/>
            <w:vAlign w:val="center"/>
          </w:tcPr>
          <w:p w:rsidR="00C94C3B" w:rsidRDefault="00834AE3">
            <w:pPr>
              <w:snapToGrid w:val="0"/>
              <w:spacing w:line="240" w:lineRule="auto"/>
              <w:jc w:val="center"/>
              <w:rPr>
                <w:rFonts w:ascii="Times New Roman" w:hAnsi="Times New Roman"/>
                <w:sz w:val="21"/>
                <w:szCs w:val="21"/>
              </w:rPr>
            </w:pPr>
            <w:r>
              <w:rPr>
                <w:rFonts w:ascii="Times New Roman" w:hAnsi="Times New Roman" w:hint="eastAsia"/>
                <w:sz w:val="21"/>
                <w:szCs w:val="21"/>
              </w:rPr>
              <w:t>0.013</w:t>
            </w:r>
          </w:p>
        </w:tc>
        <w:tc>
          <w:tcPr>
            <w:tcW w:w="889"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0</w:t>
            </w:r>
          </w:p>
        </w:tc>
        <w:tc>
          <w:tcPr>
            <w:tcW w:w="993"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0</w:t>
            </w:r>
          </w:p>
        </w:tc>
        <w:tc>
          <w:tcPr>
            <w:tcW w:w="1163"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≤0.</w:t>
            </w:r>
            <w:r>
              <w:rPr>
                <w:rFonts w:ascii="Times New Roman" w:hAnsi="Times New Roman" w:hint="eastAsia"/>
                <w:sz w:val="21"/>
                <w:szCs w:val="21"/>
              </w:rPr>
              <w:t>05</w:t>
            </w:r>
          </w:p>
        </w:tc>
        <w:tc>
          <w:tcPr>
            <w:tcW w:w="1293"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hint="eastAsia"/>
                <w:sz w:val="21"/>
                <w:szCs w:val="21"/>
              </w:rPr>
              <w:t>是</w:t>
            </w:r>
          </w:p>
        </w:tc>
      </w:tr>
      <w:tr w:rsidR="00C94C3B">
        <w:trPr>
          <w:trHeight w:val="397"/>
          <w:jc w:val="center"/>
        </w:trPr>
        <w:tc>
          <w:tcPr>
            <w:tcW w:w="850" w:type="dxa"/>
            <w:vMerge/>
            <w:tcBorders>
              <w:tl2br w:val="nil"/>
              <w:tr2bl w:val="nil"/>
            </w:tcBorders>
            <w:noWrap/>
            <w:vAlign w:val="center"/>
          </w:tcPr>
          <w:p w:rsidR="00C94C3B" w:rsidRDefault="00C94C3B">
            <w:pPr>
              <w:snapToGrid w:val="0"/>
              <w:spacing w:line="240" w:lineRule="auto"/>
              <w:jc w:val="center"/>
              <w:textAlignment w:val="baseline"/>
              <w:rPr>
                <w:rFonts w:ascii="Times New Roman" w:hAnsi="Times New Roman"/>
                <w:sz w:val="21"/>
                <w:szCs w:val="21"/>
              </w:rPr>
            </w:pPr>
          </w:p>
        </w:tc>
        <w:tc>
          <w:tcPr>
            <w:tcW w:w="1132"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NH</w:t>
            </w:r>
            <w:r>
              <w:rPr>
                <w:rFonts w:ascii="Times New Roman" w:hAnsi="Times New Roman"/>
                <w:sz w:val="21"/>
                <w:szCs w:val="21"/>
                <w:vertAlign w:val="subscript"/>
              </w:rPr>
              <w:t>3</w:t>
            </w:r>
            <w:r>
              <w:rPr>
                <w:rFonts w:ascii="Times New Roman" w:hAnsi="Times New Roman"/>
                <w:sz w:val="21"/>
                <w:szCs w:val="21"/>
              </w:rPr>
              <w:t>-N</w:t>
            </w:r>
          </w:p>
        </w:tc>
        <w:tc>
          <w:tcPr>
            <w:tcW w:w="1246" w:type="dxa"/>
            <w:tcBorders>
              <w:tl2br w:val="nil"/>
              <w:tr2bl w:val="nil"/>
            </w:tcBorders>
            <w:noWrap/>
            <w:vAlign w:val="center"/>
          </w:tcPr>
          <w:p w:rsidR="00C94C3B" w:rsidRDefault="00834AE3">
            <w:pPr>
              <w:snapToGrid w:val="0"/>
              <w:spacing w:line="240" w:lineRule="auto"/>
              <w:jc w:val="center"/>
              <w:rPr>
                <w:rFonts w:ascii="Times New Roman" w:hAnsi="Times New Roman"/>
                <w:sz w:val="21"/>
                <w:szCs w:val="21"/>
              </w:rPr>
            </w:pPr>
            <w:r>
              <w:rPr>
                <w:rFonts w:ascii="Times New Roman" w:hAnsi="Times New Roman" w:hint="eastAsia"/>
                <w:sz w:val="21"/>
                <w:szCs w:val="21"/>
              </w:rPr>
              <w:t>0.121-0.158</w:t>
            </w:r>
          </w:p>
        </w:tc>
        <w:tc>
          <w:tcPr>
            <w:tcW w:w="938" w:type="dxa"/>
            <w:tcBorders>
              <w:tl2br w:val="nil"/>
              <w:tr2bl w:val="nil"/>
            </w:tcBorders>
            <w:noWrap/>
            <w:vAlign w:val="center"/>
          </w:tcPr>
          <w:p w:rsidR="00C94C3B" w:rsidRDefault="00834AE3">
            <w:pPr>
              <w:snapToGrid w:val="0"/>
              <w:spacing w:line="240" w:lineRule="auto"/>
              <w:jc w:val="center"/>
              <w:rPr>
                <w:rFonts w:ascii="Times New Roman" w:hAnsi="Times New Roman"/>
                <w:sz w:val="21"/>
                <w:szCs w:val="21"/>
              </w:rPr>
            </w:pPr>
            <w:r>
              <w:rPr>
                <w:rFonts w:ascii="Times New Roman" w:hAnsi="Times New Roman" w:hint="eastAsia"/>
                <w:sz w:val="21"/>
                <w:szCs w:val="21"/>
              </w:rPr>
              <w:t>0.139</w:t>
            </w:r>
          </w:p>
        </w:tc>
        <w:tc>
          <w:tcPr>
            <w:tcW w:w="889"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0</w:t>
            </w:r>
          </w:p>
        </w:tc>
        <w:tc>
          <w:tcPr>
            <w:tcW w:w="993"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0</w:t>
            </w:r>
          </w:p>
        </w:tc>
        <w:tc>
          <w:tcPr>
            <w:tcW w:w="1163"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sz w:val="21"/>
                <w:szCs w:val="21"/>
              </w:rPr>
              <w:t>≤1.0</w:t>
            </w:r>
          </w:p>
        </w:tc>
        <w:tc>
          <w:tcPr>
            <w:tcW w:w="1293" w:type="dxa"/>
            <w:tcBorders>
              <w:tl2br w:val="nil"/>
              <w:tr2bl w:val="nil"/>
            </w:tcBorders>
            <w:noWrap/>
            <w:vAlign w:val="center"/>
          </w:tcPr>
          <w:p w:rsidR="00C94C3B" w:rsidRDefault="00834AE3">
            <w:pPr>
              <w:snapToGrid w:val="0"/>
              <w:spacing w:line="240" w:lineRule="auto"/>
              <w:jc w:val="center"/>
              <w:textAlignment w:val="baseline"/>
              <w:rPr>
                <w:rFonts w:ascii="Times New Roman" w:hAnsi="Times New Roman"/>
                <w:sz w:val="21"/>
                <w:szCs w:val="21"/>
              </w:rPr>
            </w:pPr>
            <w:r>
              <w:rPr>
                <w:rFonts w:ascii="Times New Roman" w:hAnsi="Times New Roman" w:hint="eastAsia"/>
                <w:sz w:val="21"/>
                <w:szCs w:val="21"/>
              </w:rPr>
              <w:t>是</w:t>
            </w:r>
          </w:p>
        </w:tc>
      </w:tr>
    </w:tbl>
    <w:p w:rsidR="00C94C3B" w:rsidRDefault="00834AE3">
      <w:pPr>
        <w:tabs>
          <w:tab w:val="left" w:pos="1021"/>
        </w:tabs>
        <w:ind w:firstLineChars="200" w:firstLine="480"/>
        <w:rPr>
          <w:rFonts w:ascii="Times New Roman" w:hAnsi="Times New Roman"/>
        </w:rPr>
      </w:pPr>
      <w:r>
        <w:rPr>
          <w:rFonts w:ascii="Times New Roman" w:hAnsi="Times New Roman"/>
        </w:rPr>
        <w:t>由表</w:t>
      </w:r>
      <w:r>
        <w:rPr>
          <w:rFonts w:ascii="Times New Roman" w:hAnsi="Times New Roman" w:hint="eastAsia"/>
        </w:rPr>
        <w:t>3-1</w:t>
      </w:r>
      <w:r>
        <w:rPr>
          <w:rFonts w:ascii="Times New Roman" w:hAnsi="Times New Roman" w:hint="eastAsia"/>
        </w:rPr>
        <w:t>、</w:t>
      </w:r>
      <w:r>
        <w:rPr>
          <w:rFonts w:ascii="Times New Roman" w:hAnsi="Times New Roman" w:hint="eastAsia"/>
        </w:rPr>
        <w:t>3-2</w:t>
      </w:r>
      <w:r>
        <w:rPr>
          <w:rFonts w:ascii="Times New Roman" w:hAnsi="Times New Roman" w:hint="eastAsia"/>
        </w:rPr>
        <w:t>和</w:t>
      </w:r>
      <w:r>
        <w:rPr>
          <w:rFonts w:ascii="Times New Roman" w:hAnsi="Times New Roman" w:hint="eastAsia"/>
        </w:rPr>
        <w:t>3-3</w:t>
      </w:r>
      <w:r>
        <w:rPr>
          <w:rFonts w:ascii="Times New Roman" w:hAnsi="Times New Roman"/>
        </w:rPr>
        <w:t>可</w:t>
      </w:r>
      <w:r>
        <w:rPr>
          <w:rFonts w:ascii="Times New Roman" w:hAnsi="Times New Roman" w:hint="eastAsia"/>
        </w:rPr>
        <w:t>知</w:t>
      </w:r>
      <w:r>
        <w:rPr>
          <w:rFonts w:ascii="Times New Roman" w:hAnsi="Times New Roman"/>
        </w:rPr>
        <w:t>，</w:t>
      </w:r>
      <w:r>
        <w:rPr>
          <w:rFonts w:ascii="Times New Roman" w:hAnsi="Times New Roman" w:hint="eastAsia"/>
        </w:rPr>
        <w:t>项目所在区域</w:t>
      </w:r>
      <w:r>
        <w:rPr>
          <w:rFonts w:ascii="Times New Roman" w:hAnsi="Times New Roman"/>
        </w:rPr>
        <w:t>各监测断面各监测因子均满足《地表水环境质量标准》（</w:t>
      </w:r>
      <w:r>
        <w:rPr>
          <w:rFonts w:ascii="Times New Roman" w:hAnsi="Times New Roman"/>
        </w:rPr>
        <w:t>GB3838-2002</w:t>
      </w:r>
      <w:r>
        <w:rPr>
          <w:rFonts w:ascii="Times New Roman" w:hAnsi="Times New Roman"/>
        </w:rPr>
        <w:t>）中的</w:t>
      </w:r>
      <w:r>
        <w:rPr>
          <w:rFonts w:ascii="Times New Roman" w:hAnsi="Times New Roman"/>
        </w:rPr>
        <w:t>Ⅲ</w:t>
      </w:r>
      <w:r>
        <w:rPr>
          <w:rFonts w:ascii="Times New Roman" w:hAnsi="Times New Roman"/>
        </w:rPr>
        <w:t>类水质要求。</w:t>
      </w:r>
    </w:p>
    <w:p w:rsidR="00C94C3B" w:rsidRDefault="00834AE3">
      <w:pPr>
        <w:pStyle w:val="3"/>
      </w:pPr>
      <w:r>
        <w:rPr>
          <w:rFonts w:hint="eastAsia"/>
        </w:rPr>
        <w:t>地表水环境质量现状监测</w:t>
      </w:r>
    </w:p>
    <w:p w:rsidR="00C94C3B" w:rsidRDefault="00834AE3">
      <w:pPr>
        <w:autoSpaceDE w:val="0"/>
        <w:autoSpaceDN w:val="0"/>
        <w:ind w:firstLine="480"/>
        <w:jc w:val="left"/>
        <w:rPr>
          <w:rFonts w:ascii="Times New Roman" w:hAnsi="Times New Roman"/>
          <w:kern w:val="0"/>
          <w:szCs w:val="24"/>
          <w:lang w:bidi="zh-CN"/>
        </w:rPr>
      </w:pPr>
      <w:r>
        <w:rPr>
          <w:rFonts w:ascii="Times New Roman" w:hAnsi="Times New Roman" w:hint="eastAsia"/>
          <w:kern w:val="0"/>
          <w:szCs w:val="24"/>
          <w:lang w:bidi="zh-CN"/>
        </w:rPr>
        <w:t>1</w:t>
      </w:r>
      <w:r>
        <w:rPr>
          <w:rFonts w:ascii="Times New Roman" w:hAnsi="Times New Roman" w:hint="eastAsia"/>
          <w:kern w:val="0"/>
          <w:szCs w:val="24"/>
          <w:lang w:bidi="zh-CN"/>
        </w:rPr>
        <w:t>、水质现状监测</w:t>
      </w:r>
    </w:p>
    <w:p w:rsidR="00C94C3B" w:rsidRDefault="00834AE3">
      <w:pPr>
        <w:autoSpaceDE w:val="0"/>
        <w:autoSpaceDN w:val="0"/>
        <w:ind w:firstLine="480"/>
        <w:jc w:val="left"/>
        <w:rPr>
          <w:rFonts w:ascii="Times New Roman" w:hAnsi="Times New Roman"/>
          <w:kern w:val="0"/>
          <w:szCs w:val="24"/>
          <w:lang w:bidi="zh-CN"/>
        </w:rPr>
      </w:pPr>
      <w:r>
        <w:rPr>
          <w:rFonts w:ascii="Times New Roman" w:hAnsi="Times New Roman" w:hint="eastAsia"/>
          <w:kern w:val="0"/>
          <w:szCs w:val="24"/>
          <w:lang w:bidi="zh-CN"/>
        </w:rPr>
        <w:t>本次评价委托湖南乾诚检测有限公司于</w:t>
      </w:r>
      <w:r>
        <w:rPr>
          <w:rFonts w:ascii="Times New Roman" w:hAnsi="Times New Roman" w:hint="eastAsia"/>
          <w:kern w:val="0"/>
          <w:szCs w:val="24"/>
          <w:lang w:bidi="zh-CN"/>
        </w:rPr>
        <w:t>2020</w:t>
      </w:r>
      <w:r>
        <w:rPr>
          <w:rFonts w:ascii="Times New Roman" w:hAnsi="Times New Roman" w:hint="eastAsia"/>
          <w:kern w:val="0"/>
          <w:szCs w:val="24"/>
          <w:lang w:bidi="zh-CN"/>
        </w:rPr>
        <w:t>年</w:t>
      </w:r>
      <w:r>
        <w:rPr>
          <w:rFonts w:ascii="Times New Roman" w:hAnsi="Times New Roman" w:hint="eastAsia"/>
          <w:kern w:val="0"/>
          <w:szCs w:val="24"/>
          <w:lang w:bidi="zh-CN"/>
        </w:rPr>
        <w:t>5</w:t>
      </w:r>
      <w:r>
        <w:rPr>
          <w:rFonts w:ascii="Times New Roman" w:hAnsi="Times New Roman" w:hint="eastAsia"/>
          <w:kern w:val="0"/>
          <w:szCs w:val="24"/>
          <w:lang w:bidi="zh-CN"/>
        </w:rPr>
        <w:t>月</w:t>
      </w:r>
      <w:r>
        <w:rPr>
          <w:rFonts w:ascii="Times New Roman" w:hAnsi="Times New Roman" w:hint="eastAsia"/>
          <w:kern w:val="0"/>
          <w:szCs w:val="24"/>
          <w:lang w:bidi="zh-CN"/>
        </w:rPr>
        <w:t>26</w:t>
      </w:r>
      <w:r>
        <w:rPr>
          <w:rFonts w:ascii="Times New Roman" w:hAnsi="Times New Roman" w:hint="eastAsia"/>
          <w:kern w:val="0"/>
          <w:szCs w:val="24"/>
          <w:lang w:bidi="zh-CN"/>
        </w:rPr>
        <w:t>日</w:t>
      </w:r>
      <w:r>
        <w:rPr>
          <w:rFonts w:ascii="Times New Roman" w:hAnsi="Times New Roman" w:hint="eastAsia"/>
          <w:kern w:val="0"/>
          <w:szCs w:val="24"/>
          <w:lang w:bidi="zh-CN"/>
        </w:rPr>
        <w:t>-28</w:t>
      </w:r>
      <w:r>
        <w:rPr>
          <w:rFonts w:ascii="Times New Roman" w:hAnsi="Times New Roman" w:hint="eastAsia"/>
          <w:kern w:val="0"/>
          <w:szCs w:val="24"/>
          <w:lang w:bidi="zh-CN"/>
        </w:rPr>
        <w:t>日对项目周边地表水体进行了一期现状监测。</w:t>
      </w:r>
    </w:p>
    <w:p w:rsidR="00C94C3B" w:rsidRDefault="00C94C3B">
      <w:pPr>
        <w:autoSpaceDE w:val="0"/>
        <w:autoSpaceDN w:val="0"/>
        <w:ind w:firstLine="480"/>
        <w:jc w:val="left"/>
        <w:rPr>
          <w:rFonts w:ascii="Times New Roman" w:hAnsi="Times New Roman"/>
          <w:kern w:val="0"/>
          <w:szCs w:val="24"/>
          <w:lang w:val="zh-CN" w:bidi="zh-CN"/>
        </w:rPr>
      </w:pPr>
      <w:r>
        <w:rPr>
          <w:rFonts w:ascii="Times New Roman" w:hAnsi="Times New Roman"/>
          <w:kern w:val="0"/>
          <w:szCs w:val="24"/>
          <w:lang w:val="zh-CN" w:bidi="zh-CN"/>
        </w:rPr>
        <w:fldChar w:fldCharType="begin"/>
      </w:r>
      <w:r w:rsidR="00834AE3">
        <w:rPr>
          <w:rFonts w:ascii="Times New Roman" w:hAnsi="Times New Roman"/>
          <w:kern w:val="0"/>
          <w:szCs w:val="24"/>
          <w:lang w:val="zh-CN" w:bidi="zh-CN"/>
        </w:rPr>
        <w:instrText xml:space="preserve"> = 1 \* GB3 \* MERGEFORMAT </w:instrText>
      </w:r>
      <w:r>
        <w:rPr>
          <w:rFonts w:ascii="Times New Roman" w:hAnsi="Times New Roman"/>
          <w:kern w:val="0"/>
          <w:szCs w:val="24"/>
          <w:lang w:val="zh-CN" w:bidi="zh-CN"/>
        </w:rPr>
        <w:fldChar w:fldCharType="separate"/>
      </w:r>
      <w:r w:rsidR="00834AE3">
        <w:rPr>
          <w:rFonts w:ascii="Times New Roman" w:hAnsi="Times New Roman"/>
        </w:rPr>
        <w:t>①</w:t>
      </w:r>
      <w:r>
        <w:rPr>
          <w:rFonts w:ascii="Times New Roman" w:hAnsi="Times New Roman"/>
          <w:kern w:val="0"/>
          <w:szCs w:val="24"/>
          <w:lang w:val="zh-CN" w:bidi="zh-CN"/>
        </w:rPr>
        <w:fldChar w:fldCharType="end"/>
      </w:r>
      <w:r w:rsidR="00834AE3">
        <w:rPr>
          <w:rFonts w:ascii="Times New Roman" w:hAnsi="Times New Roman"/>
          <w:kern w:val="0"/>
          <w:szCs w:val="24"/>
          <w:lang w:val="zh-CN" w:bidi="zh-CN"/>
        </w:rPr>
        <w:t>监测布点</w:t>
      </w:r>
    </w:p>
    <w:p w:rsidR="00C94C3B" w:rsidRDefault="00834AE3">
      <w:pPr>
        <w:autoSpaceDE w:val="0"/>
        <w:autoSpaceDN w:val="0"/>
        <w:ind w:firstLine="480"/>
        <w:jc w:val="left"/>
        <w:rPr>
          <w:rFonts w:ascii="Times New Roman" w:hAnsi="Times New Roman"/>
          <w:kern w:val="0"/>
          <w:szCs w:val="24"/>
          <w:lang w:val="zh-CN" w:bidi="zh-CN"/>
        </w:rPr>
      </w:pPr>
      <w:r>
        <w:rPr>
          <w:rFonts w:ascii="Times New Roman" w:hAnsi="Times New Roman"/>
          <w:kern w:val="0"/>
          <w:szCs w:val="24"/>
          <w:lang w:val="zh-CN" w:bidi="zh-CN"/>
        </w:rPr>
        <w:t>共设</w:t>
      </w:r>
      <w:r>
        <w:rPr>
          <w:rFonts w:ascii="Times New Roman" w:hAnsi="Times New Roman"/>
          <w:kern w:val="0"/>
          <w:szCs w:val="24"/>
          <w:lang w:bidi="zh-CN"/>
        </w:rPr>
        <w:t>5</w:t>
      </w:r>
      <w:r>
        <w:rPr>
          <w:rFonts w:ascii="Times New Roman" w:hAnsi="Times New Roman"/>
          <w:kern w:val="0"/>
          <w:szCs w:val="24"/>
          <w:lang w:val="zh-CN" w:bidi="zh-CN"/>
        </w:rPr>
        <w:t>个监测点位，具体</w:t>
      </w:r>
      <w:r>
        <w:rPr>
          <w:rFonts w:ascii="Times New Roman" w:hAnsi="Times New Roman"/>
          <w:kern w:val="0"/>
          <w:szCs w:val="24"/>
          <w:lang w:val="zh-CN" w:bidi="zh-CN"/>
        </w:rPr>
        <w:t>可见表</w:t>
      </w:r>
      <w:r>
        <w:rPr>
          <w:rFonts w:ascii="Times New Roman" w:hAnsi="Times New Roman"/>
          <w:kern w:val="0"/>
          <w:szCs w:val="24"/>
          <w:lang w:bidi="zh-CN"/>
        </w:rPr>
        <w:t>3-4</w:t>
      </w:r>
      <w:r>
        <w:rPr>
          <w:rFonts w:ascii="Times New Roman" w:hAnsi="Times New Roman"/>
          <w:kern w:val="0"/>
          <w:szCs w:val="24"/>
          <w:lang w:bidi="zh-CN"/>
        </w:rPr>
        <w:t>和附图</w:t>
      </w:r>
      <w:r>
        <w:rPr>
          <w:rFonts w:ascii="Times New Roman" w:hAnsi="Times New Roman"/>
          <w:kern w:val="0"/>
          <w:szCs w:val="24"/>
          <w:lang w:bidi="zh-CN"/>
        </w:rPr>
        <w:t>6</w:t>
      </w:r>
      <w:r>
        <w:rPr>
          <w:rFonts w:ascii="Times New Roman" w:hAnsi="Times New Roman"/>
          <w:kern w:val="0"/>
          <w:szCs w:val="24"/>
          <w:lang w:val="zh-CN" w:bidi="zh-CN"/>
        </w:rPr>
        <w:t>：</w:t>
      </w:r>
    </w:p>
    <w:p w:rsidR="00C94C3B" w:rsidRDefault="00834AE3">
      <w:pPr>
        <w:keepNext/>
        <w:widowControl/>
        <w:autoSpaceDE w:val="0"/>
        <w:autoSpaceDN w:val="0"/>
        <w:adjustRightInd w:val="0"/>
        <w:jc w:val="center"/>
        <w:rPr>
          <w:rFonts w:ascii="Times New Roman" w:hAnsi="Times New Roman"/>
          <w:b/>
          <w:kern w:val="0"/>
          <w:szCs w:val="24"/>
        </w:rPr>
      </w:pPr>
      <w:r>
        <w:rPr>
          <w:rFonts w:ascii="Times New Roman" w:hAnsi="Times New Roman"/>
          <w:b/>
          <w:kern w:val="0"/>
          <w:szCs w:val="24"/>
        </w:rPr>
        <w:t>表</w:t>
      </w:r>
      <w:r>
        <w:rPr>
          <w:rFonts w:ascii="Times New Roman" w:hAnsi="Times New Roman" w:hint="eastAsia"/>
          <w:b/>
          <w:kern w:val="0"/>
          <w:szCs w:val="24"/>
        </w:rPr>
        <w:t xml:space="preserve">3-4  </w:t>
      </w:r>
      <w:r>
        <w:rPr>
          <w:rFonts w:ascii="Times New Roman" w:hAnsi="Times New Roman" w:hint="eastAsia"/>
          <w:b/>
          <w:kern w:val="0"/>
          <w:szCs w:val="24"/>
        </w:rPr>
        <w:t>地表水</w:t>
      </w:r>
      <w:r>
        <w:rPr>
          <w:rFonts w:ascii="Times New Roman" w:hAnsi="Times New Roman"/>
          <w:b/>
          <w:kern w:val="0"/>
          <w:szCs w:val="24"/>
        </w:rPr>
        <w:t>监测布点</w:t>
      </w:r>
    </w:p>
    <w:tbl>
      <w:tblPr>
        <w:tblW w:w="850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2035"/>
        <w:gridCol w:w="6469"/>
      </w:tblGrid>
      <w:tr w:rsidR="00C94C3B">
        <w:trPr>
          <w:trHeight w:val="397"/>
          <w:jc w:val="center"/>
        </w:trPr>
        <w:tc>
          <w:tcPr>
            <w:tcW w:w="2035" w:type="dxa"/>
            <w:tcBorders>
              <w:tl2br w:val="nil"/>
              <w:tr2bl w:val="nil"/>
            </w:tcBorders>
            <w:noWrap/>
            <w:vAlign w:val="center"/>
          </w:tcPr>
          <w:p w:rsidR="00C94C3B" w:rsidRDefault="00834AE3">
            <w:pPr>
              <w:spacing w:line="360" w:lineRule="exact"/>
              <w:jc w:val="center"/>
              <w:rPr>
                <w:rFonts w:ascii="Times New Roman" w:hAnsi="Times New Roman"/>
                <w:sz w:val="21"/>
                <w:szCs w:val="21"/>
              </w:rPr>
            </w:pPr>
            <w:r>
              <w:rPr>
                <w:rFonts w:ascii="Times New Roman" w:hAnsi="Times New Roman"/>
                <w:sz w:val="21"/>
                <w:szCs w:val="21"/>
              </w:rPr>
              <w:t>序号</w:t>
            </w:r>
          </w:p>
        </w:tc>
        <w:tc>
          <w:tcPr>
            <w:tcW w:w="6469" w:type="dxa"/>
            <w:tcBorders>
              <w:tl2br w:val="nil"/>
              <w:tr2bl w:val="nil"/>
            </w:tcBorders>
            <w:noWrap/>
            <w:vAlign w:val="center"/>
          </w:tcPr>
          <w:p w:rsidR="00C94C3B" w:rsidRDefault="00834AE3">
            <w:pPr>
              <w:spacing w:line="360" w:lineRule="exact"/>
              <w:jc w:val="center"/>
              <w:rPr>
                <w:rFonts w:ascii="Times New Roman" w:hAnsi="Times New Roman"/>
                <w:sz w:val="21"/>
                <w:szCs w:val="21"/>
              </w:rPr>
            </w:pPr>
            <w:r>
              <w:rPr>
                <w:rFonts w:ascii="Times New Roman" w:hAnsi="Times New Roman"/>
                <w:sz w:val="21"/>
                <w:szCs w:val="21"/>
              </w:rPr>
              <w:t>监测点位置</w:t>
            </w:r>
          </w:p>
        </w:tc>
      </w:tr>
      <w:tr w:rsidR="00C94C3B">
        <w:trPr>
          <w:trHeight w:val="397"/>
          <w:jc w:val="center"/>
        </w:trPr>
        <w:tc>
          <w:tcPr>
            <w:tcW w:w="2035" w:type="dxa"/>
            <w:tcBorders>
              <w:tl2br w:val="nil"/>
              <w:tr2bl w:val="nil"/>
            </w:tcBorders>
            <w:noWrap/>
            <w:vAlign w:val="center"/>
          </w:tcPr>
          <w:p w:rsidR="00C94C3B" w:rsidRDefault="00834AE3">
            <w:pPr>
              <w:spacing w:line="360" w:lineRule="exact"/>
              <w:jc w:val="center"/>
              <w:rPr>
                <w:rFonts w:ascii="Times New Roman" w:hAnsi="Times New Roman"/>
                <w:sz w:val="21"/>
                <w:szCs w:val="21"/>
              </w:rPr>
            </w:pPr>
            <w:r>
              <w:rPr>
                <w:rFonts w:ascii="Times New Roman" w:hAnsi="Times New Roman" w:hint="eastAsia"/>
                <w:sz w:val="21"/>
                <w:szCs w:val="21"/>
              </w:rPr>
              <w:t>W</w:t>
            </w:r>
            <w:r>
              <w:rPr>
                <w:rFonts w:ascii="Times New Roman" w:hAnsi="Times New Roman"/>
                <w:sz w:val="21"/>
                <w:szCs w:val="21"/>
              </w:rPr>
              <w:t>1</w:t>
            </w:r>
          </w:p>
        </w:tc>
        <w:tc>
          <w:tcPr>
            <w:tcW w:w="6469" w:type="dxa"/>
            <w:tcBorders>
              <w:tl2br w:val="nil"/>
              <w:tr2bl w:val="nil"/>
            </w:tcBorders>
            <w:noWrap/>
            <w:vAlign w:val="center"/>
          </w:tcPr>
          <w:p w:rsidR="00C94C3B" w:rsidRDefault="00834AE3">
            <w:pPr>
              <w:spacing w:line="360" w:lineRule="exact"/>
              <w:jc w:val="center"/>
              <w:rPr>
                <w:rFonts w:ascii="Times New Roman" w:hAnsi="Times New Roman"/>
                <w:sz w:val="21"/>
                <w:szCs w:val="21"/>
              </w:rPr>
            </w:pPr>
            <w:r>
              <w:rPr>
                <w:rFonts w:ascii="Times New Roman" w:hAnsi="Times New Roman" w:hint="eastAsia"/>
                <w:sz w:val="21"/>
                <w:szCs w:val="21"/>
              </w:rPr>
              <w:t>项目西北侧水塘</w:t>
            </w:r>
          </w:p>
        </w:tc>
      </w:tr>
      <w:tr w:rsidR="00C94C3B">
        <w:trPr>
          <w:trHeight w:val="397"/>
          <w:jc w:val="center"/>
        </w:trPr>
        <w:tc>
          <w:tcPr>
            <w:tcW w:w="2035" w:type="dxa"/>
            <w:tcBorders>
              <w:tl2br w:val="nil"/>
              <w:tr2bl w:val="nil"/>
            </w:tcBorders>
            <w:noWrap/>
            <w:vAlign w:val="center"/>
          </w:tcPr>
          <w:p w:rsidR="00C94C3B" w:rsidRDefault="00834AE3">
            <w:pPr>
              <w:spacing w:line="360" w:lineRule="exact"/>
              <w:jc w:val="center"/>
              <w:rPr>
                <w:rFonts w:ascii="Times New Roman" w:hAnsi="Times New Roman"/>
                <w:sz w:val="21"/>
                <w:szCs w:val="21"/>
              </w:rPr>
            </w:pPr>
            <w:r>
              <w:rPr>
                <w:rFonts w:ascii="Times New Roman" w:hAnsi="Times New Roman" w:hint="eastAsia"/>
                <w:sz w:val="21"/>
                <w:szCs w:val="21"/>
              </w:rPr>
              <w:t>W2</w:t>
            </w:r>
          </w:p>
        </w:tc>
        <w:tc>
          <w:tcPr>
            <w:tcW w:w="6469" w:type="dxa"/>
            <w:tcBorders>
              <w:tl2br w:val="nil"/>
              <w:tr2bl w:val="nil"/>
            </w:tcBorders>
            <w:noWrap/>
            <w:vAlign w:val="center"/>
          </w:tcPr>
          <w:p w:rsidR="00C94C3B" w:rsidRDefault="00834AE3">
            <w:pPr>
              <w:spacing w:line="360" w:lineRule="exact"/>
              <w:jc w:val="center"/>
              <w:rPr>
                <w:rFonts w:ascii="Times New Roman" w:hAnsi="Times New Roman"/>
                <w:sz w:val="21"/>
                <w:szCs w:val="21"/>
              </w:rPr>
            </w:pPr>
            <w:r>
              <w:rPr>
                <w:rFonts w:ascii="Times New Roman" w:hAnsi="Times New Roman" w:hint="eastAsia"/>
                <w:sz w:val="21"/>
                <w:szCs w:val="21"/>
              </w:rPr>
              <w:t>北侧小溪</w:t>
            </w:r>
            <w:r>
              <w:rPr>
                <w:rFonts w:ascii="Times New Roman" w:hAnsi="Times New Roman" w:hint="eastAsia"/>
                <w:sz w:val="21"/>
                <w:szCs w:val="21"/>
              </w:rPr>
              <w:t>，</w:t>
            </w:r>
            <w:r>
              <w:rPr>
                <w:rFonts w:ascii="Times New Roman" w:hAnsi="Times New Roman" w:hint="eastAsia"/>
                <w:sz w:val="21"/>
                <w:szCs w:val="21"/>
              </w:rPr>
              <w:t>北侧小溪</w:t>
            </w:r>
            <w:r>
              <w:rPr>
                <w:rFonts w:ascii="Times New Roman" w:hAnsi="Times New Roman" w:hint="eastAsia"/>
                <w:sz w:val="21"/>
                <w:szCs w:val="21"/>
              </w:rPr>
              <w:t>与西北小河交汇口上游</w:t>
            </w:r>
            <w:r>
              <w:rPr>
                <w:rFonts w:ascii="Times New Roman" w:hAnsi="Times New Roman" w:hint="eastAsia"/>
                <w:sz w:val="21"/>
                <w:szCs w:val="21"/>
              </w:rPr>
              <w:t>200m</w:t>
            </w:r>
          </w:p>
        </w:tc>
      </w:tr>
      <w:tr w:rsidR="00C94C3B">
        <w:trPr>
          <w:trHeight w:val="397"/>
          <w:jc w:val="center"/>
        </w:trPr>
        <w:tc>
          <w:tcPr>
            <w:tcW w:w="2035" w:type="dxa"/>
            <w:tcBorders>
              <w:tl2br w:val="nil"/>
              <w:tr2bl w:val="nil"/>
            </w:tcBorders>
            <w:noWrap/>
            <w:vAlign w:val="center"/>
          </w:tcPr>
          <w:p w:rsidR="00C94C3B" w:rsidRDefault="00834AE3">
            <w:pPr>
              <w:spacing w:line="360" w:lineRule="exact"/>
              <w:jc w:val="center"/>
              <w:rPr>
                <w:rFonts w:ascii="Times New Roman" w:hAnsi="Times New Roman"/>
                <w:sz w:val="21"/>
                <w:szCs w:val="21"/>
              </w:rPr>
            </w:pPr>
            <w:r>
              <w:rPr>
                <w:rFonts w:ascii="Times New Roman" w:hAnsi="Times New Roman" w:hint="eastAsia"/>
                <w:sz w:val="21"/>
                <w:szCs w:val="21"/>
              </w:rPr>
              <w:t>W3</w:t>
            </w:r>
          </w:p>
        </w:tc>
        <w:tc>
          <w:tcPr>
            <w:tcW w:w="6469" w:type="dxa"/>
            <w:tcBorders>
              <w:tl2br w:val="nil"/>
              <w:tr2bl w:val="nil"/>
            </w:tcBorders>
            <w:noWrap/>
            <w:vAlign w:val="center"/>
          </w:tcPr>
          <w:p w:rsidR="00C94C3B" w:rsidRDefault="00834AE3">
            <w:pPr>
              <w:spacing w:line="360" w:lineRule="exact"/>
              <w:jc w:val="center"/>
              <w:rPr>
                <w:rFonts w:ascii="Times New Roman" w:hAnsi="Times New Roman"/>
                <w:sz w:val="21"/>
                <w:szCs w:val="21"/>
              </w:rPr>
            </w:pPr>
            <w:r>
              <w:rPr>
                <w:rFonts w:ascii="Times New Roman" w:hAnsi="Times New Roman" w:hint="eastAsia"/>
                <w:sz w:val="21"/>
                <w:szCs w:val="21"/>
              </w:rPr>
              <w:t>西北侧小河，</w:t>
            </w:r>
            <w:r>
              <w:rPr>
                <w:rFonts w:ascii="Times New Roman" w:hAnsi="Times New Roman" w:hint="eastAsia"/>
                <w:sz w:val="21"/>
                <w:szCs w:val="21"/>
              </w:rPr>
              <w:t>北侧小溪</w:t>
            </w:r>
            <w:r>
              <w:rPr>
                <w:rFonts w:ascii="Times New Roman" w:hAnsi="Times New Roman" w:hint="eastAsia"/>
                <w:sz w:val="21"/>
                <w:szCs w:val="21"/>
              </w:rPr>
              <w:t>与西北小河交汇口上游</w:t>
            </w:r>
            <w:r>
              <w:rPr>
                <w:rFonts w:ascii="Times New Roman" w:hAnsi="Times New Roman" w:hint="eastAsia"/>
                <w:sz w:val="21"/>
                <w:szCs w:val="21"/>
              </w:rPr>
              <w:t>200m</w:t>
            </w:r>
          </w:p>
        </w:tc>
      </w:tr>
      <w:tr w:rsidR="00C94C3B">
        <w:trPr>
          <w:trHeight w:val="397"/>
          <w:jc w:val="center"/>
        </w:trPr>
        <w:tc>
          <w:tcPr>
            <w:tcW w:w="2035" w:type="dxa"/>
            <w:tcBorders>
              <w:tl2br w:val="nil"/>
              <w:tr2bl w:val="nil"/>
            </w:tcBorders>
            <w:noWrap/>
            <w:vAlign w:val="center"/>
          </w:tcPr>
          <w:p w:rsidR="00C94C3B" w:rsidRDefault="00834AE3">
            <w:pPr>
              <w:spacing w:line="360" w:lineRule="exact"/>
              <w:jc w:val="center"/>
              <w:rPr>
                <w:rFonts w:ascii="Times New Roman" w:hAnsi="Times New Roman"/>
                <w:sz w:val="21"/>
                <w:szCs w:val="21"/>
              </w:rPr>
            </w:pPr>
            <w:r>
              <w:rPr>
                <w:rFonts w:ascii="Times New Roman" w:hAnsi="Times New Roman" w:hint="eastAsia"/>
                <w:sz w:val="21"/>
                <w:szCs w:val="21"/>
              </w:rPr>
              <w:t>W4</w:t>
            </w:r>
          </w:p>
        </w:tc>
        <w:tc>
          <w:tcPr>
            <w:tcW w:w="6469" w:type="dxa"/>
            <w:tcBorders>
              <w:tl2br w:val="nil"/>
              <w:tr2bl w:val="nil"/>
            </w:tcBorders>
            <w:noWrap/>
            <w:vAlign w:val="center"/>
          </w:tcPr>
          <w:p w:rsidR="00C94C3B" w:rsidRDefault="00834AE3">
            <w:pPr>
              <w:spacing w:line="360" w:lineRule="exact"/>
              <w:jc w:val="center"/>
              <w:rPr>
                <w:rFonts w:ascii="Times New Roman" w:hAnsi="Times New Roman"/>
                <w:sz w:val="21"/>
                <w:szCs w:val="21"/>
              </w:rPr>
            </w:pPr>
            <w:r>
              <w:rPr>
                <w:rFonts w:ascii="Times New Roman" w:hAnsi="Times New Roman" w:hint="eastAsia"/>
                <w:sz w:val="21"/>
                <w:szCs w:val="21"/>
              </w:rPr>
              <w:t>西北侧小河，</w:t>
            </w:r>
            <w:r>
              <w:rPr>
                <w:rFonts w:ascii="Times New Roman" w:hAnsi="Times New Roman" w:hint="eastAsia"/>
                <w:sz w:val="21"/>
                <w:szCs w:val="21"/>
              </w:rPr>
              <w:t>北侧小溪</w:t>
            </w:r>
            <w:r>
              <w:rPr>
                <w:rFonts w:ascii="Times New Roman" w:hAnsi="Times New Roman" w:hint="eastAsia"/>
                <w:sz w:val="21"/>
                <w:szCs w:val="21"/>
              </w:rPr>
              <w:t>与西北小河交汇口下游</w:t>
            </w:r>
            <w:r>
              <w:rPr>
                <w:rFonts w:ascii="Times New Roman" w:hAnsi="Times New Roman" w:hint="eastAsia"/>
                <w:sz w:val="21"/>
                <w:szCs w:val="21"/>
              </w:rPr>
              <w:t>500m</w:t>
            </w:r>
          </w:p>
        </w:tc>
      </w:tr>
      <w:tr w:rsidR="00C94C3B">
        <w:trPr>
          <w:trHeight w:val="397"/>
          <w:jc w:val="center"/>
        </w:trPr>
        <w:tc>
          <w:tcPr>
            <w:tcW w:w="2035" w:type="dxa"/>
            <w:tcBorders>
              <w:tl2br w:val="nil"/>
              <w:tr2bl w:val="nil"/>
            </w:tcBorders>
            <w:noWrap/>
            <w:vAlign w:val="center"/>
          </w:tcPr>
          <w:p w:rsidR="00C94C3B" w:rsidRDefault="00834AE3">
            <w:pPr>
              <w:spacing w:line="360" w:lineRule="exact"/>
              <w:jc w:val="center"/>
              <w:rPr>
                <w:rFonts w:ascii="Times New Roman" w:hAnsi="Times New Roman"/>
                <w:sz w:val="21"/>
                <w:szCs w:val="21"/>
              </w:rPr>
            </w:pPr>
            <w:r>
              <w:rPr>
                <w:rFonts w:ascii="Times New Roman" w:hAnsi="Times New Roman" w:hint="eastAsia"/>
                <w:sz w:val="21"/>
                <w:szCs w:val="21"/>
              </w:rPr>
              <w:t>W5</w:t>
            </w:r>
          </w:p>
        </w:tc>
        <w:tc>
          <w:tcPr>
            <w:tcW w:w="6469" w:type="dxa"/>
            <w:tcBorders>
              <w:tl2br w:val="nil"/>
              <w:tr2bl w:val="nil"/>
            </w:tcBorders>
            <w:noWrap/>
            <w:vAlign w:val="center"/>
          </w:tcPr>
          <w:p w:rsidR="00C94C3B" w:rsidRDefault="00834AE3">
            <w:pPr>
              <w:spacing w:line="360" w:lineRule="exact"/>
              <w:jc w:val="center"/>
              <w:rPr>
                <w:rFonts w:ascii="Times New Roman" w:hAnsi="Times New Roman"/>
                <w:sz w:val="21"/>
                <w:szCs w:val="21"/>
              </w:rPr>
            </w:pPr>
            <w:r>
              <w:rPr>
                <w:rFonts w:ascii="Times New Roman" w:hAnsi="Times New Roman" w:hint="eastAsia"/>
                <w:sz w:val="21"/>
                <w:szCs w:val="21"/>
              </w:rPr>
              <w:t>西北侧小河，</w:t>
            </w:r>
            <w:r>
              <w:rPr>
                <w:rFonts w:ascii="Times New Roman" w:hAnsi="Times New Roman" w:hint="eastAsia"/>
                <w:sz w:val="21"/>
                <w:szCs w:val="21"/>
              </w:rPr>
              <w:t>北侧小溪</w:t>
            </w:r>
            <w:r>
              <w:rPr>
                <w:rFonts w:ascii="Times New Roman" w:hAnsi="Times New Roman" w:hint="eastAsia"/>
                <w:sz w:val="21"/>
                <w:szCs w:val="21"/>
              </w:rPr>
              <w:t>与西北小河交汇口下游</w:t>
            </w:r>
            <w:r>
              <w:rPr>
                <w:rFonts w:ascii="Times New Roman" w:hAnsi="Times New Roman" w:hint="eastAsia"/>
                <w:sz w:val="21"/>
                <w:szCs w:val="21"/>
              </w:rPr>
              <w:t>2000m</w:t>
            </w:r>
          </w:p>
        </w:tc>
      </w:tr>
    </w:tbl>
    <w:p w:rsidR="00C94C3B" w:rsidRDefault="00C94C3B">
      <w:pPr>
        <w:autoSpaceDE w:val="0"/>
        <w:autoSpaceDN w:val="0"/>
        <w:ind w:firstLine="480"/>
        <w:jc w:val="left"/>
        <w:rPr>
          <w:rFonts w:ascii="Times New Roman" w:hAnsi="Times New Roman"/>
          <w:kern w:val="0"/>
          <w:szCs w:val="24"/>
          <w:lang w:val="zh-CN" w:bidi="zh-CN"/>
        </w:rPr>
      </w:pPr>
      <w:r>
        <w:rPr>
          <w:rFonts w:ascii="Times New Roman" w:hAnsi="Times New Roman"/>
          <w:kern w:val="0"/>
          <w:szCs w:val="24"/>
          <w:lang w:val="zh-CN" w:bidi="zh-CN"/>
        </w:rPr>
        <w:fldChar w:fldCharType="begin"/>
      </w:r>
      <w:r w:rsidR="00834AE3">
        <w:rPr>
          <w:rFonts w:ascii="Times New Roman" w:hAnsi="Times New Roman"/>
          <w:kern w:val="0"/>
          <w:szCs w:val="24"/>
          <w:lang w:val="zh-CN" w:bidi="zh-CN"/>
        </w:rPr>
        <w:instrText xml:space="preserve"> = 2 \* GB3 \* MERGEFORMAT </w:instrText>
      </w:r>
      <w:r>
        <w:rPr>
          <w:rFonts w:ascii="Times New Roman" w:hAnsi="Times New Roman"/>
          <w:kern w:val="0"/>
          <w:szCs w:val="24"/>
          <w:lang w:val="zh-CN" w:bidi="zh-CN"/>
        </w:rPr>
        <w:fldChar w:fldCharType="separate"/>
      </w:r>
      <w:r w:rsidR="00834AE3">
        <w:rPr>
          <w:rFonts w:ascii="Times New Roman" w:hAnsi="Times New Roman"/>
        </w:rPr>
        <w:t>②</w:t>
      </w:r>
      <w:r>
        <w:rPr>
          <w:rFonts w:ascii="Times New Roman" w:hAnsi="Times New Roman"/>
          <w:kern w:val="0"/>
          <w:szCs w:val="24"/>
          <w:lang w:val="zh-CN" w:bidi="zh-CN"/>
        </w:rPr>
        <w:fldChar w:fldCharType="end"/>
      </w:r>
      <w:r w:rsidR="00834AE3">
        <w:rPr>
          <w:rFonts w:ascii="Times New Roman" w:hAnsi="Times New Roman"/>
          <w:kern w:val="0"/>
          <w:szCs w:val="24"/>
          <w:lang w:val="zh-CN" w:bidi="zh-CN"/>
        </w:rPr>
        <w:t>监测因子</w:t>
      </w:r>
    </w:p>
    <w:p w:rsidR="00C94C3B" w:rsidRDefault="00834AE3">
      <w:pPr>
        <w:autoSpaceDE w:val="0"/>
        <w:autoSpaceDN w:val="0"/>
        <w:ind w:firstLine="480"/>
        <w:jc w:val="left"/>
        <w:rPr>
          <w:rFonts w:ascii="Times New Roman" w:hAnsi="Times New Roman"/>
          <w:kern w:val="0"/>
          <w:szCs w:val="24"/>
          <w:lang w:val="zh-CN" w:bidi="zh-CN"/>
        </w:rPr>
      </w:pPr>
      <w:r>
        <w:rPr>
          <w:rFonts w:ascii="Times New Roman" w:hAnsi="Times New Roman"/>
          <w:kern w:val="0"/>
          <w:szCs w:val="24"/>
          <w:lang w:val="zh-CN" w:bidi="zh-CN"/>
        </w:rPr>
        <w:t>pH</w:t>
      </w:r>
      <w:r>
        <w:rPr>
          <w:rFonts w:ascii="Times New Roman" w:hAnsi="Times New Roman"/>
          <w:kern w:val="0"/>
          <w:szCs w:val="24"/>
          <w:lang w:val="zh-CN" w:bidi="zh-CN"/>
        </w:rPr>
        <w:t>、</w:t>
      </w:r>
      <w:r>
        <w:rPr>
          <w:rFonts w:ascii="Times New Roman" w:hAnsi="Times New Roman"/>
          <w:kern w:val="0"/>
          <w:szCs w:val="24"/>
          <w:lang w:val="zh-CN" w:bidi="zh-CN"/>
        </w:rPr>
        <w:t>COD</w:t>
      </w:r>
      <w:r>
        <w:rPr>
          <w:rFonts w:ascii="Times New Roman" w:hAnsi="Times New Roman"/>
          <w:kern w:val="0"/>
          <w:szCs w:val="24"/>
          <w:lang w:val="zh-CN" w:bidi="zh-CN"/>
        </w:rPr>
        <w:t>、</w:t>
      </w:r>
      <w:r>
        <w:rPr>
          <w:rFonts w:ascii="Times New Roman" w:hAnsi="Times New Roman"/>
          <w:kern w:val="0"/>
          <w:szCs w:val="24"/>
          <w:lang w:val="zh-CN" w:bidi="zh-CN"/>
        </w:rPr>
        <w:t>BOD</w:t>
      </w:r>
      <w:r>
        <w:rPr>
          <w:rFonts w:ascii="Times New Roman" w:hAnsi="Times New Roman"/>
          <w:kern w:val="0"/>
          <w:szCs w:val="24"/>
          <w:vertAlign w:val="subscript"/>
          <w:lang w:val="zh-CN" w:bidi="zh-CN"/>
        </w:rPr>
        <w:t>5</w:t>
      </w:r>
      <w:r>
        <w:rPr>
          <w:rFonts w:ascii="Times New Roman" w:hAnsi="Times New Roman"/>
          <w:kern w:val="0"/>
          <w:szCs w:val="24"/>
          <w:lang w:val="zh-CN" w:bidi="zh-CN"/>
        </w:rPr>
        <w:t>、氨氮、总磷、</w:t>
      </w:r>
      <w:r>
        <w:rPr>
          <w:rFonts w:ascii="Times New Roman" w:hAnsi="Times New Roman"/>
          <w:kern w:val="0"/>
          <w:szCs w:val="24"/>
          <w:lang w:val="zh-CN" w:bidi="zh-CN"/>
        </w:rPr>
        <w:t>SS</w:t>
      </w:r>
      <w:r>
        <w:rPr>
          <w:rFonts w:ascii="Times New Roman" w:hAnsi="Times New Roman"/>
          <w:kern w:val="0"/>
          <w:szCs w:val="24"/>
          <w:lang w:val="zh-CN" w:bidi="zh-CN"/>
        </w:rPr>
        <w:t>、总氮、粪大肠菌群。</w:t>
      </w:r>
    </w:p>
    <w:p w:rsidR="00C94C3B" w:rsidRDefault="00C94C3B">
      <w:pPr>
        <w:autoSpaceDE w:val="0"/>
        <w:autoSpaceDN w:val="0"/>
        <w:ind w:firstLine="480"/>
        <w:jc w:val="left"/>
        <w:rPr>
          <w:rFonts w:ascii="Times New Roman" w:hAnsi="Times New Roman"/>
          <w:kern w:val="0"/>
          <w:szCs w:val="24"/>
          <w:lang w:val="zh-CN" w:bidi="zh-CN"/>
        </w:rPr>
      </w:pPr>
      <w:r>
        <w:rPr>
          <w:rFonts w:ascii="Times New Roman" w:hAnsi="Times New Roman"/>
          <w:kern w:val="0"/>
          <w:szCs w:val="24"/>
          <w:lang w:val="zh-CN" w:bidi="zh-CN"/>
        </w:rPr>
        <w:fldChar w:fldCharType="begin"/>
      </w:r>
      <w:r w:rsidR="00834AE3">
        <w:rPr>
          <w:rFonts w:ascii="Times New Roman" w:hAnsi="Times New Roman"/>
          <w:kern w:val="0"/>
          <w:szCs w:val="24"/>
          <w:lang w:val="zh-CN" w:bidi="zh-CN"/>
        </w:rPr>
        <w:instrText xml:space="preserve"> = 3 \* GB3 \* MERGEFORMAT </w:instrText>
      </w:r>
      <w:r>
        <w:rPr>
          <w:rFonts w:ascii="Times New Roman" w:hAnsi="Times New Roman"/>
          <w:kern w:val="0"/>
          <w:szCs w:val="24"/>
          <w:lang w:val="zh-CN" w:bidi="zh-CN"/>
        </w:rPr>
        <w:fldChar w:fldCharType="separate"/>
      </w:r>
      <w:r w:rsidR="00834AE3">
        <w:rPr>
          <w:rFonts w:ascii="Times New Roman" w:hAnsi="Times New Roman"/>
        </w:rPr>
        <w:t>③</w:t>
      </w:r>
      <w:r>
        <w:rPr>
          <w:rFonts w:ascii="Times New Roman" w:hAnsi="Times New Roman"/>
          <w:kern w:val="0"/>
          <w:szCs w:val="24"/>
          <w:lang w:val="zh-CN" w:bidi="zh-CN"/>
        </w:rPr>
        <w:fldChar w:fldCharType="end"/>
      </w:r>
      <w:r w:rsidR="00834AE3">
        <w:rPr>
          <w:rFonts w:ascii="Times New Roman" w:hAnsi="Times New Roman"/>
          <w:kern w:val="0"/>
          <w:szCs w:val="24"/>
          <w:lang w:val="zh-CN" w:bidi="zh-CN"/>
        </w:rPr>
        <w:t>监测频次</w:t>
      </w:r>
    </w:p>
    <w:p w:rsidR="00C94C3B" w:rsidRDefault="00834AE3">
      <w:pPr>
        <w:autoSpaceDE w:val="0"/>
        <w:autoSpaceDN w:val="0"/>
        <w:ind w:firstLine="480"/>
        <w:jc w:val="left"/>
        <w:rPr>
          <w:rFonts w:ascii="Times New Roman" w:hAnsi="Times New Roman"/>
          <w:kern w:val="0"/>
          <w:szCs w:val="24"/>
          <w:lang w:val="zh-CN" w:bidi="zh-CN"/>
        </w:rPr>
      </w:pPr>
      <w:r>
        <w:rPr>
          <w:rFonts w:ascii="Times New Roman" w:hAnsi="Times New Roman"/>
          <w:kern w:val="0"/>
          <w:szCs w:val="24"/>
          <w:lang w:bidi="zh-CN"/>
        </w:rPr>
        <w:t>2020</w:t>
      </w:r>
      <w:r>
        <w:rPr>
          <w:rFonts w:ascii="Times New Roman" w:hAnsi="Times New Roman"/>
          <w:kern w:val="0"/>
          <w:szCs w:val="24"/>
          <w:lang w:bidi="zh-CN"/>
        </w:rPr>
        <w:t>年</w:t>
      </w:r>
      <w:r>
        <w:rPr>
          <w:rFonts w:ascii="Times New Roman" w:hAnsi="Times New Roman"/>
          <w:kern w:val="0"/>
          <w:szCs w:val="24"/>
          <w:lang w:bidi="zh-CN"/>
        </w:rPr>
        <w:t>5</w:t>
      </w:r>
      <w:r>
        <w:rPr>
          <w:rFonts w:ascii="Times New Roman" w:hAnsi="Times New Roman"/>
          <w:kern w:val="0"/>
          <w:szCs w:val="24"/>
          <w:lang w:bidi="zh-CN"/>
        </w:rPr>
        <w:t>月</w:t>
      </w:r>
      <w:r>
        <w:rPr>
          <w:rFonts w:ascii="Times New Roman" w:hAnsi="Times New Roman"/>
          <w:kern w:val="0"/>
          <w:szCs w:val="24"/>
          <w:lang w:bidi="zh-CN"/>
        </w:rPr>
        <w:t>26</w:t>
      </w:r>
      <w:r>
        <w:rPr>
          <w:rFonts w:ascii="Times New Roman" w:hAnsi="Times New Roman"/>
          <w:kern w:val="0"/>
          <w:szCs w:val="24"/>
          <w:lang w:bidi="zh-CN"/>
        </w:rPr>
        <w:t>日</w:t>
      </w:r>
      <w:r>
        <w:rPr>
          <w:rFonts w:ascii="Times New Roman" w:hAnsi="Times New Roman"/>
          <w:kern w:val="0"/>
          <w:szCs w:val="24"/>
          <w:lang w:bidi="zh-CN"/>
        </w:rPr>
        <w:t>-28</w:t>
      </w:r>
      <w:r>
        <w:rPr>
          <w:rFonts w:ascii="Times New Roman" w:hAnsi="Times New Roman"/>
          <w:kern w:val="0"/>
          <w:szCs w:val="24"/>
          <w:lang w:bidi="zh-CN"/>
        </w:rPr>
        <w:t>日，</w:t>
      </w:r>
      <w:r>
        <w:rPr>
          <w:rFonts w:ascii="Times New Roman" w:hAnsi="Times New Roman"/>
          <w:kern w:val="0"/>
          <w:szCs w:val="24"/>
          <w:lang w:val="zh-CN" w:bidi="zh-CN"/>
        </w:rPr>
        <w:t>连续监测</w:t>
      </w:r>
      <w:r>
        <w:rPr>
          <w:rFonts w:ascii="Times New Roman" w:hAnsi="Times New Roman"/>
          <w:kern w:val="0"/>
          <w:szCs w:val="24"/>
          <w:lang w:val="zh-CN" w:bidi="zh-CN"/>
        </w:rPr>
        <w:t>3</w:t>
      </w:r>
      <w:r>
        <w:rPr>
          <w:rFonts w:ascii="Times New Roman" w:hAnsi="Times New Roman"/>
          <w:kern w:val="0"/>
          <w:szCs w:val="24"/>
          <w:lang w:val="zh-CN" w:bidi="zh-CN"/>
        </w:rPr>
        <w:t>天。</w:t>
      </w:r>
    </w:p>
    <w:p w:rsidR="00C94C3B" w:rsidRDefault="00C94C3B">
      <w:pPr>
        <w:autoSpaceDE w:val="0"/>
        <w:autoSpaceDN w:val="0"/>
        <w:ind w:firstLine="480"/>
        <w:jc w:val="left"/>
        <w:rPr>
          <w:rFonts w:ascii="Times New Roman" w:hAnsi="Times New Roman"/>
          <w:kern w:val="0"/>
          <w:szCs w:val="24"/>
          <w:lang w:val="zh-CN" w:bidi="zh-CN"/>
        </w:rPr>
      </w:pPr>
      <w:r>
        <w:rPr>
          <w:rFonts w:ascii="Times New Roman" w:hAnsi="Times New Roman"/>
          <w:kern w:val="0"/>
          <w:szCs w:val="24"/>
          <w:lang w:val="zh-CN" w:bidi="zh-CN"/>
        </w:rPr>
        <w:fldChar w:fldCharType="begin"/>
      </w:r>
      <w:r w:rsidR="00834AE3">
        <w:rPr>
          <w:rFonts w:ascii="Times New Roman" w:hAnsi="Times New Roman"/>
          <w:kern w:val="0"/>
          <w:szCs w:val="24"/>
          <w:lang w:val="zh-CN" w:bidi="zh-CN"/>
        </w:rPr>
        <w:instrText xml:space="preserve"> = 4 \* GB3 \* MERGEFORMAT </w:instrText>
      </w:r>
      <w:r>
        <w:rPr>
          <w:rFonts w:ascii="Times New Roman" w:hAnsi="Times New Roman"/>
          <w:kern w:val="0"/>
          <w:szCs w:val="24"/>
          <w:lang w:val="zh-CN" w:bidi="zh-CN"/>
        </w:rPr>
        <w:fldChar w:fldCharType="separate"/>
      </w:r>
      <w:r w:rsidR="00834AE3">
        <w:rPr>
          <w:rFonts w:ascii="Times New Roman" w:hAnsi="Times New Roman"/>
        </w:rPr>
        <w:t>④</w:t>
      </w:r>
      <w:r>
        <w:rPr>
          <w:rFonts w:ascii="Times New Roman" w:hAnsi="Times New Roman"/>
          <w:kern w:val="0"/>
          <w:szCs w:val="24"/>
          <w:lang w:val="zh-CN" w:bidi="zh-CN"/>
        </w:rPr>
        <w:fldChar w:fldCharType="end"/>
      </w:r>
      <w:r w:rsidR="00834AE3">
        <w:rPr>
          <w:rFonts w:ascii="Times New Roman" w:hAnsi="Times New Roman"/>
          <w:kern w:val="0"/>
          <w:szCs w:val="24"/>
          <w:lang w:val="zh-CN" w:bidi="zh-CN"/>
        </w:rPr>
        <w:t>评价标准</w:t>
      </w:r>
    </w:p>
    <w:p w:rsidR="00C94C3B" w:rsidRDefault="00834AE3">
      <w:pPr>
        <w:autoSpaceDE w:val="0"/>
        <w:autoSpaceDN w:val="0"/>
        <w:ind w:firstLine="480"/>
        <w:jc w:val="left"/>
        <w:rPr>
          <w:rFonts w:ascii="Times New Roman" w:hAnsi="Times New Roman"/>
          <w:kern w:val="0"/>
          <w:szCs w:val="24"/>
          <w:highlight w:val="yellow"/>
          <w:lang w:val="zh-CN" w:bidi="zh-CN"/>
        </w:rPr>
      </w:pPr>
      <w:r>
        <w:rPr>
          <w:rFonts w:ascii="Times New Roman" w:hAnsi="Times New Roman"/>
          <w:kern w:val="0"/>
          <w:szCs w:val="24"/>
          <w:lang w:val="zh-CN" w:bidi="zh-CN"/>
        </w:rPr>
        <w:t>执行《地表水环境质量标准》（</w:t>
      </w:r>
      <w:r>
        <w:rPr>
          <w:rFonts w:ascii="Times New Roman" w:hAnsi="Times New Roman"/>
          <w:kern w:val="0"/>
          <w:szCs w:val="24"/>
          <w:lang w:val="zh-CN" w:bidi="zh-CN"/>
        </w:rPr>
        <w:t>GB3838−2002</w:t>
      </w:r>
      <w:r>
        <w:rPr>
          <w:rFonts w:ascii="Times New Roman" w:hAnsi="Times New Roman"/>
          <w:kern w:val="0"/>
          <w:szCs w:val="24"/>
          <w:lang w:val="zh-CN" w:bidi="zh-CN"/>
        </w:rPr>
        <w:t>）</w:t>
      </w:r>
      <w:r>
        <w:rPr>
          <w:rFonts w:ascii="Times New Roman" w:hAnsi="Times New Roman"/>
          <w:kern w:val="0"/>
          <w:szCs w:val="24"/>
          <w:lang w:val="zh-CN" w:bidi="zh-CN"/>
        </w:rPr>
        <w:t>Ⅲ</w:t>
      </w:r>
      <w:r>
        <w:rPr>
          <w:rFonts w:ascii="Times New Roman" w:hAnsi="Times New Roman"/>
          <w:kern w:val="0"/>
          <w:szCs w:val="24"/>
          <w:lang w:val="zh-CN" w:bidi="zh-CN"/>
        </w:rPr>
        <w:t>类标准。</w:t>
      </w:r>
    </w:p>
    <w:p w:rsidR="00C94C3B" w:rsidRDefault="00C94C3B">
      <w:pPr>
        <w:autoSpaceDE w:val="0"/>
        <w:autoSpaceDN w:val="0"/>
        <w:ind w:firstLine="480"/>
        <w:jc w:val="left"/>
        <w:rPr>
          <w:rFonts w:ascii="Times New Roman" w:hAnsi="Times New Roman"/>
          <w:kern w:val="0"/>
          <w:szCs w:val="24"/>
          <w:lang w:val="zh-CN" w:bidi="zh-CN"/>
        </w:rPr>
      </w:pPr>
      <w:r>
        <w:rPr>
          <w:rFonts w:ascii="Times New Roman" w:hAnsi="Times New Roman"/>
          <w:kern w:val="0"/>
          <w:szCs w:val="24"/>
          <w:lang w:val="zh-CN" w:bidi="zh-CN"/>
        </w:rPr>
        <w:fldChar w:fldCharType="begin"/>
      </w:r>
      <w:r w:rsidR="00834AE3">
        <w:rPr>
          <w:rFonts w:ascii="Times New Roman" w:hAnsi="Times New Roman"/>
          <w:kern w:val="0"/>
          <w:szCs w:val="24"/>
          <w:lang w:val="zh-CN" w:bidi="zh-CN"/>
        </w:rPr>
        <w:instrText xml:space="preserve"> = 5 \* GB3 \* MERGEFORMAT </w:instrText>
      </w:r>
      <w:r>
        <w:rPr>
          <w:rFonts w:ascii="Times New Roman" w:hAnsi="Times New Roman"/>
          <w:kern w:val="0"/>
          <w:szCs w:val="24"/>
          <w:lang w:val="zh-CN" w:bidi="zh-CN"/>
        </w:rPr>
        <w:fldChar w:fldCharType="separate"/>
      </w:r>
      <w:r w:rsidR="00834AE3">
        <w:rPr>
          <w:rFonts w:ascii="Times New Roman" w:hAnsi="Times New Roman"/>
        </w:rPr>
        <w:t>⑤</w:t>
      </w:r>
      <w:r>
        <w:rPr>
          <w:rFonts w:ascii="Times New Roman" w:hAnsi="Times New Roman"/>
          <w:kern w:val="0"/>
          <w:szCs w:val="24"/>
          <w:lang w:val="zh-CN" w:bidi="zh-CN"/>
        </w:rPr>
        <w:fldChar w:fldCharType="end"/>
      </w:r>
      <w:r w:rsidR="00834AE3">
        <w:rPr>
          <w:rFonts w:ascii="Times New Roman" w:hAnsi="Times New Roman"/>
          <w:kern w:val="0"/>
          <w:szCs w:val="24"/>
          <w:lang w:val="zh-CN" w:bidi="zh-CN"/>
        </w:rPr>
        <w:t>监测结果与评价</w:t>
      </w:r>
    </w:p>
    <w:p w:rsidR="00C94C3B" w:rsidRDefault="00834AE3">
      <w:pPr>
        <w:autoSpaceDE w:val="0"/>
        <w:autoSpaceDN w:val="0"/>
        <w:ind w:firstLine="480"/>
        <w:jc w:val="left"/>
        <w:rPr>
          <w:rFonts w:ascii="Times New Roman" w:hAnsi="Times New Roman"/>
          <w:kern w:val="0"/>
          <w:szCs w:val="24"/>
          <w:lang w:val="zh-CN" w:bidi="zh-CN"/>
        </w:rPr>
      </w:pPr>
      <w:r>
        <w:rPr>
          <w:rFonts w:ascii="Times New Roman" w:hAnsi="Times New Roman"/>
          <w:kern w:val="0"/>
          <w:szCs w:val="24"/>
          <w:lang w:val="zh-CN" w:bidi="zh-CN"/>
        </w:rPr>
        <w:t>项目地表水监测结果见表</w:t>
      </w:r>
      <w:r>
        <w:rPr>
          <w:rFonts w:ascii="Times New Roman" w:hAnsi="Times New Roman" w:hint="eastAsia"/>
          <w:kern w:val="0"/>
          <w:szCs w:val="24"/>
          <w:lang w:bidi="zh-CN"/>
        </w:rPr>
        <w:t>3</w:t>
      </w:r>
      <w:r>
        <w:rPr>
          <w:rFonts w:ascii="Times New Roman" w:hAnsi="Times New Roman"/>
          <w:kern w:val="0"/>
          <w:szCs w:val="24"/>
          <w:lang w:val="zh-CN" w:bidi="zh-CN"/>
        </w:rPr>
        <w:t>-</w:t>
      </w:r>
      <w:r>
        <w:rPr>
          <w:rFonts w:ascii="Times New Roman" w:hAnsi="Times New Roman" w:hint="eastAsia"/>
          <w:kern w:val="0"/>
          <w:szCs w:val="24"/>
          <w:lang w:bidi="zh-CN"/>
        </w:rPr>
        <w:t>5</w:t>
      </w:r>
      <w:r>
        <w:rPr>
          <w:rFonts w:ascii="Times New Roman" w:hAnsi="Times New Roman"/>
          <w:kern w:val="0"/>
          <w:szCs w:val="24"/>
          <w:lang w:val="zh-CN" w:bidi="zh-CN"/>
        </w:rPr>
        <w:t>。</w:t>
      </w:r>
    </w:p>
    <w:p w:rsidR="00C94C3B" w:rsidRDefault="00834AE3">
      <w:pPr>
        <w:keepNext/>
        <w:widowControl/>
        <w:tabs>
          <w:tab w:val="right" w:pos="8588"/>
        </w:tabs>
        <w:autoSpaceDE w:val="0"/>
        <w:autoSpaceDN w:val="0"/>
        <w:adjustRightInd w:val="0"/>
        <w:jc w:val="center"/>
        <w:rPr>
          <w:rFonts w:ascii="Times New Roman" w:hAnsi="Times New Roman"/>
          <w:b/>
          <w:kern w:val="0"/>
          <w:sz w:val="21"/>
          <w:szCs w:val="21"/>
        </w:rPr>
      </w:pPr>
      <w:r>
        <w:rPr>
          <w:rFonts w:ascii="Times New Roman" w:hAnsi="Times New Roman"/>
          <w:b/>
          <w:kern w:val="0"/>
          <w:szCs w:val="24"/>
        </w:rPr>
        <w:lastRenderedPageBreak/>
        <w:t>表</w:t>
      </w:r>
      <w:r>
        <w:rPr>
          <w:rFonts w:ascii="Times New Roman" w:hAnsi="Times New Roman" w:hint="eastAsia"/>
          <w:b/>
          <w:kern w:val="0"/>
          <w:szCs w:val="24"/>
        </w:rPr>
        <w:t>3</w:t>
      </w:r>
      <w:r>
        <w:rPr>
          <w:rFonts w:ascii="Times New Roman" w:hAnsi="Times New Roman"/>
          <w:b/>
          <w:kern w:val="0"/>
          <w:szCs w:val="24"/>
        </w:rPr>
        <w:t>-</w:t>
      </w:r>
      <w:r>
        <w:rPr>
          <w:rFonts w:ascii="Times New Roman" w:hAnsi="Times New Roman" w:hint="eastAsia"/>
          <w:b/>
          <w:kern w:val="0"/>
          <w:szCs w:val="24"/>
        </w:rPr>
        <w:t>5</w:t>
      </w:r>
      <w:r>
        <w:rPr>
          <w:rFonts w:ascii="Times New Roman" w:hAnsi="Times New Roman"/>
          <w:b/>
          <w:kern w:val="0"/>
          <w:szCs w:val="24"/>
        </w:rPr>
        <w:t xml:space="preserve">  </w:t>
      </w:r>
      <w:r>
        <w:rPr>
          <w:rFonts w:ascii="Times New Roman" w:hAnsi="Times New Roman"/>
          <w:b/>
          <w:kern w:val="0"/>
          <w:szCs w:val="24"/>
        </w:rPr>
        <w:t>地表水环境质量现状监测结果表</w:t>
      </w:r>
    </w:p>
    <w:tbl>
      <w:tblPr>
        <w:tblStyle w:val="aa"/>
        <w:tblW w:w="8787" w:type="dxa"/>
        <w:jc w:val="center"/>
        <w:tblBorders>
          <w:top w:val="single" w:sz="12" w:space="0" w:color="auto"/>
          <w:left w:val="single" w:sz="12" w:space="0" w:color="auto"/>
          <w:bottom w:val="single" w:sz="12" w:space="0" w:color="auto"/>
          <w:right w:val="single" w:sz="12" w:space="0" w:color="auto"/>
        </w:tblBorders>
        <w:tblLayout w:type="fixed"/>
        <w:tblCellMar>
          <w:left w:w="0" w:type="dxa"/>
          <w:right w:w="0" w:type="dxa"/>
        </w:tblCellMar>
        <w:tblLook w:val="04A0"/>
      </w:tblPr>
      <w:tblGrid>
        <w:gridCol w:w="546"/>
        <w:gridCol w:w="855"/>
        <w:gridCol w:w="695"/>
        <w:gridCol w:w="692"/>
        <w:gridCol w:w="686"/>
        <w:gridCol w:w="859"/>
        <w:gridCol w:w="1143"/>
        <w:gridCol w:w="867"/>
        <w:gridCol w:w="850"/>
        <w:gridCol w:w="833"/>
        <w:gridCol w:w="761"/>
      </w:tblGrid>
      <w:tr w:rsidR="00C94C3B">
        <w:trPr>
          <w:trHeight w:val="344"/>
          <w:tblHeader/>
          <w:jc w:val="center"/>
        </w:trPr>
        <w:tc>
          <w:tcPr>
            <w:tcW w:w="546" w:type="dxa"/>
            <w:vMerge w:val="restart"/>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采样点位</w:t>
            </w:r>
          </w:p>
        </w:tc>
        <w:tc>
          <w:tcPr>
            <w:tcW w:w="855" w:type="dxa"/>
            <w:vMerge w:val="restart"/>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检测项目</w:t>
            </w:r>
          </w:p>
        </w:tc>
        <w:tc>
          <w:tcPr>
            <w:tcW w:w="695" w:type="dxa"/>
            <w:vMerge w:val="restart"/>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单位</w:t>
            </w:r>
          </w:p>
        </w:tc>
        <w:tc>
          <w:tcPr>
            <w:tcW w:w="2237" w:type="dxa"/>
            <w:gridSpan w:val="3"/>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采样时间和检测结果</w:t>
            </w:r>
          </w:p>
        </w:tc>
        <w:tc>
          <w:tcPr>
            <w:tcW w:w="1143" w:type="dxa"/>
            <w:vMerge w:val="restart"/>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单因子指数</w:t>
            </w:r>
          </w:p>
        </w:tc>
        <w:tc>
          <w:tcPr>
            <w:tcW w:w="867" w:type="dxa"/>
            <w:vMerge w:val="restart"/>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超标率</w:t>
            </w:r>
          </w:p>
          <w:p w:rsidR="00C94C3B" w:rsidRDefault="00834AE3">
            <w:pPr>
              <w:spacing w:line="240" w:lineRule="auto"/>
              <w:jc w:val="center"/>
              <w:rPr>
                <w:rFonts w:ascii="Times New Roman" w:hAnsi="Times New Roman"/>
                <w:sz w:val="21"/>
                <w:szCs w:val="21"/>
              </w:rPr>
            </w:pPr>
            <w:r>
              <w:rPr>
                <w:rFonts w:ascii="Times New Roman" w:hAnsi="Times New Roman"/>
                <w:sz w:val="21"/>
                <w:szCs w:val="21"/>
              </w:rPr>
              <w:t>（</w:t>
            </w:r>
            <w:r>
              <w:rPr>
                <w:rFonts w:ascii="Times New Roman" w:hAnsi="Times New Roman"/>
                <w:sz w:val="21"/>
                <w:szCs w:val="21"/>
              </w:rPr>
              <w:t>%</w:t>
            </w:r>
            <w:r>
              <w:rPr>
                <w:rFonts w:ascii="Times New Roman" w:hAnsi="Times New Roman"/>
                <w:sz w:val="21"/>
                <w:szCs w:val="21"/>
              </w:rPr>
              <w:t>）</w:t>
            </w:r>
          </w:p>
        </w:tc>
        <w:tc>
          <w:tcPr>
            <w:tcW w:w="850" w:type="dxa"/>
            <w:vMerge w:val="restart"/>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超标</w:t>
            </w:r>
          </w:p>
          <w:p w:rsidR="00C94C3B" w:rsidRDefault="00834AE3">
            <w:pPr>
              <w:spacing w:line="240" w:lineRule="auto"/>
              <w:jc w:val="center"/>
              <w:rPr>
                <w:rFonts w:ascii="Times New Roman" w:hAnsi="Times New Roman"/>
                <w:sz w:val="21"/>
                <w:szCs w:val="21"/>
              </w:rPr>
            </w:pPr>
            <w:r>
              <w:rPr>
                <w:rFonts w:ascii="Times New Roman" w:hAnsi="Times New Roman"/>
                <w:sz w:val="21"/>
                <w:szCs w:val="21"/>
              </w:rPr>
              <w:t>倍数</w:t>
            </w:r>
          </w:p>
        </w:tc>
        <w:tc>
          <w:tcPr>
            <w:tcW w:w="833" w:type="dxa"/>
            <w:vMerge w:val="restart"/>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标准值</w:t>
            </w:r>
          </w:p>
        </w:tc>
        <w:tc>
          <w:tcPr>
            <w:tcW w:w="761" w:type="dxa"/>
            <w:vMerge w:val="restart"/>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是否</w:t>
            </w:r>
          </w:p>
          <w:p w:rsidR="00C94C3B" w:rsidRDefault="00834AE3">
            <w:pPr>
              <w:spacing w:line="240" w:lineRule="auto"/>
              <w:jc w:val="center"/>
              <w:rPr>
                <w:rFonts w:ascii="Times New Roman" w:hAnsi="Times New Roman"/>
                <w:sz w:val="21"/>
                <w:szCs w:val="21"/>
              </w:rPr>
            </w:pPr>
            <w:r>
              <w:rPr>
                <w:rFonts w:ascii="Times New Roman" w:hAnsi="Times New Roman"/>
                <w:sz w:val="21"/>
                <w:szCs w:val="21"/>
              </w:rPr>
              <w:t>达标</w:t>
            </w:r>
          </w:p>
        </w:tc>
      </w:tr>
      <w:tr w:rsidR="00C94C3B">
        <w:trPr>
          <w:trHeight w:val="382"/>
          <w:tblHeader/>
          <w:jc w:val="center"/>
        </w:trPr>
        <w:tc>
          <w:tcPr>
            <w:tcW w:w="546"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855"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695"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69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05.26</w:t>
            </w:r>
          </w:p>
        </w:tc>
        <w:tc>
          <w:tcPr>
            <w:tcW w:w="686"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05.27</w:t>
            </w:r>
          </w:p>
        </w:tc>
        <w:tc>
          <w:tcPr>
            <w:tcW w:w="85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05.28</w:t>
            </w:r>
          </w:p>
        </w:tc>
        <w:tc>
          <w:tcPr>
            <w:tcW w:w="1143"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86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850"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833"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761"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r>
      <w:tr w:rsidR="00C94C3B">
        <w:trPr>
          <w:trHeight w:val="487"/>
          <w:jc w:val="center"/>
        </w:trPr>
        <w:tc>
          <w:tcPr>
            <w:tcW w:w="546" w:type="dxa"/>
            <w:vMerge w:val="restart"/>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W1</w:t>
            </w:r>
          </w:p>
          <w:p w:rsidR="00C94C3B" w:rsidRDefault="00C94C3B">
            <w:pPr>
              <w:spacing w:line="240" w:lineRule="auto"/>
              <w:jc w:val="center"/>
              <w:rPr>
                <w:rFonts w:ascii="Times New Roman" w:hAnsi="Times New Roman"/>
                <w:sz w:val="21"/>
                <w:szCs w:val="21"/>
              </w:rPr>
            </w:pPr>
          </w:p>
        </w:tc>
        <w:tc>
          <w:tcPr>
            <w:tcW w:w="85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pH</w:t>
            </w:r>
            <w:r>
              <w:rPr>
                <w:rFonts w:ascii="Times New Roman" w:hAnsi="Times New Roman"/>
                <w:sz w:val="21"/>
                <w:szCs w:val="21"/>
              </w:rPr>
              <w:t>值</w:t>
            </w:r>
          </w:p>
        </w:tc>
        <w:tc>
          <w:tcPr>
            <w:tcW w:w="69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无量纲</w:t>
            </w:r>
          </w:p>
        </w:tc>
        <w:tc>
          <w:tcPr>
            <w:tcW w:w="69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6.44</w:t>
            </w:r>
          </w:p>
        </w:tc>
        <w:tc>
          <w:tcPr>
            <w:tcW w:w="686"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6.47</w:t>
            </w:r>
          </w:p>
        </w:tc>
        <w:tc>
          <w:tcPr>
            <w:tcW w:w="85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6.53</w:t>
            </w:r>
          </w:p>
        </w:tc>
        <w:tc>
          <w:tcPr>
            <w:tcW w:w="1143"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kern w:val="0"/>
                <w:sz w:val="21"/>
                <w:szCs w:val="21"/>
                <w:lang/>
              </w:rPr>
              <w:t>0.47-0.56</w:t>
            </w:r>
          </w:p>
        </w:tc>
        <w:tc>
          <w:tcPr>
            <w:tcW w:w="867"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50"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33"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6</w:t>
            </w:r>
            <w:r>
              <w:rPr>
                <w:rFonts w:ascii="Times New Roman" w:hAnsi="Times New Roman"/>
                <w:sz w:val="21"/>
                <w:szCs w:val="21"/>
              </w:rPr>
              <w:t>～</w:t>
            </w:r>
            <w:r>
              <w:rPr>
                <w:rFonts w:ascii="Times New Roman" w:hAnsi="Times New Roman"/>
                <w:sz w:val="21"/>
                <w:szCs w:val="21"/>
              </w:rPr>
              <w:t>9</w:t>
            </w:r>
          </w:p>
        </w:tc>
        <w:tc>
          <w:tcPr>
            <w:tcW w:w="761"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是</w:t>
            </w:r>
          </w:p>
        </w:tc>
      </w:tr>
      <w:tr w:rsidR="00C94C3B">
        <w:trPr>
          <w:trHeight w:val="487"/>
          <w:jc w:val="center"/>
        </w:trPr>
        <w:tc>
          <w:tcPr>
            <w:tcW w:w="546"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85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悬浮物</w:t>
            </w:r>
          </w:p>
        </w:tc>
        <w:tc>
          <w:tcPr>
            <w:tcW w:w="69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mg/L</w:t>
            </w:r>
          </w:p>
        </w:tc>
        <w:tc>
          <w:tcPr>
            <w:tcW w:w="69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5</w:t>
            </w:r>
          </w:p>
        </w:tc>
        <w:tc>
          <w:tcPr>
            <w:tcW w:w="686"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6</w:t>
            </w:r>
          </w:p>
        </w:tc>
        <w:tc>
          <w:tcPr>
            <w:tcW w:w="85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7</w:t>
            </w:r>
          </w:p>
        </w:tc>
        <w:tc>
          <w:tcPr>
            <w:tcW w:w="1143"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kern w:val="0"/>
                <w:sz w:val="21"/>
                <w:szCs w:val="21"/>
                <w:lang/>
              </w:rPr>
              <w:t>/</w:t>
            </w:r>
          </w:p>
        </w:tc>
        <w:tc>
          <w:tcPr>
            <w:tcW w:w="867"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50"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33"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w:t>
            </w:r>
          </w:p>
        </w:tc>
        <w:tc>
          <w:tcPr>
            <w:tcW w:w="761"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w:t>
            </w:r>
          </w:p>
        </w:tc>
      </w:tr>
      <w:tr w:rsidR="00C94C3B">
        <w:trPr>
          <w:trHeight w:val="487"/>
          <w:jc w:val="center"/>
        </w:trPr>
        <w:tc>
          <w:tcPr>
            <w:tcW w:w="546"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85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化学需</w:t>
            </w:r>
          </w:p>
          <w:p w:rsidR="00C94C3B" w:rsidRDefault="00834AE3">
            <w:pPr>
              <w:spacing w:line="240" w:lineRule="auto"/>
              <w:jc w:val="center"/>
              <w:rPr>
                <w:rFonts w:ascii="Times New Roman" w:hAnsi="Times New Roman"/>
                <w:sz w:val="21"/>
                <w:szCs w:val="21"/>
              </w:rPr>
            </w:pPr>
            <w:r>
              <w:rPr>
                <w:rFonts w:ascii="Times New Roman" w:hAnsi="Times New Roman"/>
                <w:sz w:val="21"/>
                <w:szCs w:val="21"/>
              </w:rPr>
              <w:t>氧量</w:t>
            </w:r>
          </w:p>
        </w:tc>
        <w:tc>
          <w:tcPr>
            <w:tcW w:w="69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mg/L</w:t>
            </w:r>
          </w:p>
        </w:tc>
        <w:tc>
          <w:tcPr>
            <w:tcW w:w="69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6</w:t>
            </w:r>
          </w:p>
        </w:tc>
        <w:tc>
          <w:tcPr>
            <w:tcW w:w="686"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7</w:t>
            </w:r>
          </w:p>
        </w:tc>
        <w:tc>
          <w:tcPr>
            <w:tcW w:w="85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6</w:t>
            </w:r>
          </w:p>
        </w:tc>
        <w:tc>
          <w:tcPr>
            <w:tcW w:w="1143"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kern w:val="0"/>
                <w:sz w:val="21"/>
                <w:szCs w:val="21"/>
                <w:lang/>
              </w:rPr>
              <w:t>0.30-0.35</w:t>
            </w:r>
          </w:p>
        </w:tc>
        <w:tc>
          <w:tcPr>
            <w:tcW w:w="867"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50"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33"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≤20</w:t>
            </w:r>
          </w:p>
        </w:tc>
        <w:tc>
          <w:tcPr>
            <w:tcW w:w="761"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是</w:t>
            </w:r>
          </w:p>
        </w:tc>
      </w:tr>
      <w:tr w:rsidR="00C94C3B">
        <w:trPr>
          <w:trHeight w:val="487"/>
          <w:jc w:val="center"/>
        </w:trPr>
        <w:tc>
          <w:tcPr>
            <w:tcW w:w="546"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85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五日生化需氧量</w:t>
            </w:r>
          </w:p>
        </w:tc>
        <w:tc>
          <w:tcPr>
            <w:tcW w:w="69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mg/L</w:t>
            </w:r>
          </w:p>
        </w:tc>
        <w:tc>
          <w:tcPr>
            <w:tcW w:w="69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1.4</w:t>
            </w:r>
          </w:p>
        </w:tc>
        <w:tc>
          <w:tcPr>
            <w:tcW w:w="686"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1.5</w:t>
            </w:r>
          </w:p>
        </w:tc>
        <w:tc>
          <w:tcPr>
            <w:tcW w:w="85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1.4</w:t>
            </w:r>
          </w:p>
        </w:tc>
        <w:tc>
          <w:tcPr>
            <w:tcW w:w="1143"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kern w:val="0"/>
                <w:sz w:val="21"/>
                <w:szCs w:val="21"/>
                <w:lang/>
              </w:rPr>
              <w:t>0.35-0.375</w:t>
            </w:r>
          </w:p>
        </w:tc>
        <w:tc>
          <w:tcPr>
            <w:tcW w:w="867"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50"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33"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≤4</w:t>
            </w:r>
          </w:p>
        </w:tc>
        <w:tc>
          <w:tcPr>
            <w:tcW w:w="761"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是</w:t>
            </w:r>
          </w:p>
        </w:tc>
      </w:tr>
      <w:tr w:rsidR="00C94C3B">
        <w:trPr>
          <w:trHeight w:val="487"/>
          <w:jc w:val="center"/>
        </w:trPr>
        <w:tc>
          <w:tcPr>
            <w:tcW w:w="546"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85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氨氮</w:t>
            </w:r>
          </w:p>
        </w:tc>
        <w:tc>
          <w:tcPr>
            <w:tcW w:w="69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mg/L</w:t>
            </w:r>
          </w:p>
        </w:tc>
        <w:tc>
          <w:tcPr>
            <w:tcW w:w="69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0.151</w:t>
            </w:r>
          </w:p>
        </w:tc>
        <w:tc>
          <w:tcPr>
            <w:tcW w:w="686"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0.168</w:t>
            </w:r>
          </w:p>
        </w:tc>
        <w:tc>
          <w:tcPr>
            <w:tcW w:w="85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0.188</w:t>
            </w:r>
          </w:p>
        </w:tc>
        <w:tc>
          <w:tcPr>
            <w:tcW w:w="1143"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kern w:val="0"/>
                <w:sz w:val="21"/>
                <w:szCs w:val="21"/>
                <w:lang/>
              </w:rPr>
              <w:t>0.15-0.188</w:t>
            </w:r>
          </w:p>
        </w:tc>
        <w:tc>
          <w:tcPr>
            <w:tcW w:w="867"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50"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33" w:type="dxa"/>
            <w:tcBorders>
              <w:tl2br w:val="nil"/>
              <w:tr2bl w:val="nil"/>
            </w:tcBorders>
            <w:noWrap/>
            <w:vAlign w:val="center"/>
          </w:tcPr>
          <w:p w:rsidR="00C94C3B" w:rsidRDefault="00834AE3">
            <w:pPr>
              <w:spacing w:line="240" w:lineRule="auto"/>
              <w:jc w:val="center"/>
              <w:rPr>
                <w:rFonts w:ascii="Times New Roman" w:hAnsi="Times New Roman"/>
                <w:snapToGrid w:val="0"/>
                <w:kern w:val="0"/>
                <w:sz w:val="21"/>
                <w:szCs w:val="21"/>
              </w:rPr>
            </w:pPr>
            <w:r>
              <w:rPr>
                <w:rFonts w:ascii="Times New Roman" w:hAnsi="Times New Roman"/>
                <w:sz w:val="21"/>
                <w:szCs w:val="21"/>
              </w:rPr>
              <w:t>≤1.0</w:t>
            </w:r>
          </w:p>
        </w:tc>
        <w:tc>
          <w:tcPr>
            <w:tcW w:w="761"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是</w:t>
            </w:r>
          </w:p>
        </w:tc>
      </w:tr>
      <w:tr w:rsidR="00C94C3B">
        <w:trPr>
          <w:trHeight w:val="487"/>
          <w:jc w:val="center"/>
        </w:trPr>
        <w:tc>
          <w:tcPr>
            <w:tcW w:w="546"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85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总磷</w:t>
            </w:r>
          </w:p>
        </w:tc>
        <w:tc>
          <w:tcPr>
            <w:tcW w:w="69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mg/L</w:t>
            </w:r>
          </w:p>
        </w:tc>
        <w:tc>
          <w:tcPr>
            <w:tcW w:w="69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0.02</w:t>
            </w:r>
          </w:p>
        </w:tc>
        <w:tc>
          <w:tcPr>
            <w:tcW w:w="686"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0.02</w:t>
            </w:r>
          </w:p>
        </w:tc>
        <w:tc>
          <w:tcPr>
            <w:tcW w:w="85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0.01</w:t>
            </w:r>
          </w:p>
        </w:tc>
        <w:tc>
          <w:tcPr>
            <w:tcW w:w="1143"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kern w:val="0"/>
                <w:sz w:val="21"/>
                <w:szCs w:val="21"/>
                <w:lang/>
              </w:rPr>
              <w:t>0.05-0.1</w:t>
            </w:r>
          </w:p>
        </w:tc>
        <w:tc>
          <w:tcPr>
            <w:tcW w:w="867"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50"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33"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napToGrid w:val="0"/>
                <w:kern w:val="0"/>
                <w:sz w:val="21"/>
                <w:szCs w:val="21"/>
              </w:rPr>
              <w:t>≤0.2</w:t>
            </w:r>
          </w:p>
        </w:tc>
        <w:tc>
          <w:tcPr>
            <w:tcW w:w="761"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是</w:t>
            </w:r>
          </w:p>
        </w:tc>
      </w:tr>
      <w:tr w:rsidR="00C94C3B">
        <w:trPr>
          <w:trHeight w:val="487"/>
          <w:jc w:val="center"/>
        </w:trPr>
        <w:tc>
          <w:tcPr>
            <w:tcW w:w="546"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85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总氮</w:t>
            </w:r>
          </w:p>
        </w:tc>
        <w:tc>
          <w:tcPr>
            <w:tcW w:w="69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mg/L</w:t>
            </w:r>
          </w:p>
        </w:tc>
        <w:tc>
          <w:tcPr>
            <w:tcW w:w="69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0.71</w:t>
            </w:r>
          </w:p>
        </w:tc>
        <w:tc>
          <w:tcPr>
            <w:tcW w:w="686"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0.75</w:t>
            </w:r>
          </w:p>
        </w:tc>
        <w:tc>
          <w:tcPr>
            <w:tcW w:w="85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0.78</w:t>
            </w:r>
          </w:p>
        </w:tc>
        <w:tc>
          <w:tcPr>
            <w:tcW w:w="1143"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kern w:val="0"/>
                <w:sz w:val="21"/>
                <w:szCs w:val="21"/>
                <w:lang/>
              </w:rPr>
              <w:t>0.71-0.78</w:t>
            </w:r>
          </w:p>
        </w:tc>
        <w:tc>
          <w:tcPr>
            <w:tcW w:w="867"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50"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33" w:type="dxa"/>
            <w:tcBorders>
              <w:tl2br w:val="nil"/>
              <w:tr2bl w:val="nil"/>
            </w:tcBorders>
            <w:noWrap/>
            <w:vAlign w:val="center"/>
          </w:tcPr>
          <w:p w:rsidR="00C94C3B" w:rsidRDefault="00834AE3">
            <w:pPr>
              <w:spacing w:line="240" w:lineRule="auto"/>
              <w:jc w:val="center"/>
              <w:rPr>
                <w:rFonts w:ascii="Times New Roman" w:hAnsi="Times New Roman"/>
                <w:snapToGrid w:val="0"/>
                <w:kern w:val="0"/>
                <w:sz w:val="21"/>
                <w:szCs w:val="21"/>
              </w:rPr>
            </w:pPr>
            <w:r>
              <w:rPr>
                <w:rFonts w:ascii="Times New Roman" w:hAnsi="Times New Roman"/>
                <w:sz w:val="21"/>
                <w:szCs w:val="21"/>
              </w:rPr>
              <w:t>≤1.0</w:t>
            </w:r>
          </w:p>
        </w:tc>
        <w:tc>
          <w:tcPr>
            <w:tcW w:w="761"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是</w:t>
            </w:r>
          </w:p>
        </w:tc>
      </w:tr>
      <w:tr w:rsidR="00C94C3B">
        <w:trPr>
          <w:trHeight w:val="487"/>
          <w:jc w:val="center"/>
        </w:trPr>
        <w:tc>
          <w:tcPr>
            <w:tcW w:w="546"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85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粪大肠</w:t>
            </w:r>
          </w:p>
          <w:p w:rsidR="00C94C3B" w:rsidRDefault="00834AE3">
            <w:pPr>
              <w:spacing w:line="240" w:lineRule="auto"/>
              <w:jc w:val="center"/>
              <w:rPr>
                <w:rFonts w:ascii="Times New Roman" w:hAnsi="Times New Roman"/>
                <w:sz w:val="21"/>
                <w:szCs w:val="21"/>
              </w:rPr>
            </w:pPr>
            <w:r>
              <w:rPr>
                <w:rFonts w:ascii="Times New Roman" w:hAnsi="Times New Roman"/>
                <w:sz w:val="21"/>
                <w:szCs w:val="21"/>
              </w:rPr>
              <w:t>菌群</w:t>
            </w:r>
          </w:p>
        </w:tc>
        <w:tc>
          <w:tcPr>
            <w:tcW w:w="69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个</w:t>
            </w:r>
            <w:r>
              <w:rPr>
                <w:rFonts w:ascii="Times New Roman" w:hAnsi="Times New Roman"/>
                <w:sz w:val="21"/>
                <w:szCs w:val="21"/>
              </w:rPr>
              <w:t>/L</w:t>
            </w:r>
          </w:p>
        </w:tc>
        <w:tc>
          <w:tcPr>
            <w:tcW w:w="69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7.0</w:t>
            </w:r>
            <w:r>
              <w:rPr>
                <w:rFonts w:ascii="Times New Roman" w:hAnsi="Times New Roman"/>
                <w:kern w:val="0"/>
                <w:sz w:val="21"/>
                <w:szCs w:val="21"/>
                <w:lang/>
              </w:rPr>
              <w:t>×</w:t>
            </w:r>
            <w:r>
              <w:rPr>
                <w:rStyle w:val="font11"/>
                <w:color w:val="auto"/>
                <w:lang/>
              </w:rPr>
              <w:t>10</w:t>
            </w:r>
            <w:r>
              <w:rPr>
                <w:rStyle w:val="font01"/>
                <w:rFonts w:ascii="Times New Roman" w:hAnsi="Times New Roman" w:cs="Times New Roman" w:hint="default"/>
                <w:color w:val="auto"/>
                <w:vertAlign w:val="superscript"/>
                <w:lang/>
              </w:rPr>
              <w:t>2</w:t>
            </w:r>
          </w:p>
        </w:tc>
        <w:tc>
          <w:tcPr>
            <w:tcW w:w="686"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kern w:val="0"/>
                <w:sz w:val="21"/>
                <w:szCs w:val="21"/>
                <w:lang/>
              </w:rPr>
              <w:t>6.3×</w:t>
            </w:r>
            <w:r>
              <w:rPr>
                <w:rStyle w:val="font11"/>
                <w:color w:val="auto"/>
                <w:lang/>
              </w:rPr>
              <w:t>10</w:t>
            </w:r>
            <w:r>
              <w:rPr>
                <w:rStyle w:val="font01"/>
                <w:rFonts w:ascii="Times New Roman" w:hAnsi="Times New Roman" w:cs="Times New Roman" w:hint="default"/>
                <w:color w:val="auto"/>
                <w:vertAlign w:val="superscript"/>
                <w:lang/>
              </w:rPr>
              <w:t>2</w:t>
            </w:r>
          </w:p>
        </w:tc>
        <w:tc>
          <w:tcPr>
            <w:tcW w:w="85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kern w:val="0"/>
                <w:sz w:val="21"/>
                <w:szCs w:val="21"/>
                <w:lang/>
              </w:rPr>
              <w:t>8.4×</w:t>
            </w:r>
            <w:r>
              <w:rPr>
                <w:rStyle w:val="font11"/>
                <w:color w:val="auto"/>
                <w:lang/>
              </w:rPr>
              <w:t>10</w:t>
            </w:r>
            <w:r>
              <w:rPr>
                <w:rStyle w:val="font01"/>
                <w:rFonts w:ascii="Times New Roman" w:hAnsi="Times New Roman" w:cs="Times New Roman" w:hint="default"/>
                <w:color w:val="auto"/>
                <w:vertAlign w:val="superscript"/>
                <w:lang/>
              </w:rPr>
              <w:t>2</w:t>
            </w:r>
          </w:p>
        </w:tc>
        <w:tc>
          <w:tcPr>
            <w:tcW w:w="1143"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lang/>
              </w:rPr>
            </w:pPr>
            <w:r>
              <w:rPr>
                <w:rFonts w:ascii="Times New Roman" w:hAnsi="Times New Roman"/>
                <w:kern w:val="0"/>
                <w:sz w:val="21"/>
                <w:szCs w:val="21"/>
                <w:lang/>
              </w:rPr>
              <w:t>0.06-0.084</w:t>
            </w:r>
          </w:p>
        </w:tc>
        <w:tc>
          <w:tcPr>
            <w:tcW w:w="867" w:type="dxa"/>
            <w:tcBorders>
              <w:tl2br w:val="nil"/>
              <w:tr2bl w:val="nil"/>
            </w:tcBorders>
            <w:noWrap/>
            <w:vAlign w:val="center"/>
          </w:tcPr>
          <w:p w:rsidR="00C94C3B" w:rsidRDefault="00834AE3">
            <w:pPr>
              <w:spacing w:line="240" w:lineRule="auto"/>
              <w:jc w:val="center"/>
              <w:rPr>
                <w:rFonts w:ascii="Times New Roman" w:hAnsi="Times New Roman"/>
                <w:kern w:val="0"/>
                <w:sz w:val="21"/>
                <w:szCs w:val="21"/>
                <w:lang/>
              </w:rPr>
            </w:pPr>
            <w:r>
              <w:rPr>
                <w:rFonts w:ascii="Times New Roman" w:hAnsi="Times New Roman"/>
                <w:kern w:val="0"/>
                <w:sz w:val="21"/>
                <w:szCs w:val="21"/>
                <w:lang/>
              </w:rPr>
              <w:t>0</w:t>
            </w:r>
          </w:p>
        </w:tc>
        <w:tc>
          <w:tcPr>
            <w:tcW w:w="850" w:type="dxa"/>
            <w:tcBorders>
              <w:tl2br w:val="nil"/>
              <w:tr2bl w:val="nil"/>
            </w:tcBorders>
            <w:noWrap/>
            <w:vAlign w:val="center"/>
          </w:tcPr>
          <w:p w:rsidR="00C94C3B" w:rsidRDefault="00834AE3">
            <w:pPr>
              <w:spacing w:line="240" w:lineRule="auto"/>
              <w:jc w:val="center"/>
              <w:rPr>
                <w:rFonts w:ascii="Times New Roman" w:hAnsi="Times New Roman"/>
                <w:kern w:val="0"/>
                <w:sz w:val="21"/>
                <w:szCs w:val="21"/>
                <w:lang/>
              </w:rPr>
            </w:pPr>
            <w:r>
              <w:rPr>
                <w:rFonts w:ascii="Times New Roman" w:hAnsi="Times New Roman"/>
                <w:kern w:val="0"/>
                <w:sz w:val="21"/>
                <w:szCs w:val="21"/>
                <w:lang/>
              </w:rPr>
              <w:t>0</w:t>
            </w:r>
          </w:p>
        </w:tc>
        <w:tc>
          <w:tcPr>
            <w:tcW w:w="833" w:type="dxa"/>
            <w:tcBorders>
              <w:tl2br w:val="nil"/>
              <w:tr2bl w:val="nil"/>
            </w:tcBorders>
            <w:noWrap/>
            <w:vAlign w:val="center"/>
          </w:tcPr>
          <w:p w:rsidR="00C94C3B" w:rsidRDefault="00834AE3">
            <w:pPr>
              <w:spacing w:line="240" w:lineRule="auto"/>
              <w:jc w:val="center"/>
              <w:rPr>
                <w:rFonts w:ascii="Times New Roman" w:hAnsi="Times New Roman"/>
                <w:snapToGrid w:val="0"/>
                <w:kern w:val="0"/>
                <w:sz w:val="21"/>
                <w:szCs w:val="21"/>
              </w:rPr>
            </w:pPr>
            <w:r>
              <w:rPr>
                <w:rFonts w:ascii="Times New Roman" w:hAnsi="Times New Roman"/>
                <w:snapToGrid w:val="0"/>
                <w:kern w:val="0"/>
                <w:sz w:val="21"/>
                <w:szCs w:val="21"/>
              </w:rPr>
              <w:t>≤10000</w:t>
            </w:r>
          </w:p>
        </w:tc>
        <w:tc>
          <w:tcPr>
            <w:tcW w:w="761"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是</w:t>
            </w:r>
          </w:p>
        </w:tc>
      </w:tr>
      <w:tr w:rsidR="00C94C3B">
        <w:trPr>
          <w:trHeight w:val="487"/>
          <w:jc w:val="center"/>
        </w:trPr>
        <w:tc>
          <w:tcPr>
            <w:tcW w:w="546" w:type="dxa"/>
            <w:vMerge w:val="restart"/>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W2</w:t>
            </w:r>
          </w:p>
          <w:p w:rsidR="00C94C3B" w:rsidRDefault="00C94C3B">
            <w:pPr>
              <w:spacing w:line="240" w:lineRule="auto"/>
              <w:jc w:val="center"/>
              <w:rPr>
                <w:rFonts w:ascii="Times New Roman" w:hAnsi="Times New Roman"/>
                <w:sz w:val="21"/>
                <w:szCs w:val="21"/>
              </w:rPr>
            </w:pPr>
          </w:p>
        </w:tc>
        <w:tc>
          <w:tcPr>
            <w:tcW w:w="85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pH</w:t>
            </w:r>
            <w:r>
              <w:rPr>
                <w:rFonts w:ascii="Times New Roman" w:hAnsi="Times New Roman"/>
                <w:sz w:val="21"/>
                <w:szCs w:val="21"/>
              </w:rPr>
              <w:t>值</w:t>
            </w:r>
          </w:p>
        </w:tc>
        <w:tc>
          <w:tcPr>
            <w:tcW w:w="69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无量纲</w:t>
            </w:r>
          </w:p>
        </w:tc>
        <w:tc>
          <w:tcPr>
            <w:tcW w:w="69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6.58</w:t>
            </w:r>
          </w:p>
        </w:tc>
        <w:tc>
          <w:tcPr>
            <w:tcW w:w="686"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6.62</w:t>
            </w:r>
          </w:p>
        </w:tc>
        <w:tc>
          <w:tcPr>
            <w:tcW w:w="85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6.68</w:t>
            </w:r>
          </w:p>
        </w:tc>
        <w:tc>
          <w:tcPr>
            <w:tcW w:w="1143"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kern w:val="0"/>
                <w:sz w:val="21"/>
                <w:szCs w:val="21"/>
                <w:lang/>
              </w:rPr>
              <w:t>0.32-0.42</w:t>
            </w:r>
          </w:p>
        </w:tc>
        <w:tc>
          <w:tcPr>
            <w:tcW w:w="867"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50"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33"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6</w:t>
            </w:r>
            <w:r>
              <w:rPr>
                <w:rFonts w:ascii="Times New Roman" w:hAnsi="Times New Roman"/>
                <w:sz w:val="21"/>
                <w:szCs w:val="21"/>
              </w:rPr>
              <w:t>～</w:t>
            </w:r>
            <w:r>
              <w:rPr>
                <w:rFonts w:ascii="Times New Roman" w:hAnsi="Times New Roman"/>
                <w:sz w:val="21"/>
                <w:szCs w:val="21"/>
              </w:rPr>
              <w:t>9</w:t>
            </w:r>
          </w:p>
        </w:tc>
        <w:tc>
          <w:tcPr>
            <w:tcW w:w="761"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是</w:t>
            </w:r>
          </w:p>
        </w:tc>
      </w:tr>
      <w:tr w:rsidR="00C94C3B">
        <w:trPr>
          <w:trHeight w:val="487"/>
          <w:jc w:val="center"/>
        </w:trPr>
        <w:tc>
          <w:tcPr>
            <w:tcW w:w="546"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85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悬浮物</w:t>
            </w:r>
          </w:p>
        </w:tc>
        <w:tc>
          <w:tcPr>
            <w:tcW w:w="69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mg/L</w:t>
            </w:r>
          </w:p>
        </w:tc>
        <w:tc>
          <w:tcPr>
            <w:tcW w:w="69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5</w:t>
            </w:r>
          </w:p>
        </w:tc>
        <w:tc>
          <w:tcPr>
            <w:tcW w:w="686"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4</w:t>
            </w:r>
          </w:p>
        </w:tc>
        <w:tc>
          <w:tcPr>
            <w:tcW w:w="85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4</w:t>
            </w:r>
          </w:p>
        </w:tc>
        <w:tc>
          <w:tcPr>
            <w:tcW w:w="1143"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kern w:val="0"/>
                <w:sz w:val="21"/>
                <w:szCs w:val="21"/>
                <w:lang/>
              </w:rPr>
              <w:t>/</w:t>
            </w:r>
          </w:p>
        </w:tc>
        <w:tc>
          <w:tcPr>
            <w:tcW w:w="867"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50"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33"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w:t>
            </w:r>
          </w:p>
        </w:tc>
        <w:tc>
          <w:tcPr>
            <w:tcW w:w="761"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w:t>
            </w:r>
          </w:p>
        </w:tc>
      </w:tr>
      <w:tr w:rsidR="00C94C3B">
        <w:trPr>
          <w:trHeight w:val="487"/>
          <w:jc w:val="center"/>
        </w:trPr>
        <w:tc>
          <w:tcPr>
            <w:tcW w:w="546"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85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化学需</w:t>
            </w:r>
          </w:p>
          <w:p w:rsidR="00C94C3B" w:rsidRDefault="00834AE3">
            <w:pPr>
              <w:spacing w:line="240" w:lineRule="auto"/>
              <w:jc w:val="center"/>
              <w:rPr>
                <w:rFonts w:ascii="Times New Roman" w:hAnsi="Times New Roman"/>
                <w:sz w:val="21"/>
                <w:szCs w:val="21"/>
              </w:rPr>
            </w:pPr>
            <w:r>
              <w:rPr>
                <w:rFonts w:ascii="Times New Roman" w:hAnsi="Times New Roman"/>
                <w:sz w:val="21"/>
                <w:szCs w:val="21"/>
              </w:rPr>
              <w:t>氧量</w:t>
            </w:r>
          </w:p>
        </w:tc>
        <w:tc>
          <w:tcPr>
            <w:tcW w:w="69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mg/L</w:t>
            </w:r>
          </w:p>
        </w:tc>
        <w:tc>
          <w:tcPr>
            <w:tcW w:w="69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4</w:t>
            </w:r>
          </w:p>
        </w:tc>
        <w:tc>
          <w:tcPr>
            <w:tcW w:w="686"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5</w:t>
            </w:r>
          </w:p>
        </w:tc>
        <w:tc>
          <w:tcPr>
            <w:tcW w:w="85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5</w:t>
            </w:r>
          </w:p>
        </w:tc>
        <w:tc>
          <w:tcPr>
            <w:tcW w:w="1143"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kern w:val="0"/>
                <w:sz w:val="21"/>
                <w:szCs w:val="21"/>
                <w:lang/>
              </w:rPr>
              <w:t>0.20-0.25</w:t>
            </w:r>
          </w:p>
        </w:tc>
        <w:tc>
          <w:tcPr>
            <w:tcW w:w="867"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50"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33"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≤20</w:t>
            </w:r>
          </w:p>
        </w:tc>
        <w:tc>
          <w:tcPr>
            <w:tcW w:w="761"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是</w:t>
            </w:r>
          </w:p>
        </w:tc>
      </w:tr>
      <w:tr w:rsidR="00C94C3B">
        <w:trPr>
          <w:trHeight w:val="487"/>
          <w:jc w:val="center"/>
        </w:trPr>
        <w:tc>
          <w:tcPr>
            <w:tcW w:w="546"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85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五日生化需氧量</w:t>
            </w:r>
          </w:p>
        </w:tc>
        <w:tc>
          <w:tcPr>
            <w:tcW w:w="69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mg/L</w:t>
            </w:r>
          </w:p>
        </w:tc>
        <w:tc>
          <w:tcPr>
            <w:tcW w:w="69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1.0</w:t>
            </w:r>
          </w:p>
        </w:tc>
        <w:tc>
          <w:tcPr>
            <w:tcW w:w="686"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1.2</w:t>
            </w:r>
          </w:p>
        </w:tc>
        <w:tc>
          <w:tcPr>
            <w:tcW w:w="85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1.2</w:t>
            </w:r>
          </w:p>
        </w:tc>
        <w:tc>
          <w:tcPr>
            <w:tcW w:w="1143"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kern w:val="0"/>
                <w:sz w:val="21"/>
                <w:szCs w:val="21"/>
                <w:lang/>
              </w:rPr>
              <w:t>0.25-0.3</w:t>
            </w:r>
          </w:p>
        </w:tc>
        <w:tc>
          <w:tcPr>
            <w:tcW w:w="867"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50"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33"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≤4</w:t>
            </w:r>
          </w:p>
        </w:tc>
        <w:tc>
          <w:tcPr>
            <w:tcW w:w="761"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是</w:t>
            </w:r>
          </w:p>
        </w:tc>
      </w:tr>
      <w:tr w:rsidR="00C94C3B">
        <w:trPr>
          <w:trHeight w:val="487"/>
          <w:jc w:val="center"/>
        </w:trPr>
        <w:tc>
          <w:tcPr>
            <w:tcW w:w="546"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85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氨氮</w:t>
            </w:r>
          </w:p>
        </w:tc>
        <w:tc>
          <w:tcPr>
            <w:tcW w:w="69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mg/L</w:t>
            </w:r>
          </w:p>
        </w:tc>
        <w:tc>
          <w:tcPr>
            <w:tcW w:w="69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0.202</w:t>
            </w:r>
          </w:p>
        </w:tc>
        <w:tc>
          <w:tcPr>
            <w:tcW w:w="686"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0.216</w:t>
            </w:r>
          </w:p>
        </w:tc>
        <w:tc>
          <w:tcPr>
            <w:tcW w:w="85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0.230</w:t>
            </w:r>
          </w:p>
        </w:tc>
        <w:tc>
          <w:tcPr>
            <w:tcW w:w="1143"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kern w:val="0"/>
                <w:sz w:val="21"/>
                <w:szCs w:val="21"/>
                <w:lang/>
              </w:rPr>
              <w:t>0.20-0.23</w:t>
            </w:r>
          </w:p>
        </w:tc>
        <w:tc>
          <w:tcPr>
            <w:tcW w:w="867"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50"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33" w:type="dxa"/>
            <w:tcBorders>
              <w:tl2br w:val="nil"/>
              <w:tr2bl w:val="nil"/>
            </w:tcBorders>
            <w:noWrap/>
            <w:vAlign w:val="center"/>
          </w:tcPr>
          <w:p w:rsidR="00C94C3B" w:rsidRDefault="00834AE3">
            <w:pPr>
              <w:spacing w:line="240" w:lineRule="auto"/>
              <w:jc w:val="center"/>
              <w:rPr>
                <w:rFonts w:ascii="Times New Roman" w:hAnsi="Times New Roman"/>
                <w:snapToGrid w:val="0"/>
                <w:kern w:val="0"/>
                <w:sz w:val="21"/>
                <w:szCs w:val="21"/>
              </w:rPr>
            </w:pPr>
            <w:r>
              <w:rPr>
                <w:rFonts w:ascii="Times New Roman" w:hAnsi="Times New Roman"/>
                <w:sz w:val="21"/>
                <w:szCs w:val="21"/>
              </w:rPr>
              <w:t>≤1.0</w:t>
            </w:r>
          </w:p>
        </w:tc>
        <w:tc>
          <w:tcPr>
            <w:tcW w:w="761"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是</w:t>
            </w:r>
          </w:p>
        </w:tc>
      </w:tr>
      <w:tr w:rsidR="00C94C3B">
        <w:trPr>
          <w:trHeight w:val="487"/>
          <w:jc w:val="center"/>
        </w:trPr>
        <w:tc>
          <w:tcPr>
            <w:tcW w:w="546"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85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总磷</w:t>
            </w:r>
          </w:p>
        </w:tc>
        <w:tc>
          <w:tcPr>
            <w:tcW w:w="69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mg/L</w:t>
            </w:r>
          </w:p>
        </w:tc>
        <w:tc>
          <w:tcPr>
            <w:tcW w:w="69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0.03</w:t>
            </w:r>
          </w:p>
        </w:tc>
        <w:tc>
          <w:tcPr>
            <w:tcW w:w="686"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0.04</w:t>
            </w:r>
          </w:p>
        </w:tc>
        <w:tc>
          <w:tcPr>
            <w:tcW w:w="85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0.03</w:t>
            </w:r>
          </w:p>
        </w:tc>
        <w:tc>
          <w:tcPr>
            <w:tcW w:w="1143"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kern w:val="0"/>
                <w:sz w:val="21"/>
                <w:szCs w:val="21"/>
                <w:lang/>
              </w:rPr>
              <w:t>0.15-0.2</w:t>
            </w:r>
          </w:p>
        </w:tc>
        <w:tc>
          <w:tcPr>
            <w:tcW w:w="867"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50"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33"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napToGrid w:val="0"/>
                <w:kern w:val="0"/>
                <w:sz w:val="21"/>
                <w:szCs w:val="21"/>
              </w:rPr>
              <w:t>≤0.2</w:t>
            </w:r>
          </w:p>
        </w:tc>
        <w:tc>
          <w:tcPr>
            <w:tcW w:w="761"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是</w:t>
            </w:r>
          </w:p>
        </w:tc>
      </w:tr>
      <w:tr w:rsidR="00C94C3B">
        <w:trPr>
          <w:trHeight w:val="487"/>
          <w:jc w:val="center"/>
        </w:trPr>
        <w:tc>
          <w:tcPr>
            <w:tcW w:w="546"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85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总氮</w:t>
            </w:r>
          </w:p>
        </w:tc>
        <w:tc>
          <w:tcPr>
            <w:tcW w:w="69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mg/L</w:t>
            </w:r>
          </w:p>
        </w:tc>
        <w:tc>
          <w:tcPr>
            <w:tcW w:w="69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0.36</w:t>
            </w:r>
          </w:p>
        </w:tc>
        <w:tc>
          <w:tcPr>
            <w:tcW w:w="686"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0.31</w:t>
            </w:r>
          </w:p>
        </w:tc>
        <w:tc>
          <w:tcPr>
            <w:tcW w:w="85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0.34</w:t>
            </w:r>
          </w:p>
        </w:tc>
        <w:tc>
          <w:tcPr>
            <w:tcW w:w="1143"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hint="eastAsia"/>
                <w:kern w:val="0"/>
                <w:sz w:val="21"/>
                <w:szCs w:val="21"/>
                <w:lang/>
              </w:rPr>
              <w:t>0.31</w:t>
            </w:r>
            <w:r>
              <w:rPr>
                <w:rFonts w:ascii="Times New Roman" w:hAnsi="Times New Roman"/>
                <w:kern w:val="0"/>
                <w:sz w:val="21"/>
                <w:szCs w:val="21"/>
                <w:lang/>
              </w:rPr>
              <w:t>-</w:t>
            </w:r>
            <w:r>
              <w:rPr>
                <w:rFonts w:ascii="Times New Roman" w:hAnsi="Times New Roman" w:hint="eastAsia"/>
                <w:kern w:val="0"/>
                <w:sz w:val="21"/>
                <w:szCs w:val="21"/>
                <w:lang/>
              </w:rPr>
              <w:t>0.34</w:t>
            </w:r>
          </w:p>
        </w:tc>
        <w:tc>
          <w:tcPr>
            <w:tcW w:w="867"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50"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33" w:type="dxa"/>
            <w:tcBorders>
              <w:tl2br w:val="nil"/>
              <w:tr2bl w:val="nil"/>
            </w:tcBorders>
            <w:noWrap/>
            <w:vAlign w:val="center"/>
          </w:tcPr>
          <w:p w:rsidR="00C94C3B" w:rsidRDefault="00834AE3">
            <w:pPr>
              <w:spacing w:line="240" w:lineRule="auto"/>
              <w:jc w:val="center"/>
              <w:rPr>
                <w:rFonts w:ascii="Times New Roman" w:hAnsi="Times New Roman"/>
                <w:snapToGrid w:val="0"/>
                <w:kern w:val="0"/>
                <w:sz w:val="21"/>
                <w:szCs w:val="21"/>
              </w:rPr>
            </w:pPr>
            <w:r>
              <w:rPr>
                <w:rFonts w:ascii="Times New Roman" w:hAnsi="Times New Roman"/>
                <w:sz w:val="21"/>
                <w:szCs w:val="21"/>
              </w:rPr>
              <w:t>≤1.0</w:t>
            </w:r>
          </w:p>
        </w:tc>
        <w:tc>
          <w:tcPr>
            <w:tcW w:w="761"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是</w:t>
            </w:r>
          </w:p>
        </w:tc>
      </w:tr>
      <w:tr w:rsidR="00C94C3B">
        <w:trPr>
          <w:trHeight w:val="487"/>
          <w:jc w:val="center"/>
        </w:trPr>
        <w:tc>
          <w:tcPr>
            <w:tcW w:w="546"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85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粪大肠</w:t>
            </w:r>
          </w:p>
          <w:p w:rsidR="00C94C3B" w:rsidRDefault="00834AE3">
            <w:pPr>
              <w:spacing w:line="240" w:lineRule="auto"/>
              <w:jc w:val="center"/>
              <w:rPr>
                <w:rFonts w:ascii="Times New Roman" w:hAnsi="Times New Roman"/>
                <w:sz w:val="21"/>
                <w:szCs w:val="21"/>
              </w:rPr>
            </w:pPr>
            <w:r>
              <w:rPr>
                <w:rFonts w:ascii="Times New Roman" w:hAnsi="Times New Roman"/>
                <w:sz w:val="21"/>
                <w:szCs w:val="21"/>
              </w:rPr>
              <w:t>菌群</w:t>
            </w:r>
          </w:p>
        </w:tc>
        <w:tc>
          <w:tcPr>
            <w:tcW w:w="69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个</w:t>
            </w:r>
            <w:r>
              <w:rPr>
                <w:rFonts w:ascii="Times New Roman" w:hAnsi="Times New Roman"/>
                <w:sz w:val="21"/>
                <w:szCs w:val="21"/>
              </w:rPr>
              <w:t>/L</w:t>
            </w:r>
          </w:p>
        </w:tc>
        <w:tc>
          <w:tcPr>
            <w:tcW w:w="69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kern w:val="0"/>
                <w:sz w:val="21"/>
                <w:szCs w:val="21"/>
                <w:lang/>
              </w:rPr>
              <w:t>6.3×</w:t>
            </w:r>
            <w:r>
              <w:rPr>
                <w:rStyle w:val="font11"/>
                <w:color w:val="auto"/>
                <w:lang/>
              </w:rPr>
              <w:t>10</w:t>
            </w:r>
            <w:r>
              <w:rPr>
                <w:rStyle w:val="font01"/>
                <w:rFonts w:ascii="Times New Roman" w:hAnsi="Times New Roman" w:cs="Times New Roman" w:hint="default"/>
                <w:color w:val="auto"/>
                <w:vertAlign w:val="superscript"/>
                <w:lang/>
              </w:rPr>
              <w:t>2</w:t>
            </w:r>
          </w:p>
        </w:tc>
        <w:tc>
          <w:tcPr>
            <w:tcW w:w="686"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kern w:val="0"/>
                <w:sz w:val="21"/>
                <w:szCs w:val="21"/>
                <w:lang/>
              </w:rPr>
              <w:t>7.9×</w:t>
            </w:r>
            <w:r>
              <w:rPr>
                <w:rStyle w:val="font11"/>
                <w:color w:val="auto"/>
                <w:lang/>
              </w:rPr>
              <w:t>10</w:t>
            </w:r>
            <w:r>
              <w:rPr>
                <w:rStyle w:val="font01"/>
                <w:rFonts w:ascii="Times New Roman" w:hAnsi="Times New Roman" w:cs="Times New Roman" w:hint="default"/>
                <w:color w:val="auto"/>
                <w:vertAlign w:val="superscript"/>
                <w:lang/>
              </w:rPr>
              <w:t>2</w:t>
            </w:r>
          </w:p>
        </w:tc>
        <w:tc>
          <w:tcPr>
            <w:tcW w:w="85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kern w:val="0"/>
                <w:sz w:val="21"/>
                <w:szCs w:val="21"/>
                <w:lang/>
              </w:rPr>
              <w:t>7.6×</w:t>
            </w:r>
            <w:r>
              <w:rPr>
                <w:rStyle w:val="font11"/>
                <w:color w:val="auto"/>
                <w:lang/>
              </w:rPr>
              <w:t>10</w:t>
            </w:r>
            <w:r>
              <w:rPr>
                <w:rStyle w:val="font01"/>
                <w:rFonts w:ascii="Times New Roman" w:hAnsi="Times New Roman" w:cs="Times New Roman" w:hint="default"/>
                <w:color w:val="auto"/>
                <w:vertAlign w:val="superscript"/>
                <w:lang/>
              </w:rPr>
              <w:t>2</w:t>
            </w:r>
          </w:p>
        </w:tc>
        <w:tc>
          <w:tcPr>
            <w:tcW w:w="1143"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lang/>
              </w:rPr>
            </w:pPr>
            <w:r>
              <w:rPr>
                <w:rFonts w:ascii="Times New Roman" w:hAnsi="Times New Roman"/>
                <w:kern w:val="0"/>
                <w:sz w:val="21"/>
                <w:szCs w:val="21"/>
                <w:lang/>
              </w:rPr>
              <w:t>0.06-0.079</w:t>
            </w:r>
          </w:p>
        </w:tc>
        <w:tc>
          <w:tcPr>
            <w:tcW w:w="867" w:type="dxa"/>
            <w:tcBorders>
              <w:tl2br w:val="nil"/>
              <w:tr2bl w:val="nil"/>
            </w:tcBorders>
            <w:noWrap/>
            <w:vAlign w:val="center"/>
          </w:tcPr>
          <w:p w:rsidR="00C94C3B" w:rsidRDefault="00834AE3">
            <w:pPr>
              <w:spacing w:line="240" w:lineRule="auto"/>
              <w:jc w:val="center"/>
              <w:rPr>
                <w:rFonts w:ascii="Times New Roman" w:hAnsi="Times New Roman"/>
                <w:kern w:val="0"/>
                <w:sz w:val="21"/>
                <w:szCs w:val="21"/>
                <w:lang/>
              </w:rPr>
            </w:pPr>
            <w:r>
              <w:rPr>
                <w:rFonts w:ascii="Times New Roman" w:hAnsi="Times New Roman"/>
                <w:kern w:val="0"/>
                <w:sz w:val="21"/>
                <w:szCs w:val="21"/>
                <w:lang/>
              </w:rPr>
              <w:t>0</w:t>
            </w:r>
          </w:p>
        </w:tc>
        <w:tc>
          <w:tcPr>
            <w:tcW w:w="850" w:type="dxa"/>
            <w:tcBorders>
              <w:tl2br w:val="nil"/>
              <w:tr2bl w:val="nil"/>
            </w:tcBorders>
            <w:noWrap/>
            <w:vAlign w:val="center"/>
          </w:tcPr>
          <w:p w:rsidR="00C94C3B" w:rsidRDefault="00834AE3">
            <w:pPr>
              <w:spacing w:line="240" w:lineRule="auto"/>
              <w:jc w:val="center"/>
              <w:rPr>
                <w:rFonts w:ascii="Times New Roman" w:hAnsi="Times New Roman"/>
                <w:kern w:val="0"/>
                <w:sz w:val="21"/>
                <w:szCs w:val="21"/>
                <w:lang/>
              </w:rPr>
            </w:pPr>
            <w:r>
              <w:rPr>
                <w:rFonts w:ascii="Times New Roman" w:hAnsi="Times New Roman"/>
                <w:kern w:val="0"/>
                <w:sz w:val="21"/>
                <w:szCs w:val="21"/>
                <w:lang/>
              </w:rPr>
              <w:t>0</w:t>
            </w:r>
          </w:p>
        </w:tc>
        <w:tc>
          <w:tcPr>
            <w:tcW w:w="833" w:type="dxa"/>
            <w:tcBorders>
              <w:tl2br w:val="nil"/>
              <w:tr2bl w:val="nil"/>
            </w:tcBorders>
            <w:noWrap/>
            <w:vAlign w:val="center"/>
          </w:tcPr>
          <w:p w:rsidR="00C94C3B" w:rsidRDefault="00834AE3">
            <w:pPr>
              <w:spacing w:line="240" w:lineRule="auto"/>
              <w:jc w:val="center"/>
              <w:rPr>
                <w:rFonts w:ascii="Times New Roman" w:hAnsi="Times New Roman"/>
                <w:snapToGrid w:val="0"/>
                <w:kern w:val="0"/>
                <w:sz w:val="21"/>
                <w:szCs w:val="21"/>
              </w:rPr>
            </w:pPr>
            <w:r>
              <w:rPr>
                <w:rFonts w:ascii="Times New Roman" w:hAnsi="Times New Roman"/>
                <w:snapToGrid w:val="0"/>
                <w:kern w:val="0"/>
                <w:sz w:val="21"/>
                <w:szCs w:val="21"/>
              </w:rPr>
              <w:t>≤10000</w:t>
            </w:r>
          </w:p>
        </w:tc>
        <w:tc>
          <w:tcPr>
            <w:tcW w:w="761"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是</w:t>
            </w:r>
          </w:p>
        </w:tc>
      </w:tr>
      <w:tr w:rsidR="00C94C3B">
        <w:trPr>
          <w:trHeight w:val="487"/>
          <w:jc w:val="center"/>
        </w:trPr>
        <w:tc>
          <w:tcPr>
            <w:tcW w:w="546" w:type="dxa"/>
            <w:vMerge w:val="restart"/>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W3</w:t>
            </w:r>
          </w:p>
          <w:p w:rsidR="00C94C3B" w:rsidRDefault="00C94C3B">
            <w:pPr>
              <w:spacing w:line="240" w:lineRule="auto"/>
              <w:jc w:val="center"/>
              <w:rPr>
                <w:rFonts w:ascii="Times New Roman" w:hAnsi="Times New Roman"/>
                <w:sz w:val="21"/>
                <w:szCs w:val="21"/>
              </w:rPr>
            </w:pPr>
          </w:p>
        </w:tc>
        <w:tc>
          <w:tcPr>
            <w:tcW w:w="85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pH</w:t>
            </w:r>
            <w:r>
              <w:rPr>
                <w:rFonts w:ascii="Times New Roman" w:hAnsi="Times New Roman"/>
                <w:sz w:val="21"/>
                <w:szCs w:val="21"/>
              </w:rPr>
              <w:t>值</w:t>
            </w:r>
          </w:p>
        </w:tc>
        <w:tc>
          <w:tcPr>
            <w:tcW w:w="69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无量纲</w:t>
            </w:r>
          </w:p>
        </w:tc>
        <w:tc>
          <w:tcPr>
            <w:tcW w:w="69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6.25</w:t>
            </w:r>
          </w:p>
        </w:tc>
        <w:tc>
          <w:tcPr>
            <w:tcW w:w="686"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6.28</w:t>
            </w:r>
          </w:p>
        </w:tc>
        <w:tc>
          <w:tcPr>
            <w:tcW w:w="85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6.35</w:t>
            </w:r>
          </w:p>
        </w:tc>
        <w:tc>
          <w:tcPr>
            <w:tcW w:w="1143"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kern w:val="0"/>
                <w:sz w:val="21"/>
                <w:szCs w:val="21"/>
                <w:lang/>
              </w:rPr>
              <w:t>0.65-0.75</w:t>
            </w:r>
          </w:p>
        </w:tc>
        <w:tc>
          <w:tcPr>
            <w:tcW w:w="867"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50"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33"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6</w:t>
            </w:r>
            <w:r>
              <w:rPr>
                <w:rFonts w:ascii="Times New Roman" w:hAnsi="Times New Roman"/>
                <w:sz w:val="21"/>
                <w:szCs w:val="21"/>
              </w:rPr>
              <w:t>～</w:t>
            </w:r>
            <w:r>
              <w:rPr>
                <w:rFonts w:ascii="Times New Roman" w:hAnsi="Times New Roman"/>
                <w:sz w:val="21"/>
                <w:szCs w:val="21"/>
              </w:rPr>
              <w:t>9</w:t>
            </w:r>
          </w:p>
        </w:tc>
        <w:tc>
          <w:tcPr>
            <w:tcW w:w="761"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是</w:t>
            </w:r>
          </w:p>
        </w:tc>
      </w:tr>
      <w:tr w:rsidR="00C94C3B">
        <w:trPr>
          <w:trHeight w:val="487"/>
          <w:jc w:val="center"/>
        </w:trPr>
        <w:tc>
          <w:tcPr>
            <w:tcW w:w="546"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85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悬浮物</w:t>
            </w:r>
          </w:p>
        </w:tc>
        <w:tc>
          <w:tcPr>
            <w:tcW w:w="69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mg/L</w:t>
            </w:r>
          </w:p>
        </w:tc>
        <w:tc>
          <w:tcPr>
            <w:tcW w:w="69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6</w:t>
            </w:r>
          </w:p>
        </w:tc>
        <w:tc>
          <w:tcPr>
            <w:tcW w:w="686"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5</w:t>
            </w:r>
          </w:p>
        </w:tc>
        <w:tc>
          <w:tcPr>
            <w:tcW w:w="85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7</w:t>
            </w:r>
          </w:p>
        </w:tc>
        <w:tc>
          <w:tcPr>
            <w:tcW w:w="1143"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kern w:val="0"/>
                <w:sz w:val="21"/>
                <w:szCs w:val="21"/>
                <w:lang/>
              </w:rPr>
              <w:t>/</w:t>
            </w:r>
          </w:p>
        </w:tc>
        <w:tc>
          <w:tcPr>
            <w:tcW w:w="867"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50"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33"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w:t>
            </w:r>
          </w:p>
        </w:tc>
        <w:tc>
          <w:tcPr>
            <w:tcW w:w="761"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w:t>
            </w:r>
          </w:p>
        </w:tc>
      </w:tr>
      <w:tr w:rsidR="00C94C3B">
        <w:trPr>
          <w:trHeight w:val="487"/>
          <w:jc w:val="center"/>
        </w:trPr>
        <w:tc>
          <w:tcPr>
            <w:tcW w:w="546"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85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化学需</w:t>
            </w:r>
          </w:p>
          <w:p w:rsidR="00C94C3B" w:rsidRDefault="00834AE3">
            <w:pPr>
              <w:spacing w:line="240" w:lineRule="auto"/>
              <w:jc w:val="center"/>
              <w:rPr>
                <w:rFonts w:ascii="Times New Roman" w:hAnsi="Times New Roman"/>
                <w:sz w:val="21"/>
                <w:szCs w:val="21"/>
              </w:rPr>
            </w:pPr>
            <w:r>
              <w:rPr>
                <w:rFonts w:ascii="Times New Roman" w:hAnsi="Times New Roman"/>
                <w:sz w:val="21"/>
                <w:szCs w:val="21"/>
              </w:rPr>
              <w:t>氧量</w:t>
            </w:r>
          </w:p>
        </w:tc>
        <w:tc>
          <w:tcPr>
            <w:tcW w:w="69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mg/L</w:t>
            </w:r>
          </w:p>
        </w:tc>
        <w:tc>
          <w:tcPr>
            <w:tcW w:w="69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5</w:t>
            </w:r>
          </w:p>
        </w:tc>
        <w:tc>
          <w:tcPr>
            <w:tcW w:w="686"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7</w:t>
            </w:r>
          </w:p>
        </w:tc>
        <w:tc>
          <w:tcPr>
            <w:tcW w:w="85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7</w:t>
            </w:r>
          </w:p>
        </w:tc>
        <w:tc>
          <w:tcPr>
            <w:tcW w:w="1143"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kern w:val="0"/>
                <w:sz w:val="21"/>
                <w:szCs w:val="21"/>
                <w:lang/>
              </w:rPr>
              <w:t>0.25-0.35</w:t>
            </w:r>
          </w:p>
        </w:tc>
        <w:tc>
          <w:tcPr>
            <w:tcW w:w="867"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50"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33"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≤20</w:t>
            </w:r>
          </w:p>
        </w:tc>
        <w:tc>
          <w:tcPr>
            <w:tcW w:w="761"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是</w:t>
            </w:r>
          </w:p>
        </w:tc>
      </w:tr>
      <w:tr w:rsidR="00C94C3B">
        <w:trPr>
          <w:trHeight w:val="487"/>
          <w:jc w:val="center"/>
        </w:trPr>
        <w:tc>
          <w:tcPr>
            <w:tcW w:w="546"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85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五日生化需氧量</w:t>
            </w:r>
          </w:p>
        </w:tc>
        <w:tc>
          <w:tcPr>
            <w:tcW w:w="69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mg/L</w:t>
            </w:r>
          </w:p>
        </w:tc>
        <w:tc>
          <w:tcPr>
            <w:tcW w:w="69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1.2</w:t>
            </w:r>
          </w:p>
        </w:tc>
        <w:tc>
          <w:tcPr>
            <w:tcW w:w="686"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1.4</w:t>
            </w:r>
          </w:p>
        </w:tc>
        <w:tc>
          <w:tcPr>
            <w:tcW w:w="85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1.5</w:t>
            </w:r>
          </w:p>
        </w:tc>
        <w:tc>
          <w:tcPr>
            <w:tcW w:w="1143"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kern w:val="0"/>
                <w:sz w:val="21"/>
                <w:szCs w:val="21"/>
                <w:lang/>
              </w:rPr>
              <w:t>0.30-0.375</w:t>
            </w:r>
          </w:p>
        </w:tc>
        <w:tc>
          <w:tcPr>
            <w:tcW w:w="867"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50"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33"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≤4</w:t>
            </w:r>
          </w:p>
        </w:tc>
        <w:tc>
          <w:tcPr>
            <w:tcW w:w="761"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是</w:t>
            </w:r>
          </w:p>
        </w:tc>
      </w:tr>
      <w:tr w:rsidR="00C94C3B">
        <w:trPr>
          <w:trHeight w:val="487"/>
          <w:jc w:val="center"/>
        </w:trPr>
        <w:tc>
          <w:tcPr>
            <w:tcW w:w="546"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85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氨氮</w:t>
            </w:r>
          </w:p>
        </w:tc>
        <w:tc>
          <w:tcPr>
            <w:tcW w:w="69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mg/L</w:t>
            </w:r>
          </w:p>
        </w:tc>
        <w:tc>
          <w:tcPr>
            <w:tcW w:w="69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0.112</w:t>
            </w:r>
          </w:p>
        </w:tc>
        <w:tc>
          <w:tcPr>
            <w:tcW w:w="686"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0.131</w:t>
            </w:r>
          </w:p>
        </w:tc>
        <w:tc>
          <w:tcPr>
            <w:tcW w:w="85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0.145</w:t>
            </w:r>
          </w:p>
        </w:tc>
        <w:tc>
          <w:tcPr>
            <w:tcW w:w="1143"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kern w:val="0"/>
                <w:sz w:val="21"/>
                <w:szCs w:val="21"/>
                <w:lang/>
              </w:rPr>
              <w:t>0.11-0.145</w:t>
            </w:r>
          </w:p>
        </w:tc>
        <w:tc>
          <w:tcPr>
            <w:tcW w:w="867"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50"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33" w:type="dxa"/>
            <w:tcBorders>
              <w:tl2br w:val="nil"/>
              <w:tr2bl w:val="nil"/>
            </w:tcBorders>
            <w:noWrap/>
            <w:vAlign w:val="center"/>
          </w:tcPr>
          <w:p w:rsidR="00C94C3B" w:rsidRDefault="00834AE3">
            <w:pPr>
              <w:spacing w:line="240" w:lineRule="auto"/>
              <w:jc w:val="center"/>
              <w:rPr>
                <w:rFonts w:ascii="Times New Roman" w:hAnsi="Times New Roman"/>
                <w:snapToGrid w:val="0"/>
                <w:kern w:val="0"/>
                <w:sz w:val="21"/>
                <w:szCs w:val="21"/>
              </w:rPr>
            </w:pPr>
            <w:r>
              <w:rPr>
                <w:rFonts w:ascii="Times New Roman" w:hAnsi="Times New Roman"/>
                <w:sz w:val="21"/>
                <w:szCs w:val="21"/>
              </w:rPr>
              <w:t>≤1.0</w:t>
            </w:r>
          </w:p>
        </w:tc>
        <w:tc>
          <w:tcPr>
            <w:tcW w:w="761"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是</w:t>
            </w:r>
          </w:p>
        </w:tc>
      </w:tr>
      <w:tr w:rsidR="00C94C3B">
        <w:trPr>
          <w:trHeight w:val="487"/>
          <w:jc w:val="center"/>
        </w:trPr>
        <w:tc>
          <w:tcPr>
            <w:tcW w:w="546"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85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总磷</w:t>
            </w:r>
          </w:p>
        </w:tc>
        <w:tc>
          <w:tcPr>
            <w:tcW w:w="69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mg/L</w:t>
            </w:r>
          </w:p>
        </w:tc>
        <w:tc>
          <w:tcPr>
            <w:tcW w:w="69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0.02</w:t>
            </w:r>
          </w:p>
        </w:tc>
        <w:tc>
          <w:tcPr>
            <w:tcW w:w="686"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0.02</w:t>
            </w:r>
          </w:p>
        </w:tc>
        <w:tc>
          <w:tcPr>
            <w:tcW w:w="85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0.03</w:t>
            </w:r>
          </w:p>
        </w:tc>
        <w:tc>
          <w:tcPr>
            <w:tcW w:w="1143"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kern w:val="0"/>
                <w:sz w:val="21"/>
                <w:szCs w:val="21"/>
                <w:lang/>
              </w:rPr>
              <w:t>0.10-0.15</w:t>
            </w:r>
          </w:p>
        </w:tc>
        <w:tc>
          <w:tcPr>
            <w:tcW w:w="867"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50"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33"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napToGrid w:val="0"/>
                <w:kern w:val="0"/>
                <w:sz w:val="21"/>
                <w:szCs w:val="21"/>
              </w:rPr>
              <w:t>≤0.2</w:t>
            </w:r>
          </w:p>
        </w:tc>
        <w:tc>
          <w:tcPr>
            <w:tcW w:w="761"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是</w:t>
            </w:r>
          </w:p>
        </w:tc>
      </w:tr>
      <w:tr w:rsidR="00C94C3B">
        <w:trPr>
          <w:trHeight w:val="487"/>
          <w:jc w:val="center"/>
        </w:trPr>
        <w:tc>
          <w:tcPr>
            <w:tcW w:w="546"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85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总氮</w:t>
            </w:r>
          </w:p>
        </w:tc>
        <w:tc>
          <w:tcPr>
            <w:tcW w:w="69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mg/L</w:t>
            </w:r>
          </w:p>
        </w:tc>
        <w:tc>
          <w:tcPr>
            <w:tcW w:w="69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0.21</w:t>
            </w:r>
          </w:p>
        </w:tc>
        <w:tc>
          <w:tcPr>
            <w:tcW w:w="686"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0.19</w:t>
            </w:r>
          </w:p>
        </w:tc>
        <w:tc>
          <w:tcPr>
            <w:tcW w:w="85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0.23</w:t>
            </w:r>
          </w:p>
        </w:tc>
        <w:tc>
          <w:tcPr>
            <w:tcW w:w="1143"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hint="eastAsia"/>
                <w:kern w:val="0"/>
                <w:sz w:val="21"/>
                <w:szCs w:val="21"/>
                <w:lang/>
              </w:rPr>
              <w:t>0.19</w:t>
            </w:r>
            <w:r>
              <w:rPr>
                <w:rFonts w:ascii="Times New Roman" w:hAnsi="Times New Roman"/>
                <w:kern w:val="0"/>
                <w:sz w:val="21"/>
                <w:szCs w:val="21"/>
                <w:lang/>
              </w:rPr>
              <w:t>-</w:t>
            </w:r>
            <w:r>
              <w:rPr>
                <w:rFonts w:ascii="Times New Roman" w:hAnsi="Times New Roman" w:hint="eastAsia"/>
                <w:kern w:val="0"/>
                <w:sz w:val="21"/>
                <w:szCs w:val="21"/>
                <w:lang/>
              </w:rPr>
              <w:t>0.23</w:t>
            </w:r>
          </w:p>
        </w:tc>
        <w:tc>
          <w:tcPr>
            <w:tcW w:w="867"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50"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33" w:type="dxa"/>
            <w:tcBorders>
              <w:tl2br w:val="nil"/>
              <w:tr2bl w:val="nil"/>
            </w:tcBorders>
            <w:noWrap/>
            <w:vAlign w:val="center"/>
          </w:tcPr>
          <w:p w:rsidR="00C94C3B" w:rsidRDefault="00834AE3">
            <w:pPr>
              <w:spacing w:line="240" w:lineRule="auto"/>
              <w:jc w:val="center"/>
              <w:rPr>
                <w:rFonts w:ascii="Times New Roman" w:hAnsi="Times New Roman"/>
                <w:snapToGrid w:val="0"/>
                <w:kern w:val="0"/>
                <w:sz w:val="21"/>
                <w:szCs w:val="21"/>
              </w:rPr>
            </w:pPr>
            <w:r>
              <w:rPr>
                <w:rFonts w:ascii="Times New Roman" w:hAnsi="Times New Roman"/>
                <w:sz w:val="21"/>
                <w:szCs w:val="21"/>
              </w:rPr>
              <w:t>≤1.0</w:t>
            </w:r>
          </w:p>
        </w:tc>
        <w:tc>
          <w:tcPr>
            <w:tcW w:w="761"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是</w:t>
            </w:r>
          </w:p>
        </w:tc>
      </w:tr>
      <w:tr w:rsidR="00C94C3B">
        <w:trPr>
          <w:trHeight w:val="487"/>
          <w:jc w:val="center"/>
        </w:trPr>
        <w:tc>
          <w:tcPr>
            <w:tcW w:w="546"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85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粪大肠菌群</w:t>
            </w:r>
          </w:p>
        </w:tc>
        <w:tc>
          <w:tcPr>
            <w:tcW w:w="69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个</w:t>
            </w:r>
            <w:r>
              <w:rPr>
                <w:rFonts w:ascii="Times New Roman" w:hAnsi="Times New Roman"/>
                <w:sz w:val="21"/>
                <w:szCs w:val="21"/>
              </w:rPr>
              <w:t>/L</w:t>
            </w:r>
          </w:p>
        </w:tc>
        <w:tc>
          <w:tcPr>
            <w:tcW w:w="69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kern w:val="0"/>
                <w:sz w:val="21"/>
                <w:szCs w:val="21"/>
                <w:lang/>
              </w:rPr>
              <w:t>4.3×</w:t>
            </w:r>
            <w:r>
              <w:rPr>
                <w:rStyle w:val="font11"/>
                <w:color w:val="auto"/>
                <w:lang/>
              </w:rPr>
              <w:t>10</w:t>
            </w:r>
            <w:r>
              <w:rPr>
                <w:rStyle w:val="font01"/>
                <w:rFonts w:ascii="Times New Roman" w:hAnsi="Times New Roman" w:cs="Times New Roman" w:hint="default"/>
                <w:color w:val="auto"/>
                <w:vertAlign w:val="superscript"/>
                <w:lang/>
              </w:rPr>
              <w:t>2</w:t>
            </w:r>
          </w:p>
        </w:tc>
        <w:tc>
          <w:tcPr>
            <w:tcW w:w="686"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kern w:val="0"/>
                <w:sz w:val="21"/>
                <w:szCs w:val="21"/>
                <w:lang/>
              </w:rPr>
              <w:t>5.4×</w:t>
            </w:r>
            <w:r>
              <w:rPr>
                <w:rStyle w:val="font11"/>
                <w:color w:val="auto"/>
                <w:lang/>
              </w:rPr>
              <w:t>10</w:t>
            </w:r>
            <w:r>
              <w:rPr>
                <w:rStyle w:val="font01"/>
                <w:rFonts w:ascii="Times New Roman" w:hAnsi="Times New Roman" w:cs="Times New Roman" w:hint="default"/>
                <w:color w:val="auto"/>
                <w:vertAlign w:val="superscript"/>
                <w:lang/>
              </w:rPr>
              <w:t>2</w:t>
            </w:r>
          </w:p>
        </w:tc>
        <w:tc>
          <w:tcPr>
            <w:tcW w:w="85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kern w:val="0"/>
                <w:sz w:val="21"/>
                <w:szCs w:val="21"/>
                <w:lang/>
              </w:rPr>
              <w:t>6.2×</w:t>
            </w:r>
            <w:r>
              <w:rPr>
                <w:rStyle w:val="font11"/>
                <w:color w:val="auto"/>
                <w:lang/>
              </w:rPr>
              <w:t>10</w:t>
            </w:r>
            <w:r>
              <w:rPr>
                <w:rStyle w:val="font01"/>
                <w:rFonts w:ascii="Times New Roman" w:hAnsi="Times New Roman" w:cs="Times New Roman" w:hint="default"/>
                <w:color w:val="auto"/>
                <w:vertAlign w:val="superscript"/>
                <w:lang/>
              </w:rPr>
              <w:t>2</w:t>
            </w:r>
          </w:p>
        </w:tc>
        <w:tc>
          <w:tcPr>
            <w:tcW w:w="1143"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lang/>
              </w:rPr>
            </w:pPr>
            <w:r>
              <w:rPr>
                <w:rFonts w:ascii="Times New Roman" w:hAnsi="Times New Roman"/>
                <w:kern w:val="0"/>
                <w:sz w:val="21"/>
                <w:szCs w:val="21"/>
                <w:lang/>
              </w:rPr>
              <w:t>0.04-0.062</w:t>
            </w:r>
          </w:p>
        </w:tc>
        <w:tc>
          <w:tcPr>
            <w:tcW w:w="867" w:type="dxa"/>
            <w:tcBorders>
              <w:tl2br w:val="nil"/>
              <w:tr2bl w:val="nil"/>
            </w:tcBorders>
            <w:noWrap/>
            <w:vAlign w:val="center"/>
          </w:tcPr>
          <w:p w:rsidR="00C94C3B" w:rsidRDefault="00834AE3">
            <w:pPr>
              <w:spacing w:line="240" w:lineRule="auto"/>
              <w:jc w:val="center"/>
              <w:rPr>
                <w:rFonts w:ascii="Times New Roman" w:hAnsi="Times New Roman"/>
                <w:kern w:val="0"/>
                <w:sz w:val="21"/>
                <w:szCs w:val="21"/>
                <w:lang/>
              </w:rPr>
            </w:pPr>
            <w:r>
              <w:rPr>
                <w:rFonts w:ascii="Times New Roman" w:hAnsi="Times New Roman"/>
                <w:kern w:val="0"/>
                <w:sz w:val="21"/>
                <w:szCs w:val="21"/>
                <w:lang/>
              </w:rPr>
              <w:t>0</w:t>
            </w:r>
          </w:p>
        </w:tc>
        <w:tc>
          <w:tcPr>
            <w:tcW w:w="850" w:type="dxa"/>
            <w:tcBorders>
              <w:tl2br w:val="nil"/>
              <w:tr2bl w:val="nil"/>
            </w:tcBorders>
            <w:noWrap/>
            <w:vAlign w:val="center"/>
          </w:tcPr>
          <w:p w:rsidR="00C94C3B" w:rsidRDefault="00834AE3">
            <w:pPr>
              <w:spacing w:line="240" w:lineRule="auto"/>
              <w:jc w:val="center"/>
              <w:rPr>
                <w:rFonts w:ascii="Times New Roman" w:hAnsi="Times New Roman"/>
                <w:kern w:val="0"/>
                <w:sz w:val="21"/>
                <w:szCs w:val="21"/>
                <w:lang/>
              </w:rPr>
            </w:pPr>
            <w:r>
              <w:rPr>
                <w:rFonts w:ascii="Times New Roman" w:hAnsi="Times New Roman"/>
                <w:kern w:val="0"/>
                <w:sz w:val="21"/>
                <w:szCs w:val="21"/>
                <w:lang/>
              </w:rPr>
              <w:t>0</w:t>
            </w:r>
          </w:p>
        </w:tc>
        <w:tc>
          <w:tcPr>
            <w:tcW w:w="833" w:type="dxa"/>
            <w:tcBorders>
              <w:tl2br w:val="nil"/>
              <w:tr2bl w:val="nil"/>
            </w:tcBorders>
            <w:noWrap/>
            <w:vAlign w:val="center"/>
          </w:tcPr>
          <w:p w:rsidR="00C94C3B" w:rsidRDefault="00834AE3">
            <w:pPr>
              <w:spacing w:line="240" w:lineRule="auto"/>
              <w:jc w:val="center"/>
              <w:rPr>
                <w:rFonts w:ascii="Times New Roman" w:hAnsi="Times New Roman"/>
                <w:snapToGrid w:val="0"/>
                <w:kern w:val="0"/>
                <w:sz w:val="21"/>
                <w:szCs w:val="21"/>
              </w:rPr>
            </w:pPr>
            <w:r>
              <w:rPr>
                <w:rFonts w:ascii="Times New Roman" w:hAnsi="Times New Roman"/>
                <w:snapToGrid w:val="0"/>
                <w:kern w:val="0"/>
                <w:sz w:val="21"/>
                <w:szCs w:val="21"/>
              </w:rPr>
              <w:t>≤10000</w:t>
            </w:r>
          </w:p>
        </w:tc>
        <w:tc>
          <w:tcPr>
            <w:tcW w:w="761"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是</w:t>
            </w:r>
          </w:p>
        </w:tc>
      </w:tr>
      <w:tr w:rsidR="00C94C3B">
        <w:trPr>
          <w:trHeight w:val="487"/>
          <w:jc w:val="center"/>
        </w:trPr>
        <w:tc>
          <w:tcPr>
            <w:tcW w:w="546" w:type="dxa"/>
            <w:vMerge w:val="restart"/>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W4</w:t>
            </w:r>
          </w:p>
          <w:p w:rsidR="00C94C3B" w:rsidRDefault="00C94C3B">
            <w:pPr>
              <w:spacing w:line="240" w:lineRule="auto"/>
              <w:jc w:val="center"/>
              <w:rPr>
                <w:rFonts w:ascii="Times New Roman" w:hAnsi="Times New Roman"/>
                <w:sz w:val="21"/>
                <w:szCs w:val="21"/>
              </w:rPr>
            </w:pPr>
          </w:p>
        </w:tc>
        <w:tc>
          <w:tcPr>
            <w:tcW w:w="85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pH</w:t>
            </w:r>
            <w:r>
              <w:rPr>
                <w:rFonts w:ascii="Times New Roman" w:hAnsi="Times New Roman"/>
                <w:sz w:val="21"/>
                <w:szCs w:val="21"/>
              </w:rPr>
              <w:t>值</w:t>
            </w:r>
          </w:p>
        </w:tc>
        <w:tc>
          <w:tcPr>
            <w:tcW w:w="69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无量纲</w:t>
            </w:r>
          </w:p>
        </w:tc>
        <w:tc>
          <w:tcPr>
            <w:tcW w:w="69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6.31</w:t>
            </w:r>
          </w:p>
        </w:tc>
        <w:tc>
          <w:tcPr>
            <w:tcW w:w="686"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6.37</w:t>
            </w:r>
          </w:p>
        </w:tc>
        <w:tc>
          <w:tcPr>
            <w:tcW w:w="85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6.41</w:t>
            </w:r>
          </w:p>
        </w:tc>
        <w:tc>
          <w:tcPr>
            <w:tcW w:w="1143"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kern w:val="0"/>
                <w:sz w:val="21"/>
                <w:szCs w:val="21"/>
                <w:lang/>
              </w:rPr>
              <w:t>0.59-0.69</w:t>
            </w:r>
          </w:p>
        </w:tc>
        <w:tc>
          <w:tcPr>
            <w:tcW w:w="867"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50"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33"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6</w:t>
            </w:r>
            <w:r>
              <w:rPr>
                <w:rFonts w:ascii="Times New Roman" w:hAnsi="Times New Roman"/>
                <w:sz w:val="21"/>
                <w:szCs w:val="21"/>
              </w:rPr>
              <w:t>～</w:t>
            </w:r>
            <w:r>
              <w:rPr>
                <w:rFonts w:ascii="Times New Roman" w:hAnsi="Times New Roman"/>
                <w:sz w:val="21"/>
                <w:szCs w:val="21"/>
              </w:rPr>
              <w:t>9</w:t>
            </w:r>
          </w:p>
        </w:tc>
        <w:tc>
          <w:tcPr>
            <w:tcW w:w="761"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是</w:t>
            </w:r>
          </w:p>
        </w:tc>
      </w:tr>
      <w:tr w:rsidR="00C94C3B">
        <w:trPr>
          <w:trHeight w:val="487"/>
          <w:jc w:val="center"/>
        </w:trPr>
        <w:tc>
          <w:tcPr>
            <w:tcW w:w="546"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85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悬浮物</w:t>
            </w:r>
          </w:p>
        </w:tc>
        <w:tc>
          <w:tcPr>
            <w:tcW w:w="69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mg/L</w:t>
            </w:r>
          </w:p>
        </w:tc>
        <w:tc>
          <w:tcPr>
            <w:tcW w:w="69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8</w:t>
            </w:r>
          </w:p>
        </w:tc>
        <w:tc>
          <w:tcPr>
            <w:tcW w:w="686"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10</w:t>
            </w:r>
          </w:p>
        </w:tc>
        <w:tc>
          <w:tcPr>
            <w:tcW w:w="85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9</w:t>
            </w:r>
          </w:p>
        </w:tc>
        <w:tc>
          <w:tcPr>
            <w:tcW w:w="1143"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kern w:val="0"/>
                <w:sz w:val="21"/>
                <w:szCs w:val="21"/>
                <w:lang/>
              </w:rPr>
              <w:t>/</w:t>
            </w:r>
          </w:p>
        </w:tc>
        <w:tc>
          <w:tcPr>
            <w:tcW w:w="867"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50"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33"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w:t>
            </w:r>
          </w:p>
        </w:tc>
        <w:tc>
          <w:tcPr>
            <w:tcW w:w="761"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w:t>
            </w:r>
          </w:p>
        </w:tc>
      </w:tr>
      <w:tr w:rsidR="00C94C3B">
        <w:trPr>
          <w:trHeight w:val="487"/>
          <w:jc w:val="center"/>
        </w:trPr>
        <w:tc>
          <w:tcPr>
            <w:tcW w:w="546"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85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化学需</w:t>
            </w:r>
          </w:p>
          <w:p w:rsidR="00C94C3B" w:rsidRDefault="00834AE3">
            <w:pPr>
              <w:spacing w:line="240" w:lineRule="auto"/>
              <w:jc w:val="center"/>
              <w:rPr>
                <w:rFonts w:ascii="Times New Roman" w:hAnsi="Times New Roman"/>
                <w:sz w:val="21"/>
                <w:szCs w:val="21"/>
              </w:rPr>
            </w:pPr>
            <w:r>
              <w:rPr>
                <w:rFonts w:ascii="Times New Roman" w:hAnsi="Times New Roman"/>
                <w:sz w:val="21"/>
                <w:szCs w:val="21"/>
              </w:rPr>
              <w:t>氧量</w:t>
            </w:r>
          </w:p>
        </w:tc>
        <w:tc>
          <w:tcPr>
            <w:tcW w:w="69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mg/L</w:t>
            </w:r>
          </w:p>
        </w:tc>
        <w:tc>
          <w:tcPr>
            <w:tcW w:w="69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10</w:t>
            </w:r>
          </w:p>
        </w:tc>
        <w:tc>
          <w:tcPr>
            <w:tcW w:w="686"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12</w:t>
            </w:r>
          </w:p>
        </w:tc>
        <w:tc>
          <w:tcPr>
            <w:tcW w:w="85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11</w:t>
            </w:r>
          </w:p>
        </w:tc>
        <w:tc>
          <w:tcPr>
            <w:tcW w:w="1143"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kern w:val="0"/>
                <w:sz w:val="21"/>
                <w:szCs w:val="21"/>
                <w:lang/>
              </w:rPr>
              <w:t>0.50-0.6</w:t>
            </w:r>
          </w:p>
        </w:tc>
        <w:tc>
          <w:tcPr>
            <w:tcW w:w="867"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50"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33"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≤20</w:t>
            </w:r>
          </w:p>
        </w:tc>
        <w:tc>
          <w:tcPr>
            <w:tcW w:w="761"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是</w:t>
            </w:r>
          </w:p>
        </w:tc>
      </w:tr>
      <w:tr w:rsidR="00C94C3B">
        <w:trPr>
          <w:trHeight w:val="487"/>
          <w:jc w:val="center"/>
        </w:trPr>
        <w:tc>
          <w:tcPr>
            <w:tcW w:w="546"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85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五日生化需氧量</w:t>
            </w:r>
          </w:p>
        </w:tc>
        <w:tc>
          <w:tcPr>
            <w:tcW w:w="69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mg/L</w:t>
            </w:r>
          </w:p>
        </w:tc>
        <w:tc>
          <w:tcPr>
            <w:tcW w:w="69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2.3</w:t>
            </w:r>
          </w:p>
        </w:tc>
        <w:tc>
          <w:tcPr>
            <w:tcW w:w="686"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2.7</w:t>
            </w:r>
          </w:p>
        </w:tc>
        <w:tc>
          <w:tcPr>
            <w:tcW w:w="85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2.5</w:t>
            </w:r>
          </w:p>
        </w:tc>
        <w:tc>
          <w:tcPr>
            <w:tcW w:w="1143"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kern w:val="0"/>
                <w:sz w:val="21"/>
                <w:szCs w:val="21"/>
                <w:lang/>
              </w:rPr>
              <w:t>0.58-0.675</w:t>
            </w:r>
          </w:p>
        </w:tc>
        <w:tc>
          <w:tcPr>
            <w:tcW w:w="867"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50"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33"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≤4</w:t>
            </w:r>
          </w:p>
        </w:tc>
        <w:tc>
          <w:tcPr>
            <w:tcW w:w="761"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是</w:t>
            </w:r>
          </w:p>
        </w:tc>
      </w:tr>
      <w:tr w:rsidR="00C94C3B">
        <w:trPr>
          <w:trHeight w:val="487"/>
          <w:jc w:val="center"/>
        </w:trPr>
        <w:tc>
          <w:tcPr>
            <w:tcW w:w="546"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85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氨氮</w:t>
            </w:r>
          </w:p>
        </w:tc>
        <w:tc>
          <w:tcPr>
            <w:tcW w:w="69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mg/L</w:t>
            </w:r>
          </w:p>
        </w:tc>
        <w:tc>
          <w:tcPr>
            <w:tcW w:w="69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0.143</w:t>
            </w:r>
          </w:p>
        </w:tc>
        <w:tc>
          <w:tcPr>
            <w:tcW w:w="686"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0.159</w:t>
            </w:r>
          </w:p>
        </w:tc>
        <w:tc>
          <w:tcPr>
            <w:tcW w:w="85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0.174</w:t>
            </w:r>
          </w:p>
        </w:tc>
        <w:tc>
          <w:tcPr>
            <w:tcW w:w="1143"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kern w:val="0"/>
                <w:sz w:val="21"/>
                <w:szCs w:val="21"/>
                <w:lang/>
              </w:rPr>
              <w:t>0.14-0.174</w:t>
            </w:r>
          </w:p>
        </w:tc>
        <w:tc>
          <w:tcPr>
            <w:tcW w:w="867"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50"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33" w:type="dxa"/>
            <w:tcBorders>
              <w:tl2br w:val="nil"/>
              <w:tr2bl w:val="nil"/>
            </w:tcBorders>
            <w:noWrap/>
            <w:vAlign w:val="center"/>
          </w:tcPr>
          <w:p w:rsidR="00C94C3B" w:rsidRDefault="00834AE3">
            <w:pPr>
              <w:spacing w:line="240" w:lineRule="auto"/>
              <w:jc w:val="center"/>
              <w:rPr>
                <w:rFonts w:ascii="Times New Roman" w:hAnsi="Times New Roman"/>
                <w:snapToGrid w:val="0"/>
                <w:kern w:val="0"/>
                <w:sz w:val="21"/>
                <w:szCs w:val="21"/>
              </w:rPr>
            </w:pPr>
            <w:r>
              <w:rPr>
                <w:rFonts w:ascii="Times New Roman" w:hAnsi="Times New Roman"/>
                <w:sz w:val="21"/>
                <w:szCs w:val="21"/>
              </w:rPr>
              <w:t>≤1.0</w:t>
            </w:r>
          </w:p>
        </w:tc>
        <w:tc>
          <w:tcPr>
            <w:tcW w:w="761"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是</w:t>
            </w:r>
          </w:p>
        </w:tc>
      </w:tr>
      <w:tr w:rsidR="00C94C3B">
        <w:trPr>
          <w:trHeight w:val="487"/>
          <w:jc w:val="center"/>
        </w:trPr>
        <w:tc>
          <w:tcPr>
            <w:tcW w:w="546"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85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总磷</w:t>
            </w:r>
          </w:p>
        </w:tc>
        <w:tc>
          <w:tcPr>
            <w:tcW w:w="69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mg/L</w:t>
            </w:r>
          </w:p>
        </w:tc>
        <w:tc>
          <w:tcPr>
            <w:tcW w:w="69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0.05</w:t>
            </w:r>
          </w:p>
        </w:tc>
        <w:tc>
          <w:tcPr>
            <w:tcW w:w="686"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0.05</w:t>
            </w:r>
          </w:p>
        </w:tc>
        <w:tc>
          <w:tcPr>
            <w:tcW w:w="85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0.07</w:t>
            </w:r>
          </w:p>
        </w:tc>
        <w:tc>
          <w:tcPr>
            <w:tcW w:w="1143"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kern w:val="0"/>
                <w:sz w:val="21"/>
                <w:szCs w:val="21"/>
                <w:lang/>
              </w:rPr>
              <w:t>0.25-0.35</w:t>
            </w:r>
          </w:p>
        </w:tc>
        <w:tc>
          <w:tcPr>
            <w:tcW w:w="867"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50"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33"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napToGrid w:val="0"/>
                <w:kern w:val="0"/>
                <w:sz w:val="21"/>
                <w:szCs w:val="21"/>
              </w:rPr>
              <w:t>≤0.2</w:t>
            </w:r>
          </w:p>
        </w:tc>
        <w:tc>
          <w:tcPr>
            <w:tcW w:w="761"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是</w:t>
            </w:r>
          </w:p>
        </w:tc>
      </w:tr>
      <w:tr w:rsidR="00C94C3B">
        <w:trPr>
          <w:trHeight w:val="487"/>
          <w:jc w:val="center"/>
        </w:trPr>
        <w:tc>
          <w:tcPr>
            <w:tcW w:w="546"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85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总氮</w:t>
            </w:r>
          </w:p>
        </w:tc>
        <w:tc>
          <w:tcPr>
            <w:tcW w:w="69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mg/L</w:t>
            </w:r>
          </w:p>
        </w:tc>
        <w:tc>
          <w:tcPr>
            <w:tcW w:w="69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0.31</w:t>
            </w:r>
          </w:p>
        </w:tc>
        <w:tc>
          <w:tcPr>
            <w:tcW w:w="686"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0.34</w:t>
            </w:r>
          </w:p>
        </w:tc>
        <w:tc>
          <w:tcPr>
            <w:tcW w:w="85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0.36</w:t>
            </w:r>
          </w:p>
        </w:tc>
        <w:tc>
          <w:tcPr>
            <w:tcW w:w="1143"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kern w:val="0"/>
                <w:sz w:val="21"/>
                <w:szCs w:val="21"/>
                <w:lang/>
              </w:rPr>
              <w:t>0.31-0.36</w:t>
            </w:r>
          </w:p>
        </w:tc>
        <w:tc>
          <w:tcPr>
            <w:tcW w:w="867"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50"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33" w:type="dxa"/>
            <w:tcBorders>
              <w:tl2br w:val="nil"/>
              <w:tr2bl w:val="nil"/>
            </w:tcBorders>
            <w:noWrap/>
            <w:vAlign w:val="center"/>
          </w:tcPr>
          <w:p w:rsidR="00C94C3B" w:rsidRDefault="00834AE3">
            <w:pPr>
              <w:spacing w:line="240" w:lineRule="auto"/>
              <w:jc w:val="center"/>
              <w:rPr>
                <w:rFonts w:ascii="Times New Roman" w:hAnsi="Times New Roman"/>
                <w:snapToGrid w:val="0"/>
                <w:kern w:val="0"/>
                <w:sz w:val="21"/>
                <w:szCs w:val="21"/>
              </w:rPr>
            </w:pPr>
            <w:r>
              <w:rPr>
                <w:rFonts w:ascii="Times New Roman" w:hAnsi="Times New Roman"/>
                <w:sz w:val="21"/>
                <w:szCs w:val="21"/>
              </w:rPr>
              <w:t>≤1.0</w:t>
            </w:r>
          </w:p>
        </w:tc>
        <w:tc>
          <w:tcPr>
            <w:tcW w:w="761"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是</w:t>
            </w:r>
          </w:p>
        </w:tc>
      </w:tr>
      <w:tr w:rsidR="00C94C3B">
        <w:trPr>
          <w:trHeight w:val="487"/>
          <w:jc w:val="center"/>
        </w:trPr>
        <w:tc>
          <w:tcPr>
            <w:tcW w:w="546"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85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粪大肠</w:t>
            </w:r>
          </w:p>
          <w:p w:rsidR="00C94C3B" w:rsidRDefault="00834AE3">
            <w:pPr>
              <w:spacing w:line="240" w:lineRule="auto"/>
              <w:jc w:val="center"/>
              <w:rPr>
                <w:rFonts w:ascii="Times New Roman" w:hAnsi="Times New Roman"/>
                <w:sz w:val="21"/>
                <w:szCs w:val="21"/>
              </w:rPr>
            </w:pPr>
            <w:r>
              <w:rPr>
                <w:rFonts w:ascii="Times New Roman" w:hAnsi="Times New Roman"/>
                <w:sz w:val="21"/>
                <w:szCs w:val="21"/>
              </w:rPr>
              <w:t>菌群</w:t>
            </w:r>
          </w:p>
        </w:tc>
        <w:tc>
          <w:tcPr>
            <w:tcW w:w="69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个</w:t>
            </w:r>
            <w:r>
              <w:rPr>
                <w:rFonts w:ascii="Times New Roman" w:hAnsi="Times New Roman"/>
                <w:sz w:val="21"/>
                <w:szCs w:val="21"/>
              </w:rPr>
              <w:t>/L</w:t>
            </w:r>
          </w:p>
        </w:tc>
        <w:tc>
          <w:tcPr>
            <w:tcW w:w="69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kern w:val="0"/>
                <w:sz w:val="21"/>
                <w:szCs w:val="21"/>
                <w:lang/>
              </w:rPr>
              <w:t>7.0×</w:t>
            </w:r>
            <w:r>
              <w:rPr>
                <w:rStyle w:val="font11"/>
                <w:color w:val="auto"/>
                <w:lang/>
              </w:rPr>
              <w:t>10</w:t>
            </w:r>
            <w:r>
              <w:rPr>
                <w:rStyle w:val="font01"/>
                <w:rFonts w:ascii="Times New Roman" w:hAnsi="Times New Roman" w:cs="Times New Roman" w:hint="default"/>
                <w:color w:val="auto"/>
                <w:vertAlign w:val="superscript"/>
                <w:lang/>
              </w:rPr>
              <w:t>2</w:t>
            </w:r>
          </w:p>
        </w:tc>
        <w:tc>
          <w:tcPr>
            <w:tcW w:w="686"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kern w:val="0"/>
                <w:sz w:val="21"/>
                <w:szCs w:val="21"/>
                <w:lang/>
              </w:rPr>
              <w:t>6.3×</w:t>
            </w:r>
            <w:r>
              <w:rPr>
                <w:rStyle w:val="font11"/>
                <w:color w:val="auto"/>
                <w:lang/>
              </w:rPr>
              <w:t>10</w:t>
            </w:r>
            <w:r>
              <w:rPr>
                <w:rStyle w:val="font01"/>
                <w:rFonts w:ascii="Times New Roman" w:hAnsi="Times New Roman" w:cs="Times New Roman" w:hint="default"/>
                <w:color w:val="auto"/>
                <w:vertAlign w:val="superscript"/>
                <w:lang/>
              </w:rPr>
              <w:t>2</w:t>
            </w:r>
          </w:p>
        </w:tc>
        <w:tc>
          <w:tcPr>
            <w:tcW w:w="85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kern w:val="0"/>
                <w:sz w:val="21"/>
                <w:szCs w:val="21"/>
                <w:lang/>
              </w:rPr>
              <w:t>8.4×</w:t>
            </w:r>
            <w:r>
              <w:rPr>
                <w:rStyle w:val="font11"/>
                <w:color w:val="auto"/>
                <w:lang/>
              </w:rPr>
              <w:t>10</w:t>
            </w:r>
            <w:r>
              <w:rPr>
                <w:rStyle w:val="font01"/>
                <w:rFonts w:ascii="Times New Roman" w:hAnsi="Times New Roman" w:cs="Times New Roman" w:hint="default"/>
                <w:color w:val="auto"/>
                <w:vertAlign w:val="superscript"/>
                <w:lang/>
              </w:rPr>
              <w:t>2</w:t>
            </w:r>
          </w:p>
        </w:tc>
        <w:tc>
          <w:tcPr>
            <w:tcW w:w="1143"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lang/>
              </w:rPr>
            </w:pPr>
            <w:r>
              <w:rPr>
                <w:rFonts w:ascii="Times New Roman" w:hAnsi="Times New Roman"/>
                <w:kern w:val="0"/>
                <w:sz w:val="21"/>
                <w:szCs w:val="21"/>
                <w:lang/>
              </w:rPr>
              <w:t>0.06-0.084</w:t>
            </w:r>
          </w:p>
        </w:tc>
        <w:tc>
          <w:tcPr>
            <w:tcW w:w="867" w:type="dxa"/>
            <w:tcBorders>
              <w:tl2br w:val="nil"/>
              <w:tr2bl w:val="nil"/>
            </w:tcBorders>
            <w:noWrap/>
            <w:vAlign w:val="center"/>
          </w:tcPr>
          <w:p w:rsidR="00C94C3B" w:rsidRDefault="00834AE3">
            <w:pPr>
              <w:spacing w:line="240" w:lineRule="auto"/>
              <w:jc w:val="center"/>
              <w:rPr>
                <w:rFonts w:ascii="Times New Roman" w:hAnsi="Times New Roman"/>
                <w:kern w:val="0"/>
                <w:sz w:val="21"/>
                <w:szCs w:val="21"/>
                <w:lang/>
              </w:rPr>
            </w:pPr>
            <w:r>
              <w:rPr>
                <w:rFonts w:ascii="Times New Roman" w:hAnsi="Times New Roman"/>
                <w:kern w:val="0"/>
                <w:sz w:val="21"/>
                <w:szCs w:val="21"/>
                <w:lang/>
              </w:rPr>
              <w:t>0</w:t>
            </w:r>
          </w:p>
        </w:tc>
        <w:tc>
          <w:tcPr>
            <w:tcW w:w="850" w:type="dxa"/>
            <w:tcBorders>
              <w:tl2br w:val="nil"/>
              <w:tr2bl w:val="nil"/>
            </w:tcBorders>
            <w:noWrap/>
            <w:vAlign w:val="center"/>
          </w:tcPr>
          <w:p w:rsidR="00C94C3B" w:rsidRDefault="00834AE3">
            <w:pPr>
              <w:spacing w:line="240" w:lineRule="auto"/>
              <w:jc w:val="center"/>
              <w:rPr>
                <w:rFonts w:ascii="Times New Roman" w:hAnsi="Times New Roman"/>
                <w:kern w:val="0"/>
                <w:sz w:val="21"/>
                <w:szCs w:val="21"/>
                <w:lang/>
              </w:rPr>
            </w:pPr>
            <w:r>
              <w:rPr>
                <w:rFonts w:ascii="Times New Roman" w:hAnsi="Times New Roman"/>
                <w:kern w:val="0"/>
                <w:sz w:val="21"/>
                <w:szCs w:val="21"/>
                <w:lang/>
              </w:rPr>
              <w:t>0</w:t>
            </w:r>
          </w:p>
        </w:tc>
        <w:tc>
          <w:tcPr>
            <w:tcW w:w="833" w:type="dxa"/>
            <w:tcBorders>
              <w:tl2br w:val="nil"/>
              <w:tr2bl w:val="nil"/>
            </w:tcBorders>
            <w:noWrap/>
            <w:vAlign w:val="center"/>
          </w:tcPr>
          <w:p w:rsidR="00C94C3B" w:rsidRDefault="00834AE3">
            <w:pPr>
              <w:spacing w:line="240" w:lineRule="auto"/>
              <w:jc w:val="center"/>
              <w:rPr>
                <w:rFonts w:ascii="Times New Roman" w:hAnsi="Times New Roman"/>
                <w:snapToGrid w:val="0"/>
                <w:kern w:val="0"/>
                <w:sz w:val="21"/>
                <w:szCs w:val="21"/>
              </w:rPr>
            </w:pPr>
            <w:r>
              <w:rPr>
                <w:rFonts w:ascii="Times New Roman" w:hAnsi="Times New Roman"/>
                <w:snapToGrid w:val="0"/>
                <w:kern w:val="0"/>
                <w:sz w:val="21"/>
                <w:szCs w:val="21"/>
              </w:rPr>
              <w:t>≤10000</w:t>
            </w:r>
          </w:p>
        </w:tc>
        <w:tc>
          <w:tcPr>
            <w:tcW w:w="761"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是</w:t>
            </w:r>
          </w:p>
        </w:tc>
      </w:tr>
      <w:tr w:rsidR="00C94C3B">
        <w:trPr>
          <w:trHeight w:val="487"/>
          <w:jc w:val="center"/>
        </w:trPr>
        <w:tc>
          <w:tcPr>
            <w:tcW w:w="546" w:type="dxa"/>
            <w:vMerge w:val="restart"/>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W5</w:t>
            </w:r>
          </w:p>
          <w:p w:rsidR="00C94C3B" w:rsidRDefault="00C94C3B">
            <w:pPr>
              <w:spacing w:line="240" w:lineRule="auto"/>
              <w:jc w:val="center"/>
              <w:rPr>
                <w:rFonts w:ascii="Times New Roman" w:hAnsi="Times New Roman"/>
                <w:sz w:val="21"/>
                <w:szCs w:val="21"/>
              </w:rPr>
            </w:pPr>
          </w:p>
        </w:tc>
        <w:tc>
          <w:tcPr>
            <w:tcW w:w="85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pH</w:t>
            </w:r>
            <w:r>
              <w:rPr>
                <w:rFonts w:ascii="Times New Roman" w:hAnsi="Times New Roman"/>
                <w:sz w:val="21"/>
                <w:szCs w:val="21"/>
              </w:rPr>
              <w:t>值</w:t>
            </w:r>
          </w:p>
        </w:tc>
        <w:tc>
          <w:tcPr>
            <w:tcW w:w="69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无量纲</w:t>
            </w:r>
          </w:p>
        </w:tc>
        <w:tc>
          <w:tcPr>
            <w:tcW w:w="69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6.49</w:t>
            </w:r>
          </w:p>
        </w:tc>
        <w:tc>
          <w:tcPr>
            <w:tcW w:w="686"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6.53</w:t>
            </w:r>
          </w:p>
        </w:tc>
        <w:tc>
          <w:tcPr>
            <w:tcW w:w="85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6.58</w:t>
            </w:r>
          </w:p>
        </w:tc>
        <w:tc>
          <w:tcPr>
            <w:tcW w:w="1143"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kern w:val="0"/>
                <w:sz w:val="21"/>
                <w:szCs w:val="21"/>
                <w:lang/>
              </w:rPr>
              <w:t>0.42-0.51</w:t>
            </w:r>
          </w:p>
        </w:tc>
        <w:tc>
          <w:tcPr>
            <w:tcW w:w="867"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50"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33"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6</w:t>
            </w:r>
            <w:r>
              <w:rPr>
                <w:rFonts w:ascii="Times New Roman" w:hAnsi="Times New Roman"/>
                <w:sz w:val="21"/>
                <w:szCs w:val="21"/>
              </w:rPr>
              <w:t>～</w:t>
            </w:r>
            <w:r>
              <w:rPr>
                <w:rFonts w:ascii="Times New Roman" w:hAnsi="Times New Roman"/>
                <w:sz w:val="21"/>
                <w:szCs w:val="21"/>
              </w:rPr>
              <w:t>9</w:t>
            </w:r>
          </w:p>
        </w:tc>
        <w:tc>
          <w:tcPr>
            <w:tcW w:w="761"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是</w:t>
            </w:r>
          </w:p>
        </w:tc>
      </w:tr>
      <w:tr w:rsidR="00C94C3B">
        <w:trPr>
          <w:trHeight w:val="487"/>
          <w:jc w:val="center"/>
        </w:trPr>
        <w:tc>
          <w:tcPr>
            <w:tcW w:w="546"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85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悬浮物</w:t>
            </w:r>
          </w:p>
        </w:tc>
        <w:tc>
          <w:tcPr>
            <w:tcW w:w="69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mg/L</w:t>
            </w:r>
          </w:p>
        </w:tc>
        <w:tc>
          <w:tcPr>
            <w:tcW w:w="69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13</w:t>
            </w:r>
          </w:p>
        </w:tc>
        <w:tc>
          <w:tcPr>
            <w:tcW w:w="686"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11</w:t>
            </w:r>
          </w:p>
        </w:tc>
        <w:tc>
          <w:tcPr>
            <w:tcW w:w="85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12</w:t>
            </w:r>
          </w:p>
        </w:tc>
        <w:tc>
          <w:tcPr>
            <w:tcW w:w="1143"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kern w:val="0"/>
                <w:sz w:val="21"/>
                <w:szCs w:val="21"/>
                <w:lang/>
              </w:rPr>
              <w:t>/</w:t>
            </w:r>
          </w:p>
        </w:tc>
        <w:tc>
          <w:tcPr>
            <w:tcW w:w="867"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50"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33"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w:t>
            </w:r>
          </w:p>
        </w:tc>
        <w:tc>
          <w:tcPr>
            <w:tcW w:w="761"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w:t>
            </w:r>
          </w:p>
        </w:tc>
      </w:tr>
      <w:tr w:rsidR="00C94C3B">
        <w:trPr>
          <w:trHeight w:val="487"/>
          <w:jc w:val="center"/>
        </w:trPr>
        <w:tc>
          <w:tcPr>
            <w:tcW w:w="546"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85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化学需</w:t>
            </w:r>
          </w:p>
          <w:p w:rsidR="00C94C3B" w:rsidRDefault="00834AE3">
            <w:pPr>
              <w:spacing w:line="240" w:lineRule="auto"/>
              <w:jc w:val="center"/>
              <w:rPr>
                <w:rFonts w:ascii="Times New Roman" w:hAnsi="Times New Roman"/>
                <w:sz w:val="21"/>
                <w:szCs w:val="21"/>
              </w:rPr>
            </w:pPr>
            <w:r>
              <w:rPr>
                <w:rFonts w:ascii="Times New Roman" w:hAnsi="Times New Roman"/>
                <w:sz w:val="21"/>
                <w:szCs w:val="21"/>
              </w:rPr>
              <w:t>氧量</w:t>
            </w:r>
          </w:p>
        </w:tc>
        <w:tc>
          <w:tcPr>
            <w:tcW w:w="69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mg/L</w:t>
            </w:r>
          </w:p>
        </w:tc>
        <w:tc>
          <w:tcPr>
            <w:tcW w:w="69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18</w:t>
            </w:r>
          </w:p>
        </w:tc>
        <w:tc>
          <w:tcPr>
            <w:tcW w:w="686"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17</w:t>
            </w:r>
          </w:p>
        </w:tc>
        <w:tc>
          <w:tcPr>
            <w:tcW w:w="85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17</w:t>
            </w:r>
          </w:p>
        </w:tc>
        <w:tc>
          <w:tcPr>
            <w:tcW w:w="1143"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kern w:val="0"/>
                <w:sz w:val="21"/>
                <w:szCs w:val="21"/>
                <w:lang/>
              </w:rPr>
              <w:t>0.85-0.9</w:t>
            </w:r>
          </w:p>
        </w:tc>
        <w:tc>
          <w:tcPr>
            <w:tcW w:w="867"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50"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33"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≤20</w:t>
            </w:r>
          </w:p>
        </w:tc>
        <w:tc>
          <w:tcPr>
            <w:tcW w:w="761"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是</w:t>
            </w:r>
          </w:p>
        </w:tc>
      </w:tr>
      <w:tr w:rsidR="00C94C3B">
        <w:trPr>
          <w:trHeight w:val="487"/>
          <w:jc w:val="center"/>
        </w:trPr>
        <w:tc>
          <w:tcPr>
            <w:tcW w:w="546"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85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五日生化需氧量</w:t>
            </w:r>
          </w:p>
        </w:tc>
        <w:tc>
          <w:tcPr>
            <w:tcW w:w="69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mg/L</w:t>
            </w:r>
          </w:p>
        </w:tc>
        <w:tc>
          <w:tcPr>
            <w:tcW w:w="69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3.7</w:t>
            </w:r>
          </w:p>
        </w:tc>
        <w:tc>
          <w:tcPr>
            <w:tcW w:w="686"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3.6</w:t>
            </w:r>
          </w:p>
        </w:tc>
        <w:tc>
          <w:tcPr>
            <w:tcW w:w="85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3.5</w:t>
            </w:r>
          </w:p>
        </w:tc>
        <w:tc>
          <w:tcPr>
            <w:tcW w:w="1143"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kern w:val="0"/>
                <w:sz w:val="21"/>
                <w:szCs w:val="21"/>
                <w:lang/>
              </w:rPr>
              <w:t>0.88-0.925</w:t>
            </w:r>
          </w:p>
        </w:tc>
        <w:tc>
          <w:tcPr>
            <w:tcW w:w="867"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50"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33"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≤4</w:t>
            </w:r>
          </w:p>
        </w:tc>
        <w:tc>
          <w:tcPr>
            <w:tcW w:w="761"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是</w:t>
            </w:r>
          </w:p>
        </w:tc>
      </w:tr>
      <w:tr w:rsidR="00C94C3B">
        <w:trPr>
          <w:trHeight w:val="487"/>
          <w:jc w:val="center"/>
        </w:trPr>
        <w:tc>
          <w:tcPr>
            <w:tcW w:w="546"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85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氨氮</w:t>
            </w:r>
          </w:p>
        </w:tc>
        <w:tc>
          <w:tcPr>
            <w:tcW w:w="69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mg/L</w:t>
            </w:r>
          </w:p>
        </w:tc>
        <w:tc>
          <w:tcPr>
            <w:tcW w:w="69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0.117</w:t>
            </w:r>
          </w:p>
        </w:tc>
        <w:tc>
          <w:tcPr>
            <w:tcW w:w="686"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0.131</w:t>
            </w:r>
          </w:p>
        </w:tc>
        <w:tc>
          <w:tcPr>
            <w:tcW w:w="85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0.154</w:t>
            </w:r>
          </w:p>
        </w:tc>
        <w:tc>
          <w:tcPr>
            <w:tcW w:w="1143"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kern w:val="0"/>
                <w:sz w:val="21"/>
                <w:szCs w:val="21"/>
                <w:lang/>
              </w:rPr>
              <w:t>0.12-0.154</w:t>
            </w:r>
          </w:p>
        </w:tc>
        <w:tc>
          <w:tcPr>
            <w:tcW w:w="867"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50"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33" w:type="dxa"/>
            <w:tcBorders>
              <w:tl2br w:val="nil"/>
              <w:tr2bl w:val="nil"/>
            </w:tcBorders>
            <w:noWrap/>
            <w:vAlign w:val="center"/>
          </w:tcPr>
          <w:p w:rsidR="00C94C3B" w:rsidRDefault="00834AE3">
            <w:pPr>
              <w:spacing w:line="240" w:lineRule="auto"/>
              <w:jc w:val="center"/>
              <w:rPr>
                <w:rFonts w:ascii="Times New Roman" w:hAnsi="Times New Roman"/>
                <w:snapToGrid w:val="0"/>
                <w:kern w:val="0"/>
                <w:sz w:val="21"/>
                <w:szCs w:val="21"/>
              </w:rPr>
            </w:pPr>
            <w:r>
              <w:rPr>
                <w:rFonts w:ascii="Times New Roman" w:hAnsi="Times New Roman"/>
                <w:sz w:val="21"/>
                <w:szCs w:val="21"/>
              </w:rPr>
              <w:t>≤1.0</w:t>
            </w:r>
          </w:p>
        </w:tc>
        <w:tc>
          <w:tcPr>
            <w:tcW w:w="761"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是</w:t>
            </w:r>
          </w:p>
        </w:tc>
      </w:tr>
      <w:tr w:rsidR="00C94C3B">
        <w:trPr>
          <w:trHeight w:val="487"/>
          <w:jc w:val="center"/>
        </w:trPr>
        <w:tc>
          <w:tcPr>
            <w:tcW w:w="546"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85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总磷</w:t>
            </w:r>
          </w:p>
        </w:tc>
        <w:tc>
          <w:tcPr>
            <w:tcW w:w="69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mg/L</w:t>
            </w:r>
          </w:p>
        </w:tc>
        <w:tc>
          <w:tcPr>
            <w:tcW w:w="69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0.17</w:t>
            </w:r>
          </w:p>
        </w:tc>
        <w:tc>
          <w:tcPr>
            <w:tcW w:w="686"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0.16</w:t>
            </w:r>
          </w:p>
        </w:tc>
        <w:tc>
          <w:tcPr>
            <w:tcW w:w="85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0.17</w:t>
            </w:r>
          </w:p>
        </w:tc>
        <w:tc>
          <w:tcPr>
            <w:tcW w:w="1143"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kern w:val="0"/>
                <w:sz w:val="21"/>
                <w:szCs w:val="21"/>
                <w:lang/>
              </w:rPr>
              <w:t>0.80-0.85</w:t>
            </w:r>
          </w:p>
        </w:tc>
        <w:tc>
          <w:tcPr>
            <w:tcW w:w="867"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50"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33"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napToGrid w:val="0"/>
                <w:kern w:val="0"/>
                <w:sz w:val="21"/>
                <w:szCs w:val="21"/>
              </w:rPr>
              <w:t>≤0.2</w:t>
            </w:r>
          </w:p>
        </w:tc>
        <w:tc>
          <w:tcPr>
            <w:tcW w:w="761"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是</w:t>
            </w:r>
          </w:p>
        </w:tc>
      </w:tr>
      <w:tr w:rsidR="00C94C3B">
        <w:trPr>
          <w:trHeight w:val="487"/>
          <w:jc w:val="center"/>
        </w:trPr>
        <w:tc>
          <w:tcPr>
            <w:tcW w:w="546"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85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总氮</w:t>
            </w:r>
          </w:p>
        </w:tc>
        <w:tc>
          <w:tcPr>
            <w:tcW w:w="69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mg/L</w:t>
            </w:r>
          </w:p>
        </w:tc>
        <w:tc>
          <w:tcPr>
            <w:tcW w:w="69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0.25</w:t>
            </w:r>
          </w:p>
        </w:tc>
        <w:tc>
          <w:tcPr>
            <w:tcW w:w="686"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0.29</w:t>
            </w:r>
          </w:p>
        </w:tc>
        <w:tc>
          <w:tcPr>
            <w:tcW w:w="85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0.23</w:t>
            </w:r>
          </w:p>
        </w:tc>
        <w:tc>
          <w:tcPr>
            <w:tcW w:w="1143"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kern w:val="0"/>
                <w:sz w:val="21"/>
                <w:szCs w:val="21"/>
                <w:lang/>
              </w:rPr>
              <w:t>0.23-0.29</w:t>
            </w:r>
          </w:p>
        </w:tc>
        <w:tc>
          <w:tcPr>
            <w:tcW w:w="867"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50"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0</w:t>
            </w:r>
          </w:p>
        </w:tc>
        <w:tc>
          <w:tcPr>
            <w:tcW w:w="833" w:type="dxa"/>
            <w:tcBorders>
              <w:tl2br w:val="nil"/>
              <w:tr2bl w:val="nil"/>
            </w:tcBorders>
            <w:noWrap/>
            <w:vAlign w:val="center"/>
          </w:tcPr>
          <w:p w:rsidR="00C94C3B" w:rsidRDefault="00834AE3">
            <w:pPr>
              <w:spacing w:line="240" w:lineRule="auto"/>
              <w:jc w:val="center"/>
              <w:rPr>
                <w:rFonts w:ascii="Times New Roman" w:hAnsi="Times New Roman"/>
                <w:snapToGrid w:val="0"/>
                <w:kern w:val="0"/>
                <w:sz w:val="21"/>
                <w:szCs w:val="21"/>
              </w:rPr>
            </w:pPr>
            <w:r>
              <w:rPr>
                <w:rFonts w:ascii="Times New Roman" w:hAnsi="Times New Roman"/>
                <w:sz w:val="21"/>
                <w:szCs w:val="21"/>
              </w:rPr>
              <w:t>≤1.0</w:t>
            </w:r>
          </w:p>
        </w:tc>
        <w:tc>
          <w:tcPr>
            <w:tcW w:w="761"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是</w:t>
            </w:r>
          </w:p>
        </w:tc>
      </w:tr>
      <w:tr w:rsidR="00C94C3B">
        <w:trPr>
          <w:trHeight w:val="498"/>
          <w:jc w:val="center"/>
        </w:trPr>
        <w:tc>
          <w:tcPr>
            <w:tcW w:w="546"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85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粪大肠</w:t>
            </w:r>
          </w:p>
          <w:p w:rsidR="00C94C3B" w:rsidRDefault="00834AE3">
            <w:pPr>
              <w:spacing w:line="240" w:lineRule="auto"/>
              <w:jc w:val="center"/>
              <w:rPr>
                <w:rFonts w:ascii="Times New Roman" w:hAnsi="Times New Roman"/>
                <w:sz w:val="21"/>
                <w:szCs w:val="21"/>
              </w:rPr>
            </w:pPr>
            <w:r>
              <w:rPr>
                <w:rFonts w:ascii="Times New Roman" w:hAnsi="Times New Roman"/>
                <w:sz w:val="21"/>
                <w:szCs w:val="21"/>
              </w:rPr>
              <w:t>菌群</w:t>
            </w:r>
          </w:p>
        </w:tc>
        <w:tc>
          <w:tcPr>
            <w:tcW w:w="695"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个</w:t>
            </w:r>
            <w:r>
              <w:rPr>
                <w:rFonts w:ascii="Times New Roman" w:hAnsi="Times New Roman"/>
                <w:sz w:val="21"/>
                <w:szCs w:val="21"/>
              </w:rPr>
              <w:t>/L</w:t>
            </w:r>
          </w:p>
        </w:tc>
        <w:tc>
          <w:tcPr>
            <w:tcW w:w="69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kern w:val="0"/>
                <w:sz w:val="21"/>
                <w:szCs w:val="21"/>
                <w:lang/>
              </w:rPr>
              <w:t>4.3×</w:t>
            </w:r>
            <w:r>
              <w:rPr>
                <w:rStyle w:val="font11"/>
                <w:color w:val="auto"/>
                <w:lang/>
              </w:rPr>
              <w:t>10</w:t>
            </w:r>
            <w:r>
              <w:rPr>
                <w:rStyle w:val="font01"/>
                <w:rFonts w:ascii="Times New Roman" w:hAnsi="Times New Roman" w:cs="Times New Roman" w:hint="default"/>
                <w:color w:val="auto"/>
                <w:vertAlign w:val="superscript"/>
                <w:lang/>
              </w:rPr>
              <w:t>2</w:t>
            </w:r>
          </w:p>
        </w:tc>
        <w:tc>
          <w:tcPr>
            <w:tcW w:w="686"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kern w:val="0"/>
                <w:sz w:val="21"/>
                <w:szCs w:val="21"/>
                <w:lang/>
              </w:rPr>
              <w:t>5.4×</w:t>
            </w:r>
            <w:r>
              <w:rPr>
                <w:rStyle w:val="font11"/>
                <w:color w:val="auto"/>
                <w:lang/>
              </w:rPr>
              <w:t>10</w:t>
            </w:r>
            <w:r>
              <w:rPr>
                <w:rStyle w:val="font01"/>
                <w:rFonts w:ascii="Times New Roman" w:hAnsi="Times New Roman" w:cs="Times New Roman" w:hint="default"/>
                <w:color w:val="auto"/>
                <w:vertAlign w:val="superscript"/>
                <w:lang/>
              </w:rPr>
              <w:t>2</w:t>
            </w:r>
          </w:p>
        </w:tc>
        <w:tc>
          <w:tcPr>
            <w:tcW w:w="85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kern w:val="0"/>
                <w:sz w:val="21"/>
                <w:szCs w:val="21"/>
                <w:lang/>
              </w:rPr>
              <w:t>6.3×</w:t>
            </w:r>
            <w:r>
              <w:rPr>
                <w:rStyle w:val="font11"/>
                <w:color w:val="auto"/>
                <w:lang/>
              </w:rPr>
              <w:t>10</w:t>
            </w:r>
            <w:r>
              <w:rPr>
                <w:rStyle w:val="font01"/>
                <w:rFonts w:ascii="Times New Roman" w:hAnsi="Times New Roman" w:cs="Times New Roman" w:hint="default"/>
                <w:color w:val="auto"/>
                <w:vertAlign w:val="superscript"/>
                <w:lang/>
              </w:rPr>
              <w:t>2</w:t>
            </w:r>
          </w:p>
        </w:tc>
        <w:tc>
          <w:tcPr>
            <w:tcW w:w="1143"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lang/>
              </w:rPr>
            </w:pPr>
            <w:r>
              <w:rPr>
                <w:rFonts w:ascii="Times New Roman" w:hAnsi="Times New Roman"/>
                <w:kern w:val="0"/>
                <w:sz w:val="21"/>
                <w:szCs w:val="21"/>
                <w:lang/>
              </w:rPr>
              <w:t>0.04-0.063</w:t>
            </w:r>
          </w:p>
        </w:tc>
        <w:tc>
          <w:tcPr>
            <w:tcW w:w="867" w:type="dxa"/>
            <w:tcBorders>
              <w:tl2br w:val="nil"/>
              <w:tr2bl w:val="nil"/>
            </w:tcBorders>
            <w:noWrap/>
            <w:vAlign w:val="center"/>
          </w:tcPr>
          <w:p w:rsidR="00C94C3B" w:rsidRDefault="00834AE3">
            <w:pPr>
              <w:spacing w:line="240" w:lineRule="auto"/>
              <w:jc w:val="center"/>
              <w:rPr>
                <w:rFonts w:ascii="Times New Roman" w:hAnsi="Times New Roman"/>
                <w:kern w:val="0"/>
                <w:sz w:val="21"/>
                <w:szCs w:val="21"/>
                <w:lang/>
              </w:rPr>
            </w:pPr>
            <w:r>
              <w:rPr>
                <w:rFonts w:ascii="Times New Roman" w:hAnsi="Times New Roman"/>
                <w:kern w:val="0"/>
                <w:sz w:val="21"/>
                <w:szCs w:val="21"/>
                <w:lang/>
              </w:rPr>
              <w:t>0</w:t>
            </w:r>
          </w:p>
        </w:tc>
        <w:tc>
          <w:tcPr>
            <w:tcW w:w="850" w:type="dxa"/>
            <w:tcBorders>
              <w:tl2br w:val="nil"/>
              <w:tr2bl w:val="nil"/>
            </w:tcBorders>
            <w:noWrap/>
            <w:vAlign w:val="center"/>
          </w:tcPr>
          <w:p w:rsidR="00C94C3B" w:rsidRDefault="00834AE3">
            <w:pPr>
              <w:spacing w:line="240" w:lineRule="auto"/>
              <w:jc w:val="center"/>
              <w:rPr>
                <w:rFonts w:ascii="Times New Roman" w:hAnsi="Times New Roman"/>
                <w:kern w:val="0"/>
                <w:sz w:val="21"/>
                <w:szCs w:val="21"/>
                <w:lang/>
              </w:rPr>
            </w:pPr>
            <w:r>
              <w:rPr>
                <w:rFonts w:ascii="Times New Roman" w:hAnsi="Times New Roman"/>
                <w:kern w:val="0"/>
                <w:sz w:val="21"/>
                <w:szCs w:val="21"/>
                <w:lang/>
              </w:rPr>
              <w:t>0</w:t>
            </w:r>
          </w:p>
        </w:tc>
        <w:tc>
          <w:tcPr>
            <w:tcW w:w="833" w:type="dxa"/>
            <w:tcBorders>
              <w:tl2br w:val="nil"/>
              <w:tr2bl w:val="nil"/>
            </w:tcBorders>
            <w:noWrap/>
            <w:vAlign w:val="center"/>
          </w:tcPr>
          <w:p w:rsidR="00C94C3B" w:rsidRDefault="00834AE3">
            <w:pPr>
              <w:spacing w:line="240" w:lineRule="auto"/>
              <w:jc w:val="center"/>
              <w:rPr>
                <w:rFonts w:ascii="Times New Roman" w:hAnsi="Times New Roman"/>
                <w:snapToGrid w:val="0"/>
                <w:kern w:val="0"/>
                <w:sz w:val="21"/>
                <w:szCs w:val="21"/>
              </w:rPr>
            </w:pPr>
            <w:r>
              <w:rPr>
                <w:rFonts w:ascii="Times New Roman" w:hAnsi="Times New Roman"/>
                <w:snapToGrid w:val="0"/>
                <w:kern w:val="0"/>
                <w:sz w:val="21"/>
                <w:szCs w:val="21"/>
              </w:rPr>
              <w:t>≤10000</w:t>
            </w:r>
          </w:p>
        </w:tc>
        <w:tc>
          <w:tcPr>
            <w:tcW w:w="761"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是</w:t>
            </w:r>
          </w:p>
        </w:tc>
      </w:tr>
      <w:tr w:rsidR="00C94C3B">
        <w:trPr>
          <w:trHeight w:val="498"/>
          <w:jc w:val="center"/>
        </w:trPr>
        <w:tc>
          <w:tcPr>
            <w:tcW w:w="8787" w:type="dxa"/>
            <w:gridSpan w:val="11"/>
            <w:tcBorders>
              <w:tl2br w:val="nil"/>
              <w:tr2bl w:val="nil"/>
            </w:tcBorders>
            <w:noWrap/>
            <w:vAlign w:val="center"/>
          </w:tcPr>
          <w:p w:rsidR="00C94C3B" w:rsidRDefault="00834AE3" w:rsidP="00A62F84">
            <w:pPr>
              <w:spacing w:beforeLines="50" w:line="240" w:lineRule="auto"/>
              <w:ind w:firstLineChars="100" w:firstLine="210"/>
              <w:jc w:val="center"/>
              <w:rPr>
                <w:rFonts w:ascii="Times New Roman" w:hAnsi="Times New Roman"/>
                <w:sz w:val="21"/>
                <w:szCs w:val="21"/>
              </w:rPr>
            </w:pPr>
            <w:r>
              <w:rPr>
                <w:rFonts w:ascii="Times New Roman" w:hAnsi="Times New Roman"/>
                <w:sz w:val="21"/>
                <w:szCs w:val="21"/>
              </w:rPr>
              <w:t>备注：</w:t>
            </w:r>
            <w:r>
              <w:rPr>
                <w:rFonts w:ascii="Times New Roman" w:hAnsi="Times New Roman"/>
                <w:sz w:val="21"/>
                <w:szCs w:val="21"/>
              </w:rPr>
              <w:t>“</w:t>
            </w:r>
            <w:r>
              <w:rPr>
                <w:rFonts w:ascii="Times New Roman" w:hAnsi="Times New Roman"/>
                <w:sz w:val="21"/>
                <w:szCs w:val="21"/>
              </w:rPr>
              <w:t>检出限</w:t>
            </w:r>
            <w:r>
              <w:rPr>
                <w:rFonts w:ascii="Times New Roman" w:hAnsi="Times New Roman"/>
                <w:sz w:val="21"/>
                <w:szCs w:val="21"/>
              </w:rPr>
              <w:t>+L”</w:t>
            </w:r>
            <w:r>
              <w:rPr>
                <w:rFonts w:ascii="Times New Roman" w:hAnsi="Times New Roman"/>
                <w:sz w:val="21"/>
                <w:szCs w:val="21"/>
              </w:rPr>
              <w:t>表示检测结果低于本方法检出限，未检出。</w:t>
            </w:r>
          </w:p>
        </w:tc>
      </w:tr>
    </w:tbl>
    <w:p w:rsidR="00C94C3B" w:rsidRDefault="00834AE3">
      <w:pPr>
        <w:autoSpaceDE w:val="0"/>
        <w:autoSpaceDN w:val="0"/>
        <w:ind w:firstLine="480"/>
        <w:jc w:val="left"/>
        <w:rPr>
          <w:rFonts w:ascii="Times New Roman" w:hAnsi="Times New Roman"/>
          <w:kern w:val="0"/>
          <w:szCs w:val="24"/>
          <w:lang w:val="zh-CN" w:bidi="zh-CN"/>
        </w:rPr>
      </w:pPr>
      <w:r>
        <w:rPr>
          <w:rFonts w:ascii="Times New Roman" w:hAnsi="Times New Roman" w:hint="eastAsia"/>
          <w:kern w:val="0"/>
          <w:szCs w:val="24"/>
          <w:lang w:bidi="zh-CN"/>
        </w:rPr>
        <w:t>由上表</w:t>
      </w:r>
      <w:r>
        <w:rPr>
          <w:rFonts w:ascii="Times New Roman" w:hAnsi="Times New Roman"/>
          <w:kern w:val="0"/>
          <w:szCs w:val="24"/>
          <w:lang w:bidi="zh-CN"/>
        </w:rPr>
        <w:t>监测结果</w:t>
      </w:r>
      <w:r>
        <w:rPr>
          <w:rFonts w:ascii="Times New Roman" w:hAnsi="Times New Roman" w:hint="eastAsia"/>
          <w:kern w:val="0"/>
          <w:szCs w:val="24"/>
          <w:lang w:bidi="zh-CN"/>
        </w:rPr>
        <w:t>可知</w:t>
      </w:r>
      <w:r>
        <w:rPr>
          <w:rFonts w:ascii="Times New Roman" w:hAnsi="Times New Roman"/>
          <w:kern w:val="0"/>
          <w:szCs w:val="24"/>
          <w:lang w:bidi="zh-CN"/>
        </w:rPr>
        <w:t>，</w:t>
      </w:r>
      <w:r>
        <w:rPr>
          <w:rFonts w:ascii="Times New Roman" w:hAnsi="Times New Roman" w:hint="eastAsia"/>
          <w:kern w:val="0"/>
          <w:szCs w:val="24"/>
          <w:lang w:bidi="zh-CN"/>
        </w:rPr>
        <w:t>各监测断面</w:t>
      </w:r>
      <w:r>
        <w:rPr>
          <w:rFonts w:ascii="Times New Roman" w:hAnsi="Times New Roman"/>
          <w:kern w:val="0"/>
          <w:szCs w:val="24"/>
          <w:lang w:bidi="zh-CN"/>
        </w:rPr>
        <w:t>各项监测因子监测值均能满足</w:t>
      </w:r>
      <w:r>
        <w:rPr>
          <w:rFonts w:ascii="Times New Roman" w:hAnsi="Times New Roman"/>
          <w:kern w:val="0"/>
          <w:szCs w:val="24"/>
          <w:lang w:val="zh-CN" w:bidi="zh-CN"/>
        </w:rPr>
        <w:t>《地表水环境质量标准》（</w:t>
      </w:r>
      <w:r>
        <w:rPr>
          <w:rFonts w:ascii="Times New Roman" w:hAnsi="Times New Roman"/>
          <w:kern w:val="0"/>
          <w:szCs w:val="24"/>
          <w:lang w:val="zh-CN" w:bidi="zh-CN"/>
        </w:rPr>
        <w:t>GB3838−2002</w:t>
      </w:r>
      <w:r>
        <w:rPr>
          <w:rFonts w:ascii="Times New Roman" w:hAnsi="Times New Roman"/>
          <w:kern w:val="0"/>
          <w:szCs w:val="24"/>
          <w:lang w:val="zh-CN" w:bidi="zh-CN"/>
        </w:rPr>
        <w:t>）</w:t>
      </w:r>
      <w:r>
        <w:rPr>
          <w:rFonts w:ascii="Times New Roman" w:hAnsi="Times New Roman"/>
          <w:kern w:val="0"/>
          <w:szCs w:val="24"/>
          <w:lang w:val="zh-CN" w:bidi="zh-CN"/>
        </w:rPr>
        <w:t>Ⅲ</w:t>
      </w:r>
      <w:r>
        <w:rPr>
          <w:rFonts w:ascii="Times New Roman" w:hAnsi="Times New Roman"/>
          <w:kern w:val="0"/>
          <w:szCs w:val="24"/>
          <w:lang w:val="zh-CN" w:bidi="zh-CN"/>
        </w:rPr>
        <w:t>类标准。</w:t>
      </w:r>
    </w:p>
    <w:p w:rsidR="00C94C3B" w:rsidRDefault="00834AE3">
      <w:pPr>
        <w:numPr>
          <w:ilvl w:val="0"/>
          <w:numId w:val="8"/>
        </w:numPr>
        <w:autoSpaceDE w:val="0"/>
        <w:autoSpaceDN w:val="0"/>
        <w:ind w:firstLine="471"/>
        <w:jc w:val="left"/>
        <w:rPr>
          <w:rFonts w:ascii="Times New Roman" w:hAnsi="Times New Roman"/>
          <w:kern w:val="0"/>
          <w:szCs w:val="24"/>
          <w:u w:val="single"/>
          <w:lang w:bidi="zh-CN"/>
        </w:rPr>
      </w:pPr>
      <w:r>
        <w:rPr>
          <w:rFonts w:ascii="Times New Roman" w:hAnsi="Times New Roman" w:hint="eastAsia"/>
          <w:kern w:val="0"/>
          <w:szCs w:val="24"/>
          <w:u w:val="single"/>
          <w:lang w:bidi="zh-CN"/>
        </w:rPr>
        <w:t>水文现状监测</w:t>
      </w:r>
    </w:p>
    <w:p w:rsidR="00C94C3B" w:rsidRDefault="00834AE3">
      <w:pPr>
        <w:autoSpaceDE w:val="0"/>
        <w:autoSpaceDN w:val="0"/>
        <w:ind w:firstLineChars="200" w:firstLine="480"/>
        <w:jc w:val="left"/>
        <w:rPr>
          <w:rFonts w:ascii="Times New Roman" w:hAnsi="Times New Roman"/>
          <w:kern w:val="0"/>
          <w:szCs w:val="24"/>
          <w:u w:val="single"/>
          <w:lang w:bidi="zh-CN"/>
        </w:rPr>
      </w:pPr>
      <w:r>
        <w:rPr>
          <w:rFonts w:ascii="Times New Roman" w:hAnsi="Times New Roman" w:hint="eastAsia"/>
          <w:kern w:val="0"/>
          <w:szCs w:val="24"/>
          <w:u w:val="single"/>
          <w:lang w:bidi="zh-CN"/>
        </w:rPr>
        <w:t>本次评价委托湖南乾诚检测有限公司于</w:t>
      </w:r>
      <w:r>
        <w:rPr>
          <w:rFonts w:ascii="Times New Roman" w:hAnsi="Times New Roman" w:hint="eastAsia"/>
          <w:kern w:val="0"/>
          <w:szCs w:val="24"/>
          <w:u w:val="single"/>
          <w:lang w:bidi="zh-CN"/>
        </w:rPr>
        <w:t>2020</w:t>
      </w:r>
      <w:r>
        <w:rPr>
          <w:rFonts w:ascii="Times New Roman" w:hAnsi="Times New Roman" w:hint="eastAsia"/>
          <w:kern w:val="0"/>
          <w:szCs w:val="24"/>
          <w:u w:val="single"/>
          <w:lang w:bidi="zh-CN"/>
        </w:rPr>
        <w:t>年</w:t>
      </w:r>
      <w:r>
        <w:rPr>
          <w:rFonts w:ascii="Times New Roman" w:hAnsi="Times New Roman" w:hint="eastAsia"/>
          <w:kern w:val="0"/>
          <w:szCs w:val="24"/>
          <w:u w:val="single"/>
          <w:lang w:bidi="zh-CN"/>
        </w:rPr>
        <w:t>10</w:t>
      </w:r>
      <w:r>
        <w:rPr>
          <w:rFonts w:ascii="Times New Roman" w:hAnsi="Times New Roman" w:hint="eastAsia"/>
          <w:kern w:val="0"/>
          <w:szCs w:val="24"/>
          <w:u w:val="single"/>
          <w:lang w:bidi="zh-CN"/>
        </w:rPr>
        <w:t>月</w:t>
      </w:r>
      <w:r>
        <w:rPr>
          <w:rFonts w:ascii="Times New Roman" w:hAnsi="Times New Roman" w:hint="eastAsia"/>
          <w:kern w:val="0"/>
          <w:szCs w:val="24"/>
          <w:u w:val="single"/>
          <w:lang w:bidi="zh-CN"/>
        </w:rPr>
        <w:t>24</w:t>
      </w:r>
      <w:r>
        <w:rPr>
          <w:rFonts w:ascii="Times New Roman" w:hAnsi="Times New Roman" w:hint="eastAsia"/>
          <w:kern w:val="0"/>
          <w:szCs w:val="24"/>
          <w:u w:val="single"/>
          <w:lang w:bidi="zh-CN"/>
        </w:rPr>
        <w:t>日</w:t>
      </w:r>
      <w:r>
        <w:rPr>
          <w:rFonts w:ascii="Times New Roman" w:hAnsi="Times New Roman" w:hint="eastAsia"/>
          <w:kern w:val="0"/>
          <w:szCs w:val="24"/>
          <w:u w:val="single"/>
          <w:lang w:bidi="zh-CN"/>
        </w:rPr>
        <w:t>-10</w:t>
      </w:r>
      <w:r>
        <w:rPr>
          <w:rFonts w:ascii="Times New Roman" w:hAnsi="Times New Roman" w:hint="eastAsia"/>
          <w:kern w:val="0"/>
          <w:szCs w:val="24"/>
          <w:u w:val="single"/>
          <w:lang w:bidi="zh-CN"/>
        </w:rPr>
        <w:t>月</w:t>
      </w:r>
      <w:r>
        <w:rPr>
          <w:rFonts w:ascii="Times New Roman" w:hAnsi="Times New Roman" w:hint="eastAsia"/>
          <w:kern w:val="0"/>
          <w:szCs w:val="24"/>
          <w:u w:val="single"/>
          <w:lang w:bidi="zh-CN"/>
        </w:rPr>
        <w:t>26</w:t>
      </w:r>
      <w:r>
        <w:rPr>
          <w:rFonts w:ascii="Times New Roman" w:hAnsi="Times New Roman" w:hint="eastAsia"/>
          <w:kern w:val="0"/>
          <w:szCs w:val="24"/>
          <w:u w:val="single"/>
          <w:lang w:bidi="zh-CN"/>
        </w:rPr>
        <w:t>日，对周边地表水体进行了一期水文监测。具体监测情况如下：</w:t>
      </w:r>
    </w:p>
    <w:p w:rsidR="00C94C3B" w:rsidRDefault="00C94C3B">
      <w:pPr>
        <w:autoSpaceDE w:val="0"/>
        <w:autoSpaceDN w:val="0"/>
        <w:ind w:firstLine="480"/>
        <w:jc w:val="left"/>
        <w:rPr>
          <w:rFonts w:ascii="Times New Roman" w:hAnsi="Times New Roman"/>
          <w:kern w:val="0"/>
          <w:szCs w:val="24"/>
          <w:u w:val="single"/>
          <w:lang w:val="zh-CN" w:bidi="zh-CN"/>
        </w:rPr>
      </w:pPr>
      <w:r>
        <w:rPr>
          <w:rFonts w:ascii="Times New Roman" w:hAnsi="Times New Roman"/>
          <w:kern w:val="0"/>
          <w:szCs w:val="24"/>
          <w:u w:val="single"/>
          <w:lang w:val="zh-CN" w:bidi="zh-CN"/>
        </w:rPr>
        <w:fldChar w:fldCharType="begin"/>
      </w:r>
      <w:r w:rsidR="00834AE3">
        <w:rPr>
          <w:rFonts w:ascii="Times New Roman" w:hAnsi="Times New Roman"/>
          <w:kern w:val="0"/>
          <w:szCs w:val="24"/>
          <w:u w:val="single"/>
          <w:lang w:val="zh-CN" w:bidi="zh-CN"/>
        </w:rPr>
        <w:instrText xml:space="preserve"> = 1 \* GB3 \* MERGEFORMAT </w:instrText>
      </w:r>
      <w:r>
        <w:rPr>
          <w:rFonts w:ascii="Times New Roman" w:hAnsi="Times New Roman"/>
          <w:kern w:val="0"/>
          <w:szCs w:val="24"/>
          <w:u w:val="single"/>
          <w:lang w:val="zh-CN" w:bidi="zh-CN"/>
        </w:rPr>
        <w:fldChar w:fldCharType="separate"/>
      </w:r>
      <w:r w:rsidR="00834AE3">
        <w:rPr>
          <w:rFonts w:ascii="Times New Roman" w:hAnsi="Times New Roman"/>
          <w:u w:val="single"/>
        </w:rPr>
        <w:t>①</w:t>
      </w:r>
      <w:r>
        <w:rPr>
          <w:rFonts w:ascii="Times New Roman" w:hAnsi="Times New Roman"/>
          <w:kern w:val="0"/>
          <w:szCs w:val="24"/>
          <w:u w:val="single"/>
          <w:lang w:val="zh-CN" w:bidi="zh-CN"/>
        </w:rPr>
        <w:fldChar w:fldCharType="end"/>
      </w:r>
      <w:r w:rsidR="00834AE3">
        <w:rPr>
          <w:rFonts w:ascii="Times New Roman" w:hAnsi="Times New Roman"/>
          <w:kern w:val="0"/>
          <w:szCs w:val="24"/>
          <w:u w:val="single"/>
          <w:lang w:val="zh-CN" w:bidi="zh-CN"/>
        </w:rPr>
        <w:t>监测布点</w:t>
      </w:r>
    </w:p>
    <w:p w:rsidR="00C94C3B" w:rsidRDefault="00834AE3">
      <w:pPr>
        <w:autoSpaceDE w:val="0"/>
        <w:autoSpaceDN w:val="0"/>
        <w:ind w:firstLine="480"/>
        <w:jc w:val="left"/>
        <w:rPr>
          <w:rFonts w:ascii="Times New Roman" w:hAnsi="Times New Roman"/>
          <w:kern w:val="0"/>
          <w:szCs w:val="24"/>
          <w:u w:val="single"/>
          <w:lang w:bidi="zh-CN"/>
        </w:rPr>
      </w:pPr>
      <w:r>
        <w:rPr>
          <w:rFonts w:ascii="Times New Roman" w:hAnsi="Times New Roman" w:hint="eastAsia"/>
          <w:kern w:val="0"/>
          <w:szCs w:val="24"/>
          <w:u w:val="single"/>
          <w:lang w:val="zh-CN" w:bidi="zh-CN"/>
        </w:rPr>
        <w:t>对</w:t>
      </w:r>
      <w:r>
        <w:rPr>
          <w:rFonts w:ascii="Times New Roman" w:hAnsi="Times New Roman" w:hint="eastAsia"/>
          <w:kern w:val="0"/>
          <w:szCs w:val="24"/>
          <w:u w:val="single"/>
          <w:lang w:bidi="zh-CN"/>
        </w:rPr>
        <w:t>4</w:t>
      </w:r>
      <w:r>
        <w:rPr>
          <w:rFonts w:ascii="Times New Roman" w:hAnsi="Times New Roman" w:hint="eastAsia"/>
          <w:kern w:val="0"/>
          <w:szCs w:val="24"/>
          <w:u w:val="single"/>
          <w:lang w:bidi="zh-CN"/>
        </w:rPr>
        <w:t>个水质监测点位进行了水文补充监测，分别为</w:t>
      </w:r>
      <w:r>
        <w:rPr>
          <w:rFonts w:ascii="Times New Roman" w:hAnsi="Times New Roman" w:hint="eastAsia"/>
          <w:kern w:val="0"/>
          <w:szCs w:val="24"/>
          <w:u w:val="single"/>
          <w:lang w:bidi="zh-CN"/>
        </w:rPr>
        <w:t>W2-W5</w:t>
      </w:r>
      <w:r>
        <w:rPr>
          <w:rFonts w:ascii="Times New Roman" w:hAnsi="Times New Roman"/>
          <w:kern w:val="0"/>
          <w:szCs w:val="24"/>
          <w:u w:val="single"/>
          <w:lang w:val="zh-CN" w:bidi="zh-CN"/>
        </w:rPr>
        <w:t>，具体</w:t>
      </w:r>
      <w:r>
        <w:rPr>
          <w:rFonts w:ascii="Times New Roman" w:hAnsi="Times New Roman"/>
          <w:kern w:val="0"/>
          <w:szCs w:val="24"/>
          <w:u w:val="single"/>
          <w:lang w:val="zh-CN" w:bidi="zh-CN"/>
        </w:rPr>
        <w:t>可见表</w:t>
      </w:r>
      <w:r>
        <w:rPr>
          <w:rFonts w:ascii="Times New Roman" w:hAnsi="Times New Roman"/>
          <w:kern w:val="0"/>
          <w:szCs w:val="24"/>
          <w:u w:val="single"/>
          <w:lang w:bidi="zh-CN"/>
        </w:rPr>
        <w:t>3-4</w:t>
      </w:r>
      <w:r>
        <w:rPr>
          <w:rFonts w:ascii="Times New Roman" w:hAnsi="Times New Roman" w:hint="eastAsia"/>
          <w:kern w:val="0"/>
          <w:szCs w:val="24"/>
          <w:u w:val="single"/>
          <w:lang w:bidi="zh-CN"/>
        </w:rPr>
        <w:t>。</w:t>
      </w:r>
    </w:p>
    <w:p w:rsidR="00C94C3B" w:rsidRDefault="00C94C3B">
      <w:pPr>
        <w:autoSpaceDE w:val="0"/>
        <w:autoSpaceDN w:val="0"/>
        <w:ind w:firstLine="480"/>
        <w:jc w:val="left"/>
        <w:rPr>
          <w:rFonts w:ascii="Times New Roman" w:hAnsi="Times New Roman"/>
          <w:kern w:val="0"/>
          <w:szCs w:val="24"/>
          <w:u w:val="single"/>
          <w:lang w:val="zh-CN" w:bidi="zh-CN"/>
        </w:rPr>
      </w:pPr>
      <w:r>
        <w:rPr>
          <w:rFonts w:ascii="Times New Roman" w:hAnsi="Times New Roman"/>
          <w:kern w:val="0"/>
          <w:szCs w:val="24"/>
          <w:u w:val="single"/>
          <w:lang w:val="zh-CN" w:bidi="zh-CN"/>
        </w:rPr>
        <w:lastRenderedPageBreak/>
        <w:fldChar w:fldCharType="begin"/>
      </w:r>
      <w:r w:rsidR="00834AE3">
        <w:rPr>
          <w:rFonts w:ascii="Times New Roman" w:hAnsi="Times New Roman"/>
          <w:kern w:val="0"/>
          <w:szCs w:val="24"/>
          <w:u w:val="single"/>
          <w:lang w:val="zh-CN" w:bidi="zh-CN"/>
        </w:rPr>
        <w:instrText xml:space="preserve"> = 2 \* GB3 \* MERGEFORMAT </w:instrText>
      </w:r>
      <w:r>
        <w:rPr>
          <w:rFonts w:ascii="Times New Roman" w:hAnsi="Times New Roman"/>
          <w:kern w:val="0"/>
          <w:szCs w:val="24"/>
          <w:u w:val="single"/>
          <w:lang w:val="zh-CN" w:bidi="zh-CN"/>
        </w:rPr>
        <w:fldChar w:fldCharType="separate"/>
      </w:r>
      <w:r w:rsidR="00834AE3">
        <w:rPr>
          <w:rFonts w:ascii="Times New Roman" w:hAnsi="Times New Roman"/>
          <w:u w:val="single"/>
        </w:rPr>
        <w:t>②</w:t>
      </w:r>
      <w:r>
        <w:rPr>
          <w:rFonts w:ascii="Times New Roman" w:hAnsi="Times New Roman"/>
          <w:kern w:val="0"/>
          <w:szCs w:val="24"/>
          <w:u w:val="single"/>
          <w:lang w:val="zh-CN" w:bidi="zh-CN"/>
        </w:rPr>
        <w:fldChar w:fldCharType="end"/>
      </w:r>
      <w:r w:rsidR="00834AE3">
        <w:rPr>
          <w:rFonts w:ascii="Times New Roman" w:hAnsi="Times New Roman"/>
          <w:kern w:val="0"/>
          <w:szCs w:val="24"/>
          <w:u w:val="single"/>
          <w:lang w:val="zh-CN" w:bidi="zh-CN"/>
        </w:rPr>
        <w:t>监测因子</w:t>
      </w:r>
    </w:p>
    <w:p w:rsidR="00C94C3B" w:rsidRDefault="00834AE3">
      <w:pPr>
        <w:autoSpaceDE w:val="0"/>
        <w:autoSpaceDN w:val="0"/>
        <w:ind w:firstLine="480"/>
        <w:jc w:val="left"/>
        <w:rPr>
          <w:rFonts w:ascii="Times New Roman" w:hAnsi="Times New Roman"/>
          <w:kern w:val="0"/>
          <w:szCs w:val="24"/>
          <w:u w:val="single"/>
          <w:lang w:val="zh-CN" w:bidi="zh-CN"/>
        </w:rPr>
      </w:pPr>
      <w:r>
        <w:rPr>
          <w:rFonts w:ascii="Times New Roman" w:hAnsi="Times New Roman" w:hint="eastAsia"/>
          <w:kern w:val="0"/>
          <w:szCs w:val="24"/>
          <w:u w:val="single"/>
          <w:lang w:val="zh-CN" w:bidi="zh-CN"/>
        </w:rPr>
        <w:t>河宽、水深、流速、流量、水位</w:t>
      </w:r>
      <w:r>
        <w:rPr>
          <w:rFonts w:ascii="Times New Roman" w:hAnsi="Times New Roman"/>
          <w:kern w:val="0"/>
          <w:szCs w:val="24"/>
          <w:u w:val="single"/>
          <w:lang w:val="zh-CN" w:bidi="zh-CN"/>
        </w:rPr>
        <w:t>。</w:t>
      </w:r>
    </w:p>
    <w:p w:rsidR="00C94C3B" w:rsidRDefault="00C94C3B">
      <w:pPr>
        <w:autoSpaceDE w:val="0"/>
        <w:autoSpaceDN w:val="0"/>
        <w:ind w:firstLine="480"/>
        <w:jc w:val="left"/>
        <w:rPr>
          <w:rFonts w:ascii="Times New Roman" w:hAnsi="Times New Roman"/>
          <w:kern w:val="0"/>
          <w:szCs w:val="24"/>
          <w:u w:val="single"/>
          <w:lang w:val="zh-CN" w:bidi="zh-CN"/>
        </w:rPr>
      </w:pPr>
      <w:r>
        <w:rPr>
          <w:rFonts w:ascii="Times New Roman" w:hAnsi="Times New Roman"/>
          <w:kern w:val="0"/>
          <w:szCs w:val="24"/>
          <w:u w:val="single"/>
          <w:lang w:val="zh-CN" w:bidi="zh-CN"/>
        </w:rPr>
        <w:fldChar w:fldCharType="begin"/>
      </w:r>
      <w:r w:rsidR="00834AE3">
        <w:rPr>
          <w:rFonts w:ascii="Times New Roman" w:hAnsi="Times New Roman"/>
          <w:kern w:val="0"/>
          <w:szCs w:val="24"/>
          <w:u w:val="single"/>
          <w:lang w:val="zh-CN" w:bidi="zh-CN"/>
        </w:rPr>
        <w:instrText xml:space="preserve"> = 3 \* GB3 \* MERGEFORMAT </w:instrText>
      </w:r>
      <w:r>
        <w:rPr>
          <w:rFonts w:ascii="Times New Roman" w:hAnsi="Times New Roman"/>
          <w:kern w:val="0"/>
          <w:szCs w:val="24"/>
          <w:u w:val="single"/>
          <w:lang w:val="zh-CN" w:bidi="zh-CN"/>
        </w:rPr>
        <w:fldChar w:fldCharType="separate"/>
      </w:r>
      <w:r w:rsidR="00834AE3">
        <w:rPr>
          <w:rFonts w:ascii="Times New Roman" w:hAnsi="Times New Roman"/>
          <w:u w:val="single"/>
        </w:rPr>
        <w:t>③</w:t>
      </w:r>
      <w:r>
        <w:rPr>
          <w:rFonts w:ascii="Times New Roman" w:hAnsi="Times New Roman"/>
          <w:kern w:val="0"/>
          <w:szCs w:val="24"/>
          <w:u w:val="single"/>
          <w:lang w:val="zh-CN" w:bidi="zh-CN"/>
        </w:rPr>
        <w:fldChar w:fldCharType="end"/>
      </w:r>
      <w:r w:rsidR="00834AE3">
        <w:rPr>
          <w:rFonts w:ascii="Times New Roman" w:hAnsi="Times New Roman"/>
          <w:kern w:val="0"/>
          <w:szCs w:val="24"/>
          <w:u w:val="single"/>
          <w:lang w:val="zh-CN" w:bidi="zh-CN"/>
        </w:rPr>
        <w:t>监测频次</w:t>
      </w:r>
    </w:p>
    <w:p w:rsidR="00C94C3B" w:rsidRDefault="00834AE3">
      <w:pPr>
        <w:autoSpaceDE w:val="0"/>
        <w:autoSpaceDN w:val="0"/>
        <w:ind w:firstLine="480"/>
        <w:jc w:val="left"/>
        <w:rPr>
          <w:rFonts w:ascii="Times New Roman" w:hAnsi="Times New Roman"/>
          <w:kern w:val="0"/>
          <w:szCs w:val="24"/>
          <w:u w:val="single"/>
          <w:lang w:val="zh-CN" w:bidi="zh-CN"/>
        </w:rPr>
      </w:pPr>
      <w:r>
        <w:rPr>
          <w:rFonts w:ascii="Times New Roman" w:hAnsi="Times New Roman"/>
          <w:kern w:val="0"/>
          <w:szCs w:val="24"/>
          <w:u w:val="single"/>
          <w:lang w:bidi="zh-CN"/>
        </w:rPr>
        <w:t>2020</w:t>
      </w:r>
      <w:r>
        <w:rPr>
          <w:rFonts w:ascii="Times New Roman" w:hAnsi="Times New Roman"/>
          <w:kern w:val="0"/>
          <w:szCs w:val="24"/>
          <w:u w:val="single"/>
          <w:lang w:bidi="zh-CN"/>
        </w:rPr>
        <w:t>年</w:t>
      </w:r>
      <w:r>
        <w:rPr>
          <w:rFonts w:ascii="Times New Roman" w:hAnsi="Times New Roman" w:hint="eastAsia"/>
          <w:kern w:val="0"/>
          <w:szCs w:val="24"/>
          <w:u w:val="single"/>
          <w:lang w:bidi="zh-CN"/>
        </w:rPr>
        <w:t>10</w:t>
      </w:r>
      <w:r>
        <w:rPr>
          <w:rFonts w:ascii="Times New Roman" w:hAnsi="Times New Roman"/>
          <w:kern w:val="0"/>
          <w:szCs w:val="24"/>
          <w:u w:val="single"/>
          <w:lang w:bidi="zh-CN"/>
        </w:rPr>
        <w:t>月</w:t>
      </w:r>
      <w:r>
        <w:rPr>
          <w:rFonts w:ascii="Times New Roman" w:hAnsi="Times New Roman"/>
          <w:kern w:val="0"/>
          <w:szCs w:val="24"/>
          <w:u w:val="single"/>
          <w:lang w:bidi="zh-CN"/>
        </w:rPr>
        <w:t>2</w:t>
      </w:r>
      <w:r>
        <w:rPr>
          <w:rFonts w:ascii="Times New Roman" w:hAnsi="Times New Roman" w:hint="eastAsia"/>
          <w:kern w:val="0"/>
          <w:szCs w:val="24"/>
          <w:u w:val="single"/>
          <w:lang w:bidi="zh-CN"/>
        </w:rPr>
        <w:t>4</w:t>
      </w:r>
      <w:r>
        <w:rPr>
          <w:rFonts w:ascii="Times New Roman" w:hAnsi="Times New Roman"/>
          <w:kern w:val="0"/>
          <w:szCs w:val="24"/>
          <w:u w:val="single"/>
          <w:lang w:bidi="zh-CN"/>
        </w:rPr>
        <w:t>日</w:t>
      </w:r>
      <w:r>
        <w:rPr>
          <w:rFonts w:ascii="Times New Roman" w:hAnsi="Times New Roman"/>
          <w:kern w:val="0"/>
          <w:szCs w:val="24"/>
          <w:u w:val="single"/>
          <w:lang w:bidi="zh-CN"/>
        </w:rPr>
        <w:t>-2</w:t>
      </w:r>
      <w:r>
        <w:rPr>
          <w:rFonts w:ascii="Times New Roman" w:hAnsi="Times New Roman" w:hint="eastAsia"/>
          <w:kern w:val="0"/>
          <w:szCs w:val="24"/>
          <w:u w:val="single"/>
          <w:lang w:bidi="zh-CN"/>
        </w:rPr>
        <w:t>6</w:t>
      </w:r>
      <w:r>
        <w:rPr>
          <w:rFonts w:ascii="Times New Roman" w:hAnsi="Times New Roman"/>
          <w:kern w:val="0"/>
          <w:szCs w:val="24"/>
          <w:u w:val="single"/>
          <w:lang w:bidi="zh-CN"/>
        </w:rPr>
        <w:t>日，</w:t>
      </w:r>
      <w:r>
        <w:rPr>
          <w:rFonts w:ascii="Times New Roman" w:hAnsi="Times New Roman"/>
          <w:kern w:val="0"/>
          <w:szCs w:val="24"/>
          <w:u w:val="single"/>
          <w:lang w:val="zh-CN" w:bidi="zh-CN"/>
        </w:rPr>
        <w:t>连续监测</w:t>
      </w:r>
      <w:r>
        <w:rPr>
          <w:rFonts w:ascii="Times New Roman" w:hAnsi="Times New Roman"/>
          <w:kern w:val="0"/>
          <w:szCs w:val="24"/>
          <w:u w:val="single"/>
          <w:lang w:val="zh-CN" w:bidi="zh-CN"/>
        </w:rPr>
        <w:t>3</w:t>
      </w:r>
      <w:r>
        <w:rPr>
          <w:rFonts w:ascii="Times New Roman" w:hAnsi="Times New Roman"/>
          <w:kern w:val="0"/>
          <w:szCs w:val="24"/>
          <w:u w:val="single"/>
          <w:lang w:val="zh-CN" w:bidi="zh-CN"/>
        </w:rPr>
        <w:t>天。</w:t>
      </w:r>
    </w:p>
    <w:p w:rsidR="00C94C3B" w:rsidRDefault="00C94C3B">
      <w:pPr>
        <w:autoSpaceDE w:val="0"/>
        <w:autoSpaceDN w:val="0"/>
        <w:ind w:firstLine="480"/>
        <w:jc w:val="left"/>
        <w:rPr>
          <w:rFonts w:ascii="Times New Roman" w:hAnsi="Times New Roman"/>
          <w:kern w:val="0"/>
          <w:szCs w:val="24"/>
          <w:u w:val="single"/>
          <w:lang w:val="zh-CN" w:bidi="zh-CN"/>
        </w:rPr>
      </w:pPr>
      <w:r>
        <w:rPr>
          <w:rFonts w:ascii="Times New Roman" w:hAnsi="Times New Roman"/>
          <w:kern w:val="0"/>
          <w:szCs w:val="24"/>
          <w:u w:val="single"/>
          <w:lang w:val="zh-CN" w:bidi="zh-CN"/>
        </w:rPr>
        <w:fldChar w:fldCharType="begin"/>
      </w:r>
      <w:r w:rsidR="00834AE3">
        <w:rPr>
          <w:rFonts w:ascii="Times New Roman" w:hAnsi="Times New Roman"/>
          <w:kern w:val="0"/>
          <w:szCs w:val="24"/>
          <w:u w:val="single"/>
          <w:lang w:val="zh-CN" w:bidi="zh-CN"/>
        </w:rPr>
        <w:instrText xml:space="preserve"> = 4 \* GB3 \* MERGEFORMAT </w:instrText>
      </w:r>
      <w:r>
        <w:rPr>
          <w:rFonts w:ascii="Times New Roman" w:hAnsi="Times New Roman"/>
          <w:kern w:val="0"/>
          <w:szCs w:val="24"/>
          <w:u w:val="single"/>
          <w:lang w:val="zh-CN" w:bidi="zh-CN"/>
        </w:rPr>
        <w:fldChar w:fldCharType="separate"/>
      </w:r>
      <w:r w:rsidR="00834AE3">
        <w:rPr>
          <w:rFonts w:ascii="Times New Roman" w:hAnsi="Times New Roman"/>
          <w:u w:val="single"/>
        </w:rPr>
        <w:t>④</w:t>
      </w:r>
      <w:r>
        <w:rPr>
          <w:rFonts w:ascii="Times New Roman" w:hAnsi="Times New Roman"/>
          <w:kern w:val="0"/>
          <w:szCs w:val="24"/>
          <w:u w:val="single"/>
          <w:lang w:val="zh-CN" w:bidi="zh-CN"/>
        </w:rPr>
        <w:fldChar w:fldCharType="end"/>
      </w:r>
      <w:r w:rsidR="00834AE3">
        <w:rPr>
          <w:rFonts w:ascii="Times New Roman" w:hAnsi="Times New Roman"/>
          <w:kern w:val="0"/>
          <w:szCs w:val="24"/>
          <w:u w:val="single"/>
          <w:lang w:val="zh-CN" w:bidi="zh-CN"/>
        </w:rPr>
        <w:t>监测结果</w:t>
      </w:r>
    </w:p>
    <w:p w:rsidR="00C94C3B" w:rsidRDefault="00834AE3">
      <w:pPr>
        <w:autoSpaceDE w:val="0"/>
        <w:autoSpaceDN w:val="0"/>
        <w:ind w:firstLine="480"/>
        <w:jc w:val="left"/>
        <w:rPr>
          <w:rFonts w:ascii="Times New Roman" w:hAnsi="Times New Roman"/>
          <w:kern w:val="0"/>
          <w:szCs w:val="24"/>
          <w:u w:val="single"/>
          <w:lang w:bidi="zh-CN"/>
        </w:rPr>
      </w:pPr>
      <w:r>
        <w:rPr>
          <w:rFonts w:ascii="Times New Roman" w:hAnsi="Times New Roman"/>
          <w:kern w:val="0"/>
          <w:szCs w:val="24"/>
          <w:u w:val="single"/>
          <w:lang w:val="zh-CN" w:bidi="zh-CN"/>
        </w:rPr>
        <w:t>项目地表水</w:t>
      </w:r>
      <w:r>
        <w:rPr>
          <w:rFonts w:ascii="Times New Roman" w:hAnsi="Times New Roman" w:hint="eastAsia"/>
          <w:kern w:val="0"/>
          <w:szCs w:val="24"/>
          <w:u w:val="single"/>
          <w:lang w:val="zh-CN" w:bidi="zh-CN"/>
        </w:rPr>
        <w:t>水文</w:t>
      </w:r>
      <w:r>
        <w:rPr>
          <w:rFonts w:ascii="Times New Roman" w:hAnsi="Times New Roman"/>
          <w:kern w:val="0"/>
          <w:szCs w:val="24"/>
          <w:u w:val="single"/>
          <w:lang w:val="zh-CN" w:bidi="zh-CN"/>
        </w:rPr>
        <w:t>监测结果</w:t>
      </w:r>
      <w:r>
        <w:rPr>
          <w:rFonts w:ascii="Times New Roman" w:hAnsi="Times New Roman" w:hint="eastAsia"/>
          <w:kern w:val="0"/>
          <w:szCs w:val="24"/>
          <w:u w:val="single"/>
          <w:lang w:val="zh-CN" w:bidi="zh-CN"/>
        </w:rPr>
        <w:t>如下：</w:t>
      </w:r>
    </w:p>
    <w:p w:rsidR="00C94C3B" w:rsidRDefault="00834AE3">
      <w:pPr>
        <w:autoSpaceDE w:val="0"/>
        <w:autoSpaceDN w:val="0"/>
        <w:ind w:firstLine="480"/>
        <w:jc w:val="center"/>
        <w:rPr>
          <w:rFonts w:ascii="Times New Roman" w:hAnsi="Times New Roman"/>
          <w:kern w:val="0"/>
          <w:szCs w:val="24"/>
          <w:u w:val="single"/>
          <w:lang w:bidi="zh-CN"/>
        </w:rPr>
      </w:pPr>
      <w:r>
        <w:rPr>
          <w:rFonts w:ascii="Times New Roman" w:hAnsi="Times New Roman" w:hint="eastAsia"/>
          <w:b/>
          <w:kern w:val="0"/>
          <w:szCs w:val="24"/>
          <w:u w:val="single"/>
        </w:rPr>
        <w:t>表</w:t>
      </w:r>
      <w:r>
        <w:rPr>
          <w:rFonts w:ascii="Times New Roman" w:hAnsi="Times New Roman" w:hint="eastAsia"/>
          <w:b/>
          <w:kern w:val="0"/>
          <w:szCs w:val="24"/>
          <w:u w:val="single"/>
        </w:rPr>
        <w:t xml:space="preserve">3-6  </w:t>
      </w:r>
      <w:r>
        <w:rPr>
          <w:rFonts w:ascii="Times New Roman" w:hAnsi="Times New Roman" w:hint="eastAsia"/>
          <w:b/>
          <w:kern w:val="0"/>
          <w:szCs w:val="24"/>
          <w:u w:val="single"/>
        </w:rPr>
        <w:t>地表水水文监测结果表</w:t>
      </w:r>
    </w:p>
    <w:tbl>
      <w:tblPr>
        <w:tblStyle w:val="aa"/>
        <w:tblW w:w="8504" w:type="dxa"/>
        <w:jc w:val="center"/>
        <w:tblBorders>
          <w:top w:val="single" w:sz="12" w:space="0" w:color="auto"/>
          <w:left w:val="single" w:sz="12" w:space="0" w:color="auto"/>
          <w:bottom w:val="single" w:sz="12" w:space="0" w:color="auto"/>
          <w:right w:val="single" w:sz="12" w:space="0" w:color="auto"/>
        </w:tblBorders>
        <w:tblLayout w:type="fixed"/>
        <w:tblCellMar>
          <w:left w:w="0" w:type="dxa"/>
          <w:right w:w="0" w:type="dxa"/>
        </w:tblCellMar>
        <w:tblLook w:val="04A0"/>
      </w:tblPr>
      <w:tblGrid>
        <w:gridCol w:w="2200"/>
        <w:gridCol w:w="1669"/>
        <w:gridCol w:w="1219"/>
        <w:gridCol w:w="1118"/>
        <w:gridCol w:w="1132"/>
        <w:gridCol w:w="1166"/>
      </w:tblGrid>
      <w:tr w:rsidR="00C94C3B">
        <w:trPr>
          <w:trHeight w:val="454"/>
          <w:tblHeader/>
          <w:jc w:val="center"/>
        </w:trPr>
        <w:tc>
          <w:tcPr>
            <w:tcW w:w="2273" w:type="dxa"/>
            <w:vMerge w:val="restart"/>
            <w:tcBorders>
              <w:tl2br w:val="nil"/>
              <w:tr2bl w:val="nil"/>
            </w:tcBorders>
            <w:noWrap/>
            <w:vAlign w:val="center"/>
          </w:tcPr>
          <w:p w:rsidR="00C94C3B" w:rsidRDefault="00834AE3">
            <w:pPr>
              <w:spacing w:line="240" w:lineRule="auto"/>
              <w:jc w:val="center"/>
              <w:rPr>
                <w:rFonts w:ascii="Times New Roman" w:hAnsi="Times New Roman"/>
                <w:b/>
                <w:bCs/>
                <w:sz w:val="21"/>
                <w:szCs w:val="21"/>
                <w:u w:val="single"/>
              </w:rPr>
            </w:pPr>
            <w:r>
              <w:rPr>
                <w:rFonts w:ascii="Times New Roman" w:hAnsi="Times New Roman"/>
                <w:b/>
                <w:bCs/>
                <w:sz w:val="21"/>
                <w:szCs w:val="21"/>
                <w:u w:val="single"/>
              </w:rPr>
              <w:t>采样点位</w:t>
            </w:r>
          </w:p>
        </w:tc>
        <w:tc>
          <w:tcPr>
            <w:tcW w:w="1725" w:type="dxa"/>
            <w:vMerge w:val="restart"/>
            <w:tcBorders>
              <w:tl2br w:val="nil"/>
              <w:tr2bl w:val="nil"/>
            </w:tcBorders>
            <w:noWrap/>
            <w:vAlign w:val="center"/>
          </w:tcPr>
          <w:p w:rsidR="00C94C3B" w:rsidRDefault="00834AE3">
            <w:pPr>
              <w:spacing w:line="240" w:lineRule="auto"/>
              <w:jc w:val="center"/>
              <w:rPr>
                <w:rFonts w:ascii="Times New Roman" w:hAnsi="Times New Roman"/>
                <w:b/>
                <w:bCs/>
                <w:sz w:val="21"/>
                <w:szCs w:val="21"/>
                <w:u w:val="single"/>
              </w:rPr>
            </w:pPr>
            <w:r>
              <w:rPr>
                <w:rFonts w:ascii="Times New Roman" w:hAnsi="Times New Roman"/>
                <w:b/>
                <w:bCs/>
                <w:sz w:val="21"/>
                <w:szCs w:val="21"/>
                <w:u w:val="single"/>
              </w:rPr>
              <w:t>检测项目</w:t>
            </w:r>
          </w:p>
        </w:tc>
        <w:tc>
          <w:tcPr>
            <w:tcW w:w="1260" w:type="dxa"/>
            <w:vMerge w:val="restart"/>
            <w:tcBorders>
              <w:tl2br w:val="nil"/>
              <w:tr2bl w:val="nil"/>
            </w:tcBorders>
            <w:noWrap/>
            <w:vAlign w:val="center"/>
          </w:tcPr>
          <w:p w:rsidR="00C94C3B" w:rsidRDefault="00834AE3">
            <w:pPr>
              <w:spacing w:line="240" w:lineRule="auto"/>
              <w:jc w:val="center"/>
              <w:rPr>
                <w:rFonts w:ascii="Times New Roman" w:hAnsi="Times New Roman"/>
                <w:b/>
                <w:bCs/>
                <w:sz w:val="21"/>
                <w:szCs w:val="21"/>
                <w:u w:val="single"/>
              </w:rPr>
            </w:pPr>
            <w:r>
              <w:rPr>
                <w:rFonts w:ascii="Times New Roman" w:hAnsi="Times New Roman"/>
                <w:b/>
                <w:bCs/>
                <w:sz w:val="21"/>
                <w:szCs w:val="21"/>
                <w:u w:val="single"/>
              </w:rPr>
              <w:t>计量</w:t>
            </w:r>
          </w:p>
          <w:p w:rsidR="00C94C3B" w:rsidRDefault="00834AE3">
            <w:pPr>
              <w:spacing w:line="240" w:lineRule="auto"/>
              <w:jc w:val="center"/>
              <w:rPr>
                <w:rFonts w:ascii="Times New Roman" w:hAnsi="Times New Roman"/>
                <w:b/>
                <w:bCs/>
                <w:sz w:val="21"/>
                <w:szCs w:val="21"/>
                <w:u w:val="single"/>
              </w:rPr>
            </w:pPr>
            <w:r>
              <w:rPr>
                <w:rFonts w:ascii="Times New Roman" w:hAnsi="Times New Roman"/>
                <w:b/>
                <w:bCs/>
                <w:sz w:val="21"/>
                <w:szCs w:val="21"/>
                <w:u w:val="single"/>
              </w:rPr>
              <w:t>单位</w:t>
            </w:r>
          </w:p>
        </w:tc>
        <w:tc>
          <w:tcPr>
            <w:tcW w:w="3529" w:type="dxa"/>
            <w:gridSpan w:val="3"/>
            <w:tcBorders>
              <w:tl2br w:val="nil"/>
              <w:tr2bl w:val="nil"/>
            </w:tcBorders>
            <w:noWrap/>
            <w:vAlign w:val="center"/>
          </w:tcPr>
          <w:p w:rsidR="00C94C3B" w:rsidRDefault="00834AE3">
            <w:pPr>
              <w:spacing w:line="240" w:lineRule="auto"/>
              <w:jc w:val="center"/>
              <w:rPr>
                <w:rFonts w:ascii="Times New Roman" w:hAnsi="Times New Roman"/>
                <w:b/>
                <w:bCs/>
                <w:sz w:val="21"/>
                <w:szCs w:val="21"/>
                <w:u w:val="single"/>
              </w:rPr>
            </w:pPr>
            <w:r>
              <w:rPr>
                <w:rFonts w:ascii="Times New Roman" w:hAnsi="Times New Roman"/>
                <w:b/>
                <w:bCs/>
                <w:sz w:val="21"/>
                <w:szCs w:val="21"/>
                <w:u w:val="single"/>
              </w:rPr>
              <w:t>采样时间和检测结果</w:t>
            </w:r>
          </w:p>
        </w:tc>
      </w:tr>
      <w:tr w:rsidR="00C94C3B">
        <w:trPr>
          <w:trHeight w:val="454"/>
          <w:tblHeader/>
          <w:jc w:val="center"/>
        </w:trPr>
        <w:tc>
          <w:tcPr>
            <w:tcW w:w="2273" w:type="dxa"/>
            <w:vMerge/>
            <w:tcBorders>
              <w:tl2br w:val="nil"/>
              <w:tr2bl w:val="nil"/>
            </w:tcBorders>
            <w:noWrap/>
            <w:vAlign w:val="center"/>
          </w:tcPr>
          <w:p w:rsidR="00C94C3B" w:rsidRDefault="00C94C3B">
            <w:pPr>
              <w:spacing w:line="240" w:lineRule="auto"/>
              <w:jc w:val="center"/>
              <w:rPr>
                <w:rFonts w:ascii="Times New Roman" w:hAnsi="Times New Roman"/>
                <w:sz w:val="21"/>
                <w:szCs w:val="21"/>
                <w:u w:val="single"/>
              </w:rPr>
            </w:pPr>
          </w:p>
        </w:tc>
        <w:tc>
          <w:tcPr>
            <w:tcW w:w="1725" w:type="dxa"/>
            <w:vMerge/>
            <w:tcBorders>
              <w:tl2br w:val="nil"/>
              <w:tr2bl w:val="nil"/>
            </w:tcBorders>
            <w:noWrap/>
            <w:vAlign w:val="center"/>
          </w:tcPr>
          <w:p w:rsidR="00C94C3B" w:rsidRDefault="00C94C3B">
            <w:pPr>
              <w:spacing w:line="240" w:lineRule="auto"/>
              <w:jc w:val="center"/>
              <w:rPr>
                <w:rFonts w:ascii="Times New Roman" w:hAnsi="Times New Roman"/>
                <w:sz w:val="21"/>
                <w:szCs w:val="21"/>
                <w:u w:val="single"/>
              </w:rPr>
            </w:pPr>
          </w:p>
        </w:tc>
        <w:tc>
          <w:tcPr>
            <w:tcW w:w="1260" w:type="dxa"/>
            <w:vMerge/>
            <w:tcBorders>
              <w:tl2br w:val="nil"/>
              <w:tr2bl w:val="nil"/>
            </w:tcBorders>
            <w:noWrap/>
            <w:vAlign w:val="center"/>
          </w:tcPr>
          <w:p w:rsidR="00C94C3B" w:rsidRDefault="00C94C3B">
            <w:pPr>
              <w:spacing w:line="240" w:lineRule="auto"/>
              <w:jc w:val="center"/>
              <w:rPr>
                <w:rFonts w:ascii="Times New Roman" w:hAnsi="Times New Roman"/>
                <w:sz w:val="21"/>
                <w:szCs w:val="21"/>
                <w:u w:val="single"/>
              </w:rPr>
            </w:pPr>
          </w:p>
        </w:tc>
        <w:tc>
          <w:tcPr>
            <w:tcW w:w="1155"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2020.10.24</w:t>
            </w:r>
          </w:p>
        </w:tc>
        <w:tc>
          <w:tcPr>
            <w:tcW w:w="1170"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2020.10.25</w:t>
            </w:r>
          </w:p>
        </w:tc>
        <w:tc>
          <w:tcPr>
            <w:tcW w:w="1204"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2020.10.26</w:t>
            </w:r>
          </w:p>
        </w:tc>
      </w:tr>
      <w:tr w:rsidR="00C94C3B">
        <w:trPr>
          <w:trHeight w:val="454"/>
          <w:jc w:val="center"/>
        </w:trPr>
        <w:tc>
          <w:tcPr>
            <w:tcW w:w="2273" w:type="dxa"/>
            <w:vMerge w:val="restart"/>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W2</w:t>
            </w:r>
            <w:r>
              <w:rPr>
                <w:rFonts w:ascii="Times New Roman" w:hAnsi="Times New Roman"/>
                <w:sz w:val="21"/>
                <w:szCs w:val="21"/>
                <w:u w:val="single"/>
              </w:rPr>
              <w:t>北侧小溪，北侧小溪与西北侧小河交汇口上游</w:t>
            </w:r>
            <w:r>
              <w:rPr>
                <w:rFonts w:ascii="Times New Roman" w:hAnsi="Times New Roman"/>
                <w:sz w:val="21"/>
                <w:szCs w:val="21"/>
                <w:u w:val="single"/>
              </w:rPr>
              <w:t>200m</w:t>
            </w:r>
          </w:p>
        </w:tc>
        <w:tc>
          <w:tcPr>
            <w:tcW w:w="1725"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河宽</w:t>
            </w:r>
          </w:p>
        </w:tc>
        <w:tc>
          <w:tcPr>
            <w:tcW w:w="1260"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m</w:t>
            </w:r>
          </w:p>
        </w:tc>
        <w:tc>
          <w:tcPr>
            <w:tcW w:w="1155"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1.7</w:t>
            </w:r>
          </w:p>
        </w:tc>
        <w:tc>
          <w:tcPr>
            <w:tcW w:w="1170"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1.7</w:t>
            </w:r>
          </w:p>
        </w:tc>
        <w:tc>
          <w:tcPr>
            <w:tcW w:w="1204"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1.7</w:t>
            </w:r>
          </w:p>
        </w:tc>
      </w:tr>
      <w:tr w:rsidR="00C94C3B">
        <w:trPr>
          <w:trHeight w:val="454"/>
          <w:jc w:val="center"/>
        </w:trPr>
        <w:tc>
          <w:tcPr>
            <w:tcW w:w="2273" w:type="dxa"/>
            <w:vMerge/>
            <w:tcBorders>
              <w:tl2br w:val="nil"/>
              <w:tr2bl w:val="nil"/>
            </w:tcBorders>
            <w:noWrap/>
            <w:vAlign w:val="center"/>
          </w:tcPr>
          <w:p w:rsidR="00C94C3B" w:rsidRDefault="00C94C3B">
            <w:pPr>
              <w:spacing w:line="240" w:lineRule="auto"/>
              <w:jc w:val="center"/>
              <w:rPr>
                <w:rFonts w:ascii="Times New Roman" w:hAnsi="Times New Roman"/>
                <w:sz w:val="21"/>
                <w:szCs w:val="21"/>
                <w:u w:val="single"/>
              </w:rPr>
            </w:pPr>
          </w:p>
        </w:tc>
        <w:tc>
          <w:tcPr>
            <w:tcW w:w="1725"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水深</w:t>
            </w:r>
          </w:p>
        </w:tc>
        <w:tc>
          <w:tcPr>
            <w:tcW w:w="1260"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m</w:t>
            </w:r>
          </w:p>
        </w:tc>
        <w:tc>
          <w:tcPr>
            <w:tcW w:w="1155"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0.4</w:t>
            </w:r>
          </w:p>
        </w:tc>
        <w:tc>
          <w:tcPr>
            <w:tcW w:w="1170"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0.4</w:t>
            </w:r>
          </w:p>
        </w:tc>
        <w:tc>
          <w:tcPr>
            <w:tcW w:w="1204"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0.4</w:t>
            </w:r>
          </w:p>
        </w:tc>
      </w:tr>
      <w:tr w:rsidR="00C94C3B">
        <w:trPr>
          <w:trHeight w:val="454"/>
          <w:jc w:val="center"/>
        </w:trPr>
        <w:tc>
          <w:tcPr>
            <w:tcW w:w="2273" w:type="dxa"/>
            <w:vMerge/>
            <w:tcBorders>
              <w:tl2br w:val="nil"/>
              <w:tr2bl w:val="nil"/>
            </w:tcBorders>
            <w:noWrap/>
            <w:vAlign w:val="center"/>
          </w:tcPr>
          <w:p w:rsidR="00C94C3B" w:rsidRDefault="00C94C3B">
            <w:pPr>
              <w:spacing w:line="240" w:lineRule="auto"/>
              <w:jc w:val="center"/>
              <w:rPr>
                <w:rFonts w:ascii="Times New Roman" w:hAnsi="Times New Roman"/>
                <w:sz w:val="21"/>
                <w:szCs w:val="21"/>
                <w:u w:val="single"/>
              </w:rPr>
            </w:pPr>
          </w:p>
        </w:tc>
        <w:tc>
          <w:tcPr>
            <w:tcW w:w="1725"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流速</w:t>
            </w:r>
          </w:p>
        </w:tc>
        <w:tc>
          <w:tcPr>
            <w:tcW w:w="1260"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m/s</w:t>
            </w:r>
          </w:p>
        </w:tc>
        <w:tc>
          <w:tcPr>
            <w:tcW w:w="1155"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1.2</w:t>
            </w:r>
          </w:p>
        </w:tc>
        <w:tc>
          <w:tcPr>
            <w:tcW w:w="1170"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1.3</w:t>
            </w:r>
          </w:p>
        </w:tc>
        <w:tc>
          <w:tcPr>
            <w:tcW w:w="1204"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1.4</w:t>
            </w:r>
          </w:p>
        </w:tc>
      </w:tr>
      <w:tr w:rsidR="00C94C3B">
        <w:trPr>
          <w:trHeight w:val="454"/>
          <w:jc w:val="center"/>
        </w:trPr>
        <w:tc>
          <w:tcPr>
            <w:tcW w:w="2273" w:type="dxa"/>
            <w:vMerge/>
            <w:tcBorders>
              <w:tl2br w:val="nil"/>
              <w:tr2bl w:val="nil"/>
            </w:tcBorders>
            <w:noWrap/>
            <w:vAlign w:val="center"/>
          </w:tcPr>
          <w:p w:rsidR="00C94C3B" w:rsidRDefault="00C94C3B">
            <w:pPr>
              <w:spacing w:line="240" w:lineRule="auto"/>
              <w:jc w:val="center"/>
              <w:rPr>
                <w:rFonts w:ascii="Times New Roman" w:hAnsi="Times New Roman"/>
                <w:sz w:val="21"/>
                <w:szCs w:val="21"/>
                <w:u w:val="single"/>
              </w:rPr>
            </w:pPr>
          </w:p>
        </w:tc>
        <w:tc>
          <w:tcPr>
            <w:tcW w:w="1725"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流量</w:t>
            </w:r>
          </w:p>
        </w:tc>
        <w:tc>
          <w:tcPr>
            <w:tcW w:w="1260"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m</w:t>
            </w:r>
            <w:r>
              <w:rPr>
                <w:rFonts w:ascii="Times New Roman" w:hAnsi="Times New Roman"/>
                <w:sz w:val="21"/>
                <w:szCs w:val="21"/>
                <w:u w:val="single"/>
                <w:vertAlign w:val="superscript"/>
              </w:rPr>
              <w:t>3</w:t>
            </w:r>
            <w:r>
              <w:rPr>
                <w:rFonts w:ascii="Times New Roman" w:hAnsi="Times New Roman"/>
                <w:sz w:val="21"/>
                <w:szCs w:val="21"/>
                <w:u w:val="single"/>
              </w:rPr>
              <w:t>/s</w:t>
            </w:r>
          </w:p>
        </w:tc>
        <w:tc>
          <w:tcPr>
            <w:tcW w:w="1155"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0.816</w:t>
            </w:r>
          </w:p>
        </w:tc>
        <w:tc>
          <w:tcPr>
            <w:tcW w:w="1170"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0.884</w:t>
            </w:r>
          </w:p>
        </w:tc>
        <w:tc>
          <w:tcPr>
            <w:tcW w:w="1204"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0.952</w:t>
            </w:r>
          </w:p>
        </w:tc>
      </w:tr>
      <w:tr w:rsidR="00C94C3B">
        <w:trPr>
          <w:trHeight w:val="454"/>
          <w:jc w:val="center"/>
        </w:trPr>
        <w:tc>
          <w:tcPr>
            <w:tcW w:w="2273" w:type="dxa"/>
            <w:vMerge/>
            <w:tcBorders>
              <w:tl2br w:val="nil"/>
              <w:tr2bl w:val="nil"/>
            </w:tcBorders>
            <w:noWrap/>
            <w:vAlign w:val="center"/>
          </w:tcPr>
          <w:p w:rsidR="00C94C3B" w:rsidRDefault="00C94C3B">
            <w:pPr>
              <w:spacing w:line="240" w:lineRule="auto"/>
              <w:jc w:val="center"/>
              <w:rPr>
                <w:rFonts w:ascii="Times New Roman" w:hAnsi="Times New Roman"/>
                <w:sz w:val="21"/>
                <w:szCs w:val="21"/>
                <w:u w:val="single"/>
              </w:rPr>
            </w:pPr>
          </w:p>
        </w:tc>
        <w:tc>
          <w:tcPr>
            <w:tcW w:w="1725"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水位</w:t>
            </w:r>
          </w:p>
        </w:tc>
        <w:tc>
          <w:tcPr>
            <w:tcW w:w="1260"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m</w:t>
            </w:r>
          </w:p>
        </w:tc>
        <w:tc>
          <w:tcPr>
            <w:tcW w:w="1155"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54.12</w:t>
            </w:r>
          </w:p>
        </w:tc>
        <w:tc>
          <w:tcPr>
            <w:tcW w:w="1170"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54.12</w:t>
            </w:r>
          </w:p>
        </w:tc>
        <w:tc>
          <w:tcPr>
            <w:tcW w:w="1204"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54.12</w:t>
            </w:r>
          </w:p>
        </w:tc>
      </w:tr>
      <w:tr w:rsidR="00C94C3B">
        <w:trPr>
          <w:trHeight w:val="454"/>
          <w:jc w:val="center"/>
        </w:trPr>
        <w:tc>
          <w:tcPr>
            <w:tcW w:w="2273" w:type="dxa"/>
            <w:vMerge w:val="restart"/>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W3</w:t>
            </w:r>
            <w:r>
              <w:rPr>
                <w:rFonts w:ascii="Times New Roman" w:hAnsi="Times New Roman"/>
                <w:sz w:val="21"/>
                <w:szCs w:val="21"/>
                <w:u w:val="single"/>
              </w:rPr>
              <w:t>西北侧小河，北侧小溪与西北侧小河交汇口上游</w:t>
            </w:r>
            <w:r>
              <w:rPr>
                <w:rFonts w:ascii="Times New Roman" w:hAnsi="Times New Roman"/>
                <w:sz w:val="21"/>
                <w:szCs w:val="21"/>
                <w:u w:val="single"/>
              </w:rPr>
              <w:t>200m</w:t>
            </w:r>
          </w:p>
        </w:tc>
        <w:tc>
          <w:tcPr>
            <w:tcW w:w="1725"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河宽</w:t>
            </w:r>
          </w:p>
        </w:tc>
        <w:tc>
          <w:tcPr>
            <w:tcW w:w="1260"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m</w:t>
            </w:r>
          </w:p>
        </w:tc>
        <w:tc>
          <w:tcPr>
            <w:tcW w:w="1155"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1.9</w:t>
            </w:r>
          </w:p>
        </w:tc>
        <w:tc>
          <w:tcPr>
            <w:tcW w:w="1170"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1.9</w:t>
            </w:r>
          </w:p>
        </w:tc>
        <w:tc>
          <w:tcPr>
            <w:tcW w:w="1204"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1.9</w:t>
            </w:r>
          </w:p>
        </w:tc>
      </w:tr>
      <w:tr w:rsidR="00C94C3B">
        <w:trPr>
          <w:trHeight w:val="454"/>
          <w:jc w:val="center"/>
        </w:trPr>
        <w:tc>
          <w:tcPr>
            <w:tcW w:w="2273" w:type="dxa"/>
            <w:vMerge/>
            <w:tcBorders>
              <w:tl2br w:val="nil"/>
              <w:tr2bl w:val="nil"/>
            </w:tcBorders>
            <w:noWrap/>
            <w:vAlign w:val="center"/>
          </w:tcPr>
          <w:p w:rsidR="00C94C3B" w:rsidRDefault="00C94C3B">
            <w:pPr>
              <w:spacing w:line="240" w:lineRule="auto"/>
              <w:jc w:val="center"/>
              <w:rPr>
                <w:rFonts w:ascii="Times New Roman" w:hAnsi="Times New Roman"/>
                <w:sz w:val="21"/>
                <w:szCs w:val="21"/>
                <w:u w:val="single"/>
              </w:rPr>
            </w:pPr>
          </w:p>
        </w:tc>
        <w:tc>
          <w:tcPr>
            <w:tcW w:w="1725"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水深</w:t>
            </w:r>
          </w:p>
        </w:tc>
        <w:tc>
          <w:tcPr>
            <w:tcW w:w="1260"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m</w:t>
            </w:r>
          </w:p>
        </w:tc>
        <w:tc>
          <w:tcPr>
            <w:tcW w:w="1155"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0.6</w:t>
            </w:r>
          </w:p>
        </w:tc>
        <w:tc>
          <w:tcPr>
            <w:tcW w:w="1170"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0.6</w:t>
            </w:r>
          </w:p>
        </w:tc>
        <w:tc>
          <w:tcPr>
            <w:tcW w:w="1204"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0.6</w:t>
            </w:r>
          </w:p>
        </w:tc>
      </w:tr>
      <w:tr w:rsidR="00C94C3B">
        <w:trPr>
          <w:trHeight w:val="454"/>
          <w:jc w:val="center"/>
        </w:trPr>
        <w:tc>
          <w:tcPr>
            <w:tcW w:w="2273" w:type="dxa"/>
            <w:vMerge/>
            <w:tcBorders>
              <w:tl2br w:val="nil"/>
              <w:tr2bl w:val="nil"/>
            </w:tcBorders>
            <w:noWrap/>
            <w:vAlign w:val="center"/>
          </w:tcPr>
          <w:p w:rsidR="00C94C3B" w:rsidRDefault="00C94C3B">
            <w:pPr>
              <w:spacing w:line="240" w:lineRule="auto"/>
              <w:jc w:val="center"/>
              <w:rPr>
                <w:rFonts w:ascii="Times New Roman" w:hAnsi="Times New Roman"/>
                <w:sz w:val="21"/>
                <w:szCs w:val="21"/>
                <w:u w:val="single"/>
              </w:rPr>
            </w:pPr>
          </w:p>
        </w:tc>
        <w:tc>
          <w:tcPr>
            <w:tcW w:w="1725"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流速</w:t>
            </w:r>
          </w:p>
        </w:tc>
        <w:tc>
          <w:tcPr>
            <w:tcW w:w="1260"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m/s</w:t>
            </w:r>
          </w:p>
        </w:tc>
        <w:tc>
          <w:tcPr>
            <w:tcW w:w="1155"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1.1</w:t>
            </w:r>
          </w:p>
        </w:tc>
        <w:tc>
          <w:tcPr>
            <w:tcW w:w="1170"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1.2</w:t>
            </w:r>
          </w:p>
        </w:tc>
        <w:tc>
          <w:tcPr>
            <w:tcW w:w="1204"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1.3</w:t>
            </w:r>
          </w:p>
        </w:tc>
      </w:tr>
      <w:tr w:rsidR="00C94C3B">
        <w:trPr>
          <w:trHeight w:val="454"/>
          <w:jc w:val="center"/>
        </w:trPr>
        <w:tc>
          <w:tcPr>
            <w:tcW w:w="2273" w:type="dxa"/>
            <w:vMerge/>
            <w:tcBorders>
              <w:tl2br w:val="nil"/>
              <w:tr2bl w:val="nil"/>
            </w:tcBorders>
            <w:noWrap/>
            <w:vAlign w:val="center"/>
          </w:tcPr>
          <w:p w:rsidR="00C94C3B" w:rsidRDefault="00C94C3B">
            <w:pPr>
              <w:spacing w:line="240" w:lineRule="auto"/>
              <w:jc w:val="center"/>
              <w:rPr>
                <w:rFonts w:ascii="Times New Roman" w:hAnsi="Times New Roman"/>
                <w:sz w:val="21"/>
                <w:szCs w:val="21"/>
                <w:u w:val="single"/>
              </w:rPr>
            </w:pPr>
          </w:p>
        </w:tc>
        <w:tc>
          <w:tcPr>
            <w:tcW w:w="1725"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流量</w:t>
            </w:r>
          </w:p>
        </w:tc>
        <w:tc>
          <w:tcPr>
            <w:tcW w:w="1260"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m</w:t>
            </w:r>
            <w:r>
              <w:rPr>
                <w:rFonts w:ascii="Times New Roman" w:hAnsi="Times New Roman"/>
                <w:sz w:val="21"/>
                <w:szCs w:val="21"/>
                <w:u w:val="single"/>
                <w:vertAlign w:val="superscript"/>
              </w:rPr>
              <w:t>3</w:t>
            </w:r>
            <w:r>
              <w:rPr>
                <w:rFonts w:ascii="Times New Roman" w:hAnsi="Times New Roman"/>
                <w:sz w:val="21"/>
                <w:szCs w:val="21"/>
                <w:u w:val="single"/>
              </w:rPr>
              <w:t>/s</w:t>
            </w:r>
          </w:p>
        </w:tc>
        <w:tc>
          <w:tcPr>
            <w:tcW w:w="1155"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1.25</w:t>
            </w:r>
          </w:p>
        </w:tc>
        <w:tc>
          <w:tcPr>
            <w:tcW w:w="1170"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1.37</w:t>
            </w:r>
          </w:p>
        </w:tc>
        <w:tc>
          <w:tcPr>
            <w:tcW w:w="1204"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1.48</w:t>
            </w:r>
          </w:p>
        </w:tc>
      </w:tr>
      <w:tr w:rsidR="00C94C3B">
        <w:trPr>
          <w:trHeight w:val="454"/>
          <w:jc w:val="center"/>
        </w:trPr>
        <w:tc>
          <w:tcPr>
            <w:tcW w:w="2273" w:type="dxa"/>
            <w:vMerge/>
            <w:tcBorders>
              <w:tl2br w:val="nil"/>
              <w:tr2bl w:val="nil"/>
            </w:tcBorders>
            <w:noWrap/>
            <w:vAlign w:val="center"/>
          </w:tcPr>
          <w:p w:rsidR="00C94C3B" w:rsidRDefault="00C94C3B">
            <w:pPr>
              <w:spacing w:line="240" w:lineRule="auto"/>
              <w:jc w:val="center"/>
              <w:rPr>
                <w:rFonts w:ascii="Times New Roman" w:hAnsi="Times New Roman"/>
                <w:sz w:val="21"/>
                <w:szCs w:val="21"/>
                <w:u w:val="single"/>
              </w:rPr>
            </w:pPr>
          </w:p>
        </w:tc>
        <w:tc>
          <w:tcPr>
            <w:tcW w:w="1725"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水位</w:t>
            </w:r>
          </w:p>
        </w:tc>
        <w:tc>
          <w:tcPr>
            <w:tcW w:w="1260"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m</w:t>
            </w:r>
          </w:p>
        </w:tc>
        <w:tc>
          <w:tcPr>
            <w:tcW w:w="1155"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63.51</w:t>
            </w:r>
          </w:p>
        </w:tc>
        <w:tc>
          <w:tcPr>
            <w:tcW w:w="1170"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63.51</w:t>
            </w:r>
          </w:p>
        </w:tc>
        <w:tc>
          <w:tcPr>
            <w:tcW w:w="1204"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63.51</w:t>
            </w:r>
          </w:p>
        </w:tc>
      </w:tr>
      <w:tr w:rsidR="00C94C3B">
        <w:trPr>
          <w:trHeight w:val="454"/>
          <w:jc w:val="center"/>
        </w:trPr>
        <w:tc>
          <w:tcPr>
            <w:tcW w:w="2273" w:type="dxa"/>
            <w:vMerge w:val="restart"/>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W4</w:t>
            </w:r>
            <w:r>
              <w:rPr>
                <w:rFonts w:ascii="Times New Roman" w:hAnsi="Times New Roman"/>
                <w:sz w:val="21"/>
                <w:szCs w:val="21"/>
                <w:u w:val="single"/>
              </w:rPr>
              <w:t>西北侧小河，北侧小溪与西北侧小河交汇口下游</w:t>
            </w:r>
            <w:r>
              <w:rPr>
                <w:rFonts w:ascii="Times New Roman" w:hAnsi="Times New Roman"/>
                <w:sz w:val="21"/>
                <w:szCs w:val="21"/>
                <w:u w:val="single"/>
              </w:rPr>
              <w:t>500m</w:t>
            </w:r>
          </w:p>
        </w:tc>
        <w:tc>
          <w:tcPr>
            <w:tcW w:w="1725"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河宽</w:t>
            </w:r>
          </w:p>
        </w:tc>
        <w:tc>
          <w:tcPr>
            <w:tcW w:w="1260"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m</w:t>
            </w:r>
          </w:p>
        </w:tc>
        <w:tc>
          <w:tcPr>
            <w:tcW w:w="1155"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1.8</w:t>
            </w:r>
          </w:p>
        </w:tc>
        <w:tc>
          <w:tcPr>
            <w:tcW w:w="1170"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1.8</w:t>
            </w:r>
          </w:p>
        </w:tc>
        <w:tc>
          <w:tcPr>
            <w:tcW w:w="1204"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1.8</w:t>
            </w:r>
          </w:p>
        </w:tc>
      </w:tr>
      <w:tr w:rsidR="00C94C3B">
        <w:trPr>
          <w:trHeight w:val="454"/>
          <w:jc w:val="center"/>
        </w:trPr>
        <w:tc>
          <w:tcPr>
            <w:tcW w:w="2273" w:type="dxa"/>
            <w:vMerge/>
            <w:tcBorders>
              <w:tl2br w:val="nil"/>
              <w:tr2bl w:val="nil"/>
            </w:tcBorders>
            <w:noWrap/>
            <w:vAlign w:val="center"/>
          </w:tcPr>
          <w:p w:rsidR="00C94C3B" w:rsidRDefault="00C94C3B">
            <w:pPr>
              <w:spacing w:line="240" w:lineRule="auto"/>
              <w:jc w:val="center"/>
              <w:rPr>
                <w:rFonts w:ascii="Times New Roman" w:hAnsi="Times New Roman"/>
                <w:sz w:val="21"/>
                <w:szCs w:val="21"/>
                <w:u w:val="single"/>
              </w:rPr>
            </w:pPr>
          </w:p>
        </w:tc>
        <w:tc>
          <w:tcPr>
            <w:tcW w:w="1725"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水深</w:t>
            </w:r>
          </w:p>
        </w:tc>
        <w:tc>
          <w:tcPr>
            <w:tcW w:w="1260"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m</w:t>
            </w:r>
          </w:p>
        </w:tc>
        <w:tc>
          <w:tcPr>
            <w:tcW w:w="1155"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0.8</w:t>
            </w:r>
          </w:p>
        </w:tc>
        <w:tc>
          <w:tcPr>
            <w:tcW w:w="1170"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0.8</w:t>
            </w:r>
          </w:p>
        </w:tc>
        <w:tc>
          <w:tcPr>
            <w:tcW w:w="1204"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0.8</w:t>
            </w:r>
          </w:p>
        </w:tc>
      </w:tr>
      <w:tr w:rsidR="00C94C3B">
        <w:trPr>
          <w:trHeight w:val="454"/>
          <w:jc w:val="center"/>
        </w:trPr>
        <w:tc>
          <w:tcPr>
            <w:tcW w:w="2273" w:type="dxa"/>
            <w:vMerge/>
            <w:tcBorders>
              <w:tl2br w:val="nil"/>
              <w:tr2bl w:val="nil"/>
            </w:tcBorders>
            <w:noWrap/>
            <w:vAlign w:val="center"/>
          </w:tcPr>
          <w:p w:rsidR="00C94C3B" w:rsidRDefault="00C94C3B">
            <w:pPr>
              <w:spacing w:line="240" w:lineRule="auto"/>
              <w:jc w:val="center"/>
              <w:rPr>
                <w:rFonts w:ascii="Times New Roman" w:hAnsi="Times New Roman"/>
                <w:sz w:val="21"/>
                <w:szCs w:val="21"/>
                <w:u w:val="single"/>
              </w:rPr>
            </w:pPr>
          </w:p>
        </w:tc>
        <w:tc>
          <w:tcPr>
            <w:tcW w:w="1725"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流速</w:t>
            </w:r>
          </w:p>
        </w:tc>
        <w:tc>
          <w:tcPr>
            <w:tcW w:w="1260"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m/s</w:t>
            </w:r>
          </w:p>
        </w:tc>
        <w:tc>
          <w:tcPr>
            <w:tcW w:w="1155"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1.5</w:t>
            </w:r>
          </w:p>
        </w:tc>
        <w:tc>
          <w:tcPr>
            <w:tcW w:w="1170"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1.6</w:t>
            </w:r>
          </w:p>
        </w:tc>
        <w:tc>
          <w:tcPr>
            <w:tcW w:w="1204"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1.7</w:t>
            </w:r>
          </w:p>
        </w:tc>
      </w:tr>
      <w:tr w:rsidR="00C94C3B">
        <w:trPr>
          <w:trHeight w:val="454"/>
          <w:jc w:val="center"/>
        </w:trPr>
        <w:tc>
          <w:tcPr>
            <w:tcW w:w="2273" w:type="dxa"/>
            <w:vMerge/>
            <w:tcBorders>
              <w:tl2br w:val="nil"/>
              <w:tr2bl w:val="nil"/>
            </w:tcBorders>
            <w:noWrap/>
            <w:vAlign w:val="center"/>
          </w:tcPr>
          <w:p w:rsidR="00C94C3B" w:rsidRDefault="00C94C3B">
            <w:pPr>
              <w:spacing w:line="240" w:lineRule="auto"/>
              <w:jc w:val="center"/>
              <w:rPr>
                <w:rFonts w:ascii="Times New Roman" w:hAnsi="Times New Roman"/>
                <w:sz w:val="21"/>
                <w:szCs w:val="21"/>
                <w:u w:val="single"/>
              </w:rPr>
            </w:pPr>
          </w:p>
        </w:tc>
        <w:tc>
          <w:tcPr>
            <w:tcW w:w="1725"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流量</w:t>
            </w:r>
          </w:p>
        </w:tc>
        <w:tc>
          <w:tcPr>
            <w:tcW w:w="1260"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m</w:t>
            </w:r>
            <w:r>
              <w:rPr>
                <w:rFonts w:ascii="Times New Roman" w:hAnsi="Times New Roman"/>
                <w:sz w:val="21"/>
                <w:szCs w:val="21"/>
                <w:u w:val="single"/>
                <w:vertAlign w:val="superscript"/>
              </w:rPr>
              <w:t>3</w:t>
            </w:r>
            <w:r>
              <w:rPr>
                <w:rFonts w:ascii="Times New Roman" w:hAnsi="Times New Roman"/>
                <w:sz w:val="21"/>
                <w:szCs w:val="21"/>
                <w:u w:val="single"/>
              </w:rPr>
              <w:t>/s</w:t>
            </w:r>
          </w:p>
        </w:tc>
        <w:tc>
          <w:tcPr>
            <w:tcW w:w="1155"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2.16</w:t>
            </w:r>
          </w:p>
        </w:tc>
        <w:tc>
          <w:tcPr>
            <w:tcW w:w="1170"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2.30</w:t>
            </w:r>
          </w:p>
        </w:tc>
        <w:tc>
          <w:tcPr>
            <w:tcW w:w="1204"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2.45</w:t>
            </w:r>
          </w:p>
        </w:tc>
      </w:tr>
      <w:tr w:rsidR="00C94C3B">
        <w:trPr>
          <w:trHeight w:val="454"/>
          <w:jc w:val="center"/>
        </w:trPr>
        <w:tc>
          <w:tcPr>
            <w:tcW w:w="2273" w:type="dxa"/>
            <w:vMerge/>
            <w:tcBorders>
              <w:tl2br w:val="nil"/>
              <w:tr2bl w:val="nil"/>
            </w:tcBorders>
            <w:noWrap/>
            <w:vAlign w:val="center"/>
          </w:tcPr>
          <w:p w:rsidR="00C94C3B" w:rsidRDefault="00C94C3B">
            <w:pPr>
              <w:spacing w:line="240" w:lineRule="auto"/>
              <w:jc w:val="center"/>
              <w:rPr>
                <w:rFonts w:ascii="Times New Roman" w:hAnsi="Times New Roman"/>
                <w:sz w:val="21"/>
                <w:szCs w:val="21"/>
                <w:u w:val="single"/>
              </w:rPr>
            </w:pPr>
          </w:p>
        </w:tc>
        <w:tc>
          <w:tcPr>
            <w:tcW w:w="1725"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水位</w:t>
            </w:r>
          </w:p>
        </w:tc>
        <w:tc>
          <w:tcPr>
            <w:tcW w:w="1260"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m</w:t>
            </w:r>
          </w:p>
        </w:tc>
        <w:tc>
          <w:tcPr>
            <w:tcW w:w="1155"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51.89</w:t>
            </w:r>
          </w:p>
        </w:tc>
        <w:tc>
          <w:tcPr>
            <w:tcW w:w="1170"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51.89</w:t>
            </w:r>
          </w:p>
        </w:tc>
        <w:tc>
          <w:tcPr>
            <w:tcW w:w="1204"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51.89</w:t>
            </w:r>
          </w:p>
        </w:tc>
      </w:tr>
      <w:tr w:rsidR="00C94C3B">
        <w:trPr>
          <w:trHeight w:val="454"/>
          <w:jc w:val="center"/>
        </w:trPr>
        <w:tc>
          <w:tcPr>
            <w:tcW w:w="2273" w:type="dxa"/>
            <w:vMerge w:val="restart"/>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W5</w:t>
            </w:r>
            <w:r>
              <w:rPr>
                <w:rFonts w:ascii="Times New Roman" w:hAnsi="Times New Roman"/>
                <w:sz w:val="21"/>
                <w:szCs w:val="21"/>
                <w:u w:val="single"/>
              </w:rPr>
              <w:t>西北侧小河，北侧小溪与西北侧小河交汇口下游</w:t>
            </w:r>
            <w:r>
              <w:rPr>
                <w:rFonts w:ascii="Times New Roman" w:hAnsi="Times New Roman"/>
                <w:sz w:val="21"/>
                <w:szCs w:val="21"/>
                <w:u w:val="single"/>
              </w:rPr>
              <w:t>2000m</w:t>
            </w:r>
          </w:p>
        </w:tc>
        <w:tc>
          <w:tcPr>
            <w:tcW w:w="1725"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河宽</w:t>
            </w:r>
          </w:p>
        </w:tc>
        <w:tc>
          <w:tcPr>
            <w:tcW w:w="1260"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m</w:t>
            </w:r>
          </w:p>
        </w:tc>
        <w:tc>
          <w:tcPr>
            <w:tcW w:w="1155"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1.8</w:t>
            </w:r>
          </w:p>
        </w:tc>
        <w:tc>
          <w:tcPr>
            <w:tcW w:w="1170"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1.8</w:t>
            </w:r>
          </w:p>
        </w:tc>
        <w:tc>
          <w:tcPr>
            <w:tcW w:w="1204"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1.8</w:t>
            </w:r>
          </w:p>
        </w:tc>
      </w:tr>
      <w:tr w:rsidR="00C94C3B">
        <w:trPr>
          <w:trHeight w:val="454"/>
          <w:jc w:val="center"/>
        </w:trPr>
        <w:tc>
          <w:tcPr>
            <w:tcW w:w="2273" w:type="dxa"/>
            <w:vMerge/>
            <w:tcBorders>
              <w:tl2br w:val="nil"/>
              <w:tr2bl w:val="nil"/>
            </w:tcBorders>
            <w:noWrap/>
            <w:vAlign w:val="center"/>
          </w:tcPr>
          <w:p w:rsidR="00C94C3B" w:rsidRDefault="00C94C3B">
            <w:pPr>
              <w:spacing w:line="240" w:lineRule="auto"/>
              <w:jc w:val="center"/>
              <w:rPr>
                <w:rFonts w:ascii="Times New Roman" w:hAnsi="Times New Roman"/>
                <w:sz w:val="21"/>
                <w:szCs w:val="21"/>
                <w:u w:val="single"/>
              </w:rPr>
            </w:pPr>
          </w:p>
        </w:tc>
        <w:tc>
          <w:tcPr>
            <w:tcW w:w="1725"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水深</w:t>
            </w:r>
          </w:p>
        </w:tc>
        <w:tc>
          <w:tcPr>
            <w:tcW w:w="1260"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m</w:t>
            </w:r>
          </w:p>
        </w:tc>
        <w:tc>
          <w:tcPr>
            <w:tcW w:w="1155"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0.8</w:t>
            </w:r>
          </w:p>
        </w:tc>
        <w:tc>
          <w:tcPr>
            <w:tcW w:w="1170"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0.8</w:t>
            </w:r>
          </w:p>
        </w:tc>
        <w:tc>
          <w:tcPr>
            <w:tcW w:w="1204"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0.8</w:t>
            </w:r>
          </w:p>
        </w:tc>
      </w:tr>
      <w:tr w:rsidR="00C94C3B">
        <w:trPr>
          <w:trHeight w:val="454"/>
          <w:jc w:val="center"/>
        </w:trPr>
        <w:tc>
          <w:tcPr>
            <w:tcW w:w="2273" w:type="dxa"/>
            <w:vMerge/>
            <w:tcBorders>
              <w:tl2br w:val="nil"/>
              <w:tr2bl w:val="nil"/>
            </w:tcBorders>
            <w:noWrap/>
            <w:vAlign w:val="center"/>
          </w:tcPr>
          <w:p w:rsidR="00C94C3B" w:rsidRDefault="00C94C3B">
            <w:pPr>
              <w:spacing w:line="240" w:lineRule="auto"/>
              <w:jc w:val="center"/>
              <w:rPr>
                <w:rFonts w:ascii="Times New Roman" w:hAnsi="Times New Roman"/>
                <w:sz w:val="21"/>
                <w:szCs w:val="21"/>
                <w:u w:val="single"/>
              </w:rPr>
            </w:pPr>
          </w:p>
        </w:tc>
        <w:tc>
          <w:tcPr>
            <w:tcW w:w="1725"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流速</w:t>
            </w:r>
          </w:p>
        </w:tc>
        <w:tc>
          <w:tcPr>
            <w:tcW w:w="1260"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m/s</w:t>
            </w:r>
          </w:p>
        </w:tc>
        <w:tc>
          <w:tcPr>
            <w:tcW w:w="1155"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1.8</w:t>
            </w:r>
          </w:p>
        </w:tc>
        <w:tc>
          <w:tcPr>
            <w:tcW w:w="1170"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1.9</w:t>
            </w:r>
          </w:p>
        </w:tc>
        <w:tc>
          <w:tcPr>
            <w:tcW w:w="1204"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2.0</w:t>
            </w:r>
          </w:p>
        </w:tc>
      </w:tr>
      <w:tr w:rsidR="00C94C3B">
        <w:trPr>
          <w:trHeight w:val="454"/>
          <w:jc w:val="center"/>
        </w:trPr>
        <w:tc>
          <w:tcPr>
            <w:tcW w:w="2273" w:type="dxa"/>
            <w:vMerge/>
            <w:tcBorders>
              <w:tl2br w:val="nil"/>
              <w:tr2bl w:val="nil"/>
            </w:tcBorders>
            <w:noWrap/>
            <w:vAlign w:val="center"/>
          </w:tcPr>
          <w:p w:rsidR="00C94C3B" w:rsidRDefault="00C94C3B">
            <w:pPr>
              <w:spacing w:line="240" w:lineRule="auto"/>
              <w:jc w:val="center"/>
              <w:rPr>
                <w:rFonts w:ascii="Times New Roman" w:hAnsi="Times New Roman"/>
                <w:sz w:val="21"/>
                <w:szCs w:val="21"/>
                <w:u w:val="single"/>
              </w:rPr>
            </w:pPr>
          </w:p>
        </w:tc>
        <w:tc>
          <w:tcPr>
            <w:tcW w:w="1725"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流量</w:t>
            </w:r>
          </w:p>
        </w:tc>
        <w:tc>
          <w:tcPr>
            <w:tcW w:w="1260"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m</w:t>
            </w:r>
            <w:r>
              <w:rPr>
                <w:rFonts w:ascii="Times New Roman" w:hAnsi="Times New Roman"/>
                <w:sz w:val="21"/>
                <w:szCs w:val="21"/>
                <w:u w:val="single"/>
                <w:vertAlign w:val="superscript"/>
              </w:rPr>
              <w:t>3</w:t>
            </w:r>
            <w:r>
              <w:rPr>
                <w:rFonts w:ascii="Times New Roman" w:hAnsi="Times New Roman"/>
                <w:sz w:val="21"/>
                <w:szCs w:val="21"/>
                <w:u w:val="single"/>
              </w:rPr>
              <w:t>/s</w:t>
            </w:r>
          </w:p>
        </w:tc>
        <w:tc>
          <w:tcPr>
            <w:tcW w:w="1155"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2.59</w:t>
            </w:r>
          </w:p>
        </w:tc>
        <w:tc>
          <w:tcPr>
            <w:tcW w:w="1170"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2.74</w:t>
            </w:r>
          </w:p>
        </w:tc>
        <w:tc>
          <w:tcPr>
            <w:tcW w:w="1204"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2.88</w:t>
            </w:r>
          </w:p>
        </w:tc>
      </w:tr>
      <w:tr w:rsidR="00C94C3B">
        <w:trPr>
          <w:trHeight w:val="454"/>
          <w:jc w:val="center"/>
        </w:trPr>
        <w:tc>
          <w:tcPr>
            <w:tcW w:w="2273" w:type="dxa"/>
            <w:vMerge/>
            <w:tcBorders>
              <w:tl2br w:val="nil"/>
              <w:tr2bl w:val="nil"/>
            </w:tcBorders>
            <w:noWrap/>
            <w:vAlign w:val="center"/>
          </w:tcPr>
          <w:p w:rsidR="00C94C3B" w:rsidRDefault="00C94C3B">
            <w:pPr>
              <w:spacing w:line="240" w:lineRule="auto"/>
              <w:jc w:val="center"/>
              <w:rPr>
                <w:rFonts w:ascii="Times New Roman" w:hAnsi="Times New Roman"/>
                <w:sz w:val="21"/>
                <w:szCs w:val="21"/>
                <w:u w:val="single"/>
              </w:rPr>
            </w:pPr>
          </w:p>
        </w:tc>
        <w:tc>
          <w:tcPr>
            <w:tcW w:w="1725"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水位</w:t>
            </w:r>
          </w:p>
        </w:tc>
        <w:tc>
          <w:tcPr>
            <w:tcW w:w="1260"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m</w:t>
            </w:r>
          </w:p>
        </w:tc>
        <w:tc>
          <w:tcPr>
            <w:tcW w:w="1155"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48.08</w:t>
            </w:r>
          </w:p>
        </w:tc>
        <w:tc>
          <w:tcPr>
            <w:tcW w:w="1170"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48.08</w:t>
            </w:r>
          </w:p>
        </w:tc>
        <w:tc>
          <w:tcPr>
            <w:tcW w:w="1204"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48.08</w:t>
            </w:r>
          </w:p>
        </w:tc>
      </w:tr>
    </w:tbl>
    <w:p w:rsidR="00C94C3B" w:rsidRDefault="00C94C3B">
      <w:pPr>
        <w:pStyle w:val="3"/>
        <w:numPr>
          <w:ilvl w:val="2"/>
          <w:numId w:val="0"/>
        </w:numPr>
        <w:rPr>
          <w:lang w:val="zh-CN"/>
        </w:rPr>
      </w:pPr>
    </w:p>
    <w:p w:rsidR="00C94C3B" w:rsidRDefault="00C94C3B">
      <w:pPr>
        <w:autoSpaceDE w:val="0"/>
        <w:autoSpaceDN w:val="0"/>
        <w:ind w:firstLineChars="200" w:firstLine="480"/>
        <w:jc w:val="left"/>
        <w:rPr>
          <w:rFonts w:ascii="Times New Roman" w:hAnsi="Times New Roman"/>
          <w:kern w:val="0"/>
          <w:szCs w:val="24"/>
          <w:lang w:bidi="zh-CN"/>
        </w:rPr>
      </w:pPr>
    </w:p>
    <w:p w:rsidR="00C94C3B" w:rsidRDefault="00C94C3B">
      <w:pPr>
        <w:pStyle w:val="Default"/>
        <w:rPr>
          <w:rFonts w:ascii="Times New Roman" w:cs="Times New Roman"/>
          <w:color w:val="auto"/>
          <w:lang w:bidi="zh-CN"/>
        </w:rPr>
      </w:pPr>
    </w:p>
    <w:p w:rsidR="00C94C3B" w:rsidRDefault="00C94C3B">
      <w:pPr>
        <w:pStyle w:val="Default"/>
        <w:rPr>
          <w:rFonts w:ascii="Times New Roman" w:cs="Times New Roman"/>
          <w:color w:val="auto"/>
          <w:lang w:bidi="zh-CN"/>
        </w:rPr>
      </w:pPr>
    </w:p>
    <w:p w:rsidR="00C94C3B" w:rsidRDefault="00C94C3B">
      <w:pPr>
        <w:pStyle w:val="Default"/>
        <w:rPr>
          <w:rFonts w:ascii="Times New Roman" w:cs="Times New Roman"/>
          <w:color w:val="auto"/>
          <w:lang w:bidi="zh-CN"/>
        </w:rPr>
      </w:pPr>
    </w:p>
    <w:p w:rsidR="00C94C3B" w:rsidRDefault="00C94C3B">
      <w:pPr>
        <w:pStyle w:val="Default"/>
        <w:rPr>
          <w:rFonts w:ascii="Times New Roman" w:cs="Times New Roman"/>
          <w:color w:val="auto"/>
          <w:lang w:bidi="zh-CN"/>
        </w:rPr>
      </w:pPr>
    </w:p>
    <w:p w:rsidR="00C94C3B" w:rsidRDefault="00C94C3B">
      <w:pPr>
        <w:pStyle w:val="Default"/>
        <w:rPr>
          <w:rFonts w:ascii="Times New Roman" w:cs="Times New Roman"/>
          <w:color w:val="auto"/>
          <w:lang w:bidi="zh-CN"/>
        </w:rPr>
      </w:pPr>
    </w:p>
    <w:p w:rsidR="00C94C3B" w:rsidRDefault="00C94C3B">
      <w:pPr>
        <w:pStyle w:val="Default"/>
        <w:rPr>
          <w:rFonts w:ascii="Times New Roman" w:cs="Times New Roman"/>
          <w:color w:val="auto"/>
          <w:lang w:bidi="zh-CN"/>
        </w:rPr>
      </w:pPr>
    </w:p>
    <w:p w:rsidR="00C94C3B" w:rsidRDefault="00C94C3B">
      <w:pPr>
        <w:pStyle w:val="Default"/>
        <w:rPr>
          <w:rFonts w:ascii="Times New Roman" w:cs="Times New Roman"/>
          <w:color w:val="auto"/>
          <w:lang w:bidi="zh-CN"/>
        </w:rPr>
      </w:pPr>
    </w:p>
    <w:p w:rsidR="00C94C3B" w:rsidRDefault="00C94C3B">
      <w:pPr>
        <w:pStyle w:val="Default"/>
        <w:rPr>
          <w:rFonts w:ascii="Times New Roman" w:cs="Times New Roman"/>
          <w:color w:val="auto"/>
          <w:lang w:bidi="zh-CN"/>
        </w:rPr>
      </w:pPr>
    </w:p>
    <w:p w:rsidR="00C94C3B" w:rsidRDefault="00C94C3B">
      <w:pPr>
        <w:pStyle w:val="Default"/>
        <w:rPr>
          <w:rFonts w:ascii="Times New Roman" w:cs="Times New Roman"/>
          <w:color w:val="auto"/>
          <w:lang w:bidi="zh-CN"/>
        </w:rPr>
      </w:pPr>
    </w:p>
    <w:p w:rsidR="00C94C3B" w:rsidRDefault="00C94C3B">
      <w:pPr>
        <w:pStyle w:val="Default"/>
        <w:rPr>
          <w:rFonts w:ascii="Times New Roman" w:cs="Times New Roman"/>
          <w:color w:val="auto"/>
          <w:lang w:bidi="zh-CN"/>
        </w:rPr>
      </w:pPr>
    </w:p>
    <w:p w:rsidR="00C94C3B" w:rsidRDefault="00C94C3B">
      <w:pPr>
        <w:pStyle w:val="Default"/>
        <w:rPr>
          <w:rFonts w:ascii="Times New Roman" w:cs="Times New Roman"/>
          <w:color w:val="auto"/>
          <w:lang w:bidi="zh-CN"/>
        </w:rPr>
      </w:pPr>
    </w:p>
    <w:p w:rsidR="00C94C3B" w:rsidRDefault="00C94C3B">
      <w:pPr>
        <w:pStyle w:val="Default"/>
        <w:rPr>
          <w:rFonts w:ascii="Times New Roman" w:cs="Times New Roman"/>
          <w:color w:val="auto"/>
          <w:lang w:bidi="zh-CN"/>
        </w:rPr>
      </w:pPr>
    </w:p>
    <w:p w:rsidR="00C94C3B" w:rsidRDefault="00C94C3B">
      <w:pPr>
        <w:pStyle w:val="Default"/>
        <w:rPr>
          <w:rFonts w:ascii="Times New Roman" w:cs="Times New Roman"/>
          <w:color w:val="auto"/>
          <w:lang w:bidi="zh-CN"/>
        </w:rPr>
      </w:pPr>
    </w:p>
    <w:p w:rsidR="00C94C3B" w:rsidRDefault="00C94C3B">
      <w:pPr>
        <w:pStyle w:val="Default"/>
        <w:rPr>
          <w:rFonts w:ascii="Times New Roman" w:cs="Times New Roman"/>
          <w:color w:val="auto"/>
          <w:lang w:bidi="zh-CN"/>
        </w:rPr>
      </w:pPr>
    </w:p>
    <w:p w:rsidR="00C94C3B" w:rsidRDefault="00C94C3B">
      <w:pPr>
        <w:pStyle w:val="Default"/>
        <w:rPr>
          <w:rFonts w:ascii="Times New Roman" w:cs="Times New Roman"/>
          <w:color w:val="auto"/>
          <w:lang w:bidi="zh-CN"/>
        </w:rPr>
      </w:pPr>
    </w:p>
    <w:p w:rsidR="00C94C3B" w:rsidRDefault="00C94C3B">
      <w:pPr>
        <w:pStyle w:val="Default"/>
        <w:rPr>
          <w:rFonts w:ascii="Times New Roman" w:cs="Times New Roman"/>
          <w:color w:val="auto"/>
          <w:lang w:bidi="zh-CN"/>
        </w:rPr>
      </w:pPr>
    </w:p>
    <w:p w:rsidR="00C94C3B" w:rsidRDefault="00C94C3B">
      <w:pPr>
        <w:pStyle w:val="Default"/>
        <w:rPr>
          <w:rFonts w:ascii="Times New Roman" w:cs="Times New Roman"/>
          <w:color w:val="auto"/>
          <w:lang w:bidi="zh-CN"/>
        </w:rPr>
      </w:pPr>
    </w:p>
    <w:p w:rsidR="00C94C3B" w:rsidRDefault="00C94C3B">
      <w:pPr>
        <w:pStyle w:val="Default"/>
        <w:rPr>
          <w:rFonts w:ascii="Times New Roman" w:cs="Times New Roman"/>
          <w:color w:val="auto"/>
          <w:lang w:bidi="zh-CN"/>
        </w:rPr>
      </w:pPr>
    </w:p>
    <w:p w:rsidR="00C94C3B" w:rsidRDefault="00C94C3B">
      <w:pPr>
        <w:pStyle w:val="Default"/>
        <w:rPr>
          <w:rFonts w:ascii="Times New Roman" w:cs="Times New Roman"/>
          <w:color w:val="auto"/>
          <w:lang w:bidi="zh-CN"/>
        </w:rPr>
      </w:pPr>
    </w:p>
    <w:p w:rsidR="00C94C3B" w:rsidRDefault="00C94C3B">
      <w:pPr>
        <w:pStyle w:val="Default"/>
        <w:rPr>
          <w:rFonts w:ascii="Times New Roman" w:cs="Times New Roman"/>
          <w:color w:val="auto"/>
          <w:lang w:bidi="zh-CN"/>
        </w:rPr>
      </w:pPr>
    </w:p>
    <w:p w:rsidR="00C94C3B" w:rsidRDefault="00C94C3B">
      <w:pPr>
        <w:pStyle w:val="Default"/>
        <w:rPr>
          <w:rFonts w:ascii="Times New Roman" w:cs="Times New Roman"/>
          <w:color w:val="auto"/>
          <w:lang w:bidi="zh-CN"/>
        </w:rPr>
      </w:pPr>
    </w:p>
    <w:p w:rsidR="00C94C3B" w:rsidRDefault="00C94C3B">
      <w:pPr>
        <w:autoSpaceDE w:val="0"/>
        <w:autoSpaceDN w:val="0"/>
        <w:ind w:firstLineChars="200" w:firstLine="480"/>
        <w:jc w:val="left"/>
        <w:rPr>
          <w:rFonts w:ascii="Times New Roman" w:hAnsi="Times New Roman"/>
          <w:kern w:val="0"/>
          <w:szCs w:val="24"/>
          <w:lang w:bidi="zh-CN"/>
        </w:rPr>
      </w:pPr>
    </w:p>
    <w:p w:rsidR="00C94C3B" w:rsidRDefault="00C94C3B">
      <w:pPr>
        <w:autoSpaceDE w:val="0"/>
        <w:autoSpaceDN w:val="0"/>
        <w:ind w:firstLineChars="200" w:firstLine="480"/>
        <w:jc w:val="left"/>
        <w:rPr>
          <w:rFonts w:ascii="Times New Roman" w:hAnsi="Times New Roman"/>
          <w:kern w:val="0"/>
          <w:szCs w:val="24"/>
          <w:lang w:bidi="zh-CN"/>
        </w:rPr>
      </w:pPr>
    </w:p>
    <w:p w:rsidR="00C94C3B" w:rsidRDefault="00C94C3B">
      <w:pPr>
        <w:autoSpaceDE w:val="0"/>
        <w:autoSpaceDN w:val="0"/>
        <w:ind w:firstLineChars="200" w:firstLine="480"/>
        <w:jc w:val="left"/>
        <w:rPr>
          <w:rFonts w:ascii="Times New Roman" w:hAnsi="Times New Roman"/>
          <w:color w:val="FF0000"/>
          <w:kern w:val="0"/>
          <w:szCs w:val="24"/>
          <w:lang w:bidi="zh-CN"/>
        </w:rPr>
      </w:pPr>
    </w:p>
    <w:p w:rsidR="00C94C3B" w:rsidRDefault="00834AE3">
      <w:pPr>
        <w:pStyle w:val="1"/>
      </w:pPr>
      <w:bookmarkStart w:id="171" w:name="_Toc15773"/>
      <w:r>
        <w:rPr>
          <w:rFonts w:hint="eastAsia"/>
        </w:rPr>
        <w:t>拟建入河排污口情况</w:t>
      </w:r>
      <w:bookmarkEnd w:id="171"/>
    </w:p>
    <w:p w:rsidR="00C94C3B" w:rsidRDefault="00834AE3">
      <w:pPr>
        <w:pStyle w:val="2"/>
      </w:pPr>
      <w:bookmarkStart w:id="172" w:name="_Toc8463"/>
      <w:r>
        <w:rPr>
          <w:rFonts w:hint="eastAsia"/>
        </w:rPr>
        <w:t>废污水来源及构成</w:t>
      </w:r>
      <w:bookmarkEnd w:id="172"/>
    </w:p>
    <w:p w:rsidR="00C94C3B" w:rsidRDefault="00834AE3">
      <w:pPr>
        <w:pStyle w:val="3"/>
      </w:pPr>
      <w:r>
        <w:rPr>
          <w:rFonts w:hint="eastAsia"/>
        </w:rPr>
        <w:t>项目取用水概况</w:t>
      </w:r>
    </w:p>
    <w:p w:rsidR="00C94C3B" w:rsidRDefault="00834AE3">
      <w:pPr>
        <w:widowControl/>
        <w:ind w:firstLine="480"/>
        <w:jc w:val="left"/>
        <w:rPr>
          <w:rFonts w:ascii="Times New Roman" w:hAnsi="Times New Roman"/>
          <w:lang w:bidi="zh-CN"/>
        </w:rPr>
      </w:pPr>
      <w:r>
        <w:rPr>
          <w:rFonts w:ascii="Times New Roman" w:hAnsi="Times New Roman" w:hint="eastAsia"/>
          <w:lang w:bidi="zh-CN"/>
        </w:rPr>
        <w:t>项目用水主要包括生猪饮用水、猪舍冲洗用水、猪用具清洗用水、夏季猪舍水帘降水降温用水、消毒用水、绿化用水，以及员工办公生活用水等。</w:t>
      </w:r>
    </w:p>
    <w:p w:rsidR="00C94C3B" w:rsidRDefault="00C94C3B">
      <w:pPr>
        <w:autoSpaceDE w:val="0"/>
        <w:autoSpaceDN w:val="0"/>
        <w:ind w:firstLine="480"/>
        <w:jc w:val="left"/>
        <w:rPr>
          <w:rFonts w:ascii="Times New Roman" w:hAnsi="Times New Roman"/>
          <w:kern w:val="0"/>
          <w:szCs w:val="24"/>
          <w:u w:val="single"/>
          <w:lang w:bidi="zh-CN"/>
        </w:rPr>
      </w:pPr>
      <w:r>
        <w:rPr>
          <w:rFonts w:ascii="Times New Roman" w:hAnsi="Times New Roman" w:hint="eastAsia"/>
          <w:kern w:val="0"/>
          <w:szCs w:val="24"/>
          <w:u w:val="single"/>
          <w:lang w:bidi="zh-CN"/>
        </w:rPr>
        <w:fldChar w:fldCharType="begin"/>
      </w:r>
      <w:r w:rsidR="00834AE3">
        <w:rPr>
          <w:rFonts w:ascii="Times New Roman" w:hAnsi="Times New Roman" w:hint="eastAsia"/>
          <w:kern w:val="0"/>
          <w:szCs w:val="24"/>
          <w:u w:val="single"/>
          <w:lang w:bidi="zh-CN"/>
        </w:rPr>
        <w:instrText xml:space="preserve"> = 1 \* GB3 \* MERGEFORMAT </w:instrText>
      </w:r>
      <w:r>
        <w:rPr>
          <w:rFonts w:ascii="Times New Roman" w:hAnsi="Times New Roman" w:hint="eastAsia"/>
          <w:kern w:val="0"/>
          <w:szCs w:val="24"/>
          <w:u w:val="single"/>
          <w:lang w:bidi="zh-CN"/>
        </w:rPr>
        <w:fldChar w:fldCharType="separate"/>
      </w:r>
      <w:r w:rsidR="00834AE3">
        <w:rPr>
          <w:rFonts w:ascii="宋体" w:hAnsi="宋体" w:cs="宋体"/>
          <w:kern w:val="0"/>
          <w:szCs w:val="24"/>
          <w:u w:val="single"/>
          <w:lang w:val="zh-CN" w:bidi="zh-CN"/>
        </w:rPr>
        <w:t>①</w:t>
      </w:r>
      <w:r>
        <w:rPr>
          <w:rFonts w:ascii="Times New Roman" w:hAnsi="Times New Roman" w:hint="eastAsia"/>
          <w:kern w:val="0"/>
          <w:szCs w:val="24"/>
          <w:u w:val="single"/>
          <w:lang w:bidi="zh-CN"/>
        </w:rPr>
        <w:fldChar w:fldCharType="end"/>
      </w:r>
      <w:r w:rsidR="00834AE3">
        <w:rPr>
          <w:rFonts w:ascii="Times New Roman" w:hAnsi="Times New Roman" w:hint="eastAsia"/>
          <w:kern w:val="0"/>
          <w:szCs w:val="24"/>
          <w:u w:val="single"/>
          <w:lang w:bidi="zh-CN"/>
        </w:rPr>
        <w:t>生猪饮用水</w:t>
      </w:r>
    </w:p>
    <w:p w:rsidR="00C94C3B" w:rsidRDefault="00834AE3">
      <w:pPr>
        <w:pStyle w:val="a3"/>
        <w:spacing w:line="360" w:lineRule="auto"/>
        <w:ind w:firstLine="480"/>
        <w:jc w:val="left"/>
        <w:rPr>
          <w:color w:val="000000"/>
          <w:u w:val="single"/>
          <w:lang w:val="en-US"/>
        </w:rPr>
      </w:pPr>
      <w:r>
        <w:rPr>
          <w:rFonts w:hint="eastAsia"/>
          <w:color w:val="000000"/>
          <w:u w:val="single"/>
          <w:lang w:val="en-US"/>
        </w:rPr>
        <w:t>根据湖南省地方标准</w:t>
      </w:r>
      <w:r>
        <w:rPr>
          <w:rFonts w:hint="eastAsia"/>
          <w:u w:val="single"/>
          <w:lang w:val="en-US" w:bidi="zh-CN"/>
        </w:rPr>
        <w:t>《用水定额》</w:t>
      </w:r>
      <w:r>
        <w:rPr>
          <w:rFonts w:hint="eastAsia"/>
          <w:u w:val="single"/>
          <w:lang w:val="en-US" w:bidi="zh-CN"/>
        </w:rPr>
        <w:t>（</w:t>
      </w:r>
      <w:r>
        <w:rPr>
          <w:u w:val="single"/>
          <w:lang w:val="en-US" w:bidi="zh-CN"/>
        </w:rPr>
        <w:t>DB43</w:t>
      </w:r>
      <w:r>
        <w:rPr>
          <w:rFonts w:hint="eastAsia"/>
          <w:u w:val="single"/>
          <w:lang w:val="en-US" w:bidi="zh-CN"/>
        </w:rPr>
        <w:t>/</w:t>
      </w:r>
      <w:r>
        <w:rPr>
          <w:u w:val="single"/>
          <w:lang w:val="en-US" w:bidi="zh-CN"/>
        </w:rPr>
        <w:t>T388-20</w:t>
      </w:r>
      <w:r>
        <w:rPr>
          <w:u w:val="single"/>
          <w:lang w:val="en-US" w:bidi="zh-CN"/>
        </w:rPr>
        <w:t>20</w:t>
      </w:r>
      <w:r>
        <w:rPr>
          <w:u w:val="single"/>
          <w:lang w:val="en-US" w:bidi="zh-CN"/>
        </w:rPr>
        <w:t>）</w:t>
      </w:r>
      <w:r>
        <w:rPr>
          <w:rFonts w:hint="eastAsia"/>
          <w:u w:val="single"/>
          <w:lang w:val="en-US" w:bidi="zh-CN"/>
        </w:rPr>
        <w:t>A0313</w:t>
      </w:r>
      <w:r>
        <w:rPr>
          <w:rFonts w:hint="eastAsia"/>
          <w:u w:val="single"/>
          <w:lang w:val="en-US" w:bidi="zh-CN"/>
        </w:rPr>
        <w:t>集中规模化养殖母猪用水定额为</w:t>
      </w:r>
      <w:r>
        <w:rPr>
          <w:rFonts w:hint="eastAsia"/>
          <w:u w:val="single"/>
          <w:lang w:val="en-US" w:bidi="zh-CN"/>
        </w:rPr>
        <w:t>45</w:t>
      </w:r>
      <w:r>
        <w:rPr>
          <w:u w:val="single"/>
          <w:lang w:val="en-US"/>
        </w:rPr>
        <w:t>L/</w:t>
      </w:r>
      <w:r>
        <w:rPr>
          <w:u w:val="single"/>
          <w:lang w:val="en-US"/>
        </w:rPr>
        <w:t>头</w:t>
      </w:r>
      <w:r>
        <w:rPr>
          <w:u w:val="single"/>
          <w:lang w:val="en-US"/>
        </w:rPr>
        <w:t>·d</w:t>
      </w:r>
      <w:r>
        <w:rPr>
          <w:rFonts w:hint="eastAsia"/>
          <w:u w:val="single"/>
          <w:lang w:val="en-US"/>
        </w:rPr>
        <w:t>，</w:t>
      </w:r>
      <w:r>
        <w:rPr>
          <w:rFonts w:hint="eastAsia"/>
          <w:u w:val="single"/>
          <w:lang w:val="en-US"/>
        </w:rPr>
        <w:t>A0314</w:t>
      </w:r>
      <w:r>
        <w:rPr>
          <w:rFonts w:hint="eastAsia"/>
          <w:u w:val="single"/>
          <w:lang w:val="en-US" w:bidi="zh-CN"/>
        </w:rPr>
        <w:t>集中规模化养殖</w:t>
      </w:r>
      <w:r>
        <w:rPr>
          <w:rFonts w:hint="eastAsia"/>
          <w:u w:val="single"/>
          <w:lang w:val="en-US"/>
        </w:rPr>
        <w:t>家猪</w:t>
      </w:r>
      <w:r>
        <w:rPr>
          <w:rFonts w:hint="eastAsia"/>
          <w:u w:val="single"/>
          <w:lang w:val="en-US" w:bidi="zh-CN"/>
        </w:rPr>
        <w:t>用水定额为</w:t>
      </w:r>
      <w:r>
        <w:rPr>
          <w:rFonts w:hint="eastAsia"/>
          <w:u w:val="single"/>
          <w:lang w:val="en-US" w:bidi="zh-CN"/>
        </w:rPr>
        <w:t>35</w:t>
      </w:r>
      <w:r>
        <w:rPr>
          <w:u w:val="single"/>
          <w:lang w:val="en-US"/>
        </w:rPr>
        <w:t>L/</w:t>
      </w:r>
      <w:r>
        <w:rPr>
          <w:u w:val="single"/>
          <w:lang w:val="en-US"/>
        </w:rPr>
        <w:t>头</w:t>
      </w:r>
      <w:r>
        <w:rPr>
          <w:u w:val="single"/>
          <w:lang w:val="en-US"/>
        </w:rPr>
        <w:t>·d</w:t>
      </w:r>
      <w:r>
        <w:rPr>
          <w:rFonts w:hint="eastAsia"/>
          <w:u w:val="single"/>
          <w:lang w:val="en-US"/>
        </w:rPr>
        <w:t>。其中定额值为规模化养殖用水，包括牲畜饮用和卫生清洗等用水。本项目存栏主要为母猪和仔猪，仔</w:t>
      </w:r>
      <w:r>
        <w:rPr>
          <w:rFonts w:hint="eastAsia"/>
          <w:u w:val="single"/>
          <w:lang w:val="en-US"/>
        </w:rPr>
        <w:lastRenderedPageBreak/>
        <w:t>猪按每</w:t>
      </w:r>
      <w:r>
        <w:rPr>
          <w:rFonts w:hint="eastAsia"/>
          <w:u w:val="single"/>
          <w:lang w:val="en-US"/>
        </w:rPr>
        <w:t>5</w:t>
      </w:r>
      <w:r>
        <w:rPr>
          <w:rFonts w:hint="eastAsia"/>
          <w:u w:val="single"/>
          <w:lang w:val="en-US"/>
        </w:rPr>
        <w:t>头折合成一头标准猪计算。</w:t>
      </w:r>
      <w:r>
        <w:rPr>
          <w:kern w:val="2"/>
          <w:szCs w:val="22"/>
          <w:u w:val="single"/>
          <w:lang w:val="en-US" w:bidi="zh-CN"/>
        </w:rPr>
        <w:t>结合建设方提供的资料和当地同类型项目运营情况，</w:t>
      </w:r>
      <w:r>
        <w:rPr>
          <w:rFonts w:hint="eastAsia"/>
          <w:kern w:val="2"/>
          <w:szCs w:val="22"/>
          <w:u w:val="single"/>
          <w:lang w:val="en-US" w:bidi="zh-CN"/>
        </w:rPr>
        <w:t>确定本项目</w:t>
      </w:r>
      <w:r>
        <w:rPr>
          <w:rFonts w:hint="eastAsia"/>
          <w:kern w:val="2"/>
          <w:szCs w:val="22"/>
          <w:u w:val="single"/>
          <w:lang w:val="en-US" w:bidi="zh-CN"/>
        </w:rPr>
        <w:t>猪只饮用水用水标准及用水量</w:t>
      </w:r>
      <w:r>
        <w:rPr>
          <w:rFonts w:hint="eastAsia"/>
          <w:kern w:val="2"/>
          <w:u w:val="single"/>
          <w:lang w:val="en-US" w:bidi="zh-CN"/>
        </w:rPr>
        <w:t>如下：</w:t>
      </w:r>
    </w:p>
    <w:p w:rsidR="00C94C3B" w:rsidRDefault="00834AE3">
      <w:pPr>
        <w:keepNext/>
        <w:widowControl/>
        <w:autoSpaceDE w:val="0"/>
        <w:autoSpaceDN w:val="0"/>
        <w:adjustRightInd w:val="0"/>
        <w:jc w:val="center"/>
        <w:rPr>
          <w:rFonts w:ascii="Times New Roman" w:hAnsi="Times New Roman"/>
          <w:b/>
          <w:kern w:val="0"/>
          <w:szCs w:val="24"/>
          <w:u w:val="single"/>
        </w:rPr>
      </w:pPr>
      <w:r>
        <w:rPr>
          <w:rFonts w:ascii="Times New Roman" w:hAnsi="Times New Roman" w:hint="eastAsia"/>
          <w:b/>
          <w:kern w:val="0"/>
          <w:szCs w:val="24"/>
          <w:u w:val="single"/>
        </w:rPr>
        <w:t>表</w:t>
      </w:r>
      <w:r>
        <w:rPr>
          <w:rFonts w:ascii="Times New Roman" w:hAnsi="Times New Roman" w:hint="eastAsia"/>
          <w:b/>
          <w:kern w:val="0"/>
          <w:szCs w:val="24"/>
          <w:u w:val="single"/>
        </w:rPr>
        <w:t>4</w:t>
      </w:r>
      <w:r>
        <w:rPr>
          <w:rFonts w:ascii="Times New Roman" w:hAnsi="Times New Roman"/>
          <w:b/>
          <w:kern w:val="0"/>
          <w:szCs w:val="24"/>
          <w:u w:val="single"/>
        </w:rPr>
        <w:t>-</w:t>
      </w:r>
      <w:r>
        <w:rPr>
          <w:rFonts w:ascii="Times New Roman" w:hAnsi="Times New Roman" w:hint="eastAsia"/>
          <w:b/>
          <w:kern w:val="0"/>
          <w:szCs w:val="24"/>
          <w:u w:val="single"/>
        </w:rPr>
        <w:t>1</w:t>
      </w:r>
      <w:r>
        <w:rPr>
          <w:rFonts w:ascii="Times New Roman" w:hAnsi="Times New Roman" w:hint="eastAsia"/>
          <w:b/>
          <w:kern w:val="0"/>
          <w:szCs w:val="24"/>
          <w:u w:val="single"/>
        </w:rPr>
        <w:t>生猪饮用水消耗量一览表</w:t>
      </w:r>
    </w:p>
    <w:tbl>
      <w:tblPr>
        <w:tblW w:w="850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675"/>
        <w:gridCol w:w="825"/>
        <w:gridCol w:w="1290"/>
        <w:gridCol w:w="2071"/>
        <w:gridCol w:w="1755"/>
        <w:gridCol w:w="1888"/>
      </w:tblGrid>
      <w:tr w:rsidR="00C94C3B">
        <w:trPr>
          <w:trHeight w:val="397"/>
          <w:jc w:val="center"/>
        </w:trPr>
        <w:tc>
          <w:tcPr>
            <w:tcW w:w="675" w:type="dxa"/>
            <w:tcBorders>
              <w:tl2br w:val="nil"/>
              <w:tr2bl w:val="nil"/>
            </w:tcBorders>
            <w:noWrap/>
            <w:vAlign w:val="center"/>
          </w:tcPr>
          <w:p w:rsidR="00C94C3B" w:rsidRDefault="00834AE3">
            <w:pPr>
              <w:pStyle w:val="a3"/>
              <w:spacing w:line="240" w:lineRule="auto"/>
              <w:rPr>
                <w:sz w:val="21"/>
                <w:szCs w:val="21"/>
                <w:u w:val="single"/>
                <w:lang w:val="en-US"/>
              </w:rPr>
            </w:pPr>
            <w:r>
              <w:rPr>
                <w:sz w:val="21"/>
                <w:szCs w:val="21"/>
                <w:u w:val="single"/>
                <w:lang w:val="en-US"/>
              </w:rPr>
              <w:t>序号</w:t>
            </w:r>
          </w:p>
        </w:tc>
        <w:tc>
          <w:tcPr>
            <w:tcW w:w="825" w:type="dxa"/>
            <w:tcBorders>
              <w:tl2br w:val="nil"/>
              <w:tr2bl w:val="nil"/>
            </w:tcBorders>
            <w:noWrap/>
            <w:vAlign w:val="center"/>
          </w:tcPr>
          <w:p w:rsidR="00C94C3B" w:rsidRDefault="00834AE3">
            <w:pPr>
              <w:pStyle w:val="a3"/>
              <w:spacing w:line="240" w:lineRule="auto"/>
              <w:rPr>
                <w:sz w:val="21"/>
                <w:szCs w:val="21"/>
                <w:u w:val="single"/>
                <w:lang w:val="en-US"/>
              </w:rPr>
            </w:pPr>
            <w:r>
              <w:rPr>
                <w:sz w:val="21"/>
                <w:szCs w:val="21"/>
                <w:u w:val="single"/>
                <w:lang w:val="en-US"/>
              </w:rPr>
              <w:t>名称</w:t>
            </w:r>
          </w:p>
        </w:tc>
        <w:tc>
          <w:tcPr>
            <w:tcW w:w="1290" w:type="dxa"/>
            <w:tcBorders>
              <w:tl2br w:val="nil"/>
              <w:tr2bl w:val="nil"/>
            </w:tcBorders>
            <w:noWrap/>
            <w:vAlign w:val="center"/>
          </w:tcPr>
          <w:p w:rsidR="00C94C3B" w:rsidRDefault="00834AE3">
            <w:pPr>
              <w:pStyle w:val="a3"/>
              <w:spacing w:line="240" w:lineRule="auto"/>
              <w:rPr>
                <w:sz w:val="21"/>
                <w:szCs w:val="21"/>
                <w:u w:val="single"/>
                <w:lang w:val="en-US"/>
              </w:rPr>
            </w:pPr>
            <w:r>
              <w:rPr>
                <w:sz w:val="21"/>
                <w:szCs w:val="21"/>
                <w:u w:val="single"/>
                <w:lang w:val="en-US"/>
              </w:rPr>
              <w:t>数</w:t>
            </w:r>
            <w:r>
              <w:rPr>
                <w:sz w:val="21"/>
                <w:szCs w:val="21"/>
                <w:u w:val="single"/>
                <w:lang w:val="en-US"/>
              </w:rPr>
              <w:t>量（头）</w:t>
            </w:r>
          </w:p>
        </w:tc>
        <w:tc>
          <w:tcPr>
            <w:tcW w:w="2071" w:type="dxa"/>
            <w:tcBorders>
              <w:tl2br w:val="nil"/>
              <w:tr2bl w:val="nil"/>
            </w:tcBorders>
            <w:noWrap/>
            <w:vAlign w:val="center"/>
          </w:tcPr>
          <w:p w:rsidR="00C94C3B" w:rsidRDefault="00834AE3">
            <w:pPr>
              <w:pStyle w:val="a3"/>
              <w:spacing w:line="240" w:lineRule="auto"/>
              <w:rPr>
                <w:sz w:val="21"/>
                <w:szCs w:val="21"/>
                <w:u w:val="single"/>
                <w:lang w:val="en-US"/>
              </w:rPr>
            </w:pPr>
            <w:r>
              <w:rPr>
                <w:sz w:val="21"/>
                <w:szCs w:val="21"/>
                <w:u w:val="single"/>
                <w:lang w:val="en-US"/>
              </w:rPr>
              <w:t>用水定额（</w:t>
            </w:r>
            <w:r>
              <w:rPr>
                <w:sz w:val="21"/>
                <w:szCs w:val="21"/>
                <w:u w:val="single"/>
                <w:lang w:val="en-US"/>
              </w:rPr>
              <w:t>L/</w:t>
            </w:r>
            <w:r>
              <w:rPr>
                <w:sz w:val="21"/>
                <w:szCs w:val="21"/>
                <w:u w:val="single"/>
                <w:lang w:val="en-US"/>
              </w:rPr>
              <w:t>头</w:t>
            </w:r>
            <w:r>
              <w:rPr>
                <w:sz w:val="21"/>
                <w:szCs w:val="21"/>
                <w:u w:val="single"/>
                <w:lang w:val="en-US"/>
              </w:rPr>
              <w:t>·d</w:t>
            </w:r>
            <w:r>
              <w:rPr>
                <w:sz w:val="21"/>
                <w:szCs w:val="21"/>
                <w:u w:val="single"/>
                <w:lang w:val="en-US"/>
              </w:rPr>
              <w:t>）</w:t>
            </w:r>
          </w:p>
        </w:tc>
        <w:tc>
          <w:tcPr>
            <w:tcW w:w="1755" w:type="dxa"/>
            <w:tcBorders>
              <w:tl2br w:val="nil"/>
              <w:tr2bl w:val="nil"/>
            </w:tcBorders>
            <w:noWrap/>
            <w:vAlign w:val="center"/>
          </w:tcPr>
          <w:p w:rsidR="00C94C3B" w:rsidRDefault="00834AE3">
            <w:pPr>
              <w:pStyle w:val="a3"/>
              <w:spacing w:line="240" w:lineRule="auto"/>
              <w:rPr>
                <w:sz w:val="21"/>
                <w:szCs w:val="21"/>
                <w:u w:val="single"/>
                <w:lang w:val="en-US"/>
              </w:rPr>
            </w:pPr>
            <w:r>
              <w:rPr>
                <w:sz w:val="21"/>
                <w:szCs w:val="21"/>
                <w:u w:val="single"/>
                <w:lang w:val="en-US"/>
              </w:rPr>
              <w:t>日耗量（</w:t>
            </w:r>
            <w:r>
              <w:rPr>
                <w:sz w:val="21"/>
                <w:szCs w:val="21"/>
                <w:u w:val="single"/>
                <w:lang w:val="en-US"/>
              </w:rPr>
              <w:t>m</w:t>
            </w:r>
            <w:r>
              <w:rPr>
                <w:sz w:val="21"/>
                <w:szCs w:val="21"/>
                <w:u w:val="single"/>
                <w:vertAlign w:val="superscript"/>
                <w:lang w:val="en-US"/>
              </w:rPr>
              <w:t>3</w:t>
            </w:r>
            <w:r>
              <w:rPr>
                <w:sz w:val="21"/>
                <w:szCs w:val="21"/>
                <w:u w:val="single"/>
                <w:lang w:val="en-US"/>
              </w:rPr>
              <w:t>/d</w:t>
            </w:r>
            <w:r>
              <w:rPr>
                <w:sz w:val="21"/>
                <w:szCs w:val="21"/>
                <w:u w:val="single"/>
                <w:lang w:val="en-US"/>
              </w:rPr>
              <w:t>）</w:t>
            </w:r>
          </w:p>
        </w:tc>
        <w:tc>
          <w:tcPr>
            <w:tcW w:w="1888" w:type="dxa"/>
            <w:tcBorders>
              <w:tl2br w:val="nil"/>
              <w:tr2bl w:val="nil"/>
            </w:tcBorders>
            <w:noWrap/>
            <w:vAlign w:val="center"/>
          </w:tcPr>
          <w:p w:rsidR="00C94C3B" w:rsidRDefault="00834AE3">
            <w:pPr>
              <w:pStyle w:val="a3"/>
              <w:spacing w:line="240" w:lineRule="auto"/>
              <w:rPr>
                <w:sz w:val="21"/>
                <w:szCs w:val="21"/>
                <w:u w:val="single"/>
                <w:lang w:val="en-US"/>
              </w:rPr>
            </w:pPr>
            <w:r>
              <w:rPr>
                <w:sz w:val="21"/>
                <w:szCs w:val="21"/>
                <w:u w:val="single"/>
                <w:lang w:val="en-US"/>
              </w:rPr>
              <w:t>年耗量（</w:t>
            </w:r>
            <w:r>
              <w:rPr>
                <w:sz w:val="21"/>
                <w:szCs w:val="21"/>
                <w:u w:val="single"/>
                <w:lang w:val="en-US"/>
              </w:rPr>
              <w:t>m</w:t>
            </w:r>
            <w:r>
              <w:rPr>
                <w:sz w:val="21"/>
                <w:szCs w:val="21"/>
                <w:u w:val="single"/>
                <w:vertAlign w:val="superscript"/>
                <w:lang w:val="en-US"/>
              </w:rPr>
              <w:t>3</w:t>
            </w:r>
            <w:r>
              <w:rPr>
                <w:sz w:val="21"/>
                <w:szCs w:val="21"/>
                <w:u w:val="single"/>
                <w:lang w:val="en-US"/>
              </w:rPr>
              <w:t>/a</w:t>
            </w:r>
            <w:r>
              <w:rPr>
                <w:sz w:val="21"/>
                <w:szCs w:val="21"/>
                <w:u w:val="single"/>
                <w:lang w:val="en-US"/>
              </w:rPr>
              <w:t>）</w:t>
            </w:r>
          </w:p>
        </w:tc>
      </w:tr>
      <w:tr w:rsidR="00C94C3B">
        <w:trPr>
          <w:trHeight w:val="397"/>
          <w:jc w:val="center"/>
        </w:trPr>
        <w:tc>
          <w:tcPr>
            <w:tcW w:w="675" w:type="dxa"/>
            <w:vMerge w:val="restart"/>
            <w:tcBorders>
              <w:tl2br w:val="nil"/>
              <w:tr2bl w:val="nil"/>
            </w:tcBorders>
            <w:noWrap/>
            <w:vAlign w:val="center"/>
          </w:tcPr>
          <w:p w:rsidR="00C94C3B" w:rsidRDefault="00834AE3">
            <w:pPr>
              <w:pStyle w:val="a3"/>
              <w:spacing w:line="240" w:lineRule="auto"/>
              <w:rPr>
                <w:sz w:val="21"/>
                <w:szCs w:val="21"/>
                <w:u w:val="single"/>
                <w:lang w:val="en-US"/>
              </w:rPr>
            </w:pPr>
            <w:r>
              <w:rPr>
                <w:sz w:val="21"/>
                <w:szCs w:val="21"/>
                <w:u w:val="single"/>
                <w:lang w:val="en-US"/>
              </w:rPr>
              <w:t>1</w:t>
            </w:r>
          </w:p>
        </w:tc>
        <w:tc>
          <w:tcPr>
            <w:tcW w:w="825" w:type="dxa"/>
            <w:vMerge w:val="restart"/>
            <w:tcBorders>
              <w:tl2br w:val="nil"/>
              <w:tr2bl w:val="nil"/>
            </w:tcBorders>
            <w:noWrap/>
            <w:vAlign w:val="center"/>
          </w:tcPr>
          <w:p w:rsidR="00C94C3B" w:rsidRDefault="00834AE3">
            <w:pPr>
              <w:pStyle w:val="a3"/>
              <w:spacing w:line="240" w:lineRule="auto"/>
              <w:rPr>
                <w:sz w:val="21"/>
                <w:szCs w:val="21"/>
                <w:u w:val="single"/>
                <w:lang w:val="en-US"/>
              </w:rPr>
            </w:pPr>
            <w:r>
              <w:rPr>
                <w:sz w:val="21"/>
                <w:szCs w:val="21"/>
                <w:u w:val="single"/>
                <w:lang w:val="en-US"/>
              </w:rPr>
              <w:t>母猪</w:t>
            </w:r>
          </w:p>
        </w:tc>
        <w:tc>
          <w:tcPr>
            <w:tcW w:w="1290" w:type="dxa"/>
            <w:vMerge w:val="restart"/>
            <w:tcBorders>
              <w:tl2br w:val="nil"/>
              <w:tr2bl w:val="nil"/>
            </w:tcBorders>
            <w:noWrap/>
            <w:vAlign w:val="center"/>
          </w:tcPr>
          <w:p w:rsidR="00C94C3B" w:rsidRDefault="00834AE3">
            <w:pPr>
              <w:pStyle w:val="a3"/>
              <w:spacing w:line="240" w:lineRule="auto"/>
              <w:rPr>
                <w:sz w:val="21"/>
                <w:szCs w:val="21"/>
                <w:u w:val="single"/>
                <w:lang w:val="en-US"/>
              </w:rPr>
            </w:pPr>
            <w:r>
              <w:rPr>
                <w:sz w:val="21"/>
                <w:szCs w:val="21"/>
                <w:u w:val="single"/>
                <w:lang w:val="en-US"/>
              </w:rPr>
              <w:t>4800</w:t>
            </w:r>
          </w:p>
        </w:tc>
        <w:tc>
          <w:tcPr>
            <w:tcW w:w="2071" w:type="dxa"/>
            <w:tcBorders>
              <w:tl2br w:val="nil"/>
              <w:tr2bl w:val="nil"/>
            </w:tcBorders>
            <w:noWrap/>
            <w:vAlign w:val="center"/>
          </w:tcPr>
          <w:p w:rsidR="00C94C3B" w:rsidRDefault="00834AE3">
            <w:pPr>
              <w:pStyle w:val="a3"/>
              <w:spacing w:line="240" w:lineRule="auto"/>
              <w:rPr>
                <w:sz w:val="21"/>
                <w:szCs w:val="21"/>
                <w:u w:val="single"/>
                <w:lang w:val="en-US"/>
              </w:rPr>
            </w:pPr>
            <w:r>
              <w:rPr>
                <w:sz w:val="21"/>
                <w:szCs w:val="21"/>
                <w:u w:val="single"/>
                <w:lang w:val="en-US"/>
              </w:rPr>
              <w:t>35</w:t>
            </w:r>
          </w:p>
        </w:tc>
        <w:tc>
          <w:tcPr>
            <w:tcW w:w="1755" w:type="dxa"/>
            <w:tcBorders>
              <w:tl2br w:val="nil"/>
              <w:tr2bl w:val="nil"/>
            </w:tcBorders>
            <w:noWrap/>
            <w:vAlign w:val="center"/>
          </w:tcPr>
          <w:p w:rsidR="00C94C3B" w:rsidRDefault="00834AE3">
            <w:pPr>
              <w:widowControl/>
              <w:jc w:val="center"/>
              <w:textAlignment w:val="center"/>
              <w:rPr>
                <w:rFonts w:ascii="Times New Roman" w:hAnsi="Times New Roman"/>
                <w:sz w:val="21"/>
                <w:szCs w:val="21"/>
                <w:u w:val="single"/>
              </w:rPr>
            </w:pPr>
            <w:r>
              <w:rPr>
                <w:rFonts w:ascii="Times New Roman" w:hAnsi="Times New Roman"/>
                <w:kern w:val="0"/>
                <w:sz w:val="21"/>
                <w:szCs w:val="21"/>
                <w:u w:val="single"/>
                <w:lang/>
              </w:rPr>
              <w:t>168</w:t>
            </w:r>
          </w:p>
        </w:tc>
        <w:tc>
          <w:tcPr>
            <w:tcW w:w="1888"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u w:val="single"/>
                <w:lang w:bidi="zh-CN"/>
              </w:rPr>
            </w:pPr>
            <w:r>
              <w:rPr>
                <w:rFonts w:ascii="Times New Roman" w:hAnsi="Times New Roman"/>
                <w:kern w:val="0"/>
                <w:sz w:val="21"/>
                <w:szCs w:val="21"/>
                <w:u w:val="single"/>
                <w:lang w:bidi="zh-CN"/>
              </w:rPr>
              <w:t>61320</w:t>
            </w:r>
          </w:p>
        </w:tc>
      </w:tr>
      <w:tr w:rsidR="00C94C3B">
        <w:trPr>
          <w:trHeight w:val="397"/>
          <w:jc w:val="center"/>
        </w:trPr>
        <w:tc>
          <w:tcPr>
            <w:tcW w:w="675" w:type="dxa"/>
            <w:tcBorders>
              <w:tl2br w:val="nil"/>
              <w:tr2bl w:val="nil"/>
            </w:tcBorders>
            <w:noWrap/>
            <w:vAlign w:val="center"/>
          </w:tcPr>
          <w:p w:rsidR="00C94C3B" w:rsidRDefault="00834AE3">
            <w:pPr>
              <w:pStyle w:val="a3"/>
              <w:spacing w:line="240" w:lineRule="auto"/>
              <w:rPr>
                <w:sz w:val="21"/>
                <w:szCs w:val="21"/>
                <w:u w:val="single"/>
                <w:lang w:val="en-US"/>
              </w:rPr>
            </w:pPr>
            <w:r>
              <w:rPr>
                <w:sz w:val="21"/>
                <w:szCs w:val="21"/>
                <w:u w:val="single"/>
                <w:lang w:val="en-US"/>
              </w:rPr>
              <w:t>2</w:t>
            </w:r>
          </w:p>
        </w:tc>
        <w:tc>
          <w:tcPr>
            <w:tcW w:w="825" w:type="dxa"/>
            <w:tcBorders>
              <w:tl2br w:val="nil"/>
              <w:tr2bl w:val="nil"/>
            </w:tcBorders>
            <w:noWrap/>
            <w:vAlign w:val="center"/>
          </w:tcPr>
          <w:p w:rsidR="00C94C3B" w:rsidRDefault="00834AE3">
            <w:pPr>
              <w:pStyle w:val="a3"/>
              <w:spacing w:line="240" w:lineRule="auto"/>
              <w:rPr>
                <w:sz w:val="21"/>
                <w:szCs w:val="21"/>
                <w:u w:val="single"/>
                <w:lang w:val="en-US"/>
              </w:rPr>
            </w:pPr>
            <w:r>
              <w:rPr>
                <w:sz w:val="21"/>
                <w:szCs w:val="21"/>
                <w:u w:val="single"/>
                <w:lang w:val="en-US"/>
              </w:rPr>
              <w:t>仔猪</w:t>
            </w:r>
          </w:p>
        </w:tc>
        <w:tc>
          <w:tcPr>
            <w:tcW w:w="1290" w:type="dxa"/>
            <w:tcBorders>
              <w:tl2br w:val="nil"/>
              <w:tr2bl w:val="nil"/>
            </w:tcBorders>
            <w:noWrap/>
            <w:vAlign w:val="center"/>
          </w:tcPr>
          <w:p w:rsidR="00C94C3B" w:rsidRDefault="00834AE3">
            <w:pPr>
              <w:pStyle w:val="a3"/>
              <w:spacing w:line="240" w:lineRule="auto"/>
              <w:rPr>
                <w:sz w:val="21"/>
                <w:szCs w:val="21"/>
                <w:u w:val="single"/>
                <w:lang w:val="en-US"/>
              </w:rPr>
            </w:pPr>
            <w:r>
              <w:rPr>
                <w:sz w:val="21"/>
                <w:szCs w:val="21"/>
                <w:u w:val="single"/>
                <w:lang w:val="en-US"/>
              </w:rPr>
              <w:t>10000</w:t>
            </w:r>
          </w:p>
        </w:tc>
        <w:tc>
          <w:tcPr>
            <w:tcW w:w="2071" w:type="dxa"/>
            <w:tcBorders>
              <w:tl2br w:val="nil"/>
              <w:tr2bl w:val="nil"/>
            </w:tcBorders>
            <w:noWrap/>
            <w:vAlign w:val="center"/>
          </w:tcPr>
          <w:p w:rsidR="00C94C3B" w:rsidRDefault="00834AE3">
            <w:pPr>
              <w:pStyle w:val="a3"/>
              <w:spacing w:line="240" w:lineRule="auto"/>
              <w:rPr>
                <w:sz w:val="21"/>
                <w:szCs w:val="21"/>
                <w:u w:val="single"/>
                <w:lang w:val="en-US"/>
              </w:rPr>
            </w:pPr>
            <w:r>
              <w:rPr>
                <w:sz w:val="21"/>
                <w:szCs w:val="21"/>
                <w:u w:val="single"/>
                <w:lang w:val="en-US"/>
              </w:rPr>
              <w:t>5.5</w:t>
            </w:r>
          </w:p>
        </w:tc>
        <w:tc>
          <w:tcPr>
            <w:tcW w:w="1755" w:type="dxa"/>
            <w:tcBorders>
              <w:tl2br w:val="nil"/>
              <w:tr2bl w:val="nil"/>
            </w:tcBorders>
            <w:noWrap/>
            <w:vAlign w:val="center"/>
          </w:tcPr>
          <w:p w:rsidR="00C94C3B" w:rsidRDefault="00834AE3">
            <w:pPr>
              <w:widowControl/>
              <w:jc w:val="center"/>
              <w:textAlignment w:val="center"/>
              <w:rPr>
                <w:rFonts w:ascii="Times New Roman" w:hAnsi="Times New Roman"/>
                <w:sz w:val="21"/>
                <w:szCs w:val="21"/>
                <w:u w:val="single"/>
              </w:rPr>
            </w:pPr>
            <w:r>
              <w:rPr>
                <w:rFonts w:ascii="Times New Roman" w:hAnsi="Times New Roman"/>
                <w:kern w:val="0"/>
                <w:sz w:val="21"/>
                <w:szCs w:val="21"/>
                <w:u w:val="single"/>
                <w:lang/>
              </w:rPr>
              <w:t>55</w:t>
            </w:r>
          </w:p>
        </w:tc>
        <w:tc>
          <w:tcPr>
            <w:tcW w:w="1888"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u w:val="single"/>
                <w:lang w:bidi="zh-CN"/>
              </w:rPr>
            </w:pPr>
            <w:r>
              <w:rPr>
                <w:rFonts w:ascii="Times New Roman" w:hAnsi="Times New Roman"/>
                <w:kern w:val="0"/>
                <w:sz w:val="21"/>
                <w:szCs w:val="21"/>
                <w:u w:val="single"/>
                <w:lang w:bidi="zh-CN"/>
              </w:rPr>
              <w:t>20075</w:t>
            </w:r>
          </w:p>
        </w:tc>
      </w:tr>
      <w:tr w:rsidR="00C94C3B">
        <w:trPr>
          <w:trHeight w:val="397"/>
          <w:jc w:val="center"/>
        </w:trPr>
        <w:tc>
          <w:tcPr>
            <w:tcW w:w="1500" w:type="dxa"/>
            <w:gridSpan w:val="2"/>
            <w:tcBorders>
              <w:tl2br w:val="nil"/>
              <w:tr2bl w:val="nil"/>
            </w:tcBorders>
            <w:noWrap/>
            <w:vAlign w:val="center"/>
          </w:tcPr>
          <w:p w:rsidR="00C94C3B" w:rsidRDefault="00834AE3">
            <w:pPr>
              <w:pStyle w:val="a3"/>
              <w:spacing w:line="240" w:lineRule="auto"/>
              <w:rPr>
                <w:sz w:val="21"/>
                <w:szCs w:val="21"/>
                <w:u w:val="single"/>
                <w:lang w:val="en-US"/>
              </w:rPr>
            </w:pPr>
            <w:r>
              <w:rPr>
                <w:sz w:val="21"/>
                <w:szCs w:val="21"/>
                <w:u w:val="single"/>
                <w:lang w:val="en-US"/>
              </w:rPr>
              <w:t>合计</w:t>
            </w:r>
          </w:p>
        </w:tc>
        <w:tc>
          <w:tcPr>
            <w:tcW w:w="1290"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u w:val="single"/>
                <w:lang w:bidi="zh-CN"/>
              </w:rPr>
            </w:pPr>
            <w:r>
              <w:rPr>
                <w:rFonts w:ascii="Times New Roman" w:hAnsi="Times New Roman"/>
                <w:kern w:val="0"/>
                <w:sz w:val="21"/>
                <w:szCs w:val="21"/>
                <w:u w:val="single"/>
                <w:lang w:bidi="zh-CN"/>
              </w:rPr>
              <w:t>14800</w:t>
            </w:r>
          </w:p>
        </w:tc>
        <w:tc>
          <w:tcPr>
            <w:tcW w:w="2071"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u w:val="single"/>
                <w:lang w:bidi="zh-CN"/>
              </w:rPr>
            </w:pPr>
            <w:r>
              <w:rPr>
                <w:rFonts w:ascii="Times New Roman" w:hAnsi="Times New Roman"/>
                <w:kern w:val="0"/>
                <w:sz w:val="21"/>
                <w:szCs w:val="21"/>
                <w:u w:val="single"/>
                <w:lang w:bidi="zh-CN"/>
              </w:rPr>
              <w:t>/</w:t>
            </w:r>
          </w:p>
        </w:tc>
        <w:tc>
          <w:tcPr>
            <w:tcW w:w="1755" w:type="dxa"/>
            <w:tcBorders>
              <w:tl2br w:val="nil"/>
              <w:tr2bl w:val="nil"/>
            </w:tcBorders>
            <w:noWrap/>
            <w:vAlign w:val="center"/>
          </w:tcPr>
          <w:p w:rsidR="00C94C3B" w:rsidRDefault="00834AE3">
            <w:pPr>
              <w:widowControl/>
              <w:jc w:val="center"/>
              <w:textAlignment w:val="center"/>
              <w:rPr>
                <w:rFonts w:ascii="Times New Roman" w:hAnsi="Times New Roman"/>
                <w:sz w:val="21"/>
                <w:szCs w:val="21"/>
                <w:u w:val="single"/>
              </w:rPr>
            </w:pPr>
            <w:r>
              <w:rPr>
                <w:rFonts w:ascii="Times New Roman" w:hAnsi="Times New Roman"/>
                <w:kern w:val="0"/>
                <w:sz w:val="21"/>
                <w:szCs w:val="21"/>
                <w:u w:val="single"/>
                <w:lang/>
              </w:rPr>
              <w:t>223</w:t>
            </w:r>
          </w:p>
        </w:tc>
        <w:tc>
          <w:tcPr>
            <w:tcW w:w="1888"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u w:val="single"/>
                <w:lang w:bidi="zh-CN"/>
              </w:rPr>
            </w:pPr>
            <w:r>
              <w:rPr>
                <w:rFonts w:ascii="Times New Roman" w:hAnsi="Times New Roman"/>
                <w:kern w:val="0"/>
                <w:sz w:val="21"/>
                <w:szCs w:val="21"/>
                <w:u w:val="single"/>
                <w:lang w:bidi="zh-CN"/>
              </w:rPr>
              <w:t>81395</w:t>
            </w:r>
          </w:p>
        </w:tc>
      </w:tr>
    </w:tbl>
    <w:p w:rsidR="00C94C3B" w:rsidRDefault="00C94C3B">
      <w:pPr>
        <w:pStyle w:val="a3"/>
        <w:spacing w:line="360" w:lineRule="auto"/>
        <w:ind w:firstLine="480"/>
        <w:jc w:val="left"/>
        <w:rPr>
          <w:color w:val="000000"/>
          <w:u w:val="single"/>
          <w:lang w:val="en-US"/>
        </w:rPr>
      </w:pPr>
      <w:r>
        <w:rPr>
          <w:rFonts w:hint="eastAsia"/>
          <w:color w:val="000000"/>
          <w:u w:val="single"/>
          <w:lang w:val="en-US"/>
        </w:rPr>
        <w:fldChar w:fldCharType="begin"/>
      </w:r>
      <w:r w:rsidR="00834AE3">
        <w:rPr>
          <w:rFonts w:hint="eastAsia"/>
          <w:color w:val="000000"/>
          <w:u w:val="single"/>
          <w:lang w:val="en-US"/>
        </w:rPr>
        <w:instrText xml:space="preserve"> = 2 \* GB3 \* MERGEFORMAT </w:instrText>
      </w:r>
      <w:r>
        <w:rPr>
          <w:rFonts w:hint="eastAsia"/>
          <w:color w:val="000000"/>
          <w:u w:val="single"/>
          <w:lang w:val="en-US"/>
        </w:rPr>
        <w:fldChar w:fldCharType="separate"/>
      </w:r>
      <w:r w:rsidR="00834AE3">
        <w:rPr>
          <w:u w:val="single"/>
        </w:rPr>
        <w:t>②</w:t>
      </w:r>
      <w:r>
        <w:rPr>
          <w:rFonts w:hint="eastAsia"/>
          <w:color w:val="000000"/>
          <w:u w:val="single"/>
          <w:lang w:val="en-US"/>
        </w:rPr>
        <w:fldChar w:fldCharType="end"/>
      </w:r>
      <w:r w:rsidR="00834AE3">
        <w:rPr>
          <w:rFonts w:hint="eastAsia"/>
          <w:color w:val="000000"/>
          <w:u w:val="single"/>
          <w:lang w:val="en-US"/>
        </w:rPr>
        <w:t>猪舍冲洗用水</w:t>
      </w:r>
    </w:p>
    <w:p w:rsidR="00C94C3B" w:rsidRDefault="00834AE3">
      <w:pPr>
        <w:pStyle w:val="a3"/>
        <w:spacing w:line="360" w:lineRule="auto"/>
        <w:ind w:firstLine="480"/>
        <w:jc w:val="left"/>
        <w:rPr>
          <w:u w:val="single"/>
          <w:lang w:val="en-US"/>
        </w:rPr>
      </w:pPr>
      <w:r>
        <w:rPr>
          <w:rFonts w:hint="eastAsia"/>
          <w:u w:val="single"/>
          <w:lang w:val="en-US"/>
        </w:rPr>
        <w:t>本项目采用干清粪工艺，采用高压水枪定期对各猪舍进行冲洗、消毒。</w:t>
      </w:r>
      <w:r>
        <w:rPr>
          <w:rFonts w:ascii="宋体" w:hAnsi="宋体" w:cs="宋体" w:hint="eastAsia"/>
          <w:u w:val="single"/>
          <w:lang w:val="en-US"/>
        </w:rPr>
        <w:t>根</w:t>
      </w:r>
      <w:r>
        <w:rPr>
          <w:rFonts w:hint="eastAsia"/>
          <w:u w:val="single"/>
          <w:lang w:val="en-US"/>
        </w:rPr>
        <w:t>据建设单位提供的资料和《生猪养殖饮用水及排水数据定额》等，猪舍清洗用水量约为</w:t>
      </w:r>
      <w:r>
        <w:rPr>
          <w:rFonts w:hint="eastAsia"/>
          <w:u w:val="single"/>
          <w:lang w:val="en-US"/>
        </w:rPr>
        <w:t>0.5m</w:t>
      </w:r>
      <w:r>
        <w:rPr>
          <w:rFonts w:hint="eastAsia"/>
          <w:u w:val="single"/>
          <w:vertAlign w:val="superscript"/>
          <w:lang w:val="en-US"/>
        </w:rPr>
        <w:t>3</w:t>
      </w:r>
      <w:r>
        <w:rPr>
          <w:u w:val="single"/>
          <w:lang w:val="en-US"/>
        </w:rPr>
        <w:t>/</w:t>
      </w:r>
      <w:r>
        <w:rPr>
          <w:rFonts w:hint="eastAsia"/>
          <w:u w:val="single"/>
          <w:lang w:val="en-US"/>
        </w:rPr>
        <w:t>百头</w:t>
      </w:r>
      <w:r>
        <w:rPr>
          <w:u w:val="single"/>
          <w:lang w:val="en-US"/>
        </w:rPr>
        <w:t>·</w:t>
      </w:r>
      <w:r>
        <w:rPr>
          <w:rFonts w:hint="eastAsia"/>
          <w:u w:val="single"/>
          <w:lang w:val="en-US"/>
        </w:rPr>
        <w:t>d</w:t>
      </w:r>
      <w:r>
        <w:rPr>
          <w:rFonts w:hint="eastAsia"/>
          <w:u w:val="single"/>
          <w:lang w:val="en-US"/>
        </w:rPr>
        <w:t>。项目年存栏量折合为成年猪约为</w:t>
      </w:r>
      <w:r>
        <w:rPr>
          <w:rFonts w:hint="eastAsia"/>
          <w:u w:val="single"/>
          <w:lang w:val="en-US"/>
        </w:rPr>
        <w:t>11600</w:t>
      </w:r>
      <w:r>
        <w:rPr>
          <w:rFonts w:hint="eastAsia"/>
          <w:u w:val="single"/>
          <w:lang w:val="en-US"/>
        </w:rPr>
        <w:t>头，则猪舍冲洗用水量为</w:t>
      </w:r>
      <w:r>
        <w:rPr>
          <w:rFonts w:hint="eastAsia"/>
          <w:u w:val="single"/>
          <w:lang w:val="en-US"/>
        </w:rPr>
        <w:t>58m</w:t>
      </w:r>
      <w:r>
        <w:rPr>
          <w:rFonts w:hint="eastAsia"/>
          <w:u w:val="single"/>
          <w:vertAlign w:val="superscript"/>
          <w:lang w:val="en-US"/>
        </w:rPr>
        <w:t>3</w:t>
      </w:r>
      <w:r>
        <w:rPr>
          <w:rFonts w:hint="eastAsia"/>
          <w:u w:val="single"/>
          <w:lang w:val="en-US"/>
        </w:rPr>
        <w:t>/d</w:t>
      </w:r>
      <w:r>
        <w:rPr>
          <w:rFonts w:hint="eastAsia"/>
          <w:u w:val="single"/>
          <w:lang w:val="en-US"/>
        </w:rPr>
        <w:t>，合</w:t>
      </w:r>
      <w:r>
        <w:rPr>
          <w:rFonts w:hint="eastAsia"/>
          <w:u w:val="single"/>
          <w:lang w:val="en-US"/>
        </w:rPr>
        <w:t>21170m</w:t>
      </w:r>
      <w:r>
        <w:rPr>
          <w:rFonts w:hint="eastAsia"/>
          <w:u w:val="single"/>
          <w:vertAlign w:val="superscript"/>
          <w:lang w:val="en-US"/>
        </w:rPr>
        <w:t>3</w:t>
      </w:r>
      <w:r>
        <w:rPr>
          <w:rFonts w:hint="eastAsia"/>
          <w:u w:val="single"/>
          <w:lang w:val="en-US"/>
        </w:rPr>
        <w:t>/a</w:t>
      </w:r>
      <w:r>
        <w:rPr>
          <w:rFonts w:hint="eastAsia"/>
          <w:u w:val="single"/>
          <w:lang w:val="en-US"/>
        </w:rPr>
        <w:t>。猪舍冲洗用水不使用新鲜水，采用经污水处理站处理后的回用水。</w:t>
      </w:r>
    </w:p>
    <w:p w:rsidR="00C94C3B" w:rsidRDefault="00C94C3B">
      <w:pPr>
        <w:pStyle w:val="a3"/>
        <w:spacing w:line="360" w:lineRule="auto"/>
        <w:ind w:firstLine="480"/>
        <w:jc w:val="left"/>
        <w:rPr>
          <w:color w:val="000000"/>
          <w:u w:val="single"/>
          <w:lang w:val="en-US"/>
        </w:rPr>
      </w:pPr>
      <w:r>
        <w:rPr>
          <w:rFonts w:hint="eastAsia"/>
          <w:color w:val="000000"/>
          <w:u w:val="single"/>
          <w:lang w:val="en-US"/>
        </w:rPr>
        <w:fldChar w:fldCharType="begin"/>
      </w:r>
      <w:r w:rsidR="00834AE3">
        <w:rPr>
          <w:rFonts w:hint="eastAsia"/>
          <w:color w:val="000000"/>
          <w:u w:val="single"/>
          <w:lang w:val="en-US"/>
        </w:rPr>
        <w:instrText xml:space="preserve"> = 3 \* GB3 \* MERGEFORMAT </w:instrText>
      </w:r>
      <w:r>
        <w:rPr>
          <w:rFonts w:hint="eastAsia"/>
          <w:color w:val="000000"/>
          <w:u w:val="single"/>
          <w:lang w:val="en-US"/>
        </w:rPr>
        <w:fldChar w:fldCharType="separate"/>
      </w:r>
      <w:r w:rsidR="00834AE3">
        <w:rPr>
          <w:u w:val="single"/>
        </w:rPr>
        <w:t>③</w:t>
      </w:r>
      <w:r>
        <w:rPr>
          <w:rFonts w:hint="eastAsia"/>
          <w:color w:val="000000"/>
          <w:u w:val="single"/>
          <w:lang w:val="en-US"/>
        </w:rPr>
        <w:fldChar w:fldCharType="end"/>
      </w:r>
      <w:r w:rsidR="00834AE3">
        <w:rPr>
          <w:rFonts w:hint="eastAsia"/>
          <w:color w:val="000000"/>
          <w:u w:val="single"/>
          <w:lang w:val="en-US"/>
        </w:rPr>
        <w:t>猪用具清洗水</w:t>
      </w:r>
    </w:p>
    <w:p w:rsidR="00C94C3B" w:rsidRDefault="00834AE3">
      <w:pPr>
        <w:pStyle w:val="a3"/>
        <w:spacing w:line="360" w:lineRule="auto"/>
        <w:ind w:firstLine="480"/>
        <w:jc w:val="left"/>
        <w:rPr>
          <w:color w:val="000000"/>
          <w:u w:val="single"/>
          <w:lang w:val="en-US"/>
        </w:rPr>
      </w:pPr>
      <w:r>
        <w:rPr>
          <w:rFonts w:hint="eastAsia"/>
          <w:color w:val="000000"/>
          <w:u w:val="single"/>
          <w:lang w:val="en-US"/>
        </w:rPr>
        <w:t>根据建设方提供资料，养殖过程中需每天对猪用具进行清洗，清洗用水量约为</w:t>
      </w:r>
      <w:r>
        <w:rPr>
          <w:rFonts w:hint="eastAsia"/>
          <w:color w:val="000000"/>
          <w:u w:val="single"/>
          <w:lang w:val="en-US"/>
        </w:rPr>
        <w:t>15m</w:t>
      </w:r>
      <w:r>
        <w:rPr>
          <w:rFonts w:hint="eastAsia"/>
          <w:color w:val="000000"/>
          <w:u w:val="single"/>
          <w:vertAlign w:val="superscript"/>
          <w:lang w:val="en-US"/>
        </w:rPr>
        <w:t>3</w:t>
      </w:r>
      <w:r>
        <w:rPr>
          <w:rFonts w:hint="eastAsia"/>
          <w:color w:val="000000"/>
          <w:u w:val="single"/>
          <w:lang w:val="en-US"/>
        </w:rPr>
        <w:t>/d</w:t>
      </w:r>
      <w:r>
        <w:rPr>
          <w:rFonts w:hint="eastAsia"/>
          <w:color w:val="000000"/>
          <w:u w:val="single"/>
          <w:lang w:val="en-US"/>
        </w:rPr>
        <w:t>（</w:t>
      </w:r>
      <w:r>
        <w:rPr>
          <w:rFonts w:hint="eastAsia"/>
          <w:color w:val="000000"/>
          <w:u w:val="single"/>
          <w:lang w:val="en-US"/>
        </w:rPr>
        <w:t>5475</w:t>
      </w:r>
      <w:r>
        <w:rPr>
          <w:rFonts w:hint="eastAsia"/>
          <w:u w:val="single"/>
          <w:lang w:val="en-US"/>
        </w:rPr>
        <w:t>m</w:t>
      </w:r>
      <w:r>
        <w:rPr>
          <w:rFonts w:hint="eastAsia"/>
          <w:u w:val="single"/>
          <w:vertAlign w:val="superscript"/>
          <w:lang w:val="en-US"/>
        </w:rPr>
        <w:t>3</w:t>
      </w:r>
      <w:r>
        <w:rPr>
          <w:u w:val="single"/>
          <w:lang w:val="en-US"/>
        </w:rPr>
        <w:t>/a</w:t>
      </w:r>
      <w:r>
        <w:rPr>
          <w:rFonts w:hint="eastAsia"/>
          <w:color w:val="000000"/>
          <w:u w:val="single"/>
          <w:lang w:val="en-US"/>
        </w:rPr>
        <w:t>）。</w:t>
      </w:r>
    </w:p>
    <w:p w:rsidR="00C94C3B" w:rsidRDefault="00C94C3B">
      <w:pPr>
        <w:pStyle w:val="a3"/>
        <w:spacing w:line="360" w:lineRule="auto"/>
        <w:ind w:firstLine="480"/>
        <w:jc w:val="left"/>
        <w:rPr>
          <w:color w:val="000000"/>
          <w:u w:val="single"/>
          <w:lang w:val="en-US"/>
        </w:rPr>
      </w:pPr>
      <w:r>
        <w:rPr>
          <w:color w:val="000000"/>
          <w:u w:val="single"/>
          <w:lang w:val="en-US"/>
        </w:rPr>
        <w:fldChar w:fldCharType="begin"/>
      </w:r>
      <w:r w:rsidR="00834AE3">
        <w:rPr>
          <w:color w:val="000000"/>
          <w:u w:val="single"/>
          <w:lang w:val="en-US"/>
        </w:rPr>
        <w:instrText xml:space="preserve"> = 4 \* GB3 \* MERGEFORMAT </w:instrText>
      </w:r>
      <w:r>
        <w:rPr>
          <w:color w:val="000000"/>
          <w:u w:val="single"/>
          <w:lang w:val="en-US"/>
        </w:rPr>
        <w:fldChar w:fldCharType="separate"/>
      </w:r>
      <w:r w:rsidR="00834AE3">
        <w:rPr>
          <w:u w:val="single"/>
        </w:rPr>
        <w:t>④</w:t>
      </w:r>
      <w:r>
        <w:rPr>
          <w:color w:val="000000"/>
          <w:u w:val="single"/>
          <w:lang w:val="en-US"/>
        </w:rPr>
        <w:fldChar w:fldCharType="end"/>
      </w:r>
      <w:r w:rsidR="00834AE3">
        <w:rPr>
          <w:rFonts w:hint="eastAsia"/>
          <w:color w:val="000000"/>
          <w:u w:val="single"/>
          <w:lang w:val="en-US"/>
        </w:rPr>
        <w:t>猪舍降温用水</w:t>
      </w:r>
    </w:p>
    <w:p w:rsidR="00C94C3B" w:rsidRDefault="00834AE3">
      <w:pPr>
        <w:pStyle w:val="a3"/>
        <w:spacing w:line="360" w:lineRule="auto"/>
        <w:ind w:firstLine="480"/>
        <w:jc w:val="left"/>
        <w:rPr>
          <w:color w:val="000000"/>
          <w:u w:val="single"/>
          <w:lang w:val="en-US"/>
        </w:rPr>
      </w:pPr>
      <w:r>
        <w:rPr>
          <w:rFonts w:hint="eastAsia"/>
          <w:color w:val="000000"/>
          <w:u w:val="single"/>
          <w:lang w:val="en-US"/>
        </w:rPr>
        <w:t>夏季温度较高时，猪舍采用水帘降温。水帘降温采用循环水，用量约为</w:t>
      </w:r>
      <w:r>
        <w:rPr>
          <w:rFonts w:hint="eastAsia"/>
          <w:color w:val="000000"/>
          <w:u w:val="single"/>
          <w:lang w:val="en-US"/>
        </w:rPr>
        <w:t>50m</w:t>
      </w:r>
      <w:r>
        <w:rPr>
          <w:rFonts w:hint="eastAsia"/>
          <w:color w:val="000000"/>
          <w:u w:val="single"/>
          <w:vertAlign w:val="superscript"/>
          <w:lang w:val="en-US"/>
        </w:rPr>
        <w:t>3</w:t>
      </w:r>
      <w:r>
        <w:rPr>
          <w:rFonts w:hint="eastAsia"/>
          <w:color w:val="000000"/>
          <w:u w:val="single"/>
          <w:lang w:val="en-US"/>
        </w:rPr>
        <w:t>/d</w:t>
      </w:r>
      <w:r>
        <w:rPr>
          <w:rFonts w:hint="eastAsia"/>
          <w:color w:val="000000"/>
          <w:u w:val="single"/>
          <w:lang w:val="en-US"/>
        </w:rPr>
        <w:t>，蒸发损失按</w:t>
      </w:r>
      <w:r>
        <w:rPr>
          <w:rFonts w:hint="eastAsia"/>
          <w:color w:val="000000"/>
          <w:u w:val="single"/>
          <w:lang w:val="en-US"/>
        </w:rPr>
        <w:t>20%</w:t>
      </w:r>
      <w:r>
        <w:rPr>
          <w:rFonts w:hint="eastAsia"/>
          <w:color w:val="000000"/>
          <w:u w:val="single"/>
          <w:lang w:val="en-US"/>
        </w:rPr>
        <w:t>计，即损失量为</w:t>
      </w:r>
      <w:r>
        <w:rPr>
          <w:rFonts w:hint="eastAsia"/>
          <w:color w:val="000000"/>
          <w:u w:val="single"/>
          <w:lang w:val="en-US"/>
        </w:rPr>
        <w:t>10.0m</w:t>
      </w:r>
      <w:r>
        <w:rPr>
          <w:rFonts w:hint="eastAsia"/>
          <w:color w:val="000000"/>
          <w:u w:val="single"/>
          <w:vertAlign w:val="superscript"/>
          <w:lang w:val="en-US"/>
        </w:rPr>
        <w:t>3</w:t>
      </w:r>
      <w:r>
        <w:rPr>
          <w:rFonts w:hint="eastAsia"/>
          <w:color w:val="000000"/>
          <w:u w:val="single"/>
          <w:lang w:val="en-US"/>
        </w:rPr>
        <w:t>/d</w:t>
      </w:r>
      <w:r>
        <w:rPr>
          <w:rFonts w:hint="eastAsia"/>
          <w:color w:val="000000"/>
          <w:u w:val="single"/>
          <w:lang w:val="en-US"/>
        </w:rPr>
        <w:t>。损失水量由新鲜水补充，夏季水帘运行按</w:t>
      </w:r>
      <w:r>
        <w:rPr>
          <w:rFonts w:hint="eastAsia"/>
          <w:color w:val="000000"/>
          <w:u w:val="single"/>
          <w:lang w:val="en-US"/>
        </w:rPr>
        <w:t>90</w:t>
      </w:r>
      <w:r>
        <w:rPr>
          <w:rFonts w:hint="eastAsia"/>
          <w:color w:val="000000"/>
          <w:u w:val="single"/>
          <w:lang w:val="en-US"/>
        </w:rPr>
        <w:t>天计，即降温补充水量约为</w:t>
      </w:r>
      <w:r>
        <w:rPr>
          <w:rFonts w:hint="eastAsia"/>
          <w:color w:val="000000"/>
          <w:u w:val="single"/>
          <w:lang w:val="en-US"/>
        </w:rPr>
        <w:t>900m</w:t>
      </w:r>
      <w:r>
        <w:rPr>
          <w:rFonts w:hint="eastAsia"/>
          <w:color w:val="000000"/>
          <w:u w:val="single"/>
          <w:vertAlign w:val="superscript"/>
          <w:lang w:val="en-US"/>
        </w:rPr>
        <w:t>3</w:t>
      </w:r>
      <w:r>
        <w:rPr>
          <w:rFonts w:hint="eastAsia"/>
          <w:color w:val="000000"/>
          <w:u w:val="single"/>
          <w:lang w:val="en-US"/>
        </w:rPr>
        <w:t>/a</w:t>
      </w:r>
      <w:r>
        <w:rPr>
          <w:rFonts w:hint="eastAsia"/>
          <w:color w:val="000000"/>
          <w:u w:val="single"/>
          <w:lang w:val="en-US"/>
        </w:rPr>
        <w:t>。</w:t>
      </w:r>
    </w:p>
    <w:p w:rsidR="00C94C3B" w:rsidRDefault="00C94C3B">
      <w:pPr>
        <w:pStyle w:val="a3"/>
        <w:spacing w:line="360" w:lineRule="auto"/>
        <w:ind w:firstLine="480"/>
        <w:jc w:val="left"/>
        <w:rPr>
          <w:color w:val="000000"/>
          <w:u w:val="single"/>
          <w:lang w:val="en-US"/>
        </w:rPr>
      </w:pPr>
      <w:r>
        <w:rPr>
          <w:color w:val="000000"/>
          <w:u w:val="single"/>
          <w:lang w:val="en-US"/>
        </w:rPr>
        <w:fldChar w:fldCharType="begin"/>
      </w:r>
      <w:r w:rsidR="00834AE3">
        <w:rPr>
          <w:color w:val="000000"/>
          <w:u w:val="single"/>
          <w:lang w:val="en-US"/>
        </w:rPr>
        <w:instrText xml:space="preserve"> = 5 \* GB3 \* MERGEFORMAT </w:instrText>
      </w:r>
      <w:r>
        <w:rPr>
          <w:color w:val="000000"/>
          <w:u w:val="single"/>
          <w:lang w:val="en-US"/>
        </w:rPr>
        <w:fldChar w:fldCharType="separate"/>
      </w:r>
      <w:r w:rsidR="00834AE3">
        <w:rPr>
          <w:u w:val="single"/>
        </w:rPr>
        <w:t>⑤</w:t>
      </w:r>
      <w:r>
        <w:rPr>
          <w:color w:val="000000"/>
          <w:u w:val="single"/>
          <w:lang w:val="en-US"/>
        </w:rPr>
        <w:fldChar w:fldCharType="end"/>
      </w:r>
      <w:r w:rsidR="00834AE3">
        <w:rPr>
          <w:rFonts w:hint="eastAsia"/>
          <w:color w:val="000000"/>
          <w:u w:val="single"/>
          <w:lang w:val="en-US"/>
        </w:rPr>
        <w:t>消毒用水</w:t>
      </w:r>
    </w:p>
    <w:p w:rsidR="00C94C3B" w:rsidRDefault="00834AE3">
      <w:pPr>
        <w:pStyle w:val="a3"/>
        <w:spacing w:line="360" w:lineRule="auto"/>
        <w:ind w:firstLine="480"/>
        <w:jc w:val="left"/>
        <w:rPr>
          <w:u w:val="single"/>
        </w:rPr>
      </w:pPr>
      <w:r>
        <w:rPr>
          <w:rFonts w:hint="eastAsia"/>
          <w:color w:val="000000"/>
          <w:u w:val="single"/>
          <w:lang w:val="en-US"/>
        </w:rPr>
        <w:t>本项目猪舍、各生产用具需定期消毒，进出车辆需经洗消烘干房消毒。项目采用喷雾状消毒器对猪舍进行喷洒消毒水，消毒池定期加入清水和药剂，根据业主提供的资料，消毒水用水量约为</w:t>
      </w:r>
      <w:r>
        <w:rPr>
          <w:rFonts w:hint="eastAsia"/>
          <w:color w:val="000000"/>
          <w:u w:val="single"/>
          <w:lang w:val="en-US"/>
        </w:rPr>
        <w:t>2.0</w:t>
      </w:r>
      <w:r>
        <w:rPr>
          <w:color w:val="000000"/>
          <w:u w:val="single"/>
          <w:lang w:val="en-US"/>
        </w:rPr>
        <w:t>m</w:t>
      </w:r>
      <w:r>
        <w:rPr>
          <w:color w:val="000000"/>
          <w:u w:val="single"/>
          <w:vertAlign w:val="superscript"/>
          <w:lang w:val="en-US"/>
        </w:rPr>
        <w:t>3</w:t>
      </w:r>
      <w:r>
        <w:rPr>
          <w:color w:val="000000"/>
          <w:u w:val="single"/>
          <w:lang w:val="en-US"/>
        </w:rPr>
        <w:t>/d</w:t>
      </w:r>
      <w:r>
        <w:rPr>
          <w:rFonts w:hint="eastAsia"/>
          <w:color w:val="000000"/>
          <w:u w:val="single"/>
          <w:lang w:val="en-US"/>
        </w:rPr>
        <w:t>（</w:t>
      </w:r>
      <w:r>
        <w:rPr>
          <w:rFonts w:hint="eastAsia"/>
          <w:color w:val="000000"/>
          <w:u w:val="single"/>
          <w:lang w:val="en-US"/>
        </w:rPr>
        <w:t>730</w:t>
      </w:r>
      <w:r>
        <w:rPr>
          <w:color w:val="000000"/>
          <w:u w:val="single"/>
          <w:lang w:val="en-US"/>
        </w:rPr>
        <w:t>m</w:t>
      </w:r>
      <w:r>
        <w:rPr>
          <w:color w:val="000000"/>
          <w:u w:val="single"/>
          <w:vertAlign w:val="superscript"/>
          <w:lang w:val="en-US"/>
        </w:rPr>
        <w:t>3</w:t>
      </w:r>
      <w:r>
        <w:rPr>
          <w:color w:val="000000"/>
          <w:u w:val="single"/>
          <w:lang w:val="en-US"/>
        </w:rPr>
        <w:t>/a</w:t>
      </w:r>
      <w:r>
        <w:rPr>
          <w:rFonts w:hint="eastAsia"/>
          <w:color w:val="000000"/>
          <w:u w:val="single"/>
          <w:lang w:val="en-US"/>
        </w:rPr>
        <w:t>），全部蒸发消耗。</w:t>
      </w:r>
    </w:p>
    <w:p w:rsidR="00C94C3B" w:rsidRDefault="00C94C3B">
      <w:pPr>
        <w:pStyle w:val="a3"/>
        <w:spacing w:line="360" w:lineRule="auto"/>
        <w:ind w:firstLine="480"/>
        <w:jc w:val="left"/>
        <w:rPr>
          <w:u w:val="single"/>
          <w:lang w:val="en-US"/>
        </w:rPr>
      </w:pPr>
      <w:r>
        <w:rPr>
          <w:u w:val="single"/>
          <w:lang w:val="en-US"/>
        </w:rPr>
        <w:fldChar w:fldCharType="begin"/>
      </w:r>
      <w:r w:rsidR="00834AE3">
        <w:rPr>
          <w:u w:val="single"/>
          <w:lang w:val="en-US"/>
        </w:rPr>
        <w:instrText xml:space="preserve"> = 6 \* GB3 \* MERGEFORMAT </w:instrText>
      </w:r>
      <w:r>
        <w:rPr>
          <w:u w:val="single"/>
          <w:lang w:val="en-US"/>
        </w:rPr>
        <w:fldChar w:fldCharType="separate"/>
      </w:r>
      <w:r w:rsidR="00834AE3">
        <w:rPr>
          <w:u w:val="single"/>
        </w:rPr>
        <w:t>⑥</w:t>
      </w:r>
      <w:r>
        <w:rPr>
          <w:u w:val="single"/>
          <w:lang w:val="en-US"/>
        </w:rPr>
        <w:fldChar w:fldCharType="end"/>
      </w:r>
      <w:r w:rsidR="00834AE3">
        <w:rPr>
          <w:rFonts w:hint="eastAsia"/>
          <w:u w:val="single"/>
          <w:lang w:val="en-US"/>
        </w:rPr>
        <w:t>绿化用水</w:t>
      </w:r>
    </w:p>
    <w:p w:rsidR="00C94C3B" w:rsidRDefault="00834AE3">
      <w:pPr>
        <w:pStyle w:val="a3"/>
        <w:spacing w:line="360" w:lineRule="auto"/>
        <w:ind w:firstLine="480"/>
        <w:jc w:val="left"/>
        <w:rPr>
          <w:u w:val="single"/>
          <w:lang w:val="en-US"/>
        </w:rPr>
      </w:pPr>
      <w:r>
        <w:rPr>
          <w:rFonts w:hint="eastAsia"/>
          <w:u w:val="single"/>
          <w:lang w:val="en-US"/>
        </w:rPr>
        <w:t>项目绿化面积为</w:t>
      </w:r>
      <w:r>
        <w:rPr>
          <w:rFonts w:hint="eastAsia"/>
          <w:u w:val="single"/>
          <w:lang w:val="en-US"/>
        </w:rPr>
        <w:t>39269.75</w:t>
      </w:r>
      <w:r>
        <w:rPr>
          <w:u w:val="single"/>
          <w:lang w:val="en-US"/>
        </w:rPr>
        <w:t>m</w:t>
      </w:r>
      <w:r>
        <w:rPr>
          <w:rFonts w:hint="eastAsia"/>
          <w:u w:val="single"/>
          <w:vertAlign w:val="superscript"/>
          <w:lang w:val="en-US"/>
        </w:rPr>
        <w:t>2</w:t>
      </w:r>
      <w:r>
        <w:rPr>
          <w:rFonts w:hint="eastAsia"/>
          <w:u w:val="single"/>
          <w:lang w:val="en-US"/>
        </w:rPr>
        <w:t>，绿化用水量取</w:t>
      </w:r>
      <w:r>
        <w:rPr>
          <w:rFonts w:hint="eastAsia"/>
          <w:u w:val="single"/>
          <w:lang w:val="en-US"/>
        </w:rPr>
        <w:t>2L/</w:t>
      </w:r>
      <w:r>
        <w:rPr>
          <w:u w:val="single"/>
          <w:lang w:val="en-US"/>
        </w:rPr>
        <w:t>m</w:t>
      </w:r>
      <w:r>
        <w:rPr>
          <w:rFonts w:hint="eastAsia"/>
          <w:u w:val="single"/>
          <w:vertAlign w:val="superscript"/>
          <w:lang w:val="en-US"/>
        </w:rPr>
        <w:t>2</w:t>
      </w:r>
      <w:r>
        <w:rPr>
          <w:u w:val="single"/>
          <w:lang w:val="en-US"/>
        </w:rPr>
        <w:t>·</w:t>
      </w:r>
      <w:r>
        <w:rPr>
          <w:rFonts w:hint="eastAsia"/>
          <w:u w:val="single"/>
          <w:lang w:val="en-US"/>
        </w:rPr>
        <w:t>次，即每次绿化用水量为</w:t>
      </w:r>
      <w:r>
        <w:rPr>
          <w:rFonts w:hint="eastAsia"/>
          <w:u w:val="single"/>
          <w:lang w:val="en-US"/>
        </w:rPr>
        <w:t>78.54</w:t>
      </w:r>
      <w:r>
        <w:rPr>
          <w:u w:val="single"/>
          <w:lang w:val="en-US"/>
        </w:rPr>
        <w:t>m</w:t>
      </w:r>
      <w:r>
        <w:rPr>
          <w:u w:val="single"/>
          <w:vertAlign w:val="superscript"/>
          <w:lang w:val="en-US"/>
        </w:rPr>
        <w:t>3</w:t>
      </w:r>
      <w:r>
        <w:rPr>
          <w:u w:val="single"/>
          <w:lang w:val="en-US"/>
        </w:rPr>
        <w:t>。浇灌次数按平均每周</w:t>
      </w:r>
      <w:r>
        <w:rPr>
          <w:u w:val="single"/>
          <w:lang w:val="en-US"/>
        </w:rPr>
        <w:t>1</w:t>
      </w:r>
      <w:r>
        <w:rPr>
          <w:u w:val="single"/>
          <w:lang w:val="en-US"/>
        </w:rPr>
        <w:t>次计（</w:t>
      </w:r>
      <w:r>
        <w:rPr>
          <w:u w:val="single"/>
          <w:lang w:val="en-US"/>
        </w:rPr>
        <w:t>52</w:t>
      </w:r>
      <w:r>
        <w:rPr>
          <w:u w:val="single"/>
          <w:lang w:val="en-US"/>
        </w:rPr>
        <w:t>次</w:t>
      </w:r>
      <w:r>
        <w:rPr>
          <w:u w:val="single"/>
          <w:lang w:val="en-US"/>
        </w:rPr>
        <w:t>/a</w:t>
      </w:r>
      <w:r>
        <w:rPr>
          <w:u w:val="single"/>
          <w:lang w:val="en-US"/>
        </w:rPr>
        <w:t>），则绿化用水量共为</w:t>
      </w:r>
      <w:r>
        <w:rPr>
          <w:u w:val="single"/>
          <w:lang w:val="en-US"/>
        </w:rPr>
        <w:t>4084.08m</w:t>
      </w:r>
      <w:r>
        <w:rPr>
          <w:u w:val="single"/>
          <w:vertAlign w:val="superscript"/>
          <w:lang w:val="en-US"/>
        </w:rPr>
        <w:t>3</w:t>
      </w:r>
      <w:r>
        <w:rPr>
          <w:u w:val="single"/>
          <w:lang w:val="en-US"/>
        </w:rPr>
        <w:t>/a</w:t>
      </w:r>
      <w:r>
        <w:rPr>
          <w:u w:val="single"/>
          <w:lang w:val="en-US"/>
        </w:rPr>
        <w:t>。为方便计算，平均到每天的绿化用水量约</w:t>
      </w:r>
      <w:r>
        <w:rPr>
          <w:u w:val="single"/>
          <w:lang w:val="en-US"/>
        </w:rPr>
        <w:t>11.19m</w:t>
      </w:r>
      <w:r>
        <w:rPr>
          <w:u w:val="single"/>
          <w:vertAlign w:val="superscript"/>
          <w:lang w:val="en-US"/>
        </w:rPr>
        <w:t>3</w:t>
      </w:r>
      <w:r>
        <w:rPr>
          <w:u w:val="single"/>
          <w:lang w:val="en-US"/>
        </w:rPr>
        <w:t>/d</w:t>
      </w:r>
      <w:r>
        <w:rPr>
          <w:u w:val="single"/>
          <w:lang w:val="en-US"/>
        </w:rPr>
        <w:t>。绿化用水不使用新鲜水，取自经污水处理站处理后的回用水。</w:t>
      </w:r>
    </w:p>
    <w:p w:rsidR="00C94C3B" w:rsidRDefault="00C94C3B">
      <w:pPr>
        <w:autoSpaceDE w:val="0"/>
        <w:autoSpaceDN w:val="0"/>
        <w:ind w:firstLine="480"/>
        <w:jc w:val="left"/>
        <w:rPr>
          <w:rFonts w:ascii="Times New Roman" w:hAnsi="Times New Roman"/>
          <w:color w:val="000000"/>
          <w:kern w:val="0"/>
          <w:szCs w:val="24"/>
          <w:u w:val="single"/>
          <w:lang w:bidi="zh-CN"/>
        </w:rPr>
      </w:pPr>
      <w:r>
        <w:rPr>
          <w:rFonts w:ascii="Times New Roman" w:hAnsi="Times New Roman"/>
          <w:color w:val="000000"/>
          <w:kern w:val="0"/>
          <w:szCs w:val="24"/>
          <w:u w:val="single"/>
          <w:lang w:bidi="zh-CN"/>
        </w:rPr>
        <w:fldChar w:fldCharType="begin"/>
      </w:r>
      <w:r w:rsidR="00834AE3">
        <w:rPr>
          <w:rFonts w:ascii="Times New Roman" w:hAnsi="Times New Roman"/>
          <w:color w:val="000000"/>
          <w:kern w:val="0"/>
          <w:szCs w:val="24"/>
          <w:u w:val="single"/>
          <w:lang w:bidi="zh-CN"/>
        </w:rPr>
        <w:instrText xml:space="preserve"> = 7 \* GB3 \* MERGEFORMAT </w:instrText>
      </w:r>
      <w:r>
        <w:rPr>
          <w:rFonts w:ascii="Times New Roman" w:hAnsi="Times New Roman"/>
          <w:color w:val="000000"/>
          <w:kern w:val="0"/>
          <w:szCs w:val="24"/>
          <w:u w:val="single"/>
          <w:lang w:bidi="zh-CN"/>
        </w:rPr>
        <w:fldChar w:fldCharType="separate"/>
      </w:r>
      <w:r w:rsidR="00834AE3">
        <w:rPr>
          <w:rFonts w:ascii="Times New Roman" w:hAnsi="Times New Roman"/>
          <w:kern w:val="0"/>
          <w:szCs w:val="24"/>
          <w:u w:val="single"/>
          <w:lang w:val="zh-CN" w:bidi="zh-CN"/>
        </w:rPr>
        <w:t>⑦</w:t>
      </w:r>
      <w:r>
        <w:rPr>
          <w:rFonts w:ascii="Times New Roman" w:hAnsi="Times New Roman"/>
          <w:color w:val="000000"/>
          <w:kern w:val="0"/>
          <w:szCs w:val="24"/>
          <w:u w:val="single"/>
          <w:lang w:bidi="zh-CN"/>
        </w:rPr>
        <w:fldChar w:fldCharType="end"/>
      </w:r>
      <w:r w:rsidR="00834AE3">
        <w:rPr>
          <w:rFonts w:ascii="Times New Roman" w:hAnsi="Times New Roman"/>
          <w:color w:val="000000"/>
          <w:kern w:val="0"/>
          <w:szCs w:val="24"/>
          <w:u w:val="single"/>
          <w:lang w:bidi="zh-CN"/>
        </w:rPr>
        <w:t>员工生活用水</w:t>
      </w:r>
    </w:p>
    <w:p w:rsidR="00C94C3B" w:rsidRDefault="00834AE3">
      <w:pPr>
        <w:widowControl/>
        <w:ind w:firstLineChars="200" w:firstLine="480"/>
        <w:jc w:val="left"/>
        <w:rPr>
          <w:rFonts w:ascii="Times New Roman" w:hAnsi="Times New Roman"/>
          <w:kern w:val="0"/>
          <w:szCs w:val="24"/>
          <w:u w:val="single"/>
          <w:lang w:bidi="zh-CN"/>
        </w:rPr>
      </w:pPr>
      <w:r>
        <w:rPr>
          <w:rFonts w:ascii="Times New Roman" w:hAnsi="Times New Roman"/>
          <w:kern w:val="0"/>
          <w:szCs w:val="24"/>
          <w:u w:val="single"/>
          <w:lang w:bidi="zh-CN"/>
        </w:rPr>
        <w:lastRenderedPageBreak/>
        <w:t>本项目劳动定员</w:t>
      </w:r>
      <w:r>
        <w:rPr>
          <w:rFonts w:ascii="Times New Roman" w:hAnsi="Times New Roman"/>
          <w:kern w:val="0"/>
          <w:szCs w:val="24"/>
          <w:u w:val="single"/>
          <w:lang w:bidi="zh-CN"/>
        </w:rPr>
        <w:t>50</w:t>
      </w:r>
      <w:r>
        <w:rPr>
          <w:rFonts w:ascii="Times New Roman" w:hAnsi="Times New Roman"/>
          <w:kern w:val="0"/>
          <w:szCs w:val="24"/>
          <w:u w:val="single"/>
          <w:lang w:bidi="zh-CN"/>
        </w:rPr>
        <w:t>人，年工作</w:t>
      </w:r>
      <w:r>
        <w:rPr>
          <w:rFonts w:ascii="Times New Roman" w:hAnsi="Times New Roman"/>
          <w:kern w:val="0"/>
          <w:szCs w:val="24"/>
          <w:u w:val="single"/>
          <w:lang w:bidi="zh-CN"/>
        </w:rPr>
        <w:t>365</w:t>
      </w:r>
      <w:r>
        <w:rPr>
          <w:rFonts w:ascii="Times New Roman" w:hAnsi="Times New Roman"/>
          <w:kern w:val="0"/>
          <w:szCs w:val="24"/>
          <w:u w:val="single"/>
          <w:lang w:bidi="zh-CN"/>
        </w:rPr>
        <w:t>天，均在厂内食宿。根据湖南省</w:t>
      </w:r>
      <w:r>
        <w:rPr>
          <w:rFonts w:ascii="Times New Roman" w:hAnsi="Times New Roman"/>
          <w:kern w:val="0"/>
          <w:szCs w:val="24"/>
          <w:u w:val="single"/>
          <w:lang w:bidi="zh-CN"/>
        </w:rPr>
        <w:t>地方标准</w:t>
      </w:r>
      <w:r>
        <w:rPr>
          <w:rFonts w:ascii="Times New Roman" w:hAnsi="Times New Roman"/>
          <w:kern w:val="0"/>
          <w:szCs w:val="24"/>
          <w:u w:val="single"/>
          <w:lang w:bidi="zh-CN"/>
        </w:rPr>
        <w:t>《用水定额》</w:t>
      </w:r>
      <w:r>
        <w:rPr>
          <w:rFonts w:ascii="Times New Roman" w:hAnsi="Times New Roman"/>
          <w:kern w:val="0"/>
          <w:szCs w:val="24"/>
          <w:u w:val="single"/>
          <w:lang w:bidi="zh-CN"/>
        </w:rPr>
        <w:t>（</w:t>
      </w:r>
      <w:r>
        <w:rPr>
          <w:rFonts w:ascii="Times New Roman" w:hAnsi="Times New Roman"/>
          <w:kern w:val="0"/>
          <w:szCs w:val="24"/>
          <w:u w:val="single"/>
          <w:lang w:bidi="zh-CN"/>
        </w:rPr>
        <w:t>DB43</w:t>
      </w:r>
      <w:r>
        <w:rPr>
          <w:rFonts w:ascii="Times New Roman" w:hAnsi="Times New Roman"/>
          <w:kern w:val="0"/>
          <w:szCs w:val="24"/>
          <w:u w:val="single"/>
          <w:lang w:bidi="zh-CN"/>
        </w:rPr>
        <w:t>/</w:t>
      </w:r>
      <w:r>
        <w:rPr>
          <w:rFonts w:ascii="Times New Roman" w:hAnsi="Times New Roman"/>
          <w:kern w:val="0"/>
          <w:szCs w:val="24"/>
          <w:u w:val="single"/>
          <w:lang w:bidi="zh-CN"/>
        </w:rPr>
        <w:t>T388-20</w:t>
      </w:r>
      <w:r>
        <w:rPr>
          <w:rFonts w:ascii="Times New Roman" w:hAnsi="Times New Roman"/>
          <w:kern w:val="0"/>
          <w:szCs w:val="24"/>
          <w:u w:val="single"/>
          <w:lang w:bidi="zh-CN"/>
        </w:rPr>
        <w:t>20</w:t>
      </w:r>
      <w:r>
        <w:rPr>
          <w:rFonts w:ascii="Times New Roman" w:hAnsi="Times New Roman"/>
          <w:kern w:val="0"/>
          <w:szCs w:val="24"/>
          <w:u w:val="single"/>
          <w:lang w:bidi="zh-CN"/>
        </w:rPr>
        <w:t>），</w:t>
      </w:r>
      <w:r>
        <w:rPr>
          <w:rFonts w:ascii="Times New Roman" w:hAnsi="Times New Roman"/>
          <w:kern w:val="0"/>
          <w:szCs w:val="24"/>
          <w:u w:val="single"/>
          <w:lang w:bidi="zh-CN"/>
        </w:rPr>
        <w:t>人员生活用水量按</w:t>
      </w:r>
      <w:r>
        <w:rPr>
          <w:rFonts w:ascii="Times New Roman" w:hAnsi="Times New Roman"/>
          <w:kern w:val="0"/>
          <w:szCs w:val="24"/>
          <w:u w:val="single"/>
          <w:lang w:bidi="zh-CN"/>
        </w:rPr>
        <w:t>1</w:t>
      </w:r>
      <w:r>
        <w:rPr>
          <w:rFonts w:ascii="Times New Roman" w:hAnsi="Times New Roman"/>
          <w:kern w:val="0"/>
          <w:szCs w:val="24"/>
          <w:u w:val="single"/>
          <w:lang w:bidi="zh-CN"/>
        </w:rPr>
        <w:t>20</w:t>
      </w:r>
      <w:r>
        <w:rPr>
          <w:rFonts w:ascii="Times New Roman" w:hAnsi="Times New Roman"/>
          <w:kern w:val="0"/>
          <w:szCs w:val="24"/>
          <w:u w:val="single"/>
          <w:lang w:bidi="zh-CN"/>
        </w:rPr>
        <w:t>L/(</w:t>
      </w:r>
      <w:r>
        <w:rPr>
          <w:rFonts w:ascii="Times New Roman" w:hAnsi="Times New Roman"/>
          <w:kern w:val="0"/>
          <w:szCs w:val="24"/>
          <w:u w:val="single"/>
          <w:lang w:bidi="zh-CN"/>
        </w:rPr>
        <w:t>人</w:t>
      </w:r>
      <w:r>
        <w:rPr>
          <w:rFonts w:ascii="Times New Roman" w:hAnsi="Times New Roman"/>
          <w:kern w:val="0"/>
          <w:szCs w:val="24"/>
          <w:u w:val="single"/>
          <w:lang w:bidi="zh-CN"/>
        </w:rPr>
        <w:t>•d)</w:t>
      </w:r>
      <w:r>
        <w:rPr>
          <w:rFonts w:ascii="Times New Roman" w:hAnsi="Times New Roman"/>
          <w:kern w:val="0"/>
          <w:szCs w:val="24"/>
          <w:u w:val="single"/>
          <w:lang w:bidi="zh-CN"/>
        </w:rPr>
        <w:t>，则本项目员工生活用水量约为</w:t>
      </w:r>
      <w:r>
        <w:rPr>
          <w:rFonts w:ascii="Times New Roman" w:hAnsi="Times New Roman"/>
          <w:kern w:val="0"/>
          <w:szCs w:val="24"/>
          <w:u w:val="single"/>
          <w:lang w:bidi="zh-CN"/>
        </w:rPr>
        <w:t>6m</w:t>
      </w:r>
      <w:r>
        <w:rPr>
          <w:rFonts w:ascii="Times New Roman" w:hAnsi="Times New Roman"/>
          <w:kern w:val="0"/>
          <w:szCs w:val="24"/>
          <w:u w:val="single"/>
          <w:vertAlign w:val="superscript"/>
          <w:lang w:bidi="zh-CN"/>
        </w:rPr>
        <w:t>3</w:t>
      </w:r>
      <w:r>
        <w:rPr>
          <w:rFonts w:ascii="Times New Roman" w:hAnsi="Times New Roman"/>
          <w:kern w:val="0"/>
          <w:szCs w:val="24"/>
          <w:u w:val="single"/>
          <w:lang w:bidi="zh-CN"/>
        </w:rPr>
        <w:t>/d</w:t>
      </w:r>
      <w:r>
        <w:rPr>
          <w:rFonts w:ascii="Times New Roman" w:hAnsi="Times New Roman"/>
          <w:kern w:val="0"/>
          <w:szCs w:val="24"/>
          <w:u w:val="single"/>
          <w:lang w:bidi="zh-CN"/>
        </w:rPr>
        <w:t>（</w:t>
      </w:r>
      <w:r>
        <w:rPr>
          <w:rFonts w:ascii="Times New Roman" w:hAnsi="Times New Roman"/>
          <w:kern w:val="0"/>
          <w:szCs w:val="24"/>
          <w:u w:val="single"/>
          <w:lang w:bidi="zh-CN"/>
        </w:rPr>
        <w:t>2190m</w:t>
      </w:r>
      <w:r>
        <w:rPr>
          <w:rFonts w:ascii="Times New Roman" w:hAnsi="Times New Roman"/>
          <w:kern w:val="0"/>
          <w:szCs w:val="24"/>
          <w:u w:val="single"/>
          <w:vertAlign w:val="superscript"/>
          <w:lang w:bidi="zh-CN"/>
        </w:rPr>
        <w:t>3</w:t>
      </w:r>
      <w:r>
        <w:rPr>
          <w:rFonts w:ascii="Times New Roman" w:hAnsi="Times New Roman"/>
          <w:kern w:val="0"/>
          <w:szCs w:val="24"/>
          <w:u w:val="single"/>
          <w:lang w:bidi="zh-CN"/>
        </w:rPr>
        <w:t>/a</w:t>
      </w:r>
      <w:r>
        <w:rPr>
          <w:rFonts w:ascii="Times New Roman" w:hAnsi="Times New Roman"/>
          <w:kern w:val="0"/>
          <w:szCs w:val="24"/>
          <w:u w:val="single"/>
          <w:lang w:bidi="zh-CN"/>
        </w:rPr>
        <w:t>）</w:t>
      </w:r>
      <w:r>
        <w:rPr>
          <w:rFonts w:ascii="Times New Roman" w:hAnsi="Times New Roman" w:hint="eastAsia"/>
          <w:kern w:val="0"/>
          <w:szCs w:val="24"/>
          <w:u w:val="single"/>
          <w:lang w:bidi="zh-CN"/>
        </w:rPr>
        <w:t>。</w:t>
      </w:r>
    </w:p>
    <w:p w:rsidR="00C94C3B" w:rsidRDefault="00834AE3">
      <w:pPr>
        <w:autoSpaceDE w:val="0"/>
        <w:autoSpaceDN w:val="0"/>
        <w:ind w:firstLine="480"/>
        <w:jc w:val="left"/>
        <w:rPr>
          <w:rFonts w:ascii="Times New Roman" w:hAnsi="Times New Roman"/>
          <w:kern w:val="0"/>
          <w:szCs w:val="24"/>
          <w:u w:val="single"/>
          <w:lang w:bidi="zh-CN"/>
        </w:rPr>
      </w:pPr>
      <w:r>
        <w:rPr>
          <w:rFonts w:ascii="Times New Roman" w:hAnsi="Times New Roman" w:hint="eastAsia"/>
          <w:kern w:val="0"/>
          <w:szCs w:val="24"/>
          <w:u w:val="single"/>
          <w:lang w:bidi="zh-CN"/>
        </w:rPr>
        <w:t>项目运营期用水量情况汇总如下：</w:t>
      </w:r>
    </w:p>
    <w:p w:rsidR="00C94C3B" w:rsidRDefault="00834AE3">
      <w:pPr>
        <w:keepNext/>
        <w:widowControl/>
        <w:autoSpaceDE w:val="0"/>
        <w:autoSpaceDN w:val="0"/>
        <w:adjustRightInd w:val="0"/>
        <w:jc w:val="center"/>
        <w:rPr>
          <w:rFonts w:ascii="Times New Roman" w:hAnsi="Times New Roman"/>
          <w:b/>
          <w:kern w:val="0"/>
          <w:szCs w:val="24"/>
          <w:u w:val="single"/>
        </w:rPr>
      </w:pPr>
      <w:r>
        <w:rPr>
          <w:rFonts w:ascii="Times New Roman" w:hAnsi="Times New Roman" w:hint="eastAsia"/>
          <w:b/>
          <w:kern w:val="0"/>
          <w:szCs w:val="24"/>
          <w:u w:val="single"/>
        </w:rPr>
        <w:t xml:space="preserve"> </w:t>
      </w:r>
      <w:r>
        <w:rPr>
          <w:rFonts w:ascii="Times New Roman" w:hAnsi="Times New Roman" w:hint="eastAsia"/>
          <w:b/>
          <w:kern w:val="0"/>
          <w:szCs w:val="24"/>
          <w:u w:val="single"/>
        </w:rPr>
        <w:t>表</w:t>
      </w:r>
      <w:r>
        <w:rPr>
          <w:rFonts w:ascii="Times New Roman" w:hAnsi="Times New Roman" w:hint="eastAsia"/>
          <w:b/>
          <w:kern w:val="0"/>
          <w:szCs w:val="24"/>
          <w:u w:val="single"/>
        </w:rPr>
        <w:t>4</w:t>
      </w:r>
      <w:r>
        <w:rPr>
          <w:rFonts w:ascii="Times New Roman" w:hAnsi="Times New Roman"/>
          <w:b/>
          <w:kern w:val="0"/>
          <w:szCs w:val="24"/>
          <w:u w:val="single"/>
        </w:rPr>
        <w:t>-</w:t>
      </w:r>
      <w:r>
        <w:rPr>
          <w:rFonts w:ascii="Times New Roman" w:hAnsi="Times New Roman" w:hint="eastAsia"/>
          <w:b/>
          <w:kern w:val="0"/>
          <w:szCs w:val="24"/>
          <w:u w:val="single"/>
        </w:rPr>
        <w:t>2</w:t>
      </w:r>
      <w:r>
        <w:rPr>
          <w:rFonts w:ascii="Times New Roman" w:hAnsi="Times New Roman" w:hint="eastAsia"/>
          <w:b/>
          <w:kern w:val="0"/>
          <w:szCs w:val="24"/>
          <w:u w:val="single"/>
        </w:rPr>
        <w:t>项目用水消耗量一览表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593"/>
        <w:gridCol w:w="712"/>
        <w:gridCol w:w="674"/>
        <w:gridCol w:w="1269"/>
        <w:gridCol w:w="1950"/>
        <w:gridCol w:w="1836"/>
        <w:gridCol w:w="1470"/>
      </w:tblGrid>
      <w:tr w:rsidR="00C94C3B">
        <w:trPr>
          <w:trHeight w:val="397"/>
          <w:jc w:val="center"/>
        </w:trPr>
        <w:tc>
          <w:tcPr>
            <w:tcW w:w="593" w:type="dxa"/>
            <w:tcBorders>
              <w:tl2br w:val="nil"/>
              <w:tr2bl w:val="nil"/>
            </w:tcBorders>
            <w:noWrap/>
            <w:vAlign w:val="center"/>
          </w:tcPr>
          <w:p w:rsidR="00C94C3B" w:rsidRDefault="00834AE3">
            <w:pPr>
              <w:autoSpaceDE w:val="0"/>
              <w:autoSpaceDN w:val="0"/>
              <w:spacing w:line="240" w:lineRule="auto"/>
              <w:jc w:val="center"/>
              <w:rPr>
                <w:rFonts w:ascii="Times New Roman" w:hAnsi="Times New Roman"/>
                <w:kern w:val="0"/>
                <w:sz w:val="21"/>
                <w:szCs w:val="21"/>
                <w:u w:val="single"/>
                <w:lang w:bidi="zh-CN"/>
              </w:rPr>
            </w:pPr>
            <w:r>
              <w:rPr>
                <w:rFonts w:ascii="Times New Roman" w:hAnsi="Times New Roman"/>
                <w:kern w:val="0"/>
                <w:sz w:val="21"/>
                <w:szCs w:val="21"/>
                <w:u w:val="single"/>
                <w:lang w:bidi="zh-CN"/>
              </w:rPr>
              <w:t>序号</w:t>
            </w:r>
          </w:p>
        </w:tc>
        <w:tc>
          <w:tcPr>
            <w:tcW w:w="1386" w:type="dxa"/>
            <w:gridSpan w:val="2"/>
            <w:tcBorders>
              <w:tl2br w:val="nil"/>
              <w:tr2bl w:val="nil"/>
            </w:tcBorders>
            <w:noWrap/>
            <w:vAlign w:val="center"/>
          </w:tcPr>
          <w:p w:rsidR="00C94C3B" w:rsidRDefault="00834AE3">
            <w:pPr>
              <w:autoSpaceDE w:val="0"/>
              <w:autoSpaceDN w:val="0"/>
              <w:spacing w:line="240" w:lineRule="auto"/>
              <w:jc w:val="center"/>
              <w:rPr>
                <w:rFonts w:ascii="Times New Roman" w:hAnsi="Times New Roman"/>
                <w:kern w:val="0"/>
                <w:sz w:val="21"/>
                <w:szCs w:val="21"/>
                <w:u w:val="single"/>
                <w:lang w:bidi="zh-CN"/>
              </w:rPr>
            </w:pPr>
            <w:r>
              <w:rPr>
                <w:rFonts w:ascii="Times New Roman" w:hAnsi="Times New Roman"/>
                <w:kern w:val="0"/>
                <w:sz w:val="21"/>
                <w:szCs w:val="21"/>
                <w:u w:val="single"/>
                <w:lang w:bidi="zh-CN"/>
              </w:rPr>
              <w:t>名称</w:t>
            </w:r>
          </w:p>
        </w:tc>
        <w:tc>
          <w:tcPr>
            <w:tcW w:w="1269" w:type="dxa"/>
            <w:tcBorders>
              <w:tl2br w:val="nil"/>
              <w:tr2bl w:val="nil"/>
            </w:tcBorders>
            <w:noWrap/>
            <w:vAlign w:val="center"/>
          </w:tcPr>
          <w:p w:rsidR="00C94C3B" w:rsidRDefault="00834AE3">
            <w:pPr>
              <w:autoSpaceDE w:val="0"/>
              <w:autoSpaceDN w:val="0"/>
              <w:spacing w:line="240" w:lineRule="auto"/>
              <w:jc w:val="center"/>
              <w:rPr>
                <w:rFonts w:ascii="Times New Roman" w:hAnsi="Times New Roman"/>
                <w:kern w:val="0"/>
                <w:sz w:val="21"/>
                <w:szCs w:val="21"/>
                <w:u w:val="single"/>
                <w:lang w:bidi="zh-CN"/>
              </w:rPr>
            </w:pPr>
            <w:r>
              <w:rPr>
                <w:rFonts w:ascii="Times New Roman" w:hAnsi="Times New Roman"/>
                <w:kern w:val="0"/>
                <w:sz w:val="21"/>
                <w:szCs w:val="21"/>
                <w:u w:val="single"/>
                <w:lang w:bidi="zh-CN"/>
              </w:rPr>
              <w:t>数量</w:t>
            </w:r>
          </w:p>
        </w:tc>
        <w:tc>
          <w:tcPr>
            <w:tcW w:w="1950" w:type="dxa"/>
            <w:tcBorders>
              <w:tl2br w:val="nil"/>
              <w:tr2bl w:val="nil"/>
            </w:tcBorders>
            <w:noWrap/>
            <w:vAlign w:val="center"/>
          </w:tcPr>
          <w:p w:rsidR="00C94C3B" w:rsidRDefault="00834AE3">
            <w:pPr>
              <w:autoSpaceDE w:val="0"/>
              <w:autoSpaceDN w:val="0"/>
              <w:spacing w:line="240" w:lineRule="auto"/>
              <w:jc w:val="center"/>
              <w:rPr>
                <w:rFonts w:ascii="Times New Roman" w:hAnsi="Times New Roman"/>
                <w:kern w:val="0"/>
                <w:sz w:val="21"/>
                <w:szCs w:val="21"/>
                <w:u w:val="single"/>
                <w:lang w:bidi="zh-CN"/>
              </w:rPr>
            </w:pPr>
            <w:r>
              <w:rPr>
                <w:rFonts w:ascii="Times New Roman" w:hAnsi="Times New Roman"/>
                <w:kern w:val="0"/>
                <w:sz w:val="21"/>
                <w:szCs w:val="21"/>
                <w:u w:val="single"/>
                <w:lang w:bidi="zh-CN"/>
              </w:rPr>
              <w:t>用水标准</w:t>
            </w:r>
          </w:p>
        </w:tc>
        <w:tc>
          <w:tcPr>
            <w:tcW w:w="1836" w:type="dxa"/>
            <w:tcBorders>
              <w:tl2br w:val="nil"/>
              <w:tr2bl w:val="nil"/>
            </w:tcBorders>
            <w:noWrap/>
            <w:vAlign w:val="center"/>
          </w:tcPr>
          <w:p w:rsidR="00C94C3B" w:rsidRDefault="00834AE3">
            <w:pPr>
              <w:autoSpaceDE w:val="0"/>
              <w:autoSpaceDN w:val="0"/>
              <w:spacing w:line="240" w:lineRule="auto"/>
              <w:jc w:val="center"/>
              <w:rPr>
                <w:rFonts w:ascii="Times New Roman" w:hAnsi="Times New Roman"/>
                <w:kern w:val="0"/>
                <w:sz w:val="21"/>
                <w:szCs w:val="21"/>
                <w:u w:val="single"/>
                <w:lang w:bidi="zh-CN"/>
              </w:rPr>
            </w:pPr>
            <w:r>
              <w:rPr>
                <w:rFonts w:ascii="Times New Roman" w:hAnsi="Times New Roman"/>
                <w:kern w:val="0"/>
                <w:sz w:val="21"/>
                <w:szCs w:val="21"/>
                <w:u w:val="single"/>
                <w:lang w:bidi="zh-CN"/>
              </w:rPr>
              <w:t>日用量（</w:t>
            </w:r>
            <w:r>
              <w:rPr>
                <w:rFonts w:ascii="Times New Roman" w:hAnsi="Times New Roman"/>
                <w:kern w:val="0"/>
                <w:sz w:val="21"/>
                <w:szCs w:val="21"/>
                <w:u w:val="single"/>
                <w:lang w:bidi="zh-CN"/>
              </w:rPr>
              <w:t>m</w:t>
            </w:r>
            <w:r>
              <w:rPr>
                <w:rFonts w:ascii="Times New Roman" w:hAnsi="Times New Roman"/>
                <w:kern w:val="0"/>
                <w:sz w:val="21"/>
                <w:szCs w:val="21"/>
                <w:u w:val="single"/>
                <w:vertAlign w:val="superscript"/>
                <w:lang w:bidi="zh-CN"/>
              </w:rPr>
              <w:t>3</w:t>
            </w:r>
            <w:r>
              <w:rPr>
                <w:rFonts w:ascii="Times New Roman" w:hAnsi="Times New Roman"/>
                <w:kern w:val="0"/>
                <w:sz w:val="21"/>
                <w:szCs w:val="21"/>
                <w:u w:val="single"/>
                <w:lang w:bidi="zh-CN"/>
              </w:rPr>
              <w:t>/d</w:t>
            </w:r>
            <w:r>
              <w:rPr>
                <w:rFonts w:ascii="Times New Roman" w:hAnsi="Times New Roman"/>
                <w:kern w:val="0"/>
                <w:sz w:val="21"/>
                <w:szCs w:val="21"/>
                <w:u w:val="single"/>
                <w:lang w:bidi="zh-CN"/>
              </w:rPr>
              <w:t>）</w:t>
            </w:r>
          </w:p>
        </w:tc>
        <w:tc>
          <w:tcPr>
            <w:tcW w:w="1470" w:type="dxa"/>
            <w:tcBorders>
              <w:tl2br w:val="nil"/>
              <w:tr2bl w:val="nil"/>
            </w:tcBorders>
            <w:noWrap/>
            <w:vAlign w:val="center"/>
          </w:tcPr>
          <w:p w:rsidR="00C94C3B" w:rsidRDefault="00834AE3">
            <w:pPr>
              <w:autoSpaceDE w:val="0"/>
              <w:autoSpaceDN w:val="0"/>
              <w:spacing w:line="240" w:lineRule="auto"/>
              <w:jc w:val="center"/>
              <w:rPr>
                <w:rFonts w:ascii="Times New Roman" w:hAnsi="Times New Roman"/>
                <w:kern w:val="0"/>
                <w:sz w:val="21"/>
                <w:szCs w:val="21"/>
                <w:u w:val="single"/>
                <w:lang w:bidi="zh-CN"/>
              </w:rPr>
            </w:pPr>
            <w:r>
              <w:rPr>
                <w:rFonts w:ascii="Times New Roman" w:hAnsi="Times New Roman"/>
                <w:kern w:val="0"/>
                <w:sz w:val="21"/>
                <w:szCs w:val="21"/>
                <w:u w:val="single"/>
                <w:lang w:bidi="zh-CN"/>
              </w:rPr>
              <w:t>年用水量</w:t>
            </w:r>
          </w:p>
          <w:p w:rsidR="00C94C3B" w:rsidRDefault="00834AE3">
            <w:pPr>
              <w:autoSpaceDE w:val="0"/>
              <w:autoSpaceDN w:val="0"/>
              <w:spacing w:line="240" w:lineRule="auto"/>
              <w:jc w:val="center"/>
              <w:rPr>
                <w:rFonts w:ascii="Times New Roman" w:hAnsi="Times New Roman"/>
                <w:kern w:val="0"/>
                <w:sz w:val="21"/>
                <w:szCs w:val="21"/>
                <w:u w:val="single"/>
                <w:lang w:bidi="zh-CN"/>
              </w:rPr>
            </w:pPr>
            <w:r>
              <w:rPr>
                <w:rFonts w:ascii="Times New Roman" w:hAnsi="Times New Roman"/>
                <w:kern w:val="0"/>
                <w:sz w:val="21"/>
                <w:szCs w:val="21"/>
                <w:u w:val="single"/>
                <w:lang w:bidi="zh-CN"/>
              </w:rPr>
              <w:t>（</w:t>
            </w:r>
            <w:r>
              <w:rPr>
                <w:rFonts w:ascii="Times New Roman" w:hAnsi="Times New Roman"/>
                <w:kern w:val="0"/>
                <w:sz w:val="21"/>
                <w:szCs w:val="21"/>
                <w:u w:val="single"/>
                <w:lang w:bidi="zh-CN"/>
              </w:rPr>
              <w:t>m</w:t>
            </w:r>
            <w:r>
              <w:rPr>
                <w:rFonts w:ascii="Times New Roman" w:hAnsi="Times New Roman"/>
                <w:kern w:val="0"/>
                <w:sz w:val="21"/>
                <w:szCs w:val="21"/>
                <w:u w:val="single"/>
                <w:vertAlign w:val="superscript"/>
                <w:lang w:bidi="zh-CN"/>
              </w:rPr>
              <w:t>3</w:t>
            </w:r>
            <w:r>
              <w:rPr>
                <w:rFonts w:ascii="Times New Roman" w:hAnsi="Times New Roman"/>
                <w:kern w:val="0"/>
                <w:sz w:val="21"/>
                <w:szCs w:val="21"/>
                <w:u w:val="single"/>
                <w:lang w:bidi="zh-CN"/>
              </w:rPr>
              <w:t>/a</w:t>
            </w:r>
            <w:r>
              <w:rPr>
                <w:rFonts w:ascii="Times New Roman" w:hAnsi="Times New Roman"/>
                <w:kern w:val="0"/>
                <w:sz w:val="21"/>
                <w:szCs w:val="21"/>
                <w:u w:val="single"/>
                <w:lang w:bidi="zh-CN"/>
              </w:rPr>
              <w:t>）</w:t>
            </w:r>
          </w:p>
        </w:tc>
      </w:tr>
      <w:tr w:rsidR="00C94C3B">
        <w:trPr>
          <w:trHeight w:val="389"/>
          <w:jc w:val="center"/>
        </w:trPr>
        <w:tc>
          <w:tcPr>
            <w:tcW w:w="593" w:type="dxa"/>
            <w:vMerge w:val="restart"/>
            <w:tcBorders>
              <w:tl2br w:val="nil"/>
              <w:tr2bl w:val="nil"/>
            </w:tcBorders>
            <w:noWrap/>
            <w:vAlign w:val="center"/>
          </w:tcPr>
          <w:p w:rsidR="00C94C3B" w:rsidRDefault="00834AE3">
            <w:pPr>
              <w:autoSpaceDE w:val="0"/>
              <w:autoSpaceDN w:val="0"/>
              <w:spacing w:line="240" w:lineRule="auto"/>
              <w:jc w:val="center"/>
              <w:rPr>
                <w:rFonts w:ascii="Times New Roman" w:hAnsi="Times New Roman"/>
                <w:kern w:val="0"/>
                <w:sz w:val="21"/>
                <w:szCs w:val="21"/>
                <w:u w:val="single"/>
                <w:lang w:bidi="zh-CN"/>
              </w:rPr>
            </w:pPr>
            <w:r>
              <w:rPr>
                <w:rFonts w:ascii="Times New Roman" w:hAnsi="Times New Roman"/>
                <w:kern w:val="0"/>
                <w:sz w:val="21"/>
                <w:szCs w:val="21"/>
                <w:u w:val="single"/>
                <w:lang w:bidi="zh-CN"/>
              </w:rPr>
              <w:t>1</w:t>
            </w:r>
          </w:p>
        </w:tc>
        <w:tc>
          <w:tcPr>
            <w:tcW w:w="712" w:type="dxa"/>
            <w:vMerge w:val="restart"/>
            <w:tcBorders>
              <w:tl2br w:val="nil"/>
              <w:tr2bl w:val="nil"/>
            </w:tcBorders>
            <w:noWrap/>
            <w:vAlign w:val="center"/>
          </w:tcPr>
          <w:p w:rsidR="00C94C3B" w:rsidRDefault="00834AE3">
            <w:pPr>
              <w:autoSpaceDE w:val="0"/>
              <w:autoSpaceDN w:val="0"/>
              <w:spacing w:line="240" w:lineRule="auto"/>
              <w:jc w:val="center"/>
              <w:rPr>
                <w:rFonts w:ascii="Times New Roman" w:hAnsi="Times New Roman"/>
                <w:kern w:val="0"/>
                <w:sz w:val="21"/>
                <w:szCs w:val="21"/>
                <w:u w:val="single"/>
                <w:lang w:bidi="zh-CN"/>
              </w:rPr>
            </w:pPr>
            <w:r>
              <w:rPr>
                <w:rFonts w:ascii="Times New Roman" w:hAnsi="Times New Roman"/>
                <w:kern w:val="0"/>
                <w:sz w:val="21"/>
                <w:szCs w:val="21"/>
                <w:u w:val="single"/>
                <w:lang w:bidi="zh-CN"/>
              </w:rPr>
              <w:t>猪只</w:t>
            </w:r>
          </w:p>
          <w:p w:rsidR="00C94C3B" w:rsidRDefault="00834AE3">
            <w:pPr>
              <w:autoSpaceDE w:val="0"/>
              <w:autoSpaceDN w:val="0"/>
              <w:spacing w:line="240" w:lineRule="auto"/>
              <w:jc w:val="center"/>
              <w:rPr>
                <w:rFonts w:ascii="Times New Roman" w:hAnsi="Times New Roman"/>
                <w:kern w:val="0"/>
                <w:sz w:val="21"/>
                <w:szCs w:val="21"/>
                <w:u w:val="single"/>
                <w:lang w:bidi="zh-CN"/>
              </w:rPr>
            </w:pPr>
            <w:r>
              <w:rPr>
                <w:rFonts w:ascii="Times New Roman" w:hAnsi="Times New Roman"/>
                <w:kern w:val="0"/>
                <w:sz w:val="21"/>
                <w:szCs w:val="21"/>
                <w:u w:val="single"/>
                <w:lang w:bidi="zh-CN"/>
              </w:rPr>
              <w:t>饮用</w:t>
            </w:r>
          </w:p>
        </w:tc>
        <w:tc>
          <w:tcPr>
            <w:tcW w:w="674" w:type="dxa"/>
            <w:tcBorders>
              <w:tl2br w:val="nil"/>
              <w:tr2bl w:val="nil"/>
            </w:tcBorders>
            <w:noWrap/>
            <w:vAlign w:val="center"/>
          </w:tcPr>
          <w:p w:rsidR="00C94C3B" w:rsidRDefault="00834AE3">
            <w:pPr>
              <w:autoSpaceDE w:val="0"/>
              <w:autoSpaceDN w:val="0"/>
              <w:spacing w:line="240" w:lineRule="auto"/>
              <w:jc w:val="center"/>
              <w:rPr>
                <w:rFonts w:ascii="Times New Roman" w:hAnsi="Times New Roman"/>
                <w:kern w:val="0"/>
                <w:sz w:val="21"/>
                <w:szCs w:val="21"/>
                <w:u w:val="single"/>
                <w:lang w:bidi="zh-CN"/>
              </w:rPr>
            </w:pPr>
            <w:r>
              <w:rPr>
                <w:rFonts w:ascii="Times New Roman" w:hAnsi="Times New Roman"/>
                <w:kern w:val="0"/>
                <w:sz w:val="21"/>
                <w:szCs w:val="21"/>
                <w:u w:val="single"/>
                <w:lang w:bidi="zh-CN"/>
              </w:rPr>
              <w:t>母猪</w:t>
            </w:r>
          </w:p>
        </w:tc>
        <w:tc>
          <w:tcPr>
            <w:tcW w:w="1269" w:type="dxa"/>
            <w:tcBorders>
              <w:tl2br w:val="nil"/>
              <w:tr2bl w:val="nil"/>
            </w:tcBorders>
            <w:noWrap/>
            <w:vAlign w:val="center"/>
          </w:tcPr>
          <w:p w:rsidR="00C94C3B" w:rsidRDefault="00834AE3">
            <w:pPr>
              <w:autoSpaceDE w:val="0"/>
              <w:autoSpaceDN w:val="0"/>
              <w:spacing w:line="240" w:lineRule="auto"/>
              <w:jc w:val="center"/>
              <w:rPr>
                <w:rFonts w:ascii="Times New Roman" w:hAnsi="Times New Roman"/>
                <w:kern w:val="0"/>
                <w:sz w:val="21"/>
                <w:szCs w:val="21"/>
                <w:u w:val="single"/>
                <w:lang w:bidi="zh-CN"/>
              </w:rPr>
            </w:pPr>
            <w:r>
              <w:rPr>
                <w:rFonts w:ascii="Times New Roman" w:hAnsi="Times New Roman"/>
                <w:kern w:val="0"/>
                <w:sz w:val="21"/>
                <w:szCs w:val="21"/>
                <w:u w:val="single"/>
                <w:lang w:bidi="zh-CN"/>
              </w:rPr>
              <w:t>4800</w:t>
            </w:r>
            <w:r>
              <w:rPr>
                <w:rFonts w:ascii="Times New Roman" w:hAnsi="Times New Roman"/>
                <w:kern w:val="0"/>
                <w:sz w:val="21"/>
                <w:szCs w:val="21"/>
                <w:u w:val="single"/>
                <w:lang w:bidi="zh-CN"/>
              </w:rPr>
              <w:t>头</w:t>
            </w:r>
          </w:p>
        </w:tc>
        <w:tc>
          <w:tcPr>
            <w:tcW w:w="1950" w:type="dxa"/>
            <w:tcBorders>
              <w:tl2br w:val="nil"/>
              <w:tr2bl w:val="nil"/>
            </w:tcBorders>
            <w:noWrap/>
            <w:vAlign w:val="center"/>
          </w:tcPr>
          <w:p w:rsidR="00C94C3B" w:rsidRDefault="00834AE3">
            <w:pPr>
              <w:autoSpaceDE w:val="0"/>
              <w:autoSpaceDN w:val="0"/>
              <w:spacing w:line="240" w:lineRule="auto"/>
              <w:jc w:val="center"/>
              <w:rPr>
                <w:rFonts w:ascii="Times New Roman" w:hAnsi="Times New Roman"/>
                <w:kern w:val="0"/>
                <w:sz w:val="21"/>
                <w:szCs w:val="21"/>
                <w:u w:val="single"/>
                <w:lang w:bidi="zh-CN"/>
              </w:rPr>
            </w:pPr>
            <w:r>
              <w:rPr>
                <w:rFonts w:ascii="Times New Roman" w:hAnsi="Times New Roman"/>
                <w:kern w:val="0"/>
                <w:sz w:val="21"/>
                <w:szCs w:val="21"/>
                <w:u w:val="single"/>
                <w:lang w:bidi="zh-CN"/>
              </w:rPr>
              <w:t>35L/</w:t>
            </w:r>
            <w:r>
              <w:rPr>
                <w:rFonts w:ascii="Times New Roman" w:hAnsi="Times New Roman"/>
                <w:kern w:val="0"/>
                <w:sz w:val="21"/>
                <w:szCs w:val="21"/>
                <w:u w:val="single"/>
                <w:lang w:bidi="zh-CN"/>
              </w:rPr>
              <w:t>头</w:t>
            </w:r>
            <w:r>
              <w:rPr>
                <w:rFonts w:ascii="Times New Roman" w:hAnsi="Times New Roman"/>
                <w:kern w:val="0"/>
                <w:sz w:val="21"/>
                <w:szCs w:val="21"/>
                <w:u w:val="single"/>
                <w:lang w:bidi="zh-CN"/>
              </w:rPr>
              <w:t>·d</w:t>
            </w:r>
          </w:p>
        </w:tc>
        <w:tc>
          <w:tcPr>
            <w:tcW w:w="1836"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u w:val="single"/>
              </w:rPr>
            </w:pPr>
            <w:r>
              <w:rPr>
                <w:rFonts w:ascii="Times New Roman" w:hAnsi="Times New Roman"/>
                <w:kern w:val="0"/>
                <w:sz w:val="21"/>
                <w:szCs w:val="21"/>
                <w:u w:val="single"/>
                <w:lang/>
              </w:rPr>
              <w:t>168</w:t>
            </w:r>
          </w:p>
        </w:tc>
        <w:tc>
          <w:tcPr>
            <w:tcW w:w="1470"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u w:val="single"/>
              </w:rPr>
            </w:pPr>
            <w:r>
              <w:rPr>
                <w:rFonts w:ascii="Times New Roman" w:hAnsi="Times New Roman"/>
                <w:color w:val="000000"/>
                <w:kern w:val="0"/>
                <w:sz w:val="21"/>
                <w:szCs w:val="21"/>
                <w:u w:val="single"/>
                <w:lang/>
              </w:rPr>
              <w:t>61320</w:t>
            </w:r>
          </w:p>
        </w:tc>
      </w:tr>
      <w:tr w:rsidR="00C94C3B">
        <w:trPr>
          <w:trHeight w:val="427"/>
          <w:jc w:val="center"/>
        </w:trPr>
        <w:tc>
          <w:tcPr>
            <w:tcW w:w="593" w:type="dxa"/>
            <w:vMerge/>
            <w:tcBorders>
              <w:tl2br w:val="nil"/>
              <w:tr2bl w:val="nil"/>
            </w:tcBorders>
            <w:noWrap/>
            <w:vAlign w:val="center"/>
          </w:tcPr>
          <w:p w:rsidR="00C94C3B" w:rsidRDefault="00C94C3B">
            <w:pPr>
              <w:autoSpaceDE w:val="0"/>
              <w:autoSpaceDN w:val="0"/>
              <w:spacing w:line="240" w:lineRule="auto"/>
              <w:jc w:val="center"/>
              <w:rPr>
                <w:rFonts w:ascii="Times New Roman" w:hAnsi="Times New Roman"/>
                <w:kern w:val="0"/>
                <w:sz w:val="21"/>
                <w:szCs w:val="21"/>
                <w:u w:val="single"/>
                <w:lang w:bidi="zh-CN"/>
              </w:rPr>
            </w:pPr>
          </w:p>
        </w:tc>
        <w:tc>
          <w:tcPr>
            <w:tcW w:w="712" w:type="dxa"/>
            <w:vMerge/>
            <w:tcBorders>
              <w:tl2br w:val="nil"/>
              <w:tr2bl w:val="nil"/>
            </w:tcBorders>
            <w:noWrap/>
            <w:vAlign w:val="center"/>
          </w:tcPr>
          <w:p w:rsidR="00C94C3B" w:rsidRDefault="00C94C3B">
            <w:pPr>
              <w:autoSpaceDE w:val="0"/>
              <w:autoSpaceDN w:val="0"/>
              <w:spacing w:line="240" w:lineRule="auto"/>
              <w:jc w:val="center"/>
              <w:rPr>
                <w:rFonts w:ascii="Times New Roman" w:hAnsi="Times New Roman"/>
                <w:kern w:val="0"/>
                <w:sz w:val="21"/>
                <w:szCs w:val="21"/>
                <w:u w:val="single"/>
                <w:lang w:bidi="zh-CN"/>
              </w:rPr>
            </w:pPr>
          </w:p>
        </w:tc>
        <w:tc>
          <w:tcPr>
            <w:tcW w:w="674" w:type="dxa"/>
            <w:tcBorders>
              <w:tl2br w:val="nil"/>
              <w:tr2bl w:val="nil"/>
            </w:tcBorders>
            <w:noWrap/>
            <w:vAlign w:val="center"/>
          </w:tcPr>
          <w:p w:rsidR="00C94C3B" w:rsidRDefault="00834AE3">
            <w:pPr>
              <w:autoSpaceDE w:val="0"/>
              <w:autoSpaceDN w:val="0"/>
              <w:spacing w:line="240" w:lineRule="auto"/>
              <w:jc w:val="center"/>
              <w:rPr>
                <w:rFonts w:ascii="Times New Roman" w:hAnsi="Times New Roman"/>
                <w:kern w:val="0"/>
                <w:sz w:val="21"/>
                <w:szCs w:val="21"/>
                <w:u w:val="single"/>
                <w:lang w:bidi="zh-CN"/>
              </w:rPr>
            </w:pPr>
            <w:r>
              <w:rPr>
                <w:rFonts w:ascii="Times New Roman" w:hAnsi="Times New Roman"/>
                <w:kern w:val="0"/>
                <w:sz w:val="21"/>
                <w:szCs w:val="21"/>
                <w:u w:val="single"/>
                <w:lang w:bidi="zh-CN"/>
              </w:rPr>
              <w:t>仔猪</w:t>
            </w:r>
          </w:p>
        </w:tc>
        <w:tc>
          <w:tcPr>
            <w:tcW w:w="1269" w:type="dxa"/>
            <w:tcBorders>
              <w:tl2br w:val="nil"/>
              <w:tr2bl w:val="nil"/>
            </w:tcBorders>
            <w:noWrap/>
            <w:vAlign w:val="center"/>
          </w:tcPr>
          <w:p w:rsidR="00C94C3B" w:rsidRDefault="00834AE3">
            <w:pPr>
              <w:autoSpaceDE w:val="0"/>
              <w:autoSpaceDN w:val="0"/>
              <w:spacing w:line="240" w:lineRule="auto"/>
              <w:jc w:val="center"/>
              <w:rPr>
                <w:rFonts w:ascii="Times New Roman" w:hAnsi="Times New Roman"/>
                <w:kern w:val="0"/>
                <w:sz w:val="21"/>
                <w:szCs w:val="21"/>
                <w:u w:val="single"/>
                <w:lang w:bidi="zh-CN"/>
              </w:rPr>
            </w:pPr>
            <w:r>
              <w:rPr>
                <w:rFonts w:ascii="Times New Roman" w:hAnsi="Times New Roman"/>
                <w:kern w:val="0"/>
                <w:sz w:val="21"/>
                <w:szCs w:val="21"/>
                <w:u w:val="single"/>
                <w:lang w:bidi="zh-CN"/>
              </w:rPr>
              <w:t>1</w:t>
            </w:r>
            <w:r>
              <w:rPr>
                <w:rFonts w:ascii="Times New Roman" w:hAnsi="Times New Roman" w:hint="eastAsia"/>
                <w:kern w:val="0"/>
                <w:sz w:val="21"/>
                <w:szCs w:val="21"/>
                <w:u w:val="single"/>
                <w:lang w:bidi="zh-CN"/>
              </w:rPr>
              <w:t>0</w:t>
            </w:r>
            <w:r>
              <w:rPr>
                <w:rFonts w:ascii="Times New Roman" w:hAnsi="Times New Roman"/>
                <w:kern w:val="0"/>
                <w:sz w:val="21"/>
                <w:szCs w:val="21"/>
                <w:u w:val="single"/>
                <w:lang w:bidi="zh-CN"/>
              </w:rPr>
              <w:t>000</w:t>
            </w:r>
            <w:r>
              <w:rPr>
                <w:rFonts w:ascii="Times New Roman" w:hAnsi="Times New Roman"/>
                <w:kern w:val="0"/>
                <w:sz w:val="21"/>
                <w:szCs w:val="21"/>
                <w:u w:val="single"/>
                <w:lang w:bidi="zh-CN"/>
              </w:rPr>
              <w:t>头</w:t>
            </w:r>
          </w:p>
        </w:tc>
        <w:tc>
          <w:tcPr>
            <w:tcW w:w="1950" w:type="dxa"/>
            <w:tcBorders>
              <w:tl2br w:val="nil"/>
              <w:tr2bl w:val="nil"/>
            </w:tcBorders>
            <w:noWrap/>
            <w:vAlign w:val="center"/>
          </w:tcPr>
          <w:p w:rsidR="00C94C3B" w:rsidRDefault="00834AE3">
            <w:pPr>
              <w:autoSpaceDE w:val="0"/>
              <w:autoSpaceDN w:val="0"/>
              <w:spacing w:line="240" w:lineRule="auto"/>
              <w:jc w:val="center"/>
              <w:rPr>
                <w:rFonts w:ascii="Times New Roman" w:hAnsi="Times New Roman"/>
                <w:kern w:val="0"/>
                <w:sz w:val="21"/>
                <w:szCs w:val="21"/>
                <w:u w:val="single"/>
                <w:lang w:bidi="zh-CN"/>
              </w:rPr>
            </w:pPr>
            <w:r>
              <w:rPr>
                <w:rFonts w:ascii="Times New Roman" w:hAnsi="Times New Roman"/>
                <w:kern w:val="0"/>
                <w:sz w:val="21"/>
                <w:szCs w:val="21"/>
                <w:u w:val="single"/>
                <w:lang w:bidi="zh-CN"/>
              </w:rPr>
              <w:t>5.5L/</w:t>
            </w:r>
            <w:r>
              <w:rPr>
                <w:rFonts w:ascii="Times New Roman" w:hAnsi="Times New Roman"/>
                <w:kern w:val="0"/>
                <w:sz w:val="21"/>
                <w:szCs w:val="21"/>
                <w:u w:val="single"/>
                <w:lang w:bidi="zh-CN"/>
              </w:rPr>
              <w:t>头</w:t>
            </w:r>
            <w:r>
              <w:rPr>
                <w:rFonts w:ascii="Times New Roman" w:hAnsi="Times New Roman"/>
                <w:kern w:val="0"/>
                <w:sz w:val="21"/>
                <w:szCs w:val="21"/>
                <w:u w:val="single"/>
                <w:lang w:bidi="zh-CN"/>
              </w:rPr>
              <w:t>·d</w:t>
            </w:r>
          </w:p>
        </w:tc>
        <w:tc>
          <w:tcPr>
            <w:tcW w:w="1836"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u w:val="single"/>
              </w:rPr>
            </w:pPr>
            <w:r>
              <w:rPr>
                <w:rFonts w:ascii="Times New Roman" w:hAnsi="Times New Roman" w:hint="eastAsia"/>
                <w:kern w:val="0"/>
                <w:sz w:val="21"/>
                <w:szCs w:val="21"/>
                <w:u w:val="single"/>
                <w:lang/>
              </w:rPr>
              <w:t>55</w:t>
            </w:r>
          </w:p>
        </w:tc>
        <w:tc>
          <w:tcPr>
            <w:tcW w:w="1470"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u w:val="single"/>
              </w:rPr>
            </w:pPr>
            <w:r>
              <w:rPr>
                <w:rFonts w:ascii="Times New Roman" w:hAnsi="Times New Roman"/>
                <w:color w:val="000000"/>
                <w:kern w:val="0"/>
                <w:sz w:val="21"/>
                <w:szCs w:val="21"/>
                <w:u w:val="single"/>
                <w:lang/>
              </w:rPr>
              <w:t>2</w:t>
            </w:r>
            <w:r>
              <w:rPr>
                <w:rFonts w:ascii="Times New Roman" w:hAnsi="Times New Roman" w:hint="eastAsia"/>
                <w:color w:val="000000"/>
                <w:kern w:val="0"/>
                <w:sz w:val="21"/>
                <w:szCs w:val="21"/>
                <w:u w:val="single"/>
                <w:lang/>
              </w:rPr>
              <w:t>0075</w:t>
            </w:r>
          </w:p>
        </w:tc>
      </w:tr>
      <w:tr w:rsidR="00C94C3B">
        <w:trPr>
          <w:trHeight w:val="397"/>
          <w:jc w:val="center"/>
        </w:trPr>
        <w:tc>
          <w:tcPr>
            <w:tcW w:w="593" w:type="dxa"/>
            <w:tcBorders>
              <w:tl2br w:val="nil"/>
              <w:tr2bl w:val="nil"/>
            </w:tcBorders>
            <w:noWrap/>
            <w:vAlign w:val="center"/>
          </w:tcPr>
          <w:p w:rsidR="00C94C3B" w:rsidRDefault="00834AE3">
            <w:pPr>
              <w:autoSpaceDE w:val="0"/>
              <w:autoSpaceDN w:val="0"/>
              <w:spacing w:line="240" w:lineRule="auto"/>
              <w:jc w:val="center"/>
              <w:rPr>
                <w:rFonts w:ascii="Times New Roman" w:hAnsi="Times New Roman"/>
                <w:kern w:val="0"/>
                <w:sz w:val="21"/>
                <w:szCs w:val="21"/>
                <w:u w:val="single"/>
                <w:lang w:bidi="zh-CN"/>
              </w:rPr>
            </w:pPr>
            <w:r>
              <w:rPr>
                <w:rFonts w:ascii="Times New Roman" w:hAnsi="Times New Roman"/>
                <w:kern w:val="0"/>
                <w:sz w:val="21"/>
                <w:szCs w:val="21"/>
                <w:u w:val="single"/>
                <w:lang w:bidi="zh-CN"/>
              </w:rPr>
              <w:t>2</w:t>
            </w:r>
          </w:p>
        </w:tc>
        <w:tc>
          <w:tcPr>
            <w:tcW w:w="1386" w:type="dxa"/>
            <w:gridSpan w:val="2"/>
            <w:tcBorders>
              <w:tl2br w:val="nil"/>
              <w:tr2bl w:val="nil"/>
            </w:tcBorders>
            <w:noWrap/>
            <w:vAlign w:val="center"/>
          </w:tcPr>
          <w:p w:rsidR="00C94C3B" w:rsidRDefault="00834AE3">
            <w:pPr>
              <w:autoSpaceDE w:val="0"/>
              <w:autoSpaceDN w:val="0"/>
              <w:spacing w:line="240" w:lineRule="auto"/>
              <w:jc w:val="center"/>
              <w:rPr>
                <w:rFonts w:ascii="Times New Roman" w:hAnsi="Times New Roman"/>
                <w:kern w:val="0"/>
                <w:sz w:val="21"/>
                <w:szCs w:val="21"/>
                <w:u w:val="single"/>
                <w:lang w:bidi="zh-CN"/>
              </w:rPr>
            </w:pPr>
            <w:r>
              <w:rPr>
                <w:rFonts w:ascii="Times New Roman" w:hAnsi="Times New Roman"/>
                <w:kern w:val="0"/>
                <w:sz w:val="21"/>
                <w:szCs w:val="21"/>
                <w:u w:val="single"/>
                <w:lang w:bidi="zh-CN"/>
              </w:rPr>
              <w:t>猪舍冲洗</w:t>
            </w:r>
          </w:p>
        </w:tc>
        <w:tc>
          <w:tcPr>
            <w:tcW w:w="1269"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u w:val="single"/>
                <w:lang w:bidi="zh-CN"/>
              </w:rPr>
            </w:pPr>
            <w:r>
              <w:rPr>
                <w:rFonts w:ascii="Times New Roman" w:hAnsi="Times New Roman" w:hint="eastAsia"/>
                <w:kern w:val="0"/>
                <w:sz w:val="21"/>
                <w:szCs w:val="21"/>
                <w:u w:val="single"/>
                <w:lang w:bidi="zh-CN"/>
              </w:rPr>
              <w:t>11600</w:t>
            </w:r>
            <w:r>
              <w:rPr>
                <w:rFonts w:ascii="Times New Roman" w:hAnsi="Times New Roman"/>
                <w:sz w:val="21"/>
                <w:szCs w:val="21"/>
                <w:u w:val="single"/>
              </w:rPr>
              <w:t>头</w:t>
            </w:r>
          </w:p>
        </w:tc>
        <w:tc>
          <w:tcPr>
            <w:tcW w:w="1950"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u w:val="single"/>
                <w:lang w:bidi="zh-CN"/>
              </w:rPr>
            </w:pPr>
            <w:r>
              <w:rPr>
                <w:rFonts w:ascii="Times New Roman" w:hAnsi="Times New Roman"/>
                <w:sz w:val="21"/>
                <w:szCs w:val="21"/>
                <w:u w:val="single"/>
              </w:rPr>
              <w:t>0.5m</w:t>
            </w:r>
            <w:r>
              <w:rPr>
                <w:rFonts w:ascii="Times New Roman" w:hAnsi="Times New Roman"/>
                <w:sz w:val="21"/>
                <w:szCs w:val="21"/>
                <w:u w:val="single"/>
                <w:vertAlign w:val="superscript"/>
              </w:rPr>
              <w:t>3</w:t>
            </w:r>
            <w:r>
              <w:rPr>
                <w:rFonts w:ascii="Times New Roman" w:hAnsi="Times New Roman"/>
                <w:sz w:val="21"/>
                <w:szCs w:val="21"/>
                <w:u w:val="single"/>
              </w:rPr>
              <w:t>/</w:t>
            </w:r>
            <w:r>
              <w:rPr>
                <w:rFonts w:ascii="Times New Roman" w:hAnsi="Times New Roman"/>
                <w:sz w:val="21"/>
                <w:szCs w:val="21"/>
                <w:u w:val="single"/>
              </w:rPr>
              <w:t>百头</w:t>
            </w:r>
            <w:r>
              <w:rPr>
                <w:rFonts w:ascii="Times New Roman" w:hAnsi="Times New Roman"/>
                <w:sz w:val="21"/>
                <w:szCs w:val="21"/>
                <w:u w:val="single"/>
              </w:rPr>
              <w:t>·d</w:t>
            </w:r>
          </w:p>
        </w:tc>
        <w:tc>
          <w:tcPr>
            <w:tcW w:w="1836"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u w:val="single"/>
                <w:lang w:bidi="zh-CN"/>
              </w:rPr>
            </w:pPr>
            <w:r>
              <w:rPr>
                <w:rFonts w:ascii="Times New Roman" w:hAnsi="Times New Roman" w:hint="eastAsia"/>
                <w:kern w:val="0"/>
                <w:sz w:val="21"/>
                <w:szCs w:val="21"/>
                <w:u w:val="single"/>
                <w:lang/>
              </w:rPr>
              <w:t>58</w:t>
            </w:r>
          </w:p>
        </w:tc>
        <w:tc>
          <w:tcPr>
            <w:tcW w:w="1470"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u w:val="single"/>
                <w:lang w:bidi="zh-CN"/>
              </w:rPr>
            </w:pPr>
            <w:r>
              <w:rPr>
                <w:rFonts w:ascii="Times New Roman" w:hAnsi="Times New Roman"/>
                <w:color w:val="000000"/>
                <w:kern w:val="0"/>
                <w:sz w:val="21"/>
                <w:szCs w:val="21"/>
                <w:u w:val="single"/>
                <w:lang/>
              </w:rPr>
              <w:t>21170</w:t>
            </w:r>
          </w:p>
        </w:tc>
      </w:tr>
      <w:tr w:rsidR="00C94C3B">
        <w:trPr>
          <w:trHeight w:val="397"/>
          <w:jc w:val="center"/>
        </w:trPr>
        <w:tc>
          <w:tcPr>
            <w:tcW w:w="593" w:type="dxa"/>
            <w:tcBorders>
              <w:tl2br w:val="nil"/>
              <w:tr2bl w:val="nil"/>
            </w:tcBorders>
            <w:noWrap/>
            <w:vAlign w:val="center"/>
          </w:tcPr>
          <w:p w:rsidR="00C94C3B" w:rsidRDefault="00834AE3">
            <w:pPr>
              <w:autoSpaceDE w:val="0"/>
              <w:autoSpaceDN w:val="0"/>
              <w:spacing w:line="240" w:lineRule="auto"/>
              <w:jc w:val="center"/>
              <w:rPr>
                <w:rFonts w:ascii="Times New Roman" w:hAnsi="Times New Roman"/>
                <w:kern w:val="0"/>
                <w:sz w:val="21"/>
                <w:szCs w:val="21"/>
                <w:u w:val="single"/>
                <w:lang w:bidi="zh-CN"/>
              </w:rPr>
            </w:pPr>
            <w:r>
              <w:rPr>
                <w:rFonts w:ascii="Times New Roman" w:hAnsi="Times New Roman"/>
                <w:kern w:val="0"/>
                <w:sz w:val="21"/>
                <w:szCs w:val="21"/>
                <w:u w:val="single"/>
                <w:lang w:bidi="zh-CN"/>
              </w:rPr>
              <w:t>3</w:t>
            </w:r>
          </w:p>
        </w:tc>
        <w:tc>
          <w:tcPr>
            <w:tcW w:w="1386" w:type="dxa"/>
            <w:gridSpan w:val="2"/>
            <w:tcBorders>
              <w:tl2br w:val="nil"/>
              <w:tr2bl w:val="nil"/>
            </w:tcBorders>
            <w:noWrap/>
            <w:vAlign w:val="center"/>
          </w:tcPr>
          <w:p w:rsidR="00C94C3B" w:rsidRDefault="00834AE3">
            <w:pPr>
              <w:autoSpaceDE w:val="0"/>
              <w:autoSpaceDN w:val="0"/>
              <w:spacing w:line="240" w:lineRule="auto"/>
              <w:rPr>
                <w:rFonts w:ascii="Times New Roman" w:hAnsi="Times New Roman"/>
                <w:kern w:val="0"/>
                <w:sz w:val="21"/>
                <w:szCs w:val="21"/>
                <w:u w:val="single"/>
                <w:lang w:bidi="zh-CN"/>
              </w:rPr>
            </w:pPr>
            <w:r>
              <w:rPr>
                <w:rFonts w:ascii="Times New Roman" w:hAnsi="Times New Roman"/>
                <w:kern w:val="0"/>
                <w:sz w:val="21"/>
                <w:szCs w:val="21"/>
                <w:u w:val="single"/>
                <w:lang w:bidi="zh-CN"/>
              </w:rPr>
              <w:t>猪用具清洗</w:t>
            </w:r>
          </w:p>
        </w:tc>
        <w:tc>
          <w:tcPr>
            <w:tcW w:w="1269"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u w:val="single"/>
              </w:rPr>
            </w:pPr>
            <w:r>
              <w:rPr>
                <w:rFonts w:ascii="Times New Roman" w:hAnsi="Times New Roman"/>
                <w:kern w:val="0"/>
                <w:sz w:val="21"/>
                <w:szCs w:val="21"/>
                <w:u w:val="single"/>
                <w:lang/>
              </w:rPr>
              <w:t>365d</w:t>
            </w:r>
          </w:p>
        </w:tc>
        <w:tc>
          <w:tcPr>
            <w:tcW w:w="1950"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u w:val="single"/>
                <w:lang w:bidi="zh-CN"/>
              </w:rPr>
            </w:pPr>
            <w:r>
              <w:rPr>
                <w:rFonts w:ascii="Times New Roman" w:hAnsi="Times New Roman"/>
                <w:sz w:val="21"/>
                <w:szCs w:val="21"/>
                <w:u w:val="single"/>
              </w:rPr>
              <w:t>15m</w:t>
            </w:r>
            <w:r>
              <w:rPr>
                <w:rFonts w:ascii="Times New Roman" w:hAnsi="Times New Roman"/>
                <w:sz w:val="21"/>
                <w:szCs w:val="21"/>
                <w:u w:val="single"/>
                <w:vertAlign w:val="superscript"/>
              </w:rPr>
              <w:t>3</w:t>
            </w:r>
            <w:r>
              <w:rPr>
                <w:rFonts w:ascii="Times New Roman" w:hAnsi="Times New Roman"/>
                <w:sz w:val="21"/>
                <w:szCs w:val="21"/>
                <w:u w:val="single"/>
              </w:rPr>
              <w:t>/d</w:t>
            </w:r>
          </w:p>
        </w:tc>
        <w:tc>
          <w:tcPr>
            <w:tcW w:w="1836"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u w:val="single"/>
                <w:lang w:bidi="zh-CN"/>
              </w:rPr>
            </w:pPr>
            <w:r>
              <w:rPr>
                <w:rFonts w:ascii="Times New Roman" w:hAnsi="Times New Roman"/>
                <w:kern w:val="0"/>
                <w:sz w:val="21"/>
                <w:szCs w:val="21"/>
                <w:u w:val="single"/>
                <w:lang/>
              </w:rPr>
              <w:t>15</w:t>
            </w:r>
          </w:p>
        </w:tc>
        <w:tc>
          <w:tcPr>
            <w:tcW w:w="1470"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u w:val="single"/>
                <w:lang w:bidi="zh-CN"/>
              </w:rPr>
            </w:pPr>
            <w:r>
              <w:rPr>
                <w:rFonts w:ascii="Times New Roman" w:hAnsi="Times New Roman"/>
                <w:color w:val="000000"/>
                <w:kern w:val="0"/>
                <w:sz w:val="21"/>
                <w:szCs w:val="21"/>
                <w:u w:val="single"/>
                <w:lang/>
              </w:rPr>
              <w:t>5475</w:t>
            </w:r>
          </w:p>
        </w:tc>
      </w:tr>
      <w:tr w:rsidR="00C94C3B">
        <w:trPr>
          <w:trHeight w:val="397"/>
          <w:jc w:val="center"/>
        </w:trPr>
        <w:tc>
          <w:tcPr>
            <w:tcW w:w="593" w:type="dxa"/>
            <w:tcBorders>
              <w:tl2br w:val="nil"/>
              <w:tr2bl w:val="nil"/>
            </w:tcBorders>
            <w:noWrap/>
            <w:vAlign w:val="center"/>
          </w:tcPr>
          <w:p w:rsidR="00C94C3B" w:rsidRDefault="00834AE3">
            <w:pPr>
              <w:autoSpaceDE w:val="0"/>
              <w:autoSpaceDN w:val="0"/>
              <w:spacing w:line="240" w:lineRule="auto"/>
              <w:jc w:val="center"/>
              <w:rPr>
                <w:rFonts w:ascii="Times New Roman" w:hAnsi="Times New Roman"/>
                <w:kern w:val="0"/>
                <w:sz w:val="21"/>
                <w:szCs w:val="21"/>
                <w:u w:val="single"/>
                <w:lang w:bidi="zh-CN"/>
              </w:rPr>
            </w:pPr>
            <w:r>
              <w:rPr>
                <w:rFonts w:ascii="Times New Roman" w:hAnsi="Times New Roman"/>
                <w:kern w:val="0"/>
                <w:sz w:val="21"/>
                <w:szCs w:val="21"/>
                <w:u w:val="single"/>
                <w:lang w:bidi="zh-CN"/>
              </w:rPr>
              <w:t>4</w:t>
            </w:r>
          </w:p>
        </w:tc>
        <w:tc>
          <w:tcPr>
            <w:tcW w:w="1386" w:type="dxa"/>
            <w:gridSpan w:val="2"/>
            <w:tcBorders>
              <w:tl2br w:val="nil"/>
              <w:tr2bl w:val="nil"/>
            </w:tcBorders>
            <w:noWrap/>
            <w:vAlign w:val="center"/>
          </w:tcPr>
          <w:p w:rsidR="00C94C3B" w:rsidRDefault="00834AE3">
            <w:pPr>
              <w:autoSpaceDE w:val="0"/>
              <w:autoSpaceDN w:val="0"/>
              <w:spacing w:line="240" w:lineRule="auto"/>
              <w:jc w:val="center"/>
              <w:rPr>
                <w:rFonts w:ascii="Times New Roman" w:hAnsi="Times New Roman"/>
                <w:kern w:val="0"/>
                <w:sz w:val="21"/>
                <w:szCs w:val="21"/>
                <w:u w:val="single"/>
                <w:lang w:bidi="zh-CN"/>
              </w:rPr>
            </w:pPr>
            <w:r>
              <w:rPr>
                <w:rFonts w:ascii="Times New Roman" w:hAnsi="Times New Roman"/>
                <w:kern w:val="0"/>
                <w:sz w:val="21"/>
                <w:szCs w:val="21"/>
                <w:u w:val="single"/>
                <w:lang w:bidi="zh-CN"/>
              </w:rPr>
              <w:t>水帘降温</w:t>
            </w:r>
          </w:p>
        </w:tc>
        <w:tc>
          <w:tcPr>
            <w:tcW w:w="1269"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u w:val="single"/>
              </w:rPr>
            </w:pPr>
            <w:r>
              <w:rPr>
                <w:rFonts w:ascii="Times New Roman" w:hAnsi="Times New Roman" w:hint="eastAsia"/>
                <w:sz w:val="21"/>
                <w:szCs w:val="21"/>
                <w:u w:val="single"/>
              </w:rPr>
              <w:t>9</w:t>
            </w:r>
            <w:r>
              <w:rPr>
                <w:rFonts w:ascii="Times New Roman" w:hAnsi="Times New Roman"/>
                <w:sz w:val="21"/>
                <w:szCs w:val="21"/>
                <w:u w:val="single"/>
              </w:rPr>
              <w:t>0d</w:t>
            </w:r>
          </w:p>
        </w:tc>
        <w:tc>
          <w:tcPr>
            <w:tcW w:w="1950"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u w:val="single"/>
                <w:lang w:bidi="zh-CN"/>
              </w:rPr>
            </w:pPr>
            <w:r>
              <w:rPr>
                <w:rFonts w:ascii="Times New Roman" w:hAnsi="Times New Roman"/>
                <w:kern w:val="0"/>
                <w:sz w:val="21"/>
                <w:szCs w:val="21"/>
                <w:u w:val="single"/>
                <w:lang/>
              </w:rPr>
              <w:t>10.0</w:t>
            </w:r>
            <w:r>
              <w:rPr>
                <w:rFonts w:ascii="Times New Roman" w:hAnsi="Times New Roman"/>
                <w:sz w:val="21"/>
                <w:szCs w:val="21"/>
                <w:u w:val="single"/>
              </w:rPr>
              <w:t>m</w:t>
            </w:r>
            <w:r>
              <w:rPr>
                <w:rFonts w:ascii="Times New Roman" w:hAnsi="Times New Roman"/>
                <w:sz w:val="21"/>
                <w:szCs w:val="21"/>
                <w:u w:val="single"/>
                <w:vertAlign w:val="superscript"/>
              </w:rPr>
              <w:t>3</w:t>
            </w:r>
            <w:r>
              <w:rPr>
                <w:rFonts w:ascii="Times New Roman" w:hAnsi="Times New Roman"/>
                <w:sz w:val="21"/>
                <w:szCs w:val="21"/>
                <w:u w:val="single"/>
              </w:rPr>
              <w:t>/d</w:t>
            </w:r>
          </w:p>
        </w:tc>
        <w:tc>
          <w:tcPr>
            <w:tcW w:w="1836"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u w:val="single"/>
                <w:lang w:bidi="zh-CN"/>
              </w:rPr>
            </w:pPr>
            <w:r>
              <w:rPr>
                <w:rFonts w:ascii="Times New Roman" w:hAnsi="Times New Roman"/>
                <w:kern w:val="0"/>
                <w:sz w:val="21"/>
                <w:szCs w:val="21"/>
                <w:u w:val="single"/>
                <w:lang/>
              </w:rPr>
              <w:t>10</w:t>
            </w:r>
          </w:p>
        </w:tc>
        <w:tc>
          <w:tcPr>
            <w:tcW w:w="1470"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u w:val="single"/>
                <w:lang w:bidi="zh-CN"/>
              </w:rPr>
            </w:pPr>
            <w:r>
              <w:rPr>
                <w:rFonts w:ascii="Times New Roman" w:hAnsi="Times New Roman" w:hint="eastAsia"/>
                <w:kern w:val="0"/>
                <w:sz w:val="21"/>
                <w:szCs w:val="21"/>
                <w:u w:val="single"/>
                <w:lang w:bidi="zh-CN"/>
              </w:rPr>
              <w:t>900</w:t>
            </w:r>
          </w:p>
        </w:tc>
      </w:tr>
      <w:tr w:rsidR="00C94C3B">
        <w:trPr>
          <w:trHeight w:val="397"/>
          <w:jc w:val="center"/>
        </w:trPr>
        <w:tc>
          <w:tcPr>
            <w:tcW w:w="593" w:type="dxa"/>
            <w:tcBorders>
              <w:tl2br w:val="nil"/>
              <w:tr2bl w:val="nil"/>
            </w:tcBorders>
            <w:noWrap/>
            <w:vAlign w:val="center"/>
          </w:tcPr>
          <w:p w:rsidR="00C94C3B" w:rsidRDefault="00834AE3">
            <w:pPr>
              <w:autoSpaceDE w:val="0"/>
              <w:autoSpaceDN w:val="0"/>
              <w:spacing w:line="240" w:lineRule="auto"/>
              <w:jc w:val="center"/>
              <w:rPr>
                <w:rFonts w:ascii="Times New Roman" w:hAnsi="Times New Roman"/>
                <w:kern w:val="0"/>
                <w:sz w:val="21"/>
                <w:szCs w:val="21"/>
                <w:u w:val="single"/>
                <w:lang w:bidi="zh-CN"/>
              </w:rPr>
            </w:pPr>
            <w:r>
              <w:rPr>
                <w:rFonts w:ascii="Times New Roman" w:hAnsi="Times New Roman"/>
                <w:kern w:val="0"/>
                <w:sz w:val="21"/>
                <w:szCs w:val="21"/>
                <w:u w:val="single"/>
                <w:lang w:bidi="zh-CN"/>
              </w:rPr>
              <w:t>5</w:t>
            </w:r>
          </w:p>
        </w:tc>
        <w:tc>
          <w:tcPr>
            <w:tcW w:w="1386" w:type="dxa"/>
            <w:gridSpan w:val="2"/>
            <w:tcBorders>
              <w:tl2br w:val="nil"/>
              <w:tr2bl w:val="nil"/>
            </w:tcBorders>
            <w:noWrap/>
            <w:vAlign w:val="center"/>
          </w:tcPr>
          <w:p w:rsidR="00C94C3B" w:rsidRDefault="00834AE3">
            <w:pPr>
              <w:autoSpaceDE w:val="0"/>
              <w:autoSpaceDN w:val="0"/>
              <w:spacing w:line="240" w:lineRule="auto"/>
              <w:jc w:val="center"/>
              <w:rPr>
                <w:rFonts w:ascii="Times New Roman" w:hAnsi="Times New Roman"/>
                <w:kern w:val="0"/>
                <w:sz w:val="21"/>
                <w:szCs w:val="21"/>
                <w:u w:val="single"/>
                <w:lang w:bidi="zh-CN"/>
              </w:rPr>
            </w:pPr>
            <w:r>
              <w:rPr>
                <w:rFonts w:ascii="Times New Roman" w:hAnsi="Times New Roman"/>
                <w:kern w:val="0"/>
                <w:sz w:val="21"/>
                <w:szCs w:val="21"/>
                <w:u w:val="single"/>
                <w:lang w:bidi="zh-CN"/>
              </w:rPr>
              <w:t>消毒用水</w:t>
            </w:r>
          </w:p>
        </w:tc>
        <w:tc>
          <w:tcPr>
            <w:tcW w:w="1269"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u w:val="single"/>
                <w:lang/>
              </w:rPr>
            </w:pPr>
            <w:r>
              <w:rPr>
                <w:rFonts w:ascii="Times New Roman" w:hAnsi="Times New Roman"/>
                <w:kern w:val="0"/>
                <w:sz w:val="21"/>
                <w:szCs w:val="21"/>
                <w:u w:val="single"/>
                <w:lang/>
              </w:rPr>
              <w:t>365d</w:t>
            </w:r>
          </w:p>
        </w:tc>
        <w:tc>
          <w:tcPr>
            <w:tcW w:w="1950"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u w:val="single"/>
                <w:lang/>
              </w:rPr>
            </w:pPr>
            <w:r>
              <w:rPr>
                <w:rFonts w:ascii="Times New Roman" w:hAnsi="Times New Roman"/>
                <w:kern w:val="0"/>
                <w:sz w:val="21"/>
                <w:szCs w:val="21"/>
                <w:u w:val="single"/>
                <w:lang/>
              </w:rPr>
              <w:t>2</w:t>
            </w:r>
            <w:r>
              <w:rPr>
                <w:rFonts w:ascii="Times New Roman" w:hAnsi="Times New Roman"/>
                <w:sz w:val="21"/>
                <w:szCs w:val="21"/>
                <w:u w:val="single"/>
              </w:rPr>
              <w:t>m</w:t>
            </w:r>
            <w:r>
              <w:rPr>
                <w:rFonts w:ascii="Times New Roman" w:hAnsi="Times New Roman"/>
                <w:sz w:val="21"/>
                <w:szCs w:val="21"/>
                <w:u w:val="single"/>
                <w:vertAlign w:val="superscript"/>
              </w:rPr>
              <w:t>3</w:t>
            </w:r>
            <w:r>
              <w:rPr>
                <w:rFonts w:ascii="Times New Roman" w:hAnsi="Times New Roman"/>
                <w:sz w:val="21"/>
                <w:szCs w:val="21"/>
                <w:u w:val="single"/>
              </w:rPr>
              <w:t>/d</w:t>
            </w:r>
          </w:p>
        </w:tc>
        <w:tc>
          <w:tcPr>
            <w:tcW w:w="1836"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u w:val="single"/>
                <w:lang/>
              </w:rPr>
            </w:pPr>
            <w:r>
              <w:rPr>
                <w:rFonts w:ascii="Times New Roman" w:hAnsi="Times New Roman"/>
                <w:kern w:val="0"/>
                <w:sz w:val="21"/>
                <w:szCs w:val="21"/>
                <w:u w:val="single"/>
                <w:lang/>
              </w:rPr>
              <w:t>2</w:t>
            </w:r>
          </w:p>
        </w:tc>
        <w:tc>
          <w:tcPr>
            <w:tcW w:w="1470"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u w:val="single"/>
                <w:lang/>
              </w:rPr>
            </w:pPr>
            <w:r>
              <w:rPr>
                <w:rFonts w:ascii="Times New Roman" w:hAnsi="Times New Roman"/>
                <w:color w:val="000000"/>
                <w:kern w:val="0"/>
                <w:sz w:val="21"/>
                <w:szCs w:val="21"/>
                <w:u w:val="single"/>
                <w:lang/>
              </w:rPr>
              <w:t>730</w:t>
            </w:r>
          </w:p>
        </w:tc>
      </w:tr>
      <w:tr w:rsidR="00C94C3B">
        <w:trPr>
          <w:trHeight w:val="397"/>
          <w:jc w:val="center"/>
        </w:trPr>
        <w:tc>
          <w:tcPr>
            <w:tcW w:w="593" w:type="dxa"/>
            <w:tcBorders>
              <w:tl2br w:val="nil"/>
              <w:tr2bl w:val="nil"/>
            </w:tcBorders>
            <w:noWrap/>
            <w:vAlign w:val="center"/>
          </w:tcPr>
          <w:p w:rsidR="00C94C3B" w:rsidRDefault="00834AE3">
            <w:pPr>
              <w:autoSpaceDE w:val="0"/>
              <w:autoSpaceDN w:val="0"/>
              <w:spacing w:line="240" w:lineRule="auto"/>
              <w:jc w:val="center"/>
              <w:rPr>
                <w:rFonts w:ascii="Times New Roman" w:hAnsi="Times New Roman"/>
                <w:kern w:val="0"/>
                <w:sz w:val="21"/>
                <w:szCs w:val="21"/>
                <w:u w:val="single"/>
                <w:lang w:bidi="zh-CN"/>
              </w:rPr>
            </w:pPr>
            <w:r>
              <w:rPr>
                <w:rFonts w:ascii="Times New Roman" w:hAnsi="Times New Roman" w:hint="eastAsia"/>
                <w:kern w:val="0"/>
                <w:sz w:val="21"/>
                <w:szCs w:val="21"/>
                <w:u w:val="single"/>
                <w:lang w:bidi="zh-CN"/>
              </w:rPr>
              <w:t>6</w:t>
            </w:r>
          </w:p>
        </w:tc>
        <w:tc>
          <w:tcPr>
            <w:tcW w:w="1386" w:type="dxa"/>
            <w:gridSpan w:val="2"/>
            <w:tcBorders>
              <w:tl2br w:val="nil"/>
              <w:tr2bl w:val="nil"/>
            </w:tcBorders>
            <w:noWrap/>
            <w:vAlign w:val="center"/>
          </w:tcPr>
          <w:p w:rsidR="00C94C3B" w:rsidRDefault="00834AE3">
            <w:pPr>
              <w:autoSpaceDE w:val="0"/>
              <w:autoSpaceDN w:val="0"/>
              <w:spacing w:line="240" w:lineRule="auto"/>
              <w:jc w:val="center"/>
              <w:rPr>
                <w:rFonts w:ascii="Times New Roman" w:hAnsi="Times New Roman"/>
                <w:kern w:val="0"/>
                <w:sz w:val="21"/>
                <w:szCs w:val="21"/>
                <w:u w:val="single"/>
                <w:lang w:bidi="zh-CN"/>
              </w:rPr>
            </w:pPr>
            <w:r>
              <w:rPr>
                <w:rFonts w:ascii="Times New Roman" w:hAnsi="Times New Roman" w:hint="eastAsia"/>
                <w:kern w:val="0"/>
                <w:sz w:val="21"/>
                <w:szCs w:val="21"/>
                <w:u w:val="single"/>
                <w:lang w:bidi="zh-CN"/>
              </w:rPr>
              <w:t>绿化用水</w:t>
            </w:r>
          </w:p>
        </w:tc>
        <w:tc>
          <w:tcPr>
            <w:tcW w:w="1269"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u w:val="single"/>
                <w:lang/>
              </w:rPr>
            </w:pPr>
            <w:r>
              <w:rPr>
                <w:rFonts w:ascii="Times New Roman" w:hAnsi="Times New Roman" w:hint="eastAsia"/>
                <w:color w:val="000000"/>
                <w:sz w:val="21"/>
                <w:szCs w:val="21"/>
                <w:u w:val="single"/>
              </w:rPr>
              <w:t>39269.75</w:t>
            </w:r>
            <w:r>
              <w:rPr>
                <w:rFonts w:ascii="Times New Roman" w:hAnsi="Times New Roman"/>
                <w:color w:val="000000"/>
                <w:sz w:val="21"/>
                <w:szCs w:val="21"/>
                <w:u w:val="single"/>
              </w:rPr>
              <w:t>m</w:t>
            </w:r>
            <w:r>
              <w:rPr>
                <w:rFonts w:ascii="Times New Roman" w:hAnsi="Times New Roman" w:hint="eastAsia"/>
                <w:color w:val="000000"/>
                <w:sz w:val="21"/>
                <w:szCs w:val="21"/>
                <w:u w:val="single"/>
                <w:vertAlign w:val="superscript"/>
              </w:rPr>
              <w:t>2</w:t>
            </w:r>
          </w:p>
        </w:tc>
        <w:tc>
          <w:tcPr>
            <w:tcW w:w="1950"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u w:val="single"/>
                <w:lang/>
              </w:rPr>
            </w:pPr>
            <w:r>
              <w:rPr>
                <w:rFonts w:ascii="Times New Roman" w:hAnsi="Times New Roman" w:hint="eastAsia"/>
                <w:color w:val="000000"/>
                <w:sz w:val="21"/>
                <w:szCs w:val="21"/>
                <w:u w:val="single"/>
              </w:rPr>
              <w:t>2L/</w:t>
            </w:r>
            <w:r>
              <w:rPr>
                <w:rFonts w:ascii="Times New Roman" w:hAnsi="Times New Roman"/>
                <w:color w:val="000000"/>
                <w:sz w:val="21"/>
                <w:szCs w:val="21"/>
                <w:u w:val="single"/>
              </w:rPr>
              <w:t>m</w:t>
            </w:r>
            <w:r>
              <w:rPr>
                <w:rFonts w:ascii="Times New Roman" w:hAnsi="Times New Roman" w:hint="eastAsia"/>
                <w:color w:val="000000"/>
                <w:sz w:val="21"/>
                <w:szCs w:val="21"/>
                <w:u w:val="single"/>
                <w:vertAlign w:val="superscript"/>
              </w:rPr>
              <w:t>2</w:t>
            </w:r>
            <w:r>
              <w:rPr>
                <w:rFonts w:ascii="Times New Roman" w:hAnsi="Times New Roman"/>
                <w:color w:val="000000"/>
                <w:sz w:val="21"/>
                <w:szCs w:val="21"/>
                <w:u w:val="single"/>
              </w:rPr>
              <w:t>·</w:t>
            </w:r>
            <w:r>
              <w:rPr>
                <w:rFonts w:ascii="Times New Roman" w:hAnsi="Times New Roman" w:hint="eastAsia"/>
                <w:color w:val="000000"/>
                <w:sz w:val="21"/>
                <w:szCs w:val="21"/>
                <w:u w:val="single"/>
              </w:rPr>
              <w:t>次</w:t>
            </w:r>
          </w:p>
        </w:tc>
        <w:tc>
          <w:tcPr>
            <w:tcW w:w="1836"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u w:val="single"/>
                <w:lang/>
              </w:rPr>
            </w:pPr>
            <w:r>
              <w:rPr>
                <w:rFonts w:ascii="Times New Roman" w:hAnsi="Times New Roman" w:hint="eastAsia"/>
                <w:color w:val="000000"/>
                <w:sz w:val="21"/>
                <w:szCs w:val="21"/>
                <w:u w:val="single"/>
              </w:rPr>
              <w:t>11.19</w:t>
            </w:r>
          </w:p>
        </w:tc>
        <w:tc>
          <w:tcPr>
            <w:tcW w:w="1470"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u w:val="single"/>
                <w:lang/>
              </w:rPr>
            </w:pPr>
            <w:r>
              <w:rPr>
                <w:rFonts w:ascii="Times New Roman" w:hAnsi="Times New Roman"/>
                <w:color w:val="000000"/>
                <w:kern w:val="0"/>
                <w:sz w:val="21"/>
                <w:szCs w:val="21"/>
                <w:u w:val="single"/>
                <w:lang/>
              </w:rPr>
              <w:t>4084.</w:t>
            </w:r>
            <w:r>
              <w:rPr>
                <w:rFonts w:ascii="Times New Roman" w:hAnsi="Times New Roman" w:hint="eastAsia"/>
                <w:color w:val="000000"/>
                <w:kern w:val="0"/>
                <w:sz w:val="21"/>
                <w:szCs w:val="21"/>
                <w:u w:val="single"/>
                <w:lang/>
              </w:rPr>
              <w:t>08</w:t>
            </w:r>
          </w:p>
        </w:tc>
      </w:tr>
      <w:tr w:rsidR="00C94C3B">
        <w:trPr>
          <w:trHeight w:val="397"/>
          <w:jc w:val="center"/>
        </w:trPr>
        <w:tc>
          <w:tcPr>
            <w:tcW w:w="593" w:type="dxa"/>
            <w:tcBorders>
              <w:tl2br w:val="nil"/>
              <w:tr2bl w:val="nil"/>
            </w:tcBorders>
            <w:noWrap/>
            <w:vAlign w:val="center"/>
          </w:tcPr>
          <w:p w:rsidR="00C94C3B" w:rsidRDefault="00834AE3">
            <w:pPr>
              <w:autoSpaceDE w:val="0"/>
              <w:autoSpaceDN w:val="0"/>
              <w:spacing w:line="240" w:lineRule="auto"/>
              <w:jc w:val="center"/>
              <w:rPr>
                <w:rFonts w:ascii="Times New Roman" w:hAnsi="Times New Roman"/>
                <w:kern w:val="0"/>
                <w:sz w:val="21"/>
                <w:szCs w:val="21"/>
                <w:u w:val="single"/>
                <w:lang w:bidi="zh-CN"/>
              </w:rPr>
            </w:pPr>
            <w:r>
              <w:rPr>
                <w:rFonts w:ascii="Times New Roman" w:hAnsi="Times New Roman" w:hint="eastAsia"/>
                <w:kern w:val="0"/>
                <w:sz w:val="21"/>
                <w:szCs w:val="21"/>
                <w:u w:val="single"/>
                <w:lang w:bidi="zh-CN"/>
              </w:rPr>
              <w:t>7</w:t>
            </w:r>
          </w:p>
        </w:tc>
        <w:tc>
          <w:tcPr>
            <w:tcW w:w="1386" w:type="dxa"/>
            <w:gridSpan w:val="2"/>
            <w:tcBorders>
              <w:tl2br w:val="nil"/>
              <w:tr2bl w:val="nil"/>
            </w:tcBorders>
            <w:noWrap/>
            <w:vAlign w:val="center"/>
          </w:tcPr>
          <w:p w:rsidR="00C94C3B" w:rsidRDefault="00834AE3">
            <w:pPr>
              <w:autoSpaceDE w:val="0"/>
              <w:autoSpaceDN w:val="0"/>
              <w:spacing w:line="240" w:lineRule="auto"/>
              <w:jc w:val="center"/>
              <w:rPr>
                <w:rFonts w:ascii="Times New Roman" w:hAnsi="Times New Roman"/>
                <w:kern w:val="0"/>
                <w:sz w:val="21"/>
                <w:szCs w:val="21"/>
                <w:u w:val="single"/>
                <w:lang w:bidi="zh-CN"/>
              </w:rPr>
            </w:pPr>
            <w:r>
              <w:rPr>
                <w:rFonts w:ascii="Times New Roman" w:hAnsi="Times New Roman"/>
                <w:kern w:val="0"/>
                <w:sz w:val="21"/>
                <w:szCs w:val="21"/>
                <w:u w:val="single"/>
                <w:lang w:bidi="zh-CN"/>
              </w:rPr>
              <w:t>员工生活</w:t>
            </w:r>
          </w:p>
        </w:tc>
        <w:tc>
          <w:tcPr>
            <w:tcW w:w="1269"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u w:val="single"/>
                <w:lang/>
              </w:rPr>
            </w:pPr>
            <w:r>
              <w:rPr>
                <w:rFonts w:ascii="Times New Roman" w:hAnsi="Times New Roman"/>
                <w:kern w:val="0"/>
                <w:sz w:val="21"/>
                <w:szCs w:val="21"/>
                <w:u w:val="single"/>
                <w:lang/>
              </w:rPr>
              <w:t>50</w:t>
            </w:r>
            <w:r>
              <w:rPr>
                <w:rFonts w:ascii="Times New Roman" w:hAnsi="Times New Roman"/>
                <w:kern w:val="0"/>
                <w:sz w:val="21"/>
                <w:szCs w:val="21"/>
                <w:u w:val="single"/>
                <w:lang/>
              </w:rPr>
              <w:t>人</w:t>
            </w:r>
          </w:p>
        </w:tc>
        <w:tc>
          <w:tcPr>
            <w:tcW w:w="1950"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u w:val="single"/>
                <w:lang/>
              </w:rPr>
            </w:pPr>
            <w:r>
              <w:rPr>
                <w:rFonts w:ascii="Times New Roman" w:hAnsi="Times New Roman"/>
                <w:kern w:val="0"/>
                <w:sz w:val="21"/>
                <w:szCs w:val="21"/>
                <w:u w:val="single"/>
                <w:lang/>
              </w:rPr>
              <w:t>1</w:t>
            </w:r>
            <w:r>
              <w:rPr>
                <w:rFonts w:ascii="Times New Roman" w:hAnsi="Times New Roman" w:hint="eastAsia"/>
                <w:kern w:val="0"/>
                <w:sz w:val="21"/>
                <w:szCs w:val="21"/>
                <w:u w:val="single"/>
                <w:lang/>
              </w:rPr>
              <w:t>20</w:t>
            </w:r>
            <w:r>
              <w:rPr>
                <w:rFonts w:ascii="Times New Roman" w:hAnsi="Times New Roman"/>
                <w:kern w:val="0"/>
                <w:sz w:val="21"/>
                <w:szCs w:val="21"/>
                <w:u w:val="single"/>
                <w:lang w:bidi="zh-CN"/>
              </w:rPr>
              <w:t>L/(</w:t>
            </w:r>
            <w:r>
              <w:rPr>
                <w:rFonts w:ascii="Times New Roman" w:hAnsi="Times New Roman"/>
                <w:kern w:val="0"/>
                <w:sz w:val="21"/>
                <w:szCs w:val="21"/>
                <w:u w:val="single"/>
                <w:lang w:bidi="zh-CN"/>
              </w:rPr>
              <w:t>人</w:t>
            </w:r>
            <w:r>
              <w:rPr>
                <w:rFonts w:ascii="Times New Roman" w:hAnsi="Times New Roman"/>
                <w:kern w:val="0"/>
                <w:sz w:val="21"/>
                <w:szCs w:val="21"/>
                <w:u w:val="single"/>
                <w:lang w:bidi="zh-CN"/>
              </w:rPr>
              <w:t>•d)</w:t>
            </w:r>
          </w:p>
        </w:tc>
        <w:tc>
          <w:tcPr>
            <w:tcW w:w="1836"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u w:val="single"/>
                <w:lang/>
              </w:rPr>
            </w:pPr>
            <w:r>
              <w:rPr>
                <w:rFonts w:ascii="Times New Roman" w:hAnsi="Times New Roman" w:hint="eastAsia"/>
                <w:kern w:val="0"/>
                <w:sz w:val="21"/>
                <w:szCs w:val="21"/>
                <w:u w:val="single"/>
                <w:lang/>
              </w:rPr>
              <w:t>6</w:t>
            </w:r>
          </w:p>
        </w:tc>
        <w:tc>
          <w:tcPr>
            <w:tcW w:w="1470"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u w:val="single"/>
                <w:lang/>
              </w:rPr>
            </w:pPr>
            <w:r>
              <w:rPr>
                <w:rFonts w:ascii="Times New Roman" w:hAnsi="Times New Roman" w:hint="eastAsia"/>
                <w:color w:val="000000"/>
                <w:kern w:val="0"/>
                <w:sz w:val="21"/>
                <w:szCs w:val="21"/>
                <w:u w:val="single"/>
                <w:lang/>
              </w:rPr>
              <w:t>2190</w:t>
            </w:r>
          </w:p>
        </w:tc>
      </w:tr>
      <w:tr w:rsidR="00C94C3B">
        <w:trPr>
          <w:trHeight w:val="397"/>
          <w:jc w:val="center"/>
        </w:trPr>
        <w:tc>
          <w:tcPr>
            <w:tcW w:w="1979" w:type="dxa"/>
            <w:gridSpan w:val="3"/>
            <w:tcBorders>
              <w:tl2br w:val="nil"/>
              <w:tr2bl w:val="nil"/>
            </w:tcBorders>
            <w:noWrap/>
            <w:vAlign w:val="center"/>
          </w:tcPr>
          <w:p w:rsidR="00C94C3B" w:rsidRDefault="00834AE3">
            <w:pPr>
              <w:autoSpaceDE w:val="0"/>
              <w:autoSpaceDN w:val="0"/>
              <w:spacing w:line="240" w:lineRule="auto"/>
              <w:jc w:val="center"/>
              <w:rPr>
                <w:rFonts w:ascii="Times New Roman" w:hAnsi="Times New Roman"/>
                <w:kern w:val="0"/>
                <w:sz w:val="21"/>
                <w:szCs w:val="21"/>
                <w:u w:val="single"/>
                <w:lang w:bidi="zh-CN"/>
              </w:rPr>
            </w:pPr>
            <w:r>
              <w:rPr>
                <w:rFonts w:ascii="Times New Roman" w:hAnsi="Times New Roman"/>
                <w:kern w:val="0"/>
                <w:sz w:val="21"/>
                <w:szCs w:val="21"/>
                <w:u w:val="single"/>
                <w:lang w:bidi="zh-CN"/>
              </w:rPr>
              <w:t>合计</w:t>
            </w:r>
          </w:p>
        </w:tc>
        <w:tc>
          <w:tcPr>
            <w:tcW w:w="1269"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u w:val="single"/>
                <w:lang w:bidi="zh-CN"/>
              </w:rPr>
            </w:pPr>
            <w:r>
              <w:rPr>
                <w:rFonts w:ascii="Times New Roman" w:hAnsi="Times New Roman"/>
                <w:kern w:val="0"/>
                <w:sz w:val="21"/>
                <w:szCs w:val="21"/>
                <w:u w:val="single"/>
                <w:lang w:bidi="zh-CN"/>
              </w:rPr>
              <w:t>/</w:t>
            </w:r>
          </w:p>
        </w:tc>
        <w:tc>
          <w:tcPr>
            <w:tcW w:w="1950"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u w:val="single"/>
                <w:lang w:bidi="zh-CN"/>
              </w:rPr>
            </w:pPr>
            <w:r>
              <w:rPr>
                <w:rFonts w:ascii="Times New Roman" w:hAnsi="Times New Roman"/>
                <w:kern w:val="0"/>
                <w:sz w:val="21"/>
                <w:szCs w:val="21"/>
                <w:u w:val="single"/>
                <w:lang w:bidi="zh-CN"/>
              </w:rPr>
              <w:t>/</w:t>
            </w:r>
          </w:p>
        </w:tc>
        <w:tc>
          <w:tcPr>
            <w:tcW w:w="1836"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u w:val="single"/>
                <w:lang/>
              </w:rPr>
            </w:pPr>
            <w:r>
              <w:rPr>
                <w:rFonts w:ascii="Times New Roman" w:hAnsi="Times New Roman" w:hint="eastAsia"/>
                <w:kern w:val="0"/>
                <w:sz w:val="21"/>
                <w:szCs w:val="21"/>
                <w:u w:val="single"/>
                <w:lang/>
              </w:rPr>
              <w:t>夏季：</w:t>
            </w:r>
            <w:r>
              <w:rPr>
                <w:rFonts w:ascii="Times New Roman" w:hAnsi="Times New Roman"/>
                <w:kern w:val="0"/>
                <w:sz w:val="21"/>
                <w:szCs w:val="21"/>
                <w:u w:val="single"/>
                <w:lang/>
              </w:rPr>
              <w:t>3</w:t>
            </w:r>
            <w:r>
              <w:rPr>
                <w:rFonts w:ascii="Times New Roman" w:hAnsi="Times New Roman" w:hint="eastAsia"/>
                <w:kern w:val="0"/>
                <w:sz w:val="21"/>
                <w:szCs w:val="21"/>
                <w:u w:val="single"/>
                <w:lang/>
              </w:rPr>
              <w:t>25.19</w:t>
            </w:r>
          </w:p>
          <w:p w:rsidR="00C94C3B" w:rsidRDefault="00834AE3">
            <w:pPr>
              <w:widowControl/>
              <w:spacing w:line="240" w:lineRule="auto"/>
              <w:jc w:val="center"/>
              <w:textAlignment w:val="center"/>
              <w:rPr>
                <w:rFonts w:ascii="Times New Roman" w:hAnsi="Times New Roman"/>
                <w:sz w:val="21"/>
                <w:szCs w:val="21"/>
                <w:u w:val="single"/>
              </w:rPr>
            </w:pPr>
            <w:r>
              <w:rPr>
                <w:rFonts w:ascii="Times New Roman" w:hAnsi="Times New Roman" w:hint="eastAsia"/>
                <w:kern w:val="0"/>
                <w:sz w:val="21"/>
                <w:szCs w:val="21"/>
                <w:u w:val="single"/>
                <w:lang/>
              </w:rPr>
              <w:t>其他季节：</w:t>
            </w:r>
            <w:r>
              <w:rPr>
                <w:rFonts w:ascii="Times New Roman" w:hAnsi="Times New Roman" w:hint="eastAsia"/>
                <w:kern w:val="0"/>
                <w:sz w:val="21"/>
                <w:szCs w:val="21"/>
                <w:u w:val="single"/>
                <w:lang/>
              </w:rPr>
              <w:t>315.19</w:t>
            </w:r>
          </w:p>
        </w:tc>
        <w:tc>
          <w:tcPr>
            <w:tcW w:w="1470" w:type="dxa"/>
            <w:tcBorders>
              <w:tl2br w:val="nil"/>
              <w:tr2bl w:val="nil"/>
            </w:tcBorders>
            <w:noWrap/>
            <w:vAlign w:val="center"/>
          </w:tcPr>
          <w:p w:rsidR="00C94C3B" w:rsidRDefault="00834AE3">
            <w:pPr>
              <w:spacing w:line="240" w:lineRule="auto"/>
              <w:ind w:firstLineChars="100" w:firstLine="210"/>
              <w:rPr>
                <w:rFonts w:ascii="Times New Roman" w:hAnsi="Times New Roman"/>
                <w:sz w:val="21"/>
                <w:szCs w:val="21"/>
                <w:u w:val="single"/>
              </w:rPr>
            </w:pPr>
            <w:r>
              <w:rPr>
                <w:rFonts w:ascii="Times New Roman" w:hAnsi="Times New Roman" w:hint="eastAsia"/>
                <w:sz w:val="21"/>
                <w:szCs w:val="21"/>
                <w:u w:val="single"/>
              </w:rPr>
              <w:t>115944.08</w:t>
            </w:r>
          </w:p>
          <w:p w:rsidR="00C94C3B" w:rsidRDefault="00834AE3">
            <w:pPr>
              <w:spacing w:line="240" w:lineRule="auto"/>
              <w:rPr>
                <w:rFonts w:ascii="Times New Roman" w:hAnsi="Times New Roman"/>
                <w:u w:val="single"/>
              </w:rPr>
            </w:pPr>
            <w:r>
              <w:rPr>
                <w:rFonts w:ascii="Times New Roman" w:hAnsi="Times New Roman" w:hint="eastAsia"/>
                <w:sz w:val="18"/>
                <w:szCs w:val="18"/>
                <w:u w:val="single"/>
              </w:rPr>
              <w:t>（其中新鲜水用量：</w:t>
            </w:r>
            <w:r>
              <w:rPr>
                <w:rFonts w:ascii="Times New Roman" w:hAnsi="Times New Roman" w:hint="eastAsia"/>
                <w:sz w:val="18"/>
                <w:szCs w:val="18"/>
                <w:u w:val="single"/>
              </w:rPr>
              <w:t>90690</w:t>
            </w:r>
            <w:r>
              <w:rPr>
                <w:rFonts w:ascii="Times New Roman" w:hAnsi="Times New Roman" w:hint="eastAsia"/>
                <w:sz w:val="18"/>
                <w:szCs w:val="18"/>
                <w:u w:val="single"/>
              </w:rPr>
              <w:t>）</w:t>
            </w:r>
          </w:p>
        </w:tc>
      </w:tr>
    </w:tbl>
    <w:p w:rsidR="00C94C3B" w:rsidRDefault="00834AE3">
      <w:pPr>
        <w:pStyle w:val="3"/>
      </w:pPr>
      <w:r>
        <w:rPr>
          <w:rFonts w:hint="eastAsia"/>
        </w:rPr>
        <w:t>废污水来源及构成</w:t>
      </w:r>
    </w:p>
    <w:p w:rsidR="00C94C3B" w:rsidRDefault="00834AE3">
      <w:pPr>
        <w:widowControl/>
        <w:ind w:firstLineChars="200" w:firstLine="480"/>
        <w:jc w:val="left"/>
        <w:rPr>
          <w:rFonts w:ascii="Times New Roman" w:hAnsi="Times New Roman"/>
          <w:lang w:bidi="zh-CN"/>
        </w:rPr>
      </w:pPr>
      <w:r>
        <w:rPr>
          <w:rFonts w:ascii="Times New Roman" w:hAnsi="Times New Roman" w:hint="eastAsia"/>
          <w:lang w:bidi="zh-CN"/>
        </w:rPr>
        <w:t>运营期产生的废水主要包括猪尿、猪舍冲洗废水、猪用具清洗废水、员工生活污水等。夏季水帘降温用水循环使用，定期补充，不外排；消毒用水部分随消毒物品消耗，部分蒸发损耗；绿化用水大部分被植物吸收，少部分蒸发，无废水产生。</w:t>
      </w:r>
    </w:p>
    <w:p w:rsidR="00C94C3B" w:rsidRDefault="00C94C3B">
      <w:pPr>
        <w:widowControl/>
        <w:ind w:firstLineChars="200" w:firstLine="480"/>
        <w:jc w:val="left"/>
        <w:rPr>
          <w:rFonts w:ascii="Times New Roman" w:hAnsi="Times New Roman"/>
          <w:color w:val="FF0000"/>
          <w:u w:val="single"/>
          <w:lang w:bidi="zh-CN"/>
        </w:rPr>
      </w:pPr>
      <w:r>
        <w:rPr>
          <w:rFonts w:ascii="Times New Roman" w:hAnsi="Times New Roman" w:hint="eastAsia"/>
          <w:color w:val="000000"/>
        </w:rPr>
        <w:fldChar w:fldCharType="begin"/>
      </w:r>
      <w:r w:rsidR="00834AE3">
        <w:rPr>
          <w:rFonts w:ascii="Times New Roman" w:hAnsi="Times New Roman" w:hint="eastAsia"/>
          <w:color w:val="000000"/>
        </w:rPr>
        <w:instrText xml:space="preserve"> = 1 \* GB3 \* MERGEFORMAT </w:instrText>
      </w:r>
      <w:r>
        <w:rPr>
          <w:rFonts w:ascii="Times New Roman" w:hAnsi="Times New Roman" w:hint="eastAsia"/>
          <w:color w:val="000000"/>
        </w:rPr>
        <w:fldChar w:fldCharType="separate"/>
      </w:r>
      <w:r w:rsidR="00834AE3">
        <w:rPr>
          <w:rFonts w:ascii="Times New Roman" w:hAnsi="Times New Roman"/>
        </w:rPr>
        <w:t>①</w:t>
      </w:r>
      <w:r>
        <w:rPr>
          <w:rFonts w:ascii="Times New Roman" w:hAnsi="Times New Roman" w:hint="eastAsia"/>
          <w:color w:val="000000"/>
        </w:rPr>
        <w:fldChar w:fldCharType="end"/>
      </w:r>
      <w:r w:rsidR="00834AE3">
        <w:rPr>
          <w:rFonts w:ascii="Times New Roman" w:hAnsi="Times New Roman" w:hint="eastAsia"/>
          <w:color w:val="000000"/>
        </w:rPr>
        <w:t>猪尿</w:t>
      </w:r>
    </w:p>
    <w:p w:rsidR="00C94C3B" w:rsidRDefault="00834AE3">
      <w:pPr>
        <w:widowControl/>
        <w:ind w:firstLineChars="200" w:firstLine="480"/>
        <w:jc w:val="left"/>
        <w:rPr>
          <w:rFonts w:ascii="Times New Roman" w:hAnsi="Times New Roman"/>
          <w:lang w:bidi="zh-CN"/>
        </w:rPr>
      </w:pPr>
      <w:r>
        <w:rPr>
          <w:rFonts w:ascii="Times New Roman" w:hAnsi="Times New Roman" w:hint="eastAsia"/>
          <w:lang w:bidi="zh-CN"/>
        </w:rPr>
        <w:t>猪饮水和猪饲料含水一部分为体能生长消耗，一部分形成尿，剩余部分进入猪粪。本次评价根据《畜禽养殖污染防治最佳可行技术指南（试行）》编制说明征求意见稿，猪尿排泄量计算公式为：</w:t>
      </w:r>
    </w:p>
    <w:p w:rsidR="00C94C3B" w:rsidRDefault="00834AE3" w:rsidP="00A62F84">
      <w:pPr>
        <w:keepNext/>
        <w:keepLines/>
        <w:snapToGrid w:val="0"/>
        <w:spacing w:beforeLines="50"/>
        <w:jc w:val="center"/>
        <w:outlineLvl w:val="2"/>
        <w:rPr>
          <w:rFonts w:ascii="Times New Roman" w:eastAsia="黑体" w:hAnsi="Times New Roman"/>
          <w:b/>
          <w:bCs/>
          <w:sz w:val="28"/>
          <w:szCs w:val="32"/>
        </w:rPr>
      </w:pPr>
      <w:r>
        <w:rPr>
          <w:rFonts w:ascii="Times New Roman" w:eastAsia="黑体" w:hAnsi="Times New Roman"/>
          <w:b/>
          <w:bCs/>
          <w:noProof/>
          <w:sz w:val="28"/>
          <w:szCs w:val="32"/>
        </w:rPr>
        <w:drawing>
          <wp:inline distT="0" distB="0" distL="114300" distR="114300">
            <wp:extent cx="1847850" cy="350520"/>
            <wp:effectExtent l="0" t="0" r="0" b="11430"/>
            <wp:docPr id="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
                    <pic:cNvPicPr>
                      <a:picLocks noChangeAspect="1"/>
                    </pic:cNvPicPr>
                  </pic:nvPicPr>
                  <pic:blipFill>
                    <a:blip r:embed="rId16"/>
                    <a:stretch>
                      <a:fillRect/>
                    </a:stretch>
                  </pic:blipFill>
                  <pic:spPr>
                    <a:xfrm>
                      <a:off x="0" y="0"/>
                      <a:ext cx="1847850" cy="350520"/>
                    </a:xfrm>
                    <a:prstGeom prst="rect">
                      <a:avLst/>
                    </a:prstGeom>
                    <a:noFill/>
                    <a:ln>
                      <a:noFill/>
                    </a:ln>
                  </pic:spPr>
                </pic:pic>
              </a:graphicData>
            </a:graphic>
          </wp:inline>
        </w:drawing>
      </w:r>
    </w:p>
    <w:p w:rsidR="00C94C3B" w:rsidRDefault="00834AE3">
      <w:pPr>
        <w:widowControl/>
        <w:ind w:firstLineChars="200" w:firstLine="480"/>
        <w:jc w:val="left"/>
        <w:rPr>
          <w:rFonts w:ascii="Times New Roman" w:hAnsi="Times New Roman"/>
          <w:lang w:bidi="zh-CN"/>
        </w:rPr>
      </w:pPr>
      <w:r>
        <w:rPr>
          <w:rFonts w:ascii="Times New Roman" w:hAnsi="Times New Roman" w:hint="eastAsia"/>
          <w:lang w:bidi="zh-CN"/>
        </w:rPr>
        <w:t>式中：</w:t>
      </w:r>
      <w:r>
        <w:rPr>
          <w:rFonts w:ascii="Times New Roman" w:hAnsi="Times New Roman" w:hint="eastAsia"/>
          <w:lang w:bidi="zh-CN"/>
        </w:rPr>
        <w:t>Yu</w:t>
      </w:r>
      <w:r>
        <w:rPr>
          <w:rFonts w:ascii="Times New Roman" w:hAnsi="Times New Roman" w:hint="eastAsia"/>
          <w:lang w:bidi="zh-CN"/>
        </w:rPr>
        <w:t>——尿排泄量；</w:t>
      </w:r>
    </w:p>
    <w:p w:rsidR="00C94C3B" w:rsidRDefault="00834AE3">
      <w:pPr>
        <w:rPr>
          <w:rFonts w:ascii="Times New Roman" w:hAnsi="Times New Roman"/>
        </w:rPr>
      </w:pPr>
      <w:r>
        <w:rPr>
          <w:rFonts w:ascii="Times New Roman" w:hAnsi="Times New Roman" w:hint="eastAsia"/>
        </w:rPr>
        <w:t xml:space="preserve">          W</w:t>
      </w:r>
      <w:r>
        <w:rPr>
          <w:rFonts w:ascii="Times New Roman" w:hAnsi="Times New Roman" w:hint="eastAsia"/>
        </w:rPr>
        <w:t>——饮水量。</w:t>
      </w:r>
    </w:p>
    <w:p w:rsidR="00C94C3B" w:rsidRDefault="00834AE3">
      <w:pPr>
        <w:widowControl/>
        <w:ind w:firstLineChars="200" w:firstLine="480"/>
        <w:jc w:val="left"/>
        <w:rPr>
          <w:rFonts w:ascii="Times New Roman" w:hAnsi="Times New Roman"/>
          <w:lang w:bidi="zh-CN"/>
        </w:rPr>
      </w:pPr>
      <w:r>
        <w:rPr>
          <w:rFonts w:ascii="Times New Roman" w:hAnsi="Times New Roman" w:hint="eastAsia"/>
          <w:lang w:bidi="zh-CN"/>
        </w:rPr>
        <w:t>经计算，运营期猪尿液产生量汇总如下：</w:t>
      </w:r>
    </w:p>
    <w:p w:rsidR="00C94C3B" w:rsidRDefault="00834AE3">
      <w:pPr>
        <w:keepNext/>
        <w:widowControl/>
        <w:autoSpaceDE w:val="0"/>
        <w:autoSpaceDN w:val="0"/>
        <w:adjustRightInd w:val="0"/>
        <w:jc w:val="center"/>
        <w:rPr>
          <w:rFonts w:ascii="Times New Roman" w:hAnsi="Times New Roman"/>
          <w:b/>
          <w:kern w:val="0"/>
          <w:szCs w:val="24"/>
        </w:rPr>
      </w:pPr>
      <w:r>
        <w:rPr>
          <w:rFonts w:ascii="Times New Roman" w:hAnsi="Times New Roman" w:hint="eastAsia"/>
          <w:b/>
          <w:kern w:val="0"/>
          <w:szCs w:val="24"/>
        </w:rPr>
        <w:lastRenderedPageBreak/>
        <w:t>表</w:t>
      </w:r>
      <w:r>
        <w:rPr>
          <w:rFonts w:ascii="Times New Roman" w:hAnsi="Times New Roman" w:hint="eastAsia"/>
          <w:b/>
          <w:kern w:val="0"/>
          <w:szCs w:val="24"/>
        </w:rPr>
        <w:t xml:space="preserve">4-3  </w:t>
      </w:r>
      <w:r>
        <w:rPr>
          <w:rFonts w:ascii="Times New Roman" w:hAnsi="Times New Roman" w:hint="eastAsia"/>
          <w:b/>
          <w:kern w:val="0"/>
          <w:szCs w:val="24"/>
        </w:rPr>
        <w:t>猪尿液产生情况一览表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582"/>
        <w:gridCol w:w="702"/>
        <w:gridCol w:w="753"/>
        <w:gridCol w:w="1853"/>
        <w:gridCol w:w="1659"/>
        <w:gridCol w:w="1886"/>
        <w:gridCol w:w="1069"/>
      </w:tblGrid>
      <w:tr w:rsidR="00C94C3B">
        <w:trPr>
          <w:trHeight w:val="397"/>
          <w:jc w:val="center"/>
        </w:trPr>
        <w:tc>
          <w:tcPr>
            <w:tcW w:w="582" w:type="dxa"/>
            <w:tcBorders>
              <w:tl2br w:val="nil"/>
              <w:tr2bl w:val="nil"/>
            </w:tcBorders>
            <w:noWrap/>
            <w:vAlign w:val="center"/>
          </w:tcPr>
          <w:p w:rsidR="00C94C3B" w:rsidRDefault="00834AE3">
            <w:pPr>
              <w:pStyle w:val="a3"/>
              <w:spacing w:line="240" w:lineRule="auto"/>
              <w:jc w:val="both"/>
              <w:rPr>
                <w:sz w:val="21"/>
                <w:szCs w:val="21"/>
                <w:lang w:val="en-US"/>
              </w:rPr>
            </w:pPr>
            <w:r>
              <w:rPr>
                <w:sz w:val="21"/>
                <w:szCs w:val="21"/>
                <w:lang w:val="en-US"/>
              </w:rPr>
              <w:t>序号</w:t>
            </w:r>
          </w:p>
        </w:tc>
        <w:tc>
          <w:tcPr>
            <w:tcW w:w="702" w:type="dxa"/>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名称</w:t>
            </w:r>
          </w:p>
        </w:tc>
        <w:tc>
          <w:tcPr>
            <w:tcW w:w="753" w:type="dxa"/>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数</w:t>
            </w:r>
            <w:r>
              <w:rPr>
                <w:sz w:val="21"/>
                <w:szCs w:val="21"/>
                <w:lang w:val="en-US"/>
              </w:rPr>
              <w:t>量</w:t>
            </w:r>
          </w:p>
          <w:p w:rsidR="00C94C3B" w:rsidRDefault="00834AE3">
            <w:pPr>
              <w:pStyle w:val="a3"/>
              <w:spacing w:line="240" w:lineRule="auto"/>
              <w:rPr>
                <w:sz w:val="21"/>
                <w:szCs w:val="21"/>
                <w:lang w:val="en-US"/>
              </w:rPr>
            </w:pPr>
            <w:r>
              <w:rPr>
                <w:sz w:val="21"/>
                <w:szCs w:val="21"/>
                <w:lang w:val="en-US"/>
              </w:rPr>
              <w:t>（头）</w:t>
            </w:r>
          </w:p>
        </w:tc>
        <w:tc>
          <w:tcPr>
            <w:tcW w:w="1853" w:type="dxa"/>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用水定额（</w:t>
            </w:r>
            <w:r>
              <w:rPr>
                <w:sz w:val="21"/>
                <w:szCs w:val="21"/>
                <w:lang w:val="en-US"/>
              </w:rPr>
              <w:t>L/</w:t>
            </w:r>
            <w:r>
              <w:rPr>
                <w:sz w:val="21"/>
                <w:szCs w:val="21"/>
                <w:lang w:val="en-US"/>
              </w:rPr>
              <w:t>头</w:t>
            </w:r>
            <w:r>
              <w:rPr>
                <w:sz w:val="21"/>
                <w:szCs w:val="21"/>
                <w:lang w:val="en-US"/>
              </w:rPr>
              <w:t>·d</w:t>
            </w:r>
            <w:r>
              <w:rPr>
                <w:sz w:val="21"/>
                <w:szCs w:val="21"/>
                <w:lang w:val="en-US"/>
              </w:rPr>
              <w:t>）</w:t>
            </w:r>
          </w:p>
        </w:tc>
        <w:tc>
          <w:tcPr>
            <w:tcW w:w="1659" w:type="dxa"/>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单头猪尿液产生量（</w:t>
            </w:r>
            <w:r>
              <w:rPr>
                <w:sz w:val="21"/>
                <w:szCs w:val="21"/>
                <w:lang w:val="en-US"/>
              </w:rPr>
              <w:t>L/</w:t>
            </w:r>
            <w:r>
              <w:rPr>
                <w:sz w:val="21"/>
                <w:szCs w:val="21"/>
                <w:lang w:val="en-US"/>
              </w:rPr>
              <w:t>头</w:t>
            </w:r>
            <w:r>
              <w:rPr>
                <w:sz w:val="21"/>
                <w:szCs w:val="21"/>
                <w:lang w:val="en-US"/>
              </w:rPr>
              <w:t>·d</w:t>
            </w:r>
            <w:r>
              <w:rPr>
                <w:sz w:val="21"/>
                <w:szCs w:val="21"/>
                <w:lang w:val="en-US"/>
              </w:rPr>
              <w:t>）</w:t>
            </w:r>
          </w:p>
        </w:tc>
        <w:tc>
          <w:tcPr>
            <w:tcW w:w="1886" w:type="dxa"/>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日产生量</w:t>
            </w:r>
          </w:p>
          <w:p w:rsidR="00C94C3B" w:rsidRDefault="00834AE3">
            <w:pPr>
              <w:pStyle w:val="a3"/>
              <w:spacing w:line="240" w:lineRule="auto"/>
              <w:rPr>
                <w:sz w:val="21"/>
                <w:szCs w:val="21"/>
                <w:lang w:val="en-US"/>
              </w:rPr>
            </w:pPr>
            <w:r>
              <w:rPr>
                <w:sz w:val="21"/>
                <w:szCs w:val="21"/>
                <w:lang w:val="en-US"/>
              </w:rPr>
              <w:t>（</w:t>
            </w:r>
            <w:r>
              <w:rPr>
                <w:sz w:val="21"/>
                <w:szCs w:val="21"/>
                <w:lang w:val="en-US"/>
              </w:rPr>
              <w:t>m</w:t>
            </w:r>
            <w:r>
              <w:rPr>
                <w:sz w:val="21"/>
                <w:szCs w:val="21"/>
                <w:vertAlign w:val="superscript"/>
                <w:lang w:val="en-US"/>
              </w:rPr>
              <w:t>3</w:t>
            </w:r>
            <w:r>
              <w:rPr>
                <w:sz w:val="21"/>
                <w:szCs w:val="21"/>
                <w:lang w:val="en-US"/>
              </w:rPr>
              <w:t>/d</w:t>
            </w:r>
            <w:r>
              <w:rPr>
                <w:sz w:val="21"/>
                <w:szCs w:val="21"/>
                <w:lang w:val="en-US"/>
              </w:rPr>
              <w:t>）</w:t>
            </w:r>
          </w:p>
        </w:tc>
        <w:tc>
          <w:tcPr>
            <w:tcW w:w="1069" w:type="dxa"/>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年产生量</w:t>
            </w:r>
          </w:p>
          <w:p w:rsidR="00C94C3B" w:rsidRDefault="00834AE3">
            <w:pPr>
              <w:pStyle w:val="a3"/>
              <w:spacing w:line="240" w:lineRule="auto"/>
              <w:rPr>
                <w:sz w:val="21"/>
                <w:szCs w:val="21"/>
                <w:lang w:val="en-US"/>
              </w:rPr>
            </w:pPr>
            <w:r>
              <w:rPr>
                <w:sz w:val="21"/>
                <w:szCs w:val="21"/>
                <w:lang w:val="en-US"/>
              </w:rPr>
              <w:t>（</w:t>
            </w:r>
            <w:r>
              <w:rPr>
                <w:sz w:val="21"/>
                <w:szCs w:val="21"/>
                <w:lang w:val="en-US"/>
              </w:rPr>
              <w:t>m</w:t>
            </w:r>
            <w:r>
              <w:rPr>
                <w:sz w:val="21"/>
                <w:szCs w:val="21"/>
                <w:vertAlign w:val="superscript"/>
                <w:lang w:val="en-US"/>
              </w:rPr>
              <w:t>3</w:t>
            </w:r>
            <w:r>
              <w:rPr>
                <w:sz w:val="21"/>
                <w:szCs w:val="21"/>
                <w:lang w:val="en-US"/>
              </w:rPr>
              <w:t>/a</w:t>
            </w:r>
            <w:r>
              <w:rPr>
                <w:sz w:val="21"/>
                <w:szCs w:val="21"/>
                <w:lang w:val="en-US"/>
              </w:rPr>
              <w:t>）</w:t>
            </w:r>
          </w:p>
        </w:tc>
      </w:tr>
      <w:tr w:rsidR="00C94C3B">
        <w:trPr>
          <w:trHeight w:val="397"/>
          <w:jc w:val="center"/>
        </w:trPr>
        <w:tc>
          <w:tcPr>
            <w:tcW w:w="582" w:type="dxa"/>
            <w:vMerge w:val="restart"/>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1</w:t>
            </w:r>
          </w:p>
        </w:tc>
        <w:tc>
          <w:tcPr>
            <w:tcW w:w="702" w:type="dxa"/>
            <w:vMerge w:val="restart"/>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母猪</w:t>
            </w:r>
          </w:p>
        </w:tc>
        <w:tc>
          <w:tcPr>
            <w:tcW w:w="753" w:type="dxa"/>
            <w:vMerge w:val="restart"/>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4800</w:t>
            </w:r>
          </w:p>
        </w:tc>
        <w:tc>
          <w:tcPr>
            <w:tcW w:w="1853" w:type="dxa"/>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35</w:t>
            </w:r>
          </w:p>
        </w:tc>
        <w:tc>
          <w:tcPr>
            <w:tcW w:w="1659" w:type="dxa"/>
            <w:tcBorders>
              <w:tl2br w:val="nil"/>
              <w:tr2bl w:val="nil"/>
            </w:tcBorders>
            <w:noWrap/>
            <w:vAlign w:val="center"/>
          </w:tcPr>
          <w:p w:rsidR="00C94C3B" w:rsidRDefault="00834AE3">
            <w:pPr>
              <w:widowControl/>
              <w:jc w:val="center"/>
              <w:textAlignment w:val="center"/>
              <w:rPr>
                <w:rFonts w:ascii="Times New Roman" w:hAnsi="Times New Roman"/>
                <w:sz w:val="21"/>
                <w:szCs w:val="21"/>
              </w:rPr>
            </w:pPr>
            <w:r>
              <w:rPr>
                <w:rFonts w:ascii="Times New Roman" w:hAnsi="Times New Roman"/>
                <w:kern w:val="0"/>
                <w:sz w:val="21"/>
                <w:szCs w:val="21"/>
                <w:lang/>
              </w:rPr>
              <w:t>15.54</w:t>
            </w:r>
          </w:p>
        </w:tc>
        <w:tc>
          <w:tcPr>
            <w:tcW w:w="1886" w:type="dxa"/>
            <w:tcBorders>
              <w:tl2br w:val="nil"/>
              <w:tr2bl w:val="nil"/>
            </w:tcBorders>
            <w:noWrap/>
            <w:vAlign w:val="center"/>
          </w:tcPr>
          <w:p w:rsidR="00C94C3B" w:rsidRDefault="00834AE3">
            <w:pPr>
              <w:widowControl/>
              <w:jc w:val="center"/>
              <w:textAlignment w:val="center"/>
              <w:rPr>
                <w:rFonts w:ascii="Times New Roman" w:hAnsi="Times New Roman"/>
                <w:kern w:val="0"/>
                <w:sz w:val="21"/>
                <w:szCs w:val="21"/>
                <w:lang/>
              </w:rPr>
            </w:pPr>
            <w:r>
              <w:rPr>
                <w:rFonts w:ascii="Times New Roman" w:hAnsi="Times New Roman"/>
                <w:kern w:val="0"/>
                <w:sz w:val="21"/>
                <w:szCs w:val="21"/>
                <w:lang/>
              </w:rPr>
              <w:t>74.57</w:t>
            </w:r>
          </w:p>
        </w:tc>
        <w:tc>
          <w:tcPr>
            <w:tcW w:w="1069" w:type="dxa"/>
            <w:tcBorders>
              <w:tl2br w:val="nil"/>
              <w:tr2bl w:val="nil"/>
            </w:tcBorders>
            <w:noWrap/>
            <w:vAlign w:val="center"/>
          </w:tcPr>
          <w:p w:rsidR="00C94C3B" w:rsidRDefault="00834AE3">
            <w:pPr>
              <w:widowControl/>
              <w:jc w:val="center"/>
              <w:textAlignment w:val="center"/>
              <w:rPr>
                <w:rFonts w:ascii="Times New Roman" w:hAnsi="Times New Roman"/>
                <w:kern w:val="0"/>
                <w:sz w:val="21"/>
                <w:szCs w:val="21"/>
                <w:lang/>
              </w:rPr>
            </w:pPr>
            <w:r>
              <w:rPr>
                <w:rFonts w:ascii="Times New Roman" w:hAnsi="Times New Roman"/>
                <w:kern w:val="0"/>
                <w:sz w:val="21"/>
                <w:szCs w:val="21"/>
                <w:lang/>
              </w:rPr>
              <w:t>27217.32</w:t>
            </w:r>
          </w:p>
        </w:tc>
      </w:tr>
      <w:tr w:rsidR="00C94C3B">
        <w:trPr>
          <w:trHeight w:val="397"/>
          <w:jc w:val="center"/>
        </w:trPr>
        <w:tc>
          <w:tcPr>
            <w:tcW w:w="582" w:type="dxa"/>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2</w:t>
            </w:r>
          </w:p>
        </w:tc>
        <w:tc>
          <w:tcPr>
            <w:tcW w:w="702" w:type="dxa"/>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仔猪</w:t>
            </w:r>
          </w:p>
        </w:tc>
        <w:tc>
          <w:tcPr>
            <w:tcW w:w="753" w:type="dxa"/>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10000</w:t>
            </w:r>
          </w:p>
        </w:tc>
        <w:tc>
          <w:tcPr>
            <w:tcW w:w="1853" w:type="dxa"/>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5.5</w:t>
            </w:r>
          </w:p>
        </w:tc>
        <w:tc>
          <w:tcPr>
            <w:tcW w:w="1659" w:type="dxa"/>
            <w:tcBorders>
              <w:tl2br w:val="nil"/>
              <w:tr2bl w:val="nil"/>
            </w:tcBorders>
            <w:noWrap/>
            <w:vAlign w:val="center"/>
          </w:tcPr>
          <w:p w:rsidR="00C94C3B" w:rsidRDefault="00834AE3">
            <w:pPr>
              <w:widowControl/>
              <w:jc w:val="center"/>
              <w:textAlignment w:val="center"/>
              <w:rPr>
                <w:rFonts w:ascii="Times New Roman" w:hAnsi="Times New Roman"/>
                <w:sz w:val="21"/>
                <w:szCs w:val="21"/>
              </w:rPr>
            </w:pPr>
            <w:r>
              <w:rPr>
                <w:rFonts w:ascii="Times New Roman" w:hAnsi="Times New Roman"/>
                <w:kern w:val="0"/>
                <w:sz w:val="21"/>
                <w:szCs w:val="21"/>
                <w:lang/>
              </w:rPr>
              <w:t>2.61</w:t>
            </w:r>
          </w:p>
        </w:tc>
        <w:tc>
          <w:tcPr>
            <w:tcW w:w="1886" w:type="dxa"/>
            <w:tcBorders>
              <w:tl2br w:val="nil"/>
              <w:tr2bl w:val="nil"/>
            </w:tcBorders>
            <w:noWrap/>
            <w:vAlign w:val="center"/>
          </w:tcPr>
          <w:p w:rsidR="00C94C3B" w:rsidRDefault="00834AE3">
            <w:pPr>
              <w:widowControl/>
              <w:jc w:val="center"/>
              <w:textAlignment w:val="center"/>
              <w:rPr>
                <w:rFonts w:ascii="Times New Roman" w:hAnsi="Times New Roman"/>
                <w:kern w:val="0"/>
                <w:sz w:val="21"/>
                <w:szCs w:val="21"/>
                <w:lang/>
              </w:rPr>
            </w:pPr>
            <w:r>
              <w:rPr>
                <w:rFonts w:ascii="Times New Roman" w:hAnsi="Times New Roman"/>
                <w:kern w:val="0"/>
                <w:sz w:val="21"/>
                <w:szCs w:val="21"/>
                <w:lang/>
              </w:rPr>
              <w:t>26.14</w:t>
            </w:r>
          </w:p>
        </w:tc>
        <w:tc>
          <w:tcPr>
            <w:tcW w:w="1069" w:type="dxa"/>
            <w:tcBorders>
              <w:tl2br w:val="nil"/>
              <w:tr2bl w:val="nil"/>
            </w:tcBorders>
            <w:noWrap/>
            <w:vAlign w:val="center"/>
          </w:tcPr>
          <w:p w:rsidR="00C94C3B" w:rsidRDefault="00834AE3">
            <w:pPr>
              <w:widowControl/>
              <w:jc w:val="center"/>
              <w:textAlignment w:val="center"/>
              <w:rPr>
                <w:rFonts w:ascii="Times New Roman" w:hAnsi="Times New Roman"/>
                <w:kern w:val="0"/>
                <w:sz w:val="21"/>
                <w:szCs w:val="21"/>
                <w:lang/>
              </w:rPr>
            </w:pPr>
            <w:r>
              <w:rPr>
                <w:rFonts w:ascii="Times New Roman" w:hAnsi="Times New Roman"/>
                <w:kern w:val="0"/>
                <w:sz w:val="21"/>
                <w:szCs w:val="21"/>
                <w:lang/>
              </w:rPr>
              <w:t>9541.1</w:t>
            </w:r>
          </w:p>
        </w:tc>
      </w:tr>
      <w:tr w:rsidR="00C94C3B">
        <w:trPr>
          <w:trHeight w:val="397"/>
          <w:jc w:val="center"/>
        </w:trPr>
        <w:tc>
          <w:tcPr>
            <w:tcW w:w="1284" w:type="dxa"/>
            <w:gridSpan w:val="2"/>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合计</w:t>
            </w:r>
          </w:p>
        </w:tc>
        <w:tc>
          <w:tcPr>
            <w:tcW w:w="753"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lang w:bidi="zh-CN"/>
              </w:rPr>
            </w:pPr>
            <w:r>
              <w:rPr>
                <w:rFonts w:ascii="Times New Roman" w:hAnsi="Times New Roman"/>
                <w:kern w:val="0"/>
                <w:sz w:val="21"/>
                <w:szCs w:val="21"/>
                <w:lang w:bidi="zh-CN"/>
              </w:rPr>
              <w:t>14800</w:t>
            </w:r>
          </w:p>
        </w:tc>
        <w:tc>
          <w:tcPr>
            <w:tcW w:w="1853"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lang w:bidi="zh-CN"/>
              </w:rPr>
            </w:pPr>
            <w:r>
              <w:rPr>
                <w:rFonts w:ascii="Times New Roman" w:hAnsi="Times New Roman"/>
                <w:kern w:val="0"/>
                <w:sz w:val="21"/>
                <w:szCs w:val="21"/>
                <w:lang w:bidi="zh-CN"/>
              </w:rPr>
              <w:t>/</w:t>
            </w:r>
          </w:p>
        </w:tc>
        <w:tc>
          <w:tcPr>
            <w:tcW w:w="1659" w:type="dxa"/>
            <w:tcBorders>
              <w:tl2br w:val="nil"/>
              <w:tr2bl w:val="nil"/>
            </w:tcBorders>
            <w:noWrap/>
            <w:vAlign w:val="center"/>
          </w:tcPr>
          <w:p w:rsidR="00C94C3B" w:rsidRDefault="00834AE3">
            <w:pPr>
              <w:widowControl/>
              <w:jc w:val="center"/>
              <w:textAlignment w:val="center"/>
              <w:rPr>
                <w:rFonts w:ascii="Times New Roman" w:hAnsi="Times New Roman"/>
                <w:sz w:val="21"/>
                <w:szCs w:val="21"/>
              </w:rPr>
            </w:pPr>
            <w:r>
              <w:rPr>
                <w:rFonts w:ascii="Times New Roman" w:hAnsi="Times New Roman"/>
                <w:sz w:val="21"/>
                <w:szCs w:val="21"/>
              </w:rPr>
              <w:t>/</w:t>
            </w:r>
          </w:p>
        </w:tc>
        <w:tc>
          <w:tcPr>
            <w:tcW w:w="1886" w:type="dxa"/>
            <w:tcBorders>
              <w:tl2br w:val="nil"/>
              <w:tr2bl w:val="nil"/>
            </w:tcBorders>
            <w:noWrap/>
            <w:vAlign w:val="center"/>
          </w:tcPr>
          <w:p w:rsidR="00C94C3B" w:rsidRDefault="00834AE3">
            <w:pPr>
              <w:jc w:val="center"/>
              <w:rPr>
                <w:rFonts w:ascii="Times New Roman" w:hAnsi="Times New Roman"/>
              </w:rPr>
            </w:pPr>
            <w:r>
              <w:rPr>
                <w:rFonts w:ascii="Times New Roman" w:hAnsi="Times New Roman"/>
                <w:sz w:val="21"/>
                <w:szCs w:val="21"/>
              </w:rPr>
              <w:t>100.71</w:t>
            </w:r>
          </w:p>
        </w:tc>
        <w:tc>
          <w:tcPr>
            <w:tcW w:w="1069" w:type="dxa"/>
            <w:tcBorders>
              <w:tl2br w:val="nil"/>
              <w:tr2bl w:val="nil"/>
            </w:tcBorders>
            <w:noWrap/>
            <w:vAlign w:val="center"/>
          </w:tcPr>
          <w:p w:rsidR="00C94C3B" w:rsidRDefault="00834AE3">
            <w:pPr>
              <w:widowControl/>
              <w:jc w:val="center"/>
              <w:textAlignment w:val="center"/>
              <w:rPr>
                <w:rFonts w:ascii="Times New Roman" w:hAnsi="Times New Roman"/>
                <w:kern w:val="0"/>
                <w:sz w:val="21"/>
                <w:szCs w:val="21"/>
                <w:lang/>
              </w:rPr>
            </w:pPr>
            <w:r>
              <w:rPr>
                <w:rFonts w:ascii="Times New Roman" w:hAnsi="Times New Roman"/>
                <w:kern w:val="0"/>
                <w:sz w:val="21"/>
                <w:szCs w:val="21"/>
                <w:lang/>
              </w:rPr>
              <w:t>36758.42</w:t>
            </w:r>
          </w:p>
        </w:tc>
      </w:tr>
    </w:tbl>
    <w:p w:rsidR="00C94C3B" w:rsidRDefault="00C94C3B">
      <w:pPr>
        <w:autoSpaceDE w:val="0"/>
        <w:autoSpaceDN w:val="0"/>
        <w:ind w:firstLine="480"/>
        <w:jc w:val="left"/>
        <w:rPr>
          <w:rFonts w:ascii="Times New Roman" w:hAnsi="Times New Roman"/>
          <w:color w:val="000000"/>
          <w:kern w:val="0"/>
          <w:szCs w:val="24"/>
          <w:lang w:bidi="zh-CN"/>
        </w:rPr>
      </w:pPr>
      <w:r>
        <w:rPr>
          <w:rFonts w:ascii="Times New Roman" w:hAnsi="Times New Roman" w:hint="eastAsia"/>
          <w:color w:val="000000"/>
          <w:kern w:val="0"/>
          <w:szCs w:val="24"/>
          <w:lang w:bidi="zh-CN"/>
        </w:rPr>
        <w:fldChar w:fldCharType="begin"/>
      </w:r>
      <w:r w:rsidR="00834AE3">
        <w:rPr>
          <w:rFonts w:ascii="Times New Roman" w:hAnsi="Times New Roman" w:hint="eastAsia"/>
          <w:color w:val="000000"/>
          <w:kern w:val="0"/>
          <w:szCs w:val="24"/>
          <w:lang w:bidi="zh-CN"/>
        </w:rPr>
        <w:instrText xml:space="preserve"> = 2 \* GB3 \* MERGEFORMAT </w:instrText>
      </w:r>
      <w:r>
        <w:rPr>
          <w:rFonts w:ascii="Times New Roman" w:hAnsi="Times New Roman" w:hint="eastAsia"/>
          <w:color w:val="000000"/>
          <w:kern w:val="0"/>
          <w:szCs w:val="24"/>
          <w:lang w:bidi="zh-CN"/>
        </w:rPr>
        <w:fldChar w:fldCharType="separate"/>
      </w:r>
      <w:r w:rsidR="00834AE3">
        <w:rPr>
          <w:rFonts w:ascii="宋体" w:hAnsi="宋体" w:cs="宋体"/>
          <w:kern w:val="0"/>
          <w:szCs w:val="24"/>
          <w:lang w:val="zh-CN" w:bidi="zh-CN"/>
        </w:rPr>
        <w:t>②</w:t>
      </w:r>
      <w:r>
        <w:rPr>
          <w:rFonts w:ascii="Times New Roman" w:hAnsi="Times New Roman" w:hint="eastAsia"/>
          <w:color w:val="000000"/>
          <w:kern w:val="0"/>
          <w:szCs w:val="24"/>
          <w:lang w:bidi="zh-CN"/>
        </w:rPr>
        <w:fldChar w:fldCharType="end"/>
      </w:r>
      <w:r w:rsidR="00834AE3">
        <w:rPr>
          <w:rFonts w:ascii="Times New Roman" w:hAnsi="Times New Roman" w:hint="eastAsia"/>
          <w:color w:val="000000"/>
          <w:kern w:val="0"/>
          <w:szCs w:val="24"/>
          <w:lang w:bidi="zh-CN"/>
        </w:rPr>
        <w:t>猪舍冲洗废水</w:t>
      </w:r>
    </w:p>
    <w:p w:rsidR="00C94C3B" w:rsidRDefault="00834AE3">
      <w:pPr>
        <w:ind w:firstLineChars="200" w:firstLine="480"/>
        <w:rPr>
          <w:rFonts w:ascii="Times New Roman" w:hAnsi="Times New Roman"/>
        </w:rPr>
      </w:pPr>
      <w:r>
        <w:rPr>
          <w:rFonts w:ascii="Times New Roman" w:hAnsi="Times New Roman"/>
        </w:rPr>
        <w:t>猪舍冲洗用水量为</w:t>
      </w:r>
      <w:r>
        <w:rPr>
          <w:rFonts w:ascii="Times New Roman" w:hAnsi="Times New Roman"/>
        </w:rPr>
        <w:t>58m</w:t>
      </w:r>
      <w:r>
        <w:rPr>
          <w:rFonts w:ascii="Times New Roman" w:hAnsi="Times New Roman"/>
          <w:vertAlign w:val="superscript"/>
        </w:rPr>
        <w:t>3</w:t>
      </w:r>
      <w:r>
        <w:rPr>
          <w:rFonts w:ascii="Times New Roman" w:hAnsi="Times New Roman"/>
        </w:rPr>
        <w:t>/d</w:t>
      </w:r>
      <w:r>
        <w:rPr>
          <w:rFonts w:ascii="Times New Roman" w:hAnsi="Times New Roman"/>
        </w:rPr>
        <w:t>（</w:t>
      </w:r>
      <w:r>
        <w:rPr>
          <w:rFonts w:ascii="Times New Roman" w:hAnsi="Times New Roman"/>
        </w:rPr>
        <w:t>21170m</w:t>
      </w:r>
      <w:r>
        <w:rPr>
          <w:rFonts w:ascii="Times New Roman" w:hAnsi="Times New Roman"/>
          <w:vertAlign w:val="superscript"/>
        </w:rPr>
        <w:t>3</w:t>
      </w:r>
      <w:r>
        <w:rPr>
          <w:rFonts w:ascii="Times New Roman" w:hAnsi="Times New Roman"/>
        </w:rPr>
        <w:t>/a</w:t>
      </w:r>
      <w:r>
        <w:rPr>
          <w:rFonts w:ascii="Times New Roman" w:hAnsi="Times New Roman"/>
        </w:rPr>
        <w:t>），废水产生系数按</w:t>
      </w:r>
      <w:r>
        <w:rPr>
          <w:rFonts w:ascii="Times New Roman" w:hAnsi="Times New Roman"/>
        </w:rPr>
        <w:t>0.9</w:t>
      </w:r>
      <w:r>
        <w:rPr>
          <w:rFonts w:ascii="Times New Roman" w:hAnsi="Times New Roman"/>
        </w:rPr>
        <w:t>计，则猪舍冲洗废水产生量为</w:t>
      </w:r>
      <w:r>
        <w:rPr>
          <w:rFonts w:ascii="Times New Roman" w:hAnsi="Times New Roman"/>
        </w:rPr>
        <w:t>52.2m</w:t>
      </w:r>
      <w:r>
        <w:rPr>
          <w:rFonts w:ascii="Times New Roman" w:hAnsi="Times New Roman"/>
          <w:vertAlign w:val="superscript"/>
        </w:rPr>
        <w:t>3</w:t>
      </w:r>
      <w:r>
        <w:rPr>
          <w:rFonts w:ascii="Times New Roman" w:hAnsi="Times New Roman"/>
        </w:rPr>
        <w:t>/d</w:t>
      </w:r>
      <w:r>
        <w:rPr>
          <w:rFonts w:ascii="Times New Roman" w:hAnsi="Times New Roman"/>
        </w:rPr>
        <w:t>（</w:t>
      </w:r>
      <w:r>
        <w:rPr>
          <w:rFonts w:ascii="Times New Roman" w:hAnsi="Times New Roman"/>
        </w:rPr>
        <w:t>19053m</w:t>
      </w:r>
      <w:r>
        <w:rPr>
          <w:rFonts w:ascii="Times New Roman" w:hAnsi="Times New Roman"/>
          <w:vertAlign w:val="superscript"/>
        </w:rPr>
        <w:t>3</w:t>
      </w:r>
      <w:r>
        <w:rPr>
          <w:rFonts w:ascii="Times New Roman" w:hAnsi="Times New Roman"/>
        </w:rPr>
        <w:t>/a</w:t>
      </w:r>
      <w:r>
        <w:rPr>
          <w:rFonts w:ascii="Times New Roman" w:hAnsi="Times New Roman"/>
        </w:rPr>
        <w:t>）。</w:t>
      </w:r>
    </w:p>
    <w:p w:rsidR="00C94C3B" w:rsidRDefault="00C94C3B">
      <w:pPr>
        <w:ind w:firstLineChars="200" w:firstLine="480"/>
        <w:rPr>
          <w:rFonts w:ascii="Times New Roman" w:hAnsi="Times New Roman"/>
          <w:color w:val="000000"/>
        </w:rPr>
      </w:pPr>
      <w:r>
        <w:rPr>
          <w:rFonts w:ascii="Times New Roman" w:hAnsi="Times New Roman" w:hint="eastAsia"/>
          <w:color w:val="000000"/>
        </w:rPr>
        <w:fldChar w:fldCharType="begin"/>
      </w:r>
      <w:r w:rsidR="00834AE3">
        <w:rPr>
          <w:rFonts w:ascii="Times New Roman" w:hAnsi="Times New Roman" w:hint="eastAsia"/>
          <w:color w:val="000000"/>
        </w:rPr>
        <w:instrText xml:space="preserve"> = 3 \* GB3 \* MERGEFORMAT </w:instrText>
      </w:r>
      <w:r>
        <w:rPr>
          <w:rFonts w:ascii="Times New Roman" w:hAnsi="Times New Roman" w:hint="eastAsia"/>
          <w:color w:val="000000"/>
        </w:rPr>
        <w:fldChar w:fldCharType="separate"/>
      </w:r>
      <w:r w:rsidR="00834AE3">
        <w:rPr>
          <w:rFonts w:ascii="Times New Roman" w:hAnsi="Times New Roman"/>
        </w:rPr>
        <w:t>③</w:t>
      </w:r>
      <w:r>
        <w:rPr>
          <w:rFonts w:ascii="Times New Roman" w:hAnsi="Times New Roman" w:hint="eastAsia"/>
          <w:color w:val="000000"/>
        </w:rPr>
        <w:fldChar w:fldCharType="end"/>
      </w:r>
      <w:r w:rsidR="00834AE3">
        <w:rPr>
          <w:rFonts w:ascii="Times New Roman" w:hAnsi="Times New Roman" w:hint="eastAsia"/>
          <w:color w:val="000000"/>
        </w:rPr>
        <w:t>猪用具清洗废水</w:t>
      </w:r>
    </w:p>
    <w:p w:rsidR="00C94C3B" w:rsidRDefault="00834AE3">
      <w:pPr>
        <w:ind w:firstLineChars="200" w:firstLine="480"/>
        <w:rPr>
          <w:rFonts w:ascii="Times New Roman" w:hAnsi="Times New Roman"/>
        </w:rPr>
      </w:pPr>
      <w:r>
        <w:rPr>
          <w:rFonts w:ascii="Times New Roman" w:hAnsi="Times New Roman" w:hint="eastAsia"/>
          <w:color w:val="000000"/>
        </w:rPr>
        <w:t>猪用具清洗用水量约为</w:t>
      </w:r>
      <w:r>
        <w:rPr>
          <w:rFonts w:ascii="Times New Roman" w:hAnsi="Times New Roman" w:hint="eastAsia"/>
          <w:color w:val="000000"/>
        </w:rPr>
        <w:t>15m</w:t>
      </w:r>
      <w:r>
        <w:rPr>
          <w:rFonts w:ascii="Times New Roman" w:hAnsi="Times New Roman" w:hint="eastAsia"/>
          <w:color w:val="000000"/>
          <w:vertAlign w:val="superscript"/>
        </w:rPr>
        <w:t>3</w:t>
      </w:r>
      <w:r>
        <w:rPr>
          <w:rFonts w:ascii="Times New Roman" w:hAnsi="Times New Roman" w:hint="eastAsia"/>
          <w:color w:val="000000"/>
        </w:rPr>
        <w:t>/d</w:t>
      </w:r>
      <w:r>
        <w:rPr>
          <w:rFonts w:ascii="Times New Roman" w:hAnsi="Times New Roman" w:hint="eastAsia"/>
          <w:color w:val="000000"/>
        </w:rPr>
        <w:t>（</w:t>
      </w:r>
      <w:r>
        <w:rPr>
          <w:rFonts w:ascii="Times New Roman" w:hAnsi="Times New Roman" w:hint="eastAsia"/>
          <w:color w:val="000000"/>
        </w:rPr>
        <w:t>5475</w:t>
      </w:r>
      <w:r>
        <w:rPr>
          <w:rFonts w:ascii="Times New Roman" w:hAnsi="Times New Roman" w:hint="eastAsia"/>
        </w:rPr>
        <w:t>m</w:t>
      </w:r>
      <w:r>
        <w:rPr>
          <w:rFonts w:ascii="Times New Roman" w:hAnsi="Times New Roman" w:hint="eastAsia"/>
          <w:vertAlign w:val="superscript"/>
        </w:rPr>
        <w:t>3</w:t>
      </w:r>
      <w:r>
        <w:rPr>
          <w:rFonts w:ascii="Times New Roman" w:hAnsi="Times New Roman"/>
        </w:rPr>
        <w:t>/a</w:t>
      </w:r>
      <w:r>
        <w:rPr>
          <w:rFonts w:ascii="Times New Roman" w:hAnsi="Times New Roman" w:hint="eastAsia"/>
          <w:color w:val="000000"/>
        </w:rPr>
        <w:t>），</w:t>
      </w:r>
      <w:r>
        <w:rPr>
          <w:rFonts w:ascii="Times New Roman" w:hAnsi="Times New Roman" w:hint="eastAsia"/>
        </w:rPr>
        <w:t>废水产生系数按</w:t>
      </w:r>
      <w:r>
        <w:rPr>
          <w:rFonts w:ascii="Times New Roman" w:hAnsi="Times New Roman" w:hint="eastAsia"/>
        </w:rPr>
        <w:t>0.9</w:t>
      </w:r>
      <w:r>
        <w:rPr>
          <w:rFonts w:ascii="Times New Roman" w:hAnsi="Times New Roman" w:hint="eastAsia"/>
        </w:rPr>
        <w:t>计，则猪用具清洗废水产生量为</w:t>
      </w:r>
      <w:r>
        <w:rPr>
          <w:rFonts w:ascii="Times New Roman" w:hAnsi="Times New Roman" w:hint="eastAsia"/>
        </w:rPr>
        <w:t>13.5m</w:t>
      </w:r>
      <w:r>
        <w:rPr>
          <w:rFonts w:ascii="Times New Roman" w:hAnsi="Times New Roman" w:hint="eastAsia"/>
          <w:vertAlign w:val="superscript"/>
        </w:rPr>
        <w:t>3</w:t>
      </w:r>
      <w:r>
        <w:rPr>
          <w:rFonts w:ascii="Times New Roman" w:hAnsi="Times New Roman" w:hint="eastAsia"/>
        </w:rPr>
        <w:t>/d</w:t>
      </w:r>
      <w:r>
        <w:rPr>
          <w:rFonts w:ascii="Times New Roman" w:hAnsi="Times New Roman" w:hint="eastAsia"/>
        </w:rPr>
        <w:t>（</w:t>
      </w:r>
      <w:r>
        <w:rPr>
          <w:rFonts w:ascii="Times New Roman" w:hAnsi="Times New Roman" w:hint="eastAsia"/>
        </w:rPr>
        <w:t>4927.5m</w:t>
      </w:r>
      <w:r>
        <w:rPr>
          <w:rFonts w:ascii="Times New Roman" w:hAnsi="Times New Roman" w:hint="eastAsia"/>
          <w:vertAlign w:val="superscript"/>
        </w:rPr>
        <w:t>3</w:t>
      </w:r>
      <w:r>
        <w:rPr>
          <w:rFonts w:ascii="Times New Roman" w:hAnsi="Times New Roman" w:hint="eastAsia"/>
        </w:rPr>
        <w:t>/a</w:t>
      </w:r>
      <w:r>
        <w:rPr>
          <w:rFonts w:ascii="Times New Roman" w:hAnsi="Times New Roman" w:hint="eastAsia"/>
        </w:rPr>
        <w:t>）。</w:t>
      </w:r>
    </w:p>
    <w:p w:rsidR="00C94C3B" w:rsidRDefault="00C94C3B">
      <w:pPr>
        <w:autoSpaceDE w:val="0"/>
        <w:autoSpaceDN w:val="0"/>
        <w:ind w:firstLine="480"/>
        <w:jc w:val="left"/>
        <w:rPr>
          <w:rFonts w:ascii="Times New Roman" w:hAnsi="Times New Roman"/>
          <w:kern w:val="0"/>
          <w:szCs w:val="24"/>
          <w:lang w:bidi="zh-CN"/>
        </w:rPr>
      </w:pPr>
      <w:r>
        <w:rPr>
          <w:rFonts w:ascii="Times New Roman" w:hAnsi="Times New Roman"/>
          <w:kern w:val="0"/>
          <w:szCs w:val="24"/>
          <w:lang w:bidi="zh-CN"/>
        </w:rPr>
        <w:fldChar w:fldCharType="begin"/>
      </w:r>
      <w:r w:rsidR="00834AE3">
        <w:rPr>
          <w:rFonts w:ascii="Times New Roman" w:hAnsi="Times New Roman"/>
          <w:kern w:val="0"/>
          <w:szCs w:val="24"/>
          <w:lang w:bidi="zh-CN"/>
        </w:rPr>
        <w:instrText xml:space="preserve"> = 4 \* GB3 \* MERGEFORMAT </w:instrText>
      </w:r>
      <w:r>
        <w:rPr>
          <w:rFonts w:ascii="Times New Roman" w:hAnsi="Times New Roman"/>
          <w:kern w:val="0"/>
          <w:szCs w:val="24"/>
          <w:lang w:bidi="zh-CN"/>
        </w:rPr>
        <w:fldChar w:fldCharType="separate"/>
      </w:r>
      <w:r w:rsidR="00834AE3">
        <w:rPr>
          <w:rFonts w:ascii="宋体" w:hAnsi="宋体" w:cs="宋体"/>
          <w:kern w:val="0"/>
          <w:szCs w:val="24"/>
          <w:lang w:val="zh-CN" w:bidi="zh-CN"/>
        </w:rPr>
        <w:t>④</w:t>
      </w:r>
      <w:r>
        <w:rPr>
          <w:rFonts w:ascii="Times New Roman" w:hAnsi="Times New Roman"/>
          <w:kern w:val="0"/>
          <w:szCs w:val="24"/>
          <w:lang w:bidi="zh-CN"/>
        </w:rPr>
        <w:fldChar w:fldCharType="end"/>
      </w:r>
      <w:r w:rsidR="00834AE3">
        <w:rPr>
          <w:rFonts w:ascii="Times New Roman" w:hAnsi="Times New Roman" w:hint="eastAsia"/>
          <w:kern w:val="0"/>
          <w:szCs w:val="24"/>
          <w:lang w:bidi="zh-CN"/>
        </w:rPr>
        <w:t>生活污水</w:t>
      </w:r>
    </w:p>
    <w:p w:rsidR="00C94C3B" w:rsidRDefault="00834AE3">
      <w:pPr>
        <w:widowControl/>
        <w:ind w:firstLineChars="200" w:firstLine="480"/>
        <w:jc w:val="left"/>
        <w:rPr>
          <w:rFonts w:ascii="Times New Roman" w:hAnsi="Times New Roman"/>
        </w:rPr>
      </w:pPr>
      <w:r>
        <w:rPr>
          <w:rFonts w:ascii="Times New Roman" w:hAnsi="Times New Roman" w:hint="eastAsia"/>
          <w:kern w:val="0"/>
          <w:szCs w:val="24"/>
          <w:lang w:bidi="zh-CN"/>
        </w:rPr>
        <w:t>员工生活用水量约为</w:t>
      </w:r>
      <w:r>
        <w:rPr>
          <w:rFonts w:ascii="Times New Roman" w:hAnsi="Times New Roman" w:hint="eastAsia"/>
          <w:kern w:val="0"/>
          <w:szCs w:val="24"/>
          <w:lang w:bidi="zh-CN"/>
        </w:rPr>
        <w:t>6</w:t>
      </w:r>
      <w:r>
        <w:rPr>
          <w:rFonts w:ascii="Times New Roman" w:hAnsi="Times New Roman" w:hint="eastAsia"/>
          <w:kern w:val="0"/>
          <w:szCs w:val="24"/>
          <w:lang w:bidi="zh-CN"/>
        </w:rPr>
        <w:t>m</w:t>
      </w:r>
      <w:r>
        <w:rPr>
          <w:rFonts w:ascii="Times New Roman" w:hAnsi="Times New Roman" w:hint="eastAsia"/>
          <w:kern w:val="0"/>
          <w:szCs w:val="24"/>
          <w:vertAlign w:val="superscript"/>
          <w:lang w:bidi="zh-CN"/>
        </w:rPr>
        <w:t>3</w:t>
      </w:r>
      <w:r>
        <w:rPr>
          <w:rFonts w:ascii="Times New Roman" w:hAnsi="Times New Roman"/>
          <w:kern w:val="0"/>
          <w:szCs w:val="24"/>
          <w:lang w:bidi="zh-CN"/>
        </w:rPr>
        <w:t>/d</w:t>
      </w:r>
      <w:r>
        <w:rPr>
          <w:rFonts w:ascii="Times New Roman" w:hAnsi="Times New Roman" w:hint="eastAsia"/>
          <w:kern w:val="0"/>
          <w:szCs w:val="24"/>
          <w:lang w:bidi="zh-CN"/>
        </w:rPr>
        <w:t>（</w:t>
      </w:r>
      <w:r>
        <w:rPr>
          <w:rFonts w:ascii="Times New Roman" w:hAnsi="Times New Roman" w:hint="eastAsia"/>
          <w:kern w:val="0"/>
          <w:szCs w:val="24"/>
          <w:lang w:bidi="zh-CN"/>
        </w:rPr>
        <w:t>2190</w:t>
      </w:r>
      <w:r>
        <w:rPr>
          <w:rFonts w:ascii="Times New Roman" w:hAnsi="Times New Roman" w:hint="eastAsia"/>
          <w:kern w:val="0"/>
          <w:szCs w:val="24"/>
          <w:lang w:bidi="zh-CN"/>
        </w:rPr>
        <w:t>m</w:t>
      </w:r>
      <w:r>
        <w:rPr>
          <w:rFonts w:ascii="Times New Roman" w:hAnsi="Times New Roman" w:hint="eastAsia"/>
          <w:kern w:val="0"/>
          <w:szCs w:val="24"/>
          <w:vertAlign w:val="superscript"/>
          <w:lang w:bidi="zh-CN"/>
        </w:rPr>
        <w:t>3</w:t>
      </w:r>
      <w:r>
        <w:rPr>
          <w:rFonts w:ascii="Times New Roman" w:hAnsi="Times New Roman"/>
          <w:kern w:val="0"/>
          <w:szCs w:val="24"/>
          <w:lang w:bidi="zh-CN"/>
        </w:rPr>
        <w:t>/a</w:t>
      </w:r>
      <w:r>
        <w:rPr>
          <w:rFonts w:ascii="Times New Roman" w:hAnsi="Times New Roman" w:hint="eastAsia"/>
          <w:kern w:val="0"/>
          <w:szCs w:val="24"/>
          <w:lang w:bidi="zh-CN"/>
        </w:rPr>
        <w:t>），生活污水产生量按使用量的</w:t>
      </w:r>
      <w:r>
        <w:rPr>
          <w:rFonts w:ascii="Times New Roman" w:hAnsi="Times New Roman" w:hint="eastAsia"/>
          <w:kern w:val="0"/>
          <w:szCs w:val="24"/>
          <w:lang w:bidi="zh-CN"/>
        </w:rPr>
        <w:t>0.8</w:t>
      </w:r>
      <w:r>
        <w:rPr>
          <w:rFonts w:ascii="Times New Roman" w:hAnsi="Times New Roman" w:hint="eastAsia"/>
          <w:kern w:val="0"/>
          <w:szCs w:val="24"/>
          <w:lang w:bidi="zh-CN"/>
        </w:rPr>
        <w:t>计，则生活污水产生量为</w:t>
      </w:r>
      <w:r>
        <w:rPr>
          <w:rFonts w:ascii="Times New Roman" w:hAnsi="Times New Roman" w:hint="eastAsia"/>
          <w:kern w:val="0"/>
          <w:szCs w:val="24"/>
          <w:lang w:bidi="zh-CN"/>
        </w:rPr>
        <w:t>4</w:t>
      </w:r>
      <w:r>
        <w:rPr>
          <w:rFonts w:ascii="Times New Roman" w:hAnsi="Times New Roman" w:hint="eastAsia"/>
          <w:kern w:val="0"/>
          <w:szCs w:val="24"/>
          <w:lang w:bidi="zh-CN"/>
        </w:rPr>
        <w:t>.8m</w:t>
      </w:r>
      <w:r>
        <w:rPr>
          <w:rFonts w:ascii="Times New Roman" w:hAnsi="Times New Roman" w:hint="eastAsia"/>
          <w:kern w:val="0"/>
          <w:szCs w:val="24"/>
          <w:vertAlign w:val="superscript"/>
          <w:lang w:bidi="zh-CN"/>
        </w:rPr>
        <w:t>3</w:t>
      </w:r>
      <w:r>
        <w:rPr>
          <w:rFonts w:ascii="Times New Roman" w:hAnsi="Times New Roman"/>
          <w:kern w:val="0"/>
          <w:szCs w:val="24"/>
          <w:lang w:bidi="zh-CN"/>
        </w:rPr>
        <w:t>/d</w:t>
      </w:r>
      <w:r>
        <w:rPr>
          <w:rFonts w:ascii="Times New Roman" w:hAnsi="Times New Roman" w:hint="eastAsia"/>
          <w:kern w:val="0"/>
          <w:szCs w:val="24"/>
          <w:lang w:bidi="zh-CN"/>
        </w:rPr>
        <w:t>（</w:t>
      </w:r>
      <w:r>
        <w:rPr>
          <w:rFonts w:ascii="Times New Roman" w:hAnsi="Times New Roman" w:hint="eastAsia"/>
          <w:kern w:val="0"/>
          <w:szCs w:val="24"/>
          <w:lang w:bidi="zh-CN"/>
        </w:rPr>
        <w:t>1752</w:t>
      </w:r>
      <w:r>
        <w:rPr>
          <w:rFonts w:ascii="Times New Roman" w:hAnsi="Times New Roman" w:hint="eastAsia"/>
          <w:kern w:val="0"/>
          <w:szCs w:val="24"/>
          <w:lang w:bidi="zh-CN"/>
        </w:rPr>
        <w:t>m</w:t>
      </w:r>
      <w:r>
        <w:rPr>
          <w:rFonts w:ascii="Times New Roman" w:hAnsi="Times New Roman" w:hint="eastAsia"/>
          <w:kern w:val="0"/>
          <w:szCs w:val="24"/>
          <w:vertAlign w:val="superscript"/>
          <w:lang w:bidi="zh-CN"/>
        </w:rPr>
        <w:t>3</w:t>
      </w:r>
      <w:r>
        <w:rPr>
          <w:rFonts w:ascii="Times New Roman" w:hAnsi="Times New Roman"/>
          <w:kern w:val="0"/>
          <w:szCs w:val="24"/>
          <w:lang w:bidi="zh-CN"/>
        </w:rPr>
        <w:t>/a</w:t>
      </w:r>
      <w:r>
        <w:rPr>
          <w:rFonts w:ascii="Times New Roman" w:hAnsi="Times New Roman" w:hint="eastAsia"/>
          <w:kern w:val="0"/>
          <w:szCs w:val="24"/>
          <w:lang w:bidi="zh-CN"/>
        </w:rPr>
        <w:t>）。</w:t>
      </w:r>
    </w:p>
    <w:p w:rsidR="00C94C3B" w:rsidRDefault="00834AE3">
      <w:pPr>
        <w:widowControl/>
        <w:ind w:firstLineChars="200" w:firstLine="480"/>
        <w:jc w:val="left"/>
        <w:rPr>
          <w:rFonts w:ascii="Times New Roman" w:hAnsi="Times New Roman"/>
          <w:lang w:bidi="zh-CN"/>
        </w:rPr>
      </w:pPr>
      <w:r>
        <w:rPr>
          <w:rFonts w:ascii="Times New Roman" w:hAnsi="Times New Roman" w:hint="eastAsia"/>
          <w:lang w:bidi="zh-CN"/>
        </w:rPr>
        <w:t>项目用排水具体情况可见表</w:t>
      </w:r>
      <w:r>
        <w:rPr>
          <w:rFonts w:ascii="Times New Roman" w:hAnsi="Times New Roman" w:hint="eastAsia"/>
          <w:lang w:bidi="zh-CN"/>
        </w:rPr>
        <w:t>4-</w:t>
      </w:r>
      <w:r>
        <w:rPr>
          <w:rFonts w:ascii="Times New Roman" w:hAnsi="Times New Roman" w:hint="eastAsia"/>
          <w:lang w:bidi="zh-CN"/>
        </w:rPr>
        <w:t>4</w:t>
      </w:r>
      <w:r>
        <w:rPr>
          <w:rFonts w:ascii="Times New Roman" w:hAnsi="Times New Roman" w:hint="eastAsia"/>
          <w:lang w:bidi="zh-CN"/>
        </w:rPr>
        <w:t>：</w:t>
      </w:r>
    </w:p>
    <w:p w:rsidR="00C94C3B" w:rsidRDefault="00834AE3">
      <w:pPr>
        <w:keepNext/>
        <w:widowControl/>
        <w:autoSpaceDE w:val="0"/>
        <w:autoSpaceDN w:val="0"/>
        <w:adjustRightInd w:val="0"/>
        <w:jc w:val="center"/>
        <w:rPr>
          <w:rFonts w:ascii="Times New Roman" w:hAnsi="Times New Roman"/>
          <w:b/>
          <w:kern w:val="0"/>
          <w:szCs w:val="24"/>
        </w:rPr>
      </w:pPr>
      <w:r>
        <w:rPr>
          <w:rFonts w:ascii="Times New Roman" w:hAnsi="Times New Roman" w:hint="eastAsia"/>
          <w:b/>
          <w:kern w:val="0"/>
          <w:szCs w:val="24"/>
        </w:rPr>
        <w:t>表</w:t>
      </w:r>
      <w:r>
        <w:rPr>
          <w:rFonts w:ascii="Times New Roman" w:hAnsi="Times New Roman" w:hint="eastAsia"/>
          <w:b/>
          <w:kern w:val="0"/>
          <w:szCs w:val="24"/>
        </w:rPr>
        <w:t>4</w:t>
      </w:r>
      <w:r>
        <w:rPr>
          <w:rFonts w:ascii="Times New Roman" w:hAnsi="Times New Roman"/>
          <w:b/>
          <w:kern w:val="0"/>
          <w:szCs w:val="24"/>
        </w:rPr>
        <w:t>-</w:t>
      </w:r>
      <w:r>
        <w:rPr>
          <w:rFonts w:ascii="Times New Roman" w:hAnsi="Times New Roman" w:hint="eastAsia"/>
          <w:b/>
          <w:kern w:val="0"/>
          <w:szCs w:val="24"/>
        </w:rPr>
        <w:t>4</w:t>
      </w:r>
      <w:r>
        <w:rPr>
          <w:rFonts w:ascii="Times New Roman" w:hAnsi="Times New Roman" w:hint="eastAsia"/>
          <w:b/>
          <w:kern w:val="0"/>
          <w:szCs w:val="24"/>
        </w:rPr>
        <w:t xml:space="preserve"> </w:t>
      </w:r>
      <w:r>
        <w:rPr>
          <w:rFonts w:ascii="Times New Roman" w:hAnsi="Times New Roman" w:hint="eastAsia"/>
          <w:b/>
          <w:kern w:val="0"/>
          <w:szCs w:val="24"/>
        </w:rPr>
        <w:t>项目用排水情况一览表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563"/>
        <w:gridCol w:w="454"/>
        <w:gridCol w:w="645"/>
        <w:gridCol w:w="1005"/>
        <w:gridCol w:w="1414"/>
        <w:gridCol w:w="1440"/>
        <w:gridCol w:w="1168"/>
        <w:gridCol w:w="1191"/>
        <w:gridCol w:w="1191"/>
      </w:tblGrid>
      <w:tr w:rsidR="00C94C3B">
        <w:trPr>
          <w:trHeight w:val="397"/>
          <w:tblHeader/>
          <w:jc w:val="center"/>
        </w:trPr>
        <w:tc>
          <w:tcPr>
            <w:tcW w:w="563" w:type="dxa"/>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序号</w:t>
            </w:r>
          </w:p>
        </w:tc>
        <w:tc>
          <w:tcPr>
            <w:tcW w:w="1099" w:type="dxa"/>
            <w:gridSpan w:val="2"/>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名称</w:t>
            </w:r>
          </w:p>
        </w:tc>
        <w:tc>
          <w:tcPr>
            <w:tcW w:w="1005" w:type="dxa"/>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数量</w:t>
            </w:r>
          </w:p>
        </w:tc>
        <w:tc>
          <w:tcPr>
            <w:tcW w:w="1414" w:type="dxa"/>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用水标准</w:t>
            </w:r>
          </w:p>
        </w:tc>
        <w:tc>
          <w:tcPr>
            <w:tcW w:w="1440" w:type="dxa"/>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日用水量（</w:t>
            </w:r>
            <w:r>
              <w:rPr>
                <w:sz w:val="21"/>
                <w:szCs w:val="21"/>
                <w:lang w:val="en-US"/>
              </w:rPr>
              <w:t>m</w:t>
            </w:r>
            <w:r>
              <w:rPr>
                <w:sz w:val="21"/>
                <w:szCs w:val="21"/>
                <w:vertAlign w:val="superscript"/>
                <w:lang w:val="en-US"/>
              </w:rPr>
              <w:t>3</w:t>
            </w:r>
            <w:r>
              <w:rPr>
                <w:sz w:val="21"/>
                <w:szCs w:val="21"/>
                <w:lang w:val="en-US"/>
              </w:rPr>
              <w:t>/d</w:t>
            </w:r>
            <w:r>
              <w:rPr>
                <w:sz w:val="21"/>
                <w:szCs w:val="21"/>
                <w:lang w:val="en-US"/>
              </w:rPr>
              <w:t>）</w:t>
            </w:r>
          </w:p>
        </w:tc>
        <w:tc>
          <w:tcPr>
            <w:tcW w:w="1168" w:type="dxa"/>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年用</w:t>
            </w:r>
          </w:p>
          <w:p w:rsidR="00C94C3B" w:rsidRDefault="00834AE3">
            <w:pPr>
              <w:pStyle w:val="a3"/>
              <w:spacing w:line="240" w:lineRule="auto"/>
              <w:rPr>
                <w:sz w:val="21"/>
                <w:szCs w:val="21"/>
                <w:lang w:val="en-US"/>
              </w:rPr>
            </w:pPr>
            <w:r>
              <w:rPr>
                <w:sz w:val="21"/>
                <w:szCs w:val="21"/>
                <w:lang w:val="en-US"/>
              </w:rPr>
              <w:t>水量</w:t>
            </w:r>
          </w:p>
          <w:p w:rsidR="00C94C3B" w:rsidRDefault="00834AE3">
            <w:pPr>
              <w:pStyle w:val="a3"/>
              <w:spacing w:line="240" w:lineRule="auto"/>
              <w:rPr>
                <w:sz w:val="21"/>
                <w:szCs w:val="21"/>
                <w:lang w:val="en-US"/>
              </w:rPr>
            </w:pPr>
            <w:r>
              <w:rPr>
                <w:sz w:val="21"/>
                <w:szCs w:val="21"/>
                <w:lang w:val="en-US"/>
              </w:rPr>
              <w:t>（</w:t>
            </w:r>
            <w:r>
              <w:rPr>
                <w:sz w:val="21"/>
                <w:szCs w:val="21"/>
                <w:lang w:val="en-US"/>
              </w:rPr>
              <w:t>m</w:t>
            </w:r>
            <w:r>
              <w:rPr>
                <w:sz w:val="21"/>
                <w:szCs w:val="21"/>
                <w:vertAlign w:val="superscript"/>
                <w:lang w:val="en-US"/>
              </w:rPr>
              <w:t>3</w:t>
            </w:r>
            <w:r>
              <w:rPr>
                <w:sz w:val="21"/>
                <w:szCs w:val="21"/>
                <w:lang w:val="en-US"/>
              </w:rPr>
              <w:t>/a</w:t>
            </w:r>
            <w:r>
              <w:rPr>
                <w:sz w:val="21"/>
                <w:szCs w:val="21"/>
                <w:lang w:val="en-US"/>
              </w:rPr>
              <w:t>）</w:t>
            </w:r>
          </w:p>
        </w:tc>
        <w:tc>
          <w:tcPr>
            <w:tcW w:w="1191" w:type="dxa"/>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日废水产生量（</w:t>
            </w:r>
            <w:r>
              <w:rPr>
                <w:sz w:val="21"/>
                <w:szCs w:val="21"/>
                <w:lang w:val="en-US"/>
              </w:rPr>
              <w:t>m</w:t>
            </w:r>
            <w:r>
              <w:rPr>
                <w:sz w:val="21"/>
                <w:szCs w:val="21"/>
                <w:vertAlign w:val="superscript"/>
                <w:lang w:val="en-US"/>
              </w:rPr>
              <w:t>3</w:t>
            </w:r>
            <w:r>
              <w:rPr>
                <w:sz w:val="21"/>
                <w:szCs w:val="21"/>
                <w:lang w:val="en-US"/>
              </w:rPr>
              <w:t>/d</w:t>
            </w:r>
            <w:r>
              <w:rPr>
                <w:sz w:val="21"/>
                <w:szCs w:val="21"/>
                <w:lang w:val="en-US"/>
              </w:rPr>
              <w:t>）</w:t>
            </w:r>
          </w:p>
        </w:tc>
        <w:tc>
          <w:tcPr>
            <w:tcW w:w="1191" w:type="dxa"/>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年废水产生量（</w:t>
            </w:r>
            <w:r>
              <w:rPr>
                <w:sz w:val="21"/>
                <w:szCs w:val="21"/>
                <w:lang w:val="en-US"/>
              </w:rPr>
              <w:t>m</w:t>
            </w:r>
            <w:r>
              <w:rPr>
                <w:sz w:val="21"/>
                <w:szCs w:val="21"/>
                <w:vertAlign w:val="superscript"/>
                <w:lang w:val="en-US"/>
              </w:rPr>
              <w:t>3</w:t>
            </w:r>
            <w:r>
              <w:rPr>
                <w:sz w:val="21"/>
                <w:szCs w:val="21"/>
                <w:lang w:val="en-US"/>
              </w:rPr>
              <w:t>/a</w:t>
            </w:r>
            <w:r>
              <w:rPr>
                <w:sz w:val="21"/>
                <w:szCs w:val="21"/>
                <w:lang w:val="en-US"/>
              </w:rPr>
              <w:t>）</w:t>
            </w:r>
          </w:p>
        </w:tc>
      </w:tr>
      <w:tr w:rsidR="00C94C3B">
        <w:trPr>
          <w:trHeight w:val="630"/>
          <w:jc w:val="center"/>
        </w:trPr>
        <w:tc>
          <w:tcPr>
            <w:tcW w:w="563" w:type="dxa"/>
            <w:vMerge w:val="restart"/>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1</w:t>
            </w:r>
          </w:p>
        </w:tc>
        <w:tc>
          <w:tcPr>
            <w:tcW w:w="454" w:type="dxa"/>
            <w:vMerge w:val="restart"/>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猪只饮用</w:t>
            </w:r>
          </w:p>
        </w:tc>
        <w:tc>
          <w:tcPr>
            <w:tcW w:w="645" w:type="dxa"/>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母猪</w:t>
            </w:r>
          </w:p>
        </w:tc>
        <w:tc>
          <w:tcPr>
            <w:tcW w:w="1005" w:type="dxa"/>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4800</w:t>
            </w:r>
            <w:r>
              <w:rPr>
                <w:sz w:val="21"/>
                <w:szCs w:val="21"/>
                <w:lang w:val="en-US"/>
              </w:rPr>
              <w:t>头</w:t>
            </w:r>
          </w:p>
        </w:tc>
        <w:tc>
          <w:tcPr>
            <w:tcW w:w="1414" w:type="dxa"/>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35L/</w:t>
            </w:r>
            <w:r>
              <w:rPr>
                <w:sz w:val="21"/>
                <w:szCs w:val="21"/>
                <w:lang w:val="en-US"/>
              </w:rPr>
              <w:t>头</w:t>
            </w:r>
            <w:r>
              <w:rPr>
                <w:sz w:val="21"/>
                <w:szCs w:val="21"/>
                <w:lang w:val="en-US"/>
              </w:rPr>
              <w:t>·d</w:t>
            </w:r>
          </w:p>
        </w:tc>
        <w:tc>
          <w:tcPr>
            <w:tcW w:w="1440" w:type="dxa"/>
            <w:vMerge w:val="restart"/>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lang/>
              </w:rPr>
            </w:pPr>
            <w:r>
              <w:rPr>
                <w:rFonts w:ascii="Times New Roman" w:hAnsi="Times New Roman"/>
                <w:kern w:val="0"/>
                <w:sz w:val="21"/>
                <w:szCs w:val="21"/>
                <w:lang/>
              </w:rPr>
              <w:t>223</w:t>
            </w:r>
          </w:p>
        </w:tc>
        <w:tc>
          <w:tcPr>
            <w:tcW w:w="1168" w:type="dxa"/>
            <w:vMerge w:val="restart"/>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lang/>
              </w:rPr>
            </w:pPr>
            <w:r>
              <w:rPr>
                <w:rFonts w:ascii="Times New Roman" w:hAnsi="Times New Roman"/>
                <w:kern w:val="0"/>
                <w:sz w:val="21"/>
                <w:szCs w:val="21"/>
                <w:lang/>
              </w:rPr>
              <w:t>81395</w:t>
            </w:r>
          </w:p>
        </w:tc>
        <w:tc>
          <w:tcPr>
            <w:tcW w:w="1191" w:type="dxa"/>
            <w:vMerge w:val="restart"/>
            <w:tcBorders>
              <w:tl2br w:val="nil"/>
              <w:tr2bl w:val="nil"/>
            </w:tcBorders>
            <w:noWrap/>
            <w:vAlign w:val="center"/>
          </w:tcPr>
          <w:p w:rsidR="00C94C3B" w:rsidRDefault="00C94C3B">
            <w:pPr>
              <w:widowControl/>
              <w:spacing w:line="240" w:lineRule="auto"/>
              <w:textAlignment w:val="center"/>
              <w:rPr>
                <w:rFonts w:ascii="Times New Roman" w:hAnsi="Times New Roman"/>
                <w:kern w:val="0"/>
                <w:sz w:val="21"/>
                <w:szCs w:val="21"/>
                <w:lang/>
              </w:rPr>
            </w:pPr>
          </w:p>
          <w:p w:rsidR="00C94C3B" w:rsidRDefault="00834AE3">
            <w:pPr>
              <w:widowControl/>
              <w:spacing w:line="240" w:lineRule="auto"/>
              <w:ind w:firstLineChars="100" w:firstLine="210"/>
              <w:textAlignment w:val="center"/>
              <w:rPr>
                <w:rFonts w:ascii="Times New Roman" w:hAnsi="Times New Roman"/>
                <w:kern w:val="0"/>
                <w:sz w:val="21"/>
                <w:szCs w:val="21"/>
                <w:lang/>
              </w:rPr>
            </w:pPr>
            <w:r>
              <w:rPr>
                <w:rFonts w:ascii="Times New Roman" w:hAnsi="Times New Roman"/>
                <w:kern w:val="0"/>
                <w:sz w:val="21"/>
                <w:szCs w:val="21"/>
                <w:lang/>
              </w:rPr>
              <w:t>猪尿：</w:t>
            </w:r>
          </w:p>
          <w:p w:rsidR="00C94C3B" w:rsidRDefault="00834AE3">
            <w:pPr>
              <w:widowControl/>
              <w:ind w:firstLineChars="100" w:firstLine="210"/>
              <w:textAlignment w:val="center"/>
              <w:rPr>
                <w:rFonts w:ascii="Times New Roman" w:hAnsi="Times New Roman"/>
                <w:kern w:val="0"/>
                <w:sz w:val="21"/>
                <w:szCs w:val="21"/>
                <w:lang/>
              </w:rPr>
            </w:pPr>
            <w:r>
              <w:rPr>
                <w:rFonts w:ascii="Times New Roman" w:hAnsi="Times New Roman"/>
                <w:sz w:val="21"/>
                <w:szCs w:val="21"/>
              </w:rPr>
              <w:t>100.71</w:t>
            </w:r>
          </w:p>
          <w:p w:rsidR="00C94C3B" w:rsidRDefault="00C94C3B">
            <w:pPr>
              <w:widowControl/>
              <w:spacing w:line="240" w:lineRule="auto"/>
              <w:jc w:val="center"/>
              <w:textAlignment w:val="center"/>
              <w:rPr>
                <w:rFonts w:ascii="Times New Roman" w:hAnsi="Times New Roman"/>
                <w:kern w:val="0"/>
                <w:sz w:val="21"/>
                <w:szCs w:val="21"/>
                <w:lang/>
              </w:rPr>
            </w:pPr>
          </w:p>
        </w:tc>
        <w:tc>
          <w:tcPr>
            <w:tcW w:w="1191" w:type="dxa"/>
            <w:vMerge w:val="restart"/>
            <w:tcBorders>
              <w:tl2br w:val="nil"/>
              <w:tr2bl w:val="nil"/>
            </w:tcBorders>
            <w:noWrap/>
            <w:vAlign w:val="center"/>
          </w:tcPr>
          <w:p w:rsidR="00C94C3B" w:rsidRDefault="00C94C3B">
            <w:pPr>
              <w:widowControl/>
              <w:spacing w:line="240" w:lineRule="auto"/>
              <w:jc w:val="center"/>
              <w:textAlignment w:val="center"/>
              <w:rPr>
                <w:rFonts w:ascii="Times New Roman" w:hAnsi="Times New Roman"/>
                <w:kern w:val="0"/>
                <w:sz w:val="21"/>
                <w:szCs w:val="21"/>
                <w:lang/>
              </w:rPr>
            </w:pPr>
          </w:p>
          <w:p w:rsidR="00C94C3B" w:rsidRDefault="00834AE3">
            <w:pPr>
              <w:widowControl/>
              <w:spacing w:line="240" w:lineRule="auto"/>
              <w:jc w:val="center"/>
              <w:textAlignment w:val="center"/>
              <w:rPr>
                <w:rFonts w:ascii="Times New Roman" w:hAnsi="Times New Roman"/>
                <w:kern w:val="0"/>
                <w:sz w:val="21"/>
                <w:szCs w:val="21"/>
                <w:lang/>
              </w:rPr>
            </w:pPr>
            <w:r>
              <w:rPr>
                <w:rFonts w:ascii="Times New Roman" w:hAnsi="Times New Roman"/>
                <w:kern w:val="0"/>
                <w:sz w:val="21"/>
                <w:szCs w:val="21"/>
                <w:lang/>
              </w:rPr>
              <w:t>猪尿：</w:t>
            </w:r>
            <w:r>
              <w:rPr>
                <w:rFonts w:ascii="Times New Roman" w:hAnsi="Times New Roman"/>
                <w:kern w:val="0"/>
                <w:sz w:val="21"/>
                <w:szCs w:val="21"/>
                <w:lang/>
              </w:rPr>
              <w:t>36758.42</w:t>
            </w:r>
          </w:p>
          <w:p w:rsidR="00C94C3B" w:rsidRDefault="00C94C3B">
            <w:pPr>
              <w:widowControl/>
              <w:spacing w:line="240" w:lineRule="auto"/>
              <w:textAlignment w:val="center"/>
              <w:rPr>
                <w:rFonts w:ascii="Times New Roman" w:hAnsi="Times New Roman"/>
                <w:kern w:val="0"/>
                <w:sz w:val="21"/>
                <w:szCs w:val="21"/>
                <w:lang/>
              </w:rPr>
            </w:pPr>
          </w:p>
        </w:tc>
      </w:tr>
      <w:tr w:rsidR="00C94C3B">
        <w:trPr>
          <w:trHeight w:val="600"/>
          <w:jc w:val="center"/>
        </w:trPr>
        <w:tc>
          <w:tcPr>
            <w:tcW w:w="563" w:type="dxa"/>
            <w:vMerge/>
            <w:tcBorders>
              <w:tl2br w:val="nil"/>
              <w:tr2bl w:val="nil"/>
            </w:tcBorders>
            <w:noWrap/>
            <w:vAlign w:val="center"/>
          </w:tcPr>
          <w:p w:rsidR="00C94C3B" w:rsidRDefault="00C94C3B">
            <w:pPr>
              <w:pStyle w:val="a3"/>
              <w:spacing w:line="240" w:lineRule="auto"/>
              <w:rPr>
                <w:sz w:val="21"/>
                <w:szCs w:val="21"/>
                <w:lang w:val="en-US"/>
              </w:rPr>
            </w:pPr>
          </w:p>
        </w:tc>
        <w:tc>
          <w:tcPr>
            <w:tcW w:w="454" w:type="dxa"/>
            <w:vMerge/>
            <w:tcBorders>
              <w:tl2br w:val="nil"/>
              <w:tr2bl w:val="nil"/>
            </w:tcBorders>
            <w:noWrap/>
            <w:vAlign w:val="center"/>
          </w:tcPr>
          <w:p w:rsidR="00C94C3B" w:rsidRDefault="00C94C3B">
            <w:pPr>
              <w:pStyle w:val="a3"/>
              <w:spacing w:line="240" w:lineRule="auto"/>
              <w:rPr>
                <w:sz w:val="21"/>
                <w:szCs w:val="21"/>
                <w:lang w:val="en-US"/>
              </w:rPr>
            </w:pPr>
          </w:p>
        </w:tc>
        <w:tc>
          <w:tcPr>
            <w:tcW w:w="645" w:type="dxa"/>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仔猪</w:t>
            </w:r>
          </w:p>
        </w:tc>
        <w:tc>
          <w:tcPr>
            <w:tcW w:w="1005" w:type="dxa"/>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10000</w:t>
            </w:r>
            <w:r>
              <w:rPr>
                <w:sz w:val="21"/>
                <w:szCs w:val="21"/>
                <w:lang w:val="en-US"/>
              </w:rPr>
              <w:t>头</w:t>
            </w:r>
          </w:p>
        </w:tc>
        <w:tc>
          <w:tcPr>
            <w:tcW w:w="1414" w:type="dxa"/>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5.5L/</w:t>
            </w:r>
            <w:r>
              <w:rPr>
                <w:sz w:val="21"/>
                <w:szCs w:val="21"/>
                <w:lang w:val="en-US"/>
              </w:rPr>
              <w:t>头</w:t>
            </w:r>
            <w:r>
              <w:rPr>
                <w:sz w:val="21"/>
                <w:szCs w:val="21"/>
                <w:lang w:val="en-US"/>
              </w:rPr>
              <w:t>·d</w:t>
            </w:r>
          </w:p>
        </w:tc>
        <w:tc>
          <w:tcPr>
            <w:tcW w:w="1440" w:type="dxa"/>
            <w:vMerge/>
            <w:tcBorders>
              <w:tl2br w:val="nil"/>
              <w:tr2bl w:val="nil"/>
            </w:tcBorders>
            <w:noWrap/>
            <w:vAlign w:val="center"/>
          </w:tcPr>
          <w:p w:rsidR="00C94C3B" w:rsidRDefault="00C94C3B">
            <w:pPr>
              <w:widowControl/>
              <w:spacing w:line="240" w:lineRule="auto"/>
              <w:jc w:val="center"/>
              <w:textAlignment w:val="center"/>
              <w:rPr>
                <w:rFonts w:ascii="Times New Roman" w:hAnsi="Times New Roman"/>
                <w:sz w:val="21"/>
                <w:szCs w:val="21"/>
              </w:rPr>
            </w:pPr>
          </w:p>
        </w:tc>
        <w:tc>
          <w:tcPr>
            <w:tcW w:w="1168" w:type="dxa"/>
            <w:vMerge/>
            <w:tcBorders>
              <w:tl2br w:val="nil"/>
              <w:tr2bl w:val="nil"/>
            </w:tcBorders>
            <w:noWrap/>
            <w:vAlign w:val="center"/>
          </w:tcPr>
          <w:p w:rsidR="00C94C3B" w:rsidRDefault="00C94C3B">
            <w:pPr>
              <w:widowControl/>
              <w:spacing w:line="240" w:lineRule="auto"/>
              <w:jc w:val="center"/>
              <w:textAlignment w:val="center"/>
              <w:rPr>
                <w:rFonts w:ascii="Times New Roman" w:hAnsi="Times New Roman"/>
                <w:sz w:val="21"/>
                <w:szCs w:val="21"/>
              </w:rPr>
            </w:pPr>
          </w:p>
        </w:tc>
        <w:tc>
          <w:tcPr>
            <w:tcW w:w="1191" w:type="dxa"/>
            <w:vMerge/>
            <w:tcBorders>
              <w:tl2br w:val="nil"/>
              <w:tr2bl w:val="nil"/>
            </w:tcBorders>
            <w:noWrap/>
            <w:vAlign w:val="center"/>
          </w:tcPr>
          <w:p w:rsidR="00C94C3B" w:rsidRDefault="00C94C3B">
            <w:pPr>
              <w:widowControl/>
              <w:spacing w:line="240" w:lineRule="auto"/>
              <w:jc w:val="center"/>
              <w:textAlignment w:val="center"/>
              <w:rPr>
                <w:rFonts w:ascii="Times New Roman" w:hAnsi="Times New Roman"/>
                <w:kern w:val="0"/>
                <w:sz w:val="21"/>
                <w:szCs w:val="21"/>
                <w:lang/>
              </w:rPr>
            </w:pPr>
          </w:p>
        </w:tc>
        <w:tc>
          <w:tcPr>
            <w:tcW w:w="1191" w:type="dxa"/>
            <w:vMerge/>
            <w:tcBorders>
              <w:tl2br w:val="nil"/>
              <w:tr2bl w:val="nil"/>
            </w:tcBorders>
            <w:noWrap/>
            <w:vAlign w:val="center"/>
          </w:tcPr>
          <w:p w:rsidR="00C94C3B" w:rsidRDefault="00C94C3B">
            <w:pPr>
              <w:widowControl/>
              <w:spacing w:line="240" w:lineRule="auto"/>
              <w:jc w:val="center"/>
              <w:textAlignment w:val="center"/>
              <w:rPr>
                <w:rFonts w:ascii="Times New Roman" w:hAnsi="Times New Roman"/>
                <w:kern w:val="0"/>
                <w:sz w:val="21"/>
                <w:szCs w:val="21"/>
                <w:lang/>
              </w:rPr>
            </w:pPr>
          </w:p>
        </w:tc>
      </w:tr>
      <w:tr w:rsidR="00C94C3B">
        <w:trPr>
          <w:trHeight w:val="397"/>
          <w:jc w:val="center"/>
        </w:trPr>
        <w:tc>
          <w:tcPr>
            <w:tcW w:w="563" w:type="dxa"/>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2</w:t>
            </w:r>
          </w:p>
        </w:tc>
        <w:tc>
          <w:tcPr>
            <w:tcW w:w="1099" w:type="dxa"/>
            <w:gridSpan w:val="2"/>
            <w:tcBorders>
              <w:tl2br w:val="nil"/>
              <w:tr2bl w:val="nil"/>
            </w:tcBorders>
            <w:noWrap/>
            <w:vAlign w:val="center"/>
          </w:tcPr>
          <w:p w:rsidR="00C94C3B" w:rsidRDefault="00834AE3">
            <w:pPr>
              <w:pStyle w:val="a3"/>
              <w:spacing w:line="240" w:lineRule="auto"/>
              <w:rPr>
                <w:sz w:val="21"/>
                <w:szCs w:val="21"/>
                <w:lang w:val="en-US" w:bidi="zh-CN"/>
              </w:rPr>
            </w:pPr>
            <w:r>
              <w:rPr>
                <w:sz w:val="21"/>
                <w:szCs w:val="21"/>
                <w:lang w:val="en-US" w:bidi="zh-CN"/>
              </w:rPr>
              <w:t>猪舍冲洗</w:t>
            </w:r>
          </w:p>
        </w:tc>
        <w:tc>
          <w:tcPr>
            <w:tcW w:w="1005"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lang w:bidi="zh-CN"/>
              </w:rPr>
            </w:pPr>
            <w:r>
              <w:rPr>
                <w:rFonts w:ascii="Times New Roman" w:hAnsi="Times New Roman"/>
                <w:kern w:val="0"/>
                <w:sz w:val="21"/>
                <w:szCs w:val="21"/>
                <w:lang w:bidi="zh-CN"/>
              </w:rPr>
              <w:t>11600</w:t>
            </w:r>
            <w:r>
              <w:rPr>
                <w:rFonts w:ascii="Times New Roman" w:hAnsi="Times New Roman"/>
                <w:sz w:val="21"/>
                <w:szCs w:val="21"/>
              </w:rPr>
              <w:t>头</w:t>
            </w:r>
          </w:p>
        </w:tc>
        <w:tc>
          <w:tcPr>
            <w:tcW w:w="1414"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lang w:bidi="zh-CN"/>
              </w:rPr>
            </w:pPr>
            <w:r>
              <w:rPr>
                <w:rFonts w:ascii="Times New Roman" w:hAnsi="Times New Roman"/>
                <w:sz w:val="21"/>
                <w:szCs w:val="21"/>
              </w:rPr>
              <w:t>0.5m</w:t>
            </w:r>
            <w:r>
              <w:rPr>
                <w:rFonts w:ascii="Times New Roman" w:hAnsi="Times New Roman"/>
                <w:sz w:val="21"/>
                <w:szCs w:val="21"/>
                <w:vertAlign w:val="superscript"/>
              </w:rPr>
              <w:t>3</w:t>
            </w:r>
            <w:r>
              <w:rPr>
                <w:rFonts w:ascii="Times New Roman" w:hAnsi="Times New Roman"/>
                <w:sz w:val="21"/>
                <w:szCs w:val="21"/>
              </w:rPr>
              <w:t>/</w:t>
            </w:r>
            <w:r>
              <w:rPr>
                <w:rFonts w:ascii="Times New Roman" w:hAnsi="Times New Roman"/>
                <w:sz w:val="21"/>
                <w:szCs w:val="21"/>
              </w:rPr>
              <w:t>百头</w:t>
            </w:r>
            <w:r>
              <w:rPr>
                <w:rFonts w:ascii="Times New Roman" w:hAnsi="Times New Roman"/>
                <w:sz w:val="21"/>
                <w:szCs w:val="21"/>
              </w:rPr>
              <w:t>·d</w:t>
            </w:r>
          </w:p>
        </w:tc>
        <w:tc>
          <w:tcPr>
            <w:tcW w:w="1440"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lang w:bidi="zh-CN"/>
              </w:rPr>
            </w:pPr>
            <w:r>
              <w:rPr>
                <w:rFonts w:ascii="Times New Roman" w:hAnsi="Times New Roman"/>
                <w:kern w:val="0"/>
                <w:sz w:val="21"/>
                <w:szCs w:val="21"/>
                <w:lang/>
              </w:rPr>
              <w:t>58</w:t>
            </w:r>
          </w:p>
        </w:tc>
        <w:tc>
          <w:tcPr>
            <w:tcW w:w="1168"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lang w:bidi="zh-CN"/>
              </w:rPr>
            </w:pPr>
            <w:r>
              <w:rPr>
                <w:rFonts w:ascii="Times New Roman" w:hAnsi="Times New Roman"/>
                <w:kern w:val="0"/>
                <w:sz w:val="21"/>
                <w:szCs w:val="21"/>
                <w:lang/>
              </w:rPr>
              <w:t>21170</w:t>
            </w:r>
          </w:p>
        </w:tc>
        <w:tc>
          <w:tcPr>
            <w:tcW w:w="1191"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lang/>
              </w:rPr>
            </w:pPr>
            <w:r>
              <w:rPr>
                <w:rFonts w:ascii="Times New Roman" w:hAnsi="Times New Roman"/>
                <w:kern w:val="0"/>
                <w:sz w:val="21"/>
                <w:szCs w:val="21"/>
                <w:lang/>
              </w:rPr>
              <w:t>52.2</w:t>
            </w:r>
          </w:p>
        </w:tc>
        <w:tc>
          <w:tcPr>
            <w:tcW w:w="1191"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lang/>
              </w:rPr>
            </w:pPr>
            <w:r>
              <w:rPr>
                <w:rFonts w:ascii="Times New Roman" w:hAnsi="Times New Roman"/>
                <w:kern w:val="0"/>
                <w:sz w:val="21"/>
                <w:szCs w:val="21"/>
                <w:lang/>
              </w:rPr>
              <w:t>19053</w:t>
            </w:r>
          </w:p>
        </w:tc>
      </w:tr>
      <w:tr w:rsidR="00C94C3B">
        <w:trPr>
          <w:trHeight w:val="397"/>
          <w:jc w:val="center"/>
        </w:trPr>
        <w:tc>
          <w:tcPr>
            <w:tcW w:w="563" w:type="dxa"/>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3</w:t>
            </w:r>
          </w:p>
        </w:tc>
        <w:tc>
          <w:tcPr>
            <w:tcW w:w="1099" w:type="dxa"/>
            <w:gridSpan w:val="2"/>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猪用具</w:t>
            </w:r>
          </w:p>
          <w:p w:rsidR="00C94C3B" w:rsidRDefault="00834AE3">
            <w:pPr>
              <w:pStyle w:val="a3"/>
              <w:spacing w:line="240" w:lineRule="auto"/>
              <w:rPr>
                <w:sz w:val="21"/>
                <w:szCs w:val="21"/>
                <w:lang w:val="en-US"/>
              </w:rPr>
            </w:pPr>
            <w:r>
              <w:rPr>
                <w:sz w:val="21"/>
                <w:szCs w:val="21"/>
                <w:lang w:val="en-US"/>
              </w:rPr>
              <w:t>清洗</w:t>
            </w:r>
          </w:p>
        </w:tc>
        <w:tc>
          <w:tcPr>
            <w:tcW w:w="1005"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kern w:val="0"/>
                <w:sz w:val="21"/>
                <w:szCs w:val="21"/>
                <w:lang/>
              </w:rPr>
              <w:t>365d</w:t>
            </w:r>
          </w:p>
        </w:tc>
        <w:tc>
          <w:tcPr>
            <w:tcW w:w="1414"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lang w:bidi="zh-CN"/>
              </w:rPr>
            </w:pPr>
            <w:r>
              <w:rPr>
                <w:rFonts w:ascii="Times New Roman" w:hAnsi="Times New Roman"/>
                <w:sz w:val="21"/>
                <w:szCs w:val="21"/>
              </w:rPr>
              <w:t>15m</w:t>
            </w:r>
            <w:r>
              <w:rPr>
                <w:rFonts w:ascii="Times New Roman" w:hAnsi="Times New Roman"/>
                <w:sz w:val="21"/>
                <w:szCs w:val="21"/>
                <w:vertAlign w:val="superscript"/>
              </w:rPr>
              <w:t>3</w:t>
            </w:r>
            <w:r>
              <w:rPr>
                <w:rFonts w:ascii="Times New Roman" w:hAnsi="Times New Roman"/>
                <w:sz w:val="21"/>
                <w:szCs w:val="21"/>
              </w:rPr>
              <w:t>/d</w:t>
            </w:r>
          </w:p>
        </w:tc>
        <w:tc>
          <w:tcPr>
            <w:tcW w:w="1440"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lang w:bidi="zh-CN"/>
              </w:rPr>
            </w:pPr>
            <w:r>
              <w:rPr>
                <w:rFonts w:ascii="Times New Roman" w:hAnsi="Times New Roman"/>
                <w:kern w:val="0"/>
                <w:sz w:val="21"/>
                <w:szCs w:val="21"/>
                <w:lang/>
              </w:rPr>
              <w:t>15</w:t>
            </w:r>
          </w:p>
        </w:tc>
        <w:tc>
          <w:tcPr>
            <w:tcW w:w="1168"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lang w:bidi="zh-CN"/>
              </w:rPr>
            </w:pPr>
            <w:r>
              <w:rPr>
                <w:rFonts w:ascii="Times New Roman" w:hAnsi="Times New Roman"/>
                <w:kern w:val="0"/>
                <w:sz w:val="21"/>
                <w:szCs w:val="21"/>
                <w:lang/>
              </w:rPr>
              <w:t>5475</w:t>
            </w:r>
          </w:p>
        </w:tc>
        <w:tc>
          <w:tcPr>
            <w:tcW w:w="1191"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lang/>
              </w:rPr>
            </w:pPr>
            <w:r>
              <w:rPr>
                <w:rFonts w:ascii="Times New Roman" w:hAnsi="Times New Roman"/>
                <w:kern w:val="0"/>
                <w:sz w:val="21"/>
                <w:szCs w:val="21"/>
                <w:lang/>
              </w:rPr>
              <w:t>13.5</w:t>
            </w:r>
          </w:p>
        </w:tc>
        <w:tc>
          <w:tcPr>
            <w:tcW w:w="1191"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lang/>
              </w:rPr>
            </w:pPr>
            <w:r>
              <w:rPr>
                <w:rFonts w:ascii="Times New Roman" w:hAnsi="Times New Roman"/>
                <w:kern w:val="0"/>
                <w:sz w:val="21"/>
                <w:szCs w:val="21"/>
                <w:lang/>
              </w:rPr>
              <w:t>4927.5</w:t>
            </w:r>
          </w:p>
        </w:tc>
      </w:tr>
      <w:tr w:rsidR="00C94C3B">
        <w:trPr>
          <w:trHeight w:val="397"/>
          <w:jc w:val="center"/>
        </w:trPr>
        <w:tc>
          <w:tcPr>
            <w:tcW w:w="563" w:type="dxa"/>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4</w:t>
            </w:r>
          </w:p>
        </w:tc>
        <w:tc>
          <w:tcPr>
            <w:tcW w:w="1099" w:type="dxa"/>
            <w:gridSpan w:val="2"/>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水帘降温</w:t>
            </w:r>
          </w:p>
        </w:tc>
        <w:tc>
          <w:tcPr>
            <w:tcW w:w="1005"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sz w:val="21"/>
                <w:szCs w:val="21"/>
              </w:rPr>
              <w:t>90d</w:t>
            </w:r>
          </w:p>
        </w:tc>
        <w:tc>
          <w:tcPr>
            <w:tcW w:w="1414"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lang w:bidi="zh-CN"/>
              </w:rPr>
            </w:pPr>
            <w:r>
              <w:rPr>
                <w:rFonts w:ascii="Times New Roman" w:hAnsi="Times New Roman"/>
                <w:kern w:val="0"/>
                <w:sz w:val="21"/>
                <w:szCs w:val="21"/>
                <w:lang/>
              </w:rPr>
              <w:t>10.0</w:t>
            </w:r>
            <w:r>
              <w:rPr>
                <w:rFonts w:ascii="Times New Roman" w:hAnsi="Times New Roman"/>
                <w:sz w:val="21"/>
                <w:szCs w:val="21"/>
              </w:rPr>
              <w:t>m</w:t>
            </w:r>
            <w:r>
              <w:rPr>
                <w:rFonts w:ascii="Times New Roman" w:hAnsi="Times New Roman"/>
                <w:sz w:val="21"/>
                <w:szCs w:val="21"/>
                <w:vertAlign w:val="superscript"/>
              </w:rPr>
              <w:t>3</w:t>
            </w:r>
            <w:r>
              <w:rPr>
                <w:rFonts w:ascii="Times New Roman" w:hAnsi="Times New Roman"/>
                <w:sz w:val="21"/>
                <w:szCs w:val="21"/>
              </w:rPr>
              <w:t>/d</w:t>
            </w:r>
          </w:p>
        </w:tc>
        <w:tc>
          <w:tcPr>
            <w:tcW w:w="1440"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lang w:bidi="zh-CN"/>
              </w:rPr>
            </w:pPr>
            <w:r>
              <w:rPr>
                <w:rFonts w:ascii="Times New Roman" w:hAnsi="Times New Roman"/>
                <w:kern w:val="0"/>
                <w:sz w:val="21"/>
                <w:szCs w:val="21"/>
                <w:lang/>
              </w:rPr>
              <w:t>10</w:t>
            </w:r>
          </w:p>
        </w:tc>
        <w:tc>
          <w:tcPr>
            <w:tcW w:w="1168"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lang w:bidi="zh-CN"/>
              </w:rPr>
            </w:pPr>
            <w:r>
              <w:rPr>
                <w:rFonts w:ascii="Times New Roman" w:hAnsi="Times New Roman"/>
                <w:kern w:val="0"/>
                <w:sz w:val="21"/>
                <w:szCs w:val="21"/>
                <w:lang/>
              </w:rPr>
              <w:t>900</w:t>
            </w:r>
          </w:p>
        </w:tc>
        <w:tc>
          <w:tcPr>
            <w:tcW w:w="1191"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lang/>
              </w:rPr>
            </w:pPr>
            <w:r>
              <w:rPr>
                <w:rFonts w:ascii="Times New Roman" w:hAnsi="Times New Roman"/>
                <w:kern w:val="0"/>
                <w:sz w:val="21"/>
                <w:szCs w:val="21"/>
                <w:lang/>
              </w:rPr>
              <w:t>0</w:t>
            </w:r>
          </w:p>
        </w:tc>
        <w:tc>
          <w:tcPr>
            <w:tcW w:w="1191"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lang/>
              </w:rPr>
            </w:pPr>
            <w:r>
              <w:rPr>
                <w:rFonts w:ascii="Times New Roman" w:hAnsi="Times New Roman"/>
                <w:kern w:val="0"/>
                <w:sz w:val="21"/>
                <w:szCs w:val="21"/>
                <w:lang/>
              </w:rPr>
              <w:t>0</w:t>
            </w:r>
          </w:p>
        </w:tc>
      </w:tr>
      <w:tr w:rsidR="00C94C3B">
        <w:trPr>
          <w:trHeight w:val="397"/>
          <w:jc w:val="center"/>
        </w:trPr>
        <w:tc>
          <w:tcPr>
            <w:tcW w:w="563" w:type="dxa"/>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5</w:t>
            </w:r>
          </w:p>
        </w:tc>
        <w:tc>
          <w:tcPr>
            <w:tcW w:w="1099" w:type="dxa"/>
            <w:gridSpan w:val="2"/>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消毒用水</w:t>
            </w:r>
          </w:p>
        </w:tc>
        <w:tc>
          <w:tcPr>
            <w:tcW w:w="1005"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lang/>
              </w:rPr>
            </w:pPr>
            <w:r>
              <w:rPr>
                <w:rFonts w:ascii="Times New Roman" w:hAnsi="Times New Roman"/>
                <w:kern w:val="0"/>
                <w:sz w:val="21"/>
                <w:szCs w:val="21"/>
                <w:lang/>
              </w:rPr>
              <w:t>365d</w:t>
            </w:r>
          </w:p>
        </w:tc>
        <w:tc>
          <w:tcPr>
            <w:tcW w:w="1414"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lang/>
              </w:rPr>
            </w:pPr>
            <w:r>
              <w:rPr>
                <w:rFonts w:ascii="Times New Roman" w:hAnsi="Times New Roman"/>
                <w:kern w:val="0"/>
                <w:sz w:val="21"/>
                <w:szCs w:val="21"/>
                <w:lang/>
              </w:rPr>
              <w:t>2</w:t>
            </w:r>
            <w:r>
              <w:rPr>
                <w:rFonts w:ascii="Times New Roman" w:hAnsi="Times New Roman"/>
                <w:sz w:val="21"/>
                <w:szCs w:val="21"/>
              </w:rPr>
              <w:t>m</w:t>
            </w:r>
            <w:r>
              <w:rPr>
                <w:rFonts w:ascii="Times New Roman" w:hAnsi="Times New Roman"/>
                <w:sz w:val="21"/>
                <w:szCs w:val="21"/>
                <w:vertAlign w:val="superscript"/>
              </w:rPr>
              <w:t>3</w:t>
            </w:r>
            <w:r>
              <w:rPr>
                <w:rFonts w:ascii="Times New Roman" w:hAnsi="Times New Roman"/>
                <w:sz w:val="21"/>
                <w:szCs w:val="21"/>
              </w:rPr>
              <w:t>/d</w:t>
            </w:r>
          </w:p>
        </w:tc>
        <w:tc>
          <w:tcPr>
            <w:tcW w:w="1440"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lang/>
              </w:rPr>
            </w:pPr>
            <w:r>
              <w:rPr>
                <w:rFonts w:ascii="Times New Roman" w:hAnsi="Times New Roman"/>
                <w:kern w:val="0"/>
                <w:sz w:val="21"/>
                <w:szCs w:val="21"/>
                <w:lang/>
              </w:rPr>
              <w:t>2</w:t>
            </w:r>
          </w:p>
        </w:tc>
        <w:tc>
          <w:tcPr>
            <w:tcW w:w="1168"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lang/>
              </w:rPr>
            </w:pPr>
            <w:r>
              <w:rPr>
                <w:rFonts w:ascii="Times New Roman" w:hAnsi="Times New Roman"/>
                <w:kern w:val="0"/>
                <w:sz w:val="21"/>
                <w:szCs w:val="21"/>
                <w:lang/>
              </w:rPr>
              <w:t>730</w:t>
            </w:r>
          </w:p>
        </w:tc>
        <w:tc>
          <w:tcPr>
            <w:tcW w:w="1191"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lang/>
              </w:rPr>
            </w:pPr>
            <w:r>
              <w:rPr>
                <w:rFonts w:ascii="Times New Roman" w:hAnsi="Times New Roman"/>
                <w:kern w:val="0"/>
                <w:sz w:val="21"/>
                <w:szCs w:val="21"/>
                <w:lang/>
              </w:rPr>
              <w:t>0</w:t>
            </w:r>
          </w:p>
        </w:tc>
        <w:tc>
          <w:tcPr>
            <w:tcW w:w="1191"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lang/>
              </w:rPr>
            </w:pPr>
            <w:r>
              <w:rPr>
                <w:rFonts w:ascii="Times New Roman" w:hAnsi="Times New Roman"/>
                <w:kern w:val="0"/>
                <w:sz w:val="21"/>
                <w:szCs w:val="21"/>
                <w:lang/>
              </w:rPr>
              <w:t>0</w:t>
            </w:r>
          </w:p>
        </w:tc>
      </w:tr>
      <w:tr w:rsidR="00C94C3B">
        <w:trPr>
          <w:trHeight w:val="397"/>
          <w:jc w:val="center"/>
        </w:trPr>
        <w:tc>
          <w:tcPr>
            <w:tcW w:w="563" w:type="dxa"/>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6</w:t>
            </w:r>
          </w:p>
        </w:tc>
        <w:tc>
          <w:tcPr>
            <w:tcW w:w="1099" w:type="dxa"/>
            <w:gridSpan w:val="2"/>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绿化用水</w:t>
            </w:r>
          </w:p>
        </w:tc>
        <w:tc>
          <w:tcPr>
            <w:tcW w:w="1005"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lang/>
              </w:rPr>
            </w:pPr>
            <w:r>
              <w:rPr>
                <w:rFonts w:ascii="Times New Roman" w:hAnsi="Times New Roman"/>
                <w:color w:val="000000"/>
                <w:sz w:val="21"/>
                <w:szCs w:val="21"/>
              </w:rPr>
              <w:t>39269.75m</w:t>
            </w:r>
            <w:r>
              <w:rPr>
                <w:rFonts w:ascii="Times New Roman" w:hAnsi="Times New Roman"/>
                <w:color w:val="000000"/>
                <w:sz w:val="21"/>
                <w:szCs w:val="21"/>
                <w:vertAlign w:val="superscript"/>
              </w:rPr>
              <w:t>2</w:t>
            </w:r>
          </w:p>
        </w:tc>
        <w:tc>
          <w:tcPr>
            <w:tcW w:w="1414"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lang/>
              </w:rPr>
            </w:pPr>
            <w:r>
              <w:rPr>
                <w:rFonts w:ascii="Times New Roman" w:hAnsi="Times New Roman"/>
                <w:color w:val="000000"/>
                <w:sz w:val="21"/>
                <w:szCs w:val="21"/>
              </w:rPr>
              <w:t>2L/m</w:t>
            </w:r>
            <w:r>
              <w:rPr>
                <w:rFonts w:ascii="Times New Roman" w:hAnsi="Times New Roman"/>
                <w:color w:val="000000"/>
                <w:sz w:val="21"/>
                <w:szCs w:val="21"/>
                <w:vertAlign w:val="superscript"/>
              </w:rPr>
              <w:t>2</w:t>
            </w:r>
            <w:r>
              <w:rPr>
                <w:rFonts w:ascii="Times New Roman" w:hAnsi="Times New Roman"/>
                <w:color w:val="000000"/>
                <w:sz w:val="21"/>
                <w:szCs w:val="21"/>
              </w:rPr>
              <w:t>·</w:t>
            </w:r>
            <w:r>
              <w:rPr>
                <w:rFonts w:ascii="Times New Roman" w:hAnsi="Times New Roman"/>
                <w:color w:val="000000"/>
                <w:sz w:val="21"/>
                <w:szCs w:val="21"/>
              </w:rPr>
              <w:t>次</w:t>
            </w:r>
          </w:p>
        </w:tc>
        <w:tc>
          <w:tcPr>
            <w:tcW w:w="1440"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lang/>
              </w:rPr>
            </w:pPr>
            <w:r>
              <w:rPr>
                <w:rFonts w:ascii="Times New Roman" w:hAnsi="Times New Roman"/>
                <w:color w:val="000000"/>
                <w:sz w:val="21"/>
                <w:szCs w:val="21"/>
              </w:rPr>
              <w:t>11.19</w:t>
            </w:r>
          </w:p>
        </w:tc>
        <w:tc>
          <w:tcPr>
            <w:tcW w:w="1168"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lang/>
              </w:rPr>
            </w:pPr>
            <w:r>
              <w:rPr>
                <w:rFonts w:ascii="Times New Roman" w:hAnsi="Times New Roman"/>
                <w:color w:val="000000"/>
                <w:sz w:val="21"/>
                <w:szCs w:val="21"/>
              </w:rPr>
              <w:t>4084.08</w:t>
            </w:r>
          </w:p>
        </w:tc>
        <w:tc>
          <w:tcPr>
            <w:tcW w:w="1191"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color w:val="000000"/>
                <w:sz w:val="21"/>
                <w:szCs w:val="21"/>
              </w:rPr>
            </w:pPr>
            <w:r>
              <w:rPr>
                <w:rFonts w:ascii="Times New Roman" w:hAnsi="Times New Roman"/>
                <w:color w:val="000000"/>
                <w:sz w:val="21"/>
                <w:szCs w:val="21"/>
              </w:rPr>
              <w:t>0</w:t>
            </w:r>
          </w:p>
        </w:tc>
        <w:tc>
          <w:tcPr>
            <w:tcW w:w="1191"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color w:val="000000"/>
                <w:sz w:val="21"/>
                <w:szCs w:val="21"/>
              </w:rPr>
            </w:pPr>
            <w:r>
              <w:rPr>
                <w:rFonts w:ascii="Times New Roman" w:hAnsi="Times New Roman"/>
                <w:color w:val="000000"/>
                <w:sz w:val="21"/>
                <w:szCs w:val="21"/>
              </w:rPr>
              <w:t>0</w:t>
            </w:r>
          </w:p>
        </w:tc>
      </w:tr>
      <w:tr w:rsidR="00C94C3B">
        <w:trPr>
          <w:trHeight w:val="397"/>
          <w:jc w:val="center"/>
        </w:trPr>
        <w:tc>
          <w:tcPr>
            <w:tcW w:w="563" w:type="dxa"/>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7</w:t>
            </w:r>
          </w:p>
        </w:tc>
        <w:tc>
          <w:tcPr>
            <w:tcW w:w="1099" w:type="dxa"/>
            <w:gridSpan w:val="2"/>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员工生活</w:t>
            </w:r>
          </w:p>
        </w:tc>
        <w:tc>
          <w:tcPr>
            <w:tcW w:w="1005"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lang/>
              </w:rPr>
            </w:pPr>
            <w:r>
              <w:rPr>
                <w:rFonts w:ascii="Times New Roman" w:hAnsi="Times New Roman"/>
                <w:kern w:val="0"/>
                <w:sz w:val="21"/>
                <w:szCs w:val="21"/>
                <w:lang/>
              </w:rPr>
              <w:t>50</w:t>
            </w:r>
            <w:r>
              <w:rPr>
                <w:rFonts w:ascii="Times New Roman" w:hAnsi="Times New Roman"/>
                <w:kern w:val="0"/>
                <w:sz w:val="21"/>
                <w:szCs w:val="21"/>
                <w:lang/>
              </w:rPr>
              <w:t>人</w:t>
            </w:r>
          </w:p>
        </w:tc>
        <w:tc>
          <w:tcPr>
            <w:tcW w:w="1414"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lang/>
              </w:rPr>
            </w:pPr>
            <w:r>
              <w:rPr>
                <w:rFonts w:ascii="Times New Roman" w:hAnsi="Times New Roman"/>
                <w:kern w:val="0"/>
                <w:sz w:val="21"/>
                <w:szCs w:val="21"/>
                <w:lang/>
              </w:rPr>
              <w:t>120</w:t>
            </w:r>
            <w:r>
              <w:rPr>
                <w:rFonts w:ascii="Times New Roman" w:hAnsi="Times New Roman"/>
                <w:kern w:val="0"/>
                <w:sz w:val="21"/>
                <w:szCs w:val="21"/>
                <w:lang w:bidi="zh-CN"/>
              </w:rPr>
              <w:t>L/(</w:t>
            </w:r>
            <w:r>
              <w:rPr>
                <w:rFonts w:ascii="Times New Roman" w:hAnsi="Times New Roman"/>
                <w:kern w:val="0"/>
                <w:sz w:val="21"/>
                <w:szCs w:val="21"/>
                <w:lang w:bidi="zh-CN"/>
              </w:rPr>
              <w:t>人</w:t>
            </w:r>
            <w:r>
              <w:rPr>
                <w:rFonts w:ascii="Times New Roman" w:hAnsi="Times New Roman"/>
                <w:kern w:val="0"/>
                <w:sz w:val="21"/>
                <w:szCs w:val="21"/>
                <w:lang w:bidi="zh-CN"/>
              </w:rPr>
              <w:t>•d)</w:t>
            </w:r>
          </w:p>
        </w:tc>
        <w:tc>
          <w:tcPr>
            <w:tcW w:w="1440"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lang/>
              </w:rPr>
            </w:pPr>
            <w:r>
              <w:rPr>
                <w:rFonts w:ascii="Times New Roman" w:hAnsi="Times New Roman"/>
                <w:kern w:val="0"/>
                <w:sz w:val="21"/>
                <w:szCs w:val="21"/>
                <w:lang/>
              </w:rPr>
              <w:t>6</w:t>
            </w:r>
          </w:p>
        </w:tc>
        <w:tc>
          <w:tcPr>
            <w:tcW w:w="1168"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lang/>
              </w:rPr>
            </w:pPr>
            <w:r>
              <w:rPr>
                <w:rFonts w:ascii="Times New Roman" w:hAnsi="Times New Roman"/>
                <w:kern w:val="0"/>
                <w:sz w:val="21"/>
                <w:szCs w:val="21"/>
                <w:lang/>
              </w:rPr>
              <w:t>2190</w:t>
            </w:r>
          </w:p>
        </w:tc>
        <w:tc>
          <w:tcPr>
            <w:tcW w:w="1191"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lang/>
              </w:rPr>
            </w:pPr>
            <w:r>
              <w:rPr>
                <w:rFonts w:ascii="Times New Roman" w:hAnsi="Times New Roman"/>
                <w:kern w:val="0"/>
                <w:sz w:val="21"/>
                <w:szCs w:val="21"/>
                <w:lang/>
              </w:rPr>
              <w:t>4.8</w:t>
            </w:r>
          </w:p>
        </w:tc>
        <w:tc>
          <w:tcPr>
            <w:tcW w:w="1191"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lang/>
              </w:rPr>
            </w:pPr>
            <w:r>
              <w:rPr>
                <w:rFonts w:ascii="Times New Roman" w:hAnsi="Times New Roman"/>
                <w:kern w:val="0"/>
                <w:sz w:val="21"/>
                <w:szCs w:val="21"/>
                <w:lang/>
              </w:rPr>
              <w:t>1752</w:t>
            </w:r>
          </w:p>
        </w:tc>
      </w:tr>
      <w:tr w:rsidR="00C94C3B">
        <w:trPr>
          <w:trHeight w:val="397"/>
          <w:jc w:val="center"/>
        </w:trPr>
        <w:tc>
          <w:tcPr>
            <w:tcW w:w="1662" w:type="dxa"/>
            <w:gridSpan w:val="3"/>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合计</w:t>
            </w:r>
          </w:p>
        </w:tc>
        <w:tc>
          <w:tcPr>
            <w:tcW w:w="1005"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lang w:bidi="zh-CN"/>
              </w:rPr>
            </w:pPr>
            <w:r>
              <w:rPr>
                <w:rFonts w:ascii="Times New Roman" w:hAnsi="Times New Roman"/>
                <w:kern w:val="0"/>
                <w:sz w:val="21"/>
                <w:szCs w:val="21"/>
                <w:lang w:bidi="zh-CN"/>
              </w:rPr>
              <w:t>/</w:t>
            </w:r>
          </w:p>
        </w:tc>
        <w:tc>
          <w:tcPr>
            <w:tcW w:w="1414"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lang w:bidi="zh-CN"/>
              </w:rPr>
            </w:pPr>
            <w:r>
              <w:rPr>
                <w:rFonts w:ascii="Times New Roman" w:hAnsi="Times New Roman"/>
                <w:kern w:val="0"/>
                <w:sz w:val="21"/>
                <w:szCs w:val="21"/>
                <w:lang w:bidi="zh-CN"/>
              </w:rPr>
              <w:t>/</w:t>
            </w:r>
          </w:p>
        </w:tc>
        <w:tc>
          <w:tcPr>
            <w:tcW w:w="1440"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kern w:val="0"/>
                <w:sz w:val="21"/>
                <w:szCs w:val="21"/>
                <w:lang/>
              </w:rPr>
            </w:pPr>
            <w:r>
              <w:rPr>
                <w:rFonts w:ascii="Times New Roman" w:hAnsi="Times New Roman"/>
                <w:kern w:val="0"/>
                <w:sz w:val="21"/>
                <w:szCs w:val="21"/>
                <w:lang/>
              </w:rPr>
              <w:t>夏季：</w:t>
            </w:r>
            <w:r>
              <w:rPr>
                <w:rFonts w:ascii="Times New Roman" w:hAnsi="Times New Roman"/>
                <w:kern w:val="0"/>
                <w:sz w:val="21"/>
                <w:szCs w:val="21"/>
                <w:lang/>
              </w:rPr>
              <w:t>325.19</w:t>
            </w:r>
          </w:p>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kern w:val="0"/>
                <w:sz w:val="21"/>
                <w:szCs w:val="21"/>
                <w:lang/>
              </w:rPr>
              <w:t>其他：</w:t>
            </w:r>
            <w:r>
              <w:rPr>
                <w:rFonts w:ascii="Times New Roman" w:hAnsi="Times New Roman"/>
                <w:kern w:val="0"/>
                <w:sz w:val="21"/>
                <w:szCs w:val="21"/>
                <w:lang/>
              </w:rPr>
              <w:t>315.19</w:t>
            </w:r>
          </w:p>
        </w:tc>
        <w:tc>
          <w:tcPr>
            <w:tcW w:w="1168"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kern w:val="0"/>
                <w:sz w:val="21"/>
                <w:szCs w:val="21"/>
                <w:lang/>
              </w:rPr>
              <w:t>115944.08</w:t>
            </w:r>
          </w:p>
        </w:tc>
        <w:tc>
          <w:tcPr>
            <w:tcW w:w="1191"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kern w:val="0"/>
                <w:sz w:val="21"/>
                <w:szCs w:val="21"/>
                <w:lang/>
              </w:rPr>
              <w:t>171.21</w:t>
            </w:r>
          </w:p>
        </w:tc>
        <w:tc>
          <w:tcPr>
            <w:tcW w:w="1191"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kern w:val="0"/>
                <w:sz w:val="21"/>
                <w:szCs w:val="21"/>
                <w:lang/>
              </w:rPr>
              <w:t>62490.92</w:t>
            </w:r>
          </w:p>
        </w:tc>
      </w:tr>
    </w:tbl>
    <w:p w:rsidR="00C94C3B" w:rsidRDefault="00C94C3B">
      <w:pPr>
        <w:keepNext/>
        <w:widowControl/>
        <w:autoSpaceDE w:val="0"/>
        <w:autoSpaceDN w:val="0"/>
        <w:adjustRightInd w:val="0"/>
        <w:jc w:val="center"/>
        <w:rPr>
          <w:rFonts w:ascii="Times New Roman" w:hAnsi="Times New Roman"/>
          <w:b/>
          <w:kern w:val="0"/>
          <w:szCs w:val="24"/>
        </w:rPr>
      </w:pPr>
    </w:p>
    <w:p w:rsidR="00C94C3B" w:rsidRDefault="00C94C3B">
      <w:pPr>
        <w:keepNext/>
        <w:widowControl/>
        <w:autoSpaceDE w:val="0"/>
        <w:autoSpaceDN w:val="0"/>
        <w:adjustRightInd w:val="0"/>
        <w:jc w:val="center"/>
        <w:rPr>
          <w:rFonts w:ascii="Times New Roman" w:hAnsi="Times New Roman"/>
          <w:b/>
          <w:kern w:val="0"/>
          <w:szCs w:val="24"/>
        </w:rPr>
      </w:pPr>
    </w:p>
    <w:p w:rsidR="00C94C3B" w:rsidRDefault="00C94C3B">
      <w:pPr>
        <w:pStyle w:val="ad"/>
        <w:rPr>
          <w:color w:val="FF0000"/>
          <w:u w:val="single"/>
          <w:lang w:val="en-US"/>
        </w:rPr>
        <w:sectPr w:rsidR="00C94C3B">
          <w:footerReference w:type="default" r:id="rId17"/>
          <w:pgSz w:w="11906" w:h="16838"/>
          <w:pgMar w:top="1417" w:right="1418" w:bottom="1417" w:left="1418" w:header="851" w:footer="567" w:gutter="0"/>
          <w:pgNumType w:start="1"/>
          <w:cols w:space="720"/>
          <w:docGrid w:type="lines" w:linePitch="312"/>
        </w:sectPr>
      </w:pPr>
    </w:p>
    <w:p w:rsidR="00C94C3B" w:rsidRDefault="00834AE3">
      <w:pPr>
        <w:ind w:firstLineChars="200" w:firstLine="480"/>
        <w:jc w:val="left"/>
        <w:sectPr w:rsidR="00C94C3B">
          <w:headerReference w:type="default" r:id="rId18"/>
          <w:footerReference w:type="default" r:id="rId19"/>
          <w:pgSz w:w="16838" w:h="11905" w:orient="landscape"/>
          <w:pgMar w:top="1417" w:right="1417" w:bottom="1417" w:left="1417" w:header="850" w:footer="567" w:gutter="0"/>
          <w:cols w:space="0"/>
          <w:docGrid w:type="lines" w:linePitch="335"/>
        </w:sectPr>
      </w:pPr>
      <w:r>
        <w:rPr>
          <w:rFonts w:hint="eastAsia"/>
          <w:u w:val="single"/>
        </w:rPr>
        <w:lastRenderedPageBreak/>
        <w:t>项目水平衡见图</w:t>
      </w:r>
      <w:r>
        <w:rPr>
          <w:rFonts w:ascii="Times New Roman" w:hAnsi="Times New Roman"/>
          <w:u w:val="single"/>
        </w:rPr>
        <w:t>4-1</w:t>
      </w:r>
      <w:r>
        <w:rPr>
          <w:rFonts w:ascii="Times New Roman" w:hAnsi="Times New Roman"/>
          <w:u w:val="single"/>
        </w:rPr>
        <w:t>至</w:t>
      </w:r>
      <w:r>
        <w:rPr>
          <w:rFonts w:ascii="Times New Roman" w:hAnsi="Times New Roman"/>
          <w:u w:val="single"/>
        </w:rPr>
        <w:t>4-</w:t>
      </w:r>
      <w:r>
        <w:rPr>
          <w:rFonts w:ascii="Times New Roman" w:hAnsi="Times New Roman" w:hint="eastAsia"/>
          <w:u w:val="single"/>
        </w:rPr>
        <w:t>3</w:t>
      </w:r>
      <w:r>
        <w:rPr>
          <w:rFonts w:ascii="Times New Roman" w:hAnsi="Times New Roman"/>
          <w:u w:val="single"/>
        </w:rPr>
        <w:t>：</w:t>
      </w:r>
      <w:r w:rsidR="00C94C3B" w:rsidRPr="00C94C3B">
        <w:object w:dxaOrig="14218" w:dyaOrig="10193">
          <v:shape id="_x0000_i1026" type="#_x0000_t75" alt="" style="width:628.5pt;height:419.25pt" o:ole="">
            <v:imagedata r:id="rId20" o:title="" gain="79921f" blacklevel="-3932f"/>
          </v:shape>
          <o:OLEObject Type="Embed" ProgID="Visio.Drawing.11" ShapeID="_x0000_i1026" DrawAspect="Content" ObjectID="_1699776205" r:id="rId21"/>
        </w:object>
      </w:r>
      <w:r w:rsidR="00C94C3B" w:rsidRPr="00C94C3B">
        <w:object w:dxaOrig="14502" w:dyaOrig="9569">
          <v:shape id="_x0000_i1027" type="#_x0000_t75" style="width:641.25pt;height:423pt" o:ole="">
            <v:imagedata r:id="rId22" o:title=""/>
          </v:shape>
          <o:OLEObject Type="Embed" ProgID="Visio.Drawing.11" ShapeID="_x0000_i1027" DrawAspect="Content" ObjectID="_1699776206" r:id="rId23"/>
        </w:object>
      </w:r>
      <w:r w:rsidR="00C94C3B" w:rsidRPr="00C94C3B">
        <w:object w:dxaOrig="15012" w:dyaOrig="9966">
          <v:shape id="_x0000_i1028" type="#_x0000_t75" alt="" style="width:663.75pt;height:440.25pt" o:ole="">
            <v:imagedata r:id="rId24" o:title="" gain="74472f" blacklevel="-3932f"/>
          </v:shape>
          <o:OLEObject Type="Embed" ProgID="Visio.Drawing.11" ShapeID="_x0000_i1028" DrawAspect="Content" ObjectID="_1699776207" r:id="rId25"/>
        </w:object>
      </w:r>
    </w:p>
    <w:p w:rsidR="00C94C3B" w:rsidRDefault="00834AE3">
      <w:pPr>
        <w:pStyle w:val="2"/>
      </w:pPr>
      <w:bookmarkStart w:id="173" w:name="_Toc21866"/>
      <w:r>
        <w:rPr>
          <w:rFonts w:hint="eastAsia"/>
        </w:rPr>
        <w:lastRenderedPageBreak/>
        <w:t>废污水所含主要污染物种类及其排放浓度、总量</w:t>
      </w:r>
      <w:bookmarkEnd w:id="173"/>
    </w:p>
    <w:p w:rsidR="00C94C3B" w:rsidRDefault="00834AE3">
      <w:pPr>
        <w:autoSpaceDE w:val="0"/>
        <w:autoSpaceDN w:val="0"/>
        <w:adjustRightInd w:val="0"/>
        <w:ind w:firstLineChars="200" w:firstLine="482"/>
        <w:rPr>
          <w:b/>
          <w:bCs/>
        </w:rPr>
      </w:pPr>
      <w:r>
        <w:rPr>
          <w:rFonts w:hint="eastAsia"/>
          <w:b/>
          <w:bCs/>
        </w:rPr>
        <w:t>（</w:t>
      </w:r>
      <w:r>
        <w:rPr>
          <w:rFonts w:hint="eastAsia"/>
          <w:b/>
          <w:bCs/>
        </w:rPr>
        <w:t>1</w:t>
      </w:r>
      <w:r>
        <w:rPr>
          <w:rFonts w:hint="eastAsia"/>
          <w:b/>
          <w:bCs/>
        </w:rPr>
        <w:t>）产生情况</w:t>
      </w:r>
    </w:p>
    <w:p w:rsidR="00C94C3B" w:rsidRDefault="00834AE3">
      <w:pPr>
        <w:autoSpaceDE w:val="0"/>
        <w:autoSpaceDN w:val="0"/>
        <w:adjustRightInd w:val="0"/>
        <w:ind w:firstLineChars="200" w:firstLine="480"/>
        <w:rPr>
          <w:rFonts w:ascii="Times New Roman" w:hAnsi="Times New Roman"/>
        </w:rPr>
      </w:pPr>
      <w:r>
        <w:rPr>
          <w:rFonts w:hint="eastAsia"/>
        </w:rPr>
        <w:t>项目</w:t>
      </w:r>
      <w:r>
        <w:t>场区实行严格的雨污分流制，建立独立的雨水收集管网系统，</w:t>
      </w:r>
      <w:r>
        <w:rPr>
          <w:rFonts w:hint="eastAsia"/>
        </w:rPr>
        <w:t>雨水经截排水沟收</w:t>
      </w:r>
      <w:r>
        <w:rPr>
          <w:rFonts w:ascii="Times New Roman" w:hAnsi="Times New Roman"/>
        </w:rPr>
        <w:t>集后</w:t>
      </w:r>
      <w:r>
        <w:rPr>
          <w:rFonts w:ascii="Times New Roman" w:hAnsi="Times New Roman"/>
        </w:rPr>
        <w:t>就</w:t>
      </w:r>
      <w:r>
        <w:rPr>
          <w:rFonts w:ascii="Times New Roman" w:hAnsi="Times New Roman"/>
        </w:rPr>
        <w:t>地势</w:t>
      </w:r>
      <w:r>
        <w:rPr>
          <w:rFonts w:ascii="Times New Roman" w:hAnsi="Times New Roman"/>
        </w:rPr>
        <w:t>排</w:t>
      </w:r>
      <w:r>
        <w:rPr>
          <w:rFonts w:ascii="Times New Roman" w:hAnsi="Times New Roman"/>
        </w:rPr>
        <w:t>出场外。</w:t>
      </w:r>
    </w:p>
    <w:p w:rsidR="00C94C3B" w:rsidRDefault="00834AE3">
      <w:pPr>
        <w:widowControl/>
        <w:ind w:firstLineChars="200" w:firstLine="480"/>
        <w:jc w:val="left"/>
        <w:rPr>
          <w:rFonts w:ascii="Times New Roman" w:hAnsi="Times New Roman"/>
          <w:szCs w:val="24"/>
          <w:u w:val="single"/>
        </w:rPr>
      </w:pPr>
      <w:r>
        <w:rPr>
          <w:rFonts w:ascii="Times New Roman" w:hAnsi="Times New Roman"/>
          <w:szCs w:val="24"/>
        </w:rPr>
        <w:t>根据水平衡可知，项目</w:t>
      </w:r>
      <w:r>
        <w:rPr>
          <w:rFonts w:ascii="Times New Roman" w:hAnsi="Times New Roman"/>
        </w:rPr>
        <w:t>养殖废水</w:t>
      </w:r>
      <w:r>
        <w:rPr>
          <w:rFonts w:ascii="Times New Roman" w:hAnsi="Times New Roman"/>
        </w:rPr>
        <w:t>产生量为</w:t>
      </w:r>
      <w:r>
        <w:rPr>
          <w:rFonts w:ascii="Times New Roman" w:hAnsi="Times New Roman"/>
        </w:rPr>
        <w:t>60738.92m</w:t>
      </w:r>
      <w:r>
        <w:rPr>
          <w:rFonts w:ascii="Times New Roman" w:hAnsi="Times New Roman"/>
          <w:vertAlign w:val="superscript"/>
        </w:rPr>
        <w:t>3</w:t>
      </w:r>
      <w:r>
        <w:rPr>
          <w:rFonts w:ascii="Times New Roman" w:hAnsi="Times New Roman"/>
          <w:szCs w:val="24"/>
        </w:rPr>
        <w:t>/</w:t>
      </w:r>
      <w:r>
        <w:rPr>
          <w:rFonts w:ascii="Times New Roman" w:hAnsi="Times New Roman"/>
          <w:szCs w:val="24"/>
        </w:rPr>
        <w:t>a</w:t>
      </w:r>
      <w:r>
        <w:rPr>
          <w:rFonts w:ascii="Times New Roman" w:hAnsi="Times New Roman"/>
          <w:szCs w:val="24"/>
        </w:rPr>
        <w:t>，</w:t>
      </w:r>
      <w:r>
        <w:rPr>
          <w:rFonts w:ascii="Times New Roman" w:hAnsi="Times New Roman"/>
        </w:rPr>
        <w:t>主要包括</w:t>
      </w:r>
      <w:r>
        <w:rPr>
          <w:rFonts w:ascii="Times New Roman" w:hAnsi="Times New Roman"/>
        </w:rPr>
        <w:t>猪尿</w:t>
      </w:r>
      <w:r>
        <w:rPr>
          <w:rFonts w:ascii="Times New Roman" w:hAnsi="Times New Roman"/>
        </w:rPr>
        <w:t>、</w:t>
      </w:r>
      <w:r>
        <w:rPr>
          <w:rFonts w:ascii="Times New Roman" w:hAnsi="Times New Roman"/>
        </w:rPr>
        <w:t>猪舍冲洗废</w:t>
      </w:r>
      <w:r>
        <w:rPr>
          <w:rFonts w:ascii="Times New Roman" w:hAnsi="Times New Roman"/>
        </w:rPr>
        <w:t>水和猪用具清洗废水等；生活污水产生量为</w:t>
      </w:r>
      <w:r>
        <w:rPr>
          <w:rFonts w:ascii="Times New Roman" w:hAnsi="Times New Roman"/>
          <w:color w:val="000000"/>
          <w:kern w:val="0"/>
          <w:szCs w:val="24"/>
          <w:lang w:bidi="zh-CN"/>
        </w:rPr>
        <w:t>1752m</w:t>
      </w:r>
      <w:r>
        <w:rPr>
          <w:rFonts w:ascii="Times New Roman" w:hAnsi="Times New Roman"/>
          <w:color w:val="000000"/>
          <w:kern w:val="0"/>
          <w:szCs w:val="24"/>
          <w:vertAlign w:val="superscript"/>
          <w:lang w:bidi="zh-CN"/>
        </w:rPr>
        <w:t>3</w:t>
      </w:r>
      <w:r>
        <w:rPr>
          <w:rFonts w:ascii="Times New Roman" w:hAnsi="Times New Roman"/>
          <w:color w:val="000000"/>
          <w:kern w:val="0"/>
          <w:szCs w:val="24"/>
          <w:lang w:bidi="zh-CN"/>
        </w:rPr>
        <w:t>/a</w:t>
      </w:r>
      <w:r>
        <w:rPr>
          <w:rFonts w:ascii="Times New Roman" w:hAnsi="Times New Roman"/>
          <w:color w:val="000000"/>
          <w:kern w:val="0"/>
          <w:szCs w:val="24"/>
          <w:lang w:bidi="zh-CN"/>
        </w:rPr>
        <w:t>，即</w:t>
      </w:r>
      <w:r>
        <w:rPr>
          <w:rFonts w:ascii="Times New Roman" w:hAnsi="Times New Roman"/>
          <w:szCs w:val="24"/>
        </w:rPr>
        <w:t>项目</w:t>
      </w:r>
      <w:r>
        <w:rPr>
          <w:rFonts w:ascii="Times New Roman" w:hAnsi="Times New Roman"/>
          <w:szCs w:val="24"/>
        </w:rPr>
        <w:t>综合废水产生量约</w:t>
      </w:r>
      <w:r>
        <w:rPr>
          <w:rFonts w:ascii="Times New Roman" w:hAnsi="Times New Roman"/>
          <w:szCs w:val="24"/>
        </w:rPr>
        <w:t>为</w:t>
      </w:r>
      <w:r>
        <w:rPr>
          <w:rFonts w:ascii="Times New Roman" w:hAnsi="Times New Roman"/>
        </w:rPr>
        <w:t>62490.92m</w:t>
      </w:r>
      <w:r>
        <w:rPr>
          <w:rFonts w:ascii="Times New Roman" w:hAnsi="Times New Roman"/>
          <w:vertAlign w:val="superscript"/>
        </w:rPr>
        <w:t>3</w:t>
      </w:r>
      <w:r>
        <w:rPr>
          <w:rFonts w:ascii="Times New Roman" w:hAnsi="Times New Roman"/>
          <w:szCs w:val="24"/>
        </w:rPr>
        <w:t>/</w:t>
      </w:r>
      <w:r>
        <w:rPr>
          <w:rFonts w:ascii="Times New Roman" w:hAnsi="Times New Roman"/>
          <w:szCs w:val="24"/>
        </w:rPr>
        <w:t>a</w:t>
      </w:r>
      <w:r>
        <w:rPr>
          <w:rFonts w:ascii="Times New Roman" w:hAnsi="Times New Roman"/>
          <w:szCs w:val="24"/>
        </w:rPr>
        <w:t>。</w:t>
      </w:r>
      <w:r>
        <w:rPr>
          <w:rFonts w:ascii="Times New Roman" w:hAnsi="Times New Roman"/>
          <w:szCs w:val="24"/>
          <w:u w:val="single"/>
        </w:rPr>
        <w:t>废水中主要污染物为</w:t>
      </w:r>
      <w:r>
        <w:rPr>
          <w:rFonts w:ascii="Times New Roman" w:hAnsi="Times New Roman"/>
          <w:szCs w:val="24"/>
          <w:u w:val="single"/>
        </w:rPr>
        <w:t>COD</w:t>
      </w:r>
      <w:r>
        <w:rPr>
          <w:rFonts w:ascii="Times New Roman" w:hAnsi="Times New Roman"/>
          <w:szCs w:val="24"/>
          <w:u w:val="single"/>
        </w:rPr>
        <w:t>、</w:t>
      </w:r>
      <w:r>
        <w:rPr>
          <w:rFonts w:ascii="Times New Roman" w:hAnsi="Times New Roman"/>
          <w:szCs w:val="24"/>
          <w:u w:val="single"/>
        </w:rPr>
        <w:t>BOD</w:t>
      </w:r>
      <w:r>
        <w:rPr>
          <w:rFonts w:ascii="Times New Roman" w:hAnsi="Times New Roman"/>
          <w:szCs w:val="24"/>
          <w:u w:val="single"/>
          <w:vertAlign w:val="subscript"/>
        </w:rPr>
        <w:t>5</w:t>
      </w:r>
      <w:r>
        <w:rPr>
          <w:rFonts w:ascii="Times New Roman" w:hAnsi="Times New Roman"/>
          <w:szCs w:val="24"/>
          <w:u w:val="single"/>
        </w:rPr>
        <w:t>、</w:t>
      </w:r>
      <w:r>
        <w:rPr>
          <w:rFonts w:ascii="Times New Roman" w:hAnsi="Times New Roman"/>
          <w:szCs w:val="24"/>
          <w:u w:val="single"/>
        </w:rPr>
        <w:t>SS</w:t>
      </w:r>
      <w:r>
        <w:rPr>
          <w:rFonts w:ascii="Times New Roman" w:hAnsi="Times New Roman"/>
          <w:szCs w:val="24"/>
          <w:u w:val="single"/>
        </w:rPr>
        <w:t>、</w:t>
      </w:r>
      <w:r>
        <w:rPr>
          <w:rFonts w:ascii="Times New Roman" w:hAnsi="Times New Roman"/>
          <w:szCs w:val="24"/>
          <w:u w:val="single"/>
        </w:rPr>
        <w:t>NH</w:t>
      </w:r>
      <w:r>
        <w:rPr>
          <w:rFonts w:ascii="Times New Roman" w:hAnsi="Times New Roman"/>
          <w:szCs w:val="24"/>
          <w:u w:val="single"/>
          <w:vertAlign w:val="subscript"/>
        </w:rPr>
        <w:t>3</w:t>
      </w:r>
      <w:r>
        <w:rPr>
          <w:rFonts w:ascii="Times New Roman" w:hAnsi="Times New Roman"/>
          <w:szCs w:val="24"/>
          <w:u w:val="single"/>
        </w:rPr>
        <w:t>-N</w:t>
      </w:r>
      <w:r>
        <w:rPr>
          <w:rFonts w:ascii="Times New Roman" w:hAnsi="Times New Roman"/>
          <w:szCs w:val="24"/>
          <w:u w:val="single"/>
        </w:rPr>
        <w:t>、</w:t>
      </w:r>
      <w:r>
        <w:rPr>
          <w:rFonts w:ascii="Times New Roman" w:hAnsi="Times New Roman"/>
          <w:szCs w:val="24"/>
          <w:u w:val="single"/>
        </w:rPr>
        <w:t>TP</w:t>
      </w:r>
      <w:r>
        <w:rPr>
          <w:rFonts w:ascii="Times New Roman" w:hAnsi="Times New Roman"/>
          <w:szCs w:val="24"/>
          <w:u w:val="single"/>
        </w:rPr>
        <w:t>、粪大肠菌群数、蛔虫卵等，本次通过类比其他同类型项目，结合《畜禽养殖业污染治理工程技术规范》（</w:t>
      </w:r>
      <w:r>
        <w:rPr>
          <w:rFonts w:ascii="Times New Roman" w:hAnsi="Times New Roman"/>
          <w:szCs w:val="24"/>
          <w:u w:val="single"/>
        </w:rPr>
        <w:t>HJ497-2009</w:t>
      </w:r>
      <w:r>
        <w:rPr>
          <w:rFonts w:ascii="Times New Roman" w:hAnsi="Times New Roman"/>
          <w:szCs w:val="24"/>
          <w:u w:val="single"/>
        </w:rPr>
        <w:t>）附录</w:t>
      </w:r>
      <w:r>
        <w:rPr>
          <w:rFonts w:ascii="Times New Roman" w:hAnsi="Times New Roman"/>
          <w:szCs w:val="24"/>
          <w:u w:val="single"/>
        </w:rPr>
        <w:t>A</w:t>
      </w:r>
      <w:r>
        <w:rPr>
          <w:rFonts w:ascii="Times New Roman" w:hAnsi="Times New Roman"/>
          <w:szCs w:val="24"/>
          <w:u w:val="single"/>
        </w:rPr>
        <w:t>中</w:t>
      </w:r>
      <w:r>
        <w:rPr>
          <w:rFonts w:ascii="Times New Roman" w:hAnsi="Times New Roman"/>
          <w:szCs w:val="24"/>
          <w:u w:val="single"/>
        </w:rPr>
        <w:t>“</w:t>
      </w:r>
      <w:r>
        <w:rPr>
          <w:rFonts w:ascii="Times New Roman" w:hAnsi="Times New Roman"/>
          <w:szCs w:val="24"/>
          <w:u w:val="single"/>
        </w:rPr>
        <w:t>表</w:t>
      </w:r>
      <w:r>
        <w:rPr>
          <w:rFonts w:ascii="Times New Roman" w:hAnsi="Times New Roman"/>
          <w:szCs w:val="24"/>
          <w:u w:val="single"/>
        </w:rPr>
        <w:t xml:space="preserve">A.1 </w:t>
      </w:r>
      <w:r>
        <w:rPr>
          <w:rFonts w:ascii="Times New Roman" w:hAnsi="Times New Roman"/>
          <w:szCs w:val="24"/>
          <w:u w:val="single"/>
        </w:rPr>
        <w:t>畜禽养殖场废水中的污染物浓度和</w:t>
      </w:r>
      <w:r>
        <w:rPr>
          <w:rFonts w:ascii="Times New Roman" w:hAnsi="Times New Roman"/>
          <w:szCs w:val="24"/>
          <w:u w:val="single"/>
        </w:rPr>
        <w:t>pH</w:t>
      </w:r>
      <w:r>
        <w:rPr>
          <w:rFonts w:ascii="Times New Roman" w:hAnsi="Times New Roman"/>
          <w:szCs w:val="24"/>
          <w:u w:val="single"/>
        </w:rPr>
        <w:t>值</w:t>
      </w:r>
      <w:r>
        <w:rPr>
          <w:rFonts w:ascii="Times New Roman" w:hAnsi="Times New Roman"/>
          <w:szCs w:val="24"/>
          <w:u w:val="single"/>
        </w:rPr>
        <w:t>”</w:t>
      </w:r>
      <w:r>
        <w:rPr>
          <w:rFonts w:ascii="Times New Roman" w:hAnsi="Times New Roman"/>
          <w:szCs w:val="24"/>
          <w:u w:val="single"/>
        </w:rPr>
        <w:t>经验数据，确定本项目</w:t>
      </w:r>
      <w:r>
        <w:rPr>
          <w:rFonts w:ascii="Times New Roman" w:hAnsi="Times New Roman"/>
          <w:szCs w:val="24"/>
          <w:u w:val="single"/>
        </w:rPr>
        <w:t>养殖</w:t>
      </w:r>
      <w:r>
        <w:rPr>
          <w:rFonts w:ascii="Times New Roman" w:hAnsi="Times New Roman"/>
          <w:szCs w:val="24"/>
          <w:u w:val="single"/>
        </w:rPr>
        <w:t>废水中各污染物产生</w:t>
      </w:r>
      <w:r>
        <w:rPr>
          <w:rFonts w:ascii="Times New Roman" w:hAnsi="Times New Roman"/>
          <w:szCs w:val="24"/>
          <w:u w:val="single"/>
        </w:rPr>
        <w:t>浓度。其中类比数据中各污染因子浓度取平均值，其他因子参照具体</w:t>
      </w:r>
      <w:r>
        <w:rPr>
          <w:rFonts w:ascii="Times New Roman" w:hAnsi="Times New Roman"/>
          <w:szCs w:val="24"/>
          <w:u w:val="single"/>
        </w:rPr>
        <w:t>情况见下表。</w:t>
      </w:r>
    </w:p>
    <w:p w:rsidR="00C94C3B" w:rsidRDefault="00834AE3">
      <w:pPr>
        <w:pStyle w:val="ad"/>
        <w:rPr>
          <w:sz w:val="24"/>
          <w:u w:val="single"/>
          <w:lang w:val="en-US"/>
        </w:rPr>
      </w:pPr>
      <w:r>
        <w:rPr>
          <w:sz w:val="24"/>
          <w:u w:val="single"/>
          <w:lang w:val="en-US"/>
        </w:rPr>
        <w:t>表</w:t>
      </w:r>
      <w:r>
        <w:rPr>
          <w:sz w:val="24"/>
          <w:u w:val="single"/>
          <w:lang w:val="en-US"/>
        </w:rPr>
        <w:t>4-</w:t>
      </w:r>
      <w:r>
        <w:rPr>
          <w:rFonts w:hint="eastAsia"/>
          <w:sz w:val="24"/>
          <w:u w:val="single"/>
          <w:lang w:val="en-US"/>
        </w:rPr>
        <w:t>5</w:t>
      </w:r>
      <w:r>
        <w:rPr>
          <w:sz w:val="24"/>
          <w:u w:val="single"/>
          <w:lang w:val="en-US"/>
        </w:rPr>
        <w:t xml:space="preserve">  </w:t>
      </w:r>
      <w:r>
        <w:rPr>
          <w:sz w:val="24"/>
          <w:u w:val="single"/>
          <w:lang w:val="en-US"/>
        </w:rPr>
        <w:t>项目养殖废水污染源强一览表</w:t>
      </w:r>
    </w:p>
    <w:tbl>
      <w:tblPr>
        <w:tblStyle w:val="aa"/>
        <w:tblW w:w="8504" w:type="dxa"/>
        <w:jc w:val="center"/>
        <w:tblBorders>
          <w:top w:val="single" w:sz="12" w:space="0" w:color="auto"/>
          <w:left w:val="single" w:sz="12" w:space="0" w:color="auto"/>
          <w:bottom w:val="single" w:sz="12" w:space="0" w:color="auto"/>
          <w:right w:val="single" w:sz="12" w:space="0" w:color="auto"/>
        </w:tblBorders>
        <w:tblLayout w:type="fixed"/>
        <w:tblLook w:val="04A0"/>
      </w:tblPr>
      <w:tblGrid>
        <w:gridCol w:w="1040"/>
        <w:gridCol w:w="1215"/>
        <w:gridCol w:w="840"/>
        <w:gridCol w:w="887"/>
        <w:gridCol w:w="840"/>
        <w:gridCol w:w="920"/>
        <w:gridCol w:w="920"/>
        <w:gridCol w:w="921"/>
        <w:gridCol w:w="921"/>
      </w:tblGrid>
      <w:tr w:rsidR="00C94C3B">
        <w:trPr>
          <w:trHeight w:val="397"/>
          <w:jc w:val="center"/>
        </w:trPr>
        <w:tc>
          <w:tcPr>
            <w:tcW w:w="1040" w:type="dxa"/>
            <w:tcBorders>
              <w:tl2br w:val="nil"/>
              <w:tr2bl w:val="nil"/>
            </w:tcBorders>
            <w:noWrap/>
            <w:vAlign w:val="center"/>
          </w:tcPr>
          <w:p w:rsidR="00C94C3B" w:rsidRDefault="00834AE3">
            <w:pPr>
              <w:pStyle w:val="a9"/>
              <w:spacing w:after="0"/>
              <w:ind w:firstLineChars="0" w:firstLine="0"/>
              <w:jc w:val="center"/>
              <w:rPr>
                <w:szCs w:val="21"/>
                <w:u w:val="single"/>
              </w:rPr>
            </w:pPr>
            <w:r>
              <w:rPr>
                <w:szCs w:val="21"/>
                <w:u w:val="single"/>
              </w:rPr>
              <w:t>综合</w:t>
            </w:r>
          </w:p>
          <w:p w:rsidR="00C94C3B" w:rsidRDefault="00834AE3">
            <w:pPr>
              <w:pStyle w:val="a9"/>
              <w:spacing w:after="0"/>
              <w:ind w:firstLineChars="0" w:firstLine="0"/>
              <w:jc w:val="center"/>
              <w:rPr>
                <w:szCs w:val="21"/>
                <w:u w:val="single"/>
              </w:rPr>
            </w:pPr>
            <w:r>
              <w:rPr>
                <w:szCs w:val="21"/>
                <w:u w:val="single"/>
              </w:rPr>
              <w:t>废水</w:t>
            </w:r>
          </w:p>
        </w:tc>
        <w:tc>
          <w:tcPr>
            <w:tcW w:w="1215" w:type="dxa"/>
            <w:tcBorders>
              <w:tl2br w:val="nil"/>
              <w:tr2bl w:val="nil"/>
            </w:tcBorders>
            <w:noWrap/>
            <w:vAlign w:val="center"/>
          </w:tcPr>
          <w:p w:rsidR="00C94C3B" w:rsidRDefault="00834AE3">
            <w:pPr>
              <w:pStyle w:val="a9"/>
              <w:spacing w:after="0"/>
              <w:ind w:firstLineChars="0" w:firstLine="0"/>
              <w:jc w:val="center"/>
              <w:rPr>
                <w:szCs w:val="21"/>
                <w:u w:val="single"/>
              </w:rPr>
            </w:pPr>
            <w:r>
              <w:rPr>
                <w:szCs w:val="21"/>
                <w:u w:val="single"/>
              </w:rPr>
              <w:t>污染物</w:t>
            </w:r>
          </w:p>
        </w:tc>
        <w:tc>
          <w:tcPr>
            <w:tcW w:w="840" w:type="dxa"/>
            <w:tcBorders>
              <w:tl2br w:val="nil"/>
              <w:tr2bl w:val="nil"/>
            </w:tcBorders>
            <w:noWrap/>
            <w:vAlign w:val="center"/>
          </w:tcPr>
          <w:p w:rsidR="00C94C3B" w:rsidRDefault="00834AE3">
            <w:pPr>
              <w:pStyle w:val="a9"/>
              <w:spacing w:after="0"/>
              <w:ind w:firstLineChars="0" w:firstLine="0"/>
              <w:jc w:val="center"/>
              <w:rPr>
                <w:szCs w:val="21"/>
                <w:u w:val="single"/>
                <w:lang w:val="en-US"/>
              </w:rPr>
            </w:pPr>
            <w:r>
              <w:rPr>
                <w:szCs w:val="21"/>
                <w:u w:val="single"/>
                <w:lang w:val="en-US"/>
              </w:rPr>
              <w:t>pH</w:t>
            </w:r>
          </w:p>
        </w:tc>
        <w:tc>
          <w:tcPr>
            <w:tcW w:w="887" w:type="dxa"/>
            <w:tcBorders>
              <w:tl2br w:val="nil"/>
              <w:tr2bl w:val="nil"/>
            </w:tcBorders>
            <w:noWrap/>
            <w:vAlign w:val="center"/>
          </w:tcPr>
          <w:p w:rsidR="00C94C3B" w:rsidRDefault="00834AE3">
            <w:pPr>
              <w:pStyle w:val="a9"/>
              <w:spacing w:after="0"/>
              <w:ind w:firstLineChars="0" w:firstLine="0"/>
              <w:jc w:val="center"/>
              <w:rPr>
                <w:szCs w:val="21"/>
                <w:u w:val="single"/>
                <w:lang w:val="en-US"/>
              </w:rPr>
            </w:pPr>
            <w:r>
              <w:rPr>
                <w:szCs w:val="21"/>
                <w:u w:val="single"/>
                <w:lang w:val="en-US"/>
              </w:rPr>
              <w:t>COD</w:t>
            </w:r>
          </w:p>
        </w:tc>
        <w:tc>
          <w:tcPr>
            <w:tcW w:w="840" w:type="dxa"/>
            <w:tcBorders>
              <w:tl2br w:val="nil"/>
              <w:tr2bl w:val="nil"/>
            </w:tcBorders>
            <w:noWrap/>
            <w:vAlign w:val="center"/>
          </w:tcPr>
          <w:p w:rsidR="00C94C3B" w:rsidRDefault="00834AE3">
            <w:pPr>
              <w:pStyle w:val="a9"/>
              <w:spacing w:after="0"/>
              <w:ind w:firstLineChars="0" w:firstLine="0"/>
              <w:jc w:val="center"/>
              <w:rPr>
                <w:szCs w:val="21"/>
                <w:u w:val="single"/>
                <w:lang w:val="en-US"/>
              </w:rPr>
            </w:pPr>
            <w:r>
              <w:rPr>
                <w:szCs w:val="21"/>
                <w:u w:val="single"/>
                <w:lang w:val="en-US"/>
              </w:rPr>
              <w:t>BOD</w:t>
            </w:r>
            <w:r>
              <w:rPr>
                <w:szCs w:val="21"/>
                <w:u w:val="single"/>
                <w:vertAlign w:val="subscript"/>
                <w:lang w:val="en-US"/>
              </w:rPr>
              <w:t>5</w:t>
            </w:r>
          </w:p>
        </w:tc>
        <w:tc>
          <w:tcPr>
            <w:tcW w:w="920" w:type="dxa"/>
            <w:tcBorders>
              <w:tl2br w:val="nil"/>
              <w:tr2bl w:val="nil"/>
            </w:tcBorders>
            <w:noWrap/>
            <w:vAlign w:val="center"/>
          </w:tcPr>
          <w:p w:rsidR="00C94C3B" w:rsidRDefault="00834AE3">
            <w:pPr>
              <w:pStyle w:val="a9"/>
              <w:spacing w:after="0"/>
              <w:ind w:firstLineChars="0" w:firstLine="0"/>
              <w:jc w:val="center"/>
              <w:rPr>
                <w:szCs w:val="21"/>
                <w:u w:val="single"/>
                <w:lang w:val="en-US"/>
              </w:rPr>
            </w:pPr>
            <w:r>
              <w:rPr>
                <w:szCs w:val="21"/>
                <w:u w:val="single"/>
                <w:lang w:val="en-US"/>
              </w:rPr>
              <w:t>SS</w:t>
            </w:r>
          </w:p>
        </w:tc>
        <w:tc>
          <w:tcPr>
            <w:tcW w:w="920" w:type="dxa"/>
            <w:tcBorders>
              <w:tl2br w:val="nil"/>
              <w:tr2bl w:val="nil"/>
            </w:tcBorders>
            <w:noWrap/>
            <w:vAlign w:val="center"/>
          </w:tcPr>
          <w:p w:rsidR="00C94C3B" w:rsidRDefault="00834AE3">
            <w:pPr>
              <w:pStyle w:val="a9"/>
              <w:spacing w:after="0"/>
              <w:ind w:firstLineChars="0" w:firstLine="0"/>
              <w:jc w:val="center"/>
              <w:rPr>
                <w:szCs w:val="21"/>
                <w:u w:val="single"/>
                <w:lang w:val="en-US"/>
              </w:rPr>
            </w:pPr>
            <w:r>
              <w:rPr>
                <w:szCs w:val="21"/>
                <w:u w:val="single"/>
                <w:lang w:val="en-US"/>
              </w:rPr>
              <w:t>NH</w:t>
            </w:r>
            <w:r>
              <w:rPr>
                <w:szCs w:val="21"/>
                <w:u w:val="single"/>
                <w:vertAlign w:val="subscript"/>
                <w:lang w:val="en-US"/>
              </w:rPr>
              <w:t>3</w:t>
            </w:r>
            <w:r>
              <w:rPr>
                <w:szCs w:val="21"/>
                <w:u w:val="single"/>
                <w:lang w:val="en-US"/>
              </w:rPr>
              <w:t>-N</w:t>
            </w:r>
          </w:p>
        </w:tc>
        <w:tc>
          <w:tcPr>
            <w:tcW w:w="921" w:type="dxa"/>
            <w:tcBorders>
              <w:tl2br w:val="nil"/>
              <w:tr2bl w:val="nil"/>
            </w:tcBorders>
            <w:noWrap/>
            <w:vAlign w:val="center"/>
          </w:tcPr>
          <w:p w:rsidR="00C94C3B" w:rsidRDefault="00834AE3">
            <w:pPr>
              <w:pStyle w:val="a9"/>
              <w:spacing w:after="0"/>
              <w:ind w:firstLineChars="0" w:firstLine="0"/>
              <w:jc w:val="center"/>
              <w:rPr>
                <w:szCs w:val="21"/>
                <w:u w:val="single"/>
                <w:lang w:val="en-US"/>
              </w:rPr>
            </w:pPr>
            <w:r>
              <w:rPr>
                <w:szCs w:val="21"/>
                <w:u w:val="single"/>
                <w:lang w:val="en-US"/>
              </w:rPr>
              <w:t>TP</w:t>
            </w:r>
          </w:p>
        </w:tc>
        <w:tc>
          <w:tcPr>
            <w:tcW w:w="921" w:type="dxa"/>
            <w:tcBorders>
              <w:tl2br w:val="nil"/>
              <w:tr2bl w:val="nil"/>
            </w:tcBorders>
            <w:noWrap/>
            <w:vAlign w:val="center"/>
          </w:tcPr>
          <w:p w:rsidR="00C94C3B" w:rsidRDefault="00834AE3">
            <w:pPr>
              <w:pStyle w:val="a9"/>
              <w:spacing w:after="0"/>
              <w:ind w:firstLineChars="0" w:firstLine="0"/>
              <w:jc w:val="center"/>
              <w:rPr>
                <w:szCs w:val="21"/>
                <w:u w:val="single"/>
                <w:lang w:val="en-US"/>
              </w:rPr>
            </w:pPr>
            <w:r>
              <w:rPr>
                <w:szCs w:val="21"/>
                <w:u w:val="single"/>
                <w:lang w:val="en-US"/>
              </w:rPr>
              <w:t>TN</w:t>
            </w:r>
          </w:p>
        </w:tc>
      </w:tr>
      <w:tr w:rsidR="00C94C3B">
        <w:trPr>
          <w:trHeight w:val="397"/>
          <w:jc w:val="center"/>
        </w:trPr>
        <w:tc>
          <w:tcPr>
            <w:tcW w:w="1040" w:type="dxa"/>
            <w:vMerge w:val="restart"/>
            <w:tcBorders>
              <w:tl2br w:val="nil"/>
              <w:tr2bl w:val="nil"/>
            </w:tcBorders>
            <w:noWrap/>
            <w:vAlign w:val="center"/>
          </w:tcPr>
          <w:p w:rsidR="00C94C3B" w:rsidRDefault="00834AE3">
            <w:pPr>
              <w:pStyle w:val="a9"/>
              <w:spacing w:after="0"/>
              <w:ind w:firstLineChars="0" w:firstLine="0"/>
              <w:jc w:val="center"/>
              <w:rPr>
                <w:szCs w:val="21"/>
                <w:u w:val="single"/>
                <w:lang w:val="en-US"/>
              </w:rPr>
            </w:pPr>
            <w:r>
              <w:rPr>
                <w:szCs w:val="21"/>
                <w:u w:val="single"/>
                <w:lang w:val="en-US"/>
              </w:rPr>
              <w:t>62490.92</w:t>
            </w:r>
            <w:r>
              <w:rPr>
                <w:szCs w:val="21"/>
                <w:u w:val="single"/>
                <w:lang w:val="en-US"/>
              </w:rPr>
              <w:t>m</w:t>
            </w:r>
            <w:r>
              <w:rPr>
                <w:szCs w:val="21"/>
                <w:u w:val="single"/>
                <w:vertAlign w:val="superscript"/>
                <w:lang w:val="en-US"/>
              </w:rPr>
              <w:t>3</w:t>
            </w:r>
            <w:r>
              <w:rPr>
                <w:szCs w:val="21"/>
                <w:u w:val="single"/>
              </w:rPr>
              <w:t>/</w:t>
            </w:r>
            <w:r>
              <w:rPr>
                <w:szCs w:val="21"/>
                <w:u w:val="single"/>
                <w:lang w:val="en-US"/>
              </w:rPr>
              <w:t>a</w:t>
            </w:r>
          </w:p>
        </w:tc>
        <w:tc>
          <w:tcPr>
            <w:tcW w:w="1215" w:type="dxa"/>
            <w:tcBorders>
              <w:tl2br w:val="nil"/>
              <w:tr2bl w:val="nil"/>
            </w:tcBorders>
            <w:noWrap/>
            <w:vAlign w:val="center"/>
          </w:tcPr>
          <w:p w:rsidR="00C94C3B" w:rsidRDefault="00834AE3">
            <w:pPr>
              <w:pStyle w:val="a9"/>
              <w:spacing w:after="0"/>
              <w:ind w:firstLineChars="0" w:firstLine="0"/>
              <w:jc w:val="center"/>
              <w:rPr>
                <w:szCs w:val="21"/>
                <w:u w:val="single"/>
              </w:rPr>
            </w:pPr>
            <w:r>
              <w:rPr>
                <w:szCs w:val="21"/>
                <w:u w:val="single"/>
              </w:rPr>
              <w:t>产生浓度（</w:t>
            </w:r>
            <w:r>
              <w:rPr>
                <w:szCs w:val="21"/>
                <w:u w:val="single"/>
                <w:lang w:val="en-US"/>
              </w:rPr>
              <w:t>mg/L</w:t>
            </w:r>
            <w:r>
              <w:rPr>
                <w:szCs w:val="21"/>
                <w:u w:val="single"/>
              </w:rPr>
              <w:t>）</w:t>
            </w:r>
          </w:p>
        </w:tc>
        <w:tc>
          <w:tcPr>
            <w:tcW w:w="840" w:type="dxa"/>
            <w:tcBorders>
              <w:tl2br w:val="nil"/>
              <w:tr2bl w:val="nil"/>
            </w:tcBorders>
            <w:noWrap/>
            <w:vAlign w:val="center"/>
          </w:tcPr>
          <w:p w:rsidR="00C94C3B" w:rsidRDefault="00834AE3">
            <w:pPr>
              <w:pStyle w:val="a9"/>
              <w:spacing w:after="0"/>
              <w:ind w:firstLineChars="0" w:firstLine="0"/>
              <w:jc w:val="center"/>
              <w:rPr>
                <w:szCs w:val="21"/>
                <w:u w:val="single"/>
                <w:lang w:val="en-US"/>
              </w:rPr>
            </w:pPr>
            <w:r>
              <w:rPr>
                <w:szCs w:val="21"/>
                <w:u w:val="single"/>
                <w:lang w:val="en-US"/>
              </w:rPr>
              <w:t>6.3-7.5</w:t>
            </w:r>
          </w:p>
        </w:tc>
        <w:tc>
          <w:tcPr>
            <w:tcW w:w="887" w:type="dxa"/>
            <w:tcBorders>
              <w:tl2br w:val="nil"/>
              <w:tr2bl w:val="nil"/>
            </w:tcBorders>
            <w:noWrap/>
            <w:vAlign w:val="center"/>
          </w:tcPr>
          <w:p w:rsidR="00C94C3B" w:rsidRDefault="00834AE3">
            <w:pPr>
              <w:pStyle w:val="a9"/>
              <w:spacing w:after="0"/>
              <w:ind w:firstLineChars="0" w:firstLine="0"/>
              <w:jc w:val="center"/>
              <w:rPr>
                <w:szCs w:val="21"/>
                <w:u w:val="single"/>
                <w:lang w:val="en-US"/>
              </w:rPr>
            </w:pPr>
            <w:r>
              <w:rPr>
                <w:szCs w:val="21"/>
                <w:u w:val="single"/>
                <w:lang w:val="en-US"/>
              </w:rPr>
              <w:t>2640</w:t>
            </w:r>
          </w:p>
        </w:tc>
        <w:tc>
          <w:tcPr>
            <w:tcW w:w="840" w:type="dxa"/>
            <w:tcBorders>
              <w:tl2br w:val="nil"/>
              <w:tr2bl w:val="nil"/>
            </w:tcBorders>
            <w:noWrap/>
            <w:vAlign w:val="center"/>
          </w:tcPr>
          <w:p w:rsidR="00C94C3B" w:rsidRDefault="00834AE3">
            <w:pPr>
              <w:pStyle w:val="a9"/>
              <w:spacing w:after="0"/>
              <w:ind w:firstLineChars="0" w:firstLine="0"/>
              <w:jc w:val="center"/>
              <w:rPr>
                <w:szCs w:val="21"/>
                <w:u w:val="single"/>
                <w:lang w:val="en-US"/>
              </w:rPr>
            </w:pPr>
            <w:r>
              <w:rPr>
                <w:szCs w:val="21"/>
                <w:u w:val="single"/>
                <w:lang w:val="en-US"/>
              </w:rPr>
              <w:t>1000</w:t>
            </w:r>
          </w:p>
        </w:tc>
        <w:tc>
          <w:tcPr>
            <w:tcW w:w="920" w:type="dxa"/>
            <w:tcBorders>
              <w:tl2br w:val="nil"/>
              <w:tr2bl w:val="nil"/>
            </w:tcBorders>
            <w:noWrap/>
            <w:vAlign w:val="center"/>
          </w:tcPr>
          <w:p w:rsidR="00C94C3B" w:rsidRDefault="00834AE3">
            <w:pPr>
              <w:pStyle w:val="a9"/>
              <w:spacing w:after="0"/>
              <w:ind w:firstLineChars="0" w:firstLine="0"/>
              <w:jc w:val="center"/>
              <w:rPr>
                <w:szCs w:val="21"/>
                <w:u w:val="single"/>
                <w:lang w:val="en-US"/>
              </w:rPr>
            </w:pPr>
            <w:r>
              <w:rPr>
                <w:szCs w:val="21"/>
                <w:u w:val="single"/>
                <w:lang w:val="en-US"/>
              </w:rPr>
              <w:t>800</w:t>
            </w:r>
          </w:p>
        </w:tc>
        <w:tc>
          <w:tcPr>
            <w:tcW w:w="920" w:type="dxa"/>
            <w:tcBorders>
              <w:tl2br w:val="nil"/>
              <w:tr2bl w:val="nil"/>
            </w:tcBorders>
            <w:noWrap/>
            <w:vAlign w:val="center"/>
          </w:tcPr>
          <w:p w:rsidR="00C94C3B" w:rsidRDefault="00834AE3">
            <w:pPr>
              <w:pStyle w:val="a9"/>
              <w:spacing w:after="0"/>
              <w:ind w:firstLineChars="0" w:firstLine="0"/>
              <w:jc w:val="center"/>
              <w:rPr>
                <w:szCs w:val="21"/>
                <w:u w:val="single"/>
                <w:lang w:val="en-US"/>
              </w:rPr>
            </w:pPr>
            <w:r>
              <w:rPr>
                <w:szCs w:val="21"/>
                <w:u w:val="single"/>
                <w:lang w:val="en-US"/>
              </w:rPr>
              <w:t>261</w:t>
            </w:r>
          </w:p>
        </w:tc>
        <w:tc>
          <w:tcPr>
            <w:tcW w:w="921" w:type="dxa"/>
            <w:tcBorders>
              <w:tl2br w:val="nil"/>
              <w:tr2bl w:val="nil"/>
            </w:tcBorders>
            <w:noWrap/>
            <w:vAlign w:val="center"/>
          </w:tcPr>
          <w:p w:rsidR="00C94C3B" w:rsidRDefault="00834AE3">
            <w:pPr>
              <w:pStyle w:val="a9"/>
              <w:spacing w:after="0"/>
              <w:ind w:firstLineChars="0" w:firstLine="0"/>
              <w:jc w:val="center"/>
              <w:rPr>
                <w:szCs w:val="21"/>
                <w:u w:val="single"/>
                <w:lang w:val="en-US"/>
              </w:rPr>
            </w:pPr>
            <w:r>
              <w:rPr>
                <w:szCs w:val="21"/>
                <w:u w:val="single"/>
                <w:lang w:val="en-US"/>
              </w:rPr>
              <w:t>43.5</w:t>
            </w:r>
          </w:p>
        </w:tc>
        <w:tc>
          <w:tcPr>
            <w:tcW w:w="921" w:type="dxa"/>
            <w:tcBorders>
              <w:tl2br w:val="nil"/>
              <w:tr2bl w:val="nil"/>
            </w:tcBorders>
            <w:noWrap/>
            <w:vAlign w:val="center"/>
          </w:tcPr>
          <w:p w:rsidR="00C94C3B" w:rsidRDefault="00834AE3">
            <w:pPr>
              <w:pStyle w:val="a9"/>
              <w:spacing w:after="0"/>
              <w:ind w:firstLineChars="0" w:firstLine="0"/>
              <w:jc w:val="center"/>
              <w:rPr>
                <w:szCs w:val="21"/>
                <w:u w:val="single"/>
                <w:lang w:val="en-US"/>
              </w:rPr>
            </w:pPr>
            <w:r>
              <w:rPr>
                <w:szCs w:val="21"/>
                <w:u w:val="single"/>
                <w:lang w:val="en-US"/>
              </w:rPr>
              <w:t>370</w:t>
            </w:r>
          </w:p>
        </w:tc>
      </w:tr>
      <w:tr w:rsidR="00C94C3B">
        <w:trPr>
          <w:trHeight w:val="397"/>
          <w:jc w:val="center"/>
        </w:trPr>
        <w:tc>
          <w:tcPr>
            <w:tcW w:w="1040" w:type="dxa"/>
            <w:vMerge/>
            <w:tcBorders>
              <w:tl2br w:val="nil"/>
              <w:tr2bl w:val="nil"/>
            </w:tcBorders>
            <w:noWrap/>
            <w:vAlign w:val="center"/>
          </w:tcPr>
          <w:p w:rsidR="00C94C3B" w:rsidRDefault="00C94C3B" w:rsidP="00A62F84">
            <w:pPr>
              <w:pStyle w:val="a9"/>
              <w:spacing w:after="0"/>
              <w:ind w:firstLine="210"/>
              <w:jc w:val="center"/>
              <w:rPr>
                <w:szCs w:val="21"/>
                <w:u w:val="single"/>
              </w:rPr>
            </w:pPr>
          </w:p>
        </w:tc>
        <w:tc>
          <w:tcPr>
            <w:tcW w:w="1215" w:type="dxa"/>
            <w:tcBorders>
              <w:tl2br w:val="nil"/>
              <w:tr2bl w:val="nil"/>
            </w:tcBorders>
            <w:noWrap/>
            <w:vAlign w:val="center"/>
          </w:tcPr>
          <w:p w:rsidR="00C94C3B" w:rsidRDefault="00834AE3">
            <w:pPr>
              <w:pStyle w:val="a9"/>
              <w:spacing w:after="0"/>
              <w:ind w:firstLineChars="0" w:firstLine="0"/>
              <w:jc w:val="center"/>
              <w:rPr>
                <w:szCs w:val="21"/>
                <w:u w:val="single"/>
                <w:lang w:val="en-US"/>
              </w:rPr>
            </w:pPr>
            <w:r>
              <w:rPr>
                <w:szCs w:val="21"/>
                <w:u w:val="single"/>
              </w:rPr>
              <w:t>产生量</w:t>
            </w:r>
            <w:r>
              <w:rPr>
                <w:szCs w:val="21"/>
                <w:u w:val="single"/>
                <w:lang w:val="en-US"/>
              </w:rPr>
              <w:t>(t/a)</w:t>
            </w:r>
          </w:p>
        </w:tc>
        <w:tc>
          <w:tcPr>
            <w:tcW w:w="840" w:type="dxa"/>
            <w:tcBorders>
              <w:tl2br w:val="nil"/>
              <w:tr2bl w:val="nil"/>
            </w:tcBorders>
            <w:noWrap/>
            <w:vAlign w:val="center"/>
          </w:tcPr>
          <w:p w:rsidR="00C94C3B" w:rsidRDefault="00834AE3" w:rsidP="00A62F84">
            <w:pPr>
              <w:pStyle w:val="a9"/>
              <w:spacing w:after="0"/>
              <w:ind w:firstLine="210"/>
              <w:jc w:val="center"/>
              <w:rPr>
                <w:szCs w:val="21"/>
                <w:u w:val="single"/>
                <w:lang w:val="en-US"/>
              </w:rPr>
            </w:pPr>
            <w:r>
              <w:rPr>
                <w:szCs w:val="21"/>
                <w:u w:val="single"/>
                <w:lang w:val="en-US"/>
              </w:rPr>
              <w:t>/</w:t>
            </w:r>
          </w:p>
        </w:tc>
        <w:tc>
          <w:tcPr>
            <w:tcW w:w="887" w:type="dxa"/>
            <w:tcBorders>
              <w:tl2br w:val="nil"/>
              <w:tr2bl w:val="nil"/>
            </w:tcBorders>
            <w:noWrap/>
            <w:vAlign w:val="center"/>
          </w:tcPr>
          <w:p w:rsidR="00C94C3B" w:rsidRDefault="00834AE3">
            <w:pPr>
              <w:widowControl/>
              <w:jc w:val="center"/>
              <w:textAlignment w:val="center"/>
              <w:rPr>
                <w:rFonts w:ascii="Times New Roman" w:hAnsi="Times New Roman"/>
                <w:sz w:val="21"/>
                <w:szCs w:val="21"/>
                <w:u w:val="single"/>
                <w:lang w:bidi="zh-CN"/>
              </w:rPr>
            </w:pPr>
            <w:r>
              <w:rPr>
                <w:rFonts w:ascii="Times New Roman" w:hAnsi="Times New Roman"/>
                <w:sz w:val="21"/>
                <w:szCs w:val="21"/>
                <w:u w:val="single"/>
                <w:lang w:bidi="zh-CN"/>
              </w:rPr>
              <w:t xml:space="preserve">164.98 </w:t>
            </w:r>
          </w:p>
        </w:tc>
        <w:tc>
          <w:tcPr>
            <w:tcW w:w="840" w:type="dxa"/>
            <w:tcBorders>
              <w:tl2br w:val="nil"/>
              <w:tr2bl w:val="nil"/>
            </w:tcBorders>
            <w:noWrap/>
            <w:vAlign w:val="center"/>
          </w:tcPr>
          <w:p w:rsidR="00C94C3B" w:rsidRDefault="00834AE3">
            <w:pPr>
              <w:widowControl/>
              <w:jc w:val="center"/>
              <w:textAlignment w:val="center"/>
              <w:rPr>
                <w:rFonts w:ascii="Times New Roman" w:hAnsi="Times New Roman"/>
                <w:sz w:val="21"/>
                <w:szCs w:val="21"/>
                <w:u w:val="single"/>
                <w:lang w:bidi="zh-CN"/>
              </w:rPr>
            </w:pPr>
            <w:r>
              <w:rPr>
                <w:rFonts w:ascii="Times New Roman" w:hAnsi="Times New Roman"/>
                <w:sz w:val="21"/>
                <w:szCs w:val="21"/>
                <w:u w:val="single"/>
                <w:lang w:bidi="zh-CN"/>
              </w:rPr>
              <w:t xml:space="preserve">62.49 </w:t>
            </w:r>
          </w:p>
        </w:tc>
        <w:tc>
          <w:tcPr>
            <w:tcW w:w="920" w:type="dxa"/>
            <w:tcBorders>
              <w:tl2br w:val="nil"/>
              <w:tr2bl w:val="nil"/>
            </w:tcBorders>
            <w:noWrap/>
            <w:vAlign w:val="center"/>
          </w:tcPr>
          <w:p w:rsidR="00C94C3B" w:rsidRDefault="00834AE3">
            <w:pPr>
              <w:widowControl/>
              <w:jc w:val="center"/>
              <w:textAlignment w:val="center"/>
              <w:rPr>
                <w:rFonts w:ascii="Times New Roman" w:hAnsi="Times New Roman"/>
                <w:sz w:val="21"/>
                <w:szCs w:val="21"/>
                <w:u w:val="single"/>
                <w:lang w:bidi="zh-CN"/>
              </w:rPr>
            </w:pPr>
            <w:r>
              <w:rPr>
                <w:rFonts w:ascii="Times New Roman" w:hAnsi="Times New Roman"/>
                <w:sz w:val="21"/>
                <w:szCs w:val="21"/>
                <w:u w:val="single"/>
                <w:lang w:bidi="zh-CN"/>
              </w:rPr>
              <w:t xml:space="preserve">49.99 </w:t>
            </w:r>
          </w:p>
        </w:tc>
        <w:tc>
          <w:tcPr>
            <w:tcW w:w="920" w:type="dxa"/>
            <w:tcBorders>
              <w:tl2br w:val="nil"/>
              <w:tr2bl w:val="nil"/>
            </w:tcBorders>
            <w:noWrap/>
            <w:vAlign w:val="center"/>
          </w:tcPr>
          <w:p w:rsidR="00C94C3B" w:rsidRDefault="00834AE3">
            <w:pPr>
              <w:widowControl/>
              <w:jc w:val="center"/>
              <w:textAlignment w:val="center"/>
              <w:rPr>
                <w:rFonts w:ascii="Times New Roman" w:hAnsi="Times New Roman"/>
                <w:sz w:val="21"/>
                <w:szCs w:val="21"/>
                <w:u w:val="single"/>
                <w:lang w:bidi="zh-CN"/>
              </w:rPr>
            </w:pPr>
            <w:r>
              <w:rPr>
                <w:rFonts w:ascii="Times New Roman" w:hAnsi="Times New Roman"/>
                <w:sz w:val="21"/>
                <w:szCs w:val="21"/>
                <w:u w:val="single"/>
                <w:lang w:bidi="zh-CN"/>
              </w:rPr>
              <w:t xml:space="preserve">16.31 </w:t>
            </w:r>
          </w:p>
        </w:tc>
        <w:tc>
          <w:tcPr>
            <w:tcW w:w="921" w:type="dxa"/>
            <w:tcBorders>
              <w:tl2br w:val="nil"/>
              <w:tr2bl w:val="nil"/>
            </w:tcBorders>
            <w:noWrap/>
            <w:vAlign w:val="center"/>
          </w:tcPr>
          <w:p w:rsidR="00C94C3B" w:rsidRDefault="00834AE3">
            <w:pPr>
              <w:widowControl/>
              <w:jc w:val="center"/>
              <w:textAlignment w:val="center"/>
              <w:rPr>
                <w:rFonts w:ascii="Times New Roman" w:hAnsi="Times New Roman"/>
                <w:sz w:val="21"/>
                <w:szCs w:val="21"/>
                <w:u w:val="single"/>
                <w:lang w:bidi="zh-CN"/>
              </w:rPr>
            </w:pPr>
            <w:r>
              <w:rPr>
                <w:rFonts w:ascii="Times New Roman" w:hAnsi="Times New Roman"/>
                <w:sz w:val="21"/>
                <w:szCs w:val="21"/>
                <w:u w:val="single"/>
                <w:lang w:bidi="zh-CN"/>
              </w:rPr>
              <w:t xml:space="preserve">2.72 </w:t>
            </w:r>
          </w:p>
        </w:tc>
        <w:tc>
          <w:tcPr>
            <w:tcW w:w="921" w:type="dxa"/>
            <w:tcBorders>
              <w:tl2br w:val="nil"/>
              <w:tr2bl w:val="nil"/>
            </w:tcBorders>
            <w:noWrap/>
            <w:vAlign w:val="center"/>
          </w:tcPr>
          <w:p w:rsidR="00C94C3B" w:rsidRDefault="00834AE3">
            <w:pPr>
              <w:widowControl/>
              <w:jc w:val="center"/>
              <w:textAlignment w:val="center"/>
              <w:rPr>
                <w:rFonts w:ascii="Times New Roman" w:hAnsi="Times New Roman"/>
                <w:sz w:val="21"/>
                <w:szCs w:val="21"/>
                <w:u w:val="single"/>
                <w:lang w:bidi="zh-CN"/>
              </w:rPr>
            </w:pPr>
            <w:r>
              <w:rPr>
                <w:rFonts w:ascii="Times New Roman" w:hAnsi="Times New Roman"/>
                <w:sz w:val="21"/>
                <w:szCs w:val="21"/>
                <w:u w:val="single"/>
                <w:lang w:bidi="zh-CN"/>
              </w:rPr>
              <w:t xml:space="preserve">23.12 </w:t>
            </w:r>
          </w:p>
        </w:tc>
      </w:tr>
    </w:tbl>
    <w:p w:rsidR="00C94C3B" w:rsidRDefault="00834AE3">
      <w:pPr>
        <w:ind w:firstLineChars="200" w:firstLine="482"/>
        <w:rPr>
          <w:rFonts w:ascii="Times New Roman" w:hAnsi="Times New Roman"/>
          <w:b/>
          <w:bCs/>
        </w:rPr>
      </w:pPr>
      <w:r>
        <w:rPr>
          <w:rFonts w:ascii="Times New Roman" w:hAnsi="Times New Roman"/>
          <w:b/>
          <w:bCs/>
        </w:rPr>
        <w:t>（</w:t>
      </w:r>
      <w:r>
        <w:rPr>
          <w:rFonts w:ascii="Times New Roman" w:hAnsi="Times New Roman"/>
          <w:b/>
          <w:bCs/>
        </w:rPr>
        <w:t>2</w:t>
      </w:r>
      <w:r>
        <w:rPr>
          <w:rFonts w:ascii="Times New Roman" w:hAnsi="Times New Roman"/>
          <w:b/>
          <w:bCs/>
        </w:rPr>
        <w:t>）排放情况</w:t>
      </w:r>
    </w:p>
    <w:p w:rsidR="00C94C3B" w:rsidRDefault="00834AE3">
      <w:pPr>
        <w:autoSpaceDE w:val="0"/>
        <w:autoSpaceDN w:val="0"/>
        <w:adjustRightInd w:val="0"/>
        <w:ind w:firstLineChars="200" w:firstLine="480"/>
        <w:rPr>
          <w:rFonts w:ascii="Times New Roman" w:hAnsi="Times New Roman"/>
          <w:szCs w:val="24"/>
        </w:rPr>
      </w:pPr>
      <w:r>
        <w:rPr>
          <w:rFonts w:ascii="Times New Roman" w:hAnsi="Times New Roman"/>
        </w:rPr>
        <w:t>项目养殖废水经收集至污水处理站集污池内，</w:t>
      </w:r>
      <w:r>
        <w:rPr>
          <w:rFonts w:ascii="Times New Roman" w:hAnsi="Times New Roman"/>
        </w:rPr>
        <w:t>员工生活污水</w:t>
      </w:r>
      <w:r>
        <w:rPr>
          <w:rFonts w:ascii="Times New Roman" w:hAnsi="Times New Roman"/>
        </w:rPr>
        <w:t>经化粪池处理后也进入污水处理站集污池，经处理达到《城镇污水处理厂污染物排放标准》（</w:t>
      </w:r>
      <w:r>
        <w:rPr>
          <w:rFonts w:ascii="Times New Roman" w:hAnsi="Times New Roman"/>
        </w:rPr>
        <w:t>GB18918-2002</w:t>
      </w:r>
      <w:r>
        <w:rPr>
          <w:rFonts w:ascii="Times New Roman" w:hAnsi="Times New Roman"/>
        </w:rPr>
        <w:t>）一级</w:t>
      </w:r>
      <w:r>
        <w:rPr>
          <w:rFonts w:ascii="Times New Roman" w:hAnsi="Times New Roman"/>
        </w:rPr>
        <w:t>A</w:t>
      </w:r>
      <w:r>
        <w:rPr>
          <w:rFonts w:ascii="Times New Roman" w:hAnsi="Times New Roman"/>
        </w:rPr>
        <w:t>标准（总磷不高于</w:t>
      </w:r>
      <w:r>
        <w:rPr>
          <w:rFonts w:ascii="Times New Roman" w:hAnsi="Times New Roman"/>
        </w:rPr>
        <w:t>0.2mg/L</w:t>
      </w:r>
      <w:r>
        <w:rPr>
          <w:rFonts w:ascii="Times New Roman" w:hAnsi="Times New Roman"/>
        </w:rPr>
        <w:t>），同时满足</w:t>
      </w:r>
      <w:r>
        <w:rPr>
          <w:rFonts w:ascii="Times New Roman" w:hAnsi="Times New Roman"/>
        </w:rPr>
        <w:t>《畜禽养殖业污染物排放标准》（</w:t>
      </w:r>
      <w:r>
        <w:rPr>
          <w:rFonts w:ascii="Times New Roman" w:hAnsi="Times New Roman"/>
        </w:rPr>
        <w:t>GB18596-2001</w:t>
      </w:r>
      <w:r>
        <w:rPr>
          <w:rFonts w:ascii="Times New Roman" w:hAnsi="Times New Roman"/>
        </w:rPr>
        <w:t>）</w:t>
      </w:r>
      <w:r>
        <w:rPr>
          <w:rFonts w:ascii="Times New Roman" w:hAnsi="Times New Roman"/>
        </w:rPr>
        <w:t>后，</w:t>
      </w:r>
      <w:r>
        <w:rPr>
          <w:rFonts w:ascii="Times New Roman" w:hAnsi="Times New Roman" w:hint="eastAsia"/>
        </w:rPr>
        <w:t>优先回</w:t>
      </w:r>
      <w:r>
        <w:rPr>
          <w:rFonts w:ascii="Times New Roman" w:hAnsi="Times New Roman"/>
        </w:rPr>
        <w:t>用于场内绿化和猪舍冲洗，剩余部</w:t>
      </w:r>
      <w:r>
        <w:rPr>
          <w:rFonts w:ascii="Times New Roman" w:hAnsi="Times New Roman"/>
          <w:szCs w:val="24"/>
        </w:rPr>
        <w:t>分达标外排。</w:t>
      </w:r>
    </w:p>
    <w:p w:rsidR="00C94C3B" w:rsidRDefault="00834AE3">
      <w:pPr>
        <w:ind w:firstLineChars="200" w:firstLine="480"/>
        <w:rPr>
          <w:rFonts w:ascii="Times New Roman" w:hAnsi="Times New Roman"/>
          <w:szCs w:val="24"/>
          <w:u w:val="single"/>
        </w:rPr>
      </w:pPr>
      <w:r>
        <w:rPr>
          <w:rFonts w:ascii="Times New Roman" w:hAnsi="Times New Roman"/>
          <w:szCs w:val="24"/>
        </w:rPr>
        <w:t>根据水平衡可知，项目废水产生量为</w:t>
      </w:r>
      <w:r>
        <w:rPr>
          <w:rFonts w:ascii="Times New Roman" w:hAnsi="Times New Roman"/>
          <w:szCs w:val="24"/>
        </w:rPr>
        <w:t>62490.92m</w:t>
      </w:r>
      <w:r>
        <w:rPr>
          <w:rFonts w:ascii="Times New Roman" w:hAnsi="Times New Roman"/>
          <w:szCs w:val="24"/>
          <w:vertAlign w:val="superscript"/>
        </w:rPr>
        <w:t>3</w:t>
      </w:r>
      <w:r>
        <w:rPr>
          <w:rFonts w:ascii="Times New Roman" w:hAnsi="Times New Roman"/>
          <w:szCs w:val="24"/>
        </w:rPr>
        <w:t>/a</w:t>
      </w:r>
      <w:r>
        <w:rPr>
          <w:rFonts w:ascii="Times New Roman" w:hAnsi="Times New Roman" w:hint="eastAsia"/>
          <w:szCs w:val="24"/>
        </w:rPr>
        <w:t>；</w:t>
      </w:r>
      <w:r>
        <w:rPr>
          <w:rFonts w:ascii="Times New Roman" w:hAnsi="Times New Roman"/>
          <w:szCs w:val="24"/>
        </w:rPr>
        <w:t>建成后绿化用水量为</w:t>
      </w:r>
      <w:r>
        <w:rPr>
          <w:rFonts w:ascii="Times New Roman" w:hAnsi="Times New Roman"/>
          <w:szCs w:val="24"/>
        </w:rPr>
        <w:t>4084.08m</w:t>
      </w:r>
      <w:r>
        <w:rPr>
          <w:rFonts w:ascii="Times New Roman" w:hAnsi="Times New Roman"/>
          <w:szCs w:val="24"/>
          <w:vertAlign w:val="superscript"/>
        </w:rPr>
        <w:t>3</w:t>
      </w:r>
      <w:r>
        <w:rPr>
          <w:rFonts w:ascii="Times New Roman" w:hAnsi="Times New Roman"/>
          <w:szCs w:val="24"/>
        </w:rPr>
        <w:t>/a</w:t>
      </w:r>
      <w:r>
        <w:rPr>
          <w:rFonts w:ascii="Times New Roman" w:hAnsi="Times New Roman"/>
          <w:szCs w:val="24"/>
        </w:rPr>
        <w:t>，猪舍冲洗用水量为</w:t>
      </w:r>
      <w:r>
        <w:rPr>
          <w:rFonts w:ascii="Times New Roman" w:hAnsi="Times New Roman"/>
          <w:szCs w:val="24"/>
        </w:rPr>
        <w:t>21170</w:t>
      </w:r>
      <w:r>
        <w:rPr>
          <w:rFonts w:ascii="Times New Roman" w:hAnsi="Times New Roman"/>
          <w:szCs w:val="24"/>
        </w:rPr>
        <w:t>m</w:t>
      </w:r>
      <w:r>
        <w:rPr>
          <w:rFonts w:ascii="Times New Roman" w:hAnsi="Times New Roman"/>
          <w:szCs w:val="24"/>
          <w:vertAlign w:val="superscript"/>
        </w:rPr>
        <w:t>3</w:t>
      </w:r>
      <w:r>
        <w:rPr>
          <w:rFonts w:ascii="Times New Roman" w:hAnsi="Times New Roman"/>
          <w:szCs w:val="24"/>
        </w:rPr>
        <w:t>/a</w:t>
      </w:r>
      <w:r>
        <w:rPr>
          <w:rFonts w:ascii="Times New Roman" w:hAnsi="Times New Roman"/>
          <w:szCs w:val="24"/>
        </w:rPr>
        <w:t>，则</w:t>
      </w:r>
      <w:r>
        <w:rPr>
          <w:rFonts w:ascii="Times New Roman" w:hAnsi="Times New Roman"/>
          <w:szCs w:val="24"/>
        </w:rPr>
        <w:t>项目场内的回用水量约为</w:t>
      </w:r>
      <w:r>
        <w:rPr>
          <w:rFonts w:ascii="Times New Roman" w:hAnsi="Times New Roman"/>
          <w:szCs w:val="24"/>
        </w:rPr>
        <w:t>25254.08</w:t>
      </w:r>
      <w:r>
        <w:rPr>
          <w:rFonts w:ascii="Times New Roman" w:hAnsi="Times New Roman"/>
          <w:szCs w:val="24"/>
        </w:rPr>
        <w:t>m</w:t>
      </w:r>
      <w:r>
        <w:rPr>
          <w:rFonts w:ascii="Times New Roman" w:hAnsi="Times New Roman"/>
          <w:szCs w:val="24"/>
          <w:vertAlign w:val="superscript"/>
        </w:rPr>
        <w:t>3</w:t>
      </w:r>
      <w:r>
        <w:rPr>
          <w:rFonts w:ascii="Times New Roman" w:hAnsi="Times New Roman"/>
          <w:szCs w:val="24"/>
        </w:rPr>
        <w:t>/a</w:t>
      </w:r>
      <w:r>
        <w:rPr>
          <w:rFonts w:ascii="Times New Roman" w:hAnsi="Times New Roman"/>
          <w:szCs w:val="24"/>
        </w:rPr>
        <w:t>；即剩余外排水量约为</w:t>
      </w:r>
      <w:r>
        <w:rPr>
          <w:rFonts w:ascii="Times New Roman" w:hAnsi="Times New Roman"/>
          <w:szCs w:val="24"/>
        </w:rPr>
        <w:t>3</w:t>
      </w:r>
      <w:r>
        <w:rPr>
          <w:rFonts w:ascii="Times New Roman" w:hAnsi="Times New Roman"/>
          <w:szCs w:val="24"/>
        </w:rPr>
        <w:t>7236.84m</w:t>
      </w:r>
      <w:r>
        <w:rPr>
          <w:rFonts w:ascii="Times New Roman" w:hAnsi="Times New Roman"/>
          <w:szCs w:val="24"/>
          <w:vertAlign w:val="superscript"/>
        </w:rPr>
        <w:t>3</w:t>
      </w:r>
      <w:r>
        <w:rPr>
          <w:rFonts w:ascii="Times New Roman" w:hAnsi="Times New Roman"/>
          <w:szCs w:val="24"/>
        </w:rPr>
        <w:t>/a</w:t>
      </w:r>
      <w:r>
        <w:rPr>
          <w:rFonts w:ascii="Times New Roman" w:hAnsi="Times New Roman"/>
          <w:szCs w:val="24"/>
        </w:rPr>
        <w:t>。</w:t>
      </w:r>
    </w:p>
    <w:p w:rsidR="00C94C3B" w:rsidRDefault="00834AE3">
      <w:pPr>
        <w:pStyle w:val="ad"/>
        <w:rPr>
          <w:sz w:val="24"/>
          <w:u w:val="single"/>
          <w:lang w:val="en-US"/>
        </w:rPr>
      </w:pPr>
      <w:r>
        <w:rPr>
          <w:sz w:val="24"/>
          <w:u w:val="single"/>
          <w:lang w:val="en-US"/>
        </w:rPr>
        <w:t>表</w:t>
      </w:r>
      <w:r>
        <w:rPr>
          <w:sz w:val="24"/>
          <w:u w:val="single"/>
          <w:lang w:val="en-US"/>
        </w:rPr>
        <w:t>4-</w:t>
      </w:r>
      <w:r>
        <w:rPr>
          <w:rFonts w:hint="eastAsia"/>
          <w:sz w:val="24"/>
          <w:u w:val="single"/>
          <w:lang w:val="en-US"/>
        </w:rPr>
        <w:t>6</w:t>
      </w:r>
      <w:r>
        <w:rPr>
          <w:sz w:val="24"/>
          <w:u w:val="single"/>
          <w:lang w:val="en-US"/>
        </w:rPr>
        <w:t xml:space="preserve">   </w:t>
      </w:r>
      <w:r>
        <w:rPr>
          <w:sz w:val="24"/>
          <w:u w:val="single"/>
          <w:lang w:val="en-US"/>
        </w:rPr>
        <w:t>运营期废水产排情况一览表</w:t>
      </w:r>
    </w:p>
    <w:tbl>
      <w:tblPr>
        <w:tblW w:w="8787"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4A0"/>
      </w:tblPr>
      <w:tblGrid>
        <w:gridCol w:w="562"/>
        <w:gridCol w:w="1014"/>
        <w:gridCol w:w="863"/>
        <w:gridCol w:w="775"/>
        <w:gridCol w:w="888"/>
        <w:gridCol w:w="927"/>
        <w:gridCol w:w="957"/>
        <w:gridCol w:w="889"/>
        <w:gridCol w:w="956"/>
        <w:gridCol w:w="956"/>
      </w:tblGrid>
      <w:tr w:rsidR="00C94C3B">
        <w:trPr>
          <w:trHeight w:val="397"/>
          <w:tblHeader/>
          <w:jc w:val="center"/>
        </w:trPr>
        <w:tc>
          <w:tcPr>
            <w:tcW w:w="562" w:type="dxa"/>
            <w:tcBorders>
              <w:tl2br w:val="nil"/>
              <w:tr2bl w:val="nil"/>
            </w:tcBorders>
            <w:noWrap/>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sz w:val="21"/>
                <w:szCs w:val="21"/>
                <w:u w:val="single"/>
              </w:rPr>
            </w:pPr>
            <w:r>
              <w:rPr>
                <w:rFonts w:ascii="Times New Roman" w:hAnsi="Times New Roman"/>
                <w:kern w:val="0"/>
                <w:sz w:val="21"/>
                <w:szCs w:val="21"/>
                <w:u w:val="single"/>
                <w:lang/>
              </w:rPr>
              <w:t>种类</w:t>
            </w:r>
          </w:p>
        </w:tc>
        <w:tc>
          <w:tcPr>
            <w:tcW w:w="1014" w:type="dxa"/>
            <w:tcBorders>
              <w:tl2br w:val="nil"/>
              <w:tr2bl w:val="nil"/>
            </w:tcBorders>
            <w:noWrap/>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sz w:val="21"/>
                <w:szCs w:val="21"/>
                <w:u w:val="single"/>
              </w:rPr>
            </w:pPr>
            <w:r>
              <w:rPr>
                <w:rFonts w:ascii="Times New Roman" w:hAnsi="Times New Roman"/>
                <w:kern w:val="0"/>
                <w:sz w:val="21"/>
                <w:szCs w:val="21"/>
                <w:u w:val="single"/>
                <w:lang/>
              </w:rPr>
              <w:t>指标</w:t>
            </w:r>
          </w:p>
        </w:tc>
        <w:tc>
          <w:tcPr>
            <w:tcW w:w="863" w:type="dxa"/>
            <w:tcBorders>
              <w:tl2br w:val="nil"/>
              <w:tr2bl w:val="nil"/>
            </w:tcBorders>
            <w:noWrap/>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sz w:val="21"/>
                <w:szCs w:val="21"/>
                <w:u w:val="single"/>
              </w:rPr>
            </w:pPr>
            <w:r>
              <w:rPr>
                <w:rFonts w:ascii="Times New Roman" w:hAnsi="Times New Roman"/>
                <w:kern w:val="0"/>
                <w:sz w:val="21"/>
                <w:szCs w:val="21"/>
                <w:u w:val="single"/>
                <w:lang/>
              </w:rPr>
              <w:t>水量</w:t>
            </w:r>
          </w:p>
        </w:tc>
        <w:tc>
          <w:tcPr>
            <w:tcW w:w="775" w:type="dxa"/>
            <w:tcBorders>
              <w:tl2br w:val="nil"/>
              <w:tr2bl w:val="nil"/>
            </w:tcBorders>
            <w:noWrap/>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sz w:val="21"/>
                <w:szCs w:val="21"/>
                <w:u w:val="single"/>
              </w:rPr>
            </w:pPr>
            <w:r>
              <w:rPr>
                <w:rFonts w:ascii="Times New Roman" w:hAnsi="Times New Roman"/>
                <w:kern w:val="0"/>
                <w:sz w:val="21"/>
                <w:szCs w:val="21"/>
                <w:u w:val="single"/>
                <w:lang/>
              </w:rPr>
              <w:t>pH</w:t>
            </w:r>
          </w:p>
        </w:tc>
        <w:tc>
          <w:tcPr>
            <w:tcW w:w="888" w:type="dxa"/>
            <w:tcBorders>
              <w:tl2br w:val="nil"/>
              <w:tr2bl w:val="nil"/>
            </w:tcBorders>
            <w:noWrap/>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sz w:val="21"/>
                <w:szCs w:val="21"/>
                <w:u w:val="single"/>
              </w:rPr>
            </w:pPr>
            <w:r>
              <w:rPr>
                <w:rFonts w:ascii="Times New Roman" w:hAnsi="Times New Roman"/>
                <w:kern w:val="0"/>
                <w:sz w:val="21"/>
                <w:szCs w:val="21"/>
                <w:u w:val="single"/>
                <w:lang/>
              </w:rPr>
              <w:t>COD</w:t>
            </w:r>
          </w:p>
        </w:tc>
        <w:tc>
          <w:tcPr>
            <w:tcW w:w="927" w:type="dxa"/>
            <w:tcBorders>
              <w:tl2br w:val="nil"/>
              <w:tr2bl w:val="nil"/>
            </w:tcBorders>
            <w:noWrap/>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sz w:val="21"/>
                <w:szCs w:val="21"/>
                <w:u w:val="single"/>
              </w:rPr>
            </w:pPr>
            <w:r>
              <w:rPr>
                <w:rFonts w:ascii="Times New Roman" w:hAnsi="Times New Roman"/>
                <w:kern w:val="0"/>
                <w:sz w:val="21"/>
                <w:szCs w:val="21"/>
                <w:u w:val="single"/>
                <w:lang/>
              </w:rPr>
              <w:t>BOD</w:t>
            </w:r>
            <w:r>
              <w:rPr>
                <w:rStyle w:val="font71"/>
                <w:color w:val="auto"/>
                <w:u w:val="single"/>
                <w:lang/>
              </w:rPr>
              <w:t>5</w:t>
            </w:r>
          </w:p>
        </w:tc>
        <w:tc>
          <w:tcPr>
            <w:tcW w:w="957" w:type="dxa"/>
            <w:tcBorders>
              <w:tl2br w:val="nil"/>
              <w:tr2bl w:val="nil"/>
            </w:tcBorders>
            <w:noWrap/>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sz w:val="21"/>
                <w:szCs w:val="21"/>
                <w:u w:val="single"/>
              </w:rPr>
            </w:pPr>
            <w:r>
              <w:rPr>
                <w:rFonts w:ascii="Times New Roman" w:hAnsi="Times New Roman"/>
                <w:kern w:val="0"/>
                <w:sz w:val="21"/>
                <w:szCs w:val="21"/>
                <w:u w:val="single"/>
                <w:lang/>
              </w:rPr>
              <w:t>SS</w:t>
            </w:r>
          </w:p>
        </w:tc>
        <w:tc>
          <w:tcPr>
            <w:tcW w:w="889" w:type="dxa"/>
            <w:tcBorders>
              <w:tl2br w:val="nil"/>
              <w:tr2bl w:val="nil"/>
            </w:tcBorders>
            <w:noWrap/>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sz w:val="21"/>
                <w:szCs w:val="21"/>
                <w:u w:val="single"/>
              </w:rPr>
            </w:pPr>
            <w:r>
              <w:rPr>
                <w:rFonts w:ascii="Times New Roman" w:hAnsi="Times New Roman"/>
                <w:kern w:val="0"/>
                <w:sz w:val="21"/>
                <w:szCs w:val="21"/>
                <w:u w:val="single"/>
                <w:lang/>
              </w:rPr>
              <w:t>NH</w:t>
            </w:r>
            <w:r>
              <w:rPr>
                <w:rStyle w:val="font71"/>
                <w:color w:val="auto"/>
                <w:u w:val="single"/>
                <w:lang/>
              </w:rPr>
              <w:t>3</w:t>
            </w:r>
            <w:r>
              <w:rPr>
                <w:rFonts w:ascii="Times New Roman" w:hAnsi="Times New Roman"/>
                <w:kern w:val="0"/>
                <w:sz w:val="21"/>
                <w:szCs w:val="21"/>
                <w:u w:val="single"/>
                <w:lang/>
              </w:rPr>
              <w:t>-N</w:t>
            </w:r>
          </w:p>
        </w:tc>
        <w:tc>
          <w:tcPr>
            <w:tcW w:w="956" w:type="dxa"/>
            <w:tcBorders>
              <w:tl2br w:val="nil"/>
              <w:tr2bl w:val="nil"/>
            </w:tcBorders>
            <w:noWrap/>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sz w:val="21"/>
                <w:szCs w:val="21"/>
                <w:u w:val="single"/>
              </w:rPr>
            </w:pPr>
            <w:r>
              <w:rPr>
                <w:rFonts w:ascii="Times New Roman" w:hAnsi="Times New Roman"/>
                <w:kern w:val="0"/>
                <w:sz w:val="21"/>
                <w:szCs w:val="21"/>
                <w:u w:val="single"/>
                <w:lang/>
              </w:rPr>
              <w:t>TP</w:t>
            </w:r>
          </w:p>
        </w:tc>
        <w:tc>
          <w:tcPr>
            <w:tcW w:w="956" w:type="dxa"/>
            <w:tcBorders>
              <w:tl2br w:val="nil"/>
              <w:tr2bl w:val="nil"/>
            </w:tcBorders>
            <w:noWrap/>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kern w:val="0"/>
                <w:sz w:val="21"/>
                <w:szCs w:val="21"/>
                <w:u w:val="single"/>
                <w:lang/>
              </w:rPr>
            </w:pPr>
            <w:r>
              <w:rPr>
                <w:rFonts w:ascii="Times New Roman" w:hAnsi="Times New Roman"/>
                <w:kern w:val="0"/>
                <w:sz w:val="21"/>
                <w:szCs w:val="21"/>
                <w:u w:val="single"/>
                <w:lang/>
              </w:rPr>
              <w:t>TN</w:t>
            </w:r>
          </w:p>
        </w:tc>
      </w:tr>
      <w:tr w:rsidR="00C94C3B">
        <w:trPr>
          <w:trHeight w:val="397"/>
          <w:jc w:val="center"/>
        </w:trPr>
        <w:tc>
          <w:tcPr>
            <w:tcW w:w="562" w:type="dxa"/>
            <w:vMerge w:val="restart"/>
            <w:tcBorders>
              <w:tl2br w:val="nil"/>
              <w:tr2bl w:val="nil"/>
            </w:tcBorders>
            <w:noWrap/>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kern w:val="0"/>
                <w:sz w:val="21"/>
                <w:szCs w:val="21"/>
                <w:u w:val="single"/>
                <w:lang/>
              </w:rPr>
            </w:pPr>
            <w:r>
              <w:rPr>
                <w:rFonts w:ascii="Times New Roman" w:hAnsi="Times New Roman"/>
                <w:kern w:val="0"/>
                <w:sz w:val="21"/>
                <w:szCs w:val="21"/>
                <w:u w:val="single"/>
                <w:lang/>
              </w:rPr>
              <w:t>产生</w:t>
            </w:r>
          </w:p>
          <w:p w:rsidR="00C94C3B" w:rsidRDefault="00834AE3">
            <w:pPr>
              <w:widowControl/>
              <w:spacing w:line="240" w:lineRule="auto"/>
              <w:jc w:val="center"/>
              <w:textAlignment w:val="center"/>
              <w:rPr>
                <w:rFonts w:ascii="Times New Roman" w:hAnsi="Times New Roman"/>
                <w:sz w:val="21"/>
                <w:szCs w:val="21"/>
                <w:u w:val="single"/>
              </w:rPr>
            </w:pPr>
            <w:r>
              <w:rPr>
                <w:rFonts w:ascii="Times New Roman" w:hAnsi="Times New Roman"/>
                <w:kern w:val="0"/>
                <w:sz w:val="21"/>
                <w:szCs w:val="21"/>
                <w:u w:val="single"/>
                <w:lang/>
              </w:rPr>
              <w:t>情况</w:t>
            </w:r>
          </w:p>
        </w:tc>
        <w:tc>
          <w:tcPr>
            <w:tcW w:w="1014" w:type="dxa"/>
            <w:tcBorders>
              <w:tl2br w:val="nil"/>
              <w:tr2bl w:val="nil"/>
            </w:tcBorders>
            <w:noWrap/>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sz w:val="21"/>
                <w:szCs w:val="21"/>
                <w:u w:val="single"/>
              </w:rPr>
            </w:pPr>
            <w:r>
              <w:rPr>
                <w:rFonts w:ascii="Times New Roman" w:hAnsi="Times New Roman"/>
                <w:kern w:val="0"/>
                <w:sz w:val="21"/>
                <w:szCs w:val="21"/>
                <w:u w:val="single"/>
                <w:lang/>
              </w:rPr>
              <w:t>产生浓度（</w:t>
            </w:r>
            <w:r>
              <w:rPr>
                <w:rFonts w:ascii="Times New Roman" w:hAnsi="Times New Roman"/>
                <w:kern w:val="0"/>
                <w:sz w:val="21"/>
                <w:szCs w:val="21"/>
                <w:u w:val="single"/>
                <w:lang/>
              </w:rPr>
              <w:t>mg/L</w:t>
            </w:r>
            <w:r>
              <w:rPr>
                <w:rFonts w:ascii="Times New Roman" w:hAnsi="Times New Roman"/>
                <w:kern w:val="0"/>
                <w:sz w:val="21"/>
                <w:szCs w:val="21"/>
                <w:u w:val="single"/>
                <w:lang/>
              </w:rPr>
              <w:t>）</w:t>
            </w:r>
          </w:p>
        </w:tc>
        <w:tc>
          <w:tcPr>
            <w:tcW w:w="863"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w:t>
            </w:r>
          </w:p>
        </w:tc>
        <w:tc>
          <w:tcPr>
            <w:tcW w:w="775"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6.3-7.5</w:t>
            </w:r>
          </w:p>
        </w:tc>
        <w:tc>
          <w:tcPr>
            <w:tcW w:w="888"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2640</w:t>
            </w:r>
          </w:p>
        </w:tc>
        <w:tc>
          <w:tcPr>
            <w:tcW w:w="927"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1000</w:t>
            </w:r>
          </w:p>
        </w:tc>
        <w:tc>
          <w:tcPr>
            <w:tcW w:w="957"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800</w:t>
            </w:r>
          </w:p>
        </w:tc>
        <w:tc>
          <w:tcPr>
            <w:tcW w:w="889"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261</w:t>
            </w:r>
          </w:p>
        </w:tc>
        <w:tc>
          <w:tcPr>
            <w:tcW w:w="956"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43.5</w:t>
            </w:r>
          </w:p>
        </w:tc>
        <w:tc>
          <w:tcPr>
            <w:tcW w:w="956"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370</w:t>
            </w:r>
          </w:p>
        </w:tc>
      </w:tr>
      <w:tr w:rsidR="00C94C3B">
        <w:trPr>
          <w:trHeight w:val="397"/>
          <w:jc w:val="center"/>
        </w:trPr>
        <w:tc>
          <w:tcPr>
            <w:tcW w:w="562" w:type="dxa"/>
            <w:vMerge/>
            <w:tcBorders>
              <w:tl2br w:val="nil"/>
              <w:tr2bl w:val="nil"/>
            </w:tcBorders>
            <w:noWrap/>
            <w:tcMar>
              <w:top w:w="15" w:type="dxa"/>
              <w:left w:w="15" w:type="dxa"/>
              <w:right w:w="15" w:type="dxa"/>
            </w:tcMar>
            <w:vAlign w:val="center"/>
          </w:tcPr>
          <w:p w:rsidR="00C94C3B" w:rsidRDefault="00C94C3B">
            <w:pPr>
              <w:widowControl/>
              <w:spacing w:line="240" w:lineRule="auto"/>
              <w:jc w:val="center"/>
              <w:textAlignment w:val="center"/>
              <w:rPr>
                <w:rFonts w:ascii="Times New Roman" w:hAnsi="Times New Roman"/>
                <w:sz w:val="21"/>
                <w:szCs w:val="21"/>
                <w:u w:val="single"/>
              </w:rPr>
            </w:pPr>
          </w:p>
        </w:tc>
        <w:tc>
          <w:tcPr>
            <w:tcW w:w="1014" w:type="dxa"/>
            <w:tcBorders>
              <w:tl2br w:val="nil"/>
              <w:tr2bl w:val="nil"/>
            </w:tcBorders>
            <w:noWrap/>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kern w:val="0"/>
                <w:sz w:val="21"/>
                <w:szCs w:val="21"/>
                <w:u w:val="single"/>
                <w:lang/>
              </w:rPr>
            </w:pPr>
            <w:r>
              <w:rPr>
                <w:rFonts w:ascii="Times New Roman" w:hAnsi="Times New Roman"/>
                <w:kern w:val="0"/>
                <w:sz w:val="21"/>
                <w:szCs w:val="21"/>
                <w:u w:val="single"/>
                <w:lang/>
              </w:rPr>
              <w:t>产生量</w:t>
            </w:r>
          </w:p>
          <w:p w:rsidR="00C94C3B" w:rsidRDefault="00834AE3">
            <w:pPr>
              <w:widowControl/>
              <w:spacing w:line="240" w:lineRule="auto"/>
              <w:jc w:val="center"/>
              <w:textAlignment w:val="center"/>
              <w:rPr>
                <w:rFonts w:ascii="Times New Roman" w:hAnsi="Times New Roman"/>
                <w:sz w:val="21"/>
                <w:szCs w:val="21"/>
                <w:u w:val="single"/>
              </w:rPr>
            </w:pPr>
            <w:r>
              <w:rPr>
                <w:rFonts w:ascii="Times New Roman" w:hAnsi="Times New Roman"/>
                <w:kern w:val="0"/>
                <w:sz w:val="21"/>
                <w:szCs w:val="21"/>
                <w:u w:val="single"/>
                <w:lang/>
              </w:rPr>
              <w:lastRenderedPageBreak/>
              <w:t>(t/a)</w:t>
            </w:r>
          </w:p>
        </w:tc>
        <w:tc>
          <w:tcPr>
            <w:tcW w:w="863"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lastRenderedPageBreak/>
              <w:t>62490.92</w:t>
            </w:r>
          </w:p>
        </w:tc>
        <w:tc>
          <w:tcPr>
            <w:tcW w:w="775"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w:t>
            </w:r>
          </w:p>
        </w:tc>
        <w:tc>
          <w:tcPr>
            <w:tcW w:w="888"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 xml:space="preserve">164.98 </w:t>
            </w:r>
          </w:p>
        </w:tc>
        <w:tc>
          <w:tcPr>
            <w:tcW w:w="927"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 xml:space="preserve">62.49 </w:t>
            </w:r>
          </w:p>
        </w:tc>
        <w:tc>
          <w:tcPr>
            <w:tcW w:w="957"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 xml:space="preserve">49.99 </w:t>
            </w:r>
          </w:p>
        </w:tc>
        <w:tc>
          <w:tcPr>
            <w:tcW w:w="889"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 xml:space="preserve">16.31 </w:t>
            </w:r>
          </w:p>
        </w:tc>
        <w:tc>
          <w:tcPr>
            <w:tcW w:w="956"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 xml:space="preserve">2.72 </w:t>
            </w:r>
          </w:p>
        </w:tc>
        <w:tc>
          <w:tcPr>
            <w:tcW w:w="956"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52.01</w:t>
            </w:r>
          </w:p>
        </w:tc>
      </w:tr>
      <w:tr w:rsidR="00C94C3B">
        <w:trPr>
          <w:trHeight w:val="397"/>
          <w:jc w:val="center"/>
        </w:trPr>
        <w:tc>
          <w:tcPr>
            <w:tcW w:w="562" w:type="dxa"/>
            <w:vMerge w:val="restart"/>
            <w:tcBorders>
              <w:tl2br w:val="nil"/>
              <w:tr2bl w:val="nil"/>
            </w:tcBorders>
            <w:noWrap/>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sz w:val="21"/>
                <w:szCs w:val="21"/>
                <w:u w:val="single"/>
              </w:rPr>
            </w:pPr>
            <w:r>
              <w:rPr>
                <w:rFonts w:ascii="Times New Roman" w:hAnsi="Times New Roman"/>
                <w:kern w:val="0"/>
                <w:sz w:val="21"/>
                <w:szCs w:val="21"/>
                <w:u w:val="single"/>
                <w:lang/>
              </w:rPr>
              <w:lastRenderedPageBreak/>
              <w:t>处理情况</w:t>
            </w:r>
          </w:p>
        </w:tc>
        <w:tc>
          <w:tcPr>
            <w:tcW w:w="1014" w:type="dxa"/>
            <w:tcBorders>
              <w:tl2br w:val="nil"/>
              <w:tr2bl w:val="nil"/>
            </w:tcBorders>
            <w:noWrap/>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kern w:val="0"/>
                <w:sz w:val="21"/>
                <w:szCs w:val="21"/>
                <w:u w:val="single"/>
                <w:lang/>
              </w:rPr>
            </w:pPr>
            <w:r>
              <w:rPr>
                <w:rFonts w:ascii="Times New Roman" w:hAnsi="Times New Roman"/>
                <w:kern w:val="0"/>
                <w:sz w:val="21"/>
                <w:szCs w:val="21"/>
                <w:u w:val="single"/>
                <w:lang/>
              </w:rPr>
              <w:t>处理效率</w:t>
            </w:r>
          </w:p>
          <w:p w:rsidR="00C94C3B" w:rsidRDefault="00834AE3">
            <w:pPr>
              <w:widowControl/>
              <w:spacing w:line="240" w:lineRule="auto"/>
              <w:jc w:val="center"/>
              <w:textAlignment w:val="center"/>
              <w:rPr>
                <w:rFonts w:ascii="Times New Roman" w:hAnsi="Times New Roman"/>
                <w:sz w:val="21"/>
                <w:szCs w:val="21"/>
                <w:u w:val="single"/>
              </w:rPr>
            </w:pPr>
            <w:r>
              <w:rPr>
                <w:rFonts w:ascii="Times New Roman" w:hAnsi="Times New Roman"/>
                <w:kern w:val="0"/>
                <w:sz w:val="21"/>
                <w:szCs w:val="21"/>
                <w:u w:val="single"/>
                <w:lang/>
              </w:rPr>
              <w:t>（</w:t>
            </w:r>
            <w:r>
              <w:rPr>
                <w:rFonts w:ascii="Times New Roman" w:hAnsi="Times New Roman"/>
                <w:kern w:val="0"/>
                <w:sz w:val="21"/>
                <w:szCs w:val="21"/>
                <w:u w:val="single"/>
                <w:lang/>
              </w:rPr>
              <w:t>%</w:t>
            </w:r>
            <w:r>
              <w:rPr>
                <w:rFonts w:ascii="Times New Roman" w:hAnsi="Times New Roman"/>
                <w:kern w:val="0"/>
                <w:sz w:val="21"/>
                <w:szCs w:val="21"/>
                <w:u w:val="single"/>
                <w:lang/>
              </w:rPr>
              <w:t>）</w:t>
            </w:r>
          </w:p>
        </w:tc>
        <w:tc>
          <w:tcPr>
            <w:tcW w:w="863"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w:t>
            </w:r>
          </w:p>
        </w:tc>
        <w:tc>
          <w:tcPr>
            <w:tcW w:w="775"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w:t>
            </w:r>
          </w:p>
        </w:tc>
        <w:tc>
          <w:tcPr>
            <w:tcW w:w="888"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 xml:space="preserve">98.11 </w:t>
            </w:r>
          </w:p>
        </w:tc>
        <w:tc>
          <w:tcPr>
            <w:tcW w:w="927"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 xml:space="preserve">99.00 </w:t>
            </w:r>
          </w:p>
        </w:tc>
        <w:tc>
          <w:tcPr>
            <w:tcW w:w="957"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 xml:space="preserve">98.75 </w:t>
            </w:r>
          </w:p>
        </w:tc>
        <w:tc>
          <w:tcPr>
            <w:tcW w:w="889"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 xml:space="preserve">96.93 </w:t>
            </w:r>
          </w:p>
        </w:tc>
        <w:tc>
          <w:tcPr>
            <w:tcW w:w="956"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 xml:space="preserve">99.54 </w:t>
            </w:r>
          </w:p>
        </w:tc>
        <w:tc>
          <w:tcPr>
            <w:tcW w:w="956"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 xml:space="preserve">95.95 </w:t>
            </w:r>
          </w:p>
        </w:tc>
      </w:tr>
      <w:tr w:rsidR="00C94C3B">
        <w:trPr>
          <w:trHeight w:val="397"/>
          <w:jc w:val="center"/>
        </w:trPr>
        <w:tc>
          <w:tcPr>
            <w:tcW w:w="562" w:type="dxa"/>
            <w:vMerge/>
            <w:tcBorders>
              <w:tl2br w:val="nil"/>
              <w:tr2bl w:val="nil"/>
            </w:tcBorders>
            <w:noWrap/>
            <w:tcMar>
              <w:top w:w="15" w:type="dxa"/>
              <w:left w:w="15" w:type="dxa"/>
              <w:right w:w="15" w:type="dxa"/>
            </w:tcMar>
            <w:vAlign w:val="center"/>
          </w:tcPr>
          <w:p w:rsidR="00C94C3B" w:rsidRDefault="00C94C3B">
            <w:pPr>
              <w:widowControl/>
              <w:spacing w:line="240" w:lineRule="auto"/>
              <w:jc w:val="center"/>
              <w:rPr>
                <w:rFonts w:ascii="Times New Roman" w:hAnsi="Times New Roman"/>
                <w:sz w:val="21"/>
                <w:szCs w:val="21"/>
                <w:u w:val="single"/>
              </w:rPr>
            </w:pPr>
          </w:p>
        </w:tc>
        <w:tc>
          <w:tcPr>
            <w:tcW w:w="1014" w:type="dxa"/>
            <w:tcBorders>
              <w:tl2br w:val="nil"/>
              <w:tr2bl w:val="nil"/>
            </w:tcBorders>
            <w:noWrap/>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sz w:val="21"/>
                <w:szCs w:val="21"/>
                <w:u w:val="single"/>
              </w:rPr>
            </w:pPr>
            <w:r>
              <w:rPr>
                <w:rFonts w:ascii="Times New Roman" w:hAnsi="Times New Roman"/>
                <w:kern w:val="0"/>
                <w:sz w:val="21"/>
                <w:szCs w:val="21"/>
                <w:u w:val="single"/>
                <w:lang/>
              </w:rPr>
              <w:t>削减量</w:t>
            </w:r>
            <w:r>
              <w:rPr>
                <w:rFonts w:ascii="Times New Roman" w:hAnsi="Times New Roman"/>
                <w:kern w:val="0"/>
                <w:sz w:val="21"/>
                <w:szCs w:val="21"/>
                <w:u w:val="single"/>
                <w:lang/>
              </w:rPr>
              <w:t>(t/a)</w:t>
            </w:r>
          </w:p>
        </w:tc>
        <w:tc>
          <w:tcPr>
            <w:tcW w:w="863"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w:t>
            </w:r>
          </w:p>
        </w:tc>
        <w:tc>
          <w:tcPr>
            <w:tcW w:w="775"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w:t>
            </w:r>
          </w:p>
        </w:tc>
        <w:tc>
          <w:tcPr>
            <w:tcW w:w="888"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 xml:space="preserve">161.85 </w:t>
            </w:r>
          </w:p>
        </w:tc>
        <w:tc>
          <w:tcPr>
            <w:tcW w:w="927"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 xml:space="preserve">61.87 </w:t>
            </w:r>
          </w:p>
        </w:tc>
        <w:tc>
          <w:tcPr>
            <w:tcW w:w="957"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 xml:space="preserve">49.37 </w:t>
            </w:r>
          </w:p>
        </w:tc>
        <w:tc>
          <w:tcPr>
            <w:tcW w:w="889"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 xml:space="preserve">15.81 </w:t>
            </w:r>
          </w:p>
        </w:tc>
        <w:tc>
          <w:tcPr>
            <w:tcW w:w="956"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 xml:space="preserve">2.71 </w:t>
            </w:r>
          </w:p>
        </w:tc>
        <w:tc>
          <w:tcPr>
            <w:tcW w:w="956"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 xml:space="preserve">51.07 </w:t>
            </w:r>
          </w:p>
        </w:tc>
      </w:tr>
      <w:tr w:rsidR="00C94C3B">
        <w:trPr>
          <w:trHeight w:val="397"/>
          <w:jc w:val="center"/>
        </w:trPr>
        <w:tc>
          <w:tcPr>
            <w:tcW w:w="562" w:type="dxa"/>
            <w:vMerge w:val="restart"/>
            <w:tcBorders>
              <w:tl2br w:val="nil"/>
              <w:tr2bl w:val="nil"/>
            </w:tcBorders>
            <w:noWrap/>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sz w:val="21"/>
                <w:szCs w:val="21"/>
                <w:u w:val="single"/>
              </w:rPr>
            </w:pPr>
            <w:r>
              <w:rPr>
                <w:rFonts w:ascii="Times New Roman" w:hAnsi="Times New Roman"/>
                <w:kern w:val="0"/>
                <w:sz w:val="21"/>
                <w:szCs w:val="21"/>
                <w:u w:val="single"/>
                <w:lang/>
              </w:rPr>
              <w:t>处理后情况</w:t>
            </w:r>
          </w:p>
        </w:tc>
        <w:tc>
          <w:tcPr>
            <w:tcW w:w="1014" w:type="dxa"/>
            <w:tcBorders>
              <w:tl2br w:val="nil"/>
              <w:tr2bl w:val="nil"/>
            </w:tcBorders>
            <w:noWrap/>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sz w:val="21"/>
                <w:szCs w:val="21"/>
                <w:u w:val="single"/>
              </w:rPr>
            </w:pPr>
            <w:r>
              <w:rPr>
                <w:rFonts w:ascii="Times New Roman" w:hAnsi="Times New Roman"/>
                <w:kern w:val="0"/>
                <w:sz w:val="21"/>
                <w:szCs w:val="21"/>
                <w:u w:val="single"/>
                <w:lang/>
              </w:rPr>
              <w:t>处理后浓度（</w:t>
            </w:r>
            <w:r>
              <w:rPr>
                <w:rFonts w:ascii="Times New Roman" w:hAnsi="Times New Roman"/>
                <w:kern w:val="0"/>
                <w:sz w:val="21"/>
                <w:szCs w:val="21"/>
                <w:u w:val="single"/>
                <w:lang/>
              </w:rPr>
              <w:t>mg/L</w:t>
            </w:r>
            <w:r>
              <w:rPr>
                <w:rFonts w:ascii="Times New Roman" w:hAnsi="Times New Roman"/>
                <w:kern w:val="0"/>
                <w:sz w:val="21"/>
                <w:szCs w:val="21"/>
                <w:u w:val="single"/>
                <w:lang/>
              </w:rPr>
              <w:t>）</w:t>
            </w:r>
          </w:p>
        </w:tc>
        <w:tc>
          <w:tcPr>
            <w:tcW w:w="863"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w:t>
            </w:r>
          </w:p>
        </w:tc>
        <w:tc>
          <w:tcPr>
            <w:tcW w:w="775"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6-9</w:t>
            </w:r>
          </w:p>
        </w:tc>
        <w:tc>
          <w:tcPr>
            <w:tcW w:w="888"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50</w:t>
            </w:r>
          </w:p>
        </w:tc>
        <w:tc>
          <w:tcPr>
            <w:tcW w:w="927"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10</w:t>
            </w:r>
          </w:p>
        </w:tc>
        <w:tc>
          <w:tcPr>
            <w:tcW w:w="957"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10</w:t>
            </w:r>
          </w:p>
        </w:tc>
        <w:tc>
          <w:tcPr>
            <w:tcW w:w="889"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8</w:t>
            </w:r>
          </w:p>
        </w:tc>
        <w:tc>
          <w:tcPr>
            <w:tcW w:w="956"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0.2</w:t>
            </w:r>
          </w:p>
        </w:tc>
        <w:tc>
          <w:tcPr>
            <w:tcW w:w="956"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15</w:t>
            </w:r>
          </w:p>
        </w:tc>
      </w:tr>
      <w:tr w:rsidR="00C94C3B">
        <w:trPr>
          <w:trHeight w:val="397"/>
          <w:jc w:val="center"/>
        </w:trPr>
        <w:tc>
          <w:tcPr>
            <w:tcW w:w="562" w:type="dxa"/>
            <w:vMerge/>
            <w:tcBorders>
              <w:tl2br w:val="nil"/>
              <w:tr2bl w:val="nil"/>
            </w:tcBorders>
            <w:noWrap/>
            <w:tcMar>
              <w:top w:w="15" w:type="dxa"/>
              <w:left w:w="15" w:type="dxa"/>
              <w:right w:w="15" w:type="dxa"/>
            </w:tcMar>
            <w:vAlign w:val="center"/>
          </w:tcPr>
          <w:p w:rsidR="00C94C3B" w:rsidRDefault="00C94C3B">
            <w:pPr>
              <w:widowControl/>
              <w:spacing w:line="240" w:lineRule="auto"/>
              <w:jc w:val="center"/>
              <w:rPr>
                <w:rFonts w:ascii="Times New Roman" w:hAnsi="Times New Roman"/>
                <w:sz w:val="21"/>
                <w:szCs w:val="21"/>
                <w:u w:val="single"/>
              </w:rPr>
            </w:pPr>
          </w:p>
        </w:tc>
        <w:tc>
          <w:tcPr>
            <w:tcW w:w="1014" w:type="dxa"/>
            <w:tcBorders>
              <w:tl2br w:val="nil"/>
              <w:tr2bl w:val="nil"/>
            </w:tcBorders>
            <w:noWrap/>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sz w:val="21"/>
                <w:szCs w:val="21"/>
                <w:u w:val="single"/>
              </w:rPr>
            </w:pPr>
            <w:r>
              <w:rPr>
                <w:rFonts w:ascii="Times New Roman" w:hAnsi="Times New Roman"/>
                <w:kern w:val="0"/>
                <w:sz w:val="21"/>
                <w:szCs w:val="21"/>
                <w:u w:val="single"/>
                <w:lang/>
              </w:rPr>
              <w:t>处理后量</w:t>
            </w:r>
            <w:r>
              <w:rPr>
                <w:rFonts w:ascii="Times New Roman" w:hAnsi="Times New Roman"/>
                <w:kern w:val="0"/>
                <w:sz w:val="21"/>
                <w:szCs w:val="21"/>
                <w:u w:val="single"/>
                <w:lang/>
              </w:rPr>
              <w:t>(t/a)</w:t>
            </w:r>
          </w:p>
        </w:tc>
        <w:tc>
          <w:tcPr>
            <w:tcW w:w="863"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62490.92</w:t>
            </w:r>
          </w:p>
        </w:tc>
        <w:tc>
          <w:tcPr>
            <w:tcW w:w="775"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w:t>
            </w:r>
          </w:p>
        </w:tc>
        <w:tc>
          <w:tcPr>
            <w:tcW w:w="888"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 xml:space="preserve">3.12 </w:t>
            </w:r>
          </w:p>
        </w:tc>
        <w:tc>
          <w:tcPr>
            <w:tcW w:w="927"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 xml:space="preserve">0.62 </w:t>
            </w:r>
          </w:p>
        </w:tc>
        <w:tc>
          <w:tcPr>
            <w:tcW w:w="957"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 xml:space="preserve">0.62 </w:t>
            </w:r>
          </w:p>
        </w:tc>
        <w:tc>
          <w:tcPr>
            <w:tcW w:w="889"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 xml:space="preserve">0.50 </w:t>
            </w:r>
          </w:p>
        </w:tc>
        <w:tc>
          <w:tcPr>
            <w:tcW w:w="956"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 xml:space="preserve">0.01 </w:t>
            </w:r>
          </w:p>
        </w:tc>
        <w:tc>
          <w:tcPr>
            <w:tcW w:w="956"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 xml:space="preserve">0.94 </w:t>
            </w:r>
          </w:p>
        </w:tc>
      </w:tr>
      <w:tr w:rsidR="00C94C3B">
        <w:trPr>
          <w:trHeight w:val="397"/>
          <w:jc w:val="center"/>
        </w:trPr>
        <w:tc>
          <w:tcPr>
            <w:tcW w:w="1576" w:type="dxa"/>
            <w:gridSpan w:val="2"/>
            <w:tcBorders>
              <w:tl2br w:val="nil"/>
              <w:tr2bl w:val="nil"/>
            </w:tcBorders>
            <w:noWrap/>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sz w:val="21"/>
                <w:szCs w:val="21"/>
                <w:u w:val="single"/>
              </w:rPr>
            </w:pPr>
            <w:r>
              <w:rPr>
                <w:rFonts w:ascii="Times New Roman" w:hAnsi="Times New Roman"/>
                <w:kern w:val="0"/>
                <w:sz w:val="21"/>
                <w:szCs w:val="21"/>
                <w:u w:val="single"/>
                <w:lang/>
              </w:rPr>
              <w:t>回用量（</w:t>
            </w:r>
            <w:r>
              <w:rPr>
                <w:rFonts w:ascii="Times New Roman" w:hAnsi="Times New Roman"/>
                <w:kern w:val="0"/>
                <w:sz w:val="21"/>
                <w:szCs w:val="21"/>
                <w:u w:val="single"/>
                <w:lang/>
              </w:rPr>
              <w:t>t/a</w:t>
            </w:r>
            <w:r>
              <w:rPr>
                <w:rFonts w:ascii="Times New Roman" w:hAnsi="Times New Roman"/>
                <w:kern w:val="0"/>
                <w:sz w:val="21"/>
                <w:szCs w:val="21"/>
                <w:u w:val="single"/>
                <w:lang/>
              </w:rPr>
              <w:t>）</w:t>
            </w:r>
          </w:p>
        </w:tc>
        <w:tc>
          <w:tcPr>
            <w:tcW w:w="863"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25254.08</w:t>
            </w:r>
          </w:p>
        </w:tc>
        <w:tc>
          <w:tcPr>
            <w:tcW w:w="775"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w:t>
            </w:r>
          </w:p>
        </w:tc>
        <w:tc>
          <w:tcPr>
            <w:tcW w:w="888"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 xml:space="preserve">1.26 </w:t>
            </w:r>
          </w:p>
        </w:tc>
        <w:tc>
          <w:tcPr>
            <w:tcW w:w="927"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 xml:space="preserve">0.25 </w:t>
            </w:r>
          </w:p>
        </w:tc>
        <w:tc>
          <w:tcPr>
            <w:tcW w:w="957"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 xml:space="preserve">0.25 </w:t>
            </w:r>
          </w:p>
        </w:tc>
        <w:tc>
          <w:tcPr>
            <w:tcW w:w="889"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 xml:space="preserve">0.20 </w:t>
            </w:r>
          </w:p>
        </w:tc>
        <w:tc>
          <w:tcPr>
            <w:tcW w:w="956"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 xml:space="preserve">0.01 </w:t>
            </w:r>
          </w:p>
        </w:tc>
        <w:tc>
          <w:tcPr>
            <w:tcW w:w="956"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 xml:space="preserve">0.00 </w:t>
            </w:r>
          </w:p>
        </w:tc>
      </w:tr>
      <w:tr w:rsidR="00C94C3B">
        <w:trPr>
          <w:trHeight w:val="397"/>
          <w:jc w:val="center"/>
        </w:trPr>
        <w:tc>
          <w:tcPr>
            <w:tcW w:w="562" w:type="dxa"/>
            <w:vMerge w:val="restart"/>
            <w:tcBorders>
              <w:tl2br w:val="nil"/>
              <w:tr2bl w:val="nil"/>
            </w:tcBorders>
            <w:noWrap/>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sz w:val="21"/>
                <w:szCs w:val="21"/>
                <w:u w:val="single"/>
              </w:rPr>
            </w:pPr>
            <w:r>
              <w:rPr>
                <w:rFonts w:ascii="Times New Roman" w:hAnsi="Times New Roman"/>
                <w:kern w:val="0"/>
                <w:sz w:val="21"/>
                <w:szCs w:val="21"/>
                <w:u w:val="single"/>
                <w:lang/>
              </w:rPr>
              <w:t>排放情况</w:t>
            </w:r>
          </w:p>
        </w:tc>
        <w:tc>
          <w:tcPr>
            <w:tcW w:w="1014" w:type="dxa"/>
            <w:tcBorders>
              <w:tl2br w:val="nil"/>
              <w:tr2bl w:val="nil"/>
            </w:tcBorders>
            <w:noWrap/>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sz w:val="21"/>
                <w:szCs w:val="21"/>
                <w:u w:val="single"/>
              </w:rPr>
            </w:pPr>
            <w:r>
              <w:rPr>
                <w:rFonts w:ascii="Times New Roman" w:hAnsi="Times New Roman"/>
                <w:kern w:val="0"/>
                <w:sz w:val="21"/>
                <w:szCs w:val="21"/>
                <w:u w:val="single"/>
                <w:lang/>
              </w:rPr>
              <w:t>排放浓度（</w:t>
            </w:r>
            <w:r>
              <w:rPr>
                <w:rFonts w:ascii="Times New Roman" w:hAnsi="Times New Roman"/>
                <w:kern w:val="0"/>
                <w:sz w:val="21"/>
                <w:szCs w:val="21"/>
                <w:u w:val="single"/>
                <w:lang/>
              </w:rPr>
              <w:t>mg/L</w:t>
            </w:r>
            <w:r>
              <w:rPr>
                <w:rFonts w:ascii="Times New Roman" w:hAnsi="Times New Roman"/>
                <w:kern w:val="0"/>
                <w:sz w:val="21"/>
                <w:szCs w:val="21"/>
                <w:u w:val="single"/>
                <w:lang/>
              </w:rPr>
              <w:t>）</w:t>
            </w:r>
          </w:p>
        </w:tc>
        <w:tc>
          <w:tcPr>
            <w:tcW w:w="863"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w:t>
            </w:r>
          </w:p>
        </w:tc>
        <w:tc>
          <w:tcPr>
            <w:tcW w:w="775"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6-9</w:t>
            </w:r>
          </w:p>
        </w:tc>
        <w:tc>
          <w:tcPr>
            <w:tcW w:w="888"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50</w:t>
            </w:r>
          </w:p>
        </w:tc>
        <w:tc>
          <w:tcPr>
            <w:tcW w:w="927"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10</w:t>
            </w:r>
          </w:p>
        </w:tc>
        <w:tc>
          <w:tcPr>
            <w:tcW w:w="957"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10</w:t>
            </w:r>
          </w:p>
        </w:tc>
        <w:tc>
          <w:tcPr>
            <w:tcW w:w="889"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8</w:t>
            </w:r>
          </w:p>
        </w:tc>
        <w:tc>
          <w:tcPr>
            <w:tcW w:w="956"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0.2</w:t>
            </w:r>
          </w:p>
        </w:tc>
        <w:tc>
          <w:tcPr>
            <w:tcW w:w="956"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15</w:t>
            </w:r>
          </w:p>
        </w:tc>
      </w:tr>
      <w:tr w:rsidR="00C94C3B">
        <w:trPr>
          <w:trHeight w:val="729"/>
          <w:jc w:val="center"/>
        </w:trPr>
        <w:tc>
          <w:tcPr>
            <w:tcW w:w="562" w:type="dxa"/>
            <w:vMerge/>
            <w:tcBorders>
              <w:tl2br w:val="nil"/>
              <w:tr2bl w:val="nil"/>
            </w:tcBorders>
            <w:noWrap/>
            <w:tcMar>
              <w:top w:w="15" w:type="dxa"/>
              <w:left w:w="15" w:type="dxa"/>
              <w:right w:w="15" w:type="dxa"/>
            </w:tcMar>
            <w:vAlign w:val="center"/>
          </w:tcPr>
          <w:p w:rsidR="00C94C3B" w:rsidRDefault="00C94C3B">
            <w:pPr>
              <w:widowControl/>
              <w:spacing w:line="240" w:lineRule="auto"/>
              <w:jc w:val="center"/>
              <w:rPr>
                <w:rFonts w:ascii="Times New Roman" w:hAnsi="Times New Roman"/>
                <w:sz w:val="21"/>
                <w:szCs w:val="21"/>
                <w:u w:val="single"/>
              </w:rPr>
            </w:pPr>
          </w:p>
        </w:tc>
        <w:tc>
          <w:tcPr>
            <w:tcW w:w="1014" w:type="dxa"/>
            <w:tcBorders>
              <w:tl2br w:val="nil"/>
              <w:tr2bl w:val="nil"/>
            </w:tcBorders>
            <w:noWrap/>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sz w:val="21"/>
                <w:szCs w:val="21"/>
                <w:u w:val="single"/>
              </w:rPr>
            </w:pPr>
            <w:r>
              <w:rPr>
                <w:rFonts w:ascii="Times New Roman" w:hAnsi="Times New Roman"/>
                <w:kern w:val="0"/>
                <w:sz w:val="21"/>
                <w:szCs w:val="21"/>
                <w:u w:val="single"/>
                <w:lang/>
              </w:rPr>
              <w:t>排放量</w:t>
            </w:r>
            <w:r>
              <w:rPr>
                <w:rFonts w:ascii="Times New Roman" w:hAnsi="Times New Roman"/>
                <w:kern w:val="0"/>
                <w:sz w:val="21"/>
                <w:szCs w:val="21"/>
                <w:u w:val="single"/>
                <w:lang/>
              </w:rPr>
              <w:t>(t/a)</w:t>
            </w:r>
          </w:p>
        </w:tc>
        <w:tc>
          <w:tcPr>
            <w:tcW w:w="863"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37236.84</w:t>
            </w:r>
          </w:p>
        </w:tc>
        <w:tc>
          <w:tcPr>
            <w:tcW w:w="775"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w:t>
            </w:r>
          </w:p>
        </w:tc>
        <w:tc>
          <w:tcPr>
            <w:tcW w:w="888"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 xml:space="preserve">1.86 </w:t>
            </w:r>
          </w:p>
        </w:tc>
        <w:tc>
          <w:tcPr>
            <w:tcW w:w="927"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 xml:space="preserve">0.37 </w:t>
            </w:r>
          </w:p>
        </w:tc>
        <w:tc>
          <w:tcPr>
            <w:tcW w:w="957"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 xml:space="preserve">0.37 </w:t>
            </w:r>
          </w:p>
        </w:tc>
        <w:tc>
          <w:tcPr>
            <w:tcW w:w="889"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 xml:space="preserve">0.30 </w:t>
            </w:r>
          </w:p>
        </w:tc>
        <w:tc>
          <w:tcPr>
            <w:tcW w:w="956"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szCs w:val="21"/>
                <w:u w:val="single"/>
                <w:lang w:val="en-US"/>
              </w:rPr>
              <w:t xml:space="preserve">0.01 </w:t>
            </w:r>
          </w:p>
        </w:tc>
        <w:tc>
          <w:tcPr>
            <w:tcW w:w="956" w:type="dxa"/>
            <w:tcBorders>
              <w:tl2br w:val="nil"/>
              <w:tr2bl w:val="nil"/>
            </w:tcBorders>
            <w:noWrap/>
            <w:tcMar>
              <w:top w:w="15" w:type="dxa"/>
              <w:left w:w="15" w:type="dxa"/>
              <w:right w:w="15" w:type="dxa"/>
            </w:tcMar>
            <w:vAlign w:val="center"/>
          </w:tcPr>
          <w:p w:rsidR="00C94C3B" w:rsidRDefault="00834AE3">
            <w:pPr>
              <w:pStyle w:val="a9"/>
              <w:spacing w:after="0"/>
              <w:ind w:firstLineChars="0" w:firstLine="0"/>
              <w:jc w:val="center"/>
              <w:rPr>
                <w:szCs w:val="21"/>
                <w:u w:val="single"/>
                <w:lang w:val="en-US"/>
              </w:rPr>
            </w:pPr>
            <w:r>
              <w:rPr>
                <w:rFonts w:hint="eastAsia"/>
                <w:szCs w:val="21"/>
                <w:u w:val="single"/>
                <w:lang w:val="en-US"/>
              </w:rPr>
              <w:t>0.30</w:t>
            </w:r>
          </w:p>
        </w:tc>
      </w:tr>
    </w:tbl>
    <w:p w:rsidR="00C94C3B" w:rsidRDefault="00834AE3">
      <w:pPr>
        <w:pStyle w:val="2"/>
      </w:pPr>
      <w:bookmarkStart w:id="174" w:name="_Toc26995"/>
      <w:r>
        <w:rPr>
          <w:rFonts w:hint="eastAsia"/>
        </w:rPr>
        <w:t>废污水产生关键环节分析</w:t>
      </w:r>
      <w:bookmarkEnd w:id="174"/>
    </w:p>
    <w:p w:rsidR="00C94C3B" w:rsidRDefault="00834AE3">
      <w:pPr>
        <w:tabs>
          <w:tab w:val="left" w:pos="1021"/>
        </w:tabs>
        <w:ind w:firstLineChars="200" w:firstLine="480"/>
        <w:rPr>
          <w:rFonts w:ascii="Times New Roman" w:hAnsi="Times New Roman"/>
        </w:rPr>
      </w:pPr>
      <w:r>
        <w:rPr>
          <w:rFonts w:ascii="Times New Roman" w:hAnsi="Times New Roman"/>
          <w:szCs w:val="24"/>
        </w:rPr>
        <w:t>根据本项目</w:t>
      </w:r>
      <w:r>
        <w:rPr>
          <w:rFonts w:ascii="Times New Roman" w:hAnsi="Times New Roman" w:hint="eastAsia"/>
          <w:szCs w:val="24"/>
        </w:rPr>
        <w:t>特点</w:t>
      </w:r>
      <w:r>
        <w:rPr>
          <w:rFonts w:ascii="Times New Roman" w:hAnsi="Times New Roman"/>
          <w:szCs w:val="24"/>
        </w:rPr>
        <w:t>，</w:t>
      </w:r>
      <w:r>
        <w:rPr>
          <w:rFonts w:hint="eastAsia"/>
        </w:rPr>
        <w:t>废水产生关键环节为</w:t>
      </w:r>
      <w:r>
        <w:rPr>
          <w:rFonts w:ascii="Times New Roman" w:hAnsi="Times New Roman" w:hint="eastAsia"/>
          <w:szCs w:val="24"/>
        </w:rPr>
        <w:t>生猪养殖过程中冲洗栏舍</w:t>
      </w:r>
      <w:r>
        <w:rPr>
          <w:rFonts w:ascii="Times New Roman" w:hAnsi="Times New Roman"/>
          <w:szCs w:val="24"/>
        </w:rPr>
        <w:t>、</w:t>
      </w:r>
      <w:r>
        <w:rPr>
          <w:rFonts w:ascii="Times New Roman" w:hAnsi="Times New Roman" w:hint="eastAsia"/>
          <w:szCs w:val="24"/>
        </w:rPr>
        <w:t>猪用具清洗和猪成长过程中产生的猪尿</w:t>
      </w:r>
      <w:r>
        <w:rPr>
          <w:rFonts w:ascii="Times New Roman" w:hAnsi="Times New Roman"/>
          <w:szCs w:val="24"/>
        </w:rPr>
        <w:t>等。</w:t>
      </w:r>
    </w:p>
    <w:p w:rsidR="00C94C3B" w:rsidRDefault="00834AE3">
      <w:pPr>
        <w:pStyle w:val="2"/>
      </w:pPr>
      <w:bookmarkStart w:id="175" w:name="_Toc29302"/>
      <w:r>
        <w:rPr>
          <w:rFonts w:hint="eastAsia"/>
        </w:rPr>
        <w:t>废污水处理措施及</w:t>
      </w:r>
      <w:bookmarkEnd w:id="175"/>
      <w:r>
        <w:rPr>
          <w:rFonts w:hint="eastAsia"/>
        </w:rPr>
        <w:t>可行性</w:t>
      </w:r>
    </w:p>
    <w:p w:rsidR="00C94C3B" w:rsidRDefault="00834AE3">
      <w:pPr>
        <w:tabs>
          <w:tab w:val="left" w:pos="1021"/>
        </w:tabs>
        <w:ind w:firstLineChars="200" w:firstLine="480"/>
        <w:rPr>
          <w:u w:val="single"/>
        </w:rPr>
      </w:pPr>
      <w:bookmarkStart w:id="176" w:name="OLE_LINK6"/>
      <w:r>
        <w:rPr>
          <w:rFonts w:hint="eastAsia"/>
          <w:u w:val="single"/>
        </w:rPr>
        <w:t>1</w:t>
      </w:r>
      <w:r>
        <w:rPr>
          <w:rFonts w:hint="eastAsia"/>
          <w:u w:val="single"/>
        </w:rPr>
        <w:t>、废污水处理措施</w:t>
      </w:r>
    </w:p>
    <w:p w:rsidR="00C94C3B" w:rsidRDefault="00834AE3">
      <w:pPr>
        <w:widowControl/>
        <w:ind w:firstLineChars="200" w:firstLine="480"/>
        <w:jc w:val="left"/>
        <w:rPr>
          <w:rFonts w:ascii="Times New Roman" w:hAnsi="Times New Roman"/>
          <w:u w:val="single"/>
          <w:lang w:bidi="zh-CN"/>
        </w:rPr>
      </w:pPr>
      <w:r>
        <w:rPr>
          <w:rFonts w:hint="eastAsia"/>
          <w:u w:val="single"/>
          <w:lang w:bidi="zh-CN"/>
        </w:rPr>
        <w:t>项目实行雨污分流制，雨水经收集后顺地势排入西北侧水塘，生产废水和生活污水经场内综合</w:t>
      </w:r>
      <w:r>
        <w:rPr>
          <w:rFonts w:ascii="Times New Roman" w:hAnsi="Times New Roman"/>
          <w:u w:val="single"/>
          <w:lang w:bidi="zh-CN"/>
        </w:rPr>
        <w:t>污水处理站处理，</w:t>
      </w:r>
      <w:r>
        <w:rPr>
          <w:rFonts w:ascii="Times New Roman" w:hAnsi="Times New Roman"/>
          <w:u w:val="single"/>
        </w:rPr>
        <w:t>达到《畜禽养殖业污染物排放标准》（</w:t>
      </w:r>
      <w:r>
        <w:rPr>
          <w:rFonts w:ascii="Times New Roman" w:hAnsi="Times New Roman"/>
          <w:u w:val="single"/>
        </w:rPr>
        <w:t>GB18596-2001</w:t>
      </w:r>
      <w:r>
        <w:rPr>
          <w:rFonts w:ascii="Times New Roman" w:hAnsi="Times New Roman"/>
          <w:u w:val="single"/>
        </w:rPr>
        <w:t>）和《城镇污水处理厂污染物排放标准》（</w:t>
      </w:r>
      <w:r>
        <w:rPr>
          <w:rFonts w:ascii="Times New Roman" w:hAnsi="Times New Roman"/>
          <w:u w:val="single"/>
        </w:rPr>
        <w:t>GB18918-2002</w:t>
      </w:r>
      <w:r>
        <w:rPr>
          <w:rFonts w:ascii="Times New Roman" w:hAnsi="Times New Roman"/>
          <w:u w:val="single"/>
        </w:rPr>
        <w:t>）一级</w:t>
      </w:r>
      <w:r>
        <w:rPr>
          <w:rFonts w:ascii="Times New Roman" w:hAnsi="Times New Roman"/>
          <w:u w:val="single"/>
        </w:rPr>
        <w:t>A</w:t>
      </w:r>
      <w:r>
        <w:rPr>
          <w:rFonts w:ascii="Times New Roman" w:hAnsi="Times New Roman"/>
          <w:u w:val="single"/>
        </w:rPr>
        <w:t>标准（总磷不高于</w:t>
      </w:r>
      <w:r>
        <w:rPr>
          <w:rFonts w:ascii="Times New Roman" w:hAnsi="Times New Roman"/>
          <w:u w:val="single"/>
        </w:rPr>
        <w:t>0.2mg/L</w:t>
      </w:r>
      <w:r>
        <w:rPr>
          <w:rFonts w:ascii="Times New Roman" w:hAnsi="Times New Roman"/>
          <w:u w:val="single"/>
        </w:rPr>
        <w:t>）后，优先用于场内绿化和猪舍冲洗，剩余部分通过专用管道排放至西北小河。</w:t>
      </w:r>
    </w:p>
    <w:p w:rsidR="00C94C3B" w:rsidRDefault="00834AE3">
      <w:pPr>
        <w:widowControl/>
        <w:ind w:firstLineChars="200" w:firstLine="480"/>
        <w:jc w:val="left"/>
        <w:rPr>
          <w:rFonts w:ascii="Times New Roman" w:hAnsi="Times New Roman"/>
          <w:u w:val="single"/>
          <w:lang w:bidi="zh-CN"/>
        </w:rPr>
      </w:pPr>
      <w:r>
        <w:rPr>
          <w:rFonts w:ascii="Times New Roman" w:hAnsi="Times New Roman"/>
          <w:u w:val="single"/>
          <w:lang w:bidi="zh-CN"/>
        </w:rPr>
        <w:t>建设方已委托</w:t>
      </w:r>
      <w:r>
        <w:rPr>
          <w:rFonts w:ascii="Times New Roman" w:hAnsi="Times New Roman"/>
          <w:u w:val="single"/>
          <w:lang w:bidi="zh-CN"/>
        </w:rPr>
        <w:t>湖北木童环保工程有限公司</w:t>
      </w:r>
      <w:r>
        <w:rPr>
          <w:rFonts w:ascii="Times New Roman" w:hAnsi="Times New Roman"/>
          <w:u w:val="single"/>
          <w:lang w:bidi="zh-CN"/>
        </w:rPr>
        <w:t>对项目废水处理工艺进行设计，根据其提供的设计方案，</w:t>
      </w:r>
      <w:r>
        <w:rPr>
          <w:rFonts w:ascii="Times New Roman" w:hAnsi="Times New Roman"/>
          <w:u w:val="single"/>
          <w:lang w:bidi="zh-CN"/>
        </w:rPr>
        <w:t>项目场内自建一座处理能力为</w:t>
      </w:r>
      <w:r>
        <w:rPr>
          <w:rFonts w:ascii="Times New Roman" w:hAnsi="Times New Roman"/>
          <w:u w:val="single"/>
          <w:lang w:bidi="zh-CN"/>
        </w:rPr>
        <w:t>300m</w:t>
      </w:r>
      <w:r>
        <w:rPr>
          <w:rFonts w:ascii="Times New Roman" w:hAnsi="Times New Roman"/>
          <w:u w:val="single"/>
          <w:vertAlign w:val="superscript"/>
          <w:lang w:bidi="zh-CN"/>
        </w:rPr>
        <w:t>3</w:t>
      </w:r>
      <w:r>
        <w:rPr>
          <w:rFonts w:ascii="Times New Roman" w:hAnsi="Times New Roman"/>
          <w:u w:val="single"/>
          <w:lang w:bidi="zh-CN"/>
        </w:rPr>
        <w:t>/d</w:t>
      </w:r>
      <w:r>
        <w:rPr>
          <w:rFonts w:ascii="Times New Roman" w:hAnsi="Times New Roman"/>
          <w:u w:val="single"/>
          <w:lang w:bidi="zh-CN"/>
        </w:rPr>
        <w:t>的污水处理站，处理工艺为</w:t>
      </w:r>
      <w:r>
        <w:rPr>
          <w:rFonts w:ascii="Times New Roman" w:hAnsi="Times New Roman"/>
          <w:u w:val="single"/>
          <w:lang w:bidi="zh-CN"/>
        </w:rPr>
        <w:t>“</w:t>
      </w:r>
      <w:r>
        <w:rPr>
          <w:rFonts w:ascii="Times New Roman" w:hAnsi="Times New Roman"/>
          <w:szCs w:val="24"/>
          <w:u w:val="single"/>
          <w:lang w:bidi="zh-CN"/>
        </w:rPr>
        <w:t>格栅</w:t>
      </w:r>
      <w:r>
        <w:rPr>
          <w:rFonts w:ascii="Times New Roman" w:hAnsi="Times New Roman"/>
          <w:szCs w:val="24"/>
          <w:u w:val="single"/>
          <w:lang w:bidi="zh-CN"/>
        </w:rPr>
        <w:t>+</w:t>
      </w:r>
      <w:r>
        <w:rPr>
          <w:rFonts w:ascii="Times New Roman" w:hAnsi="Times New Roman"/>
          <w:szCs w:val="24"/>
          <w:u w:val="single"/>
          <w:lang w:bidi="zh-CN"/>
        </w:rPr>
        <w:t>集污池</w:t>
      </w:r>
      <w:r>
        <w:rPr>
          <w:rFonts w:ascii="Times New Roman" w:hAnsi="Times New Roman"/>
          <w:szCs w:val="24"/>
          <w:u w:val="single"/>
          <w:lang w:bidi="zh-CN"/>
        </w:rPr>
        <w:t>+</w:t>
      </w:r>
      <w:r>
        <w:rPr>
          <w:rFonts w:ascii="Times New Roman" w:hAnsi="Times New Roman"/>
          <w:szCs w:val="24"/>
          <w:u w:val="single"/>
          <w:lang w:bidi="zh-CN"/>
        </w:rPr>
        <w:t>初沉池</w:t>
      </w:r>
      <w:r>
        <w:rPr>
          <w:rFonts w:ascii="Times New Roman" w:hAnsi="Times New Roman"/>
          <w:szCs w:val="24"/>
          <w:u w:val="single"/>
          <w:lang w:bidi="zh-CN"/>
        </w:rPr>
        <w:t>+</w:t>
      </w:r>
      <w:r>
        <w:rPr>
          <w:rFonts w:ascii="Times New Roman" w:hAnsi="Times New Roman"/>
          <w:szCs w:val="24"/>
          <w:u w:val="single"/>
          <w:lang w:bidi="zh-CN"/>
        </w:rPr>
        <w:t>固液分离</w:t>
      </w:r>
      <w:r>
        <w:rPr>
          <w:rFonts w:ascii="Times New Roman" w:hAnsi="Times New Roman"/>
          <w:szCs w:val="24"/>
          <w:u w:val="single"/>
          <w:lang w:bidi="zh-CN"/>
        </w:rPr>
        <w:t>+</w:t>
      </w:r>
      <w:r>
        <w:rPr>
          <w:rFonts w:ascii="Times New Roman" w:hAnsi="Times New Roman"/>
          <w:szCs w:val="24"/>
          <w:u w:val="single"/>
          <w:lang w:bidi="zh-CN"/>
        </w:rPr>
        <w:t>水解酸化</w:t>
      </w:r>
      <w:r>
        <w:rPr>
          <w:rFonts w:ascii="Times New Roman" w:hAnsi="Times New Roman"/>
          <w:szCs w:val="24"/>
          <w:u w:val="single"/>
          <w:lang w:bidi="zh-CN"/>
        </w:rPr>
        <w:t>+UASB+</w:t>
      </w:r>
      <w:r>
        <w:rPr>
          <w:rFonts w:ascii="Times New Roman" w:hAnsi="Times New Roman"/>
          <w:szCs w:val="24"/>
          <w:u w:val="single"/>
          <w:lang w:bidi="zh-CN"/>
        </w:rPr>
        <w:t>气浮</w:t>
      </w:r>
      <w:r>
        <w:rPr>
          <w:rFonts w:ascii="Times New Roman" w:hAnsi="Times New Roman"/>
          <w:szCs w:val="24"/>
          <w:u w:val="single"/>
          <w:lang w:bidi="zh-CN"/>
        </w:rPr>
        <w:t>+</w:t>
      </w:r>
      <w:r>
        <w:rPr>
          <w:rFonts w:ascii="Times New Roman" w:hAnsi="Times New Roman"/>
          <w:szCs w:val="24"/>
          <w:u w:val="single"/>
          <w:lang w:bidi="zh-CN"/>
        </w:rPr>
        <w:t>一级缺氧</w:t>
      </w:r>
      <w:r>
        <w:rPr>
          <w:rFonts w:ascii="Times New Roman" w:hAnsi="Times New Roman"/>
          <w:szCs w:val="24"/>
          <w:u w:val="single"/>
          <w:lang w:bidi="zh-CN"/>
        </w:rPr>
        <w:t>+</w:t>
      </w:r>
      <w:r>
        <w:rPr>
          <w:rFonts w:ascii="Times New Roman" w:hAnsi="Times New Roman"/>
          <w:szCs w:val="24"/>
          <w:u w:val="single"/>
          <w:lang w:bidi="zh-CN"/>
        </w:rPr>
        <w:t>一级接触氧化</w:t>
      </w:r>
      <w:r>
        <w:rPr>
          <w:rFonts w:ascii="Times New Roman" w:hAnsi="Times New Roman"/>
          <w:szCs w:val="24"/>
          <w:u w:val="single"/>
          <w:lang w:bidi="zh-CN"/>
        </w:rPr>
        <w:t>+</w:t>
      </w:r>
      <w:r>
        <w:rPr>
          <w:rFonts w:ascii="Times New Roman" w:hAnsi="Times New Roman"/>
          <w:szCs w:val="24"/>
          <w:u w:val="single"/>
          <w:lang w:bidi="zh-CN"/>
        </w:rPr>
        <w:t>二级缺氧</w:t>
      </w:r>
      <w:r>
        <w:rPr>
          <w:rFonts w:ascii="Times New Roman" w:hAnsi="Times New Roman"/>
          <w:szCs w:val="24"/>
          <w:u w:val="single"/>
          <w:lang w:bidi="zh-CN"/>
        </w:rPr>
        <w:t>+</w:t>
      </w:r>
      <w:r>
        <w:rPr>
          <w:rFonts w:ascii="Times New Roman" w:hAnsi="Times New Roman"/>
          <w:szCs w:val="24"/>
          <w:u w:val="single"/>
          <w:lang w:bidi="zh-CN"/>
        </w:rPr>
        <w:t>二级接触氧化</w:t>
      </w:r>
      <w:r>
        <w:rPr>
          <w:rFonts w:ascii="Times New Roman" w:hAnsi="Times New Roman"/>
          <w:szCs w:val="24"/>
          <w:u w:val="single"/>
          <w:lang w:bidi="zh-CN"/>
        </w:rPr>
        <w:t>+</w:t>
      </w:r>
      <w:r>
        <w:rPr>
          <w:rFonts w:ascii="Times New Roman" w:hAnsi="Times New Roman"/>
          <w:szCs w:val="24"/>
          <w:u w:val="single"/>
          <w:lang w:bidi="zh-CN"/>
        </w:rPr>
        <w:t>二沉池</w:t>
      </w:r>
      <w:r>
        <w:rPr>
          <w:rFonts w:ascii="Times New Roman" w:hAnsi="Times New Roman"/>
          <w:szCs w:val="24"/>
          <w:u w:val="single"/>
          <w:lang w:bidi="zh-CN"/>
        </w:rPr>
        <w:t>+</w:t>
      </w:r>
      <w:r>
        <w:rPr>
          <w:rFonts w:ascii="Times New Roman" w:hAnsi="Times New Roman"/>
          <w:szCs w:val="24"/>
          <w:u w:val="single"/>
          <w:lang w:bidi="zh-CN"/>
        </w:rPr>
        <w:t>化学除磷</w:t>
      </w:r>
      <w:r>
        <w:rPr>
          <w:rFonts w:ascii="Times New Roman" w:hAnsi="Times New Roman"/>
          <w:szCs w:val="24"/>
          <w:u w:val="single"/>
          <w:lang w:bidi="zh-CN"/>
        </w:rPr>
        <w:t>+MBR+</w:t>
      </w:r>
      <w:r>
        <w:rPr>
          <w:rFonts w:ascii="Times New Roman" w:hAnsi="Times New Roman"/>
          <w:szCs w:val="24"/>
          <w:u w:val="single"/>
          <w:lang w:bidi="zh-CN"/>
        </w:rPr>
        <w:t>消毒</w:t>
      </w:r>
      <w:r>
        <w:rPr>
          <w:rFonts w:ascii="Times New Roman" w:hAnsi="Times New Roman"/>
          <w:szCs w:val="24"/>
          <w:u w:val="single"/>
          <w:lang w:bidi="zh-CN"/>
        </w:rPr>
        <w:t>+</w:t>
      </w:r>
      <w:r>
        <w:rPr>
          <w:rFonts w:ascii="Times New Roman" w:hAnsi="Times New Roman"/>
          <w:szCs w:val="24"/>
          <w:u w:val="single"/>
          <w:lang w:bidi="zh-CN"/>
        </w:rPr>
        <w:t>生物氧化塘</w:t>
      </w:r>
      <w:r>
        <w:rPr>
          <w:rFonts w:ascii="Times New Roman" w:hAnsi="Times New Roman"/>
          <w:u w:val="single"/>
          <w:lang w:bidi="zh-CN"/>
        </w:rPr>
        <w:t>”</w:t>
      </w:r>
      <w:r>
        <w:rPr>
          <w:rFonts w:ascii="Times New Roman" w:hAnsi="Times New Roman"/>
          <w:u w:val="single"/>
          <w:lang w:bidi="zh-CN"/>
        </w:rPr>
        <w:t>。具体工艺流程如</w:t>
      </w:r>
      <w:r>
        <w:rPr>
          <w:rFonts w:hint="eastAsia"/>
          <w:u w:val="single"/>
          <w:lang w:bidi="zh-CN"/>
        </w:rPr>
        <w:t>下：</w:t>
      </w:r>
    </w:p>
    <w:p w:rsidR="00C94C3B" w:rsidRDefault="00C94C3B">
      <w:pPr>
        <w:pStyle w:val="3"/>
        <w:numPr>
          <w:ilvl w:val="0"/>
          <w:numId w:val="0"/>
        </w:numPr>
        <w:jc w:val="center"/>
        <w:rPr>
          <w:rFonts w:ascii="Times New Roman" w:hAnsi="Times New Roman"/>
          <w:u w:val="single"/>
        </w:rPr>
      </w:pPr>
      <w:r w:rsidRPr="00C94C3B">
        <w:rPr>
          <w:sz w:val="28"/>
        </w:rPr>
        <w:lastRenderedPageBreak/>
        <w:pict>
          <v:shape id="_x0000_s2133" type="#_x0000_t202" style="position:absolute;left:0;text-align:left;margin-left:413.75pt;margin-top:225.4pt;width:41.1pt;height:245.45pt;z-index:251750400" o:gfxdata="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DpbmSm2gAAAAsBAAAPAAAAAAAAAAEAIAAAACIAAABk&#10;cnMvZG93bnJldi54bWxQSwECFAAUAAAACACHTuJAtTk0wssBAACKAwAADgAAAAAAAAABACAAAAAp&#10;AQAAZHJzL2Uyb0RvYy54bWxQSwUGAAAAAAYABgBZAQAAZgUAAAAA&#10;" stroked="f">
            <v:textbox style="layout-flow:vertical;mso-layout-flow-alt:bottom-to-top">
              <w:txbxContent>
                <w:p w:rsidR="00C94C3B" w:rsidRDefault="00834AE3">
                  <w:pPr>
                    <w:rPr>
                      <w:rFonts w:ascii="宋体" w:hAnsi="宋体" w:cs="宋体"/>
                      <w:b/>
                      <w:bCs/>
                      <w:u w:val="single"/>
                    </w:rPr>
                  </w:pPr>
                  <w:r>
                    <w:rPr>
                      <w:rFonts w:ascii="宋体" w:hAnsi="宋体" w:cs="宋体" w:hint="eastAsia"/>
                      <w:b/>
                      <w:bCs/>
                      <w:u w:val="single"/>
                      <w:lang w:bidi="zh-CN"/>
                    </w:rPr>
                    <w:t>图</w:t>
                  </w:r>
                  <w:r>
                    <w:rPr>
                      <w:rFonts w:ascii="宋体" w:hAnsi="宋体" w:cs="宋体" w:hint="eastAsia"/>
                      <w:b/>
                      <w:bCs/>
                      <w:u w:val="single"/>
                      <w:lang w:bidi="zh-CN"/>
                    </w:rPr>
                    <w:t xml:space="preserve">4-4   </w:t>
                  </w:r>
                  <w:r>
                    <w:rPr>
                      <w:rFonts w:ascii="宋体" w:hAnsi="宋体" w:cs="宋体" w:hint="eastAsia"/>
                      <w:b/>
                      <w:bCs/>
                      <w:u w:val="single"/>
                      <w:lang w:bidi="zh-CN"/>
                    </w:rPr>
                    <w:t>污水处理工艺流程图</w:t>
                  </w:r>
                </w:p>
              </w:txbxContent>
            </v:textbox>
          </v:shape>
        </w:pict>
      </w:r>
      <w:r w:rsidR="00834AE3">
        <w:rPr>
          <w:noProof/>
        </w:rPr>
        <w:drawing>
          <wp:inline distT="0" distB="0" distL="114300" distR="114300">
            <wp:extent cx="8587740" cy="4241800"/>
            <wp:effectExtent l="0" t="0" r="6350" b="3810"/>
            <wp:docPr id="12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7"/>
                    <pic:cNvPicPr>
                      <a:picLocks noChangeAspect="1"/>
                    </pic:cNvPicPr>
                  </pic:nvPicPr>
                  <pic:blipFill>
                    <a:blip r:embed="rId26">
                      <a:lum bright="-12000" contrast="18000"/>
                    </a:blip>
                    <a:stretch>
                      <a:fillRect/>
                    </a:stretch>
                  </pic:blipFill>
                  <pic:spPr>
                    <a:xfrm rot="-5400000">
                      <a:off x="0" y="0"/>
                      <a:ext cx="8587740" cy="4241800"/>
                    </a:xfrm>
                    <a:prstGeom prst="rect">
                      <a:avLst/>
                    </a:prstGeom>
                    <a:noFill/>
                    <a:ln>
                      <a:noFill/>
                    </a:ln>
                  </pic:spPr>
                </pic:pic>
              </a:graphicData>
            </a:graphic>
          </wp:inline>
        </w:drawing>
      </w:r>
    </w:p>
    <w:p w:rsidR="00C94C3B" w:rsidRDefault="00834AE3" w:rsidP="00A62F84">
      <w:pPr>
        <w:widowControl/>
        <w:ind w:leftChars="200" w:left="480"/>
        <w:jc w:val="left"/>
        <w:rPr>
          <w:b/>
          <w:bCs/>
          <w:u w:val="single"/>
          <w:lang w:bidi="zh-CN"/>
        </w:rPr>
      </w:pPr>
      <w:r>
        <w:rPr>
          <w:rFonts w:hint="eastAsia"/>
          <w:b/>
          <w:bCs/>
          <w:u w:val="single"/>
          <w:lang w:bidi="zh-CN"/>
        </w:rPr>
        <w:t>工艺说明：</w:t>
      </w:r>
    </w:p>
    <w:p w:rsidR="00C94C3B" w:rsidRDefault="00834AE3">
      <w:pPr>
        <w:widowControl/>
        <w:numPr>
          <w:ilvl w:val="0"/>
          <w:numId w:val="9"/>
        </w:numPr>
        <w:ind w:left="0" w:firstLine="480"/>
        <w:jc w:val="left"/>
        <w:rPr>
          <w:rFonts w:ascii="Times New Roman" w:hAnsi="Times New Roman"/>
          <w:kern w:val="0"/>
          <w:szCs w:val="24"/>
          <w:u w:val="single"/>
          <w:lang/>
        </w:rPr>
      </w:pPr>
      <w:r>
        <w:rPr>
          <w:rFonts w:ascii="Times New Roman" w:hAnsi="Times New Roman"/>
          <w:kern w:val="0"/>
          <w:szCs w:val="24"/>
          <w:u w:val="single"/>
          <w:lang/>
        </w:rPr>
        <w:t>养殖废水经粗格栅收集漂浮物后自流进入集污水池，起到沉淀泥沙和粪渣，收集废水的作用；</w:t>
      </w:r>
      <w:r>
        <w:rPr>
          <w:rFonts w:ascii="Times New Roman" w:hAnsi="Times New Roman"/>
          <w:kern w:val="0"/>
          <w:szCs w:val="24"/>
          <w:u w:val="single"/>
          <w:lang/>
        </w:rPr>
        <w:t xml:space="preserve"> </w:t>
      </w:r>
    </w:p>
    <w:p w:rsidR="00C94C3B" w:rsidRDefault="00834AE3">
      <w:pPr>
        <w:widowControl/>
        <w:numPr>
          <w:ilvl w:val="0"/>
          <w:numId w:val="9"/>
        </w:numPr>
        <w:ind w:left="0" w:firstLine="480"/>
        <w:jc w:val="left"/>
        <w:rPr>
          <w:rFonts w:ascii="Times New Roman" w:hAnsi="Times New Roman"/>
          <w:kern w:val="0"/>
          <w:szCs w:val="24"/>
          <w:u w:val="single"/>
          <w:lang/>
        </w:rPr>
      </w:pPr>
      <w:r>
        <w:rPr>
          <w:rFonts w:ascii="Times New Roman" w:hAnsi="Times New Roman"/>
          <w:kern w:val="0"/>
          <w:szCs w:val="24"/>
          <w:u w:val="single"/>
          <w:lang/>
        </w:rPr>
        <w:t>集污池的废水由泵打入固液分离机，在固液分离机的作用下去处猪毛、猪粪等不溶性固体物；</w:t>
      </w:r>
      <w:r>
        <w:rPr>
          <w:rFonts w:ascii="Times New Roman" w:hAnsi="Times New Roman"/>
          <w:kern w:val="0"/>
          <w:szCs w:val="24"/>
          <w:u w:val="single"/>
          <w:lang/>
        </w:rPr>
        <w:t xml:space="preserve"> </w:t>
      </w:r>
    </w:p>
    <w:p w:rsidR="00C94C3B" w:rsidRDefault="00834AE3">
      <w:pPr>
        <w:widowControl/>
        <w:numPr>
          <w:ilvl w:val="0"/>
          <w:numId w:val="9"/>
        </w:numPr>
        <w:ind w:left="0" w:firstLine="480"/>
        <w:jc w:val="left"/>
        <w:rPr>
          <w:rFonts w:ascii="Times New Roman" w:hAnsi="Times New Roman"/>
          <w:kern w:val="0"/>
          <w:szCs w:val="24"/>
          <w:u w:val="single"/>
          <w:lang/>
        </w:rPr>
      </w:pPr>
      <w:r>
        <w:rPr>
          <w:rFonts w:ascii="Times New Roman" w:hAnsi="Times New Roman"/>
          <w:kern w:val="0"/>
          <w:szCs w:val="24"/>
          <w:u w:val="single"/>
          <w:lang/>
        </w:rPr>
        <w:t>固液分离机出水自流进入到絮凝沉淀池，向絮凝沉淀池中加入</w:t>
      </w:r>
      <w:r>
        <w:rPr>
          <w:rFonts w:ascii="Times New Roman" w:hAnsi="Times New Roman"/>
          <w:kern w:val="0"/>
          <w:szCs w:val="24"/>
          <w:u w:val="single"/>
          <w:lang/>
        </w:rPr>
        <w:t>PAC</w:t>
      </w:r>
      <w:r>
        <w:rPr>
          <w:rFonts w:ascii="Times New Roman" w:hAnsi="Times New Roman"/>
          <w:kern w:val="0"/>
          <w:szCs w:val="24"/>
          <w:u w:val="single"/>
          <w:lang/>
        </w:rPr>
        <w:t>、</w:t>
      </w:r>
      <w:r>
        <w:rPr>
          <w:rFonts w:ascii="Times New Roman" w:hAnsi="Times New Roman"/>
          <w:kern w:val="0"/>
          <w:szCs w:val="24"/>
          <w:u w:val="single"/>
          <w:lang/>
        </w:rPr>
        <w:t>PAM</w:t>
      </w:r>
      <w:r>
        <w:rPr>
          <w:rFonts w:ascii="Times New Roman" w:hAnsi="Times New Roman"/>
          <w:kern w:val="0"/>
          <w:szCs w:val="24"/>
          <w:u w:val="single"/>
          <w:lang/>
        </w:rPr>
        <w:t>，进行絮凝反应，去除部分悬浮物，沉淀排入污泥池；</w:t>
      </w:r>
      <w:r>
        <w:rPr>
          <w:rFonts w:ascii="Times New Roman" w:hAnsi="Times New Roman"/>
          <w:kern w:val="0"/>
          <w:szCs w:val="24"/>
          <w:u w:val="single"/>
          <w:lang/>
        </w:rPr>
        <w:t xml:space="preserve"> </w:t>
      </w:r>
    </w:p>
    <w:p w:rsidR="00C94C3B" w:rsidRDefault="00834AE3">
      <w:pPr>
        <w:widowControl/>
        <w:numPr>
          <w:ilvl w:val="0"/>
          <w:numId w:val="9"/>
        </w:numPr>
        <w:ind w:left="0" w:firstLine="480"/>
        <w:jc w:val="left"/>
        <w:rPr>
          <w:rFonts w:ascii="Times New Roman" w:hAnsi="Times New Roman"/>
          <w:kern w:val="0"/>
          <w:szCs w:val="24"/>
          <w:u w:val="single"/>
          <w:lang/>
        </w:rPr>
      </w:pPr>
      <w:r>
        <w:rPr>
          <w:rFonts w:ascii="Times New Roman" w:hAnsi="Times New Roman"/>
          <w:kern w:val="0"/>
          <w:szCs w:val="24"/>
          <w:u w:val="single"/>
          <w:lang/>
        </w:rPr>
        <w:t>絮凝沉淀池废水自流进入调节池，均匀水质水量；</w:t>
      </w:r>
      <w:r>
        <w:rPr>
          <w:rFonts w:ascii="Times New Roman" w:hAnsi="Times New Roman"/>
          <w:kern w:val="0"/>
          <w:szCs w:val="24"/>
          <w:u w:val="single"/>
          <w:lang/>
        </w:rPr>
        <w:t xml:space="preserve"> </w:t>
      </w:r>
    </w:p>
    <w:p w:rsidR="00C94C3B" w:rsidRDefault="00834AE3">
      <w:pPr>
        <w:widowControl/>
        <w:numPr>
          <w:ilvl w:val="0"/>
          <w:numId w:val="9"/>
        </w:numPr>
        <w:ind w:left="0" w:firstLine="480"/>
        <w:jc w:val="left"/>
        <w:rPr>
          <w:rFonts w:ascii="Times New Roman" w:hAnsi="Times New Roman"/>
          <w:kern w:val="0"/>
          <w:szCs w:val="24"/>
          <w:u w:val="single"/>
          <w:lang/>
        </w:rPr>
      </w:pPr>
      <w:r>
        <w:rPr>
          <w:rFonts w:ascii="Times New Roman" w:hAnsi="Times New Roman"/>
          <w:kern w:val="0"/>
          <w:szCs w:val="24"/>
          <w:u w:val="single"/>
          <w:lang/>
        </w:rPr>
        <w:t>调节池废水自流进入酸化池，酸化池起到水解酸化的作用，可加碳酸钠保障后续</w:t>
      </w:r>
      <w:r>
        <w:rPr>
          <w:rFonts w:ascii="Times New Roman" w:hAnsi="Times New Roman"/>
          <w:kern w:val="0"/>
          <w:szCs w:val="24"/>
          <w:u w:val="single"/>
          <w:lang/>
        </w:rPr>
        <w:t>UASB</w:t>
      </w:r>
      <w:r>
        <w:rPr>
          <w:rFonts w:ascii="Times New Roman" w:hAnsi="Times New Roman"/>
          <w:kern w:val="0"/>
          <w:szCs w:val="24"/>
          <w:u w:val="single"/>
          <w:lang/>
        </w:rPr>
        <w:t>的</w:t>
      </w:r>
      <w:r>
        <w:rPr>
          <w:rFonts w:ascii="Times New Roman" w:hAnsi="Times New Roman"/>
          <w:kern w:val="0"/>
          <w:szCs w:val="24"/>
          <w:u w:val="single"/>
          <w:lang/>
        </w:rPr>
        <w:t>pH</w:t>
      </w:r>
      <w:r>
        <w:rPr>
          <w:rFonts w:ascii="Times New Roman" w:hAnsi="Times New Roman"/>
          <w:kern w:val="0"/>
          <w:szCs w:val="24"/>
          <w:u w:val="single"/>
          <w:lang/>
        </w:rPr>
        <w:t>值，亦起到调节水质水量的作用；</w:t>
      </w:r>
      <w:r>
        <w:rPr>
          <w:rFonts w:ascii="Times New Roman" w:hAnsi="Times New Roman"/>
          <w:kern w:val="0"/>
          <w:szCs w:val="24"/>
          <w:u w:val="single"/>
          <w:lang/>
        </w:rPr>
        <w:t xml:space="preserve"> </w:t>
      </w:r>
    </w:p>
    <w:p w:rsidR="00C94C3B" w:rsidRDefault="00834AE3">
      <w:pPr>
        <w:widowControl/>
        <w:numPr>
          <w:ilvl w:val="0"/>
          <w:numId w:val="9"/>
        </w:numPr>
        <w:ind w:left="0" w:firstLine="480"/>
        <w:jc w:val="left"/>
        <w:rPr>
          <w:rFonts w:ascii="Times New Roman" w:hAnsi="Times New Roman"/>
          <w:kern w:val="0"/>
          <w:szCs w:val="24"/>
          <w:u w:val="single"/>
          <w:lang/>
        </w:rPr>
      </w:pPr>
      <w:r>
        <w:rPr>
          <w:rFonts w:ascii="Times New Roman" w:hAnsi="Times New Roman"/>
          <w:kern w:val="0"/>
          <w:szCs w:val="24"/>
          <w:u w:val="single"/>
          <w:lang/>
        </w:rPr>
        <w:t>酸化池出水由泵提升进入</w:t>
      </w:r>
      <w:r>
        <w:rPr>
          <w:rFonts w:ascii="Times New Roman" w:hAnsi="Times New Roman"/>
          <w:kern w:val="0"/>
          <w:szCs w:val="24"/>
          <w:u w:val="single"/>
          <w:lang/>
        </w:rPr>
        <w:t>UASB</w:t>
      </w:r>
      <w:r>
        <w:rPr>
          <w:rFonts w:ascii="Times New Roman" w:hAnsi="Times New Roman"/>
          <w:kern w:val="0"/>
          <w:szCs w:val="24"/>
          <w:u w:val="single"/>
          <w:lang/>
        </w:rPr>
        <w:t>厌氧反应器，利用厌氧微生物的特性在无须外界能源的条件下，以被还原有机物作为受氢体，同时产生甲烷气体，降低废水的</w:t>
      </w:r>
      <w:r>
        <w:rPr>
          <w:rFonts w:ascii="Times New Roman" w:hAnsi="Times New Roman"/>
          <w:kern w:val="0"/>
          <w:szCs w:val="24"/>
          <w:u w:val="single"/>
          <w:lang/>
        </w:rPr>
        <w:t>COD</w:t>
      </w:r>
      <w:r>
        <w:rPr>
          <w:rFonts w:ascii="Times New Roman" w:hAnsi="Times New Roman"/>
          <w:kern w:val="0"/>
          <w:szCs w:val="24"/>
          <w:u w:val="single"/>
          <w:lang/>
        </w:rPr>
        <w:t>；</w:t>
      </w:r>
    </w:p>
    <w:p w:rsidR="00C94C3B" w:rsidRDefault="00834AE3">
      <w:pPr>
        <w:widowControl/>
        <w:numPr>
          <w:ilvl w:val="0"/>
          <w:numId w:val="9"/>
        </w:numPr>
        <w:ind w:left="0" w:firstLine="480"/>
        <w:jc w:val="left"/>
        <w:rPr>
          <w:rFonts w:ascii="Times New Roman" w:hAnsi="Times New Roman"/>
          <w:kern w:val="0"/>
          <w:szCs w:val="24"/>
          <w:u w:val="single"/>
          <w:lang/>
        </w:rPr>
      </w:pPr>
      <w:r>
        <w:rPr>
          <w:rFonts w:ascii="Times New Roman" w:hAnsi="Times New Roman"/>
          <w:kern w:val="0"/>
          <w:szCs w:val="24"/>
          <w:u w:val="single"/>
          <w:lang/>
        </w:rPr>
        <w:t>UASB</w:t>
      </w:r>
      <w:r>
        <w:rPr>
          <w:rFonts w:ascii="Times New Roman" w:hAnsi="Times New Roman"/>
          <w:kern w:val="0"/>
          <w:szCs w:val="24"/>
          <w:u w:val="single"/>
          <w:lang/>
        </w:rPr>
        <w:t>出水自流进入配水池，配水池的作用是沉淀污泥，为后续生化处理提供水源；</w:t>
      </w:r>
      <w:r>
        <w:rPr>
          <w:rFonts w:ascii="Times New Roman" w:hAnsi="Times New Roman"/>
          <w:kern w:val="0"/>
          <w:szCs w:val="24"/>
          <w:u w:val="single"/>
          <w:lang/>
        </w:rPr>
        <w:t xml:space="preserve"> </w:t>
      </w:r>
    </w:p>
    <w:p w:rsidR="00C94C3B" w:rsidRDefault="00834AE3">
      <w:pPr>
        <w:widowControl/>
        <w:numPr>
          <w:ilvl w:val="0"/>
          <w:numId w:val="9"/>
        </w:numPr>
        <w:ind w:left="0" w:firstLine="480"/>
        <w:jc w:val="left"/>
        <w:rPr>
          <w:rFonts w:ascii="Times New Roman" w:hAnsi="Times New Roman"/>
          <w:kern w:val="0"/>
          <w:szCs w:val="24"/>
          <w:u w:val="single"/>
          <w:lang/>
        </w:rPr>
      </w:pPr>
      <w:r>
        <w:rPr>
          <w:rFonts w:ascii="Times New Roman" w:hAnsi="Times New Roman"/>
          <w:kern w:val="0"/>
          <w:szCs w:val="24"/>
          <w:u w:val="single"/>
          <w:lang/>
        </w:rPr>
        <w:lastRenderedPageBreak/>
        <w:t>UASB</w:t>
      </w:r>
      <w:r>
        <w:rPr>
          <w:rFonts w:ascii="Times New Roman" w:hAnsi="Times New Roman"/>
          <w:kern w:val="0"/>
          <w:szCs w:val="24"/>
          <w:u w:val="single"/>
          <w:lang/>
        </w:rPr>
        <w:t>强厌氧后的污水，进入气浮将油性物质和大量的悬浮物，胶体等污染物，从污水中分离出去，进一步改善好氧系统；</w:t>
      </w:r>
      <w:r>
        <w:rPr>
          <w:rFonts w:ascii="Times New Roman" w:hAnsi="Times New Roman"/>
          <w:kern w:val="0"/>
          <w:szCs w:val="24"/>
          <w:u w:val="single"/>
          <w:lang/>
        </w:rPr>
        <w:t xml:space="preserve"> </w:t>
      </w:r>
    </w:p>
    <w:p w:rsidR="00C94C3B" w:rsidRDefault="00834AE3">
      <w:pPr>
        <w:widowControl/>
        <w:numPr>
          <w:ilvl w:val="0"/>
          <w:numId w:val="9"/>
        </w:numPr>
        <w:ind w:left="0" w:firstLine="480"/>
        <w:jc w:val="left"/>
        <w:rPr>
          <w:rFonts w:ascii="Times New Roman" w:hAnsi="Times New Roman"/>
          <w:kern w:val="0"/>
          <w:szCs w:val="24"/>
          <w:u w:val="single"/>
          <w:lang/>
        </w:rPr>
      </w:pPr>
      <w:r>
        <w:rPr>
          <w:rFonts w:ascii="Times New Roman" w:hAnsi="Times New Roman"/>
          <w:kern w:val="0"/>
          <w:szCs w:val="24"/>
          <w:u w:val="single"/>
          <w:lang/>
        </w:rPr>
        <w:t>配水池的废水由自流进入一级缺氧池，有机物被反硝化细菌等异养菌利用，降低有机物的含量，同时降低出水氨氮浓度，回流有机污泥释放磷；</w:t>
      </w:r>
      <w:r>
        <w:rPr>
          <w:rFonts w:ascii="Times New Roman" w:hAnsi="Times New Roman"/>
          <w:kern w:val="0"/>
          <w:szCs w:val="24"/>
          <w:u w:val="single"/>
          <w:lang/>
        </w:rPr>
        <w:t xml:space="preserve"> </w:t>
      </w:r>
    </w:p>
    <w:p w:rsidR="00C94C3B" w:rsidRDefault="00834AE3">
      <w:pPr>
        <w:widowControl/>
        <w:ind w:firstLineChars="200" w:firstLine="480"/>
        <w:jc w:val="left"/>
        <w:rPr>
          <w:rFonts w:ascii="Times New Roman" w:hAnsi="Times New Roman"/>
          <w:kern w:val="0"/>
          <w:szCs w:val="24"/>
          <w:u w:val="single"/>
          <w:lang/>
        </w:rPr>
      </w:pPr>
      <w:r>
        <w:rPr>
          <w:rFonts w:ascii="Times New Roman" w:hAnsi="Times New Roman"/>
          <w:kern w:val="0"/>
          <w:szCs w:val="24"/>
          <w:u w:val="single"/>
          <w:lang/>
        </w:rPr>
        <w:t>10</w:t>
      </w:r>
      <w:r>
        <w:rPr>
          <w:rFonts w:ascii="Times New Roman" w:hAnsi="Times New Roman"/>
          <w:kern w:val="0"/>
          <w:szCs w:val="24"/>
          <w:u w:val="single"/>
          <w:lang/>
        </w:rPr>
        <w:t>）一级好氧池废水自流进入缺氧池，缺氧池继续利用一级好氧池生产的硝酸盐进行脱氮；</w:t>
      </w:r>
      <w:r>
        <w:rPr>
          <w:rFonts w:ascii="Times New Roman" w:hAnsi="Times New Roman"/>
          <w:kern w:val="0"/>
          <w:szCs w:val="24"/>
          <w:u w:val="single"/>
          <w:lang/>
        </w:rPr>
        <w:t xml:space="preserve"> </w:t>
      </w:r>
    </w:p>
    <w:p w:rsidR="00C94C3B" w:rsidRDefault="00834AE3">
      <w:pPr>
        <w:widowControl/>
        <w:ind w:firstLineChars="200" w:firstLine="480"/>
        <w:jc w:val="left"/>
        <w:rPr>
          <w:rFonts w:ascii="Times New Roman" w:hAnsi="Times New Roman"/>
          <w:kern w:val="0"/>
          <w:szCs w:val="24"/>
          <w:u w:val="single"/>
          <w:lang/>
        </w:rPr>
      </w:pPr>
      <w:r>
        <w:rPr>
          <w:rFonts w:ascii="Times New Roman" w:hAnsi="Times New Roman"/>
          <w:kern w:val="0"/>
          <w:szCs w:val="24"/>
          <w:u w:val="single"/>
          <w:lang/>
        </w:rPr>
        <w:t>11</w:t>
      </w:r>
      <w:r>
        <w:rPr>
          <w:rFonts w:ascii="Times New Roman" w:hAnsi="Times New Roman"/>
          <w:kern w:val="0"/>
          <w:szCs w:val="24"/>
          <w:u w:val="single"/>
          <w:lang/>
        </w:rPr>
        <w:t>）一级缺氧池废水自流进入二级好氧池，二级好氧池继续进行硝化反应，去除</w:t>
      </w:r>
      <w:r>
        <w:rPr>
          <w:rFonts w:ascii="Times New Roman" w:hAnsi="Times New Roman"/>
          <w:kern w:val="0"/>
          <w:szCs w:val="24"/>
          <w:u w:val="single"/>
          <w:lang/>
        </w:rPr>
        <w:t>BOD</w:t>
      </w:r>
      <w:r>
        <w:rPr>
          <w:rFonts w:ascii="Times New Roman" w:hAnsi="Times New Roman"/>
          <w:kern w:val="0"/>
          <w:szCs w:val="24"/>
          <w:u w:val="single"/>
          <w:lang/>
        </w:rPr>
        <w:t>，吸收磷；</w:t>
      </w:r>
      <w:r>
        <w:rPr>
          <w:rFonts w:ascii="Times New Roman" w:hAnsi="Times New Roman"/>
          <w:kern w:val="0"/>
          <w:szCs w:val="24"/>
          <w:u w:val="single"/>
          <w:lang/>
        </w:rPr>
        <w:t xml:space="preserve"> </w:t>
      </w:r>
    </w:p>
    <w:p w:rsidR="00C94C3B" w:rsidRDefault="00834AE3">
      <w:pPr>
        <w:widowControl/>
        <w:ind w:firstLineChars="200" w:firstLine="480"/>
        <w:jc w:val="left"/>
        <w:rPr>
          <w:rFonts w:ascii="Times New Roman" w:hAnsi="Times New Roman"/>
          <w:kern w:val="0"/>
          <w:szCs w:val="24"/>
          <w:u w:val="single"/>
          <w:lang/>
        </w:rPr>
      </w:pPr>
      <w:r>
        <w:rPr>
          <w:rFonts w:ascii="Times New Roman" w:hAnsi="Times New Roman"/>
          <w:kern w:val="0"/>
          <w:szCs w:val="24"/>
          <w:u w:val="single"/>
          <w:lang/>
        </w:rPr>
        <w:t>12</w:t>
      </w:r>
      <w:r>
        <w:rPr>
          <w:rFonts w:ascii="Times New Roman" w:hAnsi="Times New Roman"/>
          <w:kern w:val="0"/>
          <w:szCs w:val="24"/>
          <w:u w:val="single"/>
          <w:lang/>
        </w:rPr>
        <w:t>）二级好氧池出水自流进入二沉池，进行泥水分离，上清液经溢流堰溢流进缓冲池，污泥回流</w:t>
      </w:r>
      <w:r>
        <w:rPr>
          <w:rFonts w:ascii="Times New Roman" w:hAnsi="Times New Roman"/>
          <w:kern w:val="0"/>
          <w:szCs w:val="24"/>
          <w:u w:val="single"/>
          <w:lang/>
        </w:rPr>
        <w:t>到二级缺氧池；</w:t>
      </w:r>
      <w:r>
        <w:rPr>
          <w:rFonts w:ascii="Times New Roman" w:hAnsi="Times New Roman"/>
          <w:kern w:val="0"/>
          <w:szCs w:val="24"/>
          <w:u w:val="single"/>
          <w:lang/>
        </w:rPr>
        <w:t xml:space="preserve"> </w:t>
      </w:r>
    </w:p>
    <w:p w:rsidR="00C94C3B" w:rsidRDefault="00834AE3">
      <w:pPr>
        <w:widowControl/>
        <w:ind w:firstLineChars="200" w:firstLine="480"/>
        <w:jc w:val="left"/>
        <w:rPr>
          <w:rFonts w:ascii="Times New Roman" w:hAnsi="Times New Roman"/>
          <w:kern w:val="0"/>
          <w:szCs w:val="24"/>
          <w:u w:val="single"/>
          <w:lang/>
        </w:rPr>
      </w:pPr>
      <w:r>
        <w:rPr>
          <w:rFonts w:ascii="Times New Roman" w:hAnsi="Times New Roman"/>
          <w:kern w:val="0"/>
          <w:szCs w:val="24"/>
          <w:u w:val="single"/>
          <w:lang/>
        </w:rPr>
        <w:t>13</w:t>
      </w:r>
      <w:r>
        <w:rPr>
          <w:rFonts w:ascii="Times New Roman" w:hAnsi="Times New Roman"/>
          <w:kern w:val="0"/>
          <w:szCs w:val="24"/>
          <w:u w:val="single"/>
          <w:lang/>
        </w:rPr>
        <w:t>）未端除磷反应器：是在污水处理工艺完成了对有机物等污染物的流程后，在排口前端，对水中的残余磷再进行加强性化学除磷反应。投加药剂专用除磷剂，其吸附水中磷的效果可达</w:t>
      </w:r>
      <w:r>
        <w:rPr>
          <w:rFonts w:ascii="Times New Roman" w:hAnsi="Times New Roman"/>
          <w:kern w:val="0"/>
          <w:szCs w:val="24"/>
          <w:u w:val="single"/>
          <w:lang/>
        </w:rPr>
        <w:t>98.7</w:t>
      </w:r>
      <w:r>
        <w:rPr>
          <w:rFonts w:ascii="Times New Roman" w:hAnsi="Times New Roman"/>
          <w:kern w:val="0"/>
          <w:szCs w:val="24"/>
          <w:u w:val="single"/>
          <w:lang/>
        </w:rPr>
        <w:t>％。</w:t>
      </w:r>
      <w:r>
        <w:rPr>
          <w:rFonts w:ascii="Times New Roman" w:hAnsi="Times New Roman"/>
          <w:kern w:val="0"/>
          <w:szCs w:val="24"/>
          <w:u w:val="single"/>
          <w:lang/>
        </w:rPr>
        <w:t xml:space="preserve"> </w:t>
      </w:r>
    </w:p>
    <w:p w:rsidR="00C94C3B" w:rsidRDefault="00834AE3">
      <w:pPr>
        <w:widowControl/>
        <w:ind w:firstLineChars="200" w:firstLine="480"/>
        <w:jc w:val="left"/>
        <w:rPr>
          <w:rFonts w:ascii="Times New Roman" w:hAnsi="Times New Roman"/>
          <w:kern w:val="0"/>
          <w:szCs w:val="24"/>
          <w:u w:val="single"/>
          <w:lang/>
        </w:rPr>
      </w:pPr>
      <w:r>
        <w:rPr>
          <w:rFonts w:ascii="Times New Roman" w:hAnsi="Times New Roman"/>
          <w:kern w:val="0"/>
          <w:szCs w:val="24"/>
          <w:u w:val="single"/>
          <w:lang/>
        </w:rPr>
        <w:t>14</w:t>
      </w:r>
      <w:r>
        <w:rPr>
          <w:rFonts w:ascii="Times New Roman" w:hAnsi="Times New Roman"/>
          <w:kern w:val="0"/>
          <w:szCs w:val="24"/>
          <w:u w:val="single"/>
          <w:lang/>
        </w:rPr>
        <w:t>）加强除磷沉淀池。本沉淀池采用竖流中心管布水，增设斜管填料，其沉降效果增加数倍，沉淀池将泥水分离后，并由污泥泵及时排至浓缩池。通过叠螺机、压滤机，压干外运。</w:t>
      </w:r>
      <w:r>
        <w:rPr>
          <w:rFonts w:ascii="Times New Roman" w:hAnsi="Times New Roman"/>
          <w:kern w:val="0"/>
          <w:szCs w:val="24"/>
          <w:u w:val="single"/>
          <w:lang/>
        </w:rPr>
        <w:t xml:space="preserve"> </w:t>
      </w:r>
    </w:p>
    <w:p w:rsidR="00C94C3B" w:rsidRDefault="00834AE3">
      <w:pPr>
        <w:tabs>
          <w:tab w:val="left" w:pos="1021"/>
        </w:tabs>
        <w:ind w:firstLineChars="200" w:firstLine="480"/>
        <w:rPr>
          <w:rFonts w:ascii="Times New Roman" w:hAnsi="Times New Roman"/>
          <w:kern w:val="0"/>
          <w:szCs w:val="24"/>
          <w:u w:val="single"/>
          <w:lang/>
        </w:rPr>
      </w:pPr>
      <w:r>
        <w:rPr>
          <w:rFonts w:ascii="Times New Roman" w:hAnsi="Times New Roman"/>
          <w:kern w:val="0"/>
          <w:szCs w:val="24"/>
          <w:u w:val="single"/>
          <w:lang/>
        </w:rPr>
        <w:t>15</w:t>
      </w:r>
      <w:r>
        <w:rPr>
          <w:rFonts w:ascii="Times New Roman" w:hAnsi="Times New Roman"/>
          <w:kern w:val="0"/>
          <w:szCs w:val="24"/>
          <w:u w:val="single"/>
          <w:lang/>
        </w:rPr>
        <w:t>）格栅、固液分离机清理出的猪粪属于一般固废，可委托外运处理。在本次设计中，工艺中产生的浮渣、剩余生物污泥进入污泥浓缩池干化，经叠螺污泥脱水机压滤脱</w:t>
      </w:r>
      <w:r>
        <w:rPr>
          <w:rFonts w:ascii="Times New Roman" w:hAnsi="Times New Roman"/>
          <w:kern w:val="0"/>
          <w:szCs w:val="24"/>
          <w:u w:val="single"/>
          <w:lang/>
        </w:rPr>
        <w:t>水形成泥饼。泥饼和猪粪定期由专业清理公司进行外运处置清理，清理前要对固废进行消毒处理，并进行严格的监测，保证周围环境不受到任何污染。</w:t>
      </w:r>
    </w:p>
    <w:p w:rsidR="00C94C3B" w:rsidRDefault="00834AE3">
      <w:pPr>
        <w:tabs>
          <w:tab w:val="left" w:pos="1021"/>
        </w:tabs>
        <w:ind w:firstLineChars="200" w:firstLine="480"/>
        <w:rPr>
          <w:color w:val="000000"/>
          <w:u w:val="single"/>
        </w:rPr>
      </w:pPr>
      <w:r>
        <w:rPr>
          <w:rFonts w:hint="eastAsia"/>
          <w:color w:val="000000"/>
          <w:u w:val="single"/>
        </w:rPr>
        <w:t>2</w:t>
      </w:r>
      <w:r>
        <w:rPr>
          <w:rFonts w:hint="eastAsia"/>
          <w:color w:val="000000"/>
          <w:u w:val="single"/>
        </w:rPr>
        <w:t>、污水处理效果</w:t>
      </w:r>
    </w:p>
    <w:p w:rsidR="00C94C3B" w:rsidRDefault="00834AE3">
      <w:pPr>
        <w:autoSpaceDE w:val="0"/>
        <w:autoSpaceDN w:val="0"/>
        <w:ind w:firstLineChars="200" w:firstLine="480"/>
        <w:jc w:val="left"/>
        <w:rPr>
          <w:rFonts w:ascii="Times New Roman" w:hAnsi="Times New Roman"/>
          <w:color w:val="FF0000"/>
          <w:kern w:val="0"/>
          <w:szCs w:val="24"/>
          <w:u w:val="single"/>
          <w:lang w:bidi="zh-CN"/>
        </w:rPr>
      </w:pPr>
      <w:r>
        <w:rPr>
          <w:rFonts w:ascii="Times New Roman" w:hAnsi="Times New Roman" w:hint="eastAsia"/>
          <w:kern w:val="0"/>
          <w:szCs w:val="24"/>
          <w:u w:val="single"/>
          <w:lang w:bidi="zh-CN"/>
        </w:rPr>
        <w:t>根据建设方提供的污水处理设计方案，本项目污水处理站各单元处理效率及出水情况见下表：</w:t>
      </w:r>
    </w:p>
    <w:p w:rsidR="00C94C3B" w:rsidRDefault="00834AE3">
      <w:pPr>
        <w:pStyle w:val="ad"/>
        <w:rPr>
          <w:sz w:val="24"/>
          <w:u w:val="single"/>
          <w:lang w:val="en-US"/>
        </w:rPr>
      </w:pPr>
      <w:r>
        <w:rPr>
          <w:rFonts w:hint="eastAsia"/>
          <w:sz w:val="24"/>
          <w:u w:val="single"/>
          <w:lang w:val="en-US"/>
        </w:rPr>
        <w:t xml:space="preserve"> </w:t>
      </w:r>
      <w:r>
        <w:rPr>
          <w:rFonts w:hint="eastAsia"/>
          <w:sz w:val="24"/>
          <w:u w:val="single"/>
          <w:lang w:val="en-US"/>
        </w:rPr>
        <w:t>表</w:t>
      </w:r>
      <w:r>
        <w:rPr>
          <w:rFonts w:hint="eastAsia"/>
          <w:sz w:val="24"/>
          <w:u w:val="single"/>
          <w:lang w:val="en-US"/>
        </w:rPr>
        <w:t xml:space="preserve">4-7  </w:t>
      </w:r>
      <w:r>
        <w:rPr>
          <w:rFonts w:hint="eastAsia"/>
          <w:sz w:val="24"/>
          <w:u w:val="single"/>
          <w:lang w:val="en-US"/>
        </w:rPr>
        <w:t>废水处理主要单元处理效率及预测结果</w:t>
      </w:r>
      <w:r>
        <w:rPr>
          <w:rFonts w:hint="eastAsia"/>
          <w:sz w:val="24"/>
          <w:u w:val="single"/>
          <w:lang w:val="en-US"/>
        </w:rPr>
        <w:t xml:space="preserve">    </w:t>
      </w:r>
      <w:r>
        <w:rPr>
          <w:rFonts w:hint="eastAsia"/>
          <w:sz w:val="24"/>
          <w:u w:val="single"/>
          <w:lang w:val="en-US"/>
        </w:rPr>
        <w:t>单位：</w:t>
      </w:r>
      <w:r>
        <w:rPr>
          <w:rFonts w:hint="eastAsia"/>
          <w:sz w:val="24"/>
          <w:u w:val="single"/>
          <w:lang w:val="en-US"/>
        </w:rPr>
        <w:t xml:space="preserve">mg/L </w:t>
      </w:r>
    </w:p>
    <w:tbl>
      <w:tblPr>
        <w:tblW w:w="8787"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4A0"/>
      </w:tblPr>
      <w:tblGrid>
        <w:gridCol w:w="1020"/>
        <w:gridCol w:w="970"/>
        <w:gridCol w:w="1117"/>
        <w:gridCol w:w="1117"/>
        <w:gridCol w:w="1081"/>
        <w:gridCol w:w="1103"/>
        <w:gridCol w:w="1044"/>
        <w:gridCol w:w="1335"/>
      </w:tblGrid>
      <w:tr w:rsidR="00C94C3B">
        <w:trPr>
          <w:trHeight w:val="340"/>
          <w:tblHeader/>
        </w:trPr>
        <w:tc>
          <w:tcPr>
            <w:tcW w:w="102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b/>
                <w:color w:val="000000"/>
                <w:sz w:val="21"/>
                <w:szCs w:val="21"/>
                <w:u w:val="single"/>
              </w:rPr>
            </w:pPr>
            <w:r>
              <w:rPr>
                <w:rFonts w:ascii="Times New Roman" w:hAnsi="Times New Roman"/>
                <w:b/>
                <w:color w:val="000000"/>
                <w:kern w:val="0"/>
                <w:sz w:val="21"/>
                <w:szCs w:val="21"/>
                <w:u w:val="single"/>
                <w:lang/>
              </w:rPr>
              <w:t>处理单元</w:t>
            </w: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b/>
                <w:color w:val="000000"/>
                <w:sz w:val="21"/>
                <w:szCs w:val="21"/>
                <w:u w:val="single"/>
              </w:rPr>
            </w:pPr>
            <w:r>
              <w:rPr>
                <w:rFonts w:ascii="Times New Roman" w:hAnsi="Times New Roman" w:hint="eastAsia"/>
                <w:b/>
                <w:color w:val="000000"/>
                <w:kern w:val="0"/>
                <w:sz w:val="21"/>
                <w:szCs w:val="21"/>
                <w:u w:val="single"/>
                <w:lang/>
              </w:rPr>
              <w:t>处理</w:t>
            </w:r>
            <w:r>
              <w:rPr>
                <w:rFonts w:ascii="Times New Roman" w:hAnsi="Times New Roman"/>
                <w:b/>
                <w:color w:val="000000"/>
                <w:kern w:val="0"/>
                <w:sz w:val="21"/>
                <w:szCs w:val="21"/>
                <w:u w:val="single"/>
                <w:lang/>
              </w:rPr>
              <w:t>情况</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b/>
                <w:bCs/>
                <w:color w:val="000000"/>
                <w:sz w:val="21"/>
                <w:szCs w:val="21"/>
                <w:u w:val="single"/>
              </w:rPr>
            </w:pPr>
            <w:r>
              <w:rPr>
                <w:rStyle w:val="font31"/>
                <w:b/>
                <w:bCs/>
                <w:u w:val="single"/>
                <w:lang/>
              </w:rPr>
              <w:t>COD</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b/>
                <w:bCs/>
                <w:color w:val="000000"/>
                <w:sz w:val="21"/>
                <w:szCs w:val="21"/>
                <w:u w:val="single"/>
              </w:rPr>
            </w:pPr>
            <w:r>
              <w:rPr>
                <w:rStyle w:val="font31"/>
                <w:b/>
                <w:bCs/>
                <w:u w:val="single"/>
                <w:lang/>
              </w:rPr>
              <w:t>BOD</w:t>
            </w:r>
            <w:r>
              <w:rPr>
                <w:rStyle w:val="font61"/>
                <w:bCs/>
                <w:u w:val="single"/>
                <w:lang/>
              </w:rPr>
              <w:t>5</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b/>
                <w:bCs/>
                <w:color w:val="000000"/>
                <w:sz w:val="21"/>
                <w:szCs w:val="21"/>
                <w:u w:val="single"/>
              </w:rPr>
            </w:pPr>
            <w:r>
              <w:rPr>
                <w:rFonts w:ascii="Times New Roman" w:hAnsi="Times New Roman"/>
                <w:b/>
                <w:bCs/>
                <w:color w:val="000000"/>
                <w:kern w:val="0"/>
                <w:sz w:val="21"/>
                <w:szCs w:val="21"/>
                <w:u w:val="single"/>
                <w:lang/>
              </w:rPr>
              <w:t>SS</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b/>
                <w:bCs/>
                <w:color w:val="000000"/>
                <w:sz w:val="21"/>
                <w:szCs w:val="21"/>
                <w:u w:val="single"/>
              </w:rPr>
            </w:pPr>
            <w:r>
              <w:rPr>
                <w:rFonts w:ascii="Times New Roman" w:hAnsi="Times New Roman"/>
                <w:b/>
                <w:bCs/>
                <w:color w:val="000000"/>
                <w:kern w:val="0"/>
                <w:sz w:val="21"/>
                <w:szCs w:val="21"/>
                <w:u w:val="single"/>
                <w:lang/>
              </w:rPr>
              <w:t>NH</w:t>
            </w:r>
            <w:r>
              <w:rPr>
                <w:rFonts w:ascii="Times New Roman" w:hAnsi="Times New Roman"/>
                <w:b/>
                <w:bCs/>
                <w:color w:val="000000"/>
                <w:kern w:val="0"/>
                <w:sz w:val="21"/>
                <w:szCs w:val="21"/>
                <w:u w:val="single"/>
                <w:vertAlign w:val="subscript"/>
                <w:lang/>
              </w:rPr>
              <w:t>3</w:t>
            </w:r>
            <w:r>
              <w:rPr>
                <w:rFonts w:ascii="Times New Roman" w:hAnsi="Times New Roman"/>
                <w:b/>
                <w:bCs/>
                <w:color w:val="000000"/>
                <w:kern w:val="0"/>
                <w:sz w:val="21"/>
                <w:szCs w:val="21"/>
                <w:u w:val="single"/>
                <w:lang/>
              </w:rPr>
              <w:t>-N</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b/>
                <w:bCs/>
                <w:color w:val="000000"/>
                <w:sz w:val="21"/>
                <w:szCs w:val="21"/>
                <w:u w:val="single"/>
              </w:rPr>
            </w:pPr>
            <w:r>
              <w:rPr>
                <w:rFonts w:ascii="Times New Roman" w:hAnsi="Times New Roman"/>
                <w:b/>
                <w:bCs/>
                <w:color w:val="000000"/>
                <w:kern w:val="0"/>
                <w:sz w:val="21"/>
                <w:szCs w:val="21"/>
                <w:u w:val="single"/>
                <w:lang/>
              </w:rPr>
              <w:t>TP</w:t>
            </w:r>
          </w:p>
        </w:tc>
        <w:tc>
          <w:tcPr>
            <w:tcW w:w="1335" w:type="dxa"/>
            <w:tcBorders>
              <w:tl2br w:val="nil"/>
              <w:tr2bl w:val="nil"/>
            </w:tcBorders>
            <w:shd w:val="clear" w:color="auto" w:fill="auto"/>
            <w:noWrap/>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b/>
                <w:bCs/>
                <w:color w:val="000000"/>
                <w:sz w:val="21"/>
                <w:szCs w:val="21"/>
                <w:u w:val="single"/>
              </w:rPr>
            </w:pPr>
            <w:r>
              <w:rPr>
                <w:rFonts w:ascii="Times New Roman" w:hAnsi="Times New Roman"/>
                <w:b/>
                <w:bCs/>
                <w:color w:val="000000"/>
                <w:kern w:val="0"/>
                <w:sz w:val="21"/>
                <w:szCs w:val="21"/>
                <w:u w:val="single"/>
                <w:lang/>
              </w:rPr>
              <w:t>TN</w:t>
            </w:r>
          </w:p>
        </w:tc>
      </w:tr>
      <w:tr w:rsidR="00C94C3B">
        <w:trPr>
          <w:trHeight w:val="340"/>
        </w:trPr>
        <w:tc>
          <w:tcPr>
            <w:tcW w:w="1020" w:type="dxa"/>
            <w:vMerge w:val="restart"/>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格栅池</w:t>
            </w: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进水浓度（</w:t>
            </w:r>
            <w:r>
              <w:rPr>
                <w:rStyle w:val="font01"/>
                <w:rFonts w:ascii="Times New Roman" w:hAnsi="Times New Roman" w:cs="Times New Roman" w:hint="default"/>
                <w:u w:val="single"/>
                <w:lang/>
              </w:rPr>
              <w:t>mg/L)</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2640.00 </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1000.00 </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800.00 </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261.00 </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43.50 </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370.00 </w:t>
            </w:r>
          </w:p>
        </w:tc>
      </w:tr>
      <w:tr w:rsidR="00C94C3B">
        <w:trPr>
          <w:trHeight w:val="340"/>
        </w:trPr>
        <w:tc>
          <w:tcPr>
            <w:tcW w:w="1020" w:type="dxa"/>
            <w:vMerge/>
            <w:tcBorders>
              <w:tl2br w:val="nil"/>
              <w:tr2bl w:val="nil"/>
            </w:tcBorders>
            <w:shd w:val="clear" w:color="auto" w:fill="auto"/>
            <w:tcMar>
              <w:top w:w="15" w:type="dxa"/>
              <w:left w:w="15" w:type="dxa"/>
              <w:right w:w="15" w:type="dxa"/>
            </w:tcMar>
            <w:vAlign w:val="center"/>
          </w:tcPr>
          <w:p w:rsidR="00C94C3B" w:rsidRDefault="00C94C3B">
            <w:pPr>
              <w:spacing w:line="240" w:lineRule="auto"/>
              <w:jc w:val="center"/>
              <w:rPr>
                <w:rFonts w:ascii="Times New Roman" w:hAnsi="Times New Roman"/>
                <w:color w:val="000000"/>
                <w:sz w:val="21"/>
                <w:szCs w:val="21"/>
                <w:u w:val="single"/>
              </w:rPr>
            </w:pP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去除效率</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kern w:val="0"/>
                <w:sz w:val="21"/>
                <w:szCs w:val="21"/>
                <w:u w:val="single"/>
                <w:lang/>
              </w:rPr>
            </w:pPr>
            <w:r>
              <w:rPr>
                <w:rFonts w:ascii="Times New Roman" w:hAnsi="Times New Roman"/>
                <w:color w:val="000000"/>
                <w:kern w:val="0"/>
                <w:sz w:val="21"/>
                <w:szCs w:val="21"/>
                <w:u w:val="single"/>
                <w:lang/>
              </w:rPr>
              <w:t>0%</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kern w:val="0"/>
                <w:sz w:val="21"/>
                <w:szCs w:val="21"/>
                <w:u w:val="single"/>
                <w:lang/>
              </w:rPr>
            </w:pPr>
            <w:r>
              <w:rPr>
                <w:rFonts w:ascii="Times New Roman" w:hAnsi="Times New Roman"/>
                <w:color w:val="000000"/>
                <w:kern w:val="0"/>
                <w:sz w:val="21"/>
                <w:szCs w:val="21"/>
                <w:u w:val="single"/>
                <w:lang/>
              </w:rPr>
              <w:t>0%</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kern w:val="0"/>
                <w:sz w:val="21"/>
                <w:szCs w:val="21"/>
                <w:u w:val="single"/>
                <w:lang/>
              </w:rPr>
            </w:pPr>
            <w:r>
              <w:rPr>
                <w:rFonts w:ascii="Times New Roman" w:hAnsi="Times New Roman"/>
                <w:color w:val="000000"/>
                <w:kern w:val="0"/>
                <w:sz w:val="21"/>
                <w:szCs w:val="21"/>
                <w:u w:val="single"/>
                <w:lang/>
              </w:rPr>
              <w:t>5%</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kern w:val="0"/>
                <w:sz w:val="21"/>
                <w:szCs w:val="21"/>
                <w:u w:val="single"/>
                <w:lang/>
              </w:rPr>
            </w:pPr>
            <w:r>
              <w:rPr>
                <w:rFonts w:ascii="Times New Roman" w:hAnsi="Times New Roman"/>
                <w:color w:val="000000"/>
                <w:kern w:val="0"/>
                <w:sz w:val="21"/>
                <w:szCs w:val="21"/>
                <w:u w:val="single"/>
                <w:lang/>
              </w:rPr>
              <w:t>0%</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kern w:val="0"/>
                <w:sz w:val="21"/>
                <w:szCs w:val="21"/>
                <w:u w:val="single"/>
                <w:lang/>
              </w:rPr>
            </w:pPr>
            <w:r>
              <w:rPr>
                <w:rFonts w:ascii="Times New Roman" w:hAnsi="Times New Roman"/>
                <w:color w:val="000000"/>
                <w:kern w:val="0"/>
                <w:sz w:val="21"/>
                <w:szCs w:val="21"/>
                <w:u w:val="single"/>
                <w:lang/>
              </w:rPr>
              <w:t>0%</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kern w:val="0"/>
                <w:sz w:val="21"/>
                <w:szCs w:val="21"/>
                <w:u w:val="single"/>
                <w:lang/>
              </w:rPr>
            </w:pPr>
            <w:r>
              <w:rPr>
                <w:rFonts w:ascii="Times New Roman" w:hAnsi="Times New Roman"/>
                <w:color w:val="000000"/>
                <w:kern w:val="0"/>
                <w:sz w:val="21"/>
                <w:szCs w:val="21"/>
                <w:u w:val="single"/>
                <w:lang/>
              </w:rPr>
              <w:t>0%</w:t>
            </w:r>
          </w:p>
        </w:tc>
      </w:tr>
      <w:tr w:rsidR="00C94C3B">
        <w:trPr>
          <w:trHeight w:val="340"/>
        </w:trPr>
        <w:tc>
          <w:tcPr>
            <w:tcW w:w="1020" w:type="dxa"/>
            <w:vMerge/>
            <w:tcBorders>
              <w:tl2br w:val="nil"/>
              <w:tr2bl w:val="nil"/>
            </w:tcBorders>
            <w:shd w:val="clear" w:color="auto" w:fill="auto"/>
            <w:tcMar>
              <w:top w:w="15" w:type="dxa"/>
              <w:left w:w="15" w:type="dxa"/>
              <w:right w:w="15" w:type="dxa"/>
            </w:tcMar>
            <w:vAlign w:val="center"/>
          </w:tcPr>
          <w:p w:rsidR="00C94C3B" w:rsidRDefault="00C94C3B">
            <w:pPr>
              <w:spacing w:line="240" w:lineRule="auto"/>
              <w:jc w:val="center"/>
              <w:rPr>
                <w:rFonts w:ascii="Times New Roman" w:hAnsi="Times New Roman"/>
                <w:color w:val="000000"/>
                <w:sz w:val="21"/>
                <w:szCs w:val="21"/>
                <w:u w:val="single"/>
              </w:rPr>
            </w:pP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出水浓度</w:t>
            </w:r>
            <w:r>
              <w:rPr>
                <w:rFonts w:ascii="Times New Roman" w:hAnsi="Times New Roman"/>
                <w:color w:val="000000"/>
                <w:kern w:val="0"/>
                <w:sz w:val="21"/>
                <w:szCs w:val="21"/>
                <w:u w:val="single"/>
                <w:lang/>
              </w:rPr>
              <w:lastRenderedPageBreak/>
              <w:t>（</w:t>
            </w:r>
            <w:r>
              <w:rPr>
                <w:rStyle w:val="font01"/>
                <w:rFonts w:ascii="Times New Roman" w:hAnsi="Times New Roman" w:cs="Times New Roman" w:hint="default"/>
                <w:u w:val="single"/>
                <w:lang/>
              </w:rPr>
              <w:t>mg/L)</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lastRenderedPageBreak/>
              <w:t xml:space="preserve">2640.00 </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1000.00 </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760.00 </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261.00 </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43.50 </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370.00 </w:t>
            </w:r>
          </w:p>
        </w:tc>
      </w:tr>
      <w:tr w:rsidR="00C94C3B">
        <w:trPr>
          <w:trHeight w:val="340"/>
        </w:trPr>
        <w:tc>
          <w:tcPr>
            <w:tcW w:w="1020" w:type="dxa"/>
            <w:vMerge w:val="restart"/>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lastRenderedPageBreak/>
              <w:t>集污池</w:t>
            </w: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进水浓度（</w:t>
            </w:r>
            <w:r>
              <w:rPr>
                <w:rStyle w:val="font01"/>
                <w:rFonts w:ascii="Times New Roman" w:hAnsi="Times New Roman" w:cs="Times New Roman" w:hint="default"/>
                <w:u w:val="single"/>
                <w:lang/>
              </w:rPr>
              <w:t>mg/L)</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2640.00 </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1000.00 </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760.00 </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261.00 </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43.50 </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370.00 </w:t>
            </w:r>
          </w:p>
        </w:tc>
      </w:tr>
      <w:tr w:rsidR="00C94C3B">
        <w:trPr>
          <w:trHeight w:val="340"/>
        </w:trPr>
        <w:tc>
          <w:tcPr>
            <w:tcW w:w="1020" w:type="dxa"/>
            <w:vMerge/>
            <w:tcBorders>
              <w:tl2br w:val="nil"/>
              <w:tr2bl w:val="nil"/>
            </w:tcBorders>
            <w:shd w:val="clear" w:color="auto" w:fill="auto"/>
            <w:tcMar>
              <w:top w:w="15" w:type="dxa"/>
              <w:left w:w="15" w:type="dxa"/>
              <w:right w:w="15" w:type="dxa"/>
            </w:tcMar>
            <w:vAlign w:val="center"/>
          </w:tcPr>
          <w:p w:rsidR="00C94C3B" w:rsidRDefault="00C94C3B">
            <w:pPr>
              <w:spacing w:line="240" w:lineRule="auto"/>
              <w:jc w:val="center"/>
              <w:rPr>
                <w:rFonts w:ascii="Times New Roman" w:hAnsi="Times New Roman"/>
                <w:color w:val="000000"/>
                <w:sz w:val="21"/>
                <w:szCs w:val="21"/>
                <w:u w:val="single"/>
              </w:rPr>
            </w:pP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去除效率</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0%</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0%</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10%</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0%</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0%</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0%</w:t>
            </w:r>
          </w:p>
        </w:tc>
      </w:tr>
      <w:tr w:rsidR="00C94C3B">
        <w:trPr>
          <w:trHeight w:val="340"/>
        </w:trPr>
        <w:tc>
          <w:tcPr>
            <w:tcW w:w="1020" w:type="dxa"/>
            <w:vMerge/>
            <w:tcBorders>
              <w:tl2br w:val="nil"/>
              <w:tr2bl w:val="nil"/>
            </w:tcBorders>
            <w:shd w:val="clear" w:color="auto" w:fill="auto"/>
            <w:tcMar>
              <w:top w:w="15" w:type="dxa"/>
              <w:left w:w="15" w:type="dxa"/>
              <w:right w:w="15" w:type="dxa"/>
            </w:tcMar>
            <w:vAlign w:val="center"/>
          </w:tcPr>
          <w:p w:rsidR="00C94C3B" w:rsidRDefault="00C94C3B">
            <w:pPr>
              <w:spacing w:line="240" w:lineRule="auto"/>
              <w:jc w:val="center"/>
              <w:rPr>
                <w:rFonts w:ascii="Times New Roman" w:hAnsi="Times New Roman"/>
                <w:color w:val="000000"/>
                <w:sz w:val="21"/>
                <w:szCs w:val="21"/>
                <w:u w:val="single"/>
              </w:rPr>
            </w:pP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出水浓度（</w:t>
            </w:r>
            <w:r>
              <w:rPr>
                <w:rStyle w:val="font01"/>
                <w:rFonts w:ascii="Times New Roman" w:hAnsi="Times New Roman" w:cs="Times New Roman" w:hint="default"/>
                <w:u w:val="single"/>
                <w:lang/>
              </w:rPr>
              <w:t>mg/L)</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2640.00 </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1000.00 </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684.00 </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261.00 </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43.50 </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370.00 </w:t>
            </w:r>
          </w:p>
        </w:tc>
      </w:tr>
      <w:tr w:rsidR="00C94C3B">
        <w:trPr>
          <w:trHeight w:val="340"/>
        </w:trPr>
        <w:tc>
          <w:tcPr>
            <w:tcW w:w="1020" w:type="dxa"/>
            <w:vMerge w:val="restart"/>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固液分离</w:t>
            </w: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进水浓度（</w:t>
            </w:r>
            <w:r>
              <w:rPr>
                <w:rStyle w:val="font01"/>
                <w:rFonts w:ascii="Times New Roman" w:hAnsi="Times New Roman" w:cs="Times New Roman" w:hint="default"/>
                <w:u w:val="single"/>
                <w:lang/>
              </w:rPr>
              <w:t>mg/L)</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2640.00 </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1000.00 </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684.00 </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261.00 </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43.50 </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370.00 </w:t>
            </w:r>
          </w:p>
        </w:tc>
      </w:tr>
      <w:tr w:rsidR="00C94C3B">
        <w:trPr>
          <w:trHeight w:val="340"/>
        </w:trPr>
        <w:tc>
          <w:tcPr>
            <w:tcW w:w="1020" w:type="dxa"/>
            <w:vMerge/>
            <w:tcBorders>
              <w:tl2br w:val="nil"/>
              <w:tr2bl w:val="nil"/>
            </w:tcBorders>
            <w:shd w:val="clear" w:color="auto" w:fill="auto"/>
            <w:tcMar>
              <w:top w:w="15" w:type="dxa"/>
              <w:left w:w="15" w:type="dxa"/>
              <w:right w:w="15" w:type="dxa"/>
            </w:tcMar>
            <w:vAlign w:val="center"/>
          </w:tcPr>
          <w:p w:rsidR="00C94C3B" w:rsidRDefault="00C94C3B">
            <w:pPr>
              <w:spacing w:line="240" w:lineRule="auto"/>
              <w:jc w:val="center"/>
              <w:rPr>
                <w:rFonts w:ascii="Times New Roman" w:hAnsi="Times New Roman"/>
                <w:color w:val="000000"/>
                <w:sz w:val="21"/>
                <w:szCs w:val="21"/>
                <w:u w:val="single"/>
              </w:rPr>
            </w:pP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去除效率</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20%</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10%</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20%</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5%</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5%</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5%</w:t>
            </w:r>
          </w:p>
        </w:tc>
      </w:tr>
      <w:tr w:rsidR="00C94C3B">
        <w:trPr>
          <w:trHeight w:val="340"/>
        </w:trPr>
        <w:tc>
          <w:tcPr>
            <w:tcW w:w="1020" w:type="dxa"/>
            <w:vMerge/>
            <w:tcBorders>
              <w:tl2br w:val="nil"/>
              <w:tr2bl w:val="nil"/>
            </w:tcBorders>
            <w:shd w:val="clear" w:color="auto" w:fill="auto"/>
            <w:tcMar>
              <w:top w:w="15" w:type="dxa"/>
              <w:left w:w="15" w:type="dxa"/>
              <w:right w:w="15" w:type="dxa"/>
            </w:tcMar>
            <w:vAlign w:val="center"/>
          </w:tcPr>
          <w:p w:rsidR="00C94C3B" w:rsidRDefault="00C94C3B">
            <w:pPr>
              <w:spacing w:line="240" w:lineRule="auto"/>
              <w:jc w:val="center"/>
              <w:rPr>
                <w:rFonts w:ascii="Times New Roman" w:hAnsi="Times New Roman"/>
                <w:color w:val="000000"/>
                <w:sz w:val="21"/>
                <w:szCs w:val="21"/>
                <w:u w:val="single"/>
              </w:rPr>
            </w:pP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出水浓度（</w:t>
            </w:r>
            <w:r>
              <w:rPr>
                <w:rStyle w:val="font01"/>
                <w:rFonts w:ascii="Times New Roman" w:hAnsi="Times New Roman" w:cs="Times New Roman" w:hint="default"/>
                <w:u w:val="single"/>
                <w:lang/>
              </w:rPr>
              <w:t>mg/L)</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2112.00 </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900.00 </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547.20 </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247.95 </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41.33 </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351.50 </w:t>
            </w:r>
          </w:p>
        </w:tc>
      </w:tr>
      <w:tr w:rsidR="00C94C3B">
        <w:trPr>
          <w:trHeight w:val="340"/>
        </w:trPr>
        <w:tc>
          <w:tcPr>
            <w:tcW w:w="1020" w:type="dxa"/>
            <w:vMerge w:val="restart"/>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事故应急池</w:t>
            </w: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进水浓度（</w:t>
            </w:r>
            <w:r>
              <w:rPr>
                <w:rStyle w:val="font01"/>
                <w:rFonts w:ascii="Times New Roman" w:hAnsi="Times New Roman" w:cs="Times New Roman" w:hint="default"/>
                <w:u w:val="single"/>
                <w:lang/>
              </w:rPr>
              <w:t>mg/L)</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2112.00 </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900.00 </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547.20 </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247.95 </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41.33 </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351.50 </w:t>
            </w:r>
          </w:p>
        </w:tc>
      </w:tr>
      <w:tr w:rsidR="00C94C3B">
        <w:trPr>
          <w:trHeight w:val="340"/>
        </w:trPr>
        <w:tc>
          <w:tcPr>
            <w:tcW w:w="1020" w:type="dxa"/>
            <w:vMerge/>
            <w:tcBorders>
              <w:tl2br w:val="nil"/>
              <w:tr2bl w:val="nil"/>
            </w:tcBorders>
            <w:shd w:val="clear" w:color="auto" w:fill="auto"/>
            <w:tcMar>
              <w:top w:w="15" w:type="dxa"/>
              <w:left w:w="15" w:type="dxa"/>
              <w:right w:w="15" w:type="dxa"/>
            </w:tcMar>
            <w:vAlign w:val="center"/>
          </w:tcPr>
          <w:p w:rsidR="00C94C3B" w:rsidRDefault="00C94C3B">
            <w:pPr>
              <w:spacing w:line="240" w:lineRule="auto"/>
              <w:jc w:val="center"/>
              <w:rPr>
                <w:rFonts w:ascii="Times New Roman" w:hAnsi="Times New Roman"/>
                <w:color w:val="000000"/>
                <w:sz w:val="21"/>
                <w:szCs w:val="21"/>
                <w:u w:val="single"/>
              </w:rPr>
            </w:pP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去除效率</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0%</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0%</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0%</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0%</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0%</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0%</w:t>
            </w:r>
          </w:p>
        </w:tc>
      </w:tr>
      <w:tr w:rsidR="00C94C3B">
        <w:trPr>
          <w:trHeight w:val="340"/>
        </w:trPr>
        <w:tc>
          <w:tcPr>
            <w:tcW w:w="1020" w:type="dxa"/>
            <w:vMerge/>
            <w:tcBorders>
              <w:tl2br w:val="nil"/>
              <w:tr2bl w:val="nil"/>
            </w:tcBorders>
            <w:shd w:val="clear" w:color="auto" w:fill="auto"/>
            <w:tcMar>
              <w:top w:w="15" w:type="dxa"/>
              <w:left w:w="15" w:type="dxa"/>
              <w:right w:w="15" w:type="dxa"/>
            </w:tcMar>
            <w:vAlign w:val="center"/>
          </w:tcPr>
          <w:p w:rsidR="00C94C3B" w:rsidRDefault="00C94C3B">
            <w:pPr>
              <w:spacing w:line="240" w:lineRule="auto"/>
              <w:jc w:val="center"/>
              <w:rPr>
                <w:rFonts w:ascii="Times New Roman" w:hAnsi="Times New Roman"/>
                <w:color w:val="000000"/>
                <w:sz w:val="21"/>
                <w:szCs w:val="21"/>
                <w:u w:val="single"/>
              </w:rPr>
            </w:pP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出水浓度（</w:t>
            </w:r>
            <w:r>
              <w:rPr>
                <w:rStyle w:val="font01"/>
                <w:rFonts w:ascii="Times New Roman" w:hAnsi="Times New Roman" w:cs="Times New Roman" w:hint="default"/>
                <w:u w:val="single"/>
                <w:lang/>
              </w:rPr>
              <w:t>mg/L)</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2112.00 </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900.00 </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547.20 </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247.95 </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41.33 </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351.50 </w:t>
            </w:r>
          </w:p>
        </w:tc>
      </w:tr>
      <w:tr w:rsidR="00C94C3B">
        <w:trPr>
          <w:trHeight w:val="340"/>
        </w:trPr>
        <w:tc>
          <w:tcPr>
            <w:tcW w:w="1020" w:type="dxa"/>
            <w:vMerge w:val="restart"/>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反应池</w:t>
            </w: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进水浓度（</w:t>
            </w:r>
            <w:r>
              <w:rPr>
                <w:rStyle w:val="font01"/>
                <w:rFonts w:ascii="Times New Roman" w:hAnsi="Times New Roman" w:cs="Times New Roman" w:hint="default"/>
                <w:u w:val="single"/>
                <w:lang/>
              </w:rPr>
              <w:t>mg/L)</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2112.00 </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900.00 </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547.20 </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247.95 </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41.33 </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351.50 </w:t>
            </w:r>
          </w:p>
        </w:tc>
      </w:tr>
      <w:tr w:rsidR="00C94C3B">
        <w:trPr>
          <w:trHeight w:val="340"/>
        </w:trPr>
        <w:tc>
          <w:tcPr>
            <w:tcW w:w="1020" w:type="dxa"/>
            <w:vMerge/>
            <w:tcBorders>
              <w:tl2br w:val="nil"/>
              <w:tr2bl w:val="nil"/>
            </w:tcBorders>
            <w:shd w:val="clear" w:color="auto" w:fill="auto"/>
            <w:tcMar>
              <w:top w:w="15" w:type="dxa"/>
              <w:left w:w="15" w:type="dxa"/>
              <w:right w:w="15" w:type="dxa"/>
            </w:tcMar>
            <w:vAlign w:val="center"/>
          </w:tcPr>
          <w:p w:rsidR="00C94C3B" w:rsidRDefault="00C94C3B">
            <w:pPr>
              <w:spacing w:line="240" w:lineRule="auto"/>
              <w:jc w:val="center"/>
              <w:rPr>
                <w:rFonts w:ascii="Times New Roman" w:hAnsi="Times New Roman"/>
                <w:color w:val="000000"/>
                <w:sz w:val="21"/>
                <w:szCs w:val="21"/>
                <w:u w:val="single"/>
              </w:rPr>
            </w:pP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去除效率</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5%</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2%</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10%</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0%</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0%</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0%</w:t>
            </w:r>
          </w:p>
        </w:tc>
      </w:tr>
      <w:tr w:rsidR="00C94C3B">
        <w:trPr>
          <w:trHeight w:val="340"/>
        </w:trPr>
        <w:tc>
          <w:tcPr>
            <w:tcW w:w="1020" w:type="dxa"/>
            <w:vMerge/>
            <w:tcBorders>
              <w:tl2br w:val="nil"/>
              <w:tr2bl w:val="nil"/>
            </w:tcBorders>
            <w:shd w:val="clear" w:color="auto" w:fill="auto"/>
            <w:tcMar>
              <w:top w:w="15" w:type="dxa"/>
              <w:left w:w="15" w:type="dxa"/>
              <w:right w:w="15" w:type="dxa"/>
            </w:tcMar>
            <w:vAlign w:val="center"/>
          </w:tcPr>
          <w:p w:rsidR="00C94C3B" w:rsidRDefault="00C94C3B">
            <w:pPr>
              <w:spacing w:line="240" w:lineRule="auto"/>
              <w:jc w:val="center"/>
              <w:rPr>
                <w:rFonts w:ascii="Times New Roman" w:hAnsi="Times New Roman"/>
                <w:color w:val="000000"/>
                <w:sz w:val="21"/>
                <w:szCs w:val="21"/>
                <w:u w:val="single"/>
              </w:rPr>
            </w:pP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出水浓度（</w:t>
            </w:r>
            <w:r>
              <w:rPr>
                <w:rStyle w:val="font01"/>
                <w:rFonts w:ascii="Times New Roman" w:hAnsi="Times New Roman" w:cs="Times New Roman" w:hint="default"/>
                <w:u w:val="single"/>
                <w:lang/>
              </w:rPr>
              <w:t>mg/L)</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2006.40 </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882.00 </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492.48 </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247.95 </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41.33 </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351.50 </w:t>
            </w:r>
          </w:p>
        </w:tc>
      </w:tr>
      <w:tr w:rsidR="00C94C3B">
        <w:trPr>
          <w:trHeight w:val="340"/>
        </w:trPr>
        <w:tc>
          <w:tcPr>
            <w:tcW w:w="1020" w:type="dxa"/>
            <w:vMerge w:val="restart"/>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初沉池</w:t>
            </w: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进水浓度（</w:t>
            </w:r>
            <w:r>
              <w:rPr>
                <w:rStyle w:val="font01"/>
                <w:rFonts w:ascii="Times New Roman" w:hAnsi="Times New Roman" w:cs="Times New Roman" w:hint="default"/>
                <w:u w:val="single"/>
                <w:lang/>
              </w:rPr>
              <w:t>mg/L)</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2006.40 </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882.00 </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492.48 </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247.95 </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41.33 </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351.50 </w:t>
            </w:r>
          </w:p>
        </w:tc>
      </w:tr>
      <w:tr w:rsidR="00C94C3B">
        <w:trPr>
          <w:trHeight w:val="340"/>
        </w:trPr>
        <w:tc>
          <w:tcPr>
            <w:tcW w:w="1020" w:type="dxa"/>
            <w:vMerge/>
            <w:tcBorders>
              <w:tl2br w:val="nil"/>
              <w:tr2bl w:val="nil"/>
            </w:tcBorders>
            <w:shd w:val="clear" w:color="auto" w:fill="auto"/>
            <w:tcMar>
              <w:top w:w="15" w:type="dxa"/>
              <w:left w:w="15" w:type="dxa"/>
              <w:right w:w="15" w:type="dxa"/>
            </w:tcMar>
            <w:vAlign w:val="center"/>
          </w:tcPr>
          <w:p w:rsidR="00C94C3B" w:rsidRDefault="00C94C3B">
            <w:pPr>
              <w:spacing w:line="240" w:lineRule="auto"/>
              <w:jc w:val="center"/>
              <w:rPr>
                <w:rFonts w:ascii="Times New Roman" w:hAnsi="Times New Roman"/>
                <w:color w:val="000000"/>
                <w:sz w:val="21"/>
                <w:szCs w:val="21"/>
                <w:u w:val="single"/>
              </w:rPr>
            </w:pP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去除效率</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80%</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75%</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80%</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60%</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50%</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50%</w:t>
            </w:r>
          </w:p>
        </w:tc>
      </w:tr>
      <w:tr w:rsidR="00C94C3B">
        <w:trPr>
          <w:trHeight w:val="340"/>
        </w:trPr>
        <w:tc>
          <w:tcPr>
            <w:tcW w:w="1020" w:type="dxa"/>
            <w:vMerge/>
            <w:tcBorders>
              <w:tl2br w:val="nil"/>
              <w:tr2bl w:val="nil"/>
            </w:tcBorders>
            <w:shd w:val="clear" w:color="auto" w:fill="auto"/>
            <w:tcMar>
              <w:top w:w="15" w:type="dxa"/>
              <w:left w:w="15" w:type="dxa"/>
              <w:right w:w="15" w:type="dxa"/>
            </w:tcMar>
            <w:vAlign w:val="center"/>
          </w:tcPr>
          <w:p w:rsidR="00C94C3B" w:rsidRDefault="00C94C3B">
            <w:pPr>
              <w:spacing w:line="240" w:lineRule="auto"/>
              <w:jc w:val="center"/>
              <w:rPr>
                <w:rFonts w:ascii="Times New Roman" w:hAnsi="Times New Roman"/>
                <w:color w:val="000000"/>
                <w:sz w:val="21"/>
                <w:szCs w:val="21"/>
                <w:u w:val="single"/>
              </w:rPr>
            </w:pP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出水浓度（</w:t>
            </w:r>
            <w:r>
              <w:rPr>
                <w:rStyle w:val="font01"/>
                <w:rFonts w:ascii="Times New Roman" w:hAnsi="Times New Roman" w:cs="Times New Roman" w:hint="default"/>
                <w:u w:val="single"/>
                <w:lang/>
              </w:rPr>
              <w:t>mg/L)</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401.28 </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220.50 </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98.50 </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99.18 </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20.66 </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175.75 </w:t>
            </w:r>
          </w:p>
        </w:tc>
      </w:tr>
      <w:tr w:rsidR="00C94C3B">
        <w:trPr>
          <w:trHeight w:val="340"/>
        </w:trPr>
        <w:tc>
          <w:tcPr>
            <w:tcW w:w="1020" w:type="dxa"/>
            <w:vMerge w:val="restart"/>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调节池</w:t>
            </w: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进水浓度（</w:t>
            </w:r>
            <w:r>
              <w:rPr>
                <w:rStyle w:val="font01"/>
                <w:rFonts w:ascii="Times New Roman" w:hAnsi="Times New Roman" w:cs="Times New Roman" w:hint="default"/>
                <w:u w:val="single"/>
                <w:lang/>
              </w:rPr>
              <w:t>mg/L)</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401.28 </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220.50 </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98.50 </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99.18 </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20.66 </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175.75 </w:t>
            </w:r>
          </w:p>
        </w:tc>
      </w:tr>
      <w:tr w:rsidR="00C94C3B">
        <w:trPr>
          <w:trHeight w:val="340"/>
        </w:trPr>
        <w:tc>
          <w:tcPr>
            <w:tcW w:w="1020" w:type="dxa"/>
            <w:vMerge/>
            <w:tcBorders>
              <w:tl2br w:val="nil"/>
              <w:tr2bl w:val="nil"/>
            </w:tcBorders>
            <w:shd w:val="clear" w:color="auto" w:fill="auto"/>
            <w:tcMar>
              <w:top w:w="15" w:type="dxa"/>
              <w:left w:w="15" w:type="dxa"/>
              <w:right w:w="15" w:type="dxa"/>
            </w:tcMar>
            <w:vAlign w:val="center"/>
          </w:tcPr>
          <w:p w:rsidR="00C94C3B" w:rsidRDefault="00C94C3B">
            <w:pPr>
              <w:spacing w:line="240" w:lineRule="auto"/>
              <w:jc w:val="center"/>
              <w:rPr>
                <w:rFonts w:ascii="Times New Roman" w:hAnsi="Times New Roman"/>
                <w:color w:val="000000"/>
                <w:sz w:val="21"/>
                <w:szCs w:val="21"/>
                <w:u w:val="single"/>
              </w:rPr>
            </w:pP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去除效率</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5%</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2%</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10%</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0%</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0%</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0%</w:t>
            </w:r>
          </w:p>
        </w:tc>
      </w:tr>
      <w:tr w:rsidR="00C94C3B">
        <w:trPr>
          <w:trHeight w:val="340"/>
        </w:trPr>
        <w:tc>
          <w:tcPr>
            <w:tcW w:w="1020" w:type="dxa"/>
            <w:vMerge/>
            <w:tcBorders>
              <w:tl2br w:val="nil"/>
              <w:tr2bl w:val="nil"/>
            </w:tcBorders>
            <w:shd w:val="clear" w:color="auto" w:fill="auto"/>
            <w:tcMar>
              <w:top w:w="15" w:type="dxa"/>
              <w:left w:w="15" w:type="dxa"/>
              <w:right w:w="15" w:type="dxa"/>
            </w:tcMar>
            <w:vAlign w:val="center"/>
          </w:tcPr>
          <w:p w:rsidR="00C94C3B" w:rsidRDefault="00C94C3B">
            <w:pPr>
              <w:spacing w:line="240" w:lineRule="auto"/>
              <w:jc w:val="center"/>
              <w:rPr>
                <w:rFonts w:ascii="Times New Roman" w:hAnsi="Times New Roman"/>
                <w:color w:val="000000"/>
                <w:sz w:val="21"/>
                <w:szCs w:val="21"/>
                <w:u w:val="single"/>
              </w:rPr>
            </w:pP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出水浓度（</w:t>
            </w:r>
            <w:r>
              <w:rPr>
                <w:rStyle w:val="font01"/>
                <w:rFonts w:ascii="Times New Roman" w:hAnsi="Times New Roman" w:cs="Times New Roman" w:hint="default"/>
                <w:u w:val="single"/>
                <w:lang/>
              </w:rPr>
              <w:t>mg/L)</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381.22 </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216.09 </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88.65 </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99.18 </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20.66 </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175.75 </w:t>
            </w:r>
          </w:p>
        </w:tc>
      </w:tr>
      <w:tr w:rsidR="00C94C3B">
        <w:trPr>
          <w:trHeight w:val="340"/>
        </w:trPr>
        <w:tc>
          <w:tcPr>
            <w:tcW w:w="1020" w:type="dxa"/>
            <w:vMerge w:val="restart"/>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酸化水解池</w:t>
            </w: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进水浓度（</w:t>
            </w:r>
            <w:r>
              <w:rPr>
                <w:rStyle w:val="font01"/>
                <w:rFonts w:ascii="Times New Roman" w:hAnsi="Times New Roman" w:cs="Times New Roman" w:hint="default"/>
                <w:u w:val="single"/>
                <w:lang/>
              </w:rPr>
              <w:t>mg/L)</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381.22 </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216.09 </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88.65 </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99.18 </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20.66 </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175.75 </w:t>
            </w:r>
          </w:p>
        </w:tc>
      </w:tr>
      <w:tr w:rsidR="00C94C3B">
        <w:trPr>
          <w:trHeight w:val="340"/>
        </w:trPr>
        <w:tc>
          <w:tcPr>
            <w:tcW w:w="1020" w:type="dxa"/>
            <w:vMerge/>
            <w:tcBorders>
              <w:tl2br w:val="nil"/>
              <w:tr2bl w:val="nil"/>
            </w:tcBorders>
            <w:shd w:val="clear" w:color="auto" w:fill="auto"/>
            <w:tcMar>
              <w:top w:w="15" w:type="dxa"/>
              <w:left w:w="15" w:type="dxa"/>
              <w:right w:w="15" w:type="dxa"/>
            </w:tcMar>
            <w:vAlign w:val="center"/>
          </w:tcPr>
          <w:p w:rsidR="00C94C3B" w:rsidRDefault="00C94C3B">
            <w:pPr>
              <w:spacing w:line="240" w:lineRule="auto"/>
              <w:jc w:val="center"/>
              <w:rPr>
                <w:rFonts w:ascii="Times New Roman" w:hAnsi="Times New Roman"/>
                <w:color w:val="000000"/>
                <w:sz w:val="21"/>
                <w:szCs w:val="21"/>
                <w:u w:val="single"/>
              </w:rPr>
            </w:pP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去除效率</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5%</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2%</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10%</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0%</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0%</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0%</w:t>
            </w:r>
          </w:p>
        </w:tc>
      </w:tr>
      <w:tr w:rsidR="00C94C3B">
        <w:trPr>
          <w:trHeight w:val="340"/>
        </w:trPr>
        <w:tc>
          <w:tcPr>
            <w:tcW w:w="1020" w:type="dxa"/>
            <w:vMerge/>
            <w:tcBorders>
              <w:tl2br w:val="nil"/>
              <w:tr2bl w:val="nil"/>
            </w:tcBorders>
            <w:shd w:val="clear" w:color="auto" w:fill="auto"/>
            <w:tcMar>
              <w:top w:w="15" w:type="dxa"/>
              <w:left w:w="15" w:type="dxa"/>
              <w:right w:w="15" w:type="dxa"/>
            </w:tcMar>
            <w:vAlign w:val="center"/>
          </w:tcPr>
          <w:p w:rsidR="00C94C3B" w:rsidRDefault="00C94C3B">
            <w:pPr>
              <w:spacing w:line="240" w:lineRule="auto"/>
              <w:jc w:val="center"/>
              <w:rPr>
                <w:rFonts w:ascii="Times New Roman" w:hAnsi="Times New Roman"/>
                <w:color w:val="000000"/>
                <w:sz w:val="21"/>
                <w:szCs w:val="21"/>
                <w:u w:val="single"/>
              </w:rPr>
            </w:pP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出水浓度（</w:t>
            </w:r>
            <w:r>
              <w:rPr>
                <w:rStyle w:val="font01"/>
                <w:rFonts w:ascii="Times New Roman" w:hAnsi="Times New Roman" w:cs="Times New Roman" w:hint="default"/>
                <w:u w:val="single"/>
                <w:lang/>
              </w:rPr>
              <w:t>mg/L)</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362.16 </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211.77 </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79.78 </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99.18 </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20.66 </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175.75 </w:t>
            </w:r>
          </w:p>
        </w:tc>
      </w:tr>
      <w:tr w:rsidR="00C94C3B">
        <w:trPr>
          <w:trHeight w:val="340"/>
        </w:trPr>
        <w:tc>
          <w:tcPr>
            <w:tcW w:w="1020" w:type="dxa"/>
            <w:vMerge w:val="restart"/>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UASB</w:t>
            </w: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进水浓度</w:t>
            </w:r>
            <w:r>
              <w:rPr>
                <w:rFonts w:ascii="Times New Roman" w:hAnsi="Times New Roman"/>
                <w:color w:val="000000"/>
                <w:kern w:val="0"/>
                <w:sz w:val="21"/>
                <w:szCs w:val="21"/>
                <w:u w:val="single"/>
                <w:lang/>
              </w:rPr>
              <w:lastRenderedPageBreak/>
              <w:t>（</w:t>
            </w:r>
            <w:r>
              <w:rPr>
                <w:rStyle w:val="font01"/>
                <w:rFonts w:ascii="Times New Roman" w:hAnsi="Times New Roman" w:cs="Times New Roman" w:hint="default"/>
                <w:u w:val="single"/>
                <w:lang/>
              </w:rPr>
              <w:t>mg/L)</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lastRenderedPageBreak/>
              <w:t xml:space="preserve">362.16 </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211.77 </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79.78 </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99.18 </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20.66 </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175.75 </w:t>
            </w:r>
          </w:p>
        </w:tc>
      </w:tr>
      <w:tr w:rsidR="00C94C3B">
        <w:trPr>
          <w:trHeight w:val="340"/>
        </w:trPr>
        <w:tc>
          <w:tcPr>
            <w:tcW w:w="1020" w:type="dxa"/>
            <w:vMerge/>
            <w:tcBorders>
              <w:tl2br w:val="nil"/>
              <w:tr2bl w:val="nil"/>
            </w:tcBorders>
            <w:shd w:val="clear" w:color="auto" w:fill="auto"/>
            <w:tcMar>
              <w:top w:w="15" w:type="dxa"/>
              <w:left w:w="15" w:type="dxa"/>
              <w:right w:w="15" w:type="dxa"/>
            </w:tcMar>
            <w:vAlign w:val="center"/>
          </w:tcPr>
          <w:p w:rsidR="00C94C3B" w:rsidRDefault="00C94C3B">
            <w:pPr>
              <w:spacing w:line="240" w:lineRule="auto"/>
              <w:jc w:val="center"/>
              <w:rPr>
                <w:rFonts w:ascii="Times New Roman" w:hAnsi="Times New Roman"/>
                <w:color w:val="000000"/>
                <w:sz w:val="21"/>
                <w:szCs w:val="21"/>
                <w:u w:val="single"/>
              </w:rPr>
            </w:pP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去除效率</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5%</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2%</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10%</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0%</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0%</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0%</w:t>
            </w:r>
          </w:p>
        </w:tc>
      </w:tr>
      <w:tr w:rsidR="00C94C3B">
        <w:trPr>
          <w:trHeight w:val="340"/>
        </w:trPr>
        <w:tc>
          <w:tcPr>
            <w:tcW w:w="1020" w:type="dxa"/>
            <w:vMerge/>
            <w:tcBorders>
              <w:tl2br w:val="nil"/>
              <w:tr2bl w:val="nil"/>
            </w:tcBorders>
            <w:shd w:val="clear" w:color="auto" w:fill="auto"/>
            <w:tcMar>
              <w:top w:w="15" w:type="dxa"/>
              <w:left w:w="15" w:type="dxa"/>
              <w:right w:w="15" w:type="dxa"/>
            </w:tcMar>
            <w:vAlign w:val="center"/>
          </w:tcPr>
          <w:p w:rsidR="00C94C3B" w:rsidRDefault="00C94C3B">
            <w:pPr>
              <w:spacing w:line="240" w:lineRule="auto"/>
              <w:jc w:val="center"/>
              <w:rPr>
                <w:rFonts w:ascii="Times New Roman" w:hAnsi="Times New Roman"/>
                <w:color w:val="000000"/>
                <w:sz w:val="21"/>
                <w:szCs w:val="21"/>
                <w:u w:val="single"/>
              </w:rPr>
            </w:pP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出水浓度（</w:t>
            </w:r>
            <w:r>
              <w:rPr>
                <w:rStyle w:val="font01"/>
                <w:rFonts w:ascii="Times New Roman" w:hAnsi="Times New Roman" w:cs="Times New Roman" w:hint="default"/>
                <w:u w:val="single"/>
                <w:lang/>
              </w:rPr>
              <w:t>mg/L)</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344.05 </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207.53 </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71.80 </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99.18 </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20.66 </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175.75 </w:t>
            </w:r>
          </w:p>
        </w:tc>
      </w:tr>
      <w:tr w:rsidR="00C94C3B">
        <w:trPr>
          <w:trHeight w:val="340"/>
        </w:trPr>
        <w:tc>
          <w:tcPr>
            <w:tcW w:w="1020" w:type="dxa"/>
            <w:vMerge w:val="restart"/>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一级缺氧池</w:t>
            </w: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进水浓度（</w:t>
            </w:r>
            <w:r>
              <w:rPr>
                <w:rStyle w:val="font01"/>
                <w:rFonts w:ascii="Times New Roman" w:hAnsi="Times New Roman" w:cs="Times New Roman" w:hint="default"/>
                <w:u w:val="single"/>
                <w:lang/>
              </w:rPr>
              <w:t>mg/L)</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344.05 </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207.53 </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71.80 </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99.18 </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20.66 </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175.75 </w:t>
            </w:r>
          </w:p>
        </w:tc>
      </w:tr>
      <w:tr w:rsidR="00C94C3B">
        <w:trPr>
          <w:trHeight w:val="340"/>
        </w:trPr>
        <w:tc>
          <w:tcPr>
            <w:tcW w:w="1020" w:type="dxa"/>
            <w:vMerge/>
            <w:tcBorders>
              <w:tl2br w:val="nil"/>
              <w:tr2bl w:val="nil"/>
            </w:tcBorders>
            <w:shd w:val="clear" w:color="auto" w:fill="auto"/>
            <w:tcMar>
              <w:top w:w="15" w:type="dxa"/>
              <w:left w:w="15" w:type="dxa"/>
              <w:right w:w="15" w:type="dxa"/>
            </w:tcMar>
            <w:vAlign w:val="center"/>
          </w:tcPr>
          <w:p w:rsidR="00C94C3B" w:rsidRDefault="00C94C3B">
            <w:pPr>
              <w:spacing w:line="240" w:lineRule="auto"/>
              <w:jc w:val="center"/>
              <w:rPr>
                <w:rFonts w:ascii="Times New Roman" w:hAnsi="Times New Roman"/>
                <w:color w:val="000000"/>
                <w:sz w:val="21"/>
                <w:szCs w:val="21"/>
                <w:u w:val="single"/>
              </w:rPr>
            </w:pP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去除效率</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20%</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5%</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5%</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20%</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15%</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15%</w:t>
            </w:r>
          </w:p>
        </w:tc>
      </w:tr>
      <w:tr w:rsidR="00C94C3B">
        <w:trPr>
          <w:trHeight w:val="340"/>
        </w:trPr>
        <w:tc>
          <w:tcPr>
            <w:tcW w:w="1020" w:type="dxa"/>
            <w:vMerge/>
            <w:tcBorders>
              <w:tl2br w:val="nil"/>
              <w:tr2bl w:val="nil"/>
            </w:tcBorders>
            <w:shd w:val="clear" w:color="auto" w:fill="auto"/>
            <w:tcMar>
              <w:top w:w="15" w:type="dxa"/>
              <w:left w:w="15" w:type="dxa"/>
              <w:right w:w="15" w:type="dxa"/>
            </w:tcMar>
            <w:vAlign w:val="center"/>
          </w:tcPr>
          <w:p w:rsidR="00C94C3B" w:rsidRDefault="00C94C3B">
            <w:pPr>
              <w:spacing w:line="240" w:lineRule="auto"/>
              <w:jc w:val="center"/>
              <w:rPr>
                <w:rFonts w:ascii="Times New Roman" w:hAnsi="Times New Roman"/>
                <w:color w:val="000000"/>
                <w:sz w:val="21"/>
                <w:szCs w:val="21"/>
                <w:u w:val="single"/>
              </w:rPr>
            </w:pP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出水浓度（</w:t>
            </w:r>
            <w:r>
              <w:rPr>
                <w:rStyle w:val="font01"/>
                <w:rFonts w:ascii="Times New Roman" w:hAnsi="Times New Roman" w:cs="Times New Roman" w:hint="default"/>
                <w:u w:val="single"/>
                <w:lang/>
              </w:rPr>
              <w:t>mg/L)</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275.24 </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197.16 </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68.21 </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79.34 </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17.56 </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149.39 </w:t>
            </w:r>
          </w:p>
        </w:tc>
      </w:tr>
      <w:tr w:rsidR="00C94C3B">
        <w:trPr>
          <w:trHeight w:val="340"/>
        </w:trPr>
        <w:tc>
          <w:tcPr>
            <w:tcW w:w="1020" w:type="dxa"/>
            <w:vMerge w:val="restart"/>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一级好氧池</w:t>
            </w: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进水浓度（</w:t>
            </w:r>
            <w:r>
              <w:rPr>
                <w:rStyle w:val="font01"/>
                <w:rFonts w:ascii="Times New Roman" w:hAnsi="Times New Roman" w:cs="Times New Roman" w:hint="default"/>
                <w:u w:val="single"/>
                <w:lang/>
              </w:rPr>
              <w:t>mg/L)</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275.24 </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197.16 </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68.21 </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79.34 </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17.56 </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149.39 </w:t>
            </w:r>
          </w:p>
        </w:tc>
      </w:tr>
      <w:tr w:rsidR="00C94C3B">
        <w:trPr>
          <w:trHeight w:val="340"/>
        </w:trPr>
        <w:tc>
          <w:tcPr>
            <w:tcW w:w="1020" w:type="dxa"/>
            <w:vMerge/>
            <w:tcBorders>
              <w:tl2br w:val="nil"/>
              <w:tr2bl w:val="nil"/>
            </w:tcBorders>
            <w:shd w:val="clear" w:color="auto" w:fill="auto"/>
            <w:tcMar>
              <w:top w:w="15" w:type="dxa"/>
              <w:left w:w="15" w:type="dxa"/>
              <w:right w:w="15" w:type="dxa"/>
            </w:tcMar>
            <w:vAlign w:val="center"/>
          </w:tcPr>
          <w:p w:rsidR="00C94C3B" w:rsidRDefault="00C94C3B">
            <w:pPr>
              <w:spacing w:line="240" w:lineRule="auto"/>
              <w:jc w:val="center"/>
              <w:rPr>
                <w:rFonts w:ascii="Times New Roman" w:hAnsi="Times New Roman"/>
                <w:color w:val="000000"/>
                <w:sz w:val="21"/>
                <w:szCs w:val="21"/>
                <w:u w:val="single"/>
              </w:rPr>
            </w:pP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去除效率</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10%</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25%</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0%</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30%</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15%</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15%</w:t>
            </w:r>
          </w:p>
        </w:tc>
      </w:tr>
      <w:tr w:rsidR="00C94C3B">
        <w:trPr>
          <w:trHeight w:val="340"/>
        </w:trPr>
        <w:tc>
          <w:tcPr>
            <w:tcW w:w="1020" w:type="dxa"/>
            <w:vMerge/>
            <w:tcBorders>
              <w:tl2br w:val="nil"/>
              <w:tr2bl w:val="nil"/>
            </w:tcBorders>
            <w:shd w:val="clear" w:color="auto" w:fill="auto"/>
            <w:tcMar>
              <w:top w:w="15" w:type="dxa"/>
              <w:left w:w="15" w:type="dxa"/>
              <w:right w:w="15" w:type="dxa"/>
            </w:tcMar>
            <w:vAlign w:val="center"/>
          </w:tcPr>
          <w:p w:rsidR="00C94C3B" w:rsidRDefault="00C94C3B">
            <w:pPr>
              <w:spacing w:line="240" w:lineRule="auto"/>
              <w:jc w:val="center"/>
              <w:rPr>
                <w:rFonts w:ascii="Times New Roman" w:hAnsi="Times New Roman"/>
                <w:color w:val="000000"/>
                <w:sz w:val="21"/>
                <w:szCs w:val="21"/>
                <w:u w:val="single"/>
              </w:rPr>
            </w:pP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出水浓度（</w:t>
            </w:r>
            <w:r>
              <w:rPr>
                <w:rStyle w:val="font01"/>
                <w:rFonts w:ascii="Times New Roman" w:hAnsi="Times New Roman" w:cs="Times New Roman" w:hint="default"/>
                <w:u w:val="single"/>
                <w:lang/>
              </w:rPr>
              <w:t>mg/L)</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247.71 </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147.87 </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68.21 </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55.54 </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14.93 </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126.98 </w:t>
            </w:r>
          </w:p>
        </w:tc>
      </w:tr>
      <w:tr w:rsidR="00C94C3B">
        <w:trPr>
          <w:trHeight w:val="340"/>
        </w:trPr>
        <w:tc>
          <w:tcPr>
            <w:tcW w:w="1020" w:type="dxa"/>
            <w:vMerge w:val="restart"/>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二级缺氧池</w:t>
            </w: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进水浓度（</w:t>
            </w:r>
            <w:r>
              <w:rPr>
                <w:rStyle w:val="font01"/>
                <w:rFonts w:ascii="Times New Roman" w:hAnsi="Times New Roman" w:cs="Times New Roman" w:hint="default"/>
                <w:u w:val="single"/>
                <w:lang/>
              </w:rPr>
              <w:t>mg/L)</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247.71 </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147.87 </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68.21 </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55.54 </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14.93 </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126.98 </w:t>
            </w:r>
          </w:p>
        </w:tc>
      </w:tr>
      <w:tr w:rsidR="00C94C3B">
        <w:trPr>
          <w:trHeight w:val="340"/>
        </w:trPr>
        <w:tc>
          <w:tcPr>
            <w:tcW w:w="1020" w:type="dxa"/>
            <w:vMerge/>
            <w:tcBorders>
              <w:tl2br w:val="nil"/>
              <w:tr2bl w:val="nil"/>
            </w:tcBorders>
            <w:shd w:val="clear" w:color="auto" w:fill="auto"/>
            <w:tcMar>
              <w:top w:w="15" w:type="dxa"/>
              <w:left w:w="15" w:type="dxa"/>
              <w:right w:w="15" w:type="dxa"/>
            </w:tcMar>
            <w:vAlign w:val="center"/>
          </w:tcPr>
          <w:p w:rsidR="00C94C3B" w:rsidRDefault="00C94C3B">
            <w:pPr>
              <w:spacing w:line="240" w:lineRule="auto"/>
              <w:jc w:val="center"/>
              <w:rPr>
                <w:rFonts w:ascii="Times New Roman" w:hAnsi="Times New Roman"/>
                <w:color w:val="000000"/>
                <w:sz w:val="21"/>
                <w:szCs w:val="21"/>
                <w:u w:val="single"/>
              </w:rPr>
            </w:pP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去除效率</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20%</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20%</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5%</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15%</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15%</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15%</w:t>
            </w:r>
          </w:p>
        </w:tc>
      </w:tr>
      <w:tr w:rsidR="00C94C3B">
        <w:trPr>
          <w:trHeight w:val="340"/>
        </w:trPr>
        <w:tc>
          <w:tcPr>
            <w:tcW w:w="1020" w:type="dxa"/>
            <w:vMerge/>
            <w:tcBorders>
              <w:tl2br w:val="nil"/>
              <w:tr2bl w:val="nil"/>
            </w:tcBorders>
            <w:shd w:val="clear" w:color="auto" w:fill="auto"/>
            <w:tcMar>
              <w:top w:w="15" w:type="dxa"/>
              <w:left w:w="15" w:type="dxa"/>
              <w:right w:w="15" w:type="dxa"/>
            </w:tcMar>
            <w:vAlign w:val="center"/>
          </w:tcPr>
          <w:p w:rsidR="00C94C3B" w:rsidRDefault="00C94C3B">
            <w:pPr>
              <w:spacing w:line="240" w:lineRule="auto"/>
              <w:jc w:val="center"/>
              <w:rPr>
                <w:rFonts w:ascii="Times New Roman" w:hAnsi="Times New Roman"/>
                <w:color w:val="000000"/>
                <w:sz w:val="21"/>
                <w:szCs w:val="21"/>
                <w:u w:val="single"/>
              </w:rPr>
            </w:pP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出水浓度（</w:t>
            </w:r>
            <w:r>
              <w:rPr>
                <w:rStyle w:val="font01"/>
                <w:rFonts w:ascii="Times New Roman" w:hAnsi="Times New Roman" w:cs="Times New Roman" w:hint="default"/>
                <w:u w:val="single"/>
                <w:lang/>
              </w:rPr>
              <w:t>mg/L)</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198.17 </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118.29 </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64.80 </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47.21 </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12.69 </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107.93 </w:t>
            </w:r>
          </w:p>
        </w:tc>
      </w:tr>
      <w:tr w:rsidR="00C94C3B">
        <w:trPr>
          <w:trHeight w:val="340"/>
        </w:trPr>
        <w:tc>
          <w:tcPr>
            <w:tcW w:w="1020" w:type="dxa"/>
            <w:vMerge w:val="restart"/>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二级好氧池</w:t>
            </w: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进水浓度（</w:t>
            </w:r>
            <w:r>
              <w:rPr>
                <w:rStyle w:val="font01"/>
                <w:rFonts w:ascii="Times New Roman" w:hAnsi="Times New Roman" w:cs="Times New Roman" w:hint="default"/>
                <w:u w:val="single"/>
                <w:lang/>
              </w:rPr>
              <w:t>mg/L)</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198.17 </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118.29 </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64.80 </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47.21 </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12.69 </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107.93 </w:t>
            </w:r>
          </w:p>
        </w:tc>
      </w:tr>
      <w:tr w:rsidR="00C94C3B">
        <w:trPr>
          <w:trHeight w:val="340"/>
        </w:trPr>
        <w:tc>
          <w:tcPr>
            <w:tcW w:w="1020" w:type="dxa"/>
            <w:vMerge/>
            <w:tcBorders>
              <w:tl2br w:val="nil"/>
              <w:tr2bl w:val="nil"/>
            </w:tcBorders>
            <w:shd w:val="clear" w:color="auto" w:fill="auto"/>
            <w:tcMar>
              <w:top w:w="15" w:type="dxa"/>
              <w:left w:w="15" w:type="dxa"/>
              <w:right w:w="15" w:type="dxa"/>
            </w:tcMar>
            <w:vAlign w:val="center"/>
          </w:tcPr>
          <w:p w:rsidR="00C94C3B" w:rsidRDefault="00C94C3B">
            <w:pPr>
              <w:spacing w:line="240" w:lineRule="auto"/>
              <w:jc w:val="center"/>
              <w:rPr>
                <w:rFonts w:ascii="Times New Roman" w:hAnsi="Times New Roman"/>
                <w:color w:val="000000"/>
                <w:sz w:val="21"/>
                <w:szCs w:val="21"/>
                <w:u w:val="single"/>
              </w:rPr>
            </w:pP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去除效率</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10%</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25%</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0%</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30%</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15%</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15%</w:t>
            </w:r>
          </w:p>
        </w:tc>
      </w:tr>
      <w:tr w:rsidR="00C94C3B">
        <w:trPr>
          <w:trHeight w:val="340"/>
        </w:trPr>
        <w:tc>
          <w:tcPr>
            <w:tcW w:w="1020" w:type="dxa"/>
            <w:vMerge/>
            <w:tcBorders>
              <w:tl2br w:val="nil"/>
              <w:tr2bl w:val="nil"/>
            </w:tcBorders>
            <w:shd w:val="clear" w:color="auto" w:fill="auto"/>
            <w:tcMar>
              <w:top w:w="15" w:type="dxa"/>
              <w:left w:w="15" w:type="dxa"/>
              <w:right w:w="15" w:type="dxa"/>
            </w:tcMar>
            <w:vAlign w:val="center"/>
          </w:tcPr>
          <w:p w:rsidR="00C94C3B" w:rsidRDefault="00C94C3B">
            <w:pPr>
              <w:spacing w:line="240" w:lineRule="auto"/>
              <w:jc w:val="center"/>
              <w:rPr>
                <w:rFonts w:ascii="Times New Roman" w:hAnsi="Times New Roman"/>
                <w:color w:val="000000"/>
                <w:sz w:val="21"/>
                <w:szCs w:val="21"/>
                <w:u w:val="single"/>
              </w:rPr>
            </w:pP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出水浓度（</w:t>
            </w:r>
            <w:r>
              <w:rPr>
                <w:rStyle w:val="font01"/>
                <w:rFonts w:ascii="Times New Roman" w:hAnsi="Times New Roman" w:cs="Times New Roman" w:hint="default"/>
                <w:u w:val="single"/>
                <w:lang/>
              </w:rPr>
              <w:t>mg/L)</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178.35 </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88.72 </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64.80 </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33.05 </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10.79 </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91.74 </w:t>
            </w:r>
          </w:p>
        </w:tc>
      </w:tr>
      <w:tr w:rsidR="00C94C3B">
        <w:trPr>
          <w:trHeight w:val="340"/>
        </w:trPr>
        <w:tc>
          <w:tcPr>
            <w:tcW w:w="1020" w:type="dxa"/>
            <w:vMerge w:val="restart"/>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深沉池</w:t>
            </w:r>
            <w:r>
              <w:rPr>
                <w:rFonts w:ascii="Times New Roman" w:hAnsi="Times New Roman"/>
                <w:color w:val="000000"/>
                <w:kern w:val="0"/>
                <w:sz w:val="21"/>
                <w:szCs w:val="21"/>
                <w:u w:val="single"/>
                <w:lang/>
              </w:rPr>
              <w:t>1</w:t>
            </w: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进水浓度（</w:t>
            </w:r>
            <w:r>
              <w:rPr>
                <w:rStyle w:val="font01"/>
                <w:rFonts w:ascii="Times New Roman" w:hAnsi="Times New Roman" w:cs="Times New Roman" w:hint="default"/>
                <w:u w:val="single"/>
                <w:lang/>
              </w:rPr>
              <w:t>mg/L)</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178.35 </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88.72 </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64.80 </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33.05 </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10.79 </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91.74 </w:t>
            </w:r>
          </w:p>
        </w:tc>
      </w:tr>
      <w:tr w:rsidR="00C94C3B">
        <w:trPr>
          <w:trHeight w:val="340"/>
        </w:trPr>
        <w:tc>
          <w:tcPr>
            <w:tcW w:w="1020" w:type="dxa"/>
            <w:vMerge/>
            <w:tcBorders>
              <w:tl2br w:val="nil"/>
              <w:tr2bl w:val="nil"/>
            </w:tcBorders>
            <w:shd w:val="clear" w:color="auto" w:fill="auto"/>
            <w:tcMar>
              <w:top w:w="15" w:type="dxa"/>
              <w:left w:w="15" w:type="dxa"/>
              <w:right w:w="15" w:type="dxa"/>
            </w:tcMar>
            <w:vAlign w:val="center"/>
          </w:tcPr>
          <w:p w:rsidR="00C94C3B" w:rsidRDefault="00C94C3B">
            <w:pPr>
              <w:spacing w:line="240" w:lineRule="auto"/>
              <w:jc w:val="center"/>
              <w:rPr>
                <w:rFonts w:ascii="Times New Roman" w:hAnsi="Times New Roman"/>
                <w:color w:val="000000"/>
                <w:sz w:val="21"/>
                <w:szCs w:val="21"/>
                <w:u w:val="single"/>
              </w:rPr>
            </w:pP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去除效率</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5%</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2%</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45%</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10%</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10%</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20%</w:t>
            </w:r>
          </w:p>
        </w:tc>
      </w:tr>
      <w:tr w:rsidR="00C94C3B">
        <w:trPr>
          <w:trHeight w:val="340"/>
        </w:trPr>
        <w:tc>
          <w:tcPr>
            <w:tcW w:w="1020" w:type="dxa"/>
            <w:vMerge/>
            <w:tcBorders>
              <w:tl2br w:val="nil"/>
              <w:tr2bl w:val="nil"/>
            </w:tcBorders>
            <w:shd w:val="clear" w:color="auto" w:fill="auto"/>
            <w:tcMar>
              <w:top w:w="15" w:type="dxa"/>
              <w:left w:w="15" w:type="dxa"/>
              <w:right w:w="15" w:type="dxa"/>
            </w:tcMar>
            <w:vAlign w:val="center"/>
          </w:tcPr>
          <w:p w:rsidR="00C94C3B" w:rsidRDefault="00C94C3B">
            <w:pPr>
              <w:spacing w:line="240" w:lineRule="auto"/>
              <w:jc w:val="center"/>
              <w:rPr>
                <w:rFonts w:ascii="Times New Roman" w:hAnsi="Times New Roman"/>
                <w:color w:val="000000"/>
                <w:sz w:val="21"/>
                <w:szCs w:val="21"/>
                <w:u w:val="single"/>
              </w:rPr>
            </w:pP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出水浓度（</w:t>
            </w:r>
            <w:r>
              <w:rPr>
                <w:rStyle w:val="font01"/>
                <w:rFonts w:ascii="Times New Roman" w:hAnsi="Times New Roman" w:cs="Times New Roman" w:hint="default"/>
                <w:u w:val="single"/>
                <w:lang/>
              </w:rPr>
              <w:t>mg/L)</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169.44 </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86.95 </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35.64 </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29.74 </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9.71 </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73.39 </w:t>
            </w:r>
          </w:p>
        </w:tc>
      </w:tr>
      <w:tr w:rsidR="00C94C3B">
        <w:trPr>
          <w:trHeight w:val="340"/>
        </w:trPr>
        <w:tc>
          <w:tcPr>
            <w:tcW w:w="1020" w:type="dxa"/>
            <w:vMerge w:val="restart"/>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深沉池</w:t>
            </w:r>
            <w:r>
              <w:rPr>
                <w:rFonts w:ascii="Times New Roman" w:hAnsi="Times New Roman"/>
                <w:color w:val="000000"/>
                <w:kern w:val="0"/>
                <w:sz w:val="21"/>
                <w:szCs w:val="21"/>
                <w:u w:val="single"/>
                <w:lang/>
              </w:rPr>
              <w:t>2</w:t>
            </w: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进水浓度（</w:t>
            </w:r>
            <w:r>
              <w:rPr>
                <w:rStyle w:val="font01"/>
                <w:rFonts w:ascii="Times New Roman" w:hAnsi="Times New Roman" w:cs="Times New Roman" w:hint="default"/>
                <w:u w:val="single"/>
                <w:lang/>
              </w:rPr>
              <w:t>mg/L)</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169.44 </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86.95 </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35.64 </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29.74 </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9.71 </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73.39 </w:t>
            </w:r>
          </w:p>
        </w:tc>
      </w:tr>
      <w:tr w:rsidR="00C94C3B">
        <w:trPr>
          <w:trHeight w:val="340"/>
        </w:trPr>
        <w:tc>
          <w:tcPr>
            <w:tcW w:w="1020" w:type="dxa"/>
            <w:vMerge/>
            <w:tcBorders>
              <w:tl2br w:val="nil"/>
              <w:tr2bl w:val="nil"/>
            </w:tcBorders>
            <w:shd w:val="clear" w:color="auto" w:fill="auto"/>
            <w:tcMar>
              <w:top w:w="15" w:type="dxa"/>
              <w:left w:w="15" w:type="dxa"/>
              <w:right w:w="15" w:type="dxa"/>
            </w:tcMar>
            <w:vAlign w:val="center"/>
          </w:tcPr>
          <w:p w:rsidR="00C94C3B" w:rsidRDefault="00C94C3B">
            <w:pPr>
              <w:spacing w:line="240" w:lineRule="auto"/>
              <w:jc w:val="center"/>
              <w:rPr>
                <w:rFonts w:ascii="Times New Roman" w:hAnsi="Times New Roman"/>
                <w:color w:val="000000"/>
                <w:sz w:val="21"/>
                <w:szCs w:val="21"/>
                <w:u w:val="single"/>
              </w:rPr>
            </w:pP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去除效率</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5%</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2%</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45%</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10%</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10%</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20%</w:t>
            </w:r>
          </w:p>
        </w:tc>
      </w:tr>
      <w:tr w:rsidR="00C94C3B">
        <w:trPr>
          <w:trHeight w:val="340"/>
        </w:trPr>
        <w:tc>
          <w:tcPr>
            <w:tcW w:w="1020" w:type="dxa"/>
            <w:vMerge/>
            <w:tcBorders>
              <w:tl2br w:val="nil"/>
              <w:tr2bl w:val="nil"/>
            </w:tcBorders>
            <w:shd w:val="clear" w:color="auto" w:fill="auto"/>
            <w:tcMar>
              <w:top w:w="15" w:type="dxa"/>
              <w:left w:w="15" w:type="dxa"/>
              <w:right w:w="15" w:type="dxa"/>
            </w:tcMar>
            <w:vAlign w:val="center"/>
          </w:tcPr>
          <w:p w:rsidR="00C94C3B" w:rsidRDefault="00C94C3B">
            <w:pPr>
              <w:spacing w:line="240" w:lineRule="auto"/>
              <w:jc w:val="center"/>
              <w:rPr>
                <w:rFonts w:ascii="Times New Roman" w:hAnsi="Times New Roman"/>
                <w:color w:val="000000"/>
                <w:sz w:val="21"/>
                <w:szCs w:val="21"/>
                <w:u w:val="single"/>
              </w:rPr>
            </w:pP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出水浓度（</w:t>
            </w:r>
            <w:r>
              <w:rPr>
                <w:rStyle w:val="font01"/>
                <w:rFonts w:ascii="Times New Roman" w:hAnsi="Times New Roman" w:cs="Times New Roman" w:hint="default"/>
                <w:u w:val="single"/>
                <w:lang/>
              </w:rPr>
              <w:t>mg/L)</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160.96 </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85.21 </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19.60 </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26.77 </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8.74 </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58.72 </w:t>
            </w:r>
          </w:p>
        </w:tc>
      </w:tr>
      <w:tr w:rsidR="00C94C3B">
        <w:trPr>
          <w:trHeight w:val="340"/>
        </w:trPr>
        <w:tc>
          <w:tcPr>
            <w:tcW w:w="1020" w:type="dxa"/>
            <w:vMerge w:val="restart"/>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二沉池</w:t>
            </w: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进水浓度（</w:t>
            </w:r>
            <w:r>
              <w:rPr>
                <w:rStyle w:val="font01"/>
                <w:rFonts w:ascii="Times New Roman" w:hAnsi="Times New Roman" w:cs="Times New Roman" w:hint="default"/>
                <w:u w:val="single"/>
                <w:lang/>
              </w:rPr>
              <w:t>mg/L)</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160.96 </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85.21 </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19.60 </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26.77 </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8.74 </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58.72 </w:t>
            </w:r>
          </w:p>
        </w:tc>
      </w:tr>
      <w:tr w:rsidR="00C94C3B">
        <w:trPr>
          <w:trHeight w:val="340"/>
        </w:trPr>
        <w:tc>
          <w:tcPr>
            <w:tcW w:w="1020" w:type="dxa"/>
            <w:vMerge/>
            <w:tcBorders>
              <w:tl2br w:val="nil"/>
              <w:tr2bl w:val="nil"/>
            </w:tcBorders>
            <w:shd w:val="clear" w:color="auto" w:fill="auto"/>
            <w:tcMar>
              <w:top w:w="15" w:type="dxa"/>
              <w:left w:w="15" w:type="dxa"/>
              <w:right w:w="15" w:type="dxa"/>
            </w:tcMar>
            <w:vAlign w:val="center"/>
          </w:tcPr>
          <w:p w:rsidR="00C94C3B" w:rsidRDefault="00C94C3B">
            <w:pPr>
              <w:spacing w:line="240" w:lineRule="auto"/>
              <w:jc w:val="center"/>
              <w:rPr>
                <w:rFonts w:ascii="Times New Roman" w:hAnsi="Times New Roman"/>
                <w:color w:val="000000"/>
                <w:sz w:val="21"/>
                <w:szCs w:val="21"/>
                <w:u w:val="single"/>
              </w:rPr>
            </w:pP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去除效率</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0%</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0%</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50%</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0%</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0%</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0%</w:t>
            </w:r>
          </w:p>
        </w:tc>
      </w:tr>
      <w:tr w:rsidR="00C94C3B">
        <w:trPr>
          <w:trHeight w:val="340"/>
        </w:trPr>
        <w:tc>
          <w:tcPr>
            <w:tcW w:w="1020" w:type="dxa"/>
            <w:vMerge/>
            <w:tcBorders>
              <w:tl2br w:val="nil"/>
              <w:tr2bl w:val="nil"/>
            </w:tcBorders>
            <w:shd w:val="clear" w:color="auto" w:fill="auto"/>
            <w:tcMar>
              <w:top w:w="15" w:type="dxa"/>
              <w:left w:w="15" w:type="dxa"/>
              <w:right w:w="15" w:type="dxa"/>
            </w:tcMar>
            <w:vAlign w:val="center"/>
          </w:tcPr>
          <w:p w:rsidR="00C94C3B" w:rsidRDefault="00C94C3B">
            <w:pPr>
              <w:spacing w:line="240" w:lineRule="auto"/>
              <w:jc w:val="center"/>
              <w:rPr>
                <w:rFonts w:ascii="Times New Roman" w:hAnsi="Times New Roman"/>
                <w:color w:val="000000"/>
                <w:sz w:val="21"/>
                <w:szCs w:val="21"/>
                <w:u w:val="single"/>
              </w:rPr>
            </w:pP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出水浓度（</w:t>
            </w:r>
            <w:r>
              <w:rPr>
                <w:rStyle w:val="font01"/>
                <w:rFonts w:ascii="Times New Roman" w:hAnsi="Times New Roman" w:cs="Times New Roman" w:hint="default"/>
                <w:u w:val="single"/>
                <w:lang/>
              </w:rPr>
              <w:t>mg/L)</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160.96 </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85.21 </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9.80 </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26.77 </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8.74 </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58.72 </w:t>
            </w:r>
          </w:p>
        </w:tc>
      </w:tr>
      <w:tr w:rsidR="00C94C3B">
        <w:trPr>
          <w:trHeight w:val="340"/>
        </w:trPr>
        <w:tc>
          <w:tcPr>
            <w:tcW w:w="1020" w:type="dxa"/>
            <w:vMerge w:val="restart"/>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化学除磷反应器</w:t>
            </w: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进水浓度（</w:t>
            </w:r>
            <w:r>
              <w:rPr>
                <w:rStyle w:val="font01"/>
                <w:rFonts w:ascii="Times New Roman" w:hAnsi="Times New Roman" w:cs="Times New Roman" w:hint="default"/>
                <w:u w:val="single"/>
                <w:lang/>
              </w:rPr>
              <w:t>mg/L)</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160.96 </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85.21 </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9.80 </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26.77 </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8.74 </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58.72 </w:t>
            </w:r>
          </w:p>
        </w:tc>
      </w:tr>
      <w:tr w:rsidR="00C94C3B">
        <w:trPr>
          <w:trHeight w:val="340"/>
        </w:trPr>
        <w:tc>
          <w:tcPr>
            <w:tcW w:w="1020" w:type="dxa"/>
            <w:vMerge/>
            <w:tcBorders>
              <w:tl2br w:val="nil"/>
              <w:tr2bl w:val="nil"/>
            </w:tcBorders>
            <w:shd w:val="clear" w:color="auto" w:fill="auto"/>
            <w:tcMar>
              <w:top w:w="15" w:type="dxa"/>
              <w:left w:w="15" w:type="dxa"/>
              <w:right w:w="15" w:type="dxa"/>
            </w:tcMar>
            <w:vAlign w:val="center"/>
          </w:tcPr>
          <w:p w:rsidR="00C94C3B" w:rsidRDefault="00C94C3B">
            <w:pPr>
              <w:spacing w:line="240" w:lineRule="auto"/>
              <w:jc w:val="center"/>
              <w:rPr>
                <w:rFonts w:ascii="Times New Roman" w:hAnsi="Times New Roman"/>
                <w:color w:val="000000"/>
                <w:sz w:val="21"/>
                <w:szCs w:val="21"/>
                <w:u w:val="single"/>
              </w:rPr>
            </w:pP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去除效率</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25%</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10%</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60%</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30%</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85%</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85%</w:t>
            </w:r>
          </w:p>
        </w:tc>
      </w:tr>
      <w:tr w:rsidR="00C94C3B">
        <w:trPr>
          <w:trHeight w:val="340"/>
        </w:trPr>
        <w:tc>
          <w:tcPr>
            <w:tcW w:w="1020" w:type="dxa"/>
            <w:vMerge/>
            <w:tcBorders>
              <w:tl2br w:val="nil"/>
              <w:tr2bl w:val="nil"/>
            </w:tcBorders>
            <w:shd w:val="clear" w:color="auto" w:fill="auto"/>
            <w:tcMar>
              <w:top w:w="15" w:type="dxa"/>
              <w:left w:w="15" w:type="dxa"/>
              <w:right w:w="15" w:type="dxa"/>
            </w:tcMar>
            <w:vAlign w:val="center"/>
          </w:tcPr>
          <w:p w:rsidR="00C94C3B" w:rsidRDefault="00C94C3B">
            <w:pPr>
              <w:spacing w:line="240" w:lineRule="auto"/>
              <w:jc w:val="center"/>
              <w:rPr>
                <w:rFonts w:ascii="Times New Roman" w:hAnsi="Times New Roman"/>
                <w:color w:val="000000"/>
                <w:sz w:val="21"/>
                <w:szCs w:val="21"/>
                <w:u w:val="single"/>
              </w:rPr>
            </w:pP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出水浓度（</w:t>
            </w:r>
            <w:r>
              <w:rPr>
                <w:rStyle w:val="font01"/>
                <w:rFonts w:ascii="Times New Roman" w:hAnsi="Times New Roman" w:cs="Times New Roman" w:hint="default"/>
                <w:u w:val="single"/>
                <w:lang/>
              </w:rPr>
              <w:t>mg/L)</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120.72 </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76.69 </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3.92 </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18.74 </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1.31 </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8.81 </w:t>
            </w:r>
          </w:p>
        </w:tc>
      </w:tr>
      <w:tr w:rsidR="00C94C3B">
        <w:trPr>
          <w:trHeight w:val="340"/>
        </w:trPr>
        <w:tc>
          <w:tcPr>
            <w:tcW w:w="1020" w:type="dxa"/>
            <w:vMerge w:val="restart"/>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加强型沉淀池</w:t>
            </w: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进水浓度（</w:t>
            </w:r>
            <w:r>
              <w:rPr>
                <w:rStyle w:val="font01"/>
                <w:rFonts w:ascii="Times New Roman" w:hAnsi="Times New Roman" w:cs="Times New Roman" w:hint="default"/>
                <w:u w:val="single"/>
                <w:lang/>
              </w:rPr>
              <w:t>mg/L)</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120.72 </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76.69 </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3.92 </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18.74 </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1.31 </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8.81 </w:t>
            </w:r>
          </w:p>
        </w:tc>
      </w:tr>
      <w:tr w:rsidR="00C94C3B">
        <w:trPr>
          <w:trHeight w:val="340"/>
        </w:trPr>
        <w:tc>
          <w:tcPr>
            <w:tcW w:w="1020" w:type="dxa"/>
            <w:vMerge/>
            <w:tcBorders>
              <w:tl2br w:val="nil"/>
              <w:tr2bl w:val="nil"/>
            </w:tcBorders>
            <w:shd w:val="clear" w:color="auto" w:fill="auto"/>
            <w:tcMar>
              <w:top w:w="15" w:type="dxa"/>
              <w:left w:w="15" w:type="dxa"/>
              <w:right w:w="15" w:type="dxa"/>
            </w:tcMar>
            <w:vAlign w:val="center"/>
          </w:tcPr>
          <w:p w:rsidR="00C94C3B" w:rsidRDefault="00C94C3B">
            <w:pPr>
              <w:spacing w:line="240" w:lineRule="auto"/>
              <w:jc w:val="center"/>
              <w:rPr>
                <w:rFonts w:ascii="Times New Roman" w:hAnsi="Times New Roman"/>
                <w:color w:val="000000"/>
                <w:sz w:val="21"/>
                <w:szCs w:val="21"/>
                <w:u w:val="single"/>
              </w:rPr>
            </w:pP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去除效率</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25%</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5%</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60%</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10%</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75%</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75%</w:t>
            </w:r>
          </w:p>
        </w:tc>
      </w:tr>
      <w:tr w:rsidR="00C94C3B">
        <w:trPr>
          <w:trHeight w:val="340"/>
        </w:trPr>
        <w:tc>
          <w:tcPr>
            <w:tcW w:w="1020" w:type="dxa"/>
            <w:vMerge/>
            <w:tcBorders>
              <w:tl2br w:val="nil"/>
              <w:tr2bl w:val="nil"/>
            </w:tcBorders>
            <w:shd w:val="clear" w:color="auto" w:fill="auto"/>
            <w:tcMar>
              <w:top w:w="15" w:type="dxa"/>
              <w:left w:w="15" w:type="dxa"/>
              <w:right w:w="15" w:type="dxa"/>
            </w:tcMar>
            <w:vAlign w:val="center"/>
          </w:tcPr>
          <w:p w:rsidR="00C94C3B" w:rsidRDefault="00C94C3B">
            <w:pPr>
              <w:spacing w:line="240" w:lineRule="auto"/>
              <w:jc w:val="center"/>
              <w:rPr>
                <w:rFonts w:ascii="Times New Roman" w:hAnsi="Times New Roman"/>
                <w:color w:val="000000"/>
                <w:sz w:val="21"/>
                <w:szCs w:val="21"/>
                <w:u w:val="single"/>
              </w:rPr>
            </w:pP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出水浓度（</w:t>
            </w:r>
            <w:r>
              <w:rPr>
                <w:rStyle w:val="font01"/>
                <w:rFonts w:ascii="Times New Roman" w:hAnsi="Times New Roman" w:cs="Times New Roman" w:hint="default"/>
                <w:u w:val="single"/>
                <w:lang/>
              </w:rPr>
              <w:t>mg/L)</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90.54 </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72.85 </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1.57 </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16.86 </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0.33 </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2.20 </w:t>
            </w:r>
          </w:p>
        </w:tc>
      </w:tr>
      <w:tr w:rsidR="00C94C3B">
        <w:trPr>
          <w:trHeight w:val="340"/>
        </w:trPr>
        <w:tc>
          <w:tcPr>
            <w:tcW w:w="1020" w:type="dxa"/>
            <w:vMerge w:val="restart"/>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MBR</w:t>
            </w:r>
            <w:r>
              <w:rPr>
                <w:rFonts w:ascii="Times New Roman" w:hAnsi="Times New Roman"/>
                <w:color w:val="000000"/>
                <w:kern w:val="0"/>
                <w:sz w:val="21"/>
                <w:szCs w:val="21"/>
                <w:u w:val="single"/>
                <w:lang/>
              </w:rPr>
              <w:t>膜池</w:t>
            </w: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进水浓度（</w:t>
            </w:r>
            <w:r>
              <w:rPr>
                <w:rStyle w:val="font01"/>
                <w:rFonts w:ascii="Times New Roman" w:hAnsi="Times New Roman" w:cs="Times New Roman" w:hint="default"/>
                <w:u w:val="single"/>
                <w:lang/>
              </w:rPr>
              <w:t>mg/L)</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90.54 </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72.85 </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1.57 </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16.86 </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0.33 </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2.20 </w:t>
            </w:r>
          </w:p>
        </w:tc>
      </w:tr>
      <w:tr w:rsidR="00C94C3B">
        <w:trPr>
          <w:trHeight w:val="340"/>
        </w:trPr>
        <w:tc>
          <w:tcPr>
            <w:tcW w:w="1020" w:type="dxa"/>
            <w:vMerge/>
            <w:tcBorders>
              <w:tl2br w:val="nil"/>
              <w:tr2bl w:val="nil"/>
            </w:tcBorders>
            <w:shd w:val="clear" w:color="auto" w:fill="auto"/>
            <w:tcMar>
              <w:top w:w="15" w:type="dxa"/>
              <w:left w:w="15" w:type="dxa"/>
              <w:right w:w="15" w:type="dxa"/>
            </w:tcMar>
            <w:vAlign w:val="center"/>
          </w:tcPr>
          <w:p w:rsidR="00C94C3B" w:rsidRDefault="00C94C3B">
            <w:pPr>
              <w:spacing w:line="240" w:lineRule="auto"/>
              <w:jc w:val="center"/>
              <w:rPr>
                <w:rFonts w:ascii="Times New Roman" w:hAnsi="Times New Roman"/>
                <w:color w:val="000000"/>
                <w:sz w:val="21"/>
                <w:szCs w:val="21"/>
                <w:u w:val="single"/>
              </w:rPr>
            </w:pP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去除效率</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65%</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70%</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0%</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0%</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0%</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0%</w:t>
            </w:r>
          </w:p>
        </w:tc>
      </w:tr>
      <w:tr w:rsidR="00C94C3B">
        <w:trPr>
          <w:trHeight w:val="340"/>
        </w:trPr>
        <w:tc>
          <w:tcPr>
            <w:tcW w:w="1020" w:type="dxa"/>
            <w:vMerge/>
            <w:tcBorders>
              <w:tl2br w:val="nil"/>
              <w:tr2bl w:val="nil"/>
            </w:tcBorders>
            <w:shd w:val="clear" w:color="auto" w:fill="auto"/>
            <w:tcMar>
              <w:top w:w="15" w:type="dxa"/>
              <w:left w:w="15" w:type="dxa"/>
              <w:right w:w="15" w:type="dxa"/>
            </w:tcMar>
            <w:vAlign w:val="center"/>
          </w:tcPr>
          <w:p w:rsidR="00C94C3B" w:rsidRDefault="00C94C3B">
            <w:pPr>
              <w:spacing w:line="240" w:lineRule="auto"/>
              <w:jc w:val="center"/>
              <w:rPr>
                <w:rFonts w:ascii="Times New Roman" w:hAnsi="Times New Roman"/>
                <w:color w:val="000000"/>
                <w:sz w:val="21"/>
                <w:szCs w:val="21"/>
                <w:u w:val="single"/>
              </w:rPr>
            </w:pP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出水浓度（</w:t>
            </w:r>
            <w:r>
              <w:rPr>
                <w:rStyle w:val="font01"/>
                <w:rFonts w:ascii="Times New Roman" w:hAnsi="Times New Roman" w:cs="Times New Roman" w:hint="default"/>
                <w:u w:val="single"/>
                <w:lang/>
              </w:rPr>
              <w:t>mg/L)</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31.69 </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21.86 </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1.57 </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16.86 </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0.33 </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2.20 </w:t>
            </w:r>
          </w:p>
        </w:tc>
      </w:tr>
      <w:tr w:rsidR="00C94C3B">
        <w:trPr>
          <w:trHeight w:val="340"/>
        </w:trPr>
        <w:tc>
          <w:tcPr>
            <w:tcW w:w="1020" w:type="dxa"/>
            <w:vMerge w:val="restart"/>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消毒池</w:t>
            </w: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进水浓度（</w:t>
            </w:r>
            <w:r>
              <w:rPr>
                <w:rStyle w:val="font01"/>
                <w:rFonts w:ascii="Times New Roman" w:hAnsi="Times New Roman" w:cs="Times New Roman" w:hint="default"/>
                <w:u w:val="single"/>
                <w:lang/>
              </w:rPr>
              <w:t>mg/L)</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31.69 </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21.86 </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1.57 </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16.86 </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0.33 </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2.20 </w:t>
            </w:r>
          </w:p>
        </w:tc>
      </w:tr>
      <w:tr w:rsidR="00C94C3B">
        <w:trPr>
          <w:trHeight w:val="340"/>
        </w:trPr>
        <w:tc>
          <w:tcPr>
            <w:tcW w:w="1020" w:type="dxa"/>
            <w:vMerge/>
            <w:tcBorders>
              <w:tl2br w:val="nil"/>
              <w:tr2bl w:val="nil"/>
            </w:tcBorders>
            <w:shd w:val="clear" w:color="auto" w:fill="auto"/>
            <w:tcMar>
              <w:top w:w="15" w:type="dxa"/>
              <w:left w:w="15" w:type="dxa"/>
              <w:right w:w="15" w:type="dxa"/>
            </w:tcMar>
            <w:vAlign w:val="center"/>
          </w:tcPr>
          <w:p w:rsidR="00C94C3B" w:rsidRDefault="00C94C3B">
            <w:pPr>
              <w:spacing w:line="240" w:lineRule="auto"/>
              <w:jc w:val="center"/>
              <w:rPr>
                <w:rFonts w:ascii="Times New Roman" w:hAnsi="Times New Roman"/>
                <w:color w:val="000000"/>
                <w:sz w:val="21"/>
                <w:szCs w:val="21"/>
                <w:u w:val="single"/>
              </w:rPr>
            </w:pP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去除效率</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10%</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10%</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0%</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20%</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0%</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0%</w:t>
            </w:r>
          </w:p>
        </w:tc>
      </w:tr>
      <w:tr w:rsidR="00C94C3B">
        <w:trPr>
          <w:trHeight w:val="340"/>
        </w:trPr>
        <w:tc>
          <w:tcPr>
            <w:tcW w:w="1020" w:type="dxa"/>
            <w:vMerge/>
            <w:tcBorders>
              <w:tl2br w:val="nil"/>
              <w:tr2bl w:val="nil"/>
            </w:tcBorders>
            <w:shd w:val="clear" w:color="auto" w:fill="auto"/>
            <w:tcMar>
              <w:top w:w="15" w:type="dxa"/>
              <w:left w:w="15" w:type="dxa"/>
              <w:right w:w="15" w:type="dxa"/>
            </w:tcMar>
            <w:vAlign w:val="center"/>
          </w:tcPr>
          <w:p w:rsidR="00C94C3B" w:rsidRDefault="00C94C3B">
            <w:pPr>
              <w:spacing w:line="240" w:lineRule="auto"/>
              <w:jc w:val="center"/>
              <w:rPr>
                <w:rFonts w:ascii="Times New Roman" w:hAnsi="Times New Roman"/>
                <w:color w:val="000000"/>
                <w:sz w:val="21"/>
                <w:szCs w:val="21"/>
                <w:u w:val="single"/>
              </w:rPr>
            </w:pP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出水浓度（</w:t>
            </w:r>
            <w:r>
              <w:rPr>
                <w:rStyle w:val="font01"/>
                <w:rFonts w:ascii="Times New Roman" w:hAnsi="Times New Roman" w:cs="Times New Roman" w:hint="default"/>
                <w:u w:val="single"/>
                <w:lang/>
              </w:rPr>
              <w:t>mg/L)</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28.52 </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19.67 </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1.57 </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13.49 </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0.33 </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2.20 </w:t>
            </w:r>
          </w:p>
        </w:tc>
      </w:tr>
      <w:tr w:rsidR="00C94C3B">
        <w:trPr>
          <w:trHeight w:val="340"/>
        </w:trPr>
        <w:tc>
          <w:tcPr>
            <w:tcW w:w="1020" w:type="dxa"/>
            <w:vMerge w:val="restart"/>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生态氧化塘</w:t>
            </w: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进水浓度（</w:t>
            </w:r>
            <w:r>
              <w:rPr>
                <w:rStyle w:val="font01"/>
                <w:rFonts w:ascii="Times New Roman" w:hAnsi="Times New Roman" w:cs="Times New Roman" w:hint="default"/>
                <w:u w:val="single"/>
                <w:lang/>
              </w:rPr>
              <w:t>mg/L)</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28.52 </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19.67 </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1.57 </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13.49 </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0.33 </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2.20 </w:t>
            </w:r>
          </w:p>
        </w:tc>
      </w:tr>
      <w:tr w:rsidR="00C94C3B">
        <w:trPr>
          <w:trHeight w:val="340"/>
        </w:trPr>
        <w:tc>
          <w:tcPr>
            <w:tcW w:w="1020" w:type="dxa"/>
            <w:vMerge/>
            <w:tcBorders>
              <w:tl2br w:val="nil"/>
              <w:tr2bl w:val="nil"/>
            </w:tcBorders>
            <w:shd w:val="clear" w:color="auto" w:fill="auto"/>
            <w:tcMar>
              <w:top w:w="15" w:type="dxa"/>
              <w:left w:w="15" w:type="dxa"/>
              <w:right w:w="15" w:type="dxa"/>
            </w:tcMar>
            <w:vAlign w:val="center"/>
          </w:tcPr>
          <w:p w:rsidR="00C94C3B" w:rsidRDefault="00C94C3B">
            <w:pPr>
              <w:spacing w:line="240" w:lineRule="auto"/>
              <w:jc w:val="center"/>
              <w:rPr>
                <w:rFonts w:ascii="Times New Roman" w:hAnsi="Times New Roman"/>
                <w:color w:val="000000"/>
                <w:sz w:val="21"/>
                <w:szCs w:val="21"/>
                <w:u w:val="single"/>
              </w:rPr>
            </w:pP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去除效率</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70%</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50%</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40%</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85%</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80%</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80%</w:t>
            </w:r>
          </w:p>
        </w:tc>
      </w:tr>
      <w:tr w:rsidR="00C94C3B">
        <w:trPr>
          <w:trHeight w:val="340"/>
        </w:trPr>
        <w:tc>
          <w:tcPr>
            <w:tcW w:w="1020" w:type="dxa"/>
            <w:vMerge/>
            <w:tcBorders>
              <w:tl2br w:val="nil"/>
              <w:tr2bl w:val="nil"/>
            </w:tcBorders>
            <w:shd w:val="clear" w:color="auto" w:fill="auto"/>
            <w:tcMar>
              <w:top w:w="15" w:type="dxa"/>
              <w:left w:w="15" w:type="dxa"/>
              <w:right w:w="15" w:type="dxa"/>
            </w:tcMar>
            <w:vAlign w:val="center"/>
          </w:tcPr>
          <w:p w:rsidR="00C94C3B" w:rsidRDefault="00C94C3B">
            <w:pPr>
              <w:spacing w:line="240" w:lineRule="auto"/>
              <w:jc w:val="center"/>
              <w:rPr>
                <w:rFonts w:ascii="Times New Roman" w:hAnsi="Times New Roman"/>
                <w:color w:val="000000"/>
                <w:sz w:val="21"/>
                <w:szCs w:val="21"/>
                <w:u w:val="single"/>
              </w:rPr>
            </w:pPr>
          </w:p>
        </w:tc>
        <w:tc>
          <w:tcPr>
            <w:tcW w:w="970"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出水浓度（</w:t>
            </w:r>
            <w:r>
              <w:rPr>
                <w:rStyle w:val="font01"/>
                <w:rFonts w:ascii="Times New Roman" w:hAnsi="Times New Roman" w:cs="Times New Roman" w:hint="default"/>
                <w:u w:val="single"/>
                <w:lang/>
              </w:rPr>
              <w:t>mg/L)</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8.56 </w:t>
            </w:r>
          </w:p>
        </w:tc>
        <w:tc>
          <w:tcPr>
            <w:tcW w:w="1117"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9.84 </w:t>
            </w:r>
          </w:p>
        </w:tc>
        <w:tc>
          <w:tcPr>
            <w:tcW w:w="1081"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0.94 </w:t>
            </w:r>
          </w:p>
        </w:tc>
        <w:tc>
          <w:tcPr>
            <w:tcW w:w="1103"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2.02 </w:t>
            </w:r>
          </w:p>
        </w:tc>
        <w:tc>
          <w:tcPr>
            <w:tcW w:w="1044"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0.07 </w:t>
            </w:r>
          </w:p>
        </w:tc>
        <w:tc>
          <w:tcPr>
            <w:tcW w:w="1335" w:type="dxa"/>
            <w:tcBorders>
              <w:tl2br w:val="nil"/>
              <w:tr2bl w:val="nil"/>
            </w:tcBorders>
            <w:shd w:val="clear" w:color="auto" w:fill="auto"/>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sz w:val="21"/>
                <w:szCs w:val="21"/>
                <w:u w:val="single"/>
              </w:rPr>
            </w:pPr>
            <w:r>
              <w:rPr>
                <w:rFonts w:ascii="Times New Roman" w:hAnsi="Times New Roman"/>
                <w:color w:val="000000"/>
                <w:kern w:val="0"/>
                <w:sz w:val="21"/>
                <w:szCs w:val="21"/>
                <w:u w:val="single"/>
                <w:lang/>
              </w:rPr>
              <w:t xml:space="preserve">0.44 </w:t>
            </w:r>
          </w:p>
        </w:tc>
      </w:tr>
      <w:tr w:rsidR="00C94C3B">
        <w:trPr>
          <w:trHeight w:val="340"/>
        </w:trPr>
        <w:tc>
          <w:tcPr>
            <w:tcW w:w="1990" w:type="dxa"/>
            <w:gridSpan w:val="2"/>
            <w:tcBorders>
              <w:tl2br w:val="nil"/>
              <w:tr2bl w:val="nil"/>
            </w:tcBorders>
            <w:shd w:val="clear" w:color="auto" w:fill="auto"/>
            <w:noWrap/>
            <w:tcMar>
              <w:top w:w="15" w:type="dxa"/>
              <w:left w:w="15" w:type="dxa"/>
              <w:right w:w="15" w:type="dxa"/>
            </w:tcMar>
            <w:vAlign w:val="center"/>
          </w:tcPr>
          <w:p w:rsidR="00C94C3B" w:rsidRDefault="00834AE3">
            <w:pPr>
              <w:spacing w:line="240" w:lineRule="auto"/>
              <w:rPr>
                <w:rFonts w:ascii="Times New Roman" w:hAnsi="Times New Roman"/>
                <w:color w:val="000000"/>
                <w:sz w:val="21"/>
                <w:szCs w:val="21"/>
                <w:u w:val="single"/>
              </w:rPr>
            </w:pPr>
            <w:r>
              <w:rPr>
                <w:rFonts w:ascii="Times New Roman" w:hAnsi="Times New Roman"/>
                <w:color w:val="000000"/>
                <w:kern w:val="0"/>
                <w:sz w:val="21"/>
                <w:szCs w:val="21"/>
                <w:u w:val="single"/>
                <w:lang/>
              </w:rPr>
              <w:t>排放标准（</w:t>
            </w:r>
            <w:r>
              <w:rPr>
                <w:rStyle w:val="font01"/>
                <w:rFonts w:ascii="Times New Roman" w:hAnsi="Times New Roman" w:cs="Times New Roman" w:hint="default"/>
                <w:u w:val="single"/>
                <w:lang/>
              </w:rPr>
              <w:t>mg/L)</w:t>
            </w:r>
          </w:p>
        </w:tc>
        <w:tc>
          <w:tcPr>
            <w:tcW w:w="0" w:type="auto"/>
            <w:tcBorders>
              <w:tl2br w:val="nil"/>
              <w:tr2bl w:val="nil"/>
            </w:tcBorders>
            <w:shd w:val="clear" w:color="auto" w:fill="auto"/>
            <w:noWrap/>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kern w:val="0"/>
                <w:sz w:val="21"/>
                <w:szCs w:val="21"/>
                <w:u w:val="single"/>
                <w:lang/>
              </w:rPr>
            </w:pPr>
            <w:r>
              <w:rPr>
                <w:rFonts w:ascii="Times New Roman" w:hAnsi="Times New Roman"/>
                <w:color w:val="000000"/>
                <w:kern w:val="0"/>
                <w:sz w:val="21"/>
                <w:szCs w:val="21"/>
                <w:u w:val="single"/>
                <w:lang/>
              </w:rPr>
              <w:t>50</w:t>
            </w:r>
          </w:p>
        </w:tc>
        <w:tc>
          <w:tcPr>
            <w:tcW w:w="0" w:type="auto"/>
            <w:tcBorders>
              <w:tl2br w:val="nil"/>
              <w:tr2bl w:val="nil"/>
            </w:tcBorders>
            <w:shd w:val="clear" w:color="auto" w:fill="auto"/>
            <w:noWrap/>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kern w:val="0"/>
                <w:sz w:val="21"/>
                <w:szCs w:val="21"/>
                <w:u w:val="single"/>
                <w:lang/>
              </w:rPr>
            </w:pPr>
            <w:r>
              <w:rPr>
                <w:rFonts w:ascii="Times New Roman" w:hAnsi="Times New Roman"/>
                <w:color w:val="000000"/>
                <w:kern w:val="0"/>
                <w:sz w:val="21"/>
                <w:szCs w:val="21"/>
                <w:u w:val="single"/>
                <w:lang/>
              </w:rPr>
              <w:t>10</w:t>
            </w:r>
          </w:p>
        </w:tc>
        <w:tc>
          <w:tcPr>
            <w:tcW w:w="0" w:type="auto"/>
            <w:tcBorders>
              <w:tl2br w:val="nil"/>
              <w:tr2bl w:val="nil"/>
            </w:tcBorders>
            <w:shd w:val="clear" w:color="auto" w:fill="auto"/>
            <w:noWrap/>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kern w:val="0"/>
                <w:sz w:val="21"/>
                <w:szCs w:val="21"/>
                <w:u w:val="single"/>
                <w:lang/>
              </w:rPr>
            </w:pPr>
            <w:r>
              <w:rPr>
                <w:rFonts w:ascii="Times New Roman" w:hAnsi="Times New Roman"/>
                <w:color w:val="000000"/>
                <w:kern w:val="0"/>
                <w:sz w:val="21"/>
                <w:szCs w:val="21"/>
                <w:u w:val="single"/>
                <w:lang/>
              </w:rPr>
              <w:t>10</w:t>
            </w:r>
          </w:p>
        </w:tc>
        <w:tc>
          <w:tcPr>
            <w:tcW w:w="0" w:type="auto"/>
            <w:tcBorders>
              <w:tl2br w:val="nil"/>
              <w:tr2bl w:val="nil"/>
            </w:tcBorders>
            <w:shd w:val="clear" w:color="auto" w:fill="auto"/>
            <w:noWrap/>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kern w:val="0"/>
                <w:sz w:val="21"/>
                <w:szCs w:val="21"/>
                <w:u w:val="single"/>
                <w:lang/>
              </w:rPr>
            </w:pPr>
            <w:r>
              <w:rPr>
                <w:rFonts w:ascii="Times New Roman" w:hAnsi="Times New Roman"/>
                <w:color w:val="000000"/>
                <w:kern w:val="0"/>
                <w:sz w:val="21"/>
                <w:szCs w:val="21"/>
                <w:u w:val="single"/>
                <w:lang/>
              </w:rPr>
              <w:t>8</w:t>
            </w:r>
          </w:p>
        </w:tc>
        <w:tc>
          <w:tcPr>
            <w:tcW w:w="0" w:type="auto"/>
            <w:tcBorders>
              <w:tl2br w:val="nil"/>
              <w:tr2bl w:val="nil"/>
            </w:tcBorders>
            <w:shd w:val="clear" w:color="auto" w:fill="auto"/>
            <w:noWrap/>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kern w:val="0"/>
                <w:sz w:val="21"/>
                <w:szCs w:val="21"/>
                <w:u w:val="single"/>
                <w:lang/>
              </w:rPr>
            </w:pPr>
            <w:r>
              <w:rPr>
                <w:rFonts w:ascii="Times New Roman" w:hAnsi="Times New Roman"/>
                <w:color w:val="000000"/>
                <w:kern w:val="0"/>
                <w:sz w:val="21"/>
                <w:szCs w:val="21"/>
                <w:u w:val="single"/>
                <w:lang/>
              </w:rPr>
              <w:t>0.2</w:t>
            </w:r>
          </w:p>
        </w:tc>
        <w:tc>
          <w:tcPr>
            <w:tcW w:w="0" w:type="auto"/>
            <w:tcBorders>
              <w:tl2br w:val="nil"/>
              <w:tr2bl w:val="nil"/>
            </w:tcBorders>
            <w:shd w:val="clear" w:color="auto" w:fill="auto"/>
            <w:noWrap/>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kern w:val="0"/>
                <w:sz w:val="21"/>
                <w:szCs w:val="21"/>
                <w:u w:val="single"/>
                <w:lang/>
              </w:rPr>
            </w:pPr>
            <w:r>
              <w:rPr>
                <w:rFonts w:ascii="Times New Roman" w:hAnsi="Times New Roman"/>
                <w:color w:val="000000"/>
                <w:kern w:val="0"/>
                <w:sz w:val="21"/>
                <w:szCs w:val="21"/>
                <w:u w:val="single"/>
                <w:lang/>
              </w:rPr>
              <w:t>15</w:t>
            </w:r>
          </w:p>
        </w:tc>
      </w:tr>
      <w:tr w:rsidR="00C94C3B">
        <w:trPr>
          <w:trHeight w:val="340"/>
        </w:trPr>
        <w:tc>
          <w:tcPr>
            <w:tcW w:w="1990" w:type="dxa"/>
            <w:gridSpan w:val="2"/>
            <w:tcBorders>
              <w:tl2br w:val="nil"/>
              <w:tr2bl w:val="nil"/>
            </w:tcBorders>
            <w:shd w:val="clear" w:color="auto" w:fill="auto"/>
            <w:noWrap/>
            <w:tcMar>
              <w:top w:w="15" w:type="dxa"/>
              <w:left w:w="15" w:type="dxa"/>
              <w:right w:w="15" w:type="dxa"/>
            </w:tcMar>
            <w:vAlign w:val="center"/>
          </w:tcPr>
          <w:p w:rsidR="00C94C3B" w:rsidRDefault="00834AE3">
            <w:pPr>
              <w:spacing w:line="240" w:lineRule="auto"/>
              <w:rPr>
                <w:rFonts w:ascii="Times New Roman" w:hAnsi="Times New Roman"/>
                <w:color w:val="000000"/>
                <w:kern w:val="0"/>
                <w:sz w:val="21"/>
                <w:szCs w:val="21"/>
                <w:u w:val="single"/>
                <w:lang/>
              </w:rPr>
            </w:pPr>
            <w:r>
              <w:rPr>
                <w:rFonts w:ascii="Times New Roman" w:hAnsi="Times New Roman" w:hint="eastAsia"/>
                <w:color w:val="000000"/>
                <w:kern w:val="0"/>
                <w:sz w:val="21"/>
                <w:szCs w:val="21"/>
                <w:u w:val="single"/>
                <w:lang/>
              </w:rPr>
              <w:t>达标情况</w:t>
            </w:r>
          </w:p>
        </w:tc>
        <w:tc>
          <w:tcPr>
            <w:tcW w:w="0" w:type="auto"/>
            <w:tcBorders>
              <w:tl2br w:val="nil"/>
              <w:tr2bl w:val="nil"/>
            </w:tcBorders>
            <w:shd w:val="clear" w:color="auto" w:fill="auto"/>
            <w:noWrap/>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kern w:val="0"/>
                <w:sz w:val="21"/>
                <w:szCs w:val="21"/>
                <w:u w:val="single"/>
                <w:lang/>
              </w:rPr>
            </w:pPr>
            <w:r>
              <w:rPr>
                <w:rFonts w:ascii="Times New Roman" w:hAnsi="Times New Roman" w:hint="eastAsia"/>
                <w:color w:val="000000"/>
                <w:kern w:val="0"/>
                <w:sz w:val="21"/>
                <w:szCs w:val="21"/>
                <w:u w:val="single"/>
                <w:lang/>
              </w:rPr>
              <w:t>达标</w:t>
            </w:r>
          </w:p>
        </w:tc>
        <w:tc>
          <w:tcPr>
            <w:tcW w:w="0" w:type="auto"/>
            <w:tcBorders>
              <w:tl2br w:val="nil"/>
              <w:tr2bl w:val="nil"/>
            </w:tcBorders>
            <w:shd w:val="clear" w:color="auto" w:fill="auto"/>
            <w:noWrap/>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kern w:val="0"/>
                <w:sz w:val="21"/>
                <w:szCs w:val="21"/>
                <w:u w:val="single"/>
                <w:lang/>
              </w:rPr>
            </w:pPr>
            <w:r>
              <w:rPr>
                <w:rFonts w:ascii="Times New Roman" w:hAnsi="Times New Roman" w:hint="eastAsia"/>
                <w:color w:val="000000"/>
                <w:kern w:val="0"/>
                <w:sz w:val="21"/>
                <w:szCs w:val="21"/>
                <w:u w:val="single"/>
                <w:lang/>
              </w:rPr>
              <w:t>达标</w:t>
            </w:r>
          </w:p>
        </w:tc>
        <w:tc>
          <w:tcPr>
            <w:tcW w:w="0" w:type="auto"/>
            <w:tcBorders>
              <w:tl2br w:val="nil"/>
              <w:tr2bl w:val="nil"/>
            </w:tcBorders>
            <w:shd w:val="clear" w:color="auto" w:fill="auto"/>
            <w:noWrap/>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kern w:val="0"/>
                <w:sz w:val="21"/>
                <w:szCs w:val="21"/>
                <w:u w:val="single"/>
                <w:lang/>
              </w:rPr>
            </w:pPr>
            <w:r>
              <w:rPr>
                <w:rFonts w:ascii="Times New Roman" w:hAnsi="Times New Roman" w:hint="eastAsia"/>
                <w:color w:val="000000"/>
                <w:kern w:val="0"/>
                <w:sz w:val="21"/>
                <w:szCs w:val="21"/>
                <w:u w:val="single"/>
                <w:lang/>
              </w:rPr>
              <w:t>达标</w:t>
            </w:r>
          </w:p>
        </w:tc>
        <w:tc>
          <w:tcPr>
            <w:tcW w:w="0" w:type="auto"/>
            <w:tcBorders>
              <w:tl2br w:val="nil"/>
              <w:tr2bl w:val="nil"/>
            </w:tcBorders>
            <w:shd w:val="clear" w:color="auto" w:fill="auto"/>
            <w:noWrap/>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kern w:val="0"/>
                <w:sz w:val="21"/>
                <w:szCs w:val="21"/>
                <w:u w:val="single"/>
                <w:lang/>
              </w:rPr>
            </w:pPr>
            <w:r>
              <w:rPr>
                <w:rFonts w:ascii="Times New Roman" w:hAnsi="Times New Roman" w:hint="eastAsia"/>
                <w:color w:val="000000"/>
                <w:kern w:val="0"/>
                <w:sz w:val="21"/>
                <w:szCs w:val="21"/>
                <w:u w:val="single"/>
                <w:lang/>
              </w:rPr>
              <w:t>达标</w:t>
            </w:r>
          </w:p>
        </w:tc>
        <w:tc>
          <w:tcPr>
            <w:tcW w:w="0" w:type="auto"/>
            <w:tcBorders>
              <w:tl2br w:val="nil"/>
              <w:tr2bl w:val="nil"/>
            </w:tcBorders>
            <w:shd w:val="clear" w:color="auto" w:fill="auto"/>
            <w:noWrap/>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kern w:val="0"/>
                <w:sz w:val="21"/>
                <w:szCs w:val="21"/>
                <w:u w:val="single"/>
                <w:lang/>
              </w:rPr>
            </w:pPr>
            <w:r>
              <w:rPr>
                <w:rFonts w:ascii="Times New Roman" w:hAnsi="Times New Roman" w:hint="eastAsia"/>
                <w:color w:val="000000"/>
                <w:kern w:val="0"/>
                <w:sz w:val="21"/>
                <w:szCs w:val="21"/>
                <w:u w:val="single"/>
                <w:lang/>
              </w:rPr>
              <w:t>达标</w:t>
            </w:r>
          </w:p>
        </w:tc>
        <w:tc>
          <w:tcPr>
            <w:tcW w:w="0" w:type="auto"/>
            <w:tcBorders>
              <w:tl2br w:val="nil"/>
              <w:tr2bl w:val="nil"/>
            </w:tcBorders>
            <w:shd w:val="clear" w:color="auto" w:fill="auto"/>
            <w:noWrap/>
            <w:tcMar>
              <w:top w:w="15" w:type="dxa"/>
              <w:left w:w="15" w:type="dxa"/>
              <w:right w:w="15" w:type="dxa"/>
            </w:tcMar>
            <w:vAlign w:val="center"/>
          </w:tcPr>
          <w:p w:rsidR="00C94C3B" w:rsidRDefault="00834AE3">
            <w:pPr>
              <w:widowControl/>
              <w:spacing w:line="240" w:lineRule="auto"/>
              <w:jc w:val="center"/>
              <w:textAlignment w:val="center"/>
              <w:rPr>
                <w:rFonts w:ascii="Times New Roman" w:hAnsi="Times New Roman"/>
                <w:color w:val="000000"/>
                <w:kern w:val="0"/>
                <w:sz w:val="21"/>
                <w:szCs w:val="21"/>
                <w:u w:val="single"/>
                <w:lang/>
              </w:rPr>
            </w:pPr>
            <w:r>
              <w:rPr>
                <w:rFonts w:ascii="Times New Roman" w:hAnsi="Times New Roman" w:hint="eastAsia"/>
                <w:color w:val="000000"/>
                <w:kern w:val="0"/>
                <w:sz w:val="21"/>
                <w:szCs w:val="21"/>
                <w:u w:val="single"/>
                <w:lang/>
              </w:rPr>
              <w:t>达标</w:t>
            </w:r>
          </w:p>
        </w:tc>
      </w:tr>
    </w:tbl>
    <w:p w:rsidR="00C94C3B" w:rsidRDefault="00834AE3">
      <w:pPr>
        <w:widowControl/>
        <w:ind w:firstLineChars="200" w:firstLine="480"/>
        <w:jc w:val="left"/>
        <w:rPr>
          <w:rFonts w:ascii="Times New Roman" w:hAnsi="Times New Roman"/>
          <w:color w:val="000000"/>
          <w:kern w:val="0"/>
          <w:szCs w:val="24"/>
          <w:u w:val="single"/>
          <w:lang/>
        </w:rPr>
      </w:pPr>
      <w:r>
        <w:rPr>
          <w:rFonts w:ascii="Times New Roman" w:hAnsi="Times New Roman"/>
          <w:color w:val="000000"/>
          <w:kern w:val="0"/>
          <w:szCs w:val="24"/>
          <w:u w:val="single"/>
          <w:lang/>
        </w:rPr>
        <w:t>3</w:t>
      </w:r>
      <w:r>
        <w:rPr>
          <w:rFonts w:ascii="Times New Roman" w:hAnsi="Times New Roman"/>
          <w:color w:val="000000"/>
          <w:kern w:val="0"/>
          <w:szCs w:val="24"/>
          <w:u w:val="single"/>
          <w:lang/>
        </w:rPr>
        <w:t>、污水处理可行性</w:t>
      </w:r>
    </w:p>
    <w:p w:rsidR="00C94C3B" w:rsidRDefault="00C94C3B">
      <w:pPr>
        <w:widowControl/>
        <w:ind w:firstLineChars="200" w:firstLine="480"/>
        <w:jc w:val="left"/>
        <w:rPr>
          <w:rFonts w:ascii="Times New Roman" w:hAnsi="Times New Roman"/>
          <w:color w:val="000000"/>
          <w:kern w:val="0"/>
          <w:szCs w:val="24"/>
          <w:u w:val="single"/>
          <w:lang/>
        </w:rPr>
      </w:pPr>
      <w:r>
        <w:rPr>
          <w:rFonts w:ascii="Times New Roman" w:hAnsi="Times New Roman"/>
          <w:color w:val="000000"/>
          <w:kern w:val="0"/>
          <w:szCs w:val="24"/>
          <w:u w:val="single"/>
          <w:lang/>
        </w:rPr>
        <w:fldChar w:fldCharType="begin"/>
      </w:r>
      <w:r w:rsidR="00834AE3">
        <w:rPr>
          <w:rFonts w:ascii="Times New Roman" w:hAnsi="Times New Roman"/>
          <w:color w:val="000000"/>
          <w:kern w:val="0"/>
          <w:szCs w:val="24"/>
          <w:u w:val="single"/>
          <w:lang/>
        </w:rPr>
        <w:instrText xml:space="preserve"> = 1 \* GB3 \* MERGEFORMAT </w:instrText>
      </w:r>
      <w:r>
        <w:rPr>
          <w:rFonts w:ascii="Times New Roman" w:hAnsi="Times New Roman"/>
          <w:color w:val="000000"/>
          <w:kern w:val="0"/>
          <w:szCs w:val="24"/>
          <w:u w:val="single"/>
          <w:lang/>
        </w:rPr>
        <w:fldChar w:fldCharType="separate"/>
      </w:r>
      <w:r w:rsidR="00834AE3">
        <w:rPr>
          <w:rFonts w:ascii="Times New Roman" w:hAnsi="Times New Roman"/>
          <w:u w:val="single"/>
        </w:rPr>
        <w:t>①</w:t>
      </w:r>
      <w:r>
        <w:rPr>
          <w:rFonts w:ascii="Times New Roman" w:hAnsi="Times New Roman"/>
          <w:color w:val="000000"/>
          <w:kern w:val="0"/>
          <w:szCs w:val="24"/>
          <w:u w:val="single"/>
          <w:lang/>
        </w:rPr>
        <w:fldChar w:fldCharType="end"/>
      </w:r>
      <w:r w:rsidR="00834AE3">
        <w:rPr>
          <w:rFonts w:ascii="Times New Roman" w:hAnsi="Times New Roman"/>
          <w:color w:val="000000"/>
          <w:kern w:val="0"/>
          <w:szCs w:val="24"/>
          <w:u w:val="single"/>
          <w:lang/>
        </w:rPr>
        <w:t>处理规模可行性</w:t>
      </w:r>
    </w:p>
    <w:p w:rsidR="00C94C3B" w:rsidRDefault="00834AE3">
      <w:pPr>
        <w:widowControl/>
        <w:ind w:firstLineChars="200" w:firstLine="480"/>
        <w:jc w:val="left"/>
        <w:rPr>
          <w:rFonts w:ascii="Times New Roman" w:hAnsi="Times New Roman"/>
          <w:color w:val="000000"/>
          <w:kern w:val="0"/>
          <w:szCs w:val="24"/>
          <w:u w:val="single"/>
          <w:lang/>
        </w:rPr>
      </w:pPr>
      <w:r>
        <w:rPr>
          <w:rFonts w:ascii="Times New Roman" w:hAnsi="Times New Roman"/>
          <w:u w:val="single"/>
        </w:rPr>
        <w:t>根据项目水平衡图可知，项目综合废水产生量为</w:t>
      </w:r>
      <w:r>
        <w:rPr>
          <w:rFonts w:ascii="Times New Roman" w:hAnsi="Times New Roman"/>
          <w:u w:val="single"/>
        </w:rPr>
        <w:t>171.21m</w:t>
      </w:r>
      <w:r>
        <w:rPr>
          <w:rFonts w:ascii="Times New Roman" w:hAnsi="Times New Roman"/>
          <w:u w:val="single"/>
          <w:vertAlign w:val="superscript"/>
        </w:rPr>
        <w:t>3</w:t>
      </w:r>
      <w:r>
        <w:rPr>
          <w:rFonts w:ascii="Times New Roman" w:hAnsi="Times New Roman"/>
          <w:u w:val="single"/>
        </w:rPr>
        <w:t>/d</w:t>
      </w:r>
      <w:r>
        <w:rPr>
          <w:rFonts w:ascii="Times New Roman" w:hAnsi="Times New Roman"/>
          <w:u w:val="single"/>
        </w:rPr>
        <w:t>，考虑猪舍冲洗的周期性规律，废水产生量具有不稳定性，</w:t>
      </w:r>
      <w:r>
        <w:rPr>
          <w:rFonts w:ascii="Times New Roman" w:hAnsi="Times New Roman"/>
          <w:u w:val="single"/>
          <w:lang w:bidi="zh-CN"/>
        </w:rPr>
        <w:t>湖北木童环保工程有限公司</w:t>
      </w:r>
      <w:r>
        <w:rPr>
          <w:rFonts w:ascii="Times New Roman" w:hAnsi="Times New Roman"/>
          <w:u w:val="single"/>
        </w:rPr>
        <w:t>设计污水处理能力为</w:t>
      </w:r>
      <w:r>
        <w:rPr>
          <w:rFonts w:ascii="Times New Roman" w:hAnsi="Times New Roman"/>
          <w:u w:val="single"/>
        </w:rPr>
        <w:t>300m</w:t>
      </w:r>
      <w:r>
        <w:rPr>
          <w:rFonts w:ascii="Times New Roman" w:hAnsi="Times New Roman"/>
          <w:u w:val="single"/>
          <w:vertAlign w:val="superscript"/>
        </w:rPr>
        <w:t>3</w:t>
      </w:r>
      <w:r>
        <w:rPr>
          <w:rFonts w:ascii="Times New Roman" w:hAnsi="Times New Roman"/>
          <w:u w:val="single"/>
        </w:rPr>
        <w:t>/d</w:t>
      </w:r>
      <w:r>
        <w:rPr>
          <w:rFonts w:ascii="Times New Roman" w:hAnsi="Times New Roman"/>
          <w:u w:val="single"/>
        </w:rPr>
        <w:t>，项目污水处理站处理能力大于污水产生量，规模可行。</w:t>
      </w:r>
    </w:p>
    <w:p w:rsidR="00C94C3B" w:rsidRDefault="00C94C3B">
      <w:pPr>
        <w:widowControl/>
        <w:ind w:firstLineChars="200" w:firstLine="480"/>
        <w:jc w:val="left"/>
        <w:rPr>
          <w:rFonts w:ascii="Times New Roman" w:hAnsi="Times New Roman"/>
          <w:color w:val="000000"/>
          <w:kern w:val="0"/>
          <w:szCs w:val="24"/>
          <w:u w:val="single"/>
          <w:lang/>
        </w:rPr>
      </w:pPr>
      <w:r>
        <w:rPr>
          <w:rFonts w:ascii="Times New Roman" w:hAnsi="Times New Roman"/>
          <w:color w:val="000000"/>
          <w:kern w:val="0"/>
          <w:szCs w:val="24"/>
          <w:u w:val="single"/>
          <w:lang/>
        </w:rPr>
        <w:fldChar w:fldCharType="begin"/>
      </w:r>
      <w:r w:rsidR="00834AE3">
        <w:rPr>
          <w:rFonts w:ascii="Times New Roman" w:hAnsi="Times New Roman"/>
          <w:color w:val="000000"/>
          <w:kern w:val="0"/>
          <w:szCs w:val="24"/>
          <w:u w:val="single"/>
          <w:lang/>
        </w:rPr>
        <w:instrText xml:space="preserve"> = 2 \* GB3 \* MERGEFORMAT </w:instrText>
      </w:r>
      <w:r>
        <w:rPr>
          <w:rFonts w:ascii="Times New Roman" w:hAnsi="Times New Roman"/>
          <w:color w:val="000000"/>
          <w:kern w:val="0"/>
          <w:szCs w:val="24"/>
          <w:u w:val="single"/>
          <w:lang/>
        </w:rPr>
        <w:fldChar w:fldCharType="separate"/>
      </w:r>
      <w:r w:rsidR="00834AE3">
        <w:rPr>
          <w:rFonts w:ascii="Times New Roman" w:hAnsi="Times New Roman"/>
          <w:u w:val="single"/>
        </w:rPr>
        <w:t>②</w:t>
      </w:r>
      <w:r>
        <w:rPr>
          <w:rFonts w:ascii="Times New Roman" w:hAnsi="Times New Roman"/>
          <w:color w:val="000000"/>
          <w:kern w:val="0"/>
          <w:szCs w:val="24"/>
          <w:u w:val="single"/>
          <w:lang/>
        </w:rPr>
        <w:fldChar w:fldCharType="end"/>
      </w:r>
      <w:r w:rsidR="00834AE3">
        <w:rPr>
          <w:rFonts w:ascii="Times New Roman" w:hAnsi="Times New Roman"/>
          <w:color w:val="000000"/>
          <w:kern w:val="0"/>
          <w:szCs w:val="24"/>
          <w:u w:val="single"/>
          <w:lang/>
        </w:rPr>
        <w:t>工艺可行性</w:t>
      </w:r>
    </w:p>
    <w:p w:rsidR="00C94C3B" w:rsidRDefault="00834AE3">
      <w:pPr>
        <w:widowControl/>
        <w:ind w:firstLineChars="200" w:firstLine="480"/>
        <w:jc w:val="left"/>
        <w:rPr>
          <w:rFonts w:ascii="Times New Roman" w:hAnsi="Times New Roman"/>
          <w:color w:val="000000"/>
          <w:kern w:val="0"/>
          <w:szCs w:val="24"/>
          <w:u w:val="single"/>
          <w:lang/>
        </w:rPr>
      </w:pPr>
      <w:r>
        <w:rPr>
          <w:rFonts w:ascii="Times New Roman" w:hAnsi="Times New Roman"/>
          <w:color w:val="000000"/>
          <w:kern w:val="0"/>
          <w:szCs w:val="24"/>
          <w:u w:val="single"/>
          <w:lang/>
        </w:rPr>
        <w:lastRenderedPageBreak/>
        <w:t>根据《排污许可证申请与核发技术规范</w:t>
      </w:r>
      <w:r>
        <w:rPr>
          <w:rFonts w:ascii="Times New Roman" w:hAnsi="Times New Roman"/>
          <w:color w:val="000000"/>
          <w:kern w:val="0"/>
          <w:szCs w:val="24"/>
          <w:u w:val="single"/>
          <w:lang/>
        </w:rPr>
        <w:t>——</w:t>
      </w:r>
      <w:r>
        <w:rPr>
          <w:rFonts w:ascii="Times New Roman" w:hAnsi="Times New Roman"/>
          <w:color w:val="000000"/>
          <w:kern w:val="0"/>
          <w:szCs w:val="24"/>
          <w:u w:val="single"/>
          <w:lang/>
        </w:rPr>
        <w:t>畜禽养殖行业》（</w:t>
      </w:r>
      <w:r>
        <w:rPr>
          <w:rFonts w:ascii="Times New Roman" w:hAnsi="Times New Roman"/>
          <w:color w:val="000000"/>
          <w:kern w:val="0"/>
          <w:szCs w:val="24"/>
          <w:u w:val="single"/>
          <w:lang/>
        </w:rPr>
        <w:t>HJ1029-2019</w:t>
      </w:r>
      <w:r>
        <w:rPr>
          <w:rFonts w:ascii="Times New Roman" w:hAnsi="Times New Roman"/>
          <w:color w:val="000000"/>
          <w:kern w:val="0"/>
          <w:szCs w:val="24"/>
          <w:u w:val="single"/>
          <w:lang/>
        </w:rPr>
        <w:t>），畜禽养殖行业排污单位废水污</w:t>
      </w:r>
      <w:r>
        <w:rPr>
          <w:rFonts w:ascii="Times New Roman" w:hAnsi="Times New Roman" w:hint="eastAsia"/>
          <w:color w:val="000000"/>
          <w:kern w:val="0"/>
          <w:szCs w:val="24"/>
          <w:u w:val="single"/>
          <w:lang/>
        </w:rPr>
        <w:t>染防治可行技术参考“表</w:t>
      </w:r>
      <w:r>
        <w:rPr>
          <w:rFonts w:ascii="Times New Roman" w:hAnsi="Times New Roman" w:hint="eastAsia"/>
          <w:color w:val="000000"/>
          <w:kern w:val="0"/>
          <w:szCs w:val="24"/>
          <w:u w:val="single"/>
          <w:lang/>
        </w:rPr>
        <w:t>6</w:t>
      </w:r>
      <w:r>
        <w:rPr>
          <w:rFonts w:ascii="Times New Roman" w:hAnsi="Times New Roman" w:hint="eastAsia"/>
          <w:color w:val="000000"/>
          <w:kern w:val="0"/>
          <w:szCs w:val="24"/>
          <w:u w:val="single"/>
          <w:lang/>
        </w:rPr>
        <w:t>畜禽养殖行业排污单位废水污染防治可行技术参考表”，具体如下：</w:t>
      </w:r>
    </w:p>
    <w:p w:rsidR="00C94C3B" w:rsidRDefault="00834AE3">
      <w:pPr>
        <w:jc w:val="center"/>
        <w:rPr>
          <w:rFonts w:ascii="Times New Roman" w:hAnsi="Times New Roman"/>
          <w:b/>
          <w:kern w:val="0"/>
          <w:szCs w:val="24"/>
          <w:u w:val="single"/>
        </w:rPr>
      </w:pPr>
      <w:r>
        <w:rPr>
          <w:rFonts w:ascii="Times New Roman" w:hAnsi="Times New Roman" w:hint="eastAsia"/>
          <w:b/>
          <w:kern w:val="0"/>
          <w:szCs w:val="24"/>
          <w:u w:val="single"/>
        </w:rPr>
        <w:t>表</w:t>
      </w:r>
      <w:r>
        <w:rPr>
          <w:rFonts w:ascii="Times New Roman" w:hAnsi="Times New Roman" w:hint="eastAsia"/>
          <w:b/>
          <w:kern w:val="0"/>
          <w:szCs w:val="24"/>
          <w:u w:val="single"/>
        </w:rPr>
        <w:t>4-</w:t>
      </w:r>
      <w:r>
        <w:rPr>
          <w:rFonts w:ascii="Times New Roman" w:hAnsi="Times New Roman" w:hint="eastAsia"/>
          <w:b/>
          <w:kern w:val="0"/>
          <w:szCs w:val="24"/>
          <w:u w:val="single"/>
        </w:rPr>
        <w:t>8</w:t>
      </w:r>
      <w:r>
        <w:rPr>
          <w:rFonts w:ascii="Times New Roman" w:hAnsi="Times New Roman" w:hint="eastAsia"/>
          <w:b/>
          <w:kern w:val="0"/>
          <w:szCs w:val="24"/>
          <w:u w:val="single"/>
        </w:rPr>
        <w:t>畜禽养殖行业排污单位废水污染防治可行技术参考表</w:t>
      </w:r>
    </w:p>
    <w:p w:rsidR="00C94C3B" w:rsidRDefault="00834AE3">
      <w:pPr>
        <w:widowControl/>
        <w:jc w:val="left"/>
        <w:rPr>
          <w:rFonts w:ascii="Times New Roman" w:hAnsi="Times New Roman"/>
          <w:color w:val="000000"/>
          <w:kern w:val="0"/>
          <w:szCs w:val="24"/>
          <w:u w:val="single"/>
          <w:lang/>
        </w:rPr>
      </w:pPr>
      <w:r>
        <w:rPr>
          <w:noProof/>
        </w:rPr>
        <w:drawing>
          <wp:inline distT="0" distB="0" distL="114300" distR="114300">
            <wp:extent cx="5758180" cy="2085975"/>
            <wp:effectExtent l="0" t="0" r="13970" b="9525"/>
            <wp:docPr id="4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3"/>
                    <pic:cNvPicPr>
                      <a:picLocks noChangeAspect="1"/>
                    </pic:cNvPicPr>
                  </pic:nvPicPr>
                  <pic:blipFill>
                    <a:blip r:embed="rId27">
                      <a:lum bright="-12000" contrast="18000"/>
                    </a:blip>
                    <a:stretch>
                      <a:fillRect/>
                    </a:stretch>
                  </pic:blipFill>
                  <pic:spPr>
                    <a:xfrm>
                      <a:off x="0" y="0"/>
                      <a:ext cx="5758180" cy="2085975"/>
                    </a:xfrm>
                    <a:prstGeom prst="rect">
                      <a:avLst/>
                    </a:prstGeom>
                    <a:noFill/>
                    <a:ln>
                      <a:noFill/>
                    </a:ln>
                  </pic:spPr>
                </pic:pic>
              </a:graphicData>
            </a:graphic>
          </wp:inline>
        </w:drawing>
      </w:r>
    </w:p>
    <w:p w:rsidR="00C94C3B" w:rsidRDefault="00C94C3B">
      <w:pPr>
        <w:widowControl/>
        <w:ind w:firstLineChars="200" w:firstLine="480"/>
        <w:jc w:val="left"/>
        <w:rPr>
          <w:rFonts w:ascii="Times New Roman" w:hAnsi="Times New Roman"/>
          <w:color w:val="000000"/>
          <w:kern w:val="0"/>
          <w:szCs w:val="24"/>
          <w:u w:val="single"/>
          <w:lang/>
        </w:rPr>
      </w:pPr>
    </w:p>
    <w:p w:rsidR="00C94C3B" w:rsidRDefault="00C94C3B">
      <w:pPr>
        <w:widowControl/>
        <w:ind w:firstLineChars="200" w:firstLine="480"/>
        <w:jc w:val="left"/>
        <w:rPr>
          <w:rFonts w:ascii="Times New Roman" w:hAnsi="Times New Roman"/>
          <w:color w:val="000000"/>
          <w:kern w:val="0"/>
          <w:szCs w:val="24"/>
          <w:u w:val="single"/>
          <w:lang/>
        </w:rPr>
      </w:pPr>
    </w:p>
    <w:p w:rsidR="00C94C3B" w:rsidRDefault="00834AE3">
      <w:pPr>
        <w:widowControl/>
        <w:jc w:val="center"/>
        <w:rPr>
          <w:rFonts w:ascii="Times New Roman" w:hAnsi="Times New Roman"/>
          <w:color w:val="000000"/>
          <w:kern w:val="0"/>
          <w:szCs w:val="24"/>
          <w:u w:val="single"/>
          <w:lang/>
        </w:rPr>
      </w:pPr>
      <w:r>
        <w:rPr>
          <w:noProof/>
        </w:rPr>
        <w:drawing>
          <wp:inline distT="0" distB="0" distL="114300" distR="114300">
            <wp:extent cx="5758815" cy="1590040"/>
            <wp:effectExtent l="0" t="0" r="13335" b="10160"/>
            <wp:docPr id="6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4"/>
                    <pic:cNvPicPr>
                      <a:picLocks noChangeAspect="1"/>
                    </pic:cNvPicPr>
                  </pic:nvPicPr>
                  <pic:blipFill>
                    <a:blip r:embed="rId28">
                      <a:lum bright="-12000" contrast="18000"/>
                    </a:blip>
                    <a:stretch>
                      <a:fillRect/>
                    </a:stretch>
                  </pic:blipFill>
                  <pic:spPr>
                    <a:xfrm>
                      <a:off x="0" y="0"/>
                      <a:ext cx="5758815" cy="1590040"/>
                    </a:xfrm>
                    <a:prstGeom prst="rect">
                      <a:avLst/>
                    </a:prstGeom>
                    <a:noFill/>
                    <a:ln>
                      <a:noFill/>
                    </a:ln>
                  </pic:spPr>
                </pic:pic>
              </a:graphicData>
            </a:graphic>
          </wp:inline>
        </w:drawing>
      </w:r>
    </w:p>
    <w:p w:rsidR="00C94C3B" w:rsidRDefault="00834AE3">
      <w:pPr>
        <w:widowControl/>
        <w:ind w:firstLineChars="200" w:firstLine="480"/>
        <w:jc w:val="left"/>
        <w:rPr>
          <w:rFonts w:ascii="Times New Roman" w:hAnsi="Times New Roman"/>
          <w:color w:val="000000"/>
          <w:kern w:val="0"/>
          <w:szCs w:val="24"/>
          <w:u w:val="single"/>
          <w:lang/>
        </w:rPr>
      </w:pPr>
      <w:r>
        <w:rPr>
          <w:rFonts w:ascii="Times New Roman" w:hAnsi="Times New Roman" w:hint="eastAsia"/>
          <w:color w:val="000000"/>
          <w:kern w:val="0"/>
          <w:szCs w:val="24"/>
          <w:u w:val="single"/>
          <w:lang/>
        </w:rPr>
        <w:t>项目年存栏</w:t>
      </w:r>
      <w:r>
        <w:rPr>
          <w:rFonts w:ascii="Times New Roman" w:hAnsi="Times New Roman" w:hint="eastAsia"/>
          <w:color w:val="000000"/>
          <w:kern w:val="0"/>
          <w:szCs w:val="24"/>
          <w:u w:val="single"/>
          <w:lang/>
        </w:rPr>
        <w:t>11600</w:t>
      </w:r>
      <w:r>
        <w:rPr>
          <w:rFonts w:ascii="Times New Roman" w:hAnsi="Times New Roman" w:hint="eastAsia"/>
          <w:color w:val="000000"/>
          <w:kern w:val="0"/>
          <w:szCs w:val="24"/>
          <w:u w:val="single"/>
          <w:lang/>
        </w:rPr>
        <w:t>头生猪，属于大型养殖规模，运营期综合污水经场内综合污水处理站处理后直接排放。根据上表推荐的可行技术为“干清粪</w:t>
      </w:r>
      <w:r>
        <w:rPr>
          <w:rFonts w:ascii="Times New Roman" w:hAnsi="Times New Roman" w:hint="eastAsia"/>
          <w:color w:val="000000"/>
          <w:kern w:val="0"/>
          <w:szCs w:val="24"/>
          <w:u w:val="single"/>
          <w:lang/>
        </w:rPr>
        <w:t>+</w:t>
      </w:r>
      <w:r>
        <w:rPr>
          <w:rFonts w:ascii="Times New Roman" w:hAnsi="Times New Roman" w:hint="eastAsia"/>
          <w:color w:val="000000"/>
          <w:kern w:val="0"/>
          <w:szCs w:val="24"/>
          <w:u w:val="single"/>
          <w:lang/>
        </w:rPr>
        <w:t>固液分离</w:t>
      </w:r>
      <w:r>
        <w:rPr>
          <w:rFonts w:ascii="Times New Roman" w:hAnsi="Times New Roman" w:hint="eastAsia"/>
          <w:color w:val="000000"/>
          <w:kern w:val="0"/>
          <w:szCs w:val="24"/>
          <w:u w:val="single"/>
          <w:lang/>
        </w:rPr>
        <w:t>+</w:t>
      </w:r>
      <w:r>
        <w:rPr>
          <w:rFonts w:ascii="Times New Roman" w:hAnsi="Times New Roman" w:hint="eastAsia"/>
          <w:color w:val="000000"/>
          <w:kern w:val="0"/>
          <w:szCs w:val="24"/>
          <w:u w:val="single"/>
          <w:lang/>
        </w:rPr>
        <w:t>厌氧（</w:t>
      </w:r>
      <w:r>
        <w:rPr>
          <w:rFonts w:ascii="Times New Roman" w:hAnsi="Times New Roman" w:hint="eastAsia"/>
          <w:color w:val="000000"/>
          <w:kern w:val="0"/>
          <w:szCs w:val="24"/>
          <w:u w:val="single"/>
          <w:lang/>
        </w:rPr>
        <w:t>USR</w:t>
      </w:r>
      <w:r>
        <w:rPr>
          <w:rFonts w:ascii="Times New Roman" w:hAnsi="Times New Roman" w:hint="eastAsia"/>
          <w:color w:val="000000"/>
          <w:kern w:val="0"/>
          <w:szCs w:val="24"/>
          <w:u w:val="single"/>
          <w:lang/>
        </w:rPr>
        <w:t>、</w:t>
      </w:r>
      <w:r>
        <w:rPr>
          <w:rFonts w:ascii="Times New Roman" w:hAnsi="Times New Roman" w:hint="eastAsia"/>
          <w:color w:val="000000"/>
          <w:kern w:val="0"/>
          <w:szCs w:val="24"/>
          <w:u w:val="single"/>
          <w:lang/>
        </w:rPr>
        <w:t>UASB</w:t>
      </w:r>
      <w:r>
        <w:rPr>
          <w:rFonts w:ascii="Times New Roman" w:hAnsi="Times New Roman" w:hint="eastAsia"/>
          <w:color w:val="000000"/>
          <w:kern w:val="0"/>
          <w:szCs w:val="24"/>
          <w:u w:val="single"/>
          <w:lang/>
        </w:rPr>
        <w:t>）</w:t>
      </w:r>
      <w:r>
        <w:rPr>
          <w:rFonts w:ascii="Times New Roman" w:hAnsi="Times New Roman" w:hint="eastAsia"/>
          <w:color w:val="000000"/>
          <w:kern w:val="0"/>
          <w:szCs w:val="24"/>
          <w:u w:val="single"/>
          <w:lang/>
        </w:rPr>
        <w:t>+</w:t>
      </w:r>
      <w:r>
        <w:rPr>
          <w:rFonts w:ascii="Times New Roman" w:hAnsi="Times New Roman" w:hint="eastAsia"/>
          <w:color w:val="000000"/>
          <w:kern w:val="0"/>
          <w:szCs w:val="24"/>
          <w:u w:val="single"/>
          <w:lang/>
        </w:rPr>
        <w:t>好氧（完全混合活性污泥法、</w:t>
      </w:r>
      <w:r>
        <w:rPr>
          <w:rFonts w:ascii="Times New Roman" w:hAnsi="Times New Roman" w:hint="eastAsia"/>
          <w:color w:val="000000"/>
          <w:kern w:val="0"/>
          <w:szCs w:val="24"/>
          <w:u w:val="single"/>
          <w:lang/>
        </w:rPr>
        <w:t>SBR</w:t>
      </w:r>
      <w:r>
        <w:rPr>
          <w:rFonts w:ascii="Times New Roman" w:hAnsi="Times New Roman" w:hint="eastAsia"/>
          <w:color w:val="000000"/>
          <w:kern w:val="0"/>
          <w:szCs w:val="24"/>
          <w:u w:val="single"/>
          <w:lang/>
        </w:rPr>
        <w:t>、接触氧化、</w:t>
      </w:r>
      <w:r>
        <w:rPr>
          <w:rFonts w:ascii="Times New Roman" w:hAnsi="Times New Roman" w:hint="eastAsia"/>
          <w:color w:val="000000"/>
          <w:kern w:val="0"/>
          <w:szCs w:val="24"/>
          <w:u w:val="single"/>
          <w:lang/>
        </w:rPr>
        <w:t>MBR</w:t>
      </w:r>
      <w:r>
        <w:rPr>
          <w:rFonts w:ascii="Times New Roman" w:hAnsi="Times New Roman" w:hint="eastAsia"/>
          <w:color w:val="000000"/>
          <w:kern w:val="0"/>
          <w:szCs w:val="24"/>
          <w:u w:val="single"/>
          <w:lang/>
        </w:rPr>
        <w:t>）</w:t>
      </w:r>
      <w:r>
        <w:rPr>
          <w:rFonts w:ascii="Times New Roman" w:hAnsi="Times New Roman" w:hint="eastAsia"/>
          <w:color w:val="000000"/>
          <w:kern w:val="0"/>
          <w:szCs w:val="24"/>
          <w:u w:val="single"/>
          <w:lang/>
        </w:rPr>
        <w:t>+</w:t>
      </w:r>
      <w:r>
        <w:rPr>
          <w:rFonts w:ascii="Times New Roman" w:hAnsi="Times New Roman" w:hint="eastAsia"/>
          <w:color w:val="000000"/>
          <w:kern w:val="0"/>
          <w:szCs w:val="24"/>
          <w:u w:val="single"/>
          <w:lang/>
        </w:rPr>
        <w:t>自然处理（人工湿地、氧化塘）”。</w:t>
      </w:r>
    </w:p>
    <w:p w:rsidR="00C94C3B" w:rsidRDefault="00834AE3">
      <w:pPr>
        <w:widowControl/>
        <w:ind w:firstLineChars="200" w:firstLine="480"/>
        <w:jc w:val="left"/>
        <w:rPr>
          <w:rFonts w:ascii="Times New Roman" w:hAnsi="Times New Roman"/>
          <w:color w:val="000000"/>
          <w:kern w:val="0"/>
          <w:szCs w:val="24"/>
          <w:u w:val="single"/>
          <w:lang/>
        </w:rPr>
      </w:pPr>
      <w:r>
        <w:rPr>
          <w:rFonts w:ascii="Times New Roman" w:hAnsi="Times New Roman"/>
          <w:color w:val="000000"/>
          <w:kern w:val="0"/>
          <w:szCs w:val="24"/>
          <w:u w:val="single"/>
          <w:lang/>
        </w:rPr>
        <w:t>本项目</w:t>
      </w:r>
      <w:r>
        <w:rPr>
          <w:rFonts w:ascii="Times New Roman" w:hAnsi="Times New Roman" w:hint="eastAsia"/>
          <w:color w:val="000000"/>
          <w:kern w:val="0"/>
          <w:szCs w:val="24"/>
          <w:u w:val="single"/>
          <w:lang/>
        </w:rPr>
        <w:t>清粪工艺为干清粪，</w:t>
      </w:r>
      <w:r>
        <w:rPr>
          <w:rFonts w:ascii="Times New Roman" w:hAnsi="Times New Roman"/>
          <w:color w:val="000000"/>
          <w:kern w:val="0"/>
          <w:szCs w:val="24"/>
          <w:u w:val="single"/>
          <w:lang/>
        </w:rPr>
        <w:t>采用</w:t>
      </w:r>
      <w:r>
        <w:rPr>
          <w:rFonts w:ascii="Times New Roman" w:hAnsi="Times New Roman" w:hint="eastAsia"/>
          <w:color w:val="000000"/>
          <w:kern w:val="0"/>
          <w:szCs w:val="24"/>
          <w:u w:val="single"/>
          <w:lang/>
        </w:rPr>
        <w:t>的废水处理工艺为</w:t>
      </w:r>
      <w:r>
        <w:rPr>
          <w:rFonts w:ascii="Times New Roman" w:hAnsi="Times New Roman"/>
          <w:szCs w:val="24"/>
          <w:u w:val="single"/>
        </w:rPr>
        <w:t>“</w:t>
      </w:r>
      <w:r>
        <w:rPr>
          <w:rFonts w:ascii="Times New Roman" w:hAnsi="Times New Roman"/>
          <w:szCs w:val="24"/>
          <w:u w:val="single"/>
          <w:lang w:bidi="zh-CN"/>
        </w:rPr>
        <w:t>格栅</w:t>
      </w:r>
      <w:r>
        <w:rPr>
          <w:rFonts w:ascii="Times New Roman" w:hAnsi="Times New Roman"/>
          <w:szCs w:val="24"/>
          <w:u w:val="single"/>
          <w:lang w:bidi="zh-CN"/>
        </w:rPr>
        <w:t>+</w:t>
      </w:r>
      <w:r>
        <w:rPr>
          <w:rFonts w:ascii="Times New Roman" w:hAnsi="Times New Roman"/>
          <w:szCs w:val="24"/>
          <w:u w:val="single"/>
          <w:lang w:bidi="zh-CN"/>
        </w:rPr>
        <w:t>集污池</w:t>
      </w:r>
      <w:r>
        <w:rPr>
          <w:rFonts w:ascii="Times New Roman" w:hAnsi="Times New Roman"/>
          <w:szCs w:val="24"/>
          <w:u w:val="single"/>
          <w:lang w:bidi="zh-CN"/>
        </w:rPr>
        <w:t>+</w:t>
      </w:r>
      <w:r>
        <w:rPr>
          <w:rFonts w:ascii="Times New Roman" w:hAnsi="Times New Roman"/>
          <w:szCs w:val="24"/>
          <w:u w:val="single"/>
          <w:lang w:bidi="zh-CN"/>
        </w:rPr>
        <w:t>初沉池</w:t>
      </w:r>
      <w:r>
        <w:rPr>
          <w:rFonts w:ascii="Times New Roman" w:hAnsi="Times New Roman"/>
          <w:szCs w:val="24"/>
          <w:u w:val="single"/>
          <w:lang w:bidi="zh-CN"/>
        </w:rPr>
        <w:t>+</w:t>
      </w:r>
      <w:r>
        <w:rPr>
          <w:rFonts w:ascii="Times New Roman" w:hAnsi="Times New Roman"/>
          <w:szCs w:val="24"/>
          <w:u w:val="single"/>
          <w:lang w:bidi="zh-CN"/>
        </w:rPr>
        <w:t>固液分离</w:t>
      </w:r>
      <w:r>
        <w:rPr>
          <w:rFonts w:ascii="Times New Roman" w:hAnsi="Times New Roman"/>
          <w:szCs w:val="24"/>
          <w:u w:val="single"/>
          <w:lang w:bidi="zh-CN"/>
        </w:rPr>
        <w:t>+</w:t>
      </w:r>
      <w:r>
        <w:rPr>
          <w:rFonts w:ascii="Times New Roman" w:hAnsi="Times New Roman"/>
          <w:szCs w:val="24"/>
          <w:u w:val="single"/>
          <w:lang w:bidi="zh-CN"/>
        </w:rPr>
        <w:t>水解酸化</w:t>
      </w:r>
      <w:r>
        <w:rPr>
          <w:rFonts w:ascii="Times New Roman" w:hAnsi="Times New Roman"/>
          <w:szCs w:val="24"/>
          <w:u w:val="single"/>
          <w:lang w:bidi="zh-CN"/>
        </w:rPr>
        <w:t>+UASB+</w:t>
      </w:r>
      <w:r>
        <w:rPr>
          <w:rFonts w:ascii="Times New Roman" w:hAnsi="Times New Roman"/>
          <w:szCs w:val="24"/>
          <w:u w:val="single"/>
          <w:lang w:bidi="zh-CN"/>
        </w:rPr>
        <w:t>气浮</w:t>
      </w:r>
      <w:r>
        <w:rPr>
          <w:rFonts w:ascii="Times New Roman" w:hAnsi="Times New Roman"/>
          <w:szCs w:val="24"/>
          <w:u w:val="single"/>
          <w:lang w:bidi="zh-CN"/>
        </w:rPr>
        <w:t>+</w:t>
      </w:r>
      <w:r>
        <w:rPr>
          <w:rFonts w:ascii="Times New Roman" w:hAnsi="Times New Roman"/>
          <w:szCs w:val="24"/>
          <w:u w:val="single"/>
          <w:lang w:bidi="zh-CN"/>
        </w:rPr>
        <w:t>一级缺氧</w:t>
      </w:r>
      <w:r>
        <w:rPr>
          <w:rFonts w:ascii="Times New Roman" w:hAnsi="Times New Roman"/>
          <w:szCs w:val="24"/>
          <w:u w:val="single"/>
          <w:lang w:bidi="zh-CN"/>
        </w:rPr>
        <w:t>+</w:t>
      </w:r>
      <w:r>
        <w:rPr>
          <w:rFonts w:ascii="Times New Roman" w:hAnsi="Times New Roman"/>
          <w:szCs w:val="24"/>
          <w:u w:val="single"/>
          <w:lang w:bidi="zh-CN"/>
        </w:rPr>
        <w:t>一级接触氧化</w:t>
      </w:r>
      <w:r>
        <w:rPr>
          <w:rFonts w:ascii="Times New Roman" w:hAnsi="Times New Roman"/>
          <w:szCs w:val="24"/>
          <w:u w:val="single"/>
          <w:lang w:bidi="zh-CN"/>
        </w:rPr>
        <w:t>+</w:t>
      </w:r>
      <w:r>
        <w:rPr>
          <w:rFonts w:ascii="Times New Roman" w:hAnsi="Times New Roman"/>
          <w:szCs w:val="24"/>
          <w:u w:val="single"/>
          <w:lang w:bidi="zh-CN"/>
        </w:rPr>
        <w:t>二级缺氧</w:t>
      </w:r>
      <w:r>
        <w:rPr>
          <w:rFonts w:ascii="Times New Roman" w:hAnsi="Times New Roman"/>
          <w:szCs w:val="24"/>
          <w:u w:val="single"/>
          <w:lang w:bidi="zh-CN"/>
        </w:rPr>
        <w:t>+</w:t>
      </w:r>
      <w:r>
        <w:rPr>
          <w:rFonts w:ascii="Times New Roman" w:hAnsi="Times New Roman"/>
          <w:szCs w:val="24"/>
          <w:u w:val="single"/>
          <w:lang w:bidi="zh-CN"/>
        </w:rPr>
        <w:t>二级接触氧化</w:t>
      </w:r>
      <w:r>
        <w:rPr>
          <w:rFonts w:ascii="Times New Roman" w:hAnsi="Times New Roman"/>
          <w:szCs w:val="24"/>
          <w:u w:val="single"/>
          <w:lang w:bidi="zh-CN"/>
        </w:rPr>
        <w:t>+</w:t>
      </w:r>
      <w:r>
        <w:rPr>
          <w:rFonts w:ascii="Times New Roman" w:hAnsi="Times New Roman"/>
          <w:szCs w:val="24"/>
          <w:u w:val="single"/>
          <w:lang w:bidi="zh-CN"/>
        </w:rPr>
        <w:t>二沉池</w:t>
      </w:r>
      <w:r>
        <w:rPr>
          <w:rFonts w:ascii="Times New Roman" w:hAnsi="Times New Roman"/>
          <w:szCs w:val="24"/>
          <w:u w:val="single"/>
          <w:lang w:bidi="zh-CN"/>
        </w:rPr>
        <w:t>+</w:t>
      </w:r>
      <w:r>
        <w:rPr>
          <w:rFonts w:ascii="Times New Roman" w:hAnsi="Times New Roman"/>
          <w:szCs w:val="24"/>
          <w:u w:val="single"/>
          <w:lang w:bidi="zh-CN"/>
        </w:rPr>
        <w:t>化学除磷</w:t>
      </w:r>
      <w:r>
        <w:rPr>
          <w:rFonts w:ascii="Times New Roman" w:hAnsi="Times New Roman"/>
          <w:szCs w:val="24"/>
          <w:u w:val="single"/>
          <w:lang w:bidi="zh-CN"/>
        </w:rPr>
        <w:t>+MBR+</w:t>
      </w:r>
      <w:r>
        <w:rPr>
          <w:rFonts w:ascii="Times New Roman" w:hAnsi="Times New Roman"/>
          <w:szCs w:val="24"/>
          <w:u w:val="single"/>
          <w:lang w:bidi="zh-CN"/>
        </w:rPr>
        <w:t>消毒</w:t>
      </w:r>
      <w:r>
        <w:rPr>
          <w:rFonts w:ascii="Times New Roman" w:hAnsi="Times New Roman"/>
          <w:szCs w:val="24"/>
          <w:u w:val="single"/>
          <w:lang w:bidi="zh-CN"/>
        </w:rPr>
        <w:t>+</w:t>
      </w:r>
      <w:r>
        <w:rPr>
          <w:rFonts w:ascii="Times New Roman" w:hAnsi="Times New Roman"/>
          <w:szCs w:val="24"/>
          <w:u w:val="single"/>
          <w:lang w:bidi="zh-CN"/>
        </w:rPr>
        <w:t>生物氧化塘</w:t>
      </w:r>
      <w:r>
        <w:rPr>
          <w:rFonts w:ascii="Times New Roman" w:hAnsi="Times New Roman"/>
          <w:szCs w:val="24"/>
          <w:u w:val="single"/>
        </w:rPr>
        <w:t>”</w:t>
      </w:r>
      <w:r>
        <w:rPr>
          <w:rFonts w:ascii="Times New Roman" w:hAnsi="Times New Roman" w:hint="eastAsia"/>
          <w:color w:val="000000"/>
          <w:kern w:val="0"/>
          <w:szCs w:val="24"/>
          <w:u w:val="single"/>
          <w:lang/>
        </w:rPr>
        <w:t>，为《排污许可证申请与核发技术规范——畜禽养殖行业》（</w:t>
      </w:r>
      <w:r>
        <w:rPr>
          <w:rFonts w:ascii="Times New Roman" w:hAnsi="Times New Roman" w:hint="eastAsia"/>
          <w:color w:val="000000"/>
          <w:kern w:val="0"/>
          <w:szCs w:val="24"/>
          <w:u w:val="single"/>
          <w:lang/>
        </w:rPr>
        <w:t>HJ1029-2019</w:t>
      </w:r>
      <w:r>
        <w:rPr>
          <w:rFonts w:ascii="Times New Roman" w:hAnsi="Times New Roman" w:hint="eastAsia"/>
          <w:color w:val="000000"/>
          <w:kern w:val="0"/>
          <w:szCs w:val="24"/>
          <w:u w:val="single"/>
          <w:lang/>
        </w:rPr>
        <w:t>）推荐的可行性技术。同时在推荐技术的基础上，进行了多级生化处理，并增加了化学除磷工序，加强沉淀除磷，确保废水处理可行。</w:t>
      </w:r>
    </w:p>
    <w:p w:rsidR="00C94C3B" w:rsidRDefault="00C94C3B">
      <w:pPr>
        <w:widowControl/>
        <w:ind w:firstLineChars="200" w:firstLine="480"/>
        <w:jc w:val="left"/>
        <w:rPr>
          <w:rFonts w:ascii="Times New Roman" w:hAnsi="Times New Roman"/>
          <w:color w:val="000000"/>
          <w:kern w:val="0"/>
          <w:szCs w:val="24"/>
          <w:u w:val="single"/>
          <w:lang/>
        </w:rPr>
      </w:pPr>
      <w:r>
        <w:rPr>
          <w:rFonts w:ascii="Times New Roman" w:hAnsi="Times New Roman"/>
          <w:color w:val="000000"/>
          <w:kern w:val="0"/>
          <w:szCs w:val="24"/>
          <w:u w:val="single"/>
          <w:lang/>
        </w:rPr>
        <w:fldChar w:fldCharType="begin"/>
      </w:r>
      <w:r w:rsidR="00834AE3">
        <w:rPr>
          <w:rFonts w:ascii="Times New Roman" w:hAnsi="Times New Roman"/>
          <w:color w:val="000000"/>
          <w:kern w:val="0"/>
          <w:szCs w:val="24"/>
          <w:u w:val="single"/>
          <w:lang/>
        </w:rPr>
        <w:instrText xml:space="preserve"> = 3 \* GB3 \* MERGEFORMAT </w:instrText>
      </w:r>
      <w:r>
        <w:rPr>
          <w:rFonts w:ascii="Times New Roman" w:hAnsi="Times New Roman"/>
          <w:color w:val="000000"/>
          <w:kern w:val="0"/>
          <w:szCs w:val="24"/>
          <w:u w:val="single"/>
          <w:lang/>
        </w:rPr>
        <w:fldChar w:fldCharType="separate"/>
      </w:r>
      <w:r w:rsidR="00834AE3">
        <w:rPr>
          <w:rFonts w:ascii="Times New Roman" w:hAnsi="Times New Roman"/>
          <w:u w:val="single"/>
        </w:rPr>
        <w:t>③</w:t>
      </w:r>
      <w:r>
        <w:rPr>
          <w:rFonts w:ascii="Times New Roman" w:hAnsi="Times New Roman"/>
          <w:color w:val="000000"/>
          <w:kern w:val="0"/>
          <w:szCs w:val="24"/>
          <w:u w:val="single"/>
          <w:lang/>
        </w:rPr>
        <w:fldChar w:fldCharType="end"/>
      </w:r>
      <w:r w:rsidR="00834AE3">
        <w:rPr>
          <w:rFonts w:ascii="Times New Roman" w:hAnsi="Times New Roman" w:hint="eastAsia"/>
          <w:color w:val="000000"/>
          <w:kern w:val="0"/>
          <w:szCs w:val="24"/>
          <w:u w:val="single"/>
          <w:lang/>
        </w:rPr>
        <w:t>达标排放可行性</w:t>
      </w:r>
    </w:p>
    <w:p w:rsidR="00C94C3B" w:rsidRDefault="00834AE3">
      <w:pPr>
        <w:widowControl/>
        <w:ind w:firstLineChars="200" w:firstLine="480"/>
        <w:jc w:val="left"/>
        <w:rPr>
          <w:rFonts w:ascii="Times New Roman" w:hAnsi="Times New Roman"/>
          <w:u w:val="single"/>
        </w:rPr>
      </w:pPr>
      <w:r>
        <w:rPr>
          <w:rFonts w:ascii="Times New Roman" w:hAnsi="Times New Roman"/>
          <w:u w:val="single"/>
        </w:rPr>
        <w:lastRenderedPageBreak/>
        <w:t>建设方已与</w:t>
      </w:r>
      <w:r>
        <w:rPr>
          <w:rFonts w:ascii="Times New Roman" w:hAnsi="Times New Roman"/>
          <w:u w:val="single"/>
          <w:lang w:bidi="zh-CN"/>
        </w:rPr>
        <w:t>湖北木童环保工程有限公司签订污水处理工程合同，由湖北木童环保工程有限公司负责建设、安装、调试本项目的污水处理工程，并确保</w:t>
      </w:r>
      <w:r>
        <w:rPr>
          <w:rFonts w:ascii="Times New Roman" w:hAnsi="Times New Roman"/>
          <w:color w:val="000000"/>
          <w:kern w:val="0"/>
          <w:szCs w:val="24"/>
          <w:u w:val="single"/>
          <w:lang/>
        </w:rPr>
        <w:t>做到达标排放</w:t>
      </w:r>
      <w:r>
        <w:rPr>
          <w:rFonts w:ascii="Times New Roman" w:hAnsi="Times New Roman"/>
          <w:color w:val="000000"/>
          <w:kern w:val="0"/>
          <w:szCs w:val="24"/>
          <w:u w:val="single"/>
          <w:lang/>
        </w:rPr>
        <w:t>。</w:t>
      </w:r>
      <w:r>
        <w:rPr>
          <w:rFonts w:ascii="Times New Roman" w:hAnsi="Times New Roman" w:hint="eastAsia"/>
          <w:color w:val="000000"/>
          <w:kern w:val="0"/>
          <w:szCs w:val="24"/>
          <w:u w:val="single"/>
          <w:lang/>
        </w:rPr>
        <w:t>根据污水处理工程设计方案中各建构筑物设计处理效率，由上文表</w:t>
      </w:r>
      <w:r>
        <w:rPr>
          <w:rFonts w:ascii="Times New Roman" w:hAnsi="Times New Roman" w:hint="eastAsia"/>
          <w:color w:val="000000"/>
          <w:kern w:val="0"/>
          <w:szCs w:val="24"/>
          <w:u w:val="single"/>
          <w:lang/>
        </w:rPr>
        <w:t>4-7</w:t>
      </w:r>
      <w:r>
        <w:rPr>
          <w:rFonts w:ascii="Times New Roman" w:hAnsi="Times New Roman" w:hint="eastAsia"/>
          <w:color w:val="000000"/>
          <w:kern w:val="0"/>
          <w:szCs w:val="24"/>
          <w:u w:val="single"/>
          <w:lang/>
        </w:rPr>
        <w:t>计算可知，综合</w:t>
      </w:r>
      <w:r>
        <w:rPr>
          <w:rFonts w:ascii="Times New Roman" w:hAnsi="Times New Roman"/>
          <w:color w:val="000000"/>
          <w:kern w:val="0"/>
          <w:szCs w:val="24"/>
          <w:u w:val="single"/>
          <w:lang/>
        </w:rPr>
        <w:t>废水出水水质可达到</w:t>
      </w:r>
      <w:r>
        <w:rPr>
          <w:rFonts w:ascii="Times New Roman" w:hAnsi="Times New Roman"/>
          <w:color w:val="000000"/>
          <w:kern w:val="0"/>
          <w:szCs w:val="24"/>
          <w:u w:val="single"/>
          <w:lang/>
        </w:rPr>
        <w:t>《城镇污水处理厂污染物排放标准》（</w:t>
      </w:r>
      <w:r>
        <w:rPr>
          <w:rFonts w:ascii="Times New Roman" w:hAnsi="Times New Roman"/>
          <w:color w:val="000000"/>
          <w:kern w:val="0"/>
          <w:szCs w:val="24"/>
          <w:u w:val="single"/>
          <w:lang/>
        </w:rPr>
        <w:t>GB18918-2002</w:t>
      </w:r>
      <w:r>
        <w:rPr>
          <w:rFonts w:ascii="Times New Roman" w:hAnsi="Times New Roman"/>
          <w:color w:val="000000"/>
          <w:kern w:val="0"/>
          <w:szCs w:val="24"/>
          <w:u w:val="single"/>
          <w:lang/>
        </w:rPr>
        <w:t>）一级</w:t>
      </w:r>
      <w:r>
        <w:rPr>
          <w:rFonts w:ascii="Times New Roman" w:hAnsi="Times New Roman"/>
          <w:color w:val="000000"/>
          <w:kern w:val="0"/>
          <w:szCs w:val="24"/>
          <w:u w:val="single"/>
          <w:lang/>
        </w:rPr>
        <w:t>A</w:t>
      </w:r>
      <w:r>
        <w:rPr>
          <w:rFonts w:ascii="Times New Roman" w:hAnsi="Times New Roman"/>
          <w:color w:val="000000"/>
          <w:kern w:val="0"/>
          <w:szCs w:val="24"/>
          <w:u w:val="single"/>
          <w:lang/>
        </w:rPr>
        <w:t>标准（总磷不高于</w:t>
      </w:r>
      <w:r>
        <w:rPr>
          <w:rFonts w:ascii="Times New Roman" w:hAnsi="Times New Roman"/>
          <w:color w:val="000000"/>
          <w:kern w:val="0"/>
          <w:szCs w:val="24"/>
          <w:u w:val="single"/>
          <w:lang/>
        </w:rPr>
        <w:t>0.2mg/L</w:t>
      </w:r>
      <w:r>
        <w:rPr>
          <w:rFonts w:ascii="Times New Roman" w:hAnsi="Times New Roman"/>
          <w:color w:val="000000"/>
          <w:kern w:val="0"/>
          <w:szCs w:val="24"/>
          <w:u w:val="single"/>
          <w:lang/>
        </w:rPr>
        <w:t>）</w:t>
      </w:r>
      <w:r>
        <w:rPr>
          <w:rFonts w:ascii="Times New Roman" w:hAnsi="Times New Roman"/>
          <w:color w:val="000000"/>
          <w:kern w:val="0"/>
          <w:szCs w:val="24"/>
          <w:u w:val="single"/>
          <w:lang/>
        </w:rPr>
        <w:t>，同时满足</w:t>
      </w:r>
      <w:r>
        <w:rPr>
          <w:rFonts w:ascii="Times New Roman" w:hAnsi="Times New Roman"/>
          <w:u w:val="single"/>
        </w:rPr>
        <w:t>《畜禽养殖业污染物排放标准》（</w:t>
      </w:r>
      <w:r>
        <w:rPr>
          <w:rFonts w:ascii="Times New Roman" w:hAnsi="Times New Roman"/>
          <w:u w:val="single"/>
        </w:rPr>
        <w:t>GB18596-2001</w:t>
      </w:r>
      <w:r>
        <w:rPr>
          <w:rFonts w:ascii="Times New Roman" w:hAnsi="Times New Roman"/>
          <w:u w:val="single"/>
        </w:rPr>
        <w:t>）</w:t>
      </w:r>
      <w:r>
        <w:rPr>
          <w:rFonts w:ascii="Times New Roman" w:hAnsi="Times New Roman"/>
          <w:u w:val="single"/>
        </w:rPr>
        <w:t>。</w:t>
      </w:r>
    </w:p>
    <w:p w:rsidR="00C94C3B" w:rsidRDefault="00C94C3B">
      <w:pPr>
        <w:widowControl/>
        <w:ind w:firstLineChars="200" w:firstLine="480"/>
        <w:jc w:val="left"/>
        <w:rPr>
          <w:rFonts w:ascii="Times New Roman" w:hAnsi="Times New Roman"/>
          <w:u w:val="single"/>
        </w:rPr>
      </w:pPr>
      <w:r>
        <w:rPr>
          <w:rFonts w:ascii="Times New Roman" w:hAnsi="Times New Roman"/>
          <w:u w:val="single"/>
        </w:rPr>
        <w:fldChar w:fldCharType="begin"/>
      </w:r>
      <w:r w:rsidR="00834AE3">
        <w:rPr>
          <w:rFonts w:ascii="Times New Roman" w:hAnsi="Times New Roman"/>
          <w:u w:val="single"/>
        </w:rPr>
        <w:instrText xml:space="preserve"> = 4 \* GB3 \* MERGEFORMAT </w:instrText>
      </w:r>
      <w:r>
        <w:rPr>
          <w:rFonts w:ascii="Times New Roman" w:hAnsi="Times New Roman"/>
          <w:u w:val="single"/>
        </w:rPr>
        <w:fldChar w:fldCharType="separate"/>
      </w:r>
      <w:r w:rsidR="00834AE3">
        <w:rPr>
          <w:rFonts w:ascii="Times New Roman" w:hAnsi="Times New Roman"/>
          <w:u w:val="single"/>
        </w:rPr>
        <w:t>④</w:t>
      </w:r>
      <w:r>
        <w:rPr>
          <w:rFonts w:ascii="Times New Roman" w:hAnsi="Times New Roman"/>
          <w:u w:val="single"/>
        </w:rPr>
        <w:fldChar w:fldCharType="end"/>
      </w:r>
      <w:r w:rsidR="00834AE3">
        <w:rPr>
          <w:rFonts w:ascii="Times New Roman" w:hAnsi="Times New Roman" w:hint="eastAsia"/>
          <w:u w:val="single"/>
        </w:rPr>
        <w:t>管理要求</w:t>
      </w:r>
    </w:p>
    <w:p w:rsidR="00C94C3B" w:rsidRDefault="00834AE3">
      <w:pPr>
        <w:widowControl/>
        <w:ind w:firstLineChars="200" w:firstLine="480"/>
        <w:jc w:val="left"/>
        <w:rPr>
          <w:rFonts w:ascii="Times New Roman" w:hAnsi="Times New Roman"/>
          <w:u w:val="single"/>
        </w:rPr>
      </w:pPr>
      <w:r>
        <w:rPr>
          <w:rFonts w:ascii="Times New Roman" w:hAnsi="Times New Roman" w:hint="eastAsia"/>
          <w:u w:val="single"/>
        </w:rPr>
        <w:t>建设方应落实各项环保投资，按照相关法律法规、标准和技术规范等要求运行废水处理设施，并进行维护和管理，保证设施正常运行；运营期场内必须实行严格的雨污分流措施；应加强生产节水管理，提高废水的循环利用率，减少污水排放量。</w:t>
      </w:r>
    </w:p>
    <w:p w:rsidR="00C94C3B" w:rsidRDefault="00834AE3">
      <w:pPr>
        <w:widowControl/>
        <w:ind w:firstLineChars="200" w:firstLine="480"/>
        <w:jc w:val="left"/>
        <w:rPr>
          <w:rFonts w:ascii="Times New Roman" w:hAnsi="Times New Roman"/>
          <w:u w:val="single"/>
        </w:rPr>
      </w:pPr>
      <w:r>
        <w:rPr>
          <w:rFonts w:ascii="Times New Roman" w:hAnsi="Times New Roman" w:hint="eastAsia"/>
          <w:u w:val="single"/>
        </w:rPr>
        <w:t>综上，在加强管理并保证</w:t>
      </w:r>
      <w:r>
        <w:rPr>
          <w:rFonts w:ascii="Times New Roman" w:hAnsi="Times New Roman"/>
          <w:color w:val="000000"/>
          <w:kern w:val="0"/>
          <w:szCs w:val="24"/>
          <w:u w:val="single"/>
          <w:lang/>
        </w:rPr>
        <w:t>废水达标排放的前提下，</w:t>
      </w:r>
      <w:r>
        <w:rPr>
          <w:rFonts w:ascii="Times New Roman" w:hAnsi="Times New Roman"/>
          <w:color w:val="000000"/>
          <w:kern w:val="0"/>
          <w:szCs w:val="24"/>
          <w:u w:val="single"/>
          <w:lang/>
        </w:rPr>
        <w:t>本项目废水处理工艺是合理可行的。</w:t>
      </w:r>
    </w:p>
    <w:p w:rsidR="00C94C3B" w:rsidRDefault="00834AE3">
      <w:pPr>
        <w:pStyle w:val="2"/>
      </w:pPr>
      <w:bookmarkStart w:id="177" w:name="_Toc16067"/>
      <w:bookmarkEnd w:id="176"/>
      <w:r>
        <w:rPr>
          <w:rFonts w:hint="eastAsia"/>
        </w:rPr>
        <w:t>入河排污口设置方案</w:t>
      </w:r>
      <w:bookmarkEnd w:id="177"/>
    </w:p>
    <w:p w:rsidR="00C94C3B" w:rsidRDefault="00834AE3">
      <w:pPr>
        <w:tabs>
          <w:tab w:val="left" w:pos="1021"/>
        </w:tabs>
        <w:ind w:firstLineChars="200" w:firstLine="480"/>
        <w:rPr>
          <w:rFonts w:ascii="Times New Roman" w:hAnsi="Times New Roman"/>
          <w:szCs w:val="24"/>
          <w:u w:val="single"/>
        </w:rPr>
      </w:pPr>
      <w:r>
        <w:rPr>
          <w:rFonts w:ascii="Times New Roman" w:hAnsi="Times New Roman" w:hint="eastAsia"/>
          <w:szCs w:val="24"/>
          <w:u w:val="single"/>
        </w:rPr>
        <w:t>1</w:t>
      </w:r>
      <w:r>
        <w:rPr>
          <w:rFonts w:ascii="Times New Roman" w:hAnsi="Times New Roman" w:hint="eastAsia"/>
          <w:szCs w:val="24"/>
          <w:u w:val="single"/>
        </w:rPr>
        <w:t>、方案比选</w:t>
      </w:r>
    </w:p>
    <w:p w:rsidR="00C94C3B" w:rsidRDefault="00834AE3">
      <w:pPr>
        <w:tabs>
          <w:tab w:val="left" w:pos="1021"/>
        </w:tabs>
        <w:ind w:firstLineChars="200" w:firstLine="480"/>
        <w:rPr>
          <w:rFonts w:ascii="Times New Roman" w:hAnsi="Times New Roman"/>
          <w:szCs w:val="24"/>
          <w:u w:val="single"/>
        </w:rPr>
      </w:pPr>
      <w:r>
        <w:rPr>
          <w:rFonts w:ascii="Times New Roman" w:hAnsi="Times New Roman" w:hint="eastAsia"/>
          <w:szCs w:val="24"/>
          <w:u w:val="single"/>
        </w:rPr>
        <w:t>本次评价对入河排污口设置于西北侧小河和北侧小溪两个方案进行了比选，分别从技术、经济和环境可行性三个方面进行比较，最终推荐方案一：设置于西北侧小河，具体比选内容如下：</w:t>
      </w:r>
    </w:p>
    <w:p w:rsidR="00C94C3B" w:rsidRDefault="00834AE3">
      <w:pPr>
        <w:pStyle w:val="ad"/>
        <w:rPr>
          <w:u w:val="single"/>
          <w:lang w:val="en-US"/>
        </w:rPr>
      </w:pPr>
      <w:r>
        <w:rPr>
          <w:rFonts w:hint="eastAsia"/>
          <w:u w:val="single"/>
          <w:lang w:val="en-US"/>
        </w:rPr>
        <w:t>表</w:t>
      </w:r>
      <w:r>
        <w:rPr>
          <w:rFonts w:hint="eastAsia"/>
          <w:u w:val="single"/>
          <w:lang w:val="en-US"/>
        </w:rPr>
        <w:t>4-</w:t>
      </w:r>
      <w:r>
        <w:rPr>
          <w:rFonts w:hint="eastAsia"/>
          <w:u w:val="single"/>
          <w:lang w:val="en-US"/>
        </w:rPr>
        <w:t>9</w:t>
      </w:r>
      <w:r>
        <w:rPr>
          <w:rFonts w:hint="eastAsia"/>
          <w:u w:val="single"/>
          <w:lang w:val="en-US"/>
        </w:rPr>
        <w:t xml:space="preserve">  </w:t>
      </w:r>
      <w:r>
        <w:rPr>
          <w:rFonts w:hint="eastAsia"/>
          <w:u w:val="single"/>
          <w:lang w:val="en-US"/>
        </w:rPr>
        <w:t>方案比</w:t>
      </w:r>
      <w:r>
        <w:rPr>
          <w:rFonts w:hint="eastAsia"/>
          <w:u w:val="single"/>
          <w:lang w:val="en-US"/>
        </w:rPr>
        <w:t>选一览表</w:t>
      </w:r>
    </w:p>
    <w:tbl>
      <w:tblPr>
        <w:tblW w:w="8787" w:type="dxa"/>
        <w:jc w:val="center"/>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ayout w:type="fixed"/>
        <w:tblLook w:val="04A0"/>
      </w:tblPr>
      <w:tblGrid>
        <w:gridCol w:w="844"/>
        <w:gridCol w:w="844"/>
        <w:gridCol w:w="3557"/>
        <w:gridCol w:w="3542"/>
      </w:tblGrid>
      <w:tr w:rsidR="00C94C3B">
        <w:trPr>
          <w:trHeight w:val="454"/>
          <w:tblHeader/>
          <w:jc w:val="center"/>
        </w:trPr>
        <w:tc>
          <w:tcPr>
            <w:tcW w:w="1688" w:type="dxa"/>
            <w:gridSpan w:val="2"/>
            <w:noWrap/>
            <w:vAlign w:val="center"/>
          </w:tcPr>
          <w:p w:rsidR="00C94C3B" w:rsidRDefault="00834AE3">
            <w:pPr>
              <w:pStyle w:val="14"/>
              <w:rPr>
                <w:b/>
                <w:bCs/>
                <w:u w:val="single"/>
              </w:rPr>
            </w:pPr>
            <w:r>
              <w:rPr>
                <w:b/>
                <w:bCs/>
                <w:u w:val="single"/>
              </w:rPr>
              <w:t>比选方案</w:t>
            </w:r>
          </w:p>
        </w:tc>
        <w:tc>
          <w:tcPr>
            <w:tcW w:w="3557" w:type="dxa"/>
            <w:noWrap/>
            <w:vAlign w:val="center"/>
          </w:tcPr>
          <w:p w:rsidR="00C94C3B" w:rsidRDefault="00834AE3">
            <w:pPr>
              <w:pStyle w:val="14"/>
              <w:rPr>
                <w:b/>
                <w:bCs/>
                <w:u w:val="single"/>
              </w:rPr>
            </w:pPr>
            <w:r>
              <w:rPr>
                <w:b/>
                <w:bCs/>
                <w:u w:val="single"/>
              </w:rPr>
              <w:t>方案一</w:t>
            </w:r>
          </w:p>
        </w:tc>
        <w:tc>
          <w:tcPr>
            <w:tcW w:w="3542" w:type="dxa"/>
            <w:noWrap/>
            <w:vAlign w:val="center"/>
          </w:tcPr>
          <w:p w:rsidR="00C94C3B" w:rsidRDefault="00834AE3">
            <w:pPr>
              <w:pStyle w:val="14"/>
              <w:rPr>
                <w:b/>
                <w:bCs/>
                <w:u w:val="single"/>
              </w:rPr>
            </w:pPr>
            <w:r>
              <w:rPr>
                <w:b/>
                <w:bCs/>
                <w:u w:val="single"/>
              </w:rPr>
              <w:t>方案二</w:t>
            </w:r>
          </w:p>
        </w:tc>
      </w:tr>
      <w:tr w:rsidR="00C94C3B">
        <w:trPr>
          <w:trHeight w:val="454"/>
          <w:jc w:val="center"/>
        </w:trPr>
        <w:tc>
          <w:tcPr>
            <w:tcW w:w="1688" w:type="dxa"/>
            <w:gridSpan w:val="2"/>
            <w:noWrap/>
            <w:vAlign w:val="center"/>
          </w:tcPr>
          <w:p w:rsidR="00C94C3B" w:rsidRDefault="00834AE3">
            <w:pPr>
              <w:pStyle w:val="14"/>
              <w:rPr>
                <w:b/>
                <w:bCs/>
                <w:u w:val="single"/>
              </w:rPr>
            </w:pPr>
            <w:r>
              <w:rPr>
                <w:b/>
                <w:bCs/>
                <w:u w:val="single"/>
              </w:rPr>
              <w:t>方案内容</w:t>
            </w:r>
          </w:p>
        </w:tc>
        <w:tc>
          <w:tcPr>
            <w:tcW w:w="3557" w:type="dxa"/>
            <w:noWrap/>
            <w:vAlign w:val="center"/>
          </w:tcPr>
          <w:p w:rsidR="00C94C3B" w:rsidRDefault="00834AE3">
            <w:pPr>
              <w:pStyle w:val="14"/>
              <w:rPr>
                <w:rFonts w:ascii="Times New Roman" w:eastAsiaTheme="minorEastAsia" w:hAnsi="Times New Roman"/>
                <w:szCs w:val="21"/>
                <w:u w:val="single"/>
              </w:rPr>
            </w:pPr>
            <w:r>
              <w:rPr>
                <w:rFonts w:ascii="Times New Roman" w:hAnsi="Times New Roman"/>
                <w:bCs/>
                <w:szCs w:val="21"/>
                <w:u w:val="single"/>
              </w:rPr>
              <w:t>入河排污口设置于西北侧小河（</w:t>
            </w:r>
            <w:r>
              <w:rPr>
                <w:rFonts w:ascii="Times New Roman" w:hAnsi="Times New Roman"/>
                <w:szCs w:val="21"/>
                <w:u w:val="single"/>
              </w:rPr>
              <w:t>东经</w:t>
            </w:r>
            <w:r>
              <w:rPr>
                <w:rFonts w:ascii="Times New Roman" w:hAnsi="Times New Roman"/>
                <w:szCs w:val="21"/>
                <w:u w:val="single"/>
              </w:rPr>
              <w:t>112°56'37.12"</w:t>
            </w:r>
            <w:r>
              <w:rPr>
                <w:rFonts w:ascii="Times New Roman" w:hAnsi="Times New Roman"/>
                <w:szCs w:val="21"/>
                <w:u w:val="single"/>
              </w:rPr>
              <w:t>，北纬</w:t>
            </w:r>
            <w:r>
              <w:rPr>
                <w:rFonts w:ascii="Times New Roman" w:hAnsi="Times New Roman"/>
                <w:szCs w:val="21"/>
                <w:u w:val="single"/>
              </w:rPr>
              <w:t>28°38'12.91"</w:t>
            </w:r>
            <w:r>
              <w:rPr>
                <w:rFonts w:ascii="Times New Roman" w:hAnsi="Times New Roman"/>
                <w:bCs/>
                <w:szCs w:val="21"/>
                <w:u w:val="single"/>
              </w:rPr>
              <w:t>）</w:t>
            </w:r>
          </w:p>
        </w:tc>
        <w:tc>
          <w:tcPr>
            <w:tcW w:w="3542" w:type="dxa"/>
            <w:noWrap/>
            <w:vAlign w:val="center"/>
          </w:tcPr>
          <w:p w:rsidR="00C94C3B" w:rsidRDefault="00834AE3">
            <w:pPr>
              <w:pStyle w:val="14"/>
              <w:rPr>
                <w:rFonts w:ascii="Times New Roman" w:hAnsi="Times New Roman"/>
                <w:szCs w:val="21"/>
                <w:u w:val="single"/>
              </w:rPr>
            </w:pPr>
            <w:r>
              <w:rPr>
                <w:rFonts w:ascii="Times New Roman" w:hAnsi="Times New Roman"/>
                <w:bCs/>
                <w:szCs w:val="21"/>
                <w:u w:val="single"/>
              </w:rPr>
              <w:t>入河排污口设置于</w:t>
            </w:r>
            <w:r>
              <w:rPr>
                <w:rFonts w:ascii="Times New Roman" w:hAnsi="Times New Roman" w:hint="eastAsia"/>
                <w:bCs/>
                <w:szCs w:val="21"/>
                <w:u w:val="single"/>
              </w:rPr>
              <w:t>北侧小溪</w:t>
            </w:r>
            <w:r>
              <w:rPr>
                <w:rFonts w:ascii="Times New Roman" w:hAnsi="Times New Roman"/>
                <w:szCs w:val="21"/>
                <w:u w:val="single"/>
              </w:rPr>
              <w:t>（东经</w:t>
            </w:r>
            <w:r>
              <w:rPr>
                <w:rFonts w:ascii="Times New Roman" w:hAnsi="Times New Roman"/>
                <w:szCs w:val="21"/>
                <w:u w:val="single"/>
              </w:rPr>
              <w:t>112°56'51.13"</w:t>
            </w:r>
            <w:r>
              <w:rPr>
                <w:rFonts w:ascii="Times New Roman" w:hAnsi="Times New Roman"/>
                <w:szCs w:val="21"/>
                <w:u w:val="single"/>
              </w:rPr>
              <w:t>，北纬</w:t>
            </w:r>
            <w:r>
              <w:rPr>
                <w:rFonts w:ascii="Times New Roman" w:hAnsi="Times New Roman"/>
                <w:szCs w:val="21"/>
                <w:u w:val="single"/>
              </w:rPr>
              <w:t>28°38'4.26"</w:t>
            </w:r>
            <w:r>
              <w:rPr>
                <w:rFonts w:ascii="Times New Roman" w:hAnsi="Times New Roman"/>
                <w:szCs w:val="21"/>
                <w:u w:val="single"/>
              </w:rPr>
              <w:t>）</w:t>
            </w:r>
          </w:p>
        </w:tc>
      </w:tr>
      <w:tr w:rsidR="00C94C3B">
        <w:trPr>
          <w:trHeight w:val="454"/>
          <w:jc w:val="center"/>
        </w:trPr>
        <w:tc>
          <w:tcPr>
            <w:tcW w:w="1688" w:type="dxa"/>
            <w:gridSpan w:val="2"/>
            <w:noWrap/>
            <w:vAlign w:val="center"/>
          </w:tcPr>
          <w:p w:rsidR="00C94C3B" w:rsidRDefault="00834AE3">
            <w:pPr>
              <w:pStyle w:val="14"/>
              <w:rPr>
                <w:b/>
                <w:bCs/>
                <w:u w:val="single"/>
              </w:rPr>
            </w:pPr>
            <w:r>
              <w:rPr>
                <w:rFonts w:hint="eastAsia"/>
                <w:b/>
                <w:bCs/>
                <w:u w:val="single"/>
              </w:rPr>
              <w:t>技术可行性</w:t>
            </w:r>
          </w:p>
        </w:tc>
        <w:tc>
          <w:tcPr>
            <w:tcW w:w="3557" w:type="dxa"/>
            <w:noWrap/>
            <w:vAlign w:val="center"/>
          </w:tcPr>
          <w:p w:rsidR="00C94C3B" w:rsidRDefault="00834AE3">
            <w:pPr>
              <w:pStyle w:val="14"/>
              <w:rPr>
                <w:rFonts w:ascii="Times New Roman" w:eastAsiaTheme="minorEastAsia" w:hAnsi="Times New Roman"/>
                <w:u w:val="single"/>
              </w:rPr>
            </w:pPr>
            <w:r>
              <w:rPr>
                <w:rFonts w:ascii="Times New Roman" w:hAnsi="Times New Roman"/>
                <w:u w:val="single"/>
              </w:rPr>
              <w:t>需往西北铺设约</w:t>
            </w:r>
            <w:r>
              <w:rPr>
                <w:rFonts w:ascii="Times New Roman" w:hAnsi="Times New Roman"/>
                <w:u w:val="single"/>
              </w:rPr>
              <w:t>0.8km</w:t>
            </w:r>
            <w:r>
              <w:rPr>
                <w:rFonts w:ascii="Times New Roman" w:hAnsi="Times New Roman"/>
                <w:u w:val="single"/>
              </w:rPr>
              <w:t>专用排水管道，施工难度较大</w:t>
            </w:r>
          </w:p>
        </w:tc>
        <w:tc>
          <w:tcPr>
            <w:tcW w:w="3542" w:type="dxa"/>
            <w:noWrap/>
            <w:vAlign w:val="center"/>
          </w:tcPr>
          <w:p w:rsidR="00C94C3B" w:rsidRDefault="00834AE3">
            <w:pPr>
              <w:pStyle w:val="14"/>
              <w:rPr>
                <w:rFonts w:ascii="Times New Roman" w:hAnsi="Times New Roman"/>
                <w:u w:val="single"/>
              </w:rPr>
            </w:pPr>
            <w:r>
              <w:rPr>
                <w:rFonts w:ascii="Times New Roman" w:hAnsi="Times New Roman"/>
                <w:u w:val="single"/>
              </w:rPr>
              <w:t>往北铺设约</w:t>
            </w:r>
            <w:r>
              <w:rPr>
                <w:rFonts w:ascii="Times New Roman" w:hAnsi="Times New Roman"/>
                <w:u w:val="single"/>
              </w:rPr>
              <w:t>0.3km</w:t>
            </w:r>
            <w:r>
              <w:rPr>
                <w:rFonts w:ascii="Times New Roman" w:hAnsi="Times New Roman"/>
                <w:u w:val="single"/>
              </w:rPr>
              <w:t>专用排水管道，施工难度一般</w:t>
            </w:r>
          </w:p>
        </w:tc>
      </w:tr>
      <w:tr w:rsidR="00C94C3B">
        <w:trPr>
          <w:trHeight w:val="454"/>
          <w:jc w:val="center"/>
        </w:trPr>
        <w:tc>
          <w:tcPr>
            <w:tcW w:w="1688" w:type="dxa"/>
            <w:gridSpan w:val="2"/>
            <w:noWrap/>
            <w:vAlign w:val="center"/>
          </w:tcPr>
          <w:p w:rsidR="00C94C3B" w:rsidRDefault="00834AE3">
            <w:pPr>
              <w:pStyle w:val="14"/>
              <w:rPr>
                <w:b/>
                <w:bCs/>
                <w:u w:val="single"/>
              </w:rPr>
            </w:pPr>
            <w:r>
              <w:rPr>
                <w:b/>
                <w:bCs/>
                <w:u w:val="single"/>
              </w:rPr>
              <w:t>经济可行性</w:t>
            </w:r>
          </w:p>
        </w:tc>
        <w:tc>
          <w:tcPr>
            <w:tcW w:w="3557" w:type="dxa"/>
            <w:noWrap/>
            <w:vAlign w:val="center"/>
          </w:tcPr>
          <w:p w:rsidR="00C94C3B" w:rsidRDefault="00834AE3">
            <w:pPr>
              <w:pStyle w:val="14"/>
              <w:rPr>
                <w:u w:val="single"/>
              </w:rPr>
            </w:pPr>
            <w:r>
              <w:rPr>
                <w:u w:val="single"/>
              </w:rPr>
              <w:t>投资较</w:t>
            </w:r>
            <w:r>
              <w:rPr>
                <w:rFonts w:hint="eastAsia"/>
                <w:u w:val="single"/>
              </w:rPr>
              <w:t>大</w:t>
            </w:r>
          </w:p>
        </w:tc>
        <w:tc>
          <w:tcPr>
            <w:tcW w:w="3542" w:type="dxa"/>
            <w:noWrap/>
            <w:vAlign w:val="center"/>
          </w:tcPr>
          <w:p w:rsidR="00C94C3B" w:rsidRDefault="00834AE3">
            <w:pPr>
              <w:pStyle w:val="14"/>
              <w:rPr>
                <w:rFonts w:eastAsiaTheme="minorEastAsia"/>
                <w:u w:val="single"/>
              </w:rPr>
            </w:pPr>
            <w:r>
              <w:rPr>
                <w:u w:val="single"/>
              </w:rPr>
              <w:t>投资</w:t>
            </w:r>
            <w:r>
              <w:rPr>
                <w:rFonts w:hint="eastAsia"/>
                <w:u w:val="single"/>
              </w:rPr>
              <w:t>一般</w:t>
            </w:r>
          </w:p>
        </w:tc>
      </w:tr>
      <w:tr w:rsidR="00C94C3B">
        <w:trPr>
          <w:trHeight w:val="454"/>
          <w:jc w:val="center"/>
        </w:trPr>
        <w:tc>
          <w:tcPr>
            <w:tcW w:w="844" w:type="dxa"/>
            <w:vMerge w:val="restart"/>
            <w:noWrap/>
            <w:vAlign w:val="center"/>
          </w:tcPr>
          <w:p w:rsidR="00C94C3B" w:rsidRDefault="00834AE3">
            <w:pPr>
              <w:pStyle w:val="14"/>
              <w:rPr>
                <w:b/>
                <w:bCs/>
                <w:u w:val="single"/>
              </w:rPr>
            </w:pPr>
            <w:r>
              <w:rPr>
                <w:b/>
                <w:bCs/>
                <w:u w:val="single"/>
              </w:rPr>
              <w:t>环境可行性</w:t>
            </w:r>
          </w:p>
        </w:tc>
        <w:tc>
          <w:tcPr>
            <w:tcW w:w="844" w:type="dxa"/>
            <w:noWrap/>
            <w:vAlign w:val="center"/>
          </w:tcPr>
          <w:p w:rsidR="00C94C3B" w:rsidRDefault="00834AE3">
            <w:pPr>
              <w:pStyle w:val="14"/>
              <w:rPr>
                <w:b/>
                <w:bCs/>
                <w:szCs w:val="21"/>
                <w:u w:val="single"/>
              </w:rPr>
            </w:pPr>
            <w:r>
              <w:rPr>
                <w:rFonts w:hint="eastAsia"/>
                <w:szCs w:val="21"/>
                <w:u w:val="single"/>
              </w:rPr>
              <w:t>对敏感区影响</w:t>
            </w:r>
          </w:p>
        </w:tc>
        <w:tc>
          <w:tcPr>
            <w:tcW w:w="3557" w:type="dxa"/>
            <w:noWrap/>
            <w:vAlign w:val="center"/>
          </w:tcPr>
          <w:p w:rsidR="00C94C3B" w:rsidRDefault="00834AE3">
            <w:pPr>
              <w:pStyle w:val="14"/>
              <w:rPr>
                <w:szCs w:val="21"/>
                <w:u w:val="single"/>
              </w:rPr>
            </w:pPr>
            <w:r>
              <w:rPr>
                <w:rFonts w:hint="eastAsia"/>
                <w:szCs w:val="21"/>
                <w:u w:val="single"/>
              </w:rPr>
              <w:t>不涉及</w:t>
            </w:r>
            <w:r>
              <w:rPr>
                <w:rFonts w:hint="eastAsia"/>
                <w:szCs w:val="21"/>
                <w:u w:val="single"/>
              </w:rPr>
              <w:t>饮用水水源一级、二级保护区、自然保护区核心区、缓冲区、水产种质资源保护区、省级以上湿地公园保育区、恢复重建区等</w:t>
            </w:r>
          </w:p>
        </w:tc>
        <w:tc>
          <w:tcPr>
            <w:tcW w:w="3542" w:type="dxa"/>
            <w:noWrap/>
            <w:vAlign w:val="center"/>
          </w:tcPr>
          <w:p w:rsidR="00C94C3B" w:rsidRDefault="00834AE3">
            <w:pPr>
              <w:pStyle w:val="14"/>
              <w:rPr>
                <w:szCs w:val="21"/>
                <w:u w:val="single"/>
              </w:rPr>
            </w:pPr>
            <w:r>
              <w:rPr>
                <w:rFonts w:hint="eastAsia"/>
                <w:szCs w:val="21"/>
                <w:u w:val="single"/>
              </w:rPr>
              <w:t>不涉及</w:t>
            </w:r>
            <w:r>
              <w:rPr>
                <w:rFonts w:hint="eastAsia"/>
                <w:szCs w:val="21"/>
                <w:u w:val="single"/>
              </w:rPr>
              <w:t>饮用水水源一级、二级保护区、自然保护区核心区、缓冲区、水产种质资源保护区、省级以上湿地公园保育区、恢复重建区等</w:t>
            </w:r>
          </w:p>
        </w:tc>
      </w:tr>
      <w:tr w:rsidR="00C94C3B">
        <w:trPr>
          <w:trHeight w:val="454"/>
          <w:jc w:val="center"/>
        </w:trPr>
        <w:tc>
          <w:tcPr>
            <w:tcW w:w="844" w:type="dxa"/>
            <w:vMerge/>
            <w:noWrap/>
            <w:vAlign w:val="center"/>
          </w:tcPr>
          <w:p w:rsidR="00C94C3B" w:rsidRDefault="00C94C3B">
            <w:pPr>
              <w:pStyle w:val="14"/>
              <w:rPr>
                <w:b/>
                <w:bCs/>
                <w:u w:val="single"/>
              </w:rPr>
            </w:pPr>
          </w:p>
        </w:tc>
        <w:tc>
          <w:tcPr>
            <w:tcW w:w="844" w:type="dxa"/>
            <w:noWrap/>
            <w:vAlign w:val="center"/>
          </w:tcPr>
          <w:p w:rsidR="00C94C3B" w:rsidRDefault="00834AE3">
            <w:pPr>
              <w:pStyle w:val="14"/>
              <w:rPr>
                <w:b/>
                <w:bCs/>
                <w:szCs w:val="21"/>
                <w:u w:val="single"/>
              </w:rPr>
            </w:pPr>
            <w:r>
              <w:rPr>
                <w:rFonts w:hint="eastAsia"/>
                <w:szCs w:val="21"/>
                <w:u w:val="single"/>
              </w:rPr>
              <w:t>对第三方影响</w:t>
            </w:r>
          </w:p>
        </w:tc>
        <w:tc>
          <w:tcPr>
            <w:tcW w:w="3557" w:type="dxa"/>
            <w:noWrap/>
            <w:vAlign w:val="center"/>
          </w:tcPr>
          <w:p w:rsidR="00C94C3B" w:rsidRDefault="00834AE3">
            <w:pPr>
              <w:pStyle w:val="14"/>
              <w:rPr>
                <w:szCs w:val="21"/>
                <w:u w:val="single"/>
              </w:rPr>
            </w:pPr>
            <w:r>
              <w:rPr>
                <w:rFonts w:hint="eastAsia"/>
                <w:spacing w:val="-3"/>
                <w:kern w:val="0"/>
                <w:szCs w:val="21"/>
                <w:u w:val="single"/>
              </w:rPr>
              <w:t>论证范围内无集中式饮用水取水口，主要取用水用途为农业灌溉用水，本项目入河排污口污染物能做到达标排放，对地表水质影响不大，不会对农田灌溉产生较大影响，</w:t>
            </w:r>
            <w:r>
              <w:rPr>
                <w:rFonts w:ascii="Times New Roman" w:hAnsi="Times New Roman"/>
                <w:szCs w:val="21"/>
                <w:u w:val="single"/>
              </w:rPr>
              <w:t>对第三方权益影响轻微</w:t>
            </w:r>
            <w:r>
              <w:rPr>
                <w:rFonts w:hint="eastAsia"/>
                <w:spacing w:val="-3"/>
                <w:kern w:val="0"/>
                <w:szCs w:val="21"/>
                <w:u w:val="single"/>
              </w:rPr>
              <w:t>。</w:t>
            </w:r>
          </w:p>
        </w:tc>
        <w:tc>
          <w:tcPr>
            <w:tcW w:w="3542" w:type="dxa"/>
            <w:noWrap/>
            <w:vAlign w:val="center"/>
          </w:tcPr>
          <w:p w:rsidR="00C94C3B" w:rsidRDefault="00834AE3">
            <w:pPr>
              <w:pStyle w:val="14"/>
              <w:rPr>
                <w:u w:val="single"/>
              </w:rPr>
            </w:pPr>
            <w:r>
              <w:rPr>
                <w:rFonts w:hint="eastAsia"/>
                <w:u w:val="single"/>
              </w:rPr>
              <w:t>北侧小溪主要用途为农田灌溉和排水，但由于现状水量较少，且杂草丛生，加上淤泥淤积，已严重影响北侧小溪排水。若项目废水排入北侧小溪，可能引起水体富营养化，甚至导致废水漫流至周边农田，影响农业生产</w:t>
            </w:r>
          </w:p>
        </w:tc>
      </w:tr>
      <w:tr w:rsidR="00C94C3B">
        <w:trPr>
          <w:trHeight w:val="454"/>
          <w:jc w:val="center"/>
        </w:trPr>
        <w:tc>
          <w:tcPr>
            <w:tcW w:w="844" w:type="dxa"/>
            <w:vMerge/>
            <w:noWrap/>
            <w:vAlign w:val="center"/>
          </w:tcPr>
          <w:p w:rsidR="00C94C3B" w:rsidRDefault="00C94C3B">
            <w:pPr>
              <w:pStyle w:val="14"/>
              <w:rPr>
                <w:b/>
                <w:bCs/>
                <w:u w:val="single"/>
              </w:rPr>
            </w:pPr>
          </w:p>
        </w:tc>
        <w:tc>
          <w:tcPr>
            <w:tcW w:w="844" w:type="dxa"/>
            <w:noWrap/>
            <w:vAlign w:val="center"/>
          </w:tcPr>
          <w:p w:rsidR="00C94C3B" w:rsidRDefault="00834AE3">
            <w:pPr>
              <w:pStyle w:val="14"/>
              <w:rPr>
                <w:b/>
                <w:bCs/>
                <w:u w:val="single"/>
              </w:rPr>
            </w:pPr>
            <w:r>
              <w:rPr>
                <w:rFonts w:hint="eastAsia"/>
                <w:u w:val="single"/>
              </w:rPr>
              <w:t>对受纳水体水质影响</w:t>
            </w:r>
          </w:p>
        </w:tc>
        <w:tc>
          <w:tcPr>
            <w:tcW w:w="3557" w:type="dxa"/>
            <w:noWrap/>
            <w:vAlign w:val="center"/>
          </w:tcPr>
          <w:p w:rsidR="00C94C3B" w:rsidRDefault="00834AE3">
            <w:pPr>
              <w:pStyle w:val="14"/>
              <w:rPr>
                <w:rFonts w:ascii="Times New Roman" w:eastAsiaTheme="minorEastAsia" w:hAnsi="Times New Roman"/>
                <w:szCs w:val="21"/>
                <w:u w:val="single"/>
              </w:rPr>
            </w:pPr>
            <w:r>
              <w:rPr>
                <w:rFonts w:ascii="Times New Roman" w:hAnsi="Times New Roman"/>
                <w:szCs w:val="21"/>
                <w:u w:val="single"/>
              </w:rPr>
              <w:t>西北侧小河</w:t>
            </w:r>
            <w:r>
              <w:rPr>
                <w:rFonts w:ascii="Times New Roman" w:hAnsi="Times New Roman"/>
                <w:szCs w:val="21"/>
                <w:u w:val="single"/>
              </w:rPr>
              <w:t>现状为</w:t>
            </w:r>
            <w:r>
              <w:rPr>
                <w:rFonts w:ascii="Times New Roman" w:hAnsi="Times New Roman"/>
                <w:szCs w:val="21"/>
                <w:u w:val="single"/>
              </w:rPr>
              <w:t>III</w:t>
            </w:r>
            <w:r>
              <w:rPr>
                <w:rFonts w:ascii="Times New Roman" w:hAnsi="Times New Roman"/>
                <w:szCs w:val="21"/>
                <w:u w:val="single"/>
              </w:rPr>
              <w:t>类，未划分水功能区。枯水期流量</w:t>
            </w:r>
            <w:r>
              <w:rPr>
                <w:rFonts w:ascii="Times New Roman" w:hAnsi="Times New Roman" w:hint="eastAsia"/>
                <w:szCs w:val="21"/>
                <w:u w:val="single"/>
              </w:rPr>
              <w:t>较</w:t>
            </w:r>
            <w:r>
              <w:rPr>
                <w:rFonts w:ascii="Times New Roman" w:hAnsi="Times New Roman"/>
                <w:szCs w:val="21"/>
                <w:u w:val="single"/>
              </w:rPr>
              <w:t>大，经预测项目废水正常排放和非正常排放情况下，均能达到</w:t>
            </w:r>
            <w:r>
              <w:rPr>
                <w:rFonts w:ascii="Times New Roman" w:hAnsi="Times New Roman"/>
                <w:szCs w:val="21"/>
                <w:u w:val="single"/>
              </w:rPr>
              <w:t>《地表水环境质量标准》（</w:t>
            </w:r>
            <w:r>
              <w:rPr>
                <w:rFonts w:ascii="Times New Roman" w:hAnsi="Times New Roman"/>
                <w:szCs w:val="21"/>
                <w:u w:val="single"/>
              </w:rPr>
              <w:t>GB38388-2002</w:t>
            </w:r>
            <w:r>
              <w:rPr>
                <w:rFonts w:ascii="Times New Roman" w:hAnsi="Times New Roman"/>
                <w:szCs w:val="21"/>
                <w:u w:val="single"/>
              </w:rPr>
              <w:t>）中</w:t>
            </w:r>
            <w:r>
              <w:rPr>
                <w:rFonts w:ascii="Times New Roman" w:hAnsi="Times New Roman"/>
                <w:szCs w:val="21"/>
                <w:u w:val="single"/>
              </w:rPr>
              <w:t>Ⅲ</w:t>
            </w:r>
            <w:r>
              <w:rPr>
                <w:rFonts w:ascii="Times New Roman" w:hAnsi="Times New Roman"/>
                <w:szCs w:val="21"/>
                <w:u w:val="single"/>
              </w:rPr>
              <w:t>类标准</w:t>
            </w:r>
            <w:r>
              <w:rPr>
                <w:rFonts w:ascii="Times New Roman" w:hAnsi="Times New Roman"/>
                <w:szCs w:val="21"/>
                <w:u w:val="single"/>
              </w:rPr>
              <w:t>要求，不会对受纳水体水质造成较大影响</w:t>
            </w:r>
          </w:p>
        </w:tc>
        <w:tc>
          <w:tcPr>
            <w:tcW w:w="3542" w:type="dxa"/>
            <w:noWrap/>
            <w:vAlign w:val="center"/>
          </w:tcPr>
          <w:p w:rsidR="00C94C3B" w:rsidRDefault="00834AE3">
            <w:pPr>
              <w:pStyle w:val="14"/>
              <w:rPr>
                <w:rFonts w:ascii="Times New Roman" w:hAnsi="Times New Roman"/>
                <w:szCs w:val="21"/>
                <w:u w:val="single"/>
              </w:rPr>
            </w:pPr>
            <w:r>
              <w:rPr>
                <w:rFonts w:ascii="Times New Roman" w:hAnsi="Times New Roman" w:hint="eastAsia"/>
                <w:szCs w:val="21"/>
                <w:u w:val="single"/>
              </w:rPr>
              <w:t>北侧小溪</w:t>
            </w:r>
            <w:r>
              <w:rPr>
                <w:rFonts w:ascii="Times New Roman" w:hAnsi="Times New Roman"/>
                <w:szCs w:val="21"/>
                <w:u w:val="single"/>
              </w:rPr>
              <w:t>现状为</w:t>
            </w:r>
            <w:r>
              <w:rPr>
                <w:rFonts w:ascii="Times New Roman" w:hAnsi="Times New Roman"/>
                <w:szCs w:val="21"/>
                <w:u w:val="single"/>
              </w:rPr>
              <w:t>III</w:t>
            </w:r>
            <w:r>
              <w:rPr>
                <w:rFonts w:ascii="Times New Roman" w:hAnsi="Times New Roman"/>
                <w:szCs w:val="21"/>
                <w:u w:val="single"/>
              </w:rPr>
              <w:t>类，未划分水功能区。</w:t>
            </w:r>
            <w:r>
              <w:rPr>
                <w:rFonts w:ascii="Times New Roman" w:hAnsi="Times New Roman" w:hint="eastAsia"/>
                <w:szCs w:val="21"/>
                <w:u w:val="single"/>
              </w:rPr>
              <w:t>北侧小溪自净能力较差，</w:t>
            </w:r>
            <w:r>
              <w:rPr>
                <w:rFonts w:ascii="Times New Roman" w:hAnsi="Times New Roman"/>
                <w:spacing w:val="6"/>
                <w:szCs w:val="21"/>
                <w:u w:val="single"/>
              </w:rPr>
              <w:t>项目非正常排放将导致</w:t>
            </w:r>
            <w:r>
              <w:rPr>
                <w:rFonts w:ascii="Times New Roman" w:hAnsi="Times New Roman" w:hint="eastAsia"/>
                <w:spacing w:val="6"/>
                <w:szCs w:val="21"/>
                <w:u w:val="single"/>
              </w:rPr>
              <w:t>北侧小溪</w:t>
            </w:r>
            <w:r>
              <w:rPr>
                <w:rFonts w:ascii="Times New Roman" w:hAnsi="Times New Roman"/>
                <w:spacing w:val="6"/>
                <w:szCs w:val="21"/>
                <w:u w:val="single"/>
              </w:rPr>
              <w:t>超标严重，</w:t>
            </w:r>
            <w:r>
              <w:rPr>
                <w:rFonts w:ascii="Times New Roman" w:hAnsi="Times New Roman"/>
                <w:spacing w:val="6"/>
                <w:szCs w:val="21"/>
                <w:u w:val="single"/>
              </w:rPr>
              <w:t>COD</w:t>
            </w:r>
            <w:r>
              <w:rPr>
                <w:rFonts w:ascii="Times New Roman" w:hAnsi="Times New Roman"/>
                <w:spacing w:val="6"/>
                <w:szCs w:val="21"/>
                <w:u w:val="single"/>
              </w:rPr>
              <w:t>和</w:t>
            </w:r>
            <w:r>
              <w:rPr>
                <w:rFonts w:ascii="Times New Roman" w:hAnsi="Times New Roman"/>
                <w:spacing w:val="6"/>
                <w:szCs w:val="21"/>
                <w:u w:val="single"/>
              </w:rPr>
              <w:t>NH</w:t>
            </w:r>
            <w:r>
              <w:rPr>
                <w:rFonts w:ascii="Times New Roman" w:hAnsi="Times New Roman"/>
                <w:spacing w:val="6"/>
                <w:szCs w:val="21"/>
                <w:u w:val="single"/>
                <w:vertAlign w:val="subscript"/>
              </w:rPr>
              <w:t>3</w:t>
            </w:r>
            <w:r>
              <w:rPr>
                <w:rFonts w:ascii="Times New Roman" w:hAnsi="Times New Roman"/>
                <w:spacing w:val="6"/>
                <w:szCs w:val="21"/>
                <w:u w:val="single"/>
              </w:rPr>
              <w:t>-N</w:t>
            </w:r>
            <w:r>
              <w:rPr>
                <w:rFonts w:ascii="Times New Roman" w:hAnsi="Times New Roman"/>
                <w:spacing w:val="6"/>
                <w:szCs w:val="21"/>
                <w:u w:val="single"/>
              </w:rPr>
              <w:t>分别超标</w:t>
            </w:r>
            <w:r>
              <w:rPr>
                <w:rFonts w:ascii="Times New Roman" w:hAnsi="Times New Roman"/>
                <w:spacing w:val="6"/>
                <w:szCs w:val="21"/>
                <w:u w:val="single"/>
              </w:rPr>
              <w:t>7.3</w:t>
            </w:r>
            <w:r>
              <w:rPr>
                <w:rFonts w:ascii="Times New Roman" w:hAnsi="Times New Roman"/>
                <w:spacing w:val="6"/>
                <w:szCs w:val="21"/>
                <w:u w:val="single"/>
              </w:rPr>
              <w:t>倍</w:t>
            </w:r>
            <w:r>
              <w:rPr>
                <w:rFonts w:ascii="Times New Roman" w:hAnsi="Times New Roman"/>
                <w:spacing w:val="6"/>
                <w:szCs w:val="21"/>
                <w:u w:val="single"/>
              </w:rPr>
              <w:t>和</w:t>
            </w:r>
            <w:r>
              <w:rPr>
                <w:rFonts w:ascii="Times New Roman" w:hAnsi="Times New Roman"/>
                <w:spacing w:val="6"/>
                <w:szCs w:val="21"/>
                <w:u w:val="single"/>
              </w:rPr>
              <w:t>19.4</w:t>
            </w:r>
            <w:r>
              <w:rPr>
                <w:rFonts w:ascii="Times New Roman" w:hAnsi="Times New Roman"/>
                <w:spacing w:val="6"/>
                <w:szCs w:val="21"/>
                <w:u w:val="single"/>
              </w:rPr>
              <w:t>倍，对河流水质影响较大</w:t>
            </w:r>
          </w:p>
        </w:tc>
      </w:tr>
      <w:tr w:rsidR="00C94C3B">
        <w:trPr>
          <w:trHeight w:val="454"/>
          <w:jc w:val="center"/>
        </w:trPr>
        <w:tc>
          <w:tcPr>
            <w:tcW w:w="844" w:type="dxa"/>
            <w:vMerge/>
            <w:noWrap/>
            <w:vAlign w:val="center"/>
          </w:tcPr>
          <w:p w:rsidR="00C94C3B" w:rsidRDefault="00C94C3B">
            <w:pPr>
              <w:pStyle w:val="14"/>
              <w:rPr>
                <w:b/>
                <w:bCs/>
                <w:u w:val="single"/>
              </w:rPr>
            </w:pPr>
          </w:p>
        </w:tc>
        <w:tc>
          <w:tcPr>
            <w:tcW w:w="844" w:type="dxa"/>
            <w:noWrap/>
            <w:vAlign w:val="center"/>
          </w:tcPr>
          <w:p w:rsidR="00C94C3B" w:rsidRDefault="00834AE3">
            <w:pPr>
              <w:pStyle w:val="14"/>
              <w:rPr>
                <w:b/>
                <w:bCs/>
                <w:u w:val="single"/>
              </w:rPr>
            </w:pPr>
            <w:r>
              <w:rPr>
                <w:rFonts w:hint="eastAsia"/>
                <w:u w:val="single"/>
              </w:rPr>
              <w:t>环境容量</w:t>
            </w:r>
          </w:p>
        </w:tc>
        <w:tc>
          <w:tcPr>
            <w:tcW w:w="3557" w:type="dxa"/>
            <w:noWrap/>
            <w:vAlign w:val="center"/>
          </w:tcPr>
          <w:p w:rsidR="00C94C3B" w:rsidRDefault="00834AE3">
            <w:pPr>
              <w:pStyle w:val="14"/>
              <w:rPr>
                <w:szCs w:val="21"/>
                <w:u w:val="single"/>
              </w:rPr>
            </w:pPr>
            <w:r>
              <w:rPr>
                <w:rFonts w:hint="eastAsia"/>
                <w:szCs w:val="21"/>
                <w:u w:val="single"/>
              </w:rPr>
              <w:t>经计算，项目</w:t>
            </w:r>
            <w:r>
              <w:rPr>
                <w:rFonts w:ascii="Times New Roman" w:hAnsi="Times New Roman" w:hint="eastAsia"/>
                <w:szCs w:val="21"/>
                <w:u w:val="single"/>
              </w:rPr>
              <w:t>外排</w:t>
            </w:r>
            <w:r>
              <w:rPr>
                <w:rFonts w:ascii="Times New Roman" w:hAnsi="Times New Roman"/>
                <w:szCs w:val="21"/>
                <w:u w:val="single"/>
              </w:rPr>
              <w:t>废水所含污染物排放总量为</w:t>
            </w:r>
            <w:r>
              <w:rPr>
                <w:rFonts w:ascii="Times New Roman" w:hAnsi="Times New Roman"/>
                <w:szCs w:val="21"/>
                <w:u w:val="single"/>
              </w:rPr>
              <w:t>COD</w:t>
            </w:r>
            <w:r>
              <w:rPr>
                <w:rFonts w:ascii="Times New Roman" w:hAnsi="Times New Roman"/>
                <w:szCs w:val="21"/>
                <w:u w:val="single"/>
              </w:rPr>
              <w:t>：</w:t>
            </w:r>
            <w:r>
              <w:rPr>
                <w:rFonts w:ascii="Times New Roman" w:hAnsi="Times New Roman" w:hint="eastAsia"/>
                <w:szCs w:val="21"/>
                <w:u w:val="single"/>
              </w:rPr>
              <w:t>1.86</w:t>
            </w:r>
            <w:r>
              <w:rPr>
                <w:rFonts w:ascii="Times New Roman" w:hAnsi="Times New Roman"/>
                <w:szCs w:val="21"/>
                <w:u w:val="single"/>
              </w:rPr>
              <w:t>t/a</w:t>
            </w:r>
            <w:r>
              <w:rPr>
                <w:rFonts w:ascii="Times New Roman" w:hAnsi="Times New Roman"/>
                <w:szCs w:val="21"/>
                <w:u w:val="single"/>
              </w:rPr>
              <w:t>，氨氮：</w:t>
            </w:r>
            <w:r>
              <w:rPr>
                <w:rFonts w:ascii="Times New Roman" w:hAnsi="Times New Roman" w:hint="eastAsia"/>
                <w:szCs w:val="21"/>
                <w:u w:val="single"/>
              </w:rPr>
              <w:t>0.30</w:t>
            </w:r>
            <w:r>
              <w:rPr>
                <w:rFonts w:ascii="Times New Roman" w:hAnsi="Times New Roman"/>
                <w:szCs w:val="21"/>
                <w:u w:val="single"/>
              </w:rPr>
              <w:t>t/a</w:t>
            </w:r>
            <w:r>
              <w:rPr>
                <w:rFonts w:ascii="Times New Roman" w:hAnsi="Times New Roman" w:hint="eastAsia"/>
                <w:szCs w:val="21"/>
                <w:u w:val="single"/>
              </w:rPr>
              <w:t>，受纳水体</w:t>
            </w:r>
            <w:r>
              <w:rPr>
                <w:rFonts w:hint="eastAsia"/>
                <w:szCs w:val="21"/>
                <w:u w:val="single"/>
              </w:rPr>
              <w:t>纳污能力</w:t>
            </w:r>
            <w:r>
              <w:rPr>
                <w:rFonts w:ascii="Times New Roman" w:hAnsi="Times New Roman"/>
                <w:szCs w:val="21"/>
                <w:u w:val="single"/>
              </w:rPr>
              <w:t>为</w:t>
            </w:r>
            <w:r>
              <w:rPr>
                <w:rFonts w:ascii="Times New Roman" w:hAnsi="Times New Roman"/>
                <w:szCs w:val="21"/>
                <w:u w:val="single"/>
              </w:rPr>
              <w:t>COD</w:t>
            </w:r>
            <w:r>
              <w:rPr>
                <w:rFonts w:ascii="Times New Roman" w:hAnsi="Times New Roman"/>
                <w:szCs w:val="21"/>
                <w:u w:val="single"/>
              </w:rPr>
              <w:t>为</w:t>
            </w:r>
            <w:r>
              <w:rPr>
                <w:rFonts w:ascii="Times New Roman" w:hAnsi="Times New Roman" w:hint="eastAsia"/>
                <w:szCs w:val="21"/>
                <w:u w:val="single"/>
              </w:rPr>
              <w:t>659.58</w:t>
            </w:r>
            <w:r>
              <w:rPr>
                <w:rFonts w:ascii="Times New Roman" w:hAnsi="Times New Roman"/>
                <w:szCs w:val="21"/>
                <w:u w:val="single"/>
              </w:rPr>
              <w:t>/a</w:t>
            </w:r>
            <w:r>
              <w:rPr>
                <w:rFonts w:ascii="Times New Roman" w:hAnsi="Times New Roman"/>
                <w:szCs w:val="21"/>
                <w:u w:val="single"/>
              </w:rPr>
              <w:t>，氨氮为</w:t>
            </w:r>
            <w:r>
              <w:rPr>
                <w:rFonts w:ascii="Times New Roman" w:hAnsi="Times New Roman" w:hint="eastAsia"/>
                <w:szCs w:val="21"/>
                <w:u w:val="single"/>
              </w:rPr>
              <w:t>61.10</w:t>
            </w:r>
            <w:r>
              <w:rPr>
                <w:rFonts w:ascii="Times New Roman" w:hAnsi="Times New Roman"/>
                <w:szCs w:val="21"/>
                <w:u w:val="single"/>
              </w:rPr>
              <w:t>t/a</w:t>
            </w:r>
            <w:r>
              <w:rPr>
                <w:rFonts w:ascii="Times New Roman" w:hAnsi="Times New Roman" w:hint="eastAsia"/>
                <w:szCs w:val="21"/>
                <w:u w:val="single"/>
              </w:rPr>
              <w:t>，</w:t>
            </w:r>
            <w:r>
              <w:rPr>
                <w:rFonts w:ascii="Times New Roman" w:hAnsi="Times New Roman"/>
                <w:szCs w:val="21"/>
                <w:u w:val="single"/>
              </w:rPr>
              <w:t>本项目污染物排放量</w:t>
            </w:r>
            <w:r>
              <w:rPr>
                <w:rFonts w:ascii="Times New Roman" w:hAnsi="Times New Roman" w:hint="eastAsia"/>
                <w:szCs w:val="21"/>
                <w:u w:val="single"/>
              </w:rPr>
              <w:t>远</w:t>
            </w:r>
            <w:r>
              <w:rPr>
                <w:rFonts w:ascii="Times New Roman" w:hAnsi="Times New Roman"/>
                <w:szCs w:val="21"/>
                <w:u w:val="single"/>
              </w:rPr>
              <w:t>小于其论证河段的纳污</w:t>
            </w:r>
            <w:r>
              <w:rPr>
                <w:rFonts w:ascii="Times New Roman" w:hAnsi="Times New Roman" w:hint="eastAsia"/>
                <w:szCs w:val="21"/>
                <w:u w:val="single"/>
              </w:rPr>
              <w:t>能力</w:t>
            </w:r>
            <w:r>
              <w:rPr>
                <w:rFonts w:ascii="Times New Roman" w:hAnsi="Times New Roman" w:hint="eastAsia"/>
                <w:szCs w:val="21"/>
                <w:u w:val="single"/>
              </w:rPr>
              <w:t>，满足水功能区限排要求</w:t>
            </w:r>
            <w:r>
              <w:rPr>
                <w:rFonts w:ascii="Times New Roman" w:hAnsi="Times New Roman"/>
                <w:szCs w:val="21"/>
                <w:u w:val="single"/>
              </w:rPr>
              <w:t>。</w:t>
            </w:r>
          </w:p>
        </w:tc>
        <w:tc>
          <w:tcPr>
            <w:tcW w:w="3542" w:type="dxa"/>
            <w:noWrap/>
            <w:vAlign w:val="center"/>
          </w:tcPr>
          <w:p w:rsidR="00C94C3B" w:rsidRDefault="00834AE3">
            <w:pPr>
              <w:pStyle w:val="14"/>
              <w:rPr>
                <w:szCs w:val="21"/>
                <w:u w:val="single"/>
              </w:rPr>
            </w:pPr>
            <w:r>
              <w:rPr>
                <w:rFonts w:ascii="Times New Roman" w:hAnsi="Times New Roman"/>
                <w:szCs w:val="21"/>
                <w:u w:val="single"/>
              </w:rPr>
              <w:t>经计算</w:t>
            </w:r>
            <w:r>
              <w:rPr>
                <w:rFonts w:ascii="Times New Roman" w:hAnsi="Times New Roman" w:hint="eastAsia"/>
                <w:szCs w:val="21"/>
                <w:u w:val="single"/>
              </w:rPr>
              <w:t>北侧小溪</w:t>
            </w:r>
            <w:r>
              <w:rPr>
                <w:rFonts w:ascii="Times New Roman" w:hAnsi="Times New Roman"/>
                <w:szCs w:val="21"/>
                <w:u w:val="single"/>
              </w:rPr>
              <w:t>纳污能力为</w:t>
            </w:r>
            <w:r>
              <w:rPr>
                <w:rFonts w:ascii="Times New Roman" w:hAnsi="Times New Roman"/>
                <w:szCs w:val="21"/>
                <w:u w:val="single"/>
              </w:rPr>
              <w:t>COD</w:t>
            </w:r>
            <w:r>
              <w:rPr>
                <w:rFonts w:ascii="Times New Roman" w:hAnsi="Times New Roman"/>
                <w:szCs w:val="21"/>
                <w:u w:val="single"/>
              </w:rPr>
              <w:t>为</w:t>
            </w:r>
            <w:r>
              <w:rPr>
                <w:rFonts w:ascii="Times New Roman" w:hAnsi="Times New Roman" w:hint="eastAsia"/>
                <w:szCs w:val="21"/>
                <w:u w:val="single"/>
              </w:rPr>
              <w:t>15.13</w:t>
            </w:r>
            <w:r>
              <w:rPr>
                <w:rFonts w:ascii="Times New Roman" w:hAnsi="Times New Roman"/>
                <w:szCs w:val="21"/>
                <w:u w:val="single"/>
              </w:rPr>
              <w:t>/a</w:t>
            </w:r>
            <w:r>
              <w:rPr>
                <w:rFonts w:ascii="Times New Roman" w:hAnsi="Times New Roman"/>
                <w:szCs w:val="21"/>
                <w:u w:val="single"/>
              </w:rPr>
              <w:t>，氨氮为</w:t>
            </w:r>
            <w:r>
              <w:rPr>
                <w:rFonts w:ascii="Times New Roman" w:hAnsi="Times New Roman" w:hint="eastAsia"/>
                <w:szCs w:val="21"/>
                <w:u w:val="single"/>
              </w:rPr>
              <w:t>0.78</w:t>
            </w:r>
            <w:r>
              <w:rPr>
                <w:rFonts w:ascii="Times New Roman" w:hAnsi="Times New Roman"/>
                <w:szCs w:val="21"/>
                <w:u w:val="single"/>
              </w:rPr>
              <w:t>t/a</w:t>
            </w:r>
            <w:r>
              <w:rPr>
                <w:rFonts w:ascii="Times New Roman" w:hAnsi="Times New Roman" w:hint="eastAsia"/>
                <w:szCs w:val="21"/>
                <w:u w:val="single"/>
              </w:rPr>
              <w:t>，本项目外排氨氮已接近受纳水体的纳污能力</w:t>
            </w:r>
          </w:p>
        </w:tc>
      </w:tr>
      <w:tr w:rsidR="00C94C3B">
        <w:trPr>
          <w:trHeight w:val="454"/>
          <w:jc w:val="center"/>
        </w:trPr>
        <w:tc>
          <w:tcPr>
            <w:tcW w:w="1688" w:type="dxa"/>
            <w:gridSpan w:val="2"/>
            <w:noWrap/>
            <w:vAlign w:val="center"/>
          </w:tcPr>
          <w:p w:rsidR="00C94C3B" w:rsidRDefault="00834AE3">
            <w:pPr>
              <w:pStyle w:val="14"/>
              <w:rPr>
                <w:b/>
                <w:bCs/>
                <w:u w:val="single"/>
              </w:rPr>
            </w:pPr>
            <w:r>
              <w:rPr>
                <w:b/>
                <w:bCs/>
                <w:u w:val="single"/>
              </w:rPr>
              <w:t>优点</w:t>
            </w:r>
          </w:p>
        </w:tc>
        <w:tc>
          <w:tcPr>
            <w:tcW w:w="3557" w:type="dxa"/>
            <w:noWrap/>
            <w:vAlign w:val="center"/>
          </w:tcPr>
          <w:p w:rsidR="00C94C3B" w:rsidRDefault="00834AE3">
            <w:pPr>
              <w:pStyle w:val="14"/>
              <w:rPr>
                <w:rFonts w:eastAsiaTheme="minorEastAsia"/>
                <w:u w:val="single"/>
              </w:rPr>
            </w:pPr>
            <w:r>
              <w:rPr>
                <w:rFonts w:hint="eastAsia"/>
                <w:u w:val="single"/>
              </w:rPr>
              <w:t>从环境可行性比较无明显制约因素</w:t>
            </w:r>
          </w:p>
        </w:tc>
        <w:tc>
          <w:tcPr>
            <w:tcW w:w="3542" w:type="dxa"/>
            <w:noWrap/>
            <w:vAlign w:val="center"/>
          </w:tcPr>
          <w:p w:rsidR="00C94C3B" w:rsidRDefault="00834AE3">
            <w:pPr>
              <w:pStyle w:val="14"/>
              <w:rPr>
                <w:rFonts w:eastAsiaTheme="minorEastAsia"/>
                <w:u w:val="single"/>
              </w:rPr>
            </w:pPr>
            <w:r>
              <w:rPr>
                <w:rFonts w:hint="eastAsia"/>
                <w:u w:val="single"/>
              </w:rPr>
              <w:t>专用管道较短，施工较容易，投资较小</w:t>
            </w:r>
          </w:p>
        </w:tc>
      </w:tr>
      <w:tr w:rsidR="00C94C3B">
        <w:trPr>
          <w:trHeight w:val="454"/>
          <w:jc w:val="center"/>
        </w:trPr>
        <w:tc>
          <w:tcPr>
            <w:tcW w:w="1688" w:type="dxa"/>
            <w:gridSpan w:val="2"/>
            <w:noWrap/>
            <w:vAlign w:val="center"/>
          </w:tcPr>
          <w:p w:rsidR="00C94C3B" w:rsidRDefault="00834AE3">
            <w:pPr>
              <w:pStyle w:val="14"/>
              <w:rPr>
                <w:b/>
                <w:bCs/>
                <w:u w:val="single"/>
              </w:rPr>
            </w:pPr>
            <w:r>
              <w:rPr>
                <w:b/>
                <w:bCs/>
                <w:u w:val="single"/>
              </w:rPr>
              <w:t>缺点</w:t>
            </w:r>
          </w:p>
        </w:tc>
        <w:tc>
          <w:tcPr>
            <w:tcW w:w="3557" w:type="dxa"/>
            <w:noWrap/>
            <w:vAlign w:val="center"/>
          </w:tcPr>
          <w:p w:rsidR="00C94C3B" w:rsidRDefault="00834AE3">
            <w:pPr>
              <w:pStyle w:val="14"/>
              <w:rPr>
                <w:rFonts w:eastAsiaTheme="minorEastAsia"/>
                <w:u w:val="single"/>
              </w:rPr>
            </w:pPr>
            <w:r>
              <w:rPr>
                <w:u w:val="single"/>
              </w:rPr>
              <w:t>工程量</w:t>
            </w:r>
            <w:r>
              <w:rPr>
                <w:rFonts w:hint="eastAsia"/>
                <w:u w:val="single"/>
              </w:rPr>
              <w:t>较大</w:t>
            </w:r>
            <w:r>
              <w:rPr>
                <w:u w:val="single"/>
              </w:rPr>
              <w:t>，施工</w:t>
            </w:r>
            <w:r>
              <w:rPr>
                <w:rFonts w:hint="eastAsia"/>
                <w:u w:val="single"/>
              </w:rPr>
              <w:t>不便</w:t>
            </w:r>
            <w:r>
              <w:rPr>
                <w:rFonts w:hint="eastAsia"/>
                <w:u w:val="single"/>
              </w:rPr>
              <w:t>，导致投资较大。</w:t>
            </w:r>
          </w:p>
        </w:tc>
        <w:tc>
          <w:tcPr>
            <w:tcW w:w="3542" w:type="dxa"/>
            <w:noWrap/>
            <w:vAlign w:val="center"/>
          </w:tcPr>
          <w:p w:rsidR="00C94C3B" w:rsidRDefault="00834AE3">
            <w:pPr>
              <w:pStyle w:val="14"/>
              <w:rPr>
                <w:rFonts w:eastAsiaTheme="minorEastAsia"/>
                <w:u w:val="single"/>
              </w:rPr>
            </w:pPr>
            <w:r>
              <w:rPr>
                <w:rFonts w:hint="eastAsia"/>
                <w:u w:val="single"/>
              </w:rPr>
              <w:t>环境不可行</w:t>
            </w:r>
          </w:p>
        </w:tc>
      </w:tr>
      <w:tr w:rsidR="00C94C3B">
        <w:trPr>
          <w:trHeight w:val="454"/>
          <w:jc w:val="center"/>
        </w:trPr>
        <w:tc>
          <w:tcPr>
            <w:tcW w:w="1688" w:type="dxa"/>
            <w:gridSpan w:val="2"/>
            <w:noWrap/>
            <w:vAlign w:val="center"/>
          </w:tcPr>
          <w:p w:rsidR="00C94C3B" w:rsidRDefault="00834AE3">
            <w:pPr>
              <w:pStyle w:val="14"/>
              <w:rPr>
                <w:b/>
                <w:bCs/>
                <w:u w:val="single"/>
              </w:rPr>
            </w:pPr>
            <w:r>
              <w:rPr>
                <w:b/>
                <w:bCs/>
                <w:u w:val="single"/>
              </w:rPr>
              <w:t>最终比选</w:t>
            </w:r>
          </w:p>
        </w:tc>
        <w:tc>
          <w:tcPr>
            <w:tcW w:w="3557" w:type="dxa"/>
            <w:noWrap/>
            <w:vAlign w:val="center"/>
          </w:tcPr>
          <w:p w:rsidR="00C94C3B" w:rsidRDefault="00834AE3">
            <w:pPr>
              <w:pStyle w:val="14"/>
              <w:rPr>
                <w:u w:val="single"/>
              </w:rPr>
            </w:pPr>
            <w:r>
              <w:rPr>
                <w:rFonts w:hint="eastAsia"/>
                <w:u w:val="single"/>
              </w:rPr>
              <w:t>推荐</w:t>
            </w:r>
            <w:r>
              <w:rPr>
                <w:u w:val="single"/>
              </w:rPr>
              <w:t>方案</w:t>
            </w:r>
          </w:p>
        </w:tc>
        <w:tc>
          <w:tcPr>
            <w:tcW w:w="3542" w:type="dxa"/>
            <w:noWrap/>
            <w:vAlign w:val="center"/>
          </w:tcPr>
          <w:p w:rsidR="00C94C3B" w:rsidRDefault="00834AE3">
            <w:pPr>
              <w:pStyle w:val="14"/>
              <w:rPr>
                <w:u w:val="single"/>
              </w:rPr>
            </w:pPr>
            <w:r>
              <w:rPr>
                <w:rFonts w:hint="eastAsia"/>
                <w:u w:val="single"/>
              </w:rPr>
              <w:t>淘汰</w:t>
            </w:r>
            <w:r>
              <w:rPr>
                <w:u w:val="single"/>
              </w:rPr>
              <w:t>方案</w:t>
            </w:r>
          </w:p>
        </w:tc>
      </w:tr>
    </w:tbl>
    <w:p w:rsidR="00C94C3B" w:rsidRDefault="00C94C3B">
      <w:pPr>
        <w:pStyle w:val="a3"/>
        <w:rPr>
          <w:lang w:val="en-US"/>
        </w:rPr>
      </w:pPr>
    </w:p>
    <w:p w:rsidR="00C94C3B" w:rsidRDefault="00C94C3B">
      <w:pPr>
        <w:tabs>
          <w:tab w:val="left" w:pos="1021"/>
        </w:tabs>
        <w:ind w:firstLineChars="200" w:firstLine="480"/>
        <w:rPr>
          <w:rFonts w:ascii="Times New Roman" w:hAnsi="Times New Roman"/>
          <w:szCs w:val="24"/>
        </w:rPr>
      </w:pPr>
    </w:p>
    <w:p w:rsidR="00C94C3B" w:rsidRDefault="00834AE3">
      <w:pPr>
        <w:tabs>
          <w:tab w:val="left" w:pos="1021"/>
        </w:tabs>
        <w:ind w:firstLineChars="200" w:firstLine="480"/>
        <w:rPr>
          <w:rFonts w:ascii="Times New Roman" w:hAnsi="Times New Roman"/>
          <w:szCs w:val="24"/>
        </w:rPr>
      </w:pPr>
      <w:r>
        <w:rPr>
          <w:rFonts w:ascii="Times New Roman" w:hAnsi="Times New Roman" w:hint="eastAsia"/>
          <w:szCs w:val="24"/>
        </w:rPr>
        <w:t>2</w:t>
      </w:r>
      <w:r>
        <w:rPr>
          <w:rFonts w:ascii="Times New Roman" w:hAnsi="Times New Roman" w:hint="eastAsia"/>
          <w:szCs w:val="24"/>
        </w:rPr>
        <w:t>、入河排污口设置方案</w:t>
      </w:r>
    </w:p>
    <w:p w:rsidR="00C94C3B" w:rsidRDefault="00834AE3">
      <w:pPr>
        <w:tabs>
          <w:tab w:val="left" w:pos="1021"/>
        </w:tabs>
        <w:ind w:firstLineChars="200" w:firstLine="480"/>
        <w:rPr>
          <w:rFonts w:ascii="Times New Roman" w:hAnsi="Times New Roman"/>
          <w:szCs w:val="24"/>
        </w:rPr>
      </w:pPr>
      <w:r>
        <w:rPr>
          <w:rFonts w:ascii="Times New Roman" w:hAnsi="Times New Roman"/>
          <w:szCs w:val="24"/>
        </w:rPr>
        <w:t>（</w:t>
      </w:r>
      <w:r>
        <w:rPr>
          <w:rFonts w:ascii="Times New Roman" w:hAnsi="Times New Roman"/>
          <w:szCs w:val="24"/>
        </w:rPr>
        <w:t>1</w:t>
      </w:r>
      <w:r>
        <w:rPr>
          <w:rFonts w:ascii="Times New Roman" w:hAnsi="Times New Roman"/>
          <w:szCs w:val="24"/>
        </w:rPr>
        <w:t>）入河排污口位置：</w:t>
      </w:r>
      <w:r>
        <w:rPr>
          <w:rFonts w:ascii="Times New Roman" w:hAnsi="Times New Roman"/>
          <w:szCs w:val="24"/>
        </w:rPr>
        <w:t>位于</w:t>
      </w:r>
      <w:r>
        <w:rPr>
          <w:rFonts w:ascii="Times New Roman" w:hAnsi="Times New Roman" w:hint="eastAsia"/>
          <w:szCs w:val="24"/>
        </w:rPr>
        <w:t>湖南省岳阳市</w:t>
      </w:r>
      <w:r>
        <w:rPr>
          <w:rFonts w:ascii="Times New Roman" w:hAnsi="Times New Roman" w:hint="eastAsia"/>
          <w:szCs w:val="24"/>
        </w:rPr>
        <w:t>湘阴县洋沙湖镇岳府</w:t>
      </w:r>
      <w:r>
        <w:rPr>
          <w:rFonts w:ascii="Times New Roman" w:hAnsi="Times New Roman"/>
          <w:szCs w:val="24"/>
        </w:rPr>
        <w:t>村，</w:t>
      </w:r>
      <w:r>
        <w:rPr>
          <w:rFonts w:ascii="Times New Roman" w:hAnsi="Times New Roman"/>
          <w:szCs w:val="24"/>
        </w:rPr>
        <w:t>踞</w:t>
      </w:r>
      <w:r>
        <w:rPr>
          <w:rFonts w:ascii="Times New Roman" w:hAnsi="Times New Roman" w:hint="eastAsia"/>
          <w:szCs w:val="24"/>
        </w:rPr>
        <w:t>西北小河</w:t>
      </w:r>
      <w:r>
        <w:rPr>
          <w:rFonts w:ascii="Times New Roman" w:hAnsi="Times New Roman"/>
          <w:szCs w:val="24"/>
        </w:rPr>
        <w:t>左岸，</w:t>
      </w:r>
      <w:r>
        <w:rPr>
          <w:rFonts w:ascii="Times New Roman" w:hAnsi="Times New Roman"/>
          <w:szCs w:val="24"/>
        </w:rPr>
        <w:t>具体地理坐标为</w:t>
      </w:r>
      <w:r>
        <w:rPr>
          <w:rFonts w:ascii="Times New Roman" w:hAnsi="Times New Roman" w:hint="eastAsia"/>
          <w:szCs w:val="24"/>
        </w:rPr>
        <w:t>东经</w:t>
      </w:r>
      <w:r>
        <w:rPr>
          <w:rFonts w:ascii="Times New Roman" w:hAnsi="Times New Roman" w:hint="eastAsia"/>
          <w:szCs w:val="24"/>
        </w:rPr>
        <w:t>112</w:t>
      </w:r>
      <w:r>
        <w:rPr>
          <w:rFonts w:ascii="Times New Roman" w:hAnsi="Times New Roman" w:hint="eastAsia"/>
          <w:szCs w:val="24"/>
        </w:rPr>
        <w:t>°</w:t>
      </w:r>
      <w:r>
        <w:rPr>
          <w:rFonts w:ascii="Times New Roman" w:hAnsi="Times New Roman" w:hint="eastAsia"/>
          <w:szCs w:val="24"/>
        </w:rPr>
        <w:t>56'37.12"</w:t>
      </w:r>
      <w:r>
        <w:rPr>
          <w:rFonts w:ascii="Times New Roman" w:hAnsi="Times New Roman" w:hint="eastAsia"/>
          <w:szCs w:val="24"/>
        </w:rPr>
        <w:t>，北纬</w:t>
      </w:r>
      <w:r>
        <w:rPr>
          <w:rFonts w:ascii="Times New Roman" w:hAnsi="Times New Roman" w:hint="eastAsia"/>
          <w:szCs w:val="24"/>
        </w:rPr>
        <w:t>28</w:t>
      </w:r>
      <w:r>
        <w:rPr>
          <w:rFonts w:ascii="Times New Roman" w:hAnsi="Times New Roman" w:hint="eastAsia"/>
          <w:szCs w:val="24"/>
        </w:rPr>
        <w:t>°</w:t>
      </w:r>
      <w:r>
        <w:rPr>
          <w:rFonts w:ascii="Times New Roman" w:hAnsi="Times New Roman" w:hint="eastAsia"/>
          <w:szCs w:val="24"/>
        </w:rPr>
        <w:t>38'12.91"</w:t>
      </w:r>
      <w:r>
        <w:rPr>
          <w:rFonts w:ascii="Times New Roman" w:hAnsi="Times New Roman"/>
          <w:szCs w:val="24"/>
        </w:rPr>
        <w:t>。</w:t>
      </w:r>
    </w:p>
    <w:p w:rsidR="00C94C3B" w:rsidRDefault="00834AE3">
      <w:pPr>
        <w:tabs>
          <w:tab w:val="left" w:pos="1021"/>
        </w:tabs>
        <w:ind w:firstLineChars="200" w:firstLine="480"/>
        <w:rPr>
          <w:rFonts w:ascii="Times New Roman" w:hAnsi="Times New Roman"/>
          <w:szCs w:val="24"/>
        </w:rPr>
      </w:pPr>
      <w:r>
        <w:rPr>
          <w:rFonts w:ascii="Times New Roman" w:hAnsi="Times New Roman"/>
          <w:szCs w:val="24"/>
        </w:rPr>
        <w:t>（</w:t>
      </w:r>
      <w:r>
        <w:rPr>
          <w:rFonts w:ascii="Times New Roman" w:hAnsi="Times New Roman"/>
          <w:szCs w:val="24"/>
        </w:rPr>
        <w:t>2</w:t>
      </w:r>
      <w:r>
        <w:rPr>
          <w:rFonts w:ascii="Times New Roman" w:hAnsi="Times New Roman"/>
          <w:szCs w:val="24"/>
        </w:rPr>
        <w:t>）入河排污口性质：新建排污口。</w:t>
      </w:r>
    </w:p>
    <w:p w:rsidR="00C94C3B" w:rsidRDefault="00834AE3">
      <w:pPr>
        <w:tabs>
          <w:tab w:val="left" w:pos="1021"/>
        </w:tabs>
        <w:ind w:firstLineChars="200" w:firstLine="480"/>
        <w:rPr>
          <w:rFonts w:ascii="Times New Roman" w:hAnsi="Times New Roman"/>
          <w:szCs w:val="24"/>
          <w:u w:val="single"/>
        </w:rPr>
      </w:pPr>
      <w:r>
        <w:rPr>
          <w:rFonts w:ascii="Times New Roman" w:hAnsi="Times New Roman"/>
          <w:szCs w:val="24"/>
          <w:u w:val="single"/>
        </w:rPr>
        <w:t>（</w:t>
      </w:r>
      <w:r>
        <w:rPr>
          <w:rFonts w:ascii="Times New Roman" w:hAnsi="Times New Roman"/>
          <w:szCs w:val="24"/>
          <w:u w:val="single"/>
        </w:rPr>
        <w:t>3</w:t>
      </w:r>
      <w:r>
        <w:rPr>
          <w:rFonts w:ascii="Times New Roman" w:hAnsi="Times New Roman"/>
          <w:szCs w:val="24"/>
          <w:u w:val="single"/>
        </w:rPr>
        <w:t>）入河排污口类型：</w:t>
      </w:r>
      <w:r>
        <w:rPr>
          <w:rFonts w:ascii="Times New Roman" w:hAnsi="Times New Roman" w:hint="eastAsia"/>
          <w:szCs w:val="24"/>
          <w:u w:val="single"/>
        </w:rPr>
        <w:t>其他</w:t>
      </w:r>
      <w:r>
        <w:rPr>
          <w:rFonts w:ascii="Times New Roman" w:hAnsi="Times New Roman"/>
          <w:szCs w:val="24"/>
          <w:u w:val="single"/>
        </w:rPr>
        <w:t>废水排污口。</w:t>
      </w:r>
    </w:p>
    <w:p w:rsidR="00C94C3B" w:rsidRDefault="00834AE3">
      <w:pPr>
        <w:tabs>
          <w:tab w:val="left" w:pos="1021"/>
        </w:tabs>
        <w:ind w:firstLineChars="200" w:firstLine="480"/>
        <w:rPr>
          <w:rFonts w:ascii="Times New Roman" w:hAnsi="Times New Roman"/>
          <w:szCs w:val="24"/>
        </w:rPr>
      </w:pPr>
      <w:r>
        <w:rPr>
          <w:rFonts w:ascii="Times New Roman" w:hAnsi="Times New Roman"/>
          <w:szCs w:val="24"/>
        </w:rPr>
        <w:t>（</w:t>
      </w:r>
      <w:r>
        <w:rPr>
          <w:rFonts w:ascii="Times New Roman" w:hAnsi="Times New Roman"/>
          <w:szCs w:val="24"/>
        </w:rPr>
        <w:t>4</w:t>
      </w:r>
      <w:r>
        <w:rPr>
          <w:rFonts w:ascii="Times New Roman" w:hAnsi="Times New Roman"/>
          <w:szCs w:val="24"/>
        </w:rPr>
        <w:t>）入河排污口排放方式：连续排放。</w:t>
      </w:r>
    </w:p>
    <w:p w:rsidR="00C94C3B" w:rsidRDefault="00834AE3">
      <w:pPr>
        <w:tabs>
          <w:tab w:val="left" w:pos="1021"/>
        </w:tabs>
        <w:ind w:firstLineChars="200" w:firstLine="480"/>
        <w:rPr>
          <w:rFonts w:ascii="Times New Roman" w:hAnsi="Times New Roman"/>
          <w:szCs w:val="24"/>
        </w:rPr>
      </w:pPr>
      <w:r>
        <w:rPr>
          <w:rFonts w:ascii="Times New Roman" w:hAnsi="Times New Roman"/>
          <w:szCs w:val="24"/>
        </w:rPr>
        <w:t>（</w:t>
      </w:r>
      <w:r>
        <w:rPr>
          <w:rFonts w:ascii="Times New Roman" w:hAnsi="Times New Roman"/>
          <w:szCs w:val="24"/>
        </w:rPr>
        <w:t>5</w:t>
      </w:r>
      <w:r>
        <w:rPr>
          <w:rFonts w:ascii="Times New Roman" w:hAnsi="Times New Roman"/>
          <w:szCs w:val="24"/>
        </w:rPr>
        <w:t>）入河排污口入河方式：明</w:t>
      </w:r>
      <w:r>
        <w:rPr>
          <w:rFonts w:ascii="Times New Roman" w:hAnsi="Times New Roman" w:hint="eastAsia"/>
          <w:szCs w:val="24"/>
        </w:rPr>
        <w:t>管</w:t>
      </w:r>
      <w:r>
        <w:rPr>
          <w:rFonts w:ascii="Times New Roman" w:hAnsi="Times New Roman"/>
          <w:szCs w:val="24"/>
        </w:rPr>
        <w:t>。</w:t>
      </w:r>
    </w:p>
    <w:p w:rsidR="00C94C3B" w:rsidRDefault="00834AE3">
      <w:pPr>
        <w:tabs>
          <w:tab w:val="left" w:pos="1021"/>
        </w:tabs>
        <w:ind w:firstLineChars="200" w:firstLine="480"/>
        <w:rPr>
          <w:rFonts w:ascii="Times New Roman" w:hAnsi="Times New Roman"/>
          <w:szCs w:val="24"/>
        </w:rPr>
      </w:pPr>
      <w:r>
        <w:rPr>
          <w:rFonts w:ascii="Times New Roman" w:hAnsi="Times New Roman"/>
          <w:szCs w:val="24"/>
        </w:rPr>
        <w:t>（</w:t>
      </w:r>
      <w:r>
        <w:rPr>
          <w:rFonts w:ascii="Times New Roman" w:hAnsi="Times New Roman"/>
          <w:szCs w:val="24"/>
        </w:rPr>
        <w:t>6</w:t>
      </w:r>
      <w:r>
        <w:rPr>
          <w:rFonts w:ascii="Times New Roman" w:hAnsi="Times New Roman"/>
          <w:szCs w:val="24"/>
        </w:rPr>
        <w:t>）排入水体基本情况：排入水体为</w:t>
      </w:r>
      <w:r>
        <w:rPr>
          <w:rFonts w:ascii="Times New Roman" w:hAnsi="Times New Roman" w:hint="eastAsia"/>
          <w:szCs w:val="24"/>
        </w:rPr>
        <w:t>西北小河</w:t>
      </w:r>
      <w:r>
        <w:rPr>
          <w:rFonts w:ascii="Times New Roman" w:hAnsi="Times New Roman"/>
          <w:szCs w:val="24"/>
        </w:rPr>
        <w:t>，入河排污口设置于左岸，</w:t>
      </w:r>
      <w:r>
        <w:rPr>
          <w:rFonts w:ascii="Times New Roman" w:hAnsi="Times New Roman" w:hint="eastAsia"/>
          <w:szCs w:val="24"/>
          <w:u w:val="single"/>
        </w:rPr>
        <w:t>高程为</w:t>
      </w:r>
      <w:r>
        <w:rPr>
          <w:rFonts w:ascii="Times New Roman" w:hAnsi="Times New Roman" w:hint="eastAsia"/>
          <w:szCs w:val="24"/>
          <w:u w:val="single"/>
        </w:rPr>
        <w:t>41m</w:t>
      </w:r>
      <w:r>
        <w:rPr>
          <w:rFonts w:ascii="Times New Roman" w:hAnsi="Times New Roman" w:hint="eastAsia"/>
          <w:szCs w:val="24"/>
          <w:u w:val="single"/>
        </w:rPr>
        <w:t>，</w:t>
      </w:r>
      <w:r>
        <w:rPr>
          <w:rFonts w:ascii="Times New Roman" w:hAnsi="Times New Roman"/>
          <w:szCs w:val="24"/>
        </w:rPr>
        <w:t>岸边为农田，河床较为平坦。</w:t>
      </w:r>
    </w:p>
    <w:p w:rsidR="00C94C3B" w:rsidRDefault="00834AE3">
      <w:pPr>
        <w:ind w:firstLineChars="200" w:firstLine="480"/>
        <w:rPr>
          <w:rFonts w:ascii="Times New Roman" w:hAnsi="Times New Roman"/>
          <w:szCs w:val="24"/>
        </w:rPr>
      </w:pPr>
      <w:r>
        <w:rPr>
          <w:rFonts w:ascii="Times New Roman" w:hAnsi="Times New Roman" w:hint="eastAsia"/>
          <w:szCs w:val="24"/>
        </w:rPr>
        <w:t>（</w:t>
      </w:r>
      <w:r>
        <w:rPr>
          <w:rFonts w:ascii="Times New Roman" w:hAnsi="Times New Roman" w:hint="eastAsia"/>
          <w:szCs w:val="24"/>
        </w:rPr>
        <w:t>7</w:t>
      </w:r>
      <w:r>
        <w:rPr>
          <w:rFonts w:ascii="Times New Roman" w:hAnsi="Times New Roman" w:hint="eastAsia"/>
          <w:szCs w:val="24"/>
        </w:rPr>
        <w:t>）入河排污线路：场内污水处理站出水</w:t>
      </w:r>
      <w:r>
        <w:rPr>
          <w:rFonts w:ascii="Times New Roman" w:hAnsi="Times New Roman"/>
          <w:szCs w:val="24"/>
        </w:rPr>
        <w:t>由专用管道</w:t>
      </w:r>
      <w:r>
        <w:rPr>
          <w:rFonts w:ascii="Times New Roman" w:hAnsi="Times New Roman" w:hint="eastAsia"/>
          <w:szCs w:val="24"/>
        </w:rPr>
        <w:t>往北铺设至西北小河</w:t>
      </w:r>
      <w:r>
        <w:rPr>
          <w:rFonts w:ascii="Times New Roman" w:hAnsi="Times New Roman"/>
          <w:szCs w:val="24"/>
        </w:rPr>
        <w:t>，总长度约</w:t>
      </w:r>
      <w:r>
        <w:rPr>
          <w:rFonts w:ascii="Times New Roman" w:hAnsi="Times New Roman" w:hint="eastAsia"/>
          <w:szCs w:val="24"/>
        </w:rPr>
        <w:t>0.8</w:t>
      </w:r>
      <w:r>
        <w:rPr>
          <w:rFonts w:ascii="Times New Roman" w:hAnsi="Times New Roman"/>
          <w:szCs w:val="24"/>
        </w:rPr>
        <w:t>km</w:t>
      </w:r>
      <w:r>
        <w:rPr>
          <w:rFonts w:ascii="Times New Roman" w:hAnsi="Times New Roman" w:hint="eastAsia"/>
          <w:szCs w:val="24"/>
        </w:rPr>
        <w:t>。废</w:t>
      </w:r>
      <w:r>
        <w:rPr>
          <w:rFonts w:ascii="Times New Roman" w:hAnsi="Times New Roman"/>
        </w:rPr>
        <w:t>水依靠</w:t>
      </w:r>
      <w:r>
        <w:rPr>
          <w:rFonts w:ascii="Times New Roman" w:hAnsi="Times New Roman" w:hint="eastAsia"/>
        </w:rPr>
        <w:t>地势自流</w:t>
      </w:r>
      <w:r>
        <w:rPr>
          <w:rFonts w:ascii="Times New Roman" w:hAnsi="Times New Roman"/>
        </w:rPr>
        <w:t>排放</w:t>
      </w:r>
      <w:r>
        <w:rPr>
          <w:rFonts w:ascii="Times New Roman" w:hAnsi="Times New Roman" w:hint="eastAsia"/>
        </w:rPr>
        <w:t>，不需要另外增加水泵等动力设备。</w:t>
      </w:r>
      <w:r>
        <w:rPr>
          <w:rFonts w:ascii="Times New Roman" w:hAnsi="Times New Roman" w:hint="eastAsia"/>
          <w:szCs w:val="24"/>
        </w:rPr>
        <w:t>具体入河排污线路见附图。</w:t>
      </w:r>
    </w:p>
    <w:p w:rsidR="00C94C3B" w:rsidRDefault="00834AE3">
      <w:pPr>
        <w:pStyle w:val="ad"/>
        <w:rPr>
          <w:lang w:val="en-US"/>
        </w:rPr>
      </w:pPr>
      <w:r>
        <w:rPr>
          <w:rFonts w:hint="eastAsia"/>
          <w:lang w:val="en-US"/>
        </w:rPr>
        <w:t>表</w:t>
      </w:r>
      <w:r>
        <w:rPr>
          <w:rFonts w:hint="eastAsia"/>
          <w:lang w:val="en-US"/>
        </w:rPr>
        <w:t xml:space="preserve">4-10   </w:t>
      </w:r>
      <w:r>
        <w:rPr>
          <w:rFonts w:hint="eastAsia"/>
          <w:lang w:val="en-US"/>
        </w:rPr>
        <w:t>排污口基本情况表</w:t>
      </w:r>
    </w:p>
    <w:tbl>
      <w:tblPr>
        <w:tblW w:w="850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804"/>
        <w:gridCol w:w="2250"/>
        <w:gridCol w:w="1512"/>
        <w:gridCol w:w="1952"/>
        <w:gridCol w:w="1986"/>
      </w:tblGrid>
      <w:tr w:rsidR="00C94C3B">
        <w:trPr>
          <w:trHeight w:val="397"/>
          <w:jc w:val="center"/>
        </w:trPr>
        <w:tc>
          <w:tcPr>
            <w:tcW w:w="804" w:type="dxa"/>
            <w:vMerge w:val="restart"/>
            <w:tcBorders>
              <w:tl2br w:val="nil"/>
              <w:tr2bl w:val="nil"/>
            </w:tcBorders>
            <w:noWrap/>
            <w:vAlign w:val="center"/>
          </w:tcPr>
          <w:p w:rsidR="00C94C3B" w:rsidRDefault="00834AE3">
            <w:pPr>
              <w:spacing w:line="240" w:lineRule="auto"/>
              <w:jc w:val="center"/>
              <w:rPr>
                <w:rFonts w:ascii="Times New Roman" w:hAnsi="Times New Roman"/>
                <w:szCs w:val="24"/>
              </w:rPr>
            </w:pPr>
            <w:r>
              <w:rPr>
                <w:rFonts w:ascii="Times New Roman" w:hAnsi="Times New Roman"/>
                <w:szCs w:val="24"/>
              </w:rPr>
              <w:t>排</w:t>
            </w:r>
          </w:p>
          <w:p w:rsidR="00C94C3B" w:rsidRDefault="00834AE3">
            <w:pPr>
              <w:spacing w:line="240" w:lineRule="auto"/>
              <w:jc w:val="center"/>
              <w:rPr>
                <w:rFonts w:ascii="Times New Roman" w:hAnsi="Times New Roman"/>
                <w:szCs w:val="24"/>
              </w:rPr>
            </w:pPr>
            <w:r>
              <w:rPr>
                <w:rFonts w:ascii="Times New Roman" w:hAnsi="Times New Roman"/>
                <w:szCs w:val="24"/>
              </w:rPr>
              <w:t>污</w:t>
            </w:r>
          </w:p>
          <w:p w:rsidR="00C94C3B" w:rsidRDefault="00834AE3">
            <w:pPr>
              <w:spacing w:line="240" w:lineRule="auto"/>
              <w:jc w:val="center"/>
              <w:rPr>
                <w:rFonts w:ascii="Times New Roman" w:hAnsi="Times New Roman"/>
                <w:szCs w:val="24"/>
              </w:rPr>
            </w:pPr>
            <w:r>
              <w:rPr>
                <w:rFonts w:ascii="Times New Roman" w:hAnsi="Times New Roman"/>
                <w:szCs w:val="24"/>
              </w:rPr>
              <w:t>口</w:t>
            </w:r>
          </w:p>
          <w:p w:rsidR="00C94C3B" w:rsidRDefault="00834AE3">
            <w:pPr>
              <w:spacing w:line="240" w:lineRule="auto"/>
              <w:jc w:val="center"/>
              <w:rPr>
                <w:rFonts w:ascii="Times New Roman" w:hAnsi="Times New Roman"/>
                <w:szCs w:val="24"/>
              </w:rPr>
            </w:pPr>
            <w:r>
              <w:rPr>
                <w:rFonts w:ascii="Times New Roman" w:hAnsi="Times New Roman"/>
                <w:szCs w:val="24"/>
              </w:rPr>
              <w:lastRenderedPageBreak/>
              <w:t>基</w:t>
            </w:r>
          </w:p>
          <w:p w:rsidR="00C94C3B" w:rsidRDefault="00834AE3">
            <w:pPr>
              <w:spacing w:line="240" w:lineRule="auto"/>
              <w:jc w:val="center"/>
              <w:rPr>
                <w:rFonts w:ascii="Times New Roman" w:hAnsi="Times New Roman"/>
                <w:szCs w:val="24"/>
              </w:rPr>
            </w:pPr>
            <w:r>
              <w:rPr>
                <w:rFonts w:ascii="Times New Roman" w:hAnsi="Times New Roman"/>
                <w:szCs w:val="24"/>
              </w:rPr>
              <w:t>本</w:t>
            </w:r>
          </w:p>
          <w:p w:rsidR="00C94C3B" w:rsidRDefault="00834AE3">
            <w:pPr>
              <w:spacing w:line="240" w:lineRule="auto"/>
              <w:jc w:val="center"/>
              <w:rPr>
                <w:rFonts w:ascii="Times New Roman" w:hAnsi="Times New Roman"/>
                <w:szCs w:val="24"/>
              </w:rPr>
            </w:pPr>
            <w:r>
              <w:rPr>
                <w:rFonts w:ascii="Times New Roman" w:hAnsi="Times New Roman"/>
                <w:szCs w:val="24"/>
              </w:rPr>
              <w:t>情</w:t>
            </w:r>
          </w:p>
          <w:p w:rsidR="00C94C3B" w:rsidRDefault="00834AE3">
            <w:pPr>
              <w:spacing w:line="240" w:lineRule="auto"/>
              <w:jc w:val="center"/>
              <w:rPr>
                <w:rFonts w:ascii="Times New Roman" w:hAnsi="Times New Roman"/>
                <w:szCs w:val="24"/>
              </w:rPr>
            </w:pPr>
            <w:r>
              <w:rPr>
                <w:rFonts w:ascii="Times New Roman" w:hAnsi="Times New Roman"/>
                <w:szCs w:val="24"/>
              </w:rPr>
              <w:t>况</w:t>
            </w:r>
          </w:p>
        </w:tc>
        <w:tc>
          <w:tcPr>
            <w:tcW w:w="2250" w:type="dxa"/>
            <w:tcBorders>
              <w:tl2br w:val="nil"/>
              <w:tr2bl w:val="nil"/>
            </w:tcBorders>
            <w:noWrap/>
            <w:vAlign w:val="center"/>
          </w:tcPr>
          <w:p w:rsidR="00C94C3B" w:rsidRDefault="00834AE3">
            <w:pPr>
              <w:spacing w:line="240" w:lineRule="auto"/>
              <w:ind w:leftChars="-51" w:left="-122"/>
              <w:jc w:val="center"/>
              <w:rPr>
                <w:rFonts w:ascii="Times New Roman" w:hAnsi="Times New Roman"/>
                <w:szCs w:val="24"/>
              </w:rPr>
            </w:pPr>
            <w:r>
              <w:rPr>
                <w:rFonts w:ascii="Times New Roman" w:hAnsi="Times New Roman"/>
                <w:szCs w:val="24"/>
              </w:rPr>
              <w:lastRenderedPageBreak/>
              <w:t>排污口名称</w:t>
            </w:r>
          </w:p>
        </w:tc>
        <w:tc>
          <w:tcPr>
            <w:tcW w:w="5450" w:type="dxa"/>
            <w:gridSpan w:val="3"/>
            <w:tcBorders>
              <w:tl2br w:val="nil"/>
              <w:tr2bl w:val="nil"/>
            </w:tcBorders>
            <w:noWrap/>
            <w:vAlign w:val="center"/>
          </w:tcPr>
          <w:p w:rsidR="00C94C3B" w:rsidRDefault="00834AE3">
            <w:pPr>
              <w:spacing w:line="240" w:lineRule="auto"/>
              <w:jc w:val="center"/>
              <w:rPr>
                <w:rFonts w:ascii="Times New Roman" w:hAnsi="Times New Roman"/>
                <w:szCs w:val="24"/>
              </w:rPr>
            </w:pPr>
            <w:r>
              <w:rPr>
                <w:rFonts w:ascii="Times New Roman" w:hAnsi="Times New Roman" w:hint="eastAsia"/>
                <w:szCs w:val="24"/>
              </w:rPr>
              <w:t>湘阴县泰昆农牧发展有限公司生态环保养殖示范园（年存栏</w:t>
            </w:r>
            <w:r>
              <w:rPr>
                <w:rFonts w:ascii="Times New Roman" w:hAnsi="Times New Roman" w:hint="eastAsia"/>
                <w:szCs w:val="24"/>
              </w:rPr>
              <w:t>4800</w:t>
            </w:r>
            <w:r>
              <w:rPr>
                <w:rFonts w:ascii="Times New Roman" w:hAnsi="Times New Roman" w:hint="eastAsia"/>
                <w:szCs w:val="24"/>
              </w:rPr>
              <w:t>头母猪）项目</w:t>
            </w:r>
            <w:r>
              <w:rPr>
                <w:rFonts w:ascii="Times New Roman" w:hAnsi="Times New Roman"/>
                <w:szCs w:val="24"/>
              </w:rPr>
              <w:t>入河排污口</w:t>
            </w:r>
          </w:p>
        </w:tc>
      </w:tr>
      <w:tr w:rsidR="00C94C3B">
        <w:trPr>
          <w:trHeight w:val="397"/>
          <w:jc w:val="center"/>
        </w:trPr>
        <w:tc>
          <w:tcPr>
            <w:tcW w:w="804" w:type="dxa"/>
            <w:vMerge/>
            <w:tcBorders>
              <w:tl2br w:val="nil"/>
              <w:tr2bl w:val="nil"/>
            </w:tcBorders>
            <w:noWrap/>
            <w:vAlign w:val="center"/>
          </w:tcPr>
          <w:p w:rsidR="00C94C3B" w:rsidRDefault="00C94C3B">
            <w:pPr>
              <w:spacing w:line="240" w:lineRule="auto"/>
              <w:jc w:val="center"/>
              <w:rPr>
                <w:rFonts w:ascii="Times New Roman" w:hAnsi="Times New Roman"/>
                <w:szCs w:val="24"/>
              </w:rPr>
            </w:pPr>
          </w:p>
        </w:tc>
        <w:tc>
          <w:tcPr>
            <w:tcW w:w="2250" w:type="dxa"/>
            <w:tcBorders>
              <w:tl2br w:val="nil"/>
              <w:tr2bl w:val="nil"/>
            </w:tcBorders>
            <w:noWrap/>
            <w:vAlign w:val="center"/>
          </w:tcPr>
          <w:p w:rsidR="00C94C3B" w:rsidRDefault="00834AE3">
            <w:pPr>
              <w:spacing w:line="240" w:lineRule="auto"/>
              <w:ind w:leftChars="-51" w:left="-122"/>
              <w:jc w:val="center"/>
              <w:rPr>
                <w:rFonts w:ascii="Times New Roman" w:hAnsi="Times New Roman"/>
                <w:szCs w:val="24"/>
              </w:rPr>
            </w:pPr>
            <w:r>
              <w:rPr>
                <w:rFonts w:ascii="Times New Roman" w:hAnsi="Times New Roman"/>
                <w:szCs w:val="24"/>
              </w:rPr>
              <w:t>排污口行政地址</w:t>
            </w:r>
          </w:p>
        </w:tc>
        <w:tc>
          <w:tcPr>
            <w:tcW w:w="5450" w:type="dxa"/>
            <w:gridSpan w:val="3"/>
            <w:tcBorders>
              <w:tl2br w:val="nil"/>
              <w:tr2bl w:val="nil"/>
            </w:tcBorders>
            <w:noWrap/>
            <w:vAlign w:val="center"/>
          </w:tcPr>
          <w:p w:rsidR="00C94C3B" w:rsidRDefault="00834AE3">
            <w:pPr>
              <w:spacing w:line="240" w:lineRule="auto"/>
              <w:jc w:val="center"/>
              <w:rPr>
                <w:rFonts w:ascii="Times New Roman" w:hAnsi="Times New Roman"/>
                <w:szCs w:val="24"/>
              </w:rPr>
            </w:pPr>
            <w:r>
              <w:rPr>
                <w:rFonts w:ascii="Times New Roman" w:hAnsi="Times New Roman"/>
                <w:szCs w:val="24"/>
              </w:rPr>
              <w:t>湖南省岳阳市</w:t>
            </w:r>
            <w:r>
              <w:rPr>
                <w:rFonts w:ascii="Times New Roman" w:hAnsi="Times New Roman" w:hint="eastAsia"/>
                <w:szCs w:val="24"/>
              </w:rPr>
              <w:t>湘阴县洋沙湖镇岳府村</w:t>
            </w:r>
          </w:p>
        </w:tc>
      </w:tr>
      <w:tr w:rsidR="00C94C3B">
        <w:trPr>
          <w:trHeight w:val="397"/>
          <w:jc w:val="center"/>
        </w:trPr>
        <w:tc>
          <w:tcPr>
            <w:tcW w:w="804" w:type="dxa"/>
            <w:vMerge/>
            <w:tcBorders>
              <w:tl2br w:val="nil"/>
              <w:tr2bl w:val="nil"/>
            </w:tcBorders>
            <w:noWrap/>
            <w:vAlign w:val="center"/>
          </w:tcPr>
          <w:p w:rsidR="00C94C3B" w:rsidRDefault="00C94C3B">
            <w:pPr>
              <w:spacing w:line="240" w:lineRule="auto"/>
              <w:jc w:val="center"/>
              <w:rPr>
                <w:rFonts w:ascii="Times New Roman" w:hAnsi="Times New Roman"/>
                <w:szCs w:val="24"/>
              </w:rPr>
            </w:pPr>
          </w:p>
        </w:tc>
        <w:tc>
          <w:tcPr>
            <w:tcW w:w="2250" w:type="dxa"/>
            <w:tcBorders>
              <w:tl2br w:val="nil"/>
              <w:tr2bl w:val="nil"/>
            </w:tcBorders>
            <w:noWrap/>
            <w:vAlign w:val="center"/>
          </w:tcPr>
          <w:p w:rsidR="00C94C3B" w:rsidRDefault="00834AE3">
            <w:pPr>
              <w:spacing w:line="240" w:lineRule="auto"/>
              <w:ind w:leftChars="-51" w:left="-122"/>
              <w:jc w:val="center"/>
              <w:rPr>
                <w:rFonts w:ascii="Times New Roman" w:hAnsi="Times New Roman"/>
                <w:szCs w:val="24"/>
              </w:rPr>
            </w:pPr>
            <w:r>
              <w:rPr>
                <w:rFonts w:ascii="Times New Roman" w:hAnsi="Times New Roman"/>
                <w:szCs w:val="24"/>
              </w:rPr>
              <w:t>所在水功能区</w:t>
            </w:r>
          </w:p>
        </w:tc>
        <w:tc>
          <w:tcPr>
            <w:tcW w:w="5450" w:type="dxa"/>
            <w:gridSpan w:val="3"/>
            <w:tcBorders>
              <w:tl2br w:val="nil"/>
              <w:tr2bl w:val="nil"/>
            </w:tcBorders>
            <w:noWrap/>
            <w:vAlign w:val="center"/>
          </w:tcPr>
          <w:p w:rsidR="00C94C3B" w:rsidRDefault="00834AE3">
            <w:pPr>
              <w:spacing w:line="240" w:lineRule="auto"/>
              <w:jc w:val="center"/>
              <w:rPr>
                <w:rFonts w:ascii="Times New Roman" w:hAnsi="Times New Roman"/>
                <w:szCs w:val="24"/>
              </w:rPr>
            </w:pPr>
            <w:r>
              <w:rPr>
                <w:rFonts w:ascii="Times New Roman" w:hAnsi="Times New Roman" w:hint="eastAsia"/>
                <w:szCs w:val="24"/>
              </w:rPr>
              <w:t>/</w:t>
            </w:r>
          </w:p>
        </w:tc>
      </w:tr>
      <w:tr w:rsidR="00C94C3B">
        <w:trPr>
          <w:trHeight w:val="397"/>
          <w:jc w:val="center"/>
        </w:trPr>
        <w:tc>
          <w:tcPr>
            <w:tcW w:w="804" w:type="dxa"/>
            <w:vMerge/>
            <w:tcBorders>
              <w:tl2br w:val="nil"/>
              <w:tr2bl w:val="nil"/>
            </w:tcBorders>
            <w:noWrap/>
            <w:vAlign w:val="center"/>
          </w:tcPr>
          <w:p w:rsidR="00C94C3B" w:rsidRDefault="00C94C3B">
            <w:pPr>
              <w:spacing w:line="240" w:lineRule="auto"/>
              <w:jc w:val="center"/>
              <w:rPr>
                <w:rFonts w:ascii="Times New Roman" w:hAnsi="Times New Roman"/>
                <w:szCs w:val="24"/>
              </w:rPr>
            </w:pPr>
          </w:p>
        </w:tc>
        <w:tc>
          <w:tcPr>
            <w:tcW w:w="2250" w:type="dxa"/>
            <w:tcBorders>
              <w:tl2br w:val="nil"/>
              <w:tr2bl w:val="nil"/>
            </w:tcBorders>
            <w:noWrap/>
            <w:vAlign w:val="center"/>
          </w:tcPr>
          <w:p w:rsidR="00C94C3B" w:rsidRDefault="00834AE3">
            <w:pPr>
              <w:spacing w:line="240" w:lineRule="auto"/>
              <w:ind w:leftChars="-51" w:left="-122"/>
              <w:jc w:val="center"/>
              <w:rPr>
                <w:rFonts w:ascii="Times New Roman" w:hAnsi="Times New Roman"/>
                <w:szCs w:val="24"/>
              </w:rPr>
            </w:pPr>
            <w:r>
              <w:rPr>
                <w:rFonts w:ascii="Times New Roman" w:hAnsi="Times New Roman"/>
                <w:szCs w:val="24"/>
              </w:rPr>
              <w:t>排污口经纬度</w:t>
            </w:r>
          </w:p>
        </w:tc>
        <w:tc>
          <w:tcPr>
            <w:tcW w:w="5450" w:type="dxa"/>
            <w:gridSpan w:val="3"/>
            <w:tcBorders>
              <w:tl2br w:val="nil"/>
              <w:tr2bl w:val="nil"/>
            </w:tcBorders>
            <w:noWrap/>
            <w:vAlign w:val="center"/>
          </w:tcPr>
          <w:p w:rsidR="00C94C3B" w:rsidRDefault="00834AE3">
            <w:pPr>
              <w:spacing w:line="240" w:lineRule="auto"/>
              <w:jc w:val="center"/>
              <w:rPr>
                <w:rFonts w:ascii="Times New Roman" w:hAnsi="Times New Roman"/>
                <w:szCs w:val="24"/>
              </w:rPr>
            </w:pPr>
            <w:r>
              <w:rPr>
                <w:rFonts w:ascii="Times New Roman" w:hAnsi="Times New Roman" w:hint="eastAsia"/>
                <w:szCs w:val="24"/>
              </w:rPr>
              <w:t>东经</w:t>
            </w:r>
            <w:r>
              <w:rPr>
                <w:rFonts w:ascii="Times New Roman" w:hAnsi="Times New Roman" w:hint="eastAsia"/>
                <w:szCs w:val="24"/>
              </w:rPr>
              <w:t>112</w:t>
            </w:r>
            <w:r>
              <w:rPr>
                <w:rFonts w:ascii="Times New Roman" w:hAnsi="Times New Roman" w:hint="eastAsia"/>
                <w:szCs w:val="24"/>
              </w:rPr>
              <w:t>°</w:t>
            </w:r>
            <w:r>
              <w:rPr>
                <w:rFonts w:ascii="Times New Roman" w:hAnsi="Times New Roman" w:hint="eastAsia"/>
                <w:szCs w:val="24"/>
              </w:rPr>
              <w:t>56'37.12"</w:t>
            </w:r>
            <w:r>
              <w:rPr>
                <w:rFonts w:ascii="Times New Roman" w:hAnsi="Times New Roman" w:hint="eastAsia"/>
                <w:szCs w:val="24"/>
              </w:rPr>
              <w:t>，北纬</w:t>
            </w:r>
            <w:r>
              <w:rPr>
                <w:rFonts w:ascii="Times New Roman" w:hAnsi="Times New Roman" w:hint="eastAsia"/>
                <w:szCs w:val="24"/>
              </w:rPr>
              <w:t>28</w:t>
            </w:r>
            <w:r>
              <w:rPr>
                <w:rFonts w:ascii="Times New Roman" w:hAnsi="Times New Roman" w:hint="eastAsia"/>
                <w:szCs w:val="24"/>
              </w:rPr>
              <w:t>°</w:t>
            </w:r>
            <w:r>
              <w:rPr>
                <w:rFonts w:ascii="Times New Roman" w:hAnsi="Times New Roman" w:hint="eastAsia"/>
                <w:szCs w:val="24"/>
              </w:rPr>
              <w:t>38'12.91"</w:t>
            </w:r>
          </w:p>
        </w:tc>
      </w:tr>
      <w:tr w:rsidR="00C94C3B">
        <w:trPr>
          <w:trHeight w:val="397"/>
          <w:jc w:val="center"/>
        </w:trPr>
        <w:tc>
          <w:tcPr>
            <w:tcW w:w="804" w:type="dxa"/>
            <w:vMerge/>
            <w:tcBorders>
              <w:tl2br w:val="nil"/>
              <w:tr2bl w:val="nil"/>
            </w:tcBorders>
            <w:noWrap/>
            <w:vAlign w:val="center"/>
          </w:tcPr>
          <w:p w:rsidR="00C94C3B" w:rsidRDefault="00C94C3B">
            <w:pPr>
              <w:spacing w:line="240" w:lineRule="auto"/>
              <w:jc w:val="center"/>
              <w:rPr>
                <w:rFonts w:ascii="Times New Roman" w:hAnsi="Times New Roman"/>
                <w:szCs w:val="24"/>
              </w:rPr>
            </w:pPr>
          </w:p>
        </w:tc>
        <w:tc>
          <w:tcPr>
            <w:tcW w:w="2250" w:type="dxa"/>
            <w:tcBorders>
              <w:tl2br w:val="nil"/>
              <w:tr2bl w:val="nil"/>
            </w:tcBorders>
            <w:noWrap/>
            <w:vAlign w:val="center"/>
          </w:tcPr>
          <w:p w:rsidR="00C94C3B" w:rsidRDefault="00834AE3">
            <w:pPr>
              <w:spacing w:line="240" w:lineRule="auto"/>
              <w:ind w:leftChars="-51" w:left="-122"/>
              <w:jc w:val="center"/>
              <w:rPr>
                <w:rFonts w:ascii="Times New Roman" w:hAnsi="Times New Roman"/>
                <w:szCs w:val="24"/>
              </w:rPr>
            </w:pPr>
            <w:r>
              <w:rPr>
                <w:rFonts w:ascii="Times New Roman" w:hAnsi="Times New Roman"/>
                <w:szCs w:val="24"/>
              </w:rPr>
              <w:t>排污口类型</w:t>
            </w:r>
          </w:p>
        </w:tc>
        <w:tc>
          <w:tcPr>
            <w:tcW w:w="5450" w:type="dxa"/>
            <w:gridSpan w:val="3"/>
            <w:tcBorders>
              <w:tl2br w:val="nil"/>
              <w:tr2bl w:val="nil"/>
            </w:tcBorders>
            <w:noWrap/>
            <w:vAlign w:val="center"/>
          </w:tcPr>
          <w:p w:rsidR="00C94C3B" w:rsidRDefault="00834AE3">
            <w:pPr>
              <w:spacing w:line="240" w:lineRule="auto"/>
              <w:jc w:val="center"/>
              <w:rPr>
                <w:rFonts w:ascii="Times New Roman" w:hAnsi="Times New Roman"/>
                <w:szCs w:val="24"/>
              </w:rPr>
            </w:pPr>
            <w:r>
              <w:rPr>
                <w:rFonts w:ascii="Times New Roman" w:hAnsi="Times New Roman"/>
                <w:szCs w:val="24"/>
              </w:rPr>
              <w:t>新建（</w:t>
            </w:r>
            <w:r>
              <w:rPr>
                <w:rFonts w:ascii="Times New Roman" w:hAnsi="Times New Roman"/>
                <w:szCs w:val="24"/>
              </w:rPr>
              <w:t xml:space="preserve"> √  </w:t>
            </w:r>
            <w:r>
              <w:rPr>
                <w:rFonts w:ascii="Times New Roman" w:hAnsi="Times New Roman"/>
                <w:szCs w:val="24"/>
              </w:rPr>
              <w:t>）</w:t>
            </w:r>
            <w:r>
              <w:rPr>
                <w:rFonts w:ascii="Times New Roman" w:hAnsi="Times New Roman"/>
                <w:szCs w:val="24"/>
              </w:rPr>
              <w:t xml:space="preserve">     </w:t>
            </w:r>
            <w:r>
              <w:rPr>
                <w:rFonts w:ascii="Times New Roman" w:hAnsi="Times New Roman"/>
                <w:szCs w:val="24"/>
              </w:rPr>
              <w:t>改建（</w:t>
            </w:r>
            <w:r>
              <w:rPr>
                <w:rFonts w:ascii="Times New Roman" w:hAnsi="Times New Roman"/>
                <w:szCs w:val="24"/>
              </w:rPr>
              <w:t xml:space="preserve">   </w:t>
            </w:r>
            <w:r>
              <w:rPr>
                <w:rFonts w:ascii="Times New Roman" w:hAnsi="Times New Roman"/>
                <w:szCs w:val="24"/>
              </w:rPr>
              <w:t>）</w:t>
            </w:r>
            <w:r>
              <w:rPr>
                <w:rFonts w:ascii="Times New Roman" w:hAnsi="Times New Roman"/>
                <w:szCs w:val="24"/>
              </w:rPr>
              <w:t xml:space="preserve">      </w:t>
            </w:r>
            <w:r>
              <w:rPr>
                <w:rFonts w:ascii="Times New Roman" w:hAnsi="Times New Roman"/>
                <w:szCs w:val="24"/>
              </w:rPr>
              <w:t>扩大（</w:t>
            </w:r>
            <w:r>
              <w:rPr>
                <w:rFonts w:ascii="Times New Roman" w:hAnsi="Times New Roman"/>
                <w:szCs w:val="24"/>
              </w:rPr>
              <w:t xml:space="preserve">   </w:t>
            </w:r>
            <w:r>
              <w:rPr>
                <w:rFonts w:ascii="Times New Roman" w:hAnsi="Times New Roman"/>
                <w:szCs w:val="24"/>
              </w:rPr>
              <w:t>）</w:t>
            </w:r>
          </w:p>
        </w:tc>
      </w:tr>
      <w:tr w:rsidR="00C94C3B">
        <w:trPr>
          <w:trHeight w:val="397"/>
          <w:jc w:val="center"/>
        </w:trPr>
        <w:tc>
          <w:tcPr>
            <w:tcW w:w="804" w:type="dxa"/>
            <w:vMerge/>
            <w:tcBorders>
              <w:tl2br w:val="nil"/>
              <w:tr2bl w:val="nil"/>
            </w:tcBorders>
            <w:noWrap/>
            <w:vAlign w:val="center"/>
          </w:tcPr>
          <w:p w:rsidR="00C94C3B" w:rsidRDefault="00C94C3B">
            <w:pPr>
              <w:spacing w:line="240" w:lineRule="auto"/>
              <w:jc w:val="center"/>
              <w:rPr>
                <w:rFonts w:ascii="Times New Roman" w:hAnsi="Times New Roman"/>
                <w:szCs w:val="24"/>
              </w:rPr>
            </w:pPr>
          </w:p>
        </w:tc>
        <w:tc>
          <w:tcPr>
            <w:tcW w:w="2250" w:type="dxa"/>
            <w:tcBorders>
              <w:tl2br w:val="nil"/>
              <w:tr2bl w:val="nil"/>
            </w:tcBorders>
            <w:noWrap/>
            <w:vAlign w:val="center"/>
          </w:tcPr>
          <w:p w:rsidR="00C94C3B" w:rsidRDefault="00834AE3">
            <w:pPr>
              <w:spacing w:line="240" w:lineRule="auto"/>
              <w:ind w:leftChars="-51" w:left="-122"/>
              <w:jc w:val="center"/>
              <w:rPr>
                <w:rFonts w:ascii="Times New Roman" w:hAnsi="Times New Roman"/>
                <w:szCs w:val="24"/>
              </w:rPr>
            </w:pPr>
            <w:r>
              <w:rPr>
                <w:rFonts w:ascii="Times New Roman" w:hAnsi="Times New Roman"/>
                <w:szCs w:val="24"/>
              </w:rPr>
              <w:t>废污水年排放量</w:t>
            </w:r>
            <w:r>
              <w:rPr>
                <w:rFonts w:ascii="Times New Roman" w:hAnsi="Times New Roman"/>
                <w:szCs w:val="24"/>
              </w:rPr>
              <w:t>(m</w:t>
            </w:r>
            <w:r>
              <w:rPr>
                <w:rFonts w:ascii="Times New Roman" w:hAnsi="Times New Roman"/>
                <w:szCs w:val="24"/>
                <w:vertAlign w:val="superscript"/>
              </w:rPr>
              <w:t>3</w:t>
            </w:r>
            <w:r>
              <w:rPr>
                <w:rFonts w:ascii="Times New Roman" w:hAnsi="Times New Roman"/>
                <w:szCs w:val="24"/>
              </w:rPr>
              <w:t>)</w:t>
            </w:r>
          </w:p>
        </w:tc>
        <w:tc>
          <w:tcPr>
            <w:tcW w:w="5450" w:type="dxa"/>
            <w:gridSpan w:val="3"/>
            <w:tcBorders>
              <w:tl2br w:val="nil"/>
              <w:tr2bl w:val="nil"/>
            </w:tcBorders>
            <w:noWrap/>
            <w:vAlign w:val="center"/>
          </w:tcPr>
          <w:p w:rsidR="00C94C3B" w:rsidRDefault="00834AE3">
            <w:pPr>
              <w:spacing w:line="240" w:lineRule="auto"/>
              <w:jc w:val="center"/>
              <w:rPr>
                <w:rFonts w:ascii="Times New Roman" w:hAnsi="Times New Roman"/>
                <w:szCs w:val="24"/>
              </w:rPr>
            </w:pPr>
            <w:r>
              <w:rPr>
                <w:rFonts w:ascii="Times New Roman" w:hAnsi="Times New Roman" w:hint="eastAsia"/>
                <w:color w:val="000000"/>
                <w:kern w:val="0"/>
                <w:szCs w:val="24"/>
                <w:lang/>
              </w:rPr>
              <w:t>37236.84</w:t>
            </w:r>
          </w:p>
        </w:tc>
      </w:tr>
      <w:tr w:rsidR="00C94C3B">
        <w:trPr>
          <w:trHeight w:val="397"/>
          <w:jc w:val="center"/>
        </w:trPr>
        <w:tc>
          <w:tcPr>
            <w:tcW w:w="804" w:type="dxa"/>
            <w:vMerge/>
            <w:tcBorders>
              <w:tl2br w:val="nil"/>
              <w:tr2bl w:val="nil"/>
            </w:tcBorders>
            <w:noWrap/>
            <w:vAlign w:val="center"/>
          </w:tcPr>
          <w:p w:rsidR="00C94C3B" w:rsidRDefault="00C94C3B">
            <w:pPr>
              <w:spacing w:line="240" w:lineRule="auto"/>
              <w:jc w:val="center"/>
              <w:rPr>
                <w:rFonts w:ascii="Times New Roman" w:hAnsi="Times New Roman"/>
                <w:szCs w:val="24"/>
              </w:rPr>
            </w:pPr>
          </w:p>
        </w:tc>
        <w:tc>
          <w:tcPr>
            <w:tcW w:w="2250" w:type="dxa"/>
            <w:vMerge w:val="restart"/>
            <w:tcBorders>
              <w:tl2br w:val="nil"/>
              <w:tr2bl w:val="nil"/>
            </w:tcBorders>
            <w:noWrap/>
            <w:vAlign w:val="center"/>
          </w:tcPr>
          <w:p w:rsidR="00C94C3B" w:rsidRDefault="00834AE3">
            <w:pPr>
              <w:spacing w:line="240" w:lineRule="auto"/>
              <w:ind w:leftChars="-51" w:left="-122"/>
              <w:jc w:val="center"/>
              <w:rPr>
                <w:rFonts w:ascii="Times New Roman" w:hAnsi="Times New Roman"/>
                <w:szCs w:val="24"/>
              </w:rPr>
            </w:pPr>
            <w:r>
              <w:rPr>
                <w:rFonts w:ascii="Times New Roman" w:hAnsi="Times New Roman"/>
                <w:szCs w:val="24"/>
              </w:rPr>
              <w:t>主</w:t>
            </w:r>
          </w:p>
          <w:p w:rsidR="00C94C3B" w:rsidRDefault="00834AE3">
            <w:pPr>
              <w:spacing w:line="240" w:lineRule="auto"/>
              <w:ind w:leftChars="-51" w:left="-122"/>
              <w:jc w:val="center"/>
              <w:rPr>
                <w:rFonts w:ascii="Times New Roman" w:hAnsi="Times New Roman"/>
                <w:szCs w:val="24"/>
              </w:rPr>
            </w:pPr>
            <w:r>
              <w:rPr>
                <w:rFonts w:ascii="Times New Roman" w:hAnsi="Times New Roman"/>
                <w:szCs w:val="24"/>
              </w:rPr>
              <w:t>要</w:t>
            </w:r>
          </w:p>
          <w:p w:rsidR="00C94C3B" w:rsidRDefault="00834AE3">
            <w:pPr>
              <w:spacing w:line="240" w:lineRule="auto"/>
              <w:ind w:leftChars="-51" w:left="-122"/>
              <w:jc w:val="center"/>
              <w:rPr>
                <w:rFonts w:ascii="Times New Roman" w:hAnsi="Times New Roman"/>
                <w:szCs w:val="24"/>
              </w:rPr>
            </w:pPr>
            <w:r>
              <w:rPr>
                <w:rFonts w:ascii="Times New Roman" w:hAnsi="Times New Roman"/>
                <w:szCs w:val="24"/>
              </w:rPr>
              <w:t>污</w:t>
            </w:r>
          </w:p>
          <w:p w:rsidR="00C94C3B" w:rsidRDefault="00834AE3">
            <w:pPr>
              <w:spacing w:line="240" w:lineRule="auto"/>
              <w:ind w:leftChars="-51" w:left="-122"/>
              <w:jc w:val="center"/>
              <w:rPr>
                <w:rFonts w:ascii="Times New Roman" w:hAnsi="Times New Roman"/>
                <w:szCs w:val="24"/>
              </w:rPr>
            </w:pPr>
            <w:r>
              <w:rPr>
                <w:rFonts w:ascii="Times New Roman" w:hAnsi="Times New Roman"/>
                <w:szCs w:val="24"/>
              </w:rPr>
              <w:t>染</w:t>
            </w:r>
          </w:p>
          <w:p w:rsidR="00C94C3B" w:rsidRDefault="00834AE3">
            <w:pPr>
              <w:spacing w:line="240" w:lineRule="auto"/>
              <w:ind w:leftChars="-51" w:left="-122"/>
              <w:jc w:val="center"/>
              <w:rPr>
                <w:rFonts w:ascii="Times New Roman" w:hAnsi="Times New Roman"/>
                <w:szCs w:val="24"/>
              </w:rPr>
            </w:pPr>
            <w:r>
              <w:rPr>
                <w:rFonts w:ascii="Times New Roman" w:hAnsi="Times New Roman"/>
                <w:szCs w:val="24"/>
              </w:rPr>
              <w:t>物</w:t>
            </w:r>
          </w:p>
        </w:tc>
        <w:tc>
          <w:tcPr>
            <w:tcW w:w="1512" w:type="dxa"/>
            <w:tcBorders>
              <w:tl2br w:val="nil"/>
              <w:tr2bl w:val="nil"/>
            </w:tcBorders>
            <w:noWrap/>
            <w:vAlign w:val="center"/>
          </w:tcPr>
          <w:p w:rsidR="00C94C3B" w:rsidRDefault="00834AE3">
            <w:pPr>
              <w:spacing w:line="240" w:lineRule="auto"/>
              <w:jc w:val="center"/>
              <w:rPr>
                <w:rFonts w:ascii="Times New Roman" w:hAnsi="Times New Roman"/>
                <w:szCs w:val="24"/>
              </w:rPr>
            </w:pPr>
            <w:r>
              <w:rPr>
                <w:rFonts w:ascii="Times New Roman" w:hAnsi="Times New Roman"/>
                <w:szCs w:val="24"/>
              </w:rPr>
              <w:t>项</w:t>
            </w:r>
            <w:r>
              <w:rPr>
                <w:rFonts w:ascii="Times New Roman" w:hAnsi="Times New Roman"/>
                <w:szCs w:val="24"/>
              </w:rPr>
              <w:t xml:space="preserve">  </w:t>
            </w:r>
            <w:r>
              <w:rPr>
                <w:rFonts w:ascii="Times New Roman" w:hAnsi="Times New Roman"/>
                <w:szCs w:val="24"/>
              </w:rPr>
              <w:t>目</w:t>
            </w:r>
          </w:p>
        </w:tc>
        <w:tc>
          <w:tcPr>
            <w:tcW w:w="1952" w:type="dxa"/>
            <w:tcBorders>
              <w:tl2br w:val="nil"/>
              <w:tr2bl w:val="nil"/>
            </w:tcBorders>
            <w:noWrap/>
            <w:vAlign w:val="center"/>
          </w:tcPr>
          <w:p w:rsidR="00C94C3B" w:rsidRDefault="00834AE3">
            <w:pPr>
              <w:spacing w:line="240" w:lineRule="auto"/>
              <w:jc w:val="center"/>
              <w:rPr>
                <w:rFonts w:ascii="Times New Roman" w:hAnsi="Times New Roman"/>
                <w:szCs w:val="24"/>
              </w:rPr>
            </w:pPr>
            <w:r>
              <w:rPr>
                <w:rFonts w:ascii="Times New Roman" w:hAnsi="Times New Roman"/>
                <w:szCs w:val="24"/>
              </w:rPr>
              <w:t>排放浓度（</w:t>
            </w:r>
            <w:r>
              <w:rPr>
                <w:rFonts w:ascii="Times New Roman" w:hAnsi="Times New Roman"/>
                <w:szCs w:val="24"/>
              </w:rPr>
              <w:t>mg/l</w:t>
            </w:r>
            <w:r>
              <w:rPr>
                <w:rFonts w:ascii="Times New Roman" w:hAnsi="Times New Roman"/>
                <w:szCs w:val="24"/>
              </w:rPr>
              <w:t>）</w:t>
            </w:r>
          </w:p>
        </w:tc>
        <w:tc>
          <w:tcPr>
            <w:tcW w:w="1986" w:type="dxa"/>
            <w:tcBorders>
              <w:tl2br w:val="nil"/>
              <w:tr2bl w:val="nil"/>
            </w:tcBorders>
            <w:noWrap/>
            <w:vAlign w:val="center"/>
          </w:tcPr>
          <w:p w:rsidR="00C94C3B" w:rsidRDefault="00834AE3">
            <w:pPr>
              <w:spacing w:line="240" w:lineRule="auto"/>
              <w:jc w:val="center"/>
              <w:rPr>
                <w:rFonts w:ascii="Times New Roman" w:hAnsi="Times New Roman"/>
                <w:szCs w:val="24"/>
              </w:rPr>
            </w:pPr>
            <w:r>
              <w:rPr>
                <w:rFonts w:ascii="Times New Roman" w:hAnsi="Times New Roman"/>
                <w:szCs w:val="24"/>
              </w:rPr>
              <w:t>年排放量（</w:t>
            </w:r>
            <w:r>
              <w:rPr>
                <w:rFonts w:ascii="Times New Roman" w:hAnsi="Times New Roman"/>
                <w:szCs w:val="24"/>
              </w:rPr>
              <w:t>t</w:t>
            </w:r>
            <w:r>
              <w:rPr>
                <w:rFonts w:ascii="Times New Roman" w:hAnsi="Times New Roman"/>
                <w:szCs w:val="24"/>
              </w:rPr>
              <w:t>）</w:t>
            </w:r>
          </w:p>
        </w:tc>
      </w:tr>
      <w:tr w:rsidR="00C94C3B">
        <w:trPr>
          <w:trHeight w:val="397"/>
          <w:jc w:val="center"/>
        </w:trPr>
        <w:tc>
          <w:tcPr>
            <w:tcW w:w="804" w:type="dxa"/>
            <w:vMerge/>
            <w:tcBorders>
              <w:tl2br w:val="nil"/>
              <w:tr2bl w:val="nil"/>
            </w:tcBorders>
            <w:noWrap/>
            <w:vAlign w:val="center"/>
          </w:tcPr>
          <w:p w:rsidR="00C94C3B" w:rsidRDefault="00C94C3B">
            <w:pPr>
              <w:spacing w:line="240" w:lineRule="auto"/>
              <w:jc w:val="center"/>
              <w:rPr>
                <w:rFonts w:ascii="Times New Roman" w:hAnsi="Times New Roman"/>
                <w:szCs w:val="24"/>
              </w:rPr>
            </w:pPr>
          </w:p>
        </w:tc>
        <w:tc>
          <w:tcPr>
            <w:tcW w:w="2250" w:type="dxa"/>
            <w:vMerge/>
            <w:tcBorders>
              <w:tl2br w:val="nil"/>
              <w:tr2bl w:val="nil"/>
            </w:tcBorders>
            <w:noWrap/>
            <w:vAlign w:val="center"/>
          </w:tcPr>
          <w:p w:rsidR="00C94C3B" w:rsidRDefault="00C94C3B">
            <w:pPr>
              <w:spacing w:line="240" w:lineRule="auto"/>
              <w:ind w:leftChars="-51" w:left="-122"/>
              <w:jc w:val="center"/>
              <w:rPr>
                <w:rFonts w:ascii="Times New Roman" w:hAnsi="Times New Roman"/>
                <w:szCs w:val="24"/>
              </w:rPr>
            </w:pPr>
          </w:p>
        </w:tc>
        <w:tc>
          <w:tcPr>
            <w:tcW w:w="1512"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Cs w:val="24"/>
              </w:rPr>
            </w:pPr>
            <w:r>
              <w:rPr>
                <w:rFonts w:ascii="Times New Roman" w:hAnsi="Times New Roman" w:hint="eastAsia"/>
                <w:szCs w:val="24"/>
              </w:rPr>
              <w:t>COD</w:t>
            </w:r>
          </w:p>
        </w:tc>
        <w:tc>
          <w:tcPr>
            <w:tcW w:w="1952" w:type="dxa"/>
            <w:tcBorders>
              <w:tl2br w:val="nil"/>
              <w:tr2bl w:val="nil"/>
            </w:tcBorders>
            <w:noWrap/>
            <w:vAlign w:val="center"/>
          </w:tcPr>
          <w:p w:rsidR="00C94C3B" w:rsidRDefault="00834AE3">
            <w:pPr>
              <w:widowControl/>
              <w:spacing w:line="240" w:lineRule="auto"/>
              <w:jc w:val="center"/>
              <w:textAlignment w:val="top"/>
              <w:rPr>
                <w:rFonts w:ascii="Times New Roman" w:hAnsi="Times New Roman"/>
                <w:szCs w:val="24"/>
              </w:rPr>
            </w:pPr>
            <w:r>
              <w:rPr>
                <w:rFonts w:ascii="Times New Roman" w:hAnsi="Times New Roman" w:hint="eastAsia"/>
                <w:szCs w:val="24"/>
              </w:rPr>
              <w:t>50</w:t>
            </w:r>
          </w:p>
        </w:tc>
        <w:tc>
          <w:tcPr>
            <w:tcW w:w="1986" w:type="dxa"/>
            <w:tcBorders>
              <w:tl2br w:val="nil"/>
              <w:tr2bl w:val="nil"/>
            </w:tcBorders>
            <w:noWrap/>
            <w:vAlign w:val="center"/>
          </w:tcPr>
          <w:p w:rsidR="00C94C3B" w:rsidRDefault="00834AE3">
            <w:pPr>
              <w:widowControl/>
              <w:spacing w:line="240" w:lineRule="auto"/>
              <w:jc w:val="center"/>
              <w:textAlignment w:val="top"/>
              <w:rPr>
                <w:rFonts w:ascii="Times New Roman" w:hAnsi="Times New Roman"/>
                <w:szCs w:val="24"/>
              </w:rPr>
            </w:pPr>
            <w:r>
              <w:rPr>
                <w:rFonts w:ascii="Times New Roman" w:hAnsi="Times New Roman" w:hint="eastAsia"/>
                <w:szCs w:val="24"/>
              </w:rPr>
              <w:t xml:space="preserve">1.86 </w:t>
            </w:r>
          </w:p>
        </w:tc>
      </w:tr>
      <w:tr w:rsidR="00C94C3B">
        <w:trPr>
          <w:trHeight w:val="207"/>
          <w:jc w:val="center"/>
        </w:trPr>
        <w:tc>
          <w:tcPr>
            <w:tcW w:w="804" w:type="dxa"/>
            <w:vMerge/>
            <w:tcBorders>
              <w:tl2br w:val="nil"/>
              <w:tr2bl w:val="nil"/>
            </w:tcBorders>
            <w:noWrap/>
            <w:vAlign w:val="center"/>
          </w:tcPr>
          <w:p w:rsidR="00C94C3B" w:rsidRDefault="00C94C3B">
            <w:pPr>
              <w:spacing w:line="240" w:lineRule="auto"/>
              <w:jc w:val="center"/>
              <w:rPr>
                <w:rFonts w:ascii="Times New Roman" w:hAnsi="Times New Roman"/>
                <w:szCs w:val="24"/>
              </w:rPr>
            </w:pPr>
          </w:p>
        </w:tc>
        <w:tc>
          <w:tcPr>
            <w:tcW w:w="2250" w:type="dxa"/>
            <w:vMerge/>
            <w:tcBorders>
              <w:tl2br w:val="nil"/>
              <w:tr2bl w:val="nil"/>
            </w:tcBorders>
            <w:noWrap/>
            <w:vAlign w:val="center"/>
          </w:tcPr>
          <w:p w:rsidR="00C94C3B" w:rsidRDefault="00C94C3B">
            <w:pPr>
              <w:spacing w:line="240" w:lineRule="auto"/>
              <w:ind w:leftChars="-51" w:left="-122"/>
              <w:jc w:val="center"/>
              <w:rPr>
                <w:rFonts w:ascii="Times New Roman" w:hAnsi="Times New Roman"/>
                <w:szCs w:val="24"/>
              </w:rPr>
            </w:pPr>
          </w:p>
        </w:tc>
        <w:tc>
          <w:tcPr>
            <w:tcW w:w="1512"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Cs w:val="24"/>
              </w:rPr>
            </w:pPr>
            <w:r>
              <w:rPr>
                <w:rFonts w:ascii="Times New Roman" w:hAnsi="Times New Roman" w:hint="eastAsia"/>
                <w:szCs w:val="24"/>
              </w:rPr>
              <w:t>BOD</w:t>
            </w:r>
            <w:r>
              <w:rPr>
                <w:rFonts w:ascii="Times New Roman" w:hAnsi="Times New Roman" w:hint="eastAsia"/>
                <w:szCs w:val="24"/>
                <w:vertAlign w:val="subscript"/>
              </w:rPr>
              <w:t>5</w:t>
            </w:r>
          </w:p>
        </w:tc>
        <w:tc>
          <w:tcPr>
            <w:tcW w:w="1952" w:type="dxa"/>
            <w:tcBorders>
              <w:tl2br w:val="nil"/>
              <w:tr2bl w:val="nil"/>
            </w:tcBorders>
            <w:noWrap/>
            <w:vAlign w:val="center"/>
          </w:tcPr>
          <w:p w:rsidR="00C94C3B" w:rsidRDefault="00834AE3">
            <w:pPr>
              <w:widowControl/>
              <w:spacing w:line="240" w:lineRule="auto"/>
              <w:jc w:val="center"/>
              <w:textAlignment w:val="top"/>
              <w:rPr>
                <w:rFonts w:ascii="Times New Roman" w:hAnsi="Times New Roman"/>
                <w:szCs w:val="24"/>
              </w:rPr>
            </w:pPr>
            <w:r>
              <w:rPr>
                <w:rFonts w:ascii="Times New Roman" w:hAnsi="Times New Roman" w:hint="eastAsia"/>
                <w:szCs w:val="24"/>
              </w:rPr>
              <w:t>10</w:t>
            </w:r>
          </w:p>
        </w:tc>
        <w:tc>
          <w:tcPr>
            <w:tcW w:w="1986" w:type="dxa"/>
            <w:tcBorders>
              <w:tl2br w:val="nil"/>
              <w:tr2bl w:val="nil"/>
            </w:tcBorders>
            <w:noWrap/>
            <w:vAlign w:val="center"/>
          </w:tcPr>
          <w:p w:rsidR="00C94C3B" w:rsidRDefault="00834AE3">
            <w:pPr>
              <w:widowControl/>
              <w:spacing w:line="240" w:lineRule="auto"/>
              <w:jc w:val="center"/>
              <w:textAlignment w:val="top"/>
              <w:rPr>
                <w:rFonts w:ascii="Times New Roman" w:hAnsi="Times New Roman"/>
                <w:szCs w:val="24"/>
              </w:rPr>
            </w:pPr>
            <w:r>
              <w:rPr>
                <w:rFonts w:ascii="Times New Roman" w:hAnsi="Times New Roman" w:hint="eastAsia"/>
                <w:szCs w:val="24"/>
              </w:rPr>
              <w:t xml:space="preserve">0.37 </w:t>
            </w:r>
          </w:p>
        </w:tc>
      </w:tr>
      <w:tr w:rsidR="00C94C3B">
        <w:trPr>
          <w:trHeight w:val="327"/>
          <w:jc w:val="center"/>
        </w:trPr>
        <w:tc>
          <w:tcPr>
            <w:tcW w:w="804" w:type="dxa"/>
            <w:vMerge/>
            <w:tcBorders>
              <w:tl2br w:val="nil"/>
              <w:tr2bl w:val="nil"/>
            </w:tcBorders>
            <w:noWrap/>
            <w:vAlign w:val="center"/>
          </w:tcPr>
          <w:p w:rsidR="00C94C3B" w:rsidRDefault="00C94C3B">
            <w:pPr>
              <w:spacing w:line="240" w:lineRule="auto"/>
              <w:jc w:val="center"/>
              <w:rPr>
                <w:rFonts w:ascii="Times New Roman" w:hAnsi="Times New Roman"/>
                <w:szCs w:val="24"/>
              </w:rPr>
            </w:pPr>
          </w:p>
        </w:tc>
        <w:tc>
          <w:tcPr>
            <w:tcW w:w="2250" w:type="dxa"/>
            <w:vMerge/>
            <w:tcBorders>
              <w:tl2br w:val="nil"/>
              <w:tr2bl w:val="nil"/>
            </w:tcBorders>
            <w:noWrap/>
            <w:vAlign w:val="center"/>
          </w:tcPr>
          <w:p w:rsidR="00C94C3B" w:rsidRDefault="00C94C3B">
            <w:pPr>
              <w:spacing w:line="240" w:lineRule="auto"/>
              <w:ind w:leftChars="-51" w:left="-122"/>
              <w:jc w:val="center"/>
              <w:rPr>
                <w:rFonts w:ascii="Times New Roman" w:hAnsi="Times New Roman"/>
                <w:szCs w:val="24"/>
              </w:rPr>
            </w:pPr>
          </w:p>
        </w:tc>
        <w:tc>
          <w:tcPr>
            <w:tcW w:w="1512"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Cs w:val="24"/>
              </w:rPr>
            </w:pPr>
            <w:r>
              <w:rPr>
                <w:rFonts w:ascii="Times New Roman" w:hAnsi="Times New Roman" w:hint="eastAsia"/>
                <w:szCs w:val="24"/>
              </w:rPr>
              <w:t>SS</w:t>
            </w:r>
          </w:p>
        </w:tc>
        <w:tc>
          <w:tcPr>
            <w:tcW w:w="1952" w:type="dxa"/>
            <w:tcBorders>
              <w:tl2br w:val="nil"/>
              <w:tr2bl w:val="nil"/>
            </w:tcBorders>
            <w:noWrap/>
            <w:vAlign w:val="center"/>
          </w:tcPr>
          <w:p w:rsidR="00C94C3B" w:rsidRDefault="00834AE3">
            <w:pPr>
              <w:widowControl/>
              <w:spacing w:line="240" w:lineRule="auto"/>
              <w:jc w:val="center"/>
              <w:textAlignment w:val="top"/>
              <w:rPr>
                <w:rFonts w:ascii="Times New Roman" w:hAnsi="Times New Roman"/>
                <w:szCs w:val="24"/>
              </w:rPr>
            </w:pPr>
            <w:r>
              <w:rPr>
                <w:rFonts w:ascii="Times New Roman" w:hAnsi="Times New Roman" w:hint="eastAsia"/>
                <w:szCs w:val="24"/>
              </w:rPr>
              <w:t>10</w:t>
            </w:r>
          </w:p>
        </w:tc>
        <w:tc>
          <w:tcPr>
            <w:tcW w:w="1986" w:type="dxa"/>
            <w:tcBorders>
              <w:tl2br w:val="nil"/>
              <w:tr2bl w:val="nil"/>
            </w:tcBorders>
            <w:noWrap/>
            <w:vAlign w:val="center"/>
          </w:tcPr>
          <w:p w:rsidR="00C94C3B" w:rsidRDefault="00834AE3">
            <w:pPr>
              <w:widowControl/>
              <w:spacing w:line="240" w:lineRule="auto"/>
              <w:jc w:val="center"/>
              <w:textAlignment w:val="top"/>
              <w:rPr>
                <w:rFonts w:ascii="Times New Roman" w:hAnsi="Times New Roman"/>
                <w:szCs w:val="24"/>
              </w:rPr>
            </w:pPr>
            <w:r>
              <w:rPr>
                <w:rFonts w:ascii="Times New Roman" w:hAnsi="Times New Roman" w:hint="eastAsia"/>
                <w:szCs w:val="24"/>
              </w:rPr>
              <w:t xml:space="preserve">0.37 </w:t>
            </w:r>
          </w:p>
        </w:tc>
      </w:tr>
      <w:tr w:rsidR="00C94C3B">
        <w:trPr>
          <w:trHeight w:val="372"/>
          <w:jc w:val="center"/>
        </w:trPr>
        <w:tc>
          <w:tcPr>
            <w:tcW w:w="804" w:type="dxa"/>
            <w:vMerge/>
            <w:tcBorders>
              <w:tl2br w:val="nil"/>
              <w:tr2bl w:val="nil"/>
            </w:tcBorders>
            <w:noWrap/>
            <w:vAlign w:val="center"/>
          </w:tcPr>
          <w:p w:rsidR="00C94C3B" w:rsidRDefault="00C94C3B">
            <w:pPr>
              <w:spacing w:line="240" w:lineRule="auto"/>
              <w:jc w:val="center"/>
              <w:rPr>
                <w:rFonts w:ascii="Times New Roman" w:hAnsi="Times New Roman"/>
                <w:szCs w:val="24"/>
              </w:rPr>
            </w:pPr>
          </w:p>
        </w:tc>
        <w:tc>
          <w:tcPr>
            <w:tcW w:w="2250" w:type="dxa"/>
            <w:vMerge/>
            <w:tcBorders>
              <w:tl2br w:val="nil"/>
              <w:tr2bl w:val="nil"/>
            </w:tcBorders>
            <w:noWrap/>
            <w:vAlign w:val="center"/>
          </w:tcPr>
          <w:p w:rsidR="00C94C3B" w:rsidRDefault="00C94C3B">
            <w:pPr>
              <w:spacing w:line="240" w:lineRule="auto"/>
              <w:ind w:leftChars="-51" w:left="-122"/>
              <w:jc w:val="center"/>
              <w:rPr>
                <w:rFonts w:ascii="Times New Roman" w:hAnsi="Times New Roman"/>
                <w:szCs w:val="24"/>
              </w:rPr>
            </w:pPr>
          </w:p>
        </w:tc>
        <w:tc>
          <w:tcPr>
            <w:tcW w:w="1512"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Cs w:val="24"/>
              </w:rPr>
            </w:pPr>
            <w:r>
              <w:rPr>
                <w:rFonts w:ascii="Times New Roman" w:hAnsi="Times New Roman" w:hint="eastAsia"/>
                <w:szCs w:val="24"/>
              </w:rPr>
              <w:t>NH</w:t>
            </w:r>
            <w:r>
              <w:rPr>
                <w:rFonts w:ascii="Times New Roman" w:hAnsi="Times New Roman" w:hint="eastAsia"/>
                <w:szCs w:val="24"/>
                <w:vertAlign w:val="subscript"/>
              </w:rPr>
              <w:t>3</w:t>
            </w:r>
            <w:r>
              <w:rPr>
                <w:rFonts w:ascii="Times New Roman" w:hAnsi="Times New Roman" w:hint="eastAsia"/>
                <w:szCs w:val="24"/>
              </w:rPr>
              <w:t>-N</w:t>
            </w:r>
          </w:p>
        </w:tc>
        <w:tc>
          <w:tcPr>
            <w:tcW w:w="1952" w:type="dxa"/>
            <w:tcBorders>
              <w:tl2br w:val="nil"/>
              <w:tr2bl w:val="nil"/>
            </w:tcBorders>
            <w:noWrap/>
            <w:vAlign w:val="center"/>
          </w:tcPr>
          <w:p w:rsidR="00C94C3B" w:rsidRDefault="00834AE3">
            <w:pPr>
              <w:widowControl/>
              <w:spacing w:line="240" w:lineRule="auto"/>
              <w:jc w:val="center"/>
              <w:textAlignment w:val="top"/>
              <w:rPr>
                <w:rFonts w:ascii="Times New Roman" w:hAnsi="Times New Roman"/>
                <w:szCs w:val="24"/>
              </w:rPr>
            </w:pPr>
            <w:r>
              <w:rPr>
                <w:rFonts w:ascii="Times New Roman" w:hAnsi="Times New Roman" w:hint="eastAsia"/>
                <w:szCs w:val="24"/>
              </w:rPr>
              <w:t>8</w:t>
            </w:r>
          </w:p>
        </w:tc>
        <w:tc>
          <w:tcPr>
            <w:tcW w:w="1986" w:type="dxa"/>
            <w:tcBorders>
              <w:tl2br w:val="nil"/>
              <w:tr2bl w:val="nil"/>
            </w:tcBorders>
            <w:noWrap/>
            <w:vAlign w:val="center"/>
          </w:tcPr>
          <w:p w:rsidR="00C94C3B" w:rsidRDefault="00834AE3">
            <w:pPr>
              <w:widowControl/>
              <w:spacing w:line="240" w:lineRule="auto"/>
              <w:jc w:val="center"/>
              <w:textAlignment w:val="top"/>
              <w:rPr>
                <w:rFonts w:ascii="Times New Roman" w:hAnsi="Times New Roman"/>
                <w:szCs w:val="24"/>
              </w:rPr>
            </w:pPr>
            <w:r>
              <w:rPr>
                <w:rFonts w:ascii="Times New Roman" w:hAnsi="Times New Roman" w:hint="eastAsia"/>
                <w:szCs w:val="24"/>
              </w:rPr>
              <w:t xml:space="preserve">0.30 </w:t>
            </w:r>
          </w:p>
        </w:tc>
      </w:tr>
      <w:tr w:rsidR="00C94C3B">
        <w:trPr>
          <w:trHeight w:val="397"/>
          <w:jc w:val="center"/>
        </w:trPr>
        <w:tc>
          <w:tcPr>
            <w:tcW w:w="804" w:type="dxa"/>
            <w:vMerge/>
            <w:tcBorders>
              <w:tl2br w:val="nil"/>
              <w:tr2bl w:val="nil"/>
            </w:tcBorders>
            <w:noWrap/>
            <w:vAlign w:val="center"/>
          </w:tcPr>
          <w:p w:rsidR="00C94C3B" w:rsidRDefault="00C94C3B">
            <w:pPr>
              <w:spacing w:line="240" w:lineRule="auto"/>
              <w:jc w:val="center"/>
              <w:rPr>
                <w:rFonts w:ascii="Times New Roman" w:hAnsi="Times New Roman"/>
                <w:szCs w:val="24"/>
              </w:rPr>
            </w:pPr>
          </w:p>
        </w:tc>
        <w:tc>
          <w:tcPr>
            <w:tcW w:w="2250" w:type="dxa"/>
            <w:vMerge/>
            <w:tcBorders>
              <w:tl2br w:val="nil"/>
              <w:tr2bl w:val="nil"/>
            </w:tcBorders>
            <w:noWrap/>
            <w:vAlign w:val="center"/>
          </w:tcPr>
          <w:p w:rsidR="00C94C3B" w:rsidRDefault="00C94C3B">
            <w:pPr>
              <w:spacing w:line="240" w:lineRule="auto"/>
              <w:ind w:leftChars="-51" w:left="-122"/>
              <w:jc w:val="center"/>
              <w:rPr>
                <w:rFonts w:ascii="Times New Roman" w:hAnsi="Times New Roman"/>
                <w:szCs w:val="24"/>
              </w:rPr>
            </w:pPr>
          </w:p>
        </w:tc>
        <w:tc>
          <w:tcPr>
            <w:tcW w:w="1512"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Cs w:val="24"/>
              </w:rPr>
            </w:pPr>
            <w:r>
              <w:rPr>
                <w:rFonts w:ascii="Times New Roman" w:hAnsi="Times New Roman" w:hint="eastAsia"/>
                <w:szCs w:val="24"/>
              </w:rPr>
              <w:t>TP</w:t>
            </w:r>
          </w:p>
        </w:tc>
        <w:tc>
          <w:tcPr>
            <w:tcW w:w="1952" w:type="dxa"/>
            <w:tcBorders>
              <w:tl2br w:val="nil"/>
              <w:tr2bl w:val="nil"/>
            </w:tcBorders>
            <w:noWrap/>
            <w:vAlign w:val="center"/>
          </w:tcPr>
          <w:p w:rsidR="00C94C3B" w:rsidRDefault="00834AE3">
            <w:pPr>
              <w:widowControl/>
              <w:spacing w:line="240" w:lineRule="auto"/>
              <w:jc w:val="center"/>
              <w:textAlignment w:val="top"/>
              <w:rPr>
                <w:rFonts w:ascii="Times New Roman" w:hAnsi="Times New Roman"/>
                <w:szCs w:val="24"/>
              </w:rPr>
            </w:pPr>
            <w:r>
              <w:rPr>
                <w:rFonts w:ascii="Times New Roman" w:hAnsi="Times New Roman" w:hint="eastAsia"/>
                <w:szCs w:val="24"/>
              </w:rPr>
              <w:t>0.2</w:t>
            </w:r>
          </w:p>
        </w:tc>
        <w:tc>
          <w:tcPr>
            <w:tcW w:w="1986" w:type="dxa"/>
            <w:tcBorders>
              <w:tl2br w:val="nil"/>
              <w:tr2bl w:val="nil"/>
            </w:tcBorders>
            <w:noWrap/>
            <w:vAlign w:val="center"/>
          </w:tcPr>
          <w:p w:rsidR="00C94C3B" w:rsidRDefault="00834AE3">
            <w:pPr>
              <w:widowControl/>
              <w:spacing w:line="240" w:lineRule="auto"/>
              <w:jc w:val="center"/>
              <w:textAlignment w:val="top"/>
              <w:rPr>
                <w:rFonts w:ascii="Times New Roman" w:hAnsi="Times New Roman"/>
                <w:szCs w:val="24"/>
              </w:rPr>
            </w:pPr>
            <w:r>
              <w:rPr>
                <w:rFonts w:ascii="Times New Roman" w:hAnsi="Times New Roman" w:hint="eastAsia"/>
                <w:szCs w:val="24"/>
              </w:rPr>
              <w:t xml:space="preserve">0.01 </w:t>
            </w:r>
          </w:p>
        </w:tc>
      </w:tr>
      <w:tr w:rsidR="00C94C3B">
        <w:trPr>
          <w:trHeight w:val="397"/>
          <w:jc w:val="center"/>
        </w:trPr>
        <w:tc>
          <w:tcPr>
            <w:tcW w:w="804" w:type="dxa"/>
            <w:vMerge/>
            <w:tcBorders>
              <w:tl2br w:val="nil"/>
              <w:tr2bl w:val="nil"/>
            </w:tcBorders>
            <w:noWrap/>
            <w:vAlign w:val="center"/>
          </w:tcPr>
          <w:p w:rsidR="00C94C3B" w:rsidRDefault="00C94C3B">
            <w:pPr>
              <w:spacing w:line="240" w:lineRule="auto"/>
              <w:jc w:val="center"/>
              <w:rPr>
                <w:rFonts w:ascii="Times New Roman" w:hAnsi="Times New Roman"/>
                <w:szCs w:val="24"/>
              </w:rPr>
            </w:pPr>
          </w:p>
        </w:tc>
        <w:tc>
          <w:tcPr>
            <w:tcW w:w="2250" w:type="dxa"/>
            <w:vMerge/>
            <w:tcBorders>
              <w:tl2br w:val="nil"/>
              <w:tr2bl w:val="nil"/>
            </w:tcBorders>
            <w:noWrap/>
            <w:vAlign w:val="center"/>
          </w:tcPr>
          <w:p w:rsidR="00C94C3B" w:rsidRDefault="00C94C3B">
            <w:pPr>
              <w:spacing w:line="240" w:lineRule="auto"/>
              <w:ind w:leftChars="-51" w:left="-122"/>
              <w:jc w:val="center"/>
              <w:rPr>
                <w:rFonts w:ascii="Times New Roman" w:hAnsi="Times New Roman"/>
                <w:szCs w:val="24"/>
              </w:rPr>
            </w:pPr>
          </w:p>
        </w:tc>
        <w:tc>
          <w:tcPr>
            <w:tcW w:w="1512"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Cs w:val="24"/>
              </w:rPr>
            </w:pPr>
            <w:r>
              <w:rPr>
                <w:rFonts w:ascii="Times New Roman" w:hAnsi="Times New Roman" w:hint="eastAsia"/>
                <w:szCs w:val="24"/>
              </w:rPr>
              <w:t>TN</w:t>
            </w:r>
          </w:p>
        </w:tc>
        <w:tc>
          <w:tcPr>
            <w:tcW w:w="1952" w:type="dxa"/>
            <w:tcBorders>
              <w:tl2br w:val="nil"/>
              <w:tr2bl w:val="nil"/>
            </w:tcBorders>
            <w:noWrap/>
            <w:vAlign w:val="center"/>
          </w:tcPr>
          <w:p w:rsidR="00C94C3B" w:rsidRDefault="00834AE3">
            <w:pPr>
              <w:widowControl/>
              <w:spacing w:line="240" w:lineRule="auto"/>
              <w:jc w:val="center"/>
              <w:textAlignment w:val="top"/>
              <w:rPr>
                <w:rFonts w:ascii="Times New Roman" w:hAnsi="Times New Roman"/>
                <w:szCs w:val="24"/>
              </w:rPr>
            </w:pPr>
            <w:r>
              <w:rPr>
                <w:rFonts w:ascii="Times New Roman" w:hAnsi="Times New Roman" w:hint="eastAsia"/>
                <w:szCs w:val="24"/>
              </w:rPr>
              <w:t>15</w:t>
            </w:r>
          </w:p>
        </w:tc>
        <w:tc>
          <w:tcPr>
            <w:tcW w:w="1986" w:type="dxa"/>
            <w:tcBorders>
              <w:tl2br w:val="nil"/>
              <w:tr2bl w:val="nil"/>
            </w:tcBorders>
            <w:noWrap/>
            <w:vAlign w:val="center"/>
          </w:tcPr>
          <w:p w:rsidR="00C94C3B" w:rsidRDefault="00834AE3">
            <w:pPr>
              <w:widowControl/>
              <w:spacing w:line="240" w:lineRule="auto"/>
              <w:jc w:val="center"/>
              <w:textAlignment w:val="top"/>
              <w:rPr>
                <w:rFonts w:ascii="Times New Roman" w:hAnsi="Times New Roman"/>
                <w:szCs w:val="24"/>
              </w:rPr>
            </w:pPr>
            <w:r>
              <w:rPr>
                <w:rFonts w:ascii="Times New Roman" w:hAnsi="Times New Roman" w:hint="eastAsia"/>
                <w:szCs w:val="24"/>
              </w:rPr>
              <w:t xml:space="preserve">0.30 </w:t>
            </w:r>
          </w:p>
        </w:tc>
      </w:tr>
      <w:tr w:rsidR="00C94C3B">
        <w:trPr>
          <w:trHeight w:val="397"/>
          <w:jc w:val="center"/>
        </w:trPr>
        <w:tc>
          <w:tcPr>
            <w:tcW w:w="804" w:type="dxa"/>
            <w:vMerge/>
            <w:tcBorders>
              <w:tl2br w:val="nil"/>
              <w:tr2bl w:val="nil"/>
            </w:tcBorders>
            <w:noWrap/>
            <w:vAlign w:val="center"/>
          </w:tcPr>
          <w:p w:rsidR="00C94C3B" w:rsidRDefault="00C94C3B">
            <w:pPr>
              <w:spacing w:line="240" w:lineRule="auto"/>
              <w:jc w:val="center"/>
              <w:rPr>
                <w:rFonts w:ascii="Times New Roman" w:hAnsi="Times New Roman"/>
                <w:szCs w:val="24"/>
              </w:rPr>
            </w:pPr>
          </w:p>
        </w:tc>
        <w:tc>
          <w:tcPr>
            <w:tcW w:w="2250" w:type="dxa"/>
            <w:tcBorders>
              <w:tl2br w:val="nil"/>
              <w:tr2bl w:val="nil"/>
            </w:tcBorders>
            <w:noWrap/>
            <w:vAlign w:val="center"/>
          </w:tcPr>
          <w:p w:rsidR="00C94C3B" w:rsidRDefault="00834AE3">
            <w:pPr>
              <w:spacing w:line="240" w:lineRule="auto"/>
              <w:ind w:leftChars="-51" w:left="-122"/>
              <w:jc w:val="center"/>
              <w:rPr>
                <w:rFonts w:ascii="Times New Roman" w:hAnsi="Times New Roman"/>
                <w:szCs w:val="24"/>
              </w:rPr>
            </w:pPr>
            <w:r>
              <w:rPr>
                <w:rFonts w:ascii="Times New Roman" w:hAnsi="Times New Roman"/>
                <w:szCs w:val="24"/>
              </w:rPr>
              <w:t>污水性质</w:t>
            </w:r>
          </w:p>
        </w:tc>
        <w:tc>
          <w:tcPr>
            <w:tcW w:w="5450" w:type="dxa"/>
            <w:gridSpan w:val="3"/>
            <w:tcBorders>
              <w:tl2br w:val="nil"/>
              <w:tr2bl w:val="nil"/>
            </w:tcBorders>
            <w:noWrap/>
            <w:vAlign w:val="center"/>
          </w:tcPr>
          <w:p w:rsidR="00C94C3B" w:rsidRDefault="00834AE3">
            <w:pPr>
              <w:spacing w:line="240" w:lineRule="auto"/>
              <w:jc w:val="center"/>
              <w:rPr>
                <w:rFonts w:ascii="Times New Roman" w:hAnsi="Times New Roman"/>
                <w:szCs w:val="24"/>
              </w:rPr>
            </w:pPr>
            <w:r>
              <w:rPr>
                <w:rFonts w:ascii="Times New Roman" w:hAnsi="Times New Roman"/>
                <w:szCs w:val="24"/>
              </w:rPr>
              <w:t>工业（</w:t>
            </w:r>
            <w:r>
              <w:rPr>
                <w:rFonts w:ascii="Times New Roman" w:hAnsi="Times New Roman"/>
                <w:szCs w:val="24"/>
              </w:rPr>
              <w:t xml:space="preserve">   </w:t>
            </w:r>
            <w:r>
              <w:rPr>
                <w:rFonts w:ascii="Times New Roman" w:hAnsi="Times New Roman"/>
                <w:szCs w:val="24"/>
              </w:rPr>
              <w:t>）</w:t>
            </w:r>
            <w:r>
              <w:rPr>
                <w:rFonts w:ascii="Times New Roman" w:hAnsi="Times New Roman"/>
                <w:szCs w:val="24"/>
              </w:rPr>
              <w:t xml:space="preserve">  </w:t>
            </w:r>
            <w:r>
              <w:rPr>
                <w:rFonts w:ascii="Times New Roman" w:hAnsi="Times New Roman"/>
                <w:szCs w:val="24"/>
              </w:rPr>
              <w:t>生活（</w:t>
            </w:r>
            <w:r>
              <w:rPr>
                <w:rFonts w:ascii="Times New Roman" w:hAnsi="Times New Roman"/>
                <w:szCs w:val="24"/>
              </w:rPr>
              <w:t xml:space="preserve">  </w:t>
            </w:r>
            <w:r>
              <w:rPr>
                <w:rFonts w:ascii="Times New Roman" w:hAnsi="Times New Roman"/>
                <w:szCs w:val="24"/>
              </w:rPr>
              <w:t>）</w:t>
            </w:r>
            <w:r>
              <w:rPr>
                <w:rFonts w:ascii="Times New Roman" w:hAnsi="Times New Roman"/>
                <w:szCs w:val="24"/>
              </w:rPr>
              <w:t xml:space="preserve">  </w:t>
            </w:r>
            <w:r>
              <w:rPr>
                <w:rFonts w:ascii="Times New Roman" w:hAnsi="Times New Roman"/>
                <w:szCs w:val="24"/>
              </w:rPr>
              <w:t>混合（</w:t>
            </w:r>
            <w:r>
              <w:rPr>
                <w:rFonts w:ascii="Times New Roman" w:hAnsi="Times New Roman"/>
                <w:szCs w:val="24"/>
              </w:rPr>
              <w:t xml:space="preserve">  </w:t>
            </w:r>
            <w:r>
              <w:rPr>
                <w:rFonts w:ascii="Times New Roman" w:hAnsi="Times New Roman"/>
                <w:szCs w:val="24"/>
              </w:rPr>
              <w:t>）</w:t>
            </w:r>
            <w:r>
              <w:rPr>
                <w:rFonts w:ascii="Times New Roman" w:hAnsi="Times New Roman"/>
                <w:szCs w:val="24"/>
              </w:rPr>
              <w:t xml:space="preserve">  </w:t>
            </w:r>
            <w:r>
              <w:rPr>
                <w:rFonts w:ascii="Times New Roman" w:hAnsi="Times New Roman"/>
                <w:szCs w:val="24"/>
              </w:rPr>
              <w:t>其他（</w:t>
            </w:r>
            <w:r>
              <w:rPr>
                <w:rFonts w:ascii="Times New Roman" w:hAnsi="Times New Roman"/>
                <w:szCs w:val="24"/>
              </w:rPr>
              <w:t xml:space="preserve">√  </w:t>
            </w:r>
            <w:r>
              <w:rPr>
                <w:rFonts w:ascii="Times New Roman" w:hAnsi="Times New Roman"/>
                <w:szCs w:val="24"/>
              </w:rPr>
              <w:t>）</w:t>
            </w:r>
          </w:p>
        </w:tc>
      </w:tr>
      <w:tr w:rsidR="00C94C3B">
        <w:trPr>
          <w:trHeight w:val="397"/>
          <w:jc w:val="center"/>
        </w:trPr>
        <w:tc>
          <w:tcPr>
            <w:tcW w:w="804" w:type="dxa"/>
            <w:vMerge/>
            <w:tcBorders>
              <w:tl2br w:val="nil"/>
              <w:tr2bl w:val="nil"/>
            </w:tcBorders>
            <w:noWrap/>
            <w:vAlign w:val="center"/>
          </w:tcPr>
          <w:p w:rsidR="00C94C3B" w:rsidRDefault="00C94C3B">
            <w:pPr>
              <w:spacing w:line="240" w:lineRule="auto"/>
              <w:jc w:val="center"/>
              <w:rPr>
                <w:rFonts w:ascii="Times New Roman" w:hAnsi="Times New Roman"/>
                <w:szCs w:val="24"/>
              </w:rPr>
            </w:pPr>
          </w:p>
        </w:tc>
        <w:tc>
          <w:tcPr>
            <w:tcW w:w="2250" w:type="dxa"/>
            <w:tcBorders>
              <w:tl2br w:val="nil"/>
              <w:tr2bl w:val="nil"/>
            </w:tcBorders>
            <w:noWrap/>
            <w:vAlign w:val="center"/>
          </w:tcPr>
          <w:p w:rsidR="00C94C3B" w:rsidRDefault="00834AE3">
            <w:pPr>
              <w:spacing w:line="240" w:lineRule="auto"/>
              <w:ind w:leftChars="-51" w:left="-122"/>
              <w:jc w:val="center"/>
              <w:rPr>
                <w:rFonts w:ascii="Times New Roman" w:hAnsi="Times New Roman"/>
                <w:szCs w:val="24"/>
              </w:rPr>
            </w:pPr>
            <w:r>
              <w:rPr>
                <w:rFonts w:ascii="Times New Roman" w:hAnsi="Times New Roman"/>
                <w:szCs w:val="24"/>
              </w:rPr>
              <w:t>废污水入河方式</w:t>
            </w:r>
          </w:p>
        </w:tc>
        <w:tc>
          <w:tcPr>
            <w:tcW w:w="5450" w:type="dxa"/>
            <w:gridSpan w:val="3"/>
            <w:tcBorders>
              <w:tl2br w:val="nil"/>
              <w:tr2bl w:val="nil"/>
            </w:tcBorders>
            <w:noWrap/>
            <w:vAlign w:val="center"/>
          </w:tcPr>
          <w:p w:rsidR="00C94C3B" w:rsidRDefault="00834AE3">
            <w:pPr>
              <w:spacing w:line="240" w:lineRule="auto"/>
              <w:jc w:val="center"/>
              <w:rPr>
                <w:rFonts w:ascii="Times New Roman" w:hAnsi="Times New Roman"/>
                <w:szCs w:val="24"/>
              </w:rPr>
            </w:pPr>
            <w:r>
              <w:rPr>
                <w:rFonts w:ascii="Times New Roman" w:hAnsi="Times New Roman"/>
                <w:szCs w:val="24"/>
              </w:rPr>
              <w:t>管道（</w:t>
            </w:r>
            <w:r>
              <w:rPr>
                <w:rFonts w:ascii="Times New Roman" w:hAnsi="Times New Roman"/>
                <w:szCs w:val="24"/>
              </w:rPr>
              <w:t xml:space="preserve"> √  </w:t>
            </w:r>
            <w:r>
              <w:rPr>
                <w:rFonts w:ascii="Times New Roman" w:hAnsi="Times New Roman"/>
                <w:szCs w:val="24"/>
              </w:rPr>
              <w:t>）</w:t>
            </w:r>
            <w:r>
              <w:rPr>
                <w:rFonts w:ascii="Times New Roman" w:hAnsi="Times New Roman"/>
                <w:szCs w:val="24"/>
              </w:rPr>
              <w:t xml:space="preserve">   </w:t>
            </w:r>
            <w:r>
              <w:rPr>
                <w:rFonts w:ascii="Times New Roman" w:hAnsi="Times New Roman"/>
                <w:szCs w:val="24"/>
              </w:rPr>
              <w:t xml:space="preserve">   </w:t>
            </w:r>
            <w:r>
              <w:rPr>
                <w:rFonts w:ascii="Times New Roman" w:hAnsi="Times New Roman"/>
                <w:szCs w:val="24"/>
              </w:rPr>
              <w:t>明渠（</w:t>
            </w:r>
            <w:r>
              <w:rPr>
                <w:rFonts w:ascii="Times New Roman" w:hAnsi="Times New Roman"/>
                <w:szCs w:val="24"/>
              </w:rPr>
              <w:t xml:space="preserve">    </w:t>
            </w:r>
            <w:r>
              <w:rPr>
                <w:rFonts w:ascii="Times New Roman" w:hAnsi="Times New Roman"/>
                <w:szCs w:val="24"/>
              </w:rPr>
              <w:t>）</w:t>
            </w:r>
            <w:r>
              <w:rPr>
                <w:rFonts w:ascii="Times New Roman" w:hAnsi="Times New Roman"/>
                <w:szCs w:val="24"/>
              </w:rPr>
              <w:t xml:space="preserve">      </w:t>
            </w:r>
            <w:r>
              <w:rPr>
                <w:rFonts w:ascii="Times New Roman" w:hAnsi="Times New Roman"/>
                <w:szCs w:val="24"/>
              </w:rPr>
              <w:t>涵闸（</w:t>
            </w:r>
            <w:r>
              <w:rPr>
                <w:rFonts w:ascii="Times New Roman" w:hAnsi="Times New Roman"/>
                <w:szCs w:val="24"/>
              </w:rPr>
              <w:t xml:space="preserve">   </w:t>
            </w:r>
            <w:r>
              <w:rPr>
                <w:rFonts w:ascii="Times New Roman" w:hAnsi="Times New Roman"/>
                <w:szCs w:val="24"/>
              </w:rPr>
              <w:t>）</w:t>
            </w:r>
          </w:p>
          <w:p w:rsidR="00C94C3B" w:rsidRDefault="00834AE3">
            <w:pPr>
              <w:spacing w:line="240" w:lineRule="auto"/>
              <w:jc w:val="center"/>
              <w:rPr>
                <w:rFonts w:ascii="Times New Roman" w:hAnsi="Times New Roman"/>
                <w:szCs w:val="24"/>
              </w:rPr>
            </w:pPr>
            <w:r>
              <w:rPr>
                <w:rFonts w:ascii="Times New Roman" w:hAnsi="Times New Roman"/>
                <w:szCs w:val="24"/>
              </w:rPr>
              <w:t>阴沟（</w:t>
            </w:r>
            <w:r>
              <w:rPr>
                <w:rFonts w:ascii="Times New Roman" w:hAnsi="Times New Roman"/>
                <w:szCs w:val="24"/>
              </w:rPr>
              <w:t xml:space="preserve">   </w:t>
            </w:r>
            <w:r>
              <w:rPr>
                <w:rFonts w:ascii="Times New Roman" w:hAnsi="Times New Roman"/>
                <w:szCs w:val="24"/>
              </w:rPr>
              <w:t>）</w:t>
            </w:r>
            <w:r>
              <w:rPr>
                <w:rFonts w:ascii="Times New Roman" w:hAnsi="Times New Roman"/>
                <w:szCs w:val="24"/>
              </w:rPr>
              <w:t xml:space="preserve">      </w:t>
            </w:r>
            <w:r>
              <w:rPr>
                <w:rFonts w:ascii="Times New Roman" w:hAnsi="Times New Roman"/>
                <w:szCs w:val="24"/>
              </w:rPr>
              <w:t>干沟（</w:t>
            </w:r>
            <w:r>
              <w:rPr>
                <w:rFonts w:ascii="Times New Roman" w:hAnsi="Times New Roman"/>
                <w:szCs w:val="24"/>
              </w:rPr>
              <w:t xml:space="preserve">   </w:t>
            </w:r>
            <w:r>
              <w:rPr>
                <w:rFonts w:ascii="Times New Roman" w:hAnsi="Times New Roman"/>
                <w:szCs w:val="24"/>
              </w:rPr>
              <w:t>）</w:t>
            </w:r>
            <w:r>
              <w:rPr>
                <w:rFonts w:ascii="Times New Roman" w:hAnsi="Times New Roman"/>
                <w:szCs w:val="24"/>
              </w:rPr>
              <w:t xml:space="preserve">      </w:t>
            </w:r>
            <w:r>
              <w:rPr>
                <w:rFonts w:ascii="Times New Roman" w:hAnsi="Times New Roman"/>
                <w:szCs w:val="24"/>
              </w:rPr>
              <w:t>其他（</w:t>
            </w:r>
            <w:r>
              <w:rPr>
                <w:rFonts w:ascii="Times New Roman" w:hAnsi="Times New Roman"/>
                <w:szCs w:val="24"/>
              </w:rPr>
              <w:t xml:space="preserve">   </w:t>
            </w:r>
            <w:r>
              <w:rPr>
                <w:rFonts w:ascii="Times New Roman" w:hAnsi="Times New Roman"/>
                <w:szCs w:val="24"/>
              </w:rPr>
              <w:t>）</w:t>
            </w:r>
          </w:p>
        </w:tc>
      </w:tr>
      <w:tr w:rsidR="00C94C3B">
        <w:trPr>
          <w:trHeight w:val="397"/>
          <w:jc w:val="center"/>
        </w:trPr>
        <w:tc>
          <w:tcPr>
            <w:tcW w:w="804" w:type="dxa"/>
            <w:vMerge/>
            <w:tcBorders>
              <w:tl2br w:val="nil"/>
              <w:tr2bl w:val="nil"/>
            </w:tcBorders>
            <w:noWrap/>
            <w:vAlign w:val="center"/>
          </w:tcPr>
          <w:p w:rsidR="00C94C3B" w:rsidRDefault="00C94C3B">
            <w:pPr>
              <w:spacing w:line="240" w:lineRule="auto"/>
              <w:jc w:val="center"/>
              <w:rPr>
                <w:rFonts w:ascii="Times New Roman" w:hAnsi="Times New Roman"/>
                <w:szCs w:val="24"/>
              </w:rPr>
            </w:pPr>
          </w:p>
        </w:tc>
        <w:tc>
          <w:tcPr>
            <w:tcW w:w="2250" w:type="dxa"/>
            <w:tcBorders>
              <w:tl2br w:val="nil"/>
              <w:tr2bl w:val="nil"/>
            </w:tcBorders>
            <w:noWrap/>
            <w:vAlign w:val="center"/>
          </w:tcPr>
          <w:p w:rsidR="00C94C3B" w:rsidRDefault="00834AE3">
            <w:pPr>
              <w:spacing w:line="240" w:lineRule="auto"/>
              <w:ind w:leftChars="-51" w:left="-122"/>
              <w:jc w:val="center"/>
              <w:rPr>
                <w:rFonts w:ascii="Times New Roman" w:hAnsi="Times New Roman"/>
                <w:szCs w:val="24"/>
              </w:rPr>
            </w:pPr>
            <w:r>
              <w:rPr>
                <w:rFonts w:ascii="Times New Roman" w:hAnsi="Times New Roman"/>
                <w:szCs w:val="24"/>
              </w:rPr>
              <w:t>废污水排放方式</w:t>
            </w:r>
          </w:p>
        </w:tc>
        <w:tc>
          <w:tcPr>
            <w:tcW w:w="5450" w:type="dxa"/>
            <w:gridSpan w:val="3"/>
            <w:tcBorders>
              <w:tl2br w:val="nil"/>
              <w:tr2bl w:val="nil"/>
            </w:tcBorders>
            <w:noWrap/>
            <w:vAlign w:val="center"/>
          </w:tcPr>
          <w:p w:rsidR="00C94C3B" w:rsidRDefault="00834AE3">
            <w:pPr>
              <w:spacing w:line="240" w:lineRule="auto"/>
              <w:jc w:val="center"/>
              <w:rPr>
                <w:rFonts w:ascii="Times New Roman" w:hAnsi="Times New Roman"/>
                <w:szCs w:val="24"/>
              </w:rPr>
            </w:pPr>
            <w:r>
              <w:rPr>
                <w:rFonts w:ascii="Times New Roman" w:hAnsi="Times New Roman"/>
                <w:szCs w:val="24"/>
              </w:rPr>
              <w:t>连续（</w:t>
            </w:r>
            <w:r>
              <w:rPr>
                <w:rFonts w:ascii="Times New Roman" w:hAnsi="Times New Roman"/>
                <w:szCs w:val="24"/>
              </w:rPr>
              <w:t xml:space="preserve"> √ </w:t>
            </w:r>
            <w:r>
              <w:rPr>
                <w:rFonts w:ascii="Times New Roman" w:hAnsi="Times New Roman"/>
                <w:szCs w:val="24"/>
              </w:rPr>
              <w:t>）</w:t>
            </w:r>
            <w:r>
              <w:rPr>
                <w:rFonts w:ascii="Times New Roman" w:hAnsi="Times New Roman"/>
                <w:szCs w:val="24"/>
              </w:rPr>
              <w:t xml:space="preserve">      </w:t>
            </w:r>
            <w:r>
              <w:rPr>
                <w:rFonts w:ascii="Times New Roman" w:hAnsi="Times New Roman"/>
                <w:szCs w:val="24"/>
              </w:rPr>
              <w:t>间歇（</w:t>
            </w:r>
            <w:r>
              <w:rPr>
                <w:rFonts w:ascii="Times New Roman" w:hAnsi="Times New Roman"/>
                <w:szCs w:val="24"/>
              </w:rPr>
              <w:t xml:space="preserve">  </w:t>
            </w:r>
            <w:r>
              <w:rPr>
                <w:rFonts w:ascii="Times New Roman" w:hAnsi="Times New Roman"/>
                <w:szCs w:val="24"/>
              </w:rPr>
              <w:t>）</w:t>
            </w:r>
          </w:p>
        </w:tc>
      </w:tr>
    </w:tbl>
    <w:p w:rsidR="00C94C3B" w:rsidRDefault="00C94C3B">
      <w:pPr>
        <w:sectPr w:rsidR="00C94C3B">
          <w:pgSz w:w="11905" w:h="16838"/>
          <w:pgMar w:top="1417" w:right="1417" w:bottom="1417" w:left="1417" w:header="850" w:footer="567" w:gutter="0"/>
          <w:cols w:space="0"/>
          <w:docGrid w:type="lines" w:linePitch="335"/>
        </w:sectPr>
      </w:pPr>
    </w:p>
    <w:p w:rsidR="00C94C3B" w:rsidRDefault="00834AE3">
      <w:pPr>
        <w:pStyle w:val="1"/>
      </w:pPr>
      <w:bookmarkStart w:id="178" w:name="_Toc16329"/>
      <w:r>
        <w:rPr>
          <w:rFonts w:hint="eastAsia"/>
        </w:rPr>
        <w:lastRenderedPageBreak/>
        <w:t>入河排污口设置可行性分析</w:t>
      </w:r>
      <w:bookmarkEnd w:id="178"/>
    </w:p>
    <w:p w:rsidR="00C94C3B" w:rsidRDefault="00834AE3">
      <w:pPr>
        <w:pStyle w:val="2"/>
      </w:pPr>
      <w:bookmarkStart w:id="179" w:name="_Toc30496"/>
      <w:r>
        <w:rPr>
          <w:rFonts w:hint="eastAsia"/>
        </w:rPr>
        <w:t>水功能区</w:t>
      </w:r>
      <w:r>
        <w:rPr>
          <w:rFonts w:hint="eastAsia"/>
        </w:rPr>
        <w:t>（水域）</w:t>
      </w:r>
      <w:r>
        <w:rPr>
          <w:rFonts w:hint="eastAsia"/>
        </w:rPr>
        <w:t>对入河排污口设置基本要求</w:t>
      </w:r>
      <w:bookmarkEnd w:id="179"/>
    </w:p>
    <w:p w:rsidR="00C94C3B" w:rsidRDefault="00834AE3">
      <w:pPr>
        <w:ind w:firstLineChars="200" w:firstLine="480"/>
        <w:rPr>
          <w:rFonts w:ascii="Times New Roman" w:hAnsi="Times New Roman"/>
          <w:szCs w:val="24"/>
        </w:rPr>
      </w:pPr>
      <w:r>
        <w:rPr>
          <w:rFonts w:ascii="Times New Roman" w:hAnsi="Times New Roman" w:hint="eastAsia"/>
          <w:szCs w:val="24"/>
        </w:rPr>
        <w:t>项目拟建入河排污口纳污水体为西北小河，未划分水功能区。</w:t>
      </w:r>
      <w:r>
        <w:rPr>
          <w:rFonts w:ascii="Times New Roman" w:hAnsi="Times New Roman"/>
          <w:szCs w:val="24"/>
        </w:rPr>
        <w:t>根据水功能区管理要求，新增排污口入河污染物</w:t>
      </w:r>
      <w:r>
        <w:rPr>
          <w:rFonts w:ascii="Times New Roman" w:hAnsi="Times New Roman" w:hint="eastAsia"/>
          <w:szCs w:val="24"/>
        </w:rPr>
        <w:t>需</w:t>
      </w:r>
      <w:r>
        <w:rPr>
          <w:rFonts w:ascii="Times New Roman" w:hAnsi="Times New Roman"/>
          <w:szCs w:val="24"/>
        </w:rPr>
        <w:t>达标排放，以保证</w:t>
      </w:r>
      <w:r>
        <w:rPr>
          <w:rFonts w:ascii="Times New Roman" w:hAnsi="Times New Roman" w:hint="eastAsia"/>
          <w:szCs w:val="24"/>
        </w:rPr>
        <w:t>满足</w:t>
      </w:r>
      <w:r>
        <w:rPr>
          <w:rFonts w:ascii="Times New Roman" w:hAnsi="Times New Roman"/>
          <w:szCs w:val="24"/>
        </w:rPr>
        <w:t>排污口所在水域水功能区的水质保护目标要求，以及下游水功能区水质不受影响。</w:t>
      </w:r>
      <w:r>
        <w:rPr>
          <w:rFonts w:ascii="Times New Roman" w:hAnsi="Times New Roman" w:hint="eastAsia"/>
          <w:szCs w:val="24"/>
        </w:rPr>
        <w:t>项目排污口所在西北小河现状和目标水质为</w:t>
      </w:r>
      <w:r>
        <w:rPr>
          <w:rFonts w:ascii="Times New Roman" w:hAnsi="Times New Roman" w:hint="eastAsia"/>
          <w:szCs w:val="24"/>
        </w:rPr>
        <w:t>III</w:t>
      </w:r>
      <w:r>
        <w:rPr>
          <w:rFonts w:ascii="Times New Roman" w:hAnsi="Times New Roman" w:hint="eastAsia"/>
          <w:szCs w:val="24"/>
        </w:rPr>
        <w:t>类水体</w:t>
      </w:r>
      <w:r>
        <w:rPr>
          <w:rFonts w:ascii="Times New Roman" w:hAnsi="Times New Roman" w:hint="eastAsia"/>
          <w:szCs w:val="24"/>
        </w:rPr>
        <w:t>，下游水功能区水质现状为</w:t>
      </w:r>
      <w:r>
        <w:rPr>
          <w:rFonts w:ascii="Times New Roman" w:hAnsi="Times New Roman" w:hint="eastAsia"/>
          <w:szCs w:val="24"/>
        </w:rPr>
        <w:t>III</w:t>
      </w:r>
      <w:r>
        <w:rPr>
          <w:rFonts w:ascii="Times New Roman" w:hAnsi="Times New Roman" w:hint="eastAsia"/>
          <w:szCs w:val="24"/>
        </w:rPr>
        <w:t>类水体，因此</w:t>
      </w:r>
      <w:r>
        <w:t>本项目所在水域</w:t>
      </w:r>
      <w:r>
        <w:rPr>
          <w:rFonts w:hint="eastAsia"/>
        </w:rPr>
        <w:t>对入河排污口设置基本要求为达标排放，且不改变下游水质现状</w:t>
      </w:r>
      <w:r>
        <w:t>Ⅲ</w:t>
      </w:r>
      <w:r>
        <w:t>类</w:t>
      </w:r>
      <w:r>
        <w:rPr>
          <w:rFonts w:hint="eastAsia"/>
        </w:rPr>
        <w:t>标准要求。</w:t>
      </w:r>
    </w:p>
    <w:p w:rsidR="00C94C3B" w:rsidRDefault="00834AE3">
      <w:pPr>
        <w:pStyle w:val="2"/>
      </w:pPr>
      <w:bookmarkStart w:id="180" w:name="_Toc7508"/>
      <w:r>
        <w:rPr>
          <w:rFonts w:hint="eastAsia"/>
        </w:rPr>
        <w:t>水功能区纳污能力及限制排放总量</w:t>
      </w:r>
      <w:bookmarkEnd w:id="180"/>
    </w:p>
    <w:p w:rsidR="00C94C3B" w:rsidRDefault="00834AE3">
      <w:pPr>
        <w:pStyle w:val="3"/>
      </w:pPr>
      <w:r>
        <w:rPr>
          <w:rFonts w:hint="eastAsia"/>
        </w:rPr>
        <w:t>水功能区纳污能力</w:t>
      </w:r>
    </w:p>
    <w:p w:rsidR="00C94C3B" w:rsidRDefault="00834AE3">
      <w:pPr>
        <w:pStyle w:val="4"/>
      </w:pPr>
      <w:r>
        <w:rPr>
          <w:rFonts w:hint="eastAsia"/>
        </w:rPr>
        <w:t>计算方法及模型选定</w:t>
      </w:r>
    </w:p>
    <w:p w:rsidR="00C94C3B" w:rsidRDefault="00834AE3">
      <w:pPr>
        <w:pStyle w:val="RAINYON"/>
        <w:spacing w:line="360" w:lineRule="auto"/>
        <w:ind w:firstLine="480"/>
        <w:rPr>
          <w:color w:val="auto"/>
          <w:sz w:val="24"/>
          <w:szCs w:val="24"/>
          <w:u w:val="single"/>
        </w:rPr>
      </w:pPr>
      <w:r>
        <w:rPr>
          <w:color w:val="auto"/>
          <w:sz w:val="24"/>
          <w:szCs w:val="24"/>
          <w:u w:val="single"/>
        </w:rPr>
        <w:t>根据《入河排污口管理技术导则》（</w:t>
      </w:r>
      <w:r>
        <w:rPr>
          <w:color w:val="auto"/>
          <w:sz w:val="24"/>
          <w:szCs w:val="24"/>
          <w:u w:val="single"/>
        </w:rPr>
        <w:t>SL532-2011</w:t>
      </w:r>
      <w:r>
        <w:rPr>
          <w:color w:val="auto"/>
          <w:sz w:val="24"/>
          <w:szCs w:val="24"/>
          <w:u w:val="single"/>
        </w:rPr>
        <w:t>）</w:t>
      </w:r>
      <w:r>
        <w:rPr>
          <w:rFonts w:hint="eastAsia"/>
          <w:color w:val="auto"/>
          <w:sz w:val="24"/>
          <w:szCs w:val="24"/>
          <w:u w:val="single"/>
        </w:rPr>
        <w:t>和《入河排污口设置论证报告技术导则（征求意见稿）》，“</w:t>
      </w:r>
      <w:r>
        <w:rPr>
          <w:color w:val="auto"/>
          <w:sz w:val="24"/>
          <w:szCs w:val="24"/>
          <w:u w:val="single"/>
        </w:rPr>
        <w:t>水域纳污能力应</w:t>
      </w:r>
      <w:r>
        <w:rPr>
          <w:rFonts w:hint="eastAsia"/>
          <w:color w:val="auto"/>
          <w:sz w:val="24"/>
          <w:szCs w:val="24"/>
          <w:u w:val="single"/>
        </w:rPr>
        <w:t>为</w:t>
      </w:r>
      <w:r>
        <w:rPr>
          <w:color w:val="auto"/>
          <w:sz w:val="24"/>
          <w:szCs w:val="24"/>
          <w:u w:val="single"/>
        </w:rPr>
        <w:t>各级水行政主管部门或流域管理机构核定的</w:t>
      </w:r>
      <w:r>
        <w:rPr>
          <w:rFonts w:hint="eastAsia"/>
          <w:color w:val="auto"/>
          <w:sz w:val="24"/>
          <w:szCs w:val="24"/>
          <w:u w:val="single"/>
        </w:rPr>
        <w:t>。</w:t>
      </w:r>
      <w:r>
        <w:rPr>
          <w:color w:val="auto"/>
          <w:sz w:val="24"/>
          <w:szCs w:val="24"/>
          <w:u w:val="single"/>
        </w:rPr>
        <w:t>未核定纳污能力的水域，</w:t>
      </w:r>
      <w:r>
        <w:rPr>
          <w:rFonts w:hint="eastAsia"/>
          <w:color w:val="auto"/>
          <w:sz w:val="24"/>
          <w:szCs w:val="24"/>
          <w:u w:val="single"/>
        </w:rPr>
        <w:t>论证时</w:t>
      </w:r>
      <w:r>
        <w:rPr>
          <w:color w:val="auto"/>
          <w:sz w:val="24"/>
          <w:szCs w:val="24"/>
          <w:u w:val="single"/>
        </w:rPr>
        <w:t>应</w:t>
      </w:r>
      <w:r>
        <w:rPr>
          <w:rFonts w:hint="eastAsia"/>
          <w:color w:val="auto"/>
          <w:sz w:val="24"/>
          <w:szCs w:val="24"/>
          <w:u w:val="single"/>
        </w:rPr>
        <w:t>根据水功能区管理要求核算纳污能力以作为论证分析的依据”。</w:t>
      </w:r>
    </w:p>
    <w:p w:rsidR="00C94C3B" w:rsidRDefault="00834AE3">
      <w:pPr>
        <w:ind w:firstLineChars="200" w:firstLine="480"/>
        <w:rPr>
          <w:rFonts w:ascii="Times New Roman" w:hAnsi="Times New Roman"/>
          <w:szCs w:val="24"/>
          <w:u w:val="single"/>
        </w:rPr>
      </w:pPr>
      <w:r>
        <w:rPr>
          <w:rFonts w:ascii="Times New Roman" w:hAnsi="Times New Roman"/>
          <w:szCs w:val="24"/>
          <w:u w:val="single"/>
        </w:rPr>
        <w:t>本项目受纳水体</w:t>
      </w:r>
      <w:r>
        <w:rPr>
          <w:rFonts w:ascii="Times New Roman" w:hAnsi="Times New Roman" w:hint="eastAsia"/>
          <w:szCs w:val="24"/>
          <w:u w:val="single"/>
        </w:rPr>
        <w:t>西北小河未划分水功能区</w:t>
      </w:r>
      <w:r>
        <w:rPr>
          <w:rFonts w:ascii="Times New Roman" w:hAnsi="Times New Roman"/>
          <w:szCs w:val="24"/>
          <w:u w:val="single"/>
        </w:rPr>
        <w:t>，主管部门未对其纳污能力进行核算。因此本项目对</w:t>
      </w:r>
      <w:r>
        <w:rPr>
          <w:rFonts w:ascii="Times New Roman" w:hAnsi="Times New Roman" w:hint="eastAsia"/>
          <w:szCs w:val="24"/>
          <w:u w:val="single"/>
        </w:rPr>
        <w:t>西北小河</w:t>
      </w:r>
      <w:r>
        <w:rPr>
          <w:rFonts w:ascii="Times New Roman" w:hAnsi="Times New Roman"/>
          <w:szCs w:val="24"/>
          <w:u w:val="single"/>
        </w:rPr>
        <w:t>水体纳污能力</w:t>
      </w:r>
      <w:r>
        <w:rPr>
          <w:rFonts w:ascii="Times New Roman" w:hAnsi="Times New Roman"/>
          <w:szCs w:val="24"/>
          <w:u w:val="single"/>
        </w:rPr>
        <w:t>根据《水纳污能力计算规程》（</w:t>
      </w:r>
      <w:r>
        <w:rPr>
          <w:rFonts w:ascii="Times New Roman" w:hAnsi="Times New Roman"/>
          <w:szCs w:val="24"/>
          <w:u w:val="single"/>
        </w:rPr>
        <w:t>GB</w:t>
      </w:r>
      <w:r>
        <w:rPr>
          <w:rFonts w:ascii="Times New Roman" w:hAnsi="Times New Roman"/>
          <w:szCs w:val="24"/>
          <w:u w:val="single"/>
        </w:rPr>
        <w:t>T</w:t>
      </w:r>
      <w:r>
        <w:rPr>
          <w:rFonts w:ascii="Times New Roman" w:hAnsi="Times New Roman"/>
          <w:szCs w:val="24"/>
          <w:u w:val="single"/>
        </w:rPr>
        <w:t>25173-2010</w:t>
      </w:r>
      <w:r>
        <w:rPr>
          <w:rFonts w:ascii="Times New Roman" w:hAnsi="Times New Roman"/>
          <w:szCs w:val="24"/>
          <w:u w:val="single"/>
        </w:rPr>
        <w:t>）</w:t>
      </w:r>
      <w:r>
        <w:rPr>
          <w:rFonts w:ascii="Times New Roman" w:hAnsi="Times New Roman"/>
          <w:szCs w:val="24"/>
          <w:u w:val="single"/>
        </w:rPr>
        <w:t>进行计算。</w:t>
      </w:r>
    </w:p>
    <w:p w:rsidR="00C94C3B" w:rsidRDefault="00834AE3">
      <w:pPr>
        <w:ind w:firstLineChars="200" w:firstLine="480"/>
        <w:rPr>
          <w:rFonts w:ascii="Times New Roman" w:hAnsi="Times New Roman"/>
          <w:szCs w:val="24"/>
          <w:u w:val="single"/>
        </w:rPr>
      </w:pPr>
      <w:r>
        <w:rPr>
          <w:rFonts w:ascii="Times New Roman" w:hAnsi="Times New Roman"/>
          <w:szCs w:val="24"/>
          <w:u w:val="single"/>
        </w:rPr>
        <w:t>项目受纳水体</w:t>
      </w:r>
      <w:r>
        <w:rPr>
          <w:rFonts w:ascii="Times New Roman" w:hAnsi="Times New Roman" w:hint="eastAsia"/>
          <w:szCs w:val="24"/>
          <w:u w:val="single"/>
        </w:rPr>
        <w:t>西北小河</w:t>
      </w:r>
      <w:r>
        <w:rPr>
          <w:rFonts w:ascii="Times New Roman" w:hAnsi="Times New Roman"/>
          <w:szCs w:val="24"/>
          <w:u w:val="single"/>
        </w:rPr>
        <w:t>属于</w:t>
      </w:r>
      <w:r>
        <w:rPr>
          <w:rFonts w:ascii="Times New Roman" w:hAnsi="Times New Roman"/>
          <w:szCs w:val="24"/>
          <w:u w:val="single"/>
        </w:rPr>
        <w:t>小型河流</w:t>
      </w:r>
      <w:r>
        <w:rPr>
          <w:rFonts w:ascii="Times New Roman" w:hAnsi="Times New Roman"/>
          <w:szCs w:val="24"/>
          <w:u w:val="single"/>
        </w:rPr>
        <w:t>，因此纳污能力计算模型采用河流</w:t>
      </w:r>
      <w:r>
        <w:rPr>
          <w:rFonts w:ascii="Times New Roman" w:hAnsi="Times New Roman" w:hint="eastAsia"/>
          <w:szCs w:val="24"/>
          <w:u w:val="single"/>
        </w:rPr>
        <w:t>一</w:t>
      </w:r>
      <w:r>
        <w:rPr>
          <w:rFonts w:ascii="Times New Roman" w:hAnsi="Times New Roman"/>
          <w:szCs w:val="24"/>
          <w:u w:val="single"/>
        </w:rPr>
        <w:t>维模型，具体</w:t>
      </w:r>
      <w:r>
        <w:rPr>
          <w:rFonts w:ascii="Times New Roman" w:hAnsi="Times New Roman"/>
          <w:szCs w:val="24"/>
          <w:u w:val="single"/>
        </w:rPr>
        <w:t>计算公式如下：</w:t>
      </w:r>
    </w:p>
    <w:p w:rsidR="00C94C3B" w:rsidRDefault="00C94C3B">
      <w:pPr>
        <w:ind w:firstLineChars="1200" w:firstLine="3360"/>
        <w:rPr>
          <w:rFonts w:ascii="Times New Roman" w:hAnsi="Times New Roman"/>
          <w:sz w:val="28"/>
          <w:szCs w:val="28"/>
          <w:u w:val="single"/>
        </w:rPr>
      </w:pPr>
      <w:r w:rsidRPr="00C94C3B">
        <w:rPr>
          <w:rFonts w:ascii="Times New Roman" w:hAnsi="Times New Roman"/>
          <w:position w:val="-12"/>
          <w:sz w:val="28"/>
          <w:szCs w:val="28"/>
          <w:u w:val="single"/>
        </w:rPr>
        <w:object w:dxaOrig="2280" w:dyaOrig="360">
          <v:shape id="_x0000_i1029" type="#_x0000_t75" style="width:118.5pt;height:21pt" o:ole="">
            <v:imagedata r:id="rId29" o:title=""/>
          </v:shape>
          <o:OLEObject Type="Embed" ProgID="Equation.3" ShapeID="_x0000_i1029" DrawAspect="Content" ObjectID="_1699776208" r:id="rId30"/>
        </w:object>
      </w:r>
    </w:p>
    <w:p w:rsidR="00C94C3B" w:rsidRDefault="00C94C3B">
      <w:pPr>
        <w:jc w:val="center"/>
        <w:rPr>
          <w:rFonts w:ascii="Times New Roman" w:hAnsi="Times New Roman"/>
          <w:sz w:val="28"/>
          <w:szCs w:val="28"/>
          <w:u w:val="single"/>
        </w:rPr>
      </w:pPr>
      <w:r w:rsidRPr="00C94C3B">
        <w:rPr>
          <w:rFonts w:ascii="Times New Roman" w:hAnsi="Times New Roman"/>
          <w:position w:val="-24"/>
          <w:sz w:val="28"/>
          <w:szCs w:val="28"/>
          <w:u w:val="single"/>
        </w:rPr>
        <w:object w:dxaOrig="1959" w:dyaOrig="620">
          <v:shape id="_x0000_i1030" type="#_x0000_t75" style="width:104.25pt;height:33pt" o:ole="">
            <v:imagedata r:id="rId31" o:title=""/>
          </v:shape>
          <o:OLEObject Type="Embed" ProgID="Equation.3" ShapeID="_x0000_i1030" DrawAspect="Content" ObjectID="_1699776209" r:id="rId32"/>
        </w:object>
      </w:r>
    </w:p>
    <w:p w:rsidR="00C94C3B" w:rsidRDefault="00834AE3">
      <w:pPr>
        <w:ind w:firstLineChars="200" w:firstLine="480"/>
        <w:rPr>
          <w:rFonts w:ascii="Times New Roman" w:hAnsi="Times New Roman"/>
          <w:u w:val="single"/>
        </w:rPr>
      </w:pPr>
      <w:r>
        <w:rPr>
          <w:rFonts w:ascii="Times New Roman" w:hAnsi="Times New Roman"/>
          <w:u w:val="single"/>
        </w:rPr>
        <w:t>式中：</w:t>
      </w:r>
      <w:r w:rsidR="00C94C3B" w:rsidRPr="00C94C3B">
        <w:rPr>
          <w:rFonts w:ascii="Times New Roman" w:hAnsi="Times New Roman"/>
          <w:u w:val="single"/>
        </w:rPr>
        <w:object w:dxaOrig="320" w:dyaOrig="260">
          <v:shape id="_x0000_i1031" type="#_x0000_t75" style="width:15.75pt;height:12.75pt" o:ole="">
            <v:imagedata r:id="rId33" o:title=""/>
          </v:shape>
          <o:OLEObject Type="Embed" ProgID="Equation.3" ShapeID="_x0000_i1031" DrawAspect="Content" ObjectID="_1699776210" r:id="rId34"/>
        </w:object>
      </w:r>
      <w:r>
        <w:rPr>
          <w:rFonts w:ascii="Times New Roman" w:hAnsi="Times New Roman"/>
          <w:u w:val="single"/>
        </w:rPr>
        <w:t>—</w:t>
      </w:r>
      <w:r>
        <w:rPr>
          <w:rFonts w:ascii="Times New Roman" w:hAnsi="Times New Roman"/>
          <w:u w:val="single"/>
        </w:rPr>
        <w:t>水域纳污能力，</w:t>
      </w:r>
      <w:r>
        <w:rPr>
          <w:rFonts w:ascii="Times New Roman" w:hAnsi="Times New Roman"/>
          <w:u w:val="single"/>
        </w:rPr>
        <w:t>g/s</w:t>
      </w:r>
      <w:r>
        <w:rPr>
          <w:rFonts w:ascii="Times New Roman" w:hAnsi="Times New Roman"/>
          <w:u w:val="single"/>
        </w:rPr>
        <w:t>；</w:t>
      </w:r>
    </w:p>
    <w:p w:rsidR="00C94C3B" w:rsidRDefault="00C94C3B">
      <w:pPr>
        <w:ind w:firstLineChars="200" w:firstLine="480"/>
        <w:rPr>
          <w:rFonts w:ascii="Times New Roman" w:hAnsi="Times New Roman"/>
          <w:u w:val="single"/>
        </w:rPr>
      </w:pPr>
      <w:r w:rsidRPr="00C94C3B">
        <w:rPr>
          <w:rFonts w:ascii="Times New Roman" w:hAnsi="Times New Roman"/>
          <w:u w:val="single"/>
        </w:rPr>
        <w:object w:dxaOrig="320" w:dyaOrig="360">
          <v:shape id="_x0000_i1032" type="#_x0000_t75" style="width:15.75pt;height:18pt" o:ole="">
            <v:imagedata r:id="rId35" o:title=""/>
          </v:shape>
          <o:OLEObject Type="Embed" ProgID="Equation.3" ShapeID="_x0000_i1032" DrawAspect="Content" ObjectID="_1699776211" r:id="rId36"/>
        </w:object>
      </w:r>
      <w:r w:rsidR="00834AE3">
        <w:rPr>
          <w:rFonts w:ascii="Times New Roman" w:hAnsi="Times New Roman"/>
          <w:u w:val="single"/>
        </w:rPr>
        <w:t>—</w:t>
      </w:r>
      <w:r w:rsidR="00834AE3">
        <w:rPr>
          <w:rFonts w:ascii="Times New Roman" w:hAnsi="Times New Roman"/>
          <w:u w:val="single"/>
        </w:rPr>
        <w:t>水质目标浓度值，</w:t>
      </w:r>
      <w:r w:rsidR="00834AE3">
        <w:rPr>
          <w:rFonts w:ascii="Times New Roman" w:hAnsi="Times New Roman"/>
          <w:u w:val="single"/>
        </w:rPr>
        <w:t>mg/L</w:t>
      </w:r>
      <w:r w:rsidR="00834AE3">
        <w:rPr>
          <w:rFonts w:ascii="Times New Roman" w:hAnsi="Times New Roman"/>
          <w:u w:val="single"/>
        </w:rPr>
        <w:t>；</w:t>
      </w:r>
    </w:p>
    <w:p w:rsidR="00C94C3B" w:rsidRDefault="00C94C3B">
      <w:pPr>
        <w:ind w:firstLineChars="200" w:firstLine="480"/>
        <w:rPr>
          <w:rFonts w:ascii="Times New Roman" w:hAnsi="Times New Roman"/>
          <w:u w:val="single"/>
        </w:rPr>
      </w:pPr>
      <w:r w:rsidRPr="00C94C3B">
        <w:rPr>
          <w:rFonts w:ascii="Times New Roman" w:hAnsi="Times New Roman"/>
          <w:position w:val="-12"/>
          <w:u w:val="single"/>
        </w:rPr>
        <w:object w:dxaOrig="300" w:dyaOrig="360">
          <v:shape id="_x0000_i1033" type="#_x0000_t75" style="width:15pt;height:18pt" o:ole="">
            <v:imagedata r:id="rId37" o:title=""/>
          </v:shape>
          <o:OLEObject Type="Embed" ProgID="Equation.3" ShapeID="_x0000_i1033" DrawAspect="Content" ObjectID="_1699776212" r:id="rId38"/>
        </w:object>
      </w:r>
      <w:r w:rsidR="00834AE3">
        <w:rPr>
          <w:rFonts w:ascii="Times New Roman" w:hAnsi="Times New Roman"/>
          <w:u w:val="single"/>
        </w:rPr>
        <w:t>—</w:t>
      </w:r>
      <w:r w:rsidR="00834AE3">
        <w:rPr>
          <w:rFonts w:ascii="Times New Roman" w:hAnsi="Times New Roman"/>
          <w:u w:val="single"/>
        </w:rPr>
        <w:t>流经</w:t>
      </w:r>
      <w:r w:rsidR="00834AE3">
        <w:rPr>
          <w:rFonts w:ascii="Times New Roman" w:hAnsi="Times New Roman"/>
          <w:u w:val="single"/>
        </w:rPr>
        <w:t>x</w:t>
      </w:r>
      <w:r w:rsidR="00834AE3">
        <w:rPr>
          <w:rFonts w:ascii="Times New Roman" w:hAnsi="Times New Roman"/>
          <w:u w:val="single"/>
        </w:rPr>
        <w:t>距离后的污染物浓度，</w:t>
      </w:r>
      <w:r w:rsidR="00834AE3">
        <w:rPr>
          <w:rFonts w:ascii="Times New Roman" w:hAnsi="Times New Roman"/>
          <w:u w:val="single"/>
        </w:rPr>
        <w:t>mg/L</w:t>
      </w:r>
      <w:r w:rsidR="00834AE3">
        <w:rPr>
          <w:rFonts w:ascii="Times New Roman" w:hAnsi="Times New Roman"/>
          <w:u w:val="single"/>
        </w:rPr>
        <w:t>；</w:t>
      </w:r>
    </w:p>
    <w:p w:rsidR="00C94C3B" w:rsidRDefault="00C94C3B">
      <w:pPr>
        <w:ind w:firstLineChars="500" w:firstLine="1200"/>
        <w:rPr>
          <w:rFonts w:ascii="Times New Roman" w:hAnsi="Times New Roman"/>
          <w:u w:val="single"/>
        </w:rPr>
      </w:pPr>
      <w:r w:rsidRPr="00C94C3B">
        <w:rPr>
          <w:rFonts w:ascii="Times New Roman" w:hAnsi="Times New Roman"/>
          <w:position w:val="-12"/>
          <w:u w:val="single"/>
        </w:rPr>
        <w:object w:dxaOrig="300" w:dyaOrig="360">
          <v:shape id="_x0000_i1034" type="#_x0000_t75" style="width:15pt;height:18pt" o:ole="">
            <v:imagedata r:id="rId39" o:title=""/>
          </v:shape>
          <o:OLEObject Type="Embed" ProgID="Equation.3" ShapeID="_x0000_i1034" DrawAspect="Content" ObjectID="_1699776213" r:id="rId40"/>
        </w:object>
      </w:r>
      <w:r w:rsidR="00834AE3">
        <w:rPr>
          <w:rFonts w:ascii="Times New Roman" w:hAnsi="Times New Roman"/>
          <w:u w:val="single"/>
        </w:rPr>
        <w:t>—</w:t>
      </w:r>
      <w:r w:rsidR="00834AE3">
        <w:rPr>
          <w:rFonts w:ascii="Times New Roman" w:hAnsi="Times New Roman"/>
          <w:u w:val="single"/>
        </w:rPr>
        <w:t>初始断面污染物浓度，</w:t>
      </w:r>
      <w:r w:rsidR="00834AE3">
        <w:rPr>
          <w:rFonts w:ascii="Times New Roman" w:hAnsi="Times New Roman"/>
          <w:u w:val="single"/>
        </w:rPr>
        <w:t>mg/L</w:t>
      </w:r>
      <w:r w:rsidR="00834AE3">
        <w:rPr>
          <w:rFonts w:ascii="Times New Roman" w:hAnsi="Times New Roman"/>
          <w:u w:val="single"/>
        </w:rPr>
        <w:t>；</w:t>
      </w:r>
    </w:p>
    <w:p w:rsidR="00C94C3B" w:rsidRDefault="00C94C3B">
      <w:pPr>
        <w:ind w:firstLineChars="200" w:firstLine="480"/>
        <w:rPr>
          <w:rFonts w:ascii="Times New Roman" w:hAnsi="Times New Roman"/>
          <w:u w:val="single"/>
        </w:rPr>
      </w:pPr>
      <w:r w:rsidRPr="00C94C3B">
        <w:rPr>
          <w:rFonts w:ascii="Times New Roman" w:hAnsi="Times New Roman"/>
          <w:u w:val="single"/>
        </w:rPr>
        <w:object w:dxaOrig="240" w:dyaOrig="320">
          <v:shape id="_x0000_i1035" type="#_x0000_t75" style="width:12pt;height:15.75pt" o:ole="">
            <v:imagedata r:id="rId41" o:title=""/>
          </v:shape>
          <o:OLEObject Type="Embed" ProgID="Equation.3" ShapeID="_x0000_i1035" DrawAspect="Content" ObjectID="_1699776214" r:id="rId42"/>
        </w:object>
      </w:r>
      <w:r w:rsidR="00834AE3">
        <w:rPr>
          <w:rFonts w:ascii="Times New Roman" w:hAnsi="Times New Roman"/>
          <w:u w:val="single"/>
        </w:rPr>
        <w:t>—</w:t>
      </w:r>
      <w:r w:rsidR="00834AE3">
        <w:rPr>
          <w:rFonts w:ascii="Times New Roman" w:hAnsi="Times New Roman"/>
          <w:u w:val="single"/>
        </w:rPr>
        <w:t>初始断面的入流流量，</w:t>
      </w:r>
      <w:r w:rsidR="00834AE3">
        <w:rPr>
          <w:rFonts w:ascii="Times New Roman" w:hAnsi="Times New Roman"/>
          <w:u w:val="single"/>
        </w:rPr>
        <w:t>m</w:t>
      </w:r>
      <w:r w:rsidR="00834AE3">
        <w:rPr>
          <w:rFonts w:ascii="Times New Roman" w:hAnsi="Times New Roman"/>
          <w:u w:val="single"/>
          <w:vertAlign w:val="superscript"/>
        </w:rPr>
        <w:t>3</w:t>
      </w:r>
      <w:r w:rsidR="00834AE3">
        <w:rPr>
          <w:rFonts w:ascii="Times New Roman" w:hAnsi="Times New Roman"/>
          <w:u w:val="single"/>
        </w:rPr>
        <w:t>/s</w:t>
      </w:r>
      <w:r w:rsidR="00834AE3">
        <w:rPr>
          <w:rFonts w:ascii="Times New Roman" w:hAnsi="Times New Roman"/>
          <w:u w:val="single"/>
        </w:rPr>
        <w:t>；</w:t>
      </w:r>
    </w:p>
    <w:p w:rsidR="00C94C3B" w:rsidRDefault="00C94C3B">
      <w:pPr>
        <w:ind w:firstLineChars="200" w:firstLine="480"/>
        <w:rPr>
          <w:rFonts w:ascii="Times New Roman" w:hAnsi="Times New Roman"/>
          <w:u w:val="single"/>
        </w:rPr>
      </w:pPr>
      <w:r w:rsidRPr="00C94C3B">
        <w:rPr>
          <w:rFonts w:ascii="Times New Roman" w:hAnsi="Times New Roman"/>
          <w:u w:val="single"/>
        </w:rPr>
        <w:object w:dxaOrig="340" w:dyaOrig="340">
          <v:shape id="_x0000_i1036" type="#_x0000_t75" style="width:17.25pt;height:17.25pt" o:ole="">
            <v:imagedata r:id="rId43" o:title=""/>
          </v:shape>
          <o:OLEObject Type="Embed" ProgID="Equation.3" ShapeID="_x0000_i1036" DrawAspect="Content" ObjectID="_1699776215" r:id="rId44"/>
        </w:object>
      </w:r>
      <w:r w:rsidR="00834AE3">
        <w:rPr>
          <w:rFonts w:ascii="Times New Roman" w:hAnsi="Times New Roman"/>
          <w:u w:val="single"/>
        </w:rPr>
        <w:t>—</w:t>
      </w:r>
      <w:r w:rsidR="00834AE3">
        <w:rPr>
          <w:rFonts w:ascii="Times New Roman" w:hAnsi="Times New Roman"/>
          <w:u w:val="single"/>
        </w:rPr>
        <w:t>废污水排放流量，</w:t>
      </w:r>
      <w:r w:rsidR="00834AE3">
        <w:rPr>
          <w:rFonts w:ascii="Times New Roman" w:hAnsi="Times New Roman"/>
          <w:u w:val="single"/>
        </w:rPr>
        <w:t>m</w:t>
      </w:r>
      <w:r w:rsidR="00834AE3">
        <w:rPr>
          <w:rFonts w:ascii="Times New Roman" w:hAnsi="Times New Roman"/>
          <w:u w:val="single"/>
          <w:vertAlign w:val="superscript"/>
        </w:rPr>
        <w:t>3</w:t>
      </w:r>
      <w:r w:rsidR="00834AE3">
        <w:rPr>
          <w:rFonts w:ascii="Times New Roman" w:hAnsi="Times New Roman"/>
          <w:u w:val="single"/>
        </w:rPr>
        <w:t>/s</w:t>
      </w:r>
      <w:r w:rsidR="00834AE3">
        <w:rPr>
          <w:rFonts w:ascii="Times New Roman" w:hAnsi="Times New Roman"/>
          <w:u w:val="single"/>
        </w:rPr>
        <w:t>。</w:t>
      </w:r>
    </w:p>
    <w:p w:rsidR="00C94C3B" w:rsidRDefault="00834AE3" w:rsidP="00A62F84">
      <w:pPr>
        <w:ind w:firstLineChars="522" w:firstLine="1253"/>
        <w:rPr>
          <w:rFonts w:ascii="Times New Roman" w:hAnsi="Times New Roman"/>
          <w:u w:val="single"/>
        </w:rPr>
      </w:pPr>
      <w:r>
        <w:rPr>
          <w:rFonts w:ascii="Times New Roman" w:hAnsi="Times New Roman"/>
          <w:u w:val="single"/>
        </w:rPr>
        <w:t>x—</w:t>
      </w:r>
      <w:r>
        <w:rPr>
          <w:rFonts w:ascii="Times New Roman" w:hAnsi="Times New Roman"/>
          <w:u w:val="single"/>
        </w:rPr>
        <w:t>沿河段的纵向距离，</w:t>
      </w:r>
      <w:r>
        <w:rPr>
          <w:rFonts w:ascii="Times New Roman" w:hAnsi="Times New Roman"/>
          <w:u w:val="single"/>
        </w:rPr>
        <w:t>m</w:t>
      </w:r>
      <w:r>
        <w:rPr>
          <w:rFonts w:ascii="Times New Roman" w:hAnsi="Times New Roman"/>
          <w:u w:val="single"/>
        </w:rPr>
        <w:t>；</w:t>
      </w:r>
    </w:p>
    <w:p w:rsidR="00C94C3B" w:rsidRDefault="00834AE3" w:rsidP="00A62F84">
      <w:pPr>
        <w:ind w:firstLineChars="522" w:firstLine="1253"/>
        <w:rPr>
          <w:rFonts w:ascii="Times New Roman" w:hAnsi="Times New Roman"/>
          <w:u w:val="single"/>
        </w:rPr>
      </w:pPr>
      <w:r>
        <w:rPr>
          <w:rFonts w:ascii="Times New Roman" w:hAnsi="Times New Roman"/>
          <w:u w:val="single"/>
        </w:rPr>
        <w:t>u—</w:t>
      </w:r>
      <w:r>
        <w:rPr>
          <w:rFonts w:ascii="Times New Roman" w:hAnsi="Times New Roman"/>
          <w:u w:val="single"/>
        </w:rPr>
        <w:t>设计流量下河道断面的平均流速，</w:t>
      </w:r>
      <w:r>
        <w:rPr>
          <w:rFonts w:ascii="Times New Roman" w:hAnsi="Times New Roman"/>
          <w:u w:val="single"/>
        </w:rPr>
        <w:t>m/s</w:t>
      </w:r>
      <w:r>
        <w:rPr>
          <w:rFonts w:ascii="Times New Roman" w:hAnsi="Times New Roman"/>
          <w:u w:val="single"/>
        </w:rPr>
        <w:t>；</w:t>
      </w:r>
    </w:p>
    <w:p w:rsidR="00C94C3B" w:rsidRDefault="00834AE3" w:rsidP="00A62F84">
      <w:pPr>
        <w:ind w:firstLineChars="522" w:firstLine="1253"/>
        <w:rPr>
          <w:rFonts w:ascii="Times New Roman" w:hAnsi="Times New Roman"/>
          <w:u w:val="single"/>
        </w:rPr>
      </w:pPr>
      <w:r>
        <w:rPr>
          <w:rFonts w:ascii="Times New Roman" w:hAnsi="Times New Roman"/>
          <w:u w:val="single"/>
        </w:rPr>
        <w:t>K—</w:t>
      </w:r>
      <w:r>
        <w:rPr>
          <w:rFonts w:ascii="Times New Roman" w:hAnsi="Times New Roman"/>
          <w:u w:val="single"/>
        </w:rPr>
        <w:t>污染物综合衰减系数，</w:t>
      </w:r>
      <w:r>
        <w:rPr>
          <w:rFonts w:ascii="Times New Roman" w:hAnsi="Times New Roman"/>
          <w:u w:val="single"/>
        </w:rPr>
        <w:t>1/s</w:t>
      </w:r>
      <w:r>
        <w:rPr>
          <w:rFonts w:ascii="Times New Roman" w:hAnsi="Times New Roman"/>
          <w:u w:val="single"/>
        </w:rPr>
        <w:t>。</w:t>
      </w:r>
    </w:p>
    <w:p w:rsidR="00C94C3B" w:rsidRDefault="00834AE3">
      <w:pPr>
        <w:pStyle w:val="4"/>
        <w:rPr>
          <w:u w:val="single"/>
          <w:lang w:val="zh-CN"/>
        </w:rPr>
      </w:pPr>
      <w:r>
        <w:rPr>
          <w:u w:val="single"/>
          <w:lang w:val="zh-CN"/>
        </w:rPr>
        <w:t>各计算参数的确定</w:t>
      </w:r>
    </w:p>
    <w:p w:rsidR="00C94C3B" w:rsidRDefault="00834AE3">
      <w:pPr>
        <w:tabs>
          <w:tab w:val="left" w:pos="1581"/>
        </w:tabs>
        <w:autoSpaceDE w:val="0"/>
        <w:autoSpaceDN w:val="0"/>
        <w:spacing w:before="157"/>
        <w:ind w:firstLineChars="200" w:firstLine="456"/>
        <w:rPr>
          <w:rFonts w:ascii="Times New Roman" w:hAnsi="Times New Roman"/>
          <w:u w:val="single"/>
          <w:lang w:val="zh-CN" w:bidi="zh-CN"/>
        </w:rPr>
      </w:pPr>
      <w:r>
        <w:rPr>
          <w:rFonts w:ascii="Times New Roman" w:hAnsi="Times New Roman"/>
          <w:spacing w:val="-6"/>
          <w:position w:val="2"/>
          <w:u w:val="single"/>
          <w:lang w:bidi="zh-CN"/>
        </w:rPr>
        <w:t>1</w:t>
      </w:r>
      <w:r>
        <w:rPr>
          <w:rFonts w:ascii="Times New Roman" w:hAnsi="Times New Roman"/>
          <w:spacing w:val="-6"/>
          <w:position w:val="2"/>
          <w:u w:val="single"/>
          <w:lang w:bidi="zh-CN"/>
        </w:rPr>
        <w:t>、</w:t>
      </w:r>
      <w:r>
        <w:rPr>
          <w:rFonts w:ascii="Times New Roman" w:hAnsi="Times New Roman" w:hint="eastAsia"/>
          <w:spacing w:val="-6"/>
          <w:position w:val="2"/>
          <w:u w:val="single"/>
          <w:lang w:bidi="zh-CN"/>
        </w:rPr>
        <w:t>初始断面污染物浓度</w:t>
      </w:r>
      <w:r>
        <w:rPr>
          <w:rFonts w:ascii="Times New Roman" w:eastAsia="Times New Roman" w:hAnsi="Times New Roman"/>
          <w:position w:val="2"/>
          <w:u w:val="single"/>
          <w:lang w:val="zh-CN" w:bidi="zh-CN"/>
        </w:rPr>
        <w:t>C</w:t>
      </w:r>
      <w:r>
        <w:rPr>
          <w:rFonts w:ascii="Times New Roman" w:eastAsia="Times New Roman" w:hAnsi="Times New Roman"/>
          <w:position w:val="2"/>
          <w:u w:val="single"/>
          <w:vertAlign w:val="subscript"/>
          <w:lang w:val="zh-CN" w:bidi="zh-CN"/>
        </w:rPr>
        <w:t>0</w:t>
      </w:r>
      <w:r>
        <w:rPr>
          <w:rFonts w:ascii="Times New Roman" w:hAnsi="Times New Roman"/>
          <w:position w:val="2"/>
          <w:u w:val="single"/>
          <w:lang w:val="zh-CN" w:bidi="zh-CN"/>
        </w:rPr>
        <w:t>、</w:t>
      </w:r>
      <w:r>
        <w:rPr>
          <w:rFonts w:ascii="Times New Roman" w:hAnsi="Times New Roman" w:hint="eastAsia"/>
          <w:position w:val="2"/>
          <w:u w:val="single"/>
          <w:lang w:val="zh-CN" w:bidi="zh-CN"/>
        </w:rPr>
        <w:t>水质目标浓度</w:t>
      </w:r>
      <w:r>
        <w:rPr>
          <w:rFonts w:ascii="Times New Roman" w:eastAsia="Times New Roman" w:hAnsi="Times New Roman"/>
          <w:position w:val="2"/>
          <w:u w:val="single"/>
          <w:lang w:val="zh-CN" w:bidi="zh-CN"/>
        </w:rPr>
        <w:t>C</w:t>
      </w:r>
      <w:r>
        <w:rPr>
          <w:rFonts w:ascii="Times New Roman" w:eastAsia="Times New Roman" w:hAnsi="Times New Roman"/>
          <w:position w:val="2"/>
          <w:u w:val="single"/>
          <w:vertAlign w:val="subscript"/>
          <w:lang w:val="zh-CN" w:bidi="zh-CN"/>
        </w:rPr>
        <w:t>s</w:t>
      </w:r>
      <w:r>
        <w:rPr>
          <w:rFonts w:ascii="Times New Roman" w:hAnsi="Times New Roman"/>
          <w:position w:val="2"/>
          <w:u w:val="single"/>
          <w:lang w:val="zh-CN" w:bidi="zh-CN"/>
        </w:rPr>
        <w:t>的确定</w:t>
      </w:r>
    </w:p>
    <w:p w:rsidR="00C94C3B" w:rsidRDefault="00834AE3">
      <w:pPr>
        <w:ind w:firstLineChars="200" w:firstLine="480"/>
        <w:rPr>
          <w:rFonts w:ascii="Times New Roman" w:hAnsi="Times New Roman"/>
          <w:u w:val="single"/>
        </w:rPr>
      </w:pPr>
      <w:r>
        <w:rPr>
          <w:rFonts w:ascii="Times New Roman" w:eastAsia="Times New Roman" w:hAnsi="Times New Roman"/>
          <w:position w:val="2"/>
          <w:u w:val="single"/>
          <w:lang w:val="zh-CN" w:bidi="zh-CN"/>
        </w:rPr>
        <w:t>C</w:t>
      </w:r>
      <w:r>
        <w:rPr>
          <w:rFonts w:ascii="Times New Roman" w:eastAsia="Times New Roman" w:hAnsi="Times New Roman"/>
          <w:position w:val="2"/>
          <w:u w:val="single"/>
          <w:vertAlign w:val="subscript"/>
          <w:lang w:val="zh-CN" w:bidi="zh-CN"/>
        </w:rPr>
        <w:t>0</w:t>
      </w:r>
      <w:r>
        <w:rPr>
          <w:rFonts w:ascii="Times New Roman" w:eastAsia="Times New Roman" w:hAnsi="Times New Roman"/>
          <w:position w:val="2"/>
          <w:u w:val="single"/>
          <w:lang w:bidi="zh-CN"/>
        </w:rPr>
        <w:t>：</w:t>
      </w:r>
      <w:r>
        <w:rPr>
          <w:rFonts w:ascii="Times New Roman" w:hAnsi="Times New Roman"/>
          <w:szCs w:val="24"/>
          <w:u w:val="single"/>
        </w:rPr>
        <w:t>根据现状监测结果</w:t>
      </w:r>
      <w:r>
        <w:rPr>
          <w:rFonts w:ascii="Times New Roman" w:hAnsi="Times New Roman"/>
          <w:u w:val="single"/>
        </w:rPr>
        <w:t>，即污染物</w:t>
      </w:r>
      <w:r>
        <w:rPr>
          <w:rFonts w:ascii="Times New Roman" w:hAnsi="Times New Roman"/>
          <w:u w:val="single"/>
        </w:rPr>
        <w:t>COD</w:t>
      </w:r>
      <w:r>
        <w:rPr>
          <w:rFonts w:ascii="Times New Roman" w:hAnsi="Times New Roman"/>
          <w:u w:val="single"/>
        </w:rPr>
        <w:t>的</w:t>
      </w:r>
      <w:r>
        <w:rPr>
          <w:rFonts w:ascii="Times New Roman" w:hAnsi="Times New Roman"/>
          <w:u w:val="single"/>
        </w:rPr>
        <w:t>C</w:t>
      </w:r>
      <w:r>
        <w:rPr>
          <w:rFonts w:ascii="Times New Roman" w:hAnsi="Times New Roman"/>
          <w:u w:val="single"/>
          <w:vertAlign w:val="subscript"/>
        </w:rPr>
        <w:t>0</w:t>
      </w:r>
      <w:r>
        <w:rPr>
          <w:rFonts w:ascii="Times New Roman" w:hAnsi="Times New Roman"/>
          <w:u w:val="single"/>
        </w:rPr>
        <w:t>值为</w:t>
      </w:r>
      <w:r>
        <w:rPr>
          <w:rFonts w:ascii="Times New Roman" w:hAnsi="Times New Roman" w:hint="eastAsia"/>
          <w:u w:val="single"/>
        </w:rPr>
        <w:t>11</w:t>
      </w:r>
      <w:r>
        <w:rPr>
          <w:rFonts w:ascii="Times New Roman" w:hAnsi="Times New Roman"/>
          <w:u w:val="single"/>
        </w:rPr>
        <w:t>mg/L</w:t>
      </w:r>
      <w:r>
        <w:rPr>
          <w:rFonts w:ascii="Times New Roman" w:hAnsi="Times New Roman"/>
          <w:u w:val="single"/>
        </w:rPr>
        <w:t>，</w:t>
      </w:r>
      <w:r>
        <w:rPr>
          <w:rFonts w:ascii="Times New Roman" w:hAnsi="Times New Roman"/>
          <w:u w:val="single"/>
        </w:rPr>
        <w:t>NH</w:t>
      </w:r>
      <w:r>
        <w:rPr>
          <w:rFonts w:ascii="Times New Roman" w:hAnsi="Times New Roman"/>
          <w:u w:val="single"/>
          <w:vertAlign w:val="subscript"/>
        </w:rPr>
        <w:t>3</w:t>
      </w:r>
      <w:r>
        <w:rPr>
          <w:rFonts w:ascii="Times New Roman" w:hAnsi="Times New Roman"/>
          <w:u w:val="single"/>
        </w:rPr>
        <w:t>-N</w:t>
      </w:r>
      <w:r>
        <w:rPr>
          <w:rFonts w:ascii="Times New Roman" w:hAnsi="Times New Roman"/>
          <w:u w:val="single"/>
        </w:rPr>
        <w:t>的</w:t>
      </w:r>
      <w:r>
        <w:rPr>
          <w:rFonts w:ascii="Times New Roman" w:hAnsi="Times New Roman"/>
          <w:u w:val="single"/>
        </w:rPr>
        <w:t>C</w:t>
      </w:r>
      <w:r>
        <w:rPr>
          <w:rFonts w:ascii="Times New Roman" w:hAnsi="Times New Roman"/>
          <w:u w:val="single"/>
          <w:vertAlign w:val="subscript"/>
        </w:rPr>
        <w:t>0</w:t>
      </w:r>
      <w:r>
        <w:rPr>
          <w:rFonts w:ascii="Times New Roman" w:hAnsi="Times New Roman"/>
          <w:u w:val="single"/>
        </w:rPr>
        <w:t>值为</w:t>
      </w:r>
      <w:r>
        <w:rPr>
          <w:rFonts w:ascii="Times New Roman" w:hAnsi="Times New Roman"/>
          <w:u w:val="single"/>
        </w:rPr>
        <w:t>0.</w:t>
      </w:r>
      <w:r>
        <w:rPr>
          <w:rFonts w:ascii="Times New Roman" w:hAnsi="Times New Roman" w:hint="eastAsia"/>
          <w:u w:val="single"/>
        </w:rPr>
        <w:t>159</w:t>
      </w:r>
      <w:r>
        <w:rPr>
          <w:rFonts w:ascii="Times New Roman" w:hAnsi="Times New Roman"/>
          <w:u w:val="single"/>
        </w:rPr>
        <w:t>mg/L</w:t>
      </w:r>
      <w:r>
        <w:rPr>
          <w:rFonts w:ascii="Times New Roman" w:hAnsi="Times New Roman" w:hint="eastAsia"/>
          <w:u w:val="single"/>
        </w:rPr>
        <w:t>，</w:t>
      </w:r>
      <w:r>
        <w:rPr>
          <w:rFonts w:ascii="Times New Roman" w:hAnsi="Times New Roman" w:hint="eastAsia"/>
          <w:u w:val="single"/>
        </w:rPr>
        <w:t>TP</w:t>
      </w:r>
      <w:r>
        <w:rPr>
          <w:rFonts w:ascii="Times New Roman" w:hAnsi="Times New Roman"/>
          <w:u w:val="single"/>
        </w:rPr>
        <w:t>的</w:t>
      </w:r>
      <w:r>
        <w:rPr>
          <w:rFonts w:ascii="Times New Roman" w:hAnsi="Times New Roman"/>
          <w:u w:val="single"/>
        </w:rPr>
        <w:t>C</w:t>
      </w:r>
      <w:r>
        <w:rPr>
          <w:rFonts w:ascii="Times New Roman" w:hAnsi="Times New Roman"/>
          <w:u w:val="single"/>
          <w:vertAlign w:val="subscript"/>
        </w:rPr>
        <w:t>0</w:t>
      </w:r>
      <w:r>
        <w:rPr>
          <w:rFonts w:ascii="Times New Roman" w:hAnsi="Times New Roman"/>
          <w:u w:val="single"/>
        </w:rPr>
        <w:t>值为</w:t>
      </w:r>
      <w:r>
        <w:rPr>
          <w:rFonts w:ascii="Times New Roman" w:hAnsi="Times New Roman" w:hint="eastAsia"/>
          <w:u w:val="single"/>
        </w:rPr>
        <w:t>0.057</w:t>
      </w:r>
      <w:r>
        <w:rPr>
          <w:rFonts w:ascii="Times New Roman" w:hAnsi="Times New Roman"/>
          <w:u w:val="single"/>
        </w:rPr>
        <w:t>mg/L</w:t>
      </w:r>
      <w:r>
        <w:rPr>
          <w:rFonts w:ascii="Times New Roman" w:hAnsi="Times New Roman" w:hint="eastAsia"/>
          <w:u w:val="single"/>
        </w:rPr>
        <w:t>，</w:t>
      </w:r>
      <w:r>
        <w:rPr>
          <w:rFonts w:ascii="Times New Roman" w:hAnsi="Times New Roman" w:hint="eastAsia"/>
          <w:u w:val="single"/>
        </w:rPr>
        <w:t>TN</w:t>
      </w:r>
      <w:r>
        <w:rPr>
          <w:rFonts w:ascii="Times New Roman" w:hAnsi="Times New Roman"/>
          <w:u w:val="single"/>
        </w:rPr>
        <w:t>的</w:t>
      </w:r>
      <w:r>
        <w:rPr>
          <w:rFonts w:ascii="Times New Roman" w:hAnsi="Times New Roman"/>
          <w:u w:val="single"/>
        </w:rPr>
        <w:t>C</w:t>
      </w:r>
      <w:r>
        <w:rPr>
          <w:rFonts w:ascii="Times New Roman" w:hAnsi="Times New Roman"/>
          <w:u w:val="single"/>
          <w:vertAlign w:val="subscript"/>
        </w:rPr>
        <w:t>0</w:t>
      </w:r>
      <w:r>
        <w:rPr>
          <w:rFonts w:ascii="Times New Roman" w:hAnsi="Times New Roman"/>
          <w:u w:val="single"/>
        </w:rPr>
        <w:t>值为</w:t>
      </w:r>
      <w:r>
        <w:rPr>
          <w:rFonts w:ascii="Times New Roman" w:hAnsi="Times New Roman" w:hint="eastAsia"/>
          <w:u w:val="single"/>
        </w:rPr>
        <w:t>0.34</w:t>
      </w:r>
      <w:r>
        <w:rPr>
          <w:rFonts w:ascii="Times New Roman" w:hAnsi="Times New Roman"/>
          <w:u w:val="single"/>
        </w:rPr>
        <w:t>mg/L</w:t>
      </w:r>
      <w:r>
        <w:rPr>
          <w:rFonts w:ascii="Times New Roman" w:hAnsi="Times New Roman"/>
          <w:u w:val="single"/>
        </w:rPr>
        <w:t>。</w:t>
      </w:r>
    </w:p>
    <w:p w:rsidR="00C94C3B" w:rsidRDefault="00834AE3">
      <w:pPr>
        <w:ind w:firstLineChars="200" w:firstLine="480"/>
        <w:rPr>
          <w:rFonts w:ascii="Times New Roman" w:hAnsi="Times New Roman"/>
          <w:u w:val="single"/>
        </w:rPr>
      </w:pPr>
      <w:r>
        <w:rPr>
          <w:rFonts w:ascii="Times New Roman" w:eastAsia="Times New Roman" w:hAnsi="Times New Roman"/>
          <w:position w:val="2"/>
          <w:u w:val="single"/>
          <w:lang w:val="zh-CN" w:bidi="zh-CN"/>
        </w:rPr>
        <w:t>C</w:t>
      </w:r>
      <w:r>
        <w:rPr>
          <w:rFonts w:ascii="Times New Roman" w:eastAsia="Times New Roman" w:hAnsi="Times New Roman"/>
          <w:position w:val="2"/>
          <w:u w:val="single"/>
          <w:vertAlign w:val="subscript"/>
          <w:lang w:val="zh-CN" w:bidi="zh-CN"/>
        </w:rPr>
        <w:t>s</w:t>
      </w:r>
      <w:r>
        <w:rPr>
          <w:rFonts w:ascii="Times New Roman" w:eastAsia="Times New Roman" w:hAnsi="Times New Roman"/>
          <w:position w:val="2"/>
          <w:u w:val="single"/>
          <w:lang w:val="zh-CN" w:bidi="zh-CN"/>
        </w:rPr>
        <w:t>：</w:t>
      </w:r>
      <w:r>
        <w:rPr>
          <w:rFonts w:ascii="Times New Roman" w:hAnsi="Times New Roman"/>
          <w:u w:val="single"/>
        </w:rPr>
        <w:t>水质目标</w:t>
      </w:r>
      <w:r>
        <w:rPr>
          <w:rFonts w:ascii="Times New Roman" w:hAnsi="Times New Roman" w:hint="eastAsia"/>
          <w:u w:val="single"/>
        </w:rPr>
        <w:t>浓度</w:t>
      </w:r>
      <w:r>
        <w:rPr>
          <w:rFonts w:ascii="Times New Roman" w:hAnsi="Times New Roman"/>
          <w:u w:val="single"/>
        </w:rPr>
        <w:t>为</w:t>
      </w:r>
      <w:r>
        <w:rPr>
          <w:rFonts w:ascii="Times New Roman" w:hAnsi="Times New Roman"/>
          <w:u w:val="single"/>
        </w:rPr>
        <w:t>《地表水环境质量标准》</w:t>
      </w:r>
      <w:r>
        <w:rPr>
          <w:rFonts w:ascii="Times New Roman" w:hAnsi="Times New Roman"/>
          <w:u w:val="single"/>
        </w:rPr>
        <w:t>(GB3838-2002)</w:t>
      </w:r>
      <w:r>
        <w:rPr>
          <w:rFonts w:ascii="Times New Roman" w:hAnsi="Times New Roman"/>
          <w:u w:val="single"/>
        </w:rPr>
        <w:t>III</w:t>
      </w:r>
      <w:r>
        <w:rPr>
          <w:rFonts w:ascii="Times New Roman" w:hAnsi="Times New Roman"/>
          <w:u w:val="single"/>
        </w:rPr>
        <w:t>类标准</w:t>
      </w:r>
      <w:r>
        <w:rPr>
          <w:rFonts w:ascii="Times New Roman" w:hAnsi="Times New Roman"/>
          <w:u w:val="single"/>
        </w:rPr>
        <w:t>，即</w:t>
      </w:r>
      <w:r>
        <w:rPr>
          <w:rFonts w:ascii="Times New Roman" w:hAnsi="Times New Roman"/>
          <w:u w:val="single"/>
        </w:rPr>
        <w:t>COD</w:t>
      </w:r>
      <w:r>
        <w:rPr>
          <w:rFonts w:ascii="Times New Roman" w:hAnsi="Times New Roman"/>
          <w:u w:val="single"/>
        </w:rPr>
        <w:t>目标浓度为</w:t>
      </w:r>
      <w:r>
        <w:rPr>
          <w:rFonts w:ascii="Times New Roman" w:hAnsi="Times New Roman"/>
          <w:u w:val="single"/>
        </w:rPr>
        <w:t>20</w:t>
      </w:r>
      <w:r>
        <w:rPr>
          <w:rFonts w:ascii="Times New Roman" w:hAnsi="Times New Roman"/>
          <w:u w:val="single"/>
        </w:rPr>
        <w:t>mg/L</w:t>
      </w:r>
      <w:r>
        <w:rPr>
          <w:rFonts w:ascii="Times New Roman" w:hAnsi="Times New Roman" w:hint="eastAsia"/>
          <w:u w:val="single"/>
        </w:rPr>
        <w:t>，</w:t>
      </w:r>
      <w:r>
        <w:rPr>
          <w:rFonts w:ascii="Times New Roman" w:hAnsi="Times New Roman"/>
          <w:u w:val="single"/>
        </w:rPr>
        <w:t>NH</w:t>
      </w:r>
      <w:r>
        <w:rPr>
          <w:rFonts w:ascii="Times New Roman" w:hAnsi="Times New Roman"/>
          <w:u w:val="single"/>
          <w:vertAlign w:val="subscript"/>
        </w:rPr>
        <w:t>3</w:t>
      </w:r>
      <w:r>
        <w:rPr>
          <w:rFonts w:ascii="Times New Roman" w:hAnsi="Times New Roman"/>
          <w:u w:val="single"/>
        </w:rPr>
        <w:t>-N</w:t>
      </w:r>
      <w:r>
        <w:rPr>
          <w:rFonts w:ascii="Times New Roman" w:hAnsi="Times New Roman"/>
          <w:u w:val="single"/>
        </w:rPr>
        <w:t>目标浓度为</w:t>
      </w:r>
      <w:r>
        <w:rPr>
          <w:rFonts w:ascii="Times New Roman" w:hAnsi="Times New Roman"/>
          <w:u w:val="single"/>
        </w:rPr>
        <w:t>1.0</w:t>
      </w:r>
      <w:r>
        <w:rPr>
          <w:rFonts w:ascii="Times New Roman" w:hAnsi="Times New Roman"/>
          <w:u w:val="single"/>
        </w:rPr>
        <w:t>mg/L</w:t>
      </w:r>
      <w:r>
        <w:rPr>
          <w:rFonts w:ascii="Times New Roman" w:hAnsi="Times New Roman" w:hint="eastAsia"/>
          <w:u w:val="single"/>
        </w:rPr>
        <w:t>，</w:t>
      </w:r>
      <w:r>
        <w:rPr>
          <w:rFonts w:ascii="Times New Roman" w:hAnsi="Times New Roman" w:hint="eastAsia"/>
          <w:u w:val="single"/>
        </w:rPr>
        <w:t>TP</w:t>
      </w:r>
      <w:r>
        <w:rPr>
          <w:rFonts w:ascii="Times New Roman" w:hAnsi="Times New Roman"/>
          <w:u w:val="single"/>
        </w:rPr>
        <w:t>目标浓度为</w:t>
      </w:r>
      <w:r>
        <w:rPr>
          <w:rFonts w:ascii="Times New Roman" w:hAnsi="Times New Roman" w:hint="eastAsia"/>
          <w:u w:val="single"/>
        </w:rPr>
        <w:t>0.2</w:t>
      </w:r>
      <w:r>
        <w:rPr>
          <w:rFonts w:ascii="Times New Roman" w:hAnsi="Times New Roman"/>
          <w:u w:val="single"/>
        </w:rPr>
        <w:t>mg/L</w:t>
      </w:r>
      <w:r>
        <w:rPr>
          <w:rFonts w:ascii="Times New Roman" w:hAnsi="Times New Roman" w:hint="eastAsia"/>
          <w:u w:val="single"/>
        </w:rPr>
        <w:t>，</w:t>
      </w:r>
      <w:r>
        <w:rPr>
          <w:rFonts w:ascii="Times New Roman" w:hAnsi="Times New Roman" w:hint="eastAsia"/>
          <w:u w:val="single"/>
        </w:rPr>
        <w:t>T</w:t>
      </w:r>
      <w:r>
        <w:rPr>
          <w:rFonts w:ascii="Times New Roman" w:hAnsi="Times New Roman"/>
          <w:u w:val="single"/>
        </w:rPr>
        <w:t>N</w:t>
      </w:r>
      <w:r>
        <w:rPr>
          <w:rFonts w:ascii="Times New Roman" w:hAnsi="Times New Roman"/>
          <w:u w:val="single"/>
        </w:rPr>
        <w:t>目标浓度为</w:t>
      </w:r>
      <w:r>
        <w:rPr>
          <w:rFonts w:ascii="Times New Roman" w:hAnsi="Times New Roman"/>
          <w:u w:val="single"/>
        </w:rPr>
        <w:t>1.0</w:t>
      </w:r>
      <w:r>
        <w:rPr>
          <w:rFonts w:ascii="Times New Roman" w:hAnsi="Times New Roman"/>
          <w:u w:val="single"/>
        </w:rPr>
        <w:t>mg/L</w:t>
      </w:r>
      <w:r>
        <w:rPr>
          <w:rFonts w:ascii="Times New Roman" w:hAnsi="Times New Roman"/>
          <w:u w:val="single"/>
        </w:rPr>
        <w:t>。</w:t>
      </w:r>
    </w:p>
    <w:p w:rsidR="00C94C3B" w:rsidRDefault="00834AE3">
      <w:pPr>
        <w:tabs>
          <w:tab w:val="left" w:pos="1581"/>
        </w:tabs>
        <w:autoSpaceDE w:val="0"/>
        <w:autoSpaceDN w:val="0"/>
        <w:ind w:firstLineChars="200" w:firstLine="480"/>
        <w:jc w:val="left"/>
        <w:rPr>
          <w:rFonts w:ascii="Times New Roman" w:hAnsi="Times New Roman"/>
          <w:u w:val="single"/>
          <w:lang w:val="zh-CN" w:bidi="zh-CN"/>
        </w:rPr>
      </w:pPr>
      <w:r>
        <w:rPr>
          <w:rFonts w:ascii="Times New Roman" w:hAnsi="Times New Roman"/>
          <w:u w:val="single"/>
          <w:lang w:bidi="zh-CN"/>
        </w:rPr>
        <w:t>2</w:t>
      </w:r>
      <w:r>
        <w:rPr>
          <w:rFonts w:ascii="Times New Roman" w:hAnsi="Times New Roman"/>
          <w:u w:val="single"/>
          <w:lang w:bidi="zh-CN"/>
        </w:rPr>
        <w:t>、</w:t>
      </w:r>
      <w:r>
        <w:rPr>
          <w:rFonts w:ascii="Times New Roman" w:hAnsi="Times New Roman"/>
          <w:u w:val="single"/>
          <w:lang w:val="zh-CN" w:bidi="zh-CN"/>
        </w:rPr>
        <w:t>排污口距控制断面距离</w:t>
      </w:r>
      <w:r>
        <w:rPr>
          <w:rFonts w:ascii="Times New Roman" w:hAnsi="Times New Roman" w:hint="eastAsia"/>
          <w:u w:val="single"/>
          <w:lang w:bidi="zh-CN"/>
        </w:rPr>
        <w:t>x</w:t>
      </w:r>
      <w:r>
        <w:rPr>
          <w:rFonts w:ascii="Times New Roman" w:hAnsi="Times New Roman"/>
          <w:u w:val="single"/>
          <w:lang w:val="zh-CN" w:bidi="zh-CN"/>
        </w:rPr>
        <w:t>的确定</w:t>
      </w:r>
    </w:p>
    <w:p w:rsidR="00C94C3B" w:rsidRDefault="00834AE3">
      <w:pPr>
        <w:autoSpaceDE w:val="0"/>
        <w:autoSpaceDN w:val="0"/>
        <w:ind w:right="600" w:firstLineChars="200" w:firstLine="472"/>
        <w:jc w:val="left"/>
        <w:rPr>
          <w:rFonts w:ascii="Times New Roman" w:hAnsi="Times New Roman"/>
          <w:szCs w:val="24"/>
          <w:u w:val="single"/>
          <w:lang w:val="zh-CN" w:bidi="zh-CN"/>
        </w:rPr>
      </w:pPr>
      <w:r>
        <w:rPr>
          <w:rFonts w:ascii="Times New Roman" w:hAnsi="Times New Roman"/>
          <w:spacing w:val="-2"/>
          <w:szCs w:val="24"/>
          <w:u w:val="single"/>
          <w:lang w:val="zh-CN" w:bidi="zh-CN"/>
        </w:rPr>
        <w:t>根据混合过程段长度公式计算得出混合</w:t>
      </w:r>
      <w:r>
        <w:rPr>
          <w:rFonts w:ascii="Times New Roman" w:hAnsi="Times New Roman" w:hint="eastAsia"/>
          <w:spacing w:val="-2"/>
          <w:szCs w:val="24"/>
          <w:u w:val="single"/>
          <w:lang w:val="zh-CN" w:bidi="zh-CN"/>
        </w:rPr>
        <w:t>过程</w:t>
      </w:r>
      <w:r>
        <w:rPr>
          <w:rFonts w:ascii="Times New Roman" w:hAnsi="Times New Roman"/>
          <w:spacing w:val="-2"/>
          <w:szCs w:val="24"/>
          <w:u w:val="single"/>
          <w:lang w:val="zh-CN" w:bidi="zh-CN"/>
        </w:rPr>
        <w:t>段长度为</w:t>
      </w:r>
      <w:r>
        <w:rPr>
          <w:rFonts w:ascii="Times New Roman" w:hAnsi="Times New Roman" w:hint="eastAsia"/>
          <w:spacing w:val="-2"/>
          <w:szCs w:val="24"/>
          <w:u w:val="single"/>
          <w:lang w:bidi="zh-CN"/>
        </w:rPr>
        <w:t>257.18</w:t>
      </w:r>
      <w:r>
        <w:rPr>
          <w:rFonts w:ascii="Times New Roman" w:hAnsi="Times New Roman"/>
          <w:szCs w:val="24"/>
          <w:u w:val="single"/>
          <w:lang w:val="zh-CN" w:bidi="zh-CN"/>
        </w:rPr>
        <w:t>m</w:t>
      </w:r>
      <w:r>
        <w:rPr>
          <w:rFonts w:ascii="Times New Roman" w:hAnsi="Times New Roman"/>
          <w:szCs w:val="24"/>
          <w:u w:val="single"/>
          <w:lang w:val="zh-CN" w:bidi="zh-CN"/>
        </w:rPr>
        <w:t>，</w:t>
      </w:r>
      <w:r>
        <w:rPr>
          <w:rFonts w:ascii="Times New Roman" w:hAnsi="Times New Roman"/>
          <w:u w:val="single"/>
        </w:rPr>
        <w:t>本次河段纳污能力计算河段为</w:t>
      </w:r>
      <w:r>
        <w:rPr>
          <w:rFonts w:ascii="Times New Roman" w:hAnsi="Times New Roman" w:hint="eastAsia"/>
          <w:u w:val="single"/>
        </w:rPr>
        <w:t>本项目</w:t>
      </w:r>
      <w:r>
        <w:rPr>
          <w:rFonts w:ascii="Times New Roman" w:hAnsi="Times New Roman"/>
          <w:u w:val="single"/>
        </w:rPr>
        <w:t>入河排污口至下游</w:t>
      </w:r>
      <w:r>
        <w:rPr>
          <w:rFonts w:ascii="Times New Roman" w:hAnsi="Times New Roman" w:hint="eastAsia"/>
          <w:u w:val="single"/>
        </w:rPr>
        <w:t>5.6</w:t>
      </w:r>
      <w:r>
        <w:rPr>
          <w:rFonts w:ascii="Times New Roman" w:hAnsi="Times New Roman"/>
          <w:u w:val="single"/>
        </w:rPr>
        <w:t>km</w:t>
      </w:r>
      <w:r>
        <w:rPr>
          <w:rFonts w:ascii="Times New Roman" w:hAnsi="Times New Roman"/>
          <w:u w:val="single"/>
        </w:rPr>
        <w:t>河段</w:t>
      </w:r>
      <w:r>
        <w:rPr>
          <w:rFonts w:ascii="Times New Roman" w:hAnsi="Times New Roman"/>
          <w:szCs w:val="24"/>
          <w:u w:val="single"/>
          <w:lang w:val="zh-CN" w:bidi="zh-CN"/>
        </w:rPr>
        <w:t>。</w:t>
      </w:r>
    </w:p>
    <w:p w:rsidR="00C94C3B" w:rsidRDefault="00834AE3">
      <w:pPr>
        <w:autoSpaceDE w:val="0"/>
        <w:autoSpaceDN w:val="0"/>
        <w:ind w:firstLineChars="200" w:firstLine="480"/>
        <w:jc w:val="left"/>
        <w:rPr>
          <w:rFonts w:ascii="Times New Roman" w:hAnsi="Times New Roman"/>
          <w:szCs w:val="24"/>
          <w:u w:val="single"/>
          <w:lang w:val="zh-CN" w:bidi="zh-CN"/>
        </w:rPr>
      </w:pPr>
      <w:r>
        <w:rPr>
          <w:rFonts w:ascii="Times New Roman" w:hAnsi="Times New Roman"/>
          <w:szCs w:val="24"/>
          <w:u w:val="single"/>
          <w:lang w:bidi="zh-CN"/>
        </w:rPr>
        <w:t>3</w:t>
      </w:r>
      <w:r>
        <w:rPr>
          <w:rFonts w:ascii="Times New Roman" w:hAnsi="Times New Roman"/>
          <w:szCs w:val="24"/>
          <w:u w:val="single"/>
          <w:lang w:bidi="zh-CN"/>
        </w:rPr>
        <w:t>、</w:t>
      </w:r>
      <w:r>
        <w:rPr>
          <w:rFonts w:ascii="Times New Roman" w:hAnsi="Times New Roman"/>
          <w:szCs w:val="24"/>
          <w:u w:val="single"/>
          <w:lang w:val="zh-CN" w:bidi="zh-CN"/>
        </w:rPr>
        <w:t>废污水排放量</w:t>
      </w:r>
      <w:r>
        <w:rPr>
          <w:rFonts w:ascii="Times New Roman" w:eastAsia="Times New Roman" w:hAnsi="Times New Roman"/>
          <w:szCs w:val="24"/>
          <w:u w:val="single"/>
          <w:lang w:val="zh-CN" w:bidi="zh-CN"/>
        </w:rPr>
        <w:t>Qp</w:t>
      </w:r>
      <w:r>
        <w:rPr>
          <w:rFonts w:ascii="Times New Roman" w:hAnsi="Times New Roman"/>
          <w:szCs w:val="24"/>
          <w:u w:val="single"/>
          <w:lang w:val="zh-CN" w:bidi="zh-CN"/>
        </w:rPr>
        <w:t>的确定</w:t>
      </w:r>
    </w:p>
    <w:p w:rsidR="00C94C3B" w:rsidRDefault="00834AE3">
      <w:pPr>
        <w:autoSpaceDE w:val="0"/>
        <w:autoSpaceDN w:val="0"/>
        <w:ind w:firstLineChars="200" w:firstLine="468"/>
        <w:jc w:val="left"/>
        <w:rPr>
          <w:rFonts w:ascii="Times New Roman" w:hAnsi="Times New Roman"/>
          <w:spacing w:val="-60"/>
          <w:szCs w:val="24"/>
          <w:u w:val="single"/>
          <w:lang w:val="zh-CN" w:bidi="zh-CN"/>
        </w:rPr>
      </w:pPr>
      <w:r>
        <w:rPr>
          <w:rFonts w:ascii="Times New Roman" w:hAnsi="Times New Roman"/>
          <w:spacing w:val="-3"/>
          <w:szCs w:val="24"/>
          <w:u w:val="single"/>
          <w:lang w:val="zh-CN" w:bidi="zh-CN"/>
        </w:rPr>
        <w:t>废污水排放量以项目</w:t>
      </w:r>
      <w:r>
        <w:rPr>
          <w:rFonts w:ascii="Times New Roman" w:hAnsi="Times New Roman" w:hint="eastAsia"/>
          <w:spacing w:val="-3"/>
          <w:szCs w:val="24"/>
          <w:u w:val="single"/>
          <w:lang w:val="zh-CN" w:bidi="zh-CN"/>
        </w:rPr>
        <w:t>设计</w:t>
      </w:r>
      <w:r>
        <w:rPr>
          <w:rFonts w:ascii="Times New Roman" w:hAnsi="Times New Roman"/>
          <w:spacing w:val="-3"/>
          <w:szCs w:val="24"/>
          <w:u w:val="single"/>
          <w:lang w:val="zh-CN" w:bidi="zh-CN"/>
        </w:rPr>
        <w:t>排放量，即</w:t>
      </w:r>
      <w:r>
        <w:rPr>
          <w:rFonts w:ascii="Times New Roman" w:hAnsi="Times New Roman" w:hint="eastAsia"/>
          <w:spacing w:val="-3"/>
          <w:szCs w:val="24"/>
          <w:u w:val="single"/>
          <w:lang w:bidi="zh-CN"/>
        </w:rPr>
        <w:t>102.02</w:t>
      </w:r>
      <w:r>
        <w:rPr>
          <w:rFonts w:ascii="Times New Roman" w:hAnsi="Times New Roman" w:hint="eastAsia"/>
          <w:spacing w:val="-3"/>
          <w:szCs w:val="24"/>
          <w:u w:val="single"/>
          <w:lang w:bidi="zh-CN"/>
        </w:rPr>
        <w:t>m</w:t>
      </w:r>
      <w:r>
        <w:rPr>
          <w:rFonts w:ascii="Times New Roman" w:hAnsi="Times New Roman" w:hint="eastAsia"/>
          <w:spacing w:val="-3"/>
          <w:szCs w:val="24"/>
          <w:u w:val="single"/>
          <w:vertAlign w:val="superscript"/>
          <w:lang w:bidi="zh-CN"/>
        </w:rPr>
        <w:t>3</w:t>
      </w:r>
      <w:r>
        <w:rPr>
          <w:rFonts w:ascii="Times New Roman" w:hAnsi="Times New Roman" w:hint="eastAsia"/>
          <w:spacing w:val="-3"/>
          <w:szCs w:val="24"/>
          <w:u w:val="single"/>
          <w:lang w:bidi="zh-CN"/>
        </w:rPr>
        <w:t>/d</w:t>
      </w:r>
      <w:r>
        <w:rPr>
          <w:rFonts w:ascii="Times New Roman" w:hAnsi="Times New Roman" w:hint="eastAsia"/>
          <w:spacing w:val="-3"/>
          <w:szCs w:val="24"/>
          <w:u w:val="single"/>
          <w:lang w:bidi="zh-CN"/>
        </w:rPr>
        <w:t>（</w:t>
      </w:r>
      <w:r>
        <w:rPr>
          <w:rFonts w:ascii="Times New Roman" w:hAnsi="Times New Roman" w:hint="eastAsia"/>
          <w:spacing w:val="-3"/>
          <w:szCs w:val="24"/>
          <w:u w:val="single"/>
          <w:lang w:bidi="zh-CN"/>
        </w:rPr>
        <w:t>0.00</w:t>
      </w:r>
      <w:r>
        <w:rPr>
          <w:rFonts w:ascii="Times New Roman" w:hAnsi="Times New Roman" w:hint="eastAsia"/>
          <w:spacing w:val="-3"/>
          <w:szCs w:val="24"/>
          <w:u w:val="single"/>
          <w:lang w:bidi="zh-CN"/>
        </w:rPr>
        <w:t>12</w:t>
      </w:r>
      <w:r>
        <w:rPr>
          <w:rFonts w:ascii="Times New Roman" w:eastAsia="Times New Roman" w:hAnsi="Times New Roman"/>
          <w:spacing w:val="-2"/>
          <w:szCs w:val="24"/>
          <w:u w:val="single"/>
          <w:lang w:val="zh-CN" w:bidi="zh-CN"/>
        </w:rPr>
        <w:t>m</w:t>
      </w:r>
      <w:r>
        <w:rPr>
          <w:rFonts w:ascii="Times New Roman" w:eastAsia="Times New Roman" w:hAnsi="Times New Roman"/>
          <w:spacing w:val="-2"/>
          <w:w w:val="104"/>
          <w:position w:val="8"/>
          <w:sz w:val="15"/>
          <w:szCs w:val="24"/>
          <w:u w:val="single"/>
          <w:lang w:val="zh-CN" w:bidi="zh-CN"/>
        </w:rPr>
        <w:t>3</w:t>
      </w:r>
      <w:r>
        <w:rPr>
          <w:rFonts w:ascii="Times New Roman" w:eastAsia="Times New Roman" w:hAnsi="Times New Roman"/>
          <w:szCs w:val="24"/>
          <w:u w:val="single"/>
          <w:lang w:val="zh-CN" w:bidi="zh-CN"/>
        </w:rPr>
        <w:t>/s</w:t>
      </w:r>
      <w:r>
        <w:rPr>
          <w:rFonts w:ascii="Times New Roman" w:eastAsia="Times New Roman" w:hAnsi="Times New Roman" w:hint="eastAsia"/>
          <w:szCs w:val="24"/>
          <w:u w:val="single"/>
          <w:lang w:val="zh-CN" w:bidi="zh-CN"/>
        </w:rPr>
        <w:t>）</w:t>
      </w:r>
      <w:r>
        <w:rPr>
          <w:rFonts w:ascii="Times New Roman" w:hAnsi="Times New Roman"/>
          <w:spacing w:val="-60"/>
          <w:szCs w:val="24"/>
          <w:u w:val="single"/>
          <w:lang w:val="zh-CN" w:bidi="zh-CN"/>
        </w:rPr>
        <w:t>。</w:t>
      </w:r>
    </w:p>
    <w:p w:rsidR="00C94C3B" w:rsidRDefault="00834AE3">
      <w:pPr>
        <w:numPr>
          <w:ilvl w:val="0"/>
          <w:numId w:val="10"/>
        </w:numPr>
        <w:autoSpaceDE w:val="0"/>
        <w:autoSpaceDN w:val="0"/>
        <w:ind w:firstLineChars="200" w:firstLine="480"/>
        <w:jc w:val="left"/>
        <w:rPr>
          <w:rFonts w:ascii="Times New Roman" w:hAnsi="Times New Roman"/>
          <w:szCs w:val="24"/>
          <w:u w:val="single"/>
        </w:rPr>
      </w:pPr>
      <w:r>
        <w:rPr>
          <w:rFonts w:ascii="Times New Roman" w:hAnsi="Times New Roman" w:hint="eastAsia"/>
          <w:szCs w:val="24"/>
          <w:u w:val="single"/>
        </w:rPr>
        <w:t>初始断面入流流量</w:t>
      </w:r>
      <w:r>
        <w:rPr>
          <w:rFonts w:ascii="Times New Roman" w:hAnsi="Times New Roman" w:hint="eastAsia"/>
          <w:szCs w:val="24"/>
          <w:u w:val="single"/>
        </w:rPr>
        <w:t>Q</w:t>
      </w:r>
      <w:r>
        <w:rPr>
          <w:rFonts w:ascii="Times New Roman" w:hAnsi="Times New Roman" w:hint="eastAsia"/>
          <w:szCs w:val="24"/>
          <w:u w:val="single"/>
        </w:rPr>
        <w:t>的确定</w:t>
      </w:r>
    </w:p>
    <w:p w:rsidR="00C94C3B" w:rsidRDefault="00834AE3">
      <w:pPr>
        <w:autoSpaceDE w:val="0"/>
        <w:autoSpaceDN w:val="0"/>
        <w:ind w:firstLineChars="200" w:firstLine="480"/>
        <w:jc w:val="left"/>
        <w:rPr>
          <w:rFonts w:ascii="Times New Roman" w:hAnsi="Times New Roman"/>
          <w:szCs w:val="24"/>
          <w:u w:val="single"/>
        </w:rPr>
      </w:pPr>
      <w:r>
        <w:rPr>
          <w:rFonts w:ascii="Times New Roman" w:hAnsi="Times New Roman"/>
          <w:szCs w:val="24"/>
          <w:u w:val="single"/>
        </w:rPr>
        <w:t>按照《水域纳污能力计算规程》（</w:t>
      </w:r>
      <w:r>
        <w:rPr>
          <w:rFonts w:ascii="Times New Roman" w:hAnsi="Times New Roman"/>
          <w:szCs w:val="24"/>
          <w:u w:val="single"/>
        </w:rPr>
        <w:t>GB/T 25173-2010</w:t>
      </w:r>
      <w:r>
        <w:rPr>
          <w:rFonts w:ascii="Times New Roman" w:hAnsi="Times New Roman"/>
          <w:szCs w:val="24"/>
          <w:u w:val="single"/>
        </w:rPr>
        <w:t>），纳污能力计算设计水文条件</w:t>
      </w:r>
      <w:r>
        <w:rPr>
          <w:rFonts w:ascii="Times New Roman" w:hAnsi="Times New Roman" w:hint="eastAsia"/>
          <w:szCs w:val="24"/>
          <w:u w:val="single"/>
        </w:rPr>
        <w:t>“</w:t>
      </w:r>
      <w:r>
        <w:rPr>
          <w:rFonts w:ascii="Times New Roman" w:hAnsi="Times New Roman"/>
          <w:szCs w:val="24"/>
          <w:u w:val="single"/>
        </w:rPr>
        <w:t>应采用</w:t>
      </w:r>
      <w:r>
        <w:rPr>
          <w:rFonts w:ascii="Times New Roman" w:hAnsi="Times New Roman"/>
          <w:szCs w:val="24"/>
          <w:u w:val="single"/>
        </w:rPr>
        <w:t>90%</w:t>
      </w:r>
      <w:r>
        <w:rPr>
          <w:rFonts w:ascii="Times New Roman" w:hAnsi="Times New Roman"/>
          <w:szCs w:val="24"/>
          <w:u w:val="single"/>
        </w:rPr>
        <w:t>保证率最枯月平均流量或近</w:t>
      </w:r>
      <w:r>
        <w:rPr>
          <w:rFonts w:ascii="Times New Roman" w:hAnsi="Times New Roman"/>
          <w:szCs w:val="24"/>
          <w:u w:val="single"/>
        </w:rPr>
        <w:t>10</w:t>
      </w:r>
      <w:r>
        <w:rPr>
          <w:rFonts w:ascii="Times New Roman" w:hAnsi="Times New Roman"/>
          <w:szCs w:val="24"/>
          <w:u w:val="single"/>
        </w:rPr>
        <w:t>年最枯月平均流量作为设计流量</w:t>
      </w:r>
      <w:r>
        <w:rPr>
          <w:rFonts w:ascii="Times New Roman" w:hAnsi="Times New Roman" w:hint="eastAsia"/>
          <w:szCs w:val="24"/>
          <w:u w:val="single"/>
        </w:rPr>
        <w:t>”</w:t>
      </w:r>
      <w:r>
        <w:rPr>
          <w:rFonts w:ascii="Times New Roman" w:hAnsi="Times New Roman"/>
          <w:szCs w:val="24"/>
          <w:u w:val="single"/>
        </w:rPr>
        <w:t>。本次</w:t>
      </w:r>
      <w:r>
        <w:rPr>
          <w:rFonts w:ascii="Times New Roman" w:hAnsi="Times New Roman" w:hint="eastAsia"/>
          <w:szCs w:val="24"/>
          <w:u w:val="single"/>
        </w:rPr>
        <w:t>取设计</w:t>
      </w:r>
      <w:r>
        <w:rPr>
          <w:rFonts w:ascii="Times New Roman" w:hAnsi="Times New Roman"/>
          <w:szCs w:val="24"/>
          <w:u w:val="single"/>
        </w:rPr>
        <w:t>流</w:t>
      </w:r>
      <w:r>
        <w:rPr>
          <w:rFonts w:ascii="Times New Roman" w:hAnsi="Times New Roman"/>
          <w:szCs w:val="24"/>
          <w:u w:val="single"/>
        </w:rPr>
        <w:t>量值</w:t>
      </w:r>
      <w:r>
        <w:rPr>
          <w:rFonts w:ascii="Times New Roman" w:hAnsi="Times New Roman" w:hint="eastAsia"/>
          <w:szCs w:val="24"/>
          <w:u w:val="single"/>
        </w:rPr>
        <w:t>Q</w:t>
      </w:r>
      <w:r>
        <w:rPr>
          <w:rFonts w:ascii="Times New Roman" w:hAnsi="Times New Roman"/>
          <w:szCs w:val="24"/>
          <w:u w:val="single"/>
        </w:rPr>
        <w:t>为</w:t>
      </w:r>
      <w:r>
        <w:rPr>
          <w:rFonts w:ascii="Times New Roman" w:hAnsi="Times New Roman" w:hint="eastAsia"/>
          <w:szCs w:val="24"/>
          <w:u w:val="single"/>
        </w:rPr>
        <w:t>2.3</w:t>
      </w:r>
      <w:r>
        <w:rPr>
          <w:rFonts w:ascii="Times New Roman" w:hAnsi="Times New Roman"/>
          <w:szCs w:val="24"/>
          <w:u w:val="single"/>
        </w:rPr>
        <w:t>m</w:t>
      </w:r>
      <w:r>
        <w:rPr>
          <w:rFonts w:ascii="Times New Roman" w:hAnsi="Times New Roman"/>
          <w:szCs w:val="24"/>
          <w:u w:val="single"/>
          <w:vertAlign w:val="superscript"/>
        </w:rPr>
        <w:t>3</w:t>
      </w:r>
      <w:r>
        <w:rPr>
          <w:rFonts w:ascii="Times New Roman" w:hAnsi="Times New Roman"/>
          <w:szCs w:val="24"/>
          <w:u w:val="single"/>
        </w:rPr>
        <w:t>/s</w:t>
      </w:r>
      <w:r>
        <w:rPr>
          <w:rFonts w:ascii="Times New Roman" w:hAnsi="Times New Roman"/>
          <w:szCs w:val="24"/>
          <w:u w:val="single"/>
        </w:rPr>
        <w:t>。</w:t>
      </w:r>
    </w:p>
    <w:p w:rsidR="00C94C3B" w:rsidRDefault="00834AE3">
      <w:pPr>
        <w:ind w:firstLineChars="200" w:firstLine="480"/>
        <w:rPr>
          <w:rFonts w:ascii="Times New Roman" w:hAnsi="Times New Roman"/>
          <w:u w:val="single"/>
        </w:rPr>
      </w:pPr>
      <w:r>
        <w:rPr>
          <w:rFonts w:ascii="Times New Roman" w:hAnsi="Times New Roman" w:hint="eastAsia"/>
          <w:szCs w:val="24"/>
          <w:u w:val="single"/>
        </w:rPr>
        <w:t>5</w:t>
      </w:r>
      <w:r>
        <w:rPr>
          <w:rFonts w:ascii="Times New Roman" w:hAnsi="Times New Roman" w:hint="eastAsia"/>
          <w:szCs w:val="24"/>
          <w:u w:val="single"/>
        </w:rPr>
        <w:t>、</w:t>
      </w:r>
      <w:r>
        <w:rPr>
          <w:rFonts w:ascii="Times New Roman" w:hAnsi="Times New Roman"/>
          <w:u w:val="single"/>
        </w:rPr>
        <w:t>河段平均流速</w:t>
      </w:r>
      <w:r>
        <w:rPr>
          <w:rFonts w:ascii="Times New Roman" w:hAnsi="Times New Roman"/>
          <w:u w:val="single"/>
        </w:rPr>
        <w:t>u</w:t>
      </w:r>
      <w:r>
        <w:rPr>
          <w:rFonts w:ascii="Times New Roman" w:hAnsi="Times New Roman" w:hint="eastAsia"/>
          <w:u w:val="single"/>
        </w:rPr>
        <w:t>的确定</w:t>
      </w:r>
    </w:p>
    <w:p w:rsidR="00C94C3B" w:rsidRDefault="00834AE3">
      <w:pPr>
        <w:ind w:firstLine="482"/>
        <w:rPr>
          <w:rFonts w:ascii="Times New Roman" w:hAnsi="Times New Roman"/>
          <w:u w:val="single"/>
        </w:rPr>
      </w:pPr>
      <w:r>
        <w:rPr>
          <w:rFonts w:ascii="Times New Roman" w:hAnsi="Times New Roman"/>
          <w:u w:val="single"/>
        </w:rPr>
        <w:t>本次</w:t>
      </w:r>
      <w:r>
        <w:rPr>
          <w:rFonts w:ascii="Times New Roman" w:hAnsi="Times New Roman" w:hint="eastAsia"/>
          <w:u w:val="single"/>
        </w:rPr>
        <w:t>评价河段设计流量下平均</w:t>
      </w:r>
      <w:r>
        <w:rPr>
          <w:rFonts w:ascii="Times New Roman" w:hAnsi="Times New Roman"/>
          <w:u w:val="single"/>
        </w:rPr>
        <w:t>流速</w:t>
      </w:r>
      <w:r>
        <w:rPr>
          <w:rFonts w:ascii="Times New Roman" w:hAnsi="Times New Roman"/>
          <w:u w:val="single"/>
        </w:rPr>
        <w:t>u</w:t>
      </w:r>
      <w:r>
        <w:rPr>
          <w:rFonts w:ascii="Times New Roman" w:hAnsi="Times New Roman"/>
          <w:u w:val="single"/>
        </w:rPr>
        <w:t>取</w:t>
      </w:r>
      <w:r>
        <w:rPr>
          <w:rFonts w:ascii="Times New Roman" w:hAnsi="Times New Roman" w:hint="eastAsia"/>
          <w:u w:val="single"/>
        </w:rPr>
        <w:t>1.6</w:t>
      </w:r>
      <w:r>
        <w:rPr>
          <w:rFonts w:ascii="Times New Roman" w:hAnsi="Times New Roman"/>
          <w:u w:val="single"/>
        </w:rPr>
        <w:t>m/s</w:t>
      </w:r>
      <w:r>
        <w:rPr>
          <w:rFonts w:ascii="Times New Roman" w:hAnsi="Times New Roman" w:hint="eastAsia"/>
          <w:u w:val="single"/>
        </w:rPr>
        <w:t>。</w:t>
      </w:r>
    </w:p>
    <w:p w:rsidR="00C94C3B" w:rsidRDefault="00834AE3">
      <w:pPr>
        <w:ind w:firstLine="482"/>
        <w:rPr>
          <w:rFonts w:ascii="Times New Roman" w:hAnsi="Times New Roman"/>
          <w:u w:val="single"/>
        </w:rPr>
      </w:pPr>
      <w:r>
        <w:rPr>
          <w:rFonts w:ascii="Times New Roman" w:hAnsi="Times New Roman" w:hint="eastAsia"/>
          <w:u w:val="single"/>
        </w:rPr>
        <w:t>6</w:t>
      </w:r>
      <w:r>
        <w:rPr>
          <w:rFonts w:ascii="Times New Roman" w:hAnsi="Times New Roman" w:hint="eastAsia"/>
          <w:u w:val="single"/>
        </w:rPr>
        <w:t>、</w:t>
      </w:r>
      <w:r>
        <w:rPr>
          <w:rFonts w:ascii="Times New Roman" w:hAnsi="Times New Roman"/>
          <w:u w:val="single"/>
        </w:rPr>
        <w:t>污染物综合衰减系数</w:t>
      </w:r>
      <w:r>
        <w:rPr>
          <w:rFonts w:ascii="Times New Roman" w:hAnsi="Times New Roman"/>
          <w:u w:val="single"/>
        </w:rPr>
        <w:t>K</w:t>
      </w:r>
      <w:r>
        <w:rPr>
          <w:rFonts w:ascii="Times New Roman" w:hAnsi="Times New Roman"/>
          <w:u w:val="single"/>
        </w:rPr>
        <w:t>的确定</w:t>
      </w:r>
    </w:p>
    <w:p w:rsidR="00C94C3B" w:rsidRDefault="00834AE3">
      <w:pPr>
        <w:ind w:firstLine="482"/>
        <w:rPr>
          <w:rFonts w:ascii="Times New Roman" w:hAnsi="Times New Roman"/>
          <w:u w:val="single"/>
        </w:rPr>
      </w:pPr>
      <w:r>
        <w:rPr>
          <w:rFonts w:ascii="Times New Roman" w:hAnsi="Times New Roman"/>
          <w:u w:val="single"/>
        </w:rPr>
        <w:t>污染物综合衰减系数</w:t>
      </w:r>
      <w:r>
        <w:rPr>
          <w:rFonts w:ascii="Times New Roman" w:hAnsi="Times New Roman"/>
          <w:u w:val="single"/>
        </w:rPr>
        <w:t>K</w:t>
      </w:r>
      <w:r>
        <w:rPr>
          <w:rFonts w:ascii="Times New Roman" w:hAnsi="Times New Roman"/>
          <w:u w:val="single"/>
        </w:rPr>
        <w:t>的确定</w:t>
      </w:r>
      <w:r>
        <w:rPr>
          <w:rFonts w:ascii="Times New Roman" w:hAnsi="Times New Roman" w:hint="eastAsia"/>
          <w:u w:val="single"/>
        </w:rPr>
        <w:t>参考国内有关科研机构的研究成果及以往实际经验，</w:t>
      </w:r>
      <w:r>
        <w:rPr>
          <w:rFonts w:ascii="Times New Roman" w:hAnsi="Times New Roman" w:hint="eastAsia"/>
          <w:u w:val="single"/>
        </w:rPr>
        <w:lastRenderedPageBreak/>
        <w:t>确定</w:t>
      </w:r>
      <w:r>
        <w:rPr>
          <w:rFonts w:ascii="Times New Roman" w:hAnsi="Times New Roman"/>
          <w:u w:val="single"/>
        </w:rPr>
        <w:t>COD</w:t>
      </w:r>
      <w:r>
        <w:rPr>
          <w:rFonts w:ascii="Times New Roman" w:hAnsi="Times New Roman" w:hint="eastAsia"/>
          <w:u w:val="single"/>
        </w:rPr>
        <w:t>的综合衰减系数取</w:t>
      </w:r>
      <w:r>
        <w:rPr>
          <w:rFonts w:ascii="Times New Roman" w:hAnsi="Times New Roman" w:hint="eastAsia"/>
          <w:u w:val="single"/>
        </w:rPr>
        <w:t>0.2d</w:t>
      </w:r>
      <w:r>
        <w:rPr>
          <w:rFonts w:ascii="Times New Roman" w:hAnsi="Times New Roman" w:hint="eastAsia"/>
          <w:u w:val="single"/>
          <w:vertAlign w:val="superscript"/>
        </w:rPr>
        <w:t>-1</w:t>
      </w:r>
      <w:r>
        <w:rPr>
          <w:rFonts w:ascii="Times New Roman" w:hAnsi="Times New Roman" w:hint="eastAsia"/>
          <w:u w:val="single"/>
        </w:rPr>
        <w:t>，氨氮的综合衰减系数取</w:t>
      </w:r>
      <w:r>
        <w:rPr>
          <w:rFonts w:ascii="Times New Roman" w:hAnsi="Times New Roman" w:hint="eastAsia"/>
          <w:u w:val="single"/>
        </w:rPr>
        <w:t>0.15d</w:t>
      </w:r>
      <w:r>
        <w:rPr>
          <w:rFonts w:ascii="Times New Roman" w:hAnsi="Times New Roman" w:hint="eastAsia"/>
          <w:u w:val="single"/>
          <w:vertAlign w:val="superscript"/>
        </w:rPr>
        <w:t>-1</w:t>
      </w:r>
      <w:r>
        <w:rPr>
          <w:rFonts w:ascii="Times New Roman" w:hAnsi="Times New Roman" w:hint="eastAsia"/>
          <w:u w:val="single"/>
        </w:rPr>
        <w:t>，总磷总氮取</w:t>
      </w:r>
      <w:r>
        <w:rPr>
          <w:rFonts w:ascii="Times New Roman" w:hAnsi="Times New Roman" w:hint="eastAsia"/>
          <w:u w:val="single"/>
        </w:rPr>
        <w:t>0.03d</w:t>
      </w:r>
      <w:r>
        <w:rPr>
          <w:rFonts w:ascii="Times New Roman" w:hAnsi="Times New Roman" w:hint="eastAsia"/>
          <w:u w:val="single"/>
          <w:vertAlign w:val="superscript"/>
        </w:rPr>
        <w:t>-1</w:t>
      </w:r>
      <w:r>
        <w:rPr>
          <w:rFonts w:ascii="Times New Roman" w:hAnsi="Times New Roman"/>
          <w:u w:val="single"/>
        </w:rPr>
        <w:t>。</w:t>
      </w:r>
    </w:p>
    <w:p w:rsidR="00C94C3B" w:rsidRDefault="00834AE3">
      <w:pPr>
        <w:pStyle w:val="4"/>
        <w:rPr>
          <w:lang w:val="zh-CN"/>
        </w:rPr>
      </w:pPr>
      <w:bookmarkStart w:id="181" w:name="5.2.3河段纳污能力结果分析"/>
      <w:bookmarkStart w:id="182" w:name="_bookmark51"/>
      <w:bookmarkEnd w:id="181"/>
      <w:bookmarkEnd w:id="182"/>
      <w:r>
        <w:rPr>
          <w:lang w:val="zh-CN"/>
        </w:rPr>
        <w:t>河段纳污能力结果分析</w:t>
      </w:r>
    </w:p>
    <w:p w:rsidR="00C94C3B" w:rsidRDefault="00834AE3">
      <w:pPr>
        <w:tabs>
          <w:tab w:val="left" w:pos="1021"/>
        </w:tabs>
        <w:ind w:firstLineChars="228" w:firstLine="547"/>
        <w:rPr>
          <w:rFonts w:ascii="Times New Roman" w:hAnsi="Times New Roman"/>
          <w:szCs w:val="24"/>
          <w:u w:val="single"/>
        </w:rPr>
      </w:pPr>
      <w:r>
        <w:rPr>
          <w:rFonts w:ascii="宋体" w:hAnsi="宋体" w:cs="宋体"/>
          <w:szCs w:val="24"/>
          <w:u w:val="single"/>
          <w:lang w:val="zh-CN" w:bidi="zh-CN"/>
        </w:rPr>
        <w:t>经计算，在设计水文条件下，</w:t>
      </w:r>
      <w:r>
        <w:rPr>
          <w:rFonts w:ascii="宋体" w:hAnsi="宋体" w:cs="宋体" w:hint="eastAsia"/>
          <w:szCs w:val="24"/>
          <w:u w:val="single"/>
          <w:lang w:val="zh-CN" w:bidi="zh-CN"/>
        </w:rPr>
        <w:t>西北小河</w:t>
      </w:r>
      <w:r>
        <w:rPr>
          <w:rFonts w:ascii="Times New Roman" w:eastAsia="Times New Roman" w:hAnsi="宋体" w:cs="宋体"/>
          <w:szCs w:val="24"/>
          <w:u w:val="single"/>
          <w:lang w:val="zh-CN" w:bidi="zh-CN"/>
        </w:rPr>
        <w:t>CODcr</w:t>
      </w:r>
      <w:r>
        <w:rPr>
          <w:rFonts w:ascii="宋体" w:hAnsi="宋体" w:cs="宋体"/>
          <w:szCs w:val="24"/>
          <w:u w:val="single"/>
          <w:lang w:val="zh-CN" w:bidi="zh-CN"/>
        </w:rPr>
        <w:t>的纳污能力为</w:t>
      </w:r>
      <w:r>
        <w:rPr>
          <w:rFonts w:ascii="Times New Roman" w:eastAsia="Times New Roman" w:hAnsi="宋体" w:cs="宋体" w:hint="eastAsia"/>
          <w:szCs w:val="24"/>
          <w:u w:val="single"/>
          <w:lang w:bidi="zh-CN"/>
        </w:rPr>
        <w:t>659.58</w:t>
      </w:r>
      <w:r>
        <w:rPr>
          <w:rFonts w:ascii="Times New Roman" w:eastAsia="Times New Roman" w:hAnsi="宋体" w:cs="宋体"/>
          <w:szCs w:val="24"/>
          <w:u w:val="single"/>
          <w:lang w:val="zh-CN" w:bidi="zh-CN"/>
        </w:rPr>
        <w:t>t/a</w:t>
      </w:r>
      <w:r>
        <w:rPr>
          <w:rFonts w:ascii="宋体" w:hAnsi="宋体" w:cs="宋体"/>
          <w:szCs w:val="24"/>
          <w:u w:val="single"/>
          <w:lang w:val="zh-CN" w:bidi="zh-CN"/>
        </w:rPr>
        <w:t>，</w:t>
      </w:r>
      <w:r>
        <w:rPr>
          <w:rFonts w:ascii="Times New Roman" w:eastAsia="Times New Roman" w:hAnsi="宋体" w:cs="宋体"/>
          <w:position w:val="2"/>
          <w:szCs w:val="24"/>
          <w:u w:val="single"/>
          <w:lang w:val="zh-CN" w:bidi="zh-CN"/>
        </w:rPr>
        <w:t>NH</w:t>
      </w:r>
      <w:r>
        <w:rPr>
          <w:rFonts w:ascii="Times New Roman" w:eastAsia="Times New Roman" w:hAnsi="宋体" w:cs="宋体"/>
          <w:position w:val="2"/>
          <w:szCs w:val="24"/>
          <w:u w:val="single"/>
          <w:vertAlign w:val="subscript"/>
          <w:lang w:val="zh-CN" w:bidi="zh-CN"/>
        </w:rPr>
        <w:t>3</w:t>
      </w:r>
      <w:r>
        <w:rPr>
          <w:rFonts w:ascii="Times New Roman" w:eastAsia="Times New Roman" w:hAnsi="宋体" w:cs="宋体"/>
          <w:position w:val="2"/>
          <w:szCs w:val="24"/>
          <w:u w:val="single"/>
          <w:lang w:val="zh-CN" w:bidi="zh-CN"/>
        </w:rPr>
        <w:t>-N</w:t>
      </w:r>
      <w:r>
        <w:rPr>
          <w:rFonts w:ascii="宋体" w:hAnsi="宋体" w:cs="宋体"/>
          <w:position w:val="2"/>
          <w:szCs w:val="24"/>
          <w:u w:val="single"/>
          <w:lang w:val="zh-CN" w:bidi="zh-CN"/>
        </w:rPr>
        <w:t>的纳污能力</w:t>
      </w:r>
      <w:r>
        <w:rPr>
          <w:rFonts w:ascii="Times New Roman" w:eastAsia="Times New Roman" w:hAnsi="宋体" w:cs="宋体" w:hint="eastAsia"/>
          <w:position w:val="2"/>
          <w:szCs w:val="24"/>
          <w:u w:val="single"/>
          <w:lang w:bidi="zh-CN"/>
        </w:rPr>
        <w:t>61.10</w:t>
      </w:r>
      <w:r>
        <w:rPr>
          <w:rFonts w:ascii="Times New Roman" w:eastAsia="Times New Roman" w:hAnsi="宋体" w:cs="宋体"/>
          <w:position w:val="2"/>
          <w:szCs w:val="24"/>
          <w:u w:val="single"/>
          <w:lang w:val="zh-CN" w:bidi="zh-CN"/>
        </w:rPr>
        <w:t>t/a</w:t>
      </w:r>
      <w:r>
        <w:rPr>
          <w:rFonts w:ascii="Times New Roman" w:eastAsia="Times New Roman" w:hAnsi="宋体" w:cs="宋体" w:hint="eastAsia"/>
          <w:position w:val="2"/>
          <w:szCs w:val="24"/>
          <w:u w:val="single"/>
          <w:lang w:bidi="zh-CN"/>
        </w:rPr>
        <w:t>，</w:t>
      </w:r>
      <w:r>
        <w:rPr>
          <w:rFonts w:ascii="Times New Roman" w:eastAsia="Times New Roman" w:hAnsi="宋体" w:cs="宋体" w:hint="eastAsia"/>
          <w:position w:val="2"/>
          <w:szCs w:val="24"/>
          <w:u w:val="single"/>
          <w:lang w:bidi="zh-CN"/>
        </w:rPr>
        <w:t>TP</w:t>
      </w:r>
      <w:r>
        <w:rPr>
          <w:rFonts w:ascii="宋体" w:hAnsi="宋体" w:cs="宋体"/>
          <w:szCs w:val="24"/>
          <w:u w:val="single"/>
          <w:lang w:val="zh-CN" w:bidi="zh-CN"/>
        </w:rPr>
        <w:t>的纳污能力为</w:t>
      </w:r>
      <w:r>
        <w:rPr>
          <w:rFonts w:ascii="Times New Roman" w:eastAsia="Times New Roman" w:hAnsi="宋体" w:cs="宋体" w:hint="eastAsia"/>
          <w:szCs w:val="24"/>
          <w:u w:val="single"/>
          <w:lang w:bidi="zh-CN"/>
        </w:rPr>
        <w:t>10.38</w:t>
      </w:r>
      <w:r>
        <w:rPr>
          <w:rFonts w:ascii="Times New Roman" w:eastAsia="Times New Roman" w:hAnsi="宋体" w:cs="宋体"/>
          <w:szCs w:val="24"/>
          <w:u w:val="single"/>
          <w:lang w:val="zh-CN" w:bidi="zh-CN"/>
        </w:rPr>
        <w:t>t/a</w:t>
      </w:r>
      <w:r>
        <w:rPr>
          <w:rFonts w:ascii="Times New Roman" w:eastAsia="Times New Roman" w:hAnsi="宋体" w:cs="宋体" w:hint="eastAsia"/>
          <w:szCs w:val="24"/>
          <w:u w:val="single"/>
          <w:lang w:val="zh-CN" w:bidi="zh-CN"/>
        </w:rPr>
        <w:t>，</w:t>
      </w:r>
      <w:r>
        <w:rPr>
          <w:rFonts w:ascii="Times New Roman" w:eastAsia="Times New Roman" w:hAnsi="宋体" w:cs="宋体" w:hint="eastAsia"/>
          <w:position w:val="2"/>
          <w:szCs w:val="24"/>
          <w:u w:val="single"/>
          <w:lang w:bidi="zh-CN"/>
        </w:rPr>
        <w:t>TN</w:t>
      </w:r>
      <w:r>
        <w:rPr>
          <w:rFonts w:ascii="宋体" w:hAnsi="宋体" w:cs="宋体"/>
          <w:szCs w:val="24"/>
          <w:u w:val="single"/>
          <w:lang w:val="zh-CN" w:bidi="zh-CN"/>
        </w:rPr>
        <w:t>的纳污能力为</w:t>
      </w:r>
      <w:r>
        <w:rPr>
          <w:rFonts w:ascii="Times New Roman" w:eastAsia="Times New Roman" w:hAnsi="宋体" w:cs="宋体" w:hint="eastAsia"/>
          <w:szCs w:val="24"/>
          <w:u w:val="single"/>
          <w:lang w:bidi="zh-CN"/>
        </w:rPr>
        <w:t>47.93</w:t>
      </w:r>
      <w:r>
        <w:rPr>
          <w:rFonts w:ascii="Times New Roman" w:eastAsia="Times New Roman" w:hAnsi="宋体" w:cs="宋体"/>
          <w:szCs w:val="24"/>
          <w:u w:val="single"/>
          <w:lang w:val="zh-CN" w:bidi="zh-CN"/>
        </w:rPr>
        <w:t>t/a</w:t>
      </w:r>
      <w:r>
        <w:rPr>
          <w:rFonts w:ascii="宋体" w:hAnsi="宋体" w:cs="宋体"/>
          <w:position w:val="2"/>
          <w:szCs w:val="24"/>
          <w:u w:val="single"/>
          <w:lang w:val="zh-CN" w:bidi="zh-CN"/>
        </w:rPr>
        <w:t>。</w:t>
      </w:r>
    </w:p>
    <w:p w:rsidR="00C94C3B" w:rsidRDefault="00834AE3">
      <w:pPr>
        <w:pStyle w:val="3"/>
      </w:pPr>
      <w:r>
        <w:rPr>
          <w:rFonts w:hint="eastAsia"/>
        </w:rPr>
        <w:t>水功能区（水域）限制排放总量</w:t>
      </w:r>
    </w:p>
    <w:p w:rsidR="00C94C3B" w:rsidRDefault="00834AE3">
      <w:pPr>
        <w:tabs>
          <w:tab w:val="left" w:pos="1021"/>
        </w:tabs>
        <w:ind w:firstLineChars="200" w:firstLine="480"/>
        <w:rPr>
          <w:rFonts w:ascii="Times New Roman" w:hAnsi="Times New Roman"/>
          <w:szCs w:val="24"/>
        </w:rPr>
      </w:pPr>
      <w:r>
        <w:rPr>
          <w:rFonts w:ascii="Times New Roman" w:hAnsi="Times New Roman"/>
          <w:szCs w:val="24"/>
        </w:rPr>
        <w:t>1</w:t>
      </w:r>
      <w:r>
        <w:rPr>
          <w:rFonts w:ascii="Times New Roman" w:hAnsi="Times New Roman"/>
          <w:szCs w:val="24"/>
        </w:rPr>
        <w:t>、限制排放总量控制目标</w:t>
      </w:r>
    </w:p>
    <w:p w:rsidR="00C94C3B" w:rsidRDefault="00834AE3">
      <w:pPr>
        <w:tabs>
          <w:tab w:val="left" w:pos="1021"/>
        </w:tabs>
        <w:ind w:firstLineChars="200" w:firstLine="480"/>
        <w:rPr>
          <w:rFonts w:ascii="Times New Roman" w:hAnsi="Times New Roman"/>
          <w:szCs w:val="24"/>
        </w:rPr>
      </w:pPr>
      <w:r>
        <w:rPr>
          <w:rFonts w:ascii="Times New Roman" w:hAnsi="Times New Roman"/>
          <w:szCs w:val="24"/>
        </w:rPr>
        <w:t>按照《全国水资源综合规划技术细则》中关于拟定水功能区水质目标的方法：当现状水质未满足水功能区水质类别时，在综合考虑上述因素后，应拟定水质保护目标，水质目标可分阶段达标；当现状水质已满足水功能区水质类别时，应按照水体污染负荷控制不增加的原则，拟定水质保护目标。</w:t>
      </w:r>
    </w:p>
    <w:p w:rsidR="00C94C3B" w:rsidRDefault="00834AE3">
      <w:pPr>
        <w:pStyle w:val="a9"/>
        <w:spacing w:after="0" w:line="360" w:lineRule="auto"/>
        <w:ind w:firstLineChars="200" w:firstLine="480"/>
        <w:rPr>
          <w:kern w:val="2"/>
          <w:sz w:val="24"/>
          <w:lang w:val="en-US"/>
        </w:rPr>
      </w:pPr>
      <w:r>
        <w:rPr>
          <w:kern w:val="2"/>
          <w:sz w:val="24"/>
          <w:lang w:val="en-US"/>
        </w:rPr>
        <w:t>同时根据</w:t>
      </w:r>
      <w:r>
        <w:rPr>
          <w:sz w:val="24"/>
        </w:rPr>
        <w:t>《入河排污口管理技术导则》（</w:t>
      </w:r>
      <w:r>
        <w:rPr>
          <w:sz w:val="24"/>
        </w:rPr>
        <w:t>SL532-2011</w:t>
      </w:r>
      <w:r>
        <w:rPr>
          <w:sz w:val="24"/>
        </w:rPr>
        <w:t>）</w:t>
      </w:r>
      <w:r>
        <w:rPr>
          <w:rFonts w:hint="eastAsia"/>
          <w:sz w:val="24"/>
        </w:rPr>
        <w:t>和《入河排污口设置论证报告技术导则（征求意见稿）》：</w:t>
      </w:r>
      <w:r>
        <w:rPr>
          <w:rFonts w:hint="eastAsia"/>
          <w:sz w:val="24"/>
        </w:rPr>
        <w:t>“</w:t>
      </w:r>
      <w:r>
        <w:rPr>
          <w:sz w:val="24"/>
        </w:rPr>
        <w:t>限制排污总量原则上以水行政主管部门或流域管理机构向环境保护部门提出的意见为准。</w:t>
      </w:r>
      <w:r>
        <w:rPr>
          <w:rFonts w:hint="eastAsia"/>
          <w:sz w:val="24"/>
        </w:rPr>
        <w:t>尚</w:t>
      </w:r>
      <w:r>
        <w:rPr>
          <w:sz w:val="24"/>
        </w:rPr>
        <w:t>未提出限制排污总量意见，以不超过纳污能力为限，同时可参考各级</w:t>
      </w:r>
      <w:r>
        <w:rPr>
          <w:sz w:val="24"/>
        </w:rPr>
        <w:t>人民政府环境保护部门提出的针对入河排污</w:t>
      </w:r>
      <w:r>
        <w:rPr>
          <w:sz w:val="24"/>
        </w:rPr>
        <w:t>口设置单位的控制总量。</w:t>
      </w:r>
      <w:r>
        <w:rPr>
          <w:rFonts w:hint="eastAsia"/>
          <w:sz w:val="24"/>
        </w:rPr>
        <w:t>”</w:t>
      </w:r>
    </w:p>
    <w:p w:rsidR="00C94C3B" w:rsidRDefault="00834AE3">
      <w:pPr>
        <w:pStyle w:val="a9"/>
        <w:spacing w:after="0" w:line="360" w:lineRule="auto"/>
        <w:ind w:firstLineChars="200" w:firstLine="480"/>
        <w:rPr>
          <w:color w:val="FF0000"/>
          <w:sz w:val="24"/>
          <w:lang w:val="en-US"/>
        </w:rPr>
      </w:pPr>
      <w:r>
        <w:rPr>
          <w:rFonts w:hint="eastAsia"/>
          <w:sz w:val="24"/>
          <w:lang w:val="en-US"/>
        </w:rPr>
        <w:t>西北小河</w:t>
      </w:r>
      <w:r>
        <w:rPr>
          <w:sz w:val="24"/>
          <w:lang w:val="en-US"/>
        </w:rPr>
        <w:t>现状水质已满足</w:t>
      </w:r>
      <w:r>
        <w:rPr>
          <w:sz w:val="24"/>
          <w:lang w:val="en-US"/>
        </w:rPr>
        <w:t>III</w:t>
      </w:r>
      <w:r>
        <w:rPr>
          <w:sz w:val="24"/>
          <w:lang w:val="en-US"/>
        </w:rPr>
        <w:t>类水质</w:t>
      </w:r>
      <w:r>
        <w:rPr>
          <w:rFonts w:hint="eastAsia"/>
          <w:sz w:val="24"/>
          <w:lang w:val="en-US"/>
        </w:rPr>
        <w:t>标准要求</w:t>
      </w:r>
      <w:r>
        <w:rPr>
          <w:sz w:val="24"/>
          <w:lang w:val="en-US"/>
        </w:rPr>
        <w:t>，因此需按照水体污染负荷控制不增加的原则，确定水质保护目标为</w:t>
      </w:r>
      <w:r>
        <w:rPr>
          <w:sz w:val="24"/>
          <w:lang w:val="en-US"/>
        </w:rPr>
        <w:t>《地表水环境质量标准》（</w:t>
      </w:r>
      <w:r>
        <w:rPr>
          <w:sz w:val="24"/>
          <w:lang w:val="en-US"/>
        </w:rPr>
        <w:t>GB3838-2002</w:t>
      </w:r>
      <w:r>
        <w:rPr>
          <w:sz w:val="24"/>
          <w:lang w:val="en-US"/>
        </w:rPr>
        <w:t>）中</w:t>
      </w:r>
      <w:r>
        <w:rPr>
          <w:sz w:val="24"/>
          <w:lang w:val="en-US"/>
        </w:rPr>
        <w:t>Ⅲ</w:t>
      </w:r>
      <w:r>
        <w:rPr>
          <w:sz w:val="24"/>
          <w:lang w:val="en-US"/>
        </w:rPr>
        <w:t>类标准</w:t>
      </w:r>
      <w:r>
        <w:rPr>
          <w:sz w:val="24"/>
          <w:lang w:val="en-US"/>
        </w:rPr>
        <w:t>。</w:t>
      </w:r>
      <w:r>
        <w:rPr>
          <w:sz w:val="24"/>
        </w:rPr>
        <w:t>同时本项目所处主管部门或流域管理机构未提出限制排污总量意见，因此以不超过纳污能力为限，同时参考环评报告书中提出的对本项目入河总量的控制要求。</w:t>
      </w:r>
    </w:p>
    <w:p w:rsidR="00C94C3B" w:rsidRDefault="00834AE3">
      <w:pPr>
        <w:tabs>
          <w:tab w:val="left" w:pos="1021"/>
        </w:tabs>
        <w:ind w:firstLineChars="200" w:firstLine="480"/>
        <w:rPr>
          <w:rFonts w:ascii="Times New Roman" w:hAnsi="Times New Roman"/>
          <w:szCs w:val="24"/>
        </w:rPr>
      </w:pPr>
      <w:r>
        <w:rPr>
          <w:rFonts w:ascii="Times New Roman" w:hAnsi="Times New Roman"/>
          <w:szCs w:val="24"/>
        </w:rPr>
        <w:t>2</w:t>
      </w:r>
      <w:r>
        <w:rPr>
          <w:rFonts w:ascii="Times New Roman" w:hAnsi="Times New Roman"/>
          <w:szCs w:val="24"/>
        </w:rPr>
        <w:t>、限制排污总量控制方法</w:t>
      </w:r>
    </w:p>
    <w:p w:rsidR="00C94C3B" w:rsidRDefault="00834AE3">
      <w:pPr>
        <w:tabs>
          <w:tab w:val="left" w:pos="1021"/>
        </w:tabs>
        <w:ind w:firstLineChars="200" w:firstLine="480"/>
        <w:rPr>
          <w:rFonts w:ascii="Times New Roman" w:hAnsi="Times New Roman"/>
          <w:szCs w:val="24"/>
        </w:rPr>
      </w:pPr>
      <w:r>
        <w:rPr>
          <w:rFonts w:ascii="Times New Roman" w:hAnsi="Times New Roman"/>
          <w:szCs w:val="24"/>
        </w:rPr>
        <w:t>将规划水平年的污染物入河量与纳污能力相比较，如果污染物入河量超过水功能区的纳污能力，需要计算入河削减量和相应的排放削减量；反之</w:t>
      </w:r>
      <w:r>
        <w:rPr>
          <w:rFonts w:ascii="Times New Roman" w:hAnsi="Times New Roman"/>
          <w:szCs w:val="24"/>
        </w:rPr>
        <w:t>，制订入河控制量和排放控制量。</w:t>
      </w:r>
      <w:r>
        <w:rPr>
          <w:rFonts w:ascii="Times New Roman" w:hAnsi="Times New Roman"/>
          <w:szCs w:val="24"/>
        </w:rPr>
        <w:t>制定入河控制量应考虑水功能区的水质状况、水资源可利用量、经济与社会发展现状及未来人口增长和经济社会发展对水资源的需求等。对于经济欠发达、水资源丰富、现状水质良好的地区，污染物入河量可适当放宽，但不得超过水功能区的纳污能力。</w:t>
      </w:r>
    </w:p>
    <w:p w:rsidR="00C94C3B" w:rsidRDefault="00834AE3">
      <w:pPr>
        <w:tabs>
          <w:tab w:val="left" w:pos="1021"/>
        </w:tabs>
        <w:ind w:firstLineChars="200" w:firstLine="480"/>
        <w:rPr>
          <w:rFonts w:ascii="Times New Roman" w:hAnsi="Times New Roman"/>
          <w:szCs w:val="24"/>
        </w:rPr>
      </w:pPr>
      <w:r>
        <w:rPr>
          <w:rFonts w:ascii="Times New Roman" w:hAnsi="Times New Roman"/>
          <w:szCs w:val="24"/>
        </w:rPr>
        <w:t>3</w:t>
      </w:r>
      <w:r>
        <w:rPr>
          <w:rFonts w:ascii="Times New Roman" w:hAnsi="Times New Roman"/>
          <w:szCs w:val="24"/>
        </w:rPr>
        <w:t>、现状污染物入河量</w:t>
      </w:r>
    </w:p>
    <w:p w:rsidR="00C94C3B" w:rsidRDefault="00834AE3">
      <w:pPr>
        <w:tabs>
          <w:tab w:val="left" w:pos="1021"/>
        </w:tabs>
        <w:ind w:firstLineChars="200" w:firstLine="480"/>
        <w:rPr>
          <w:rFonts w:ascii="Times New Roman" w:hAnsi="Times New Roman"/>
          <w:szCs w:val="24"/>
        </w:rPr>
      </w:pPr>
      <w:r>
        <w:rPr>
          <w:rFonts w:ascii="Times New Roman" w:hAnsi="Times New Roman"/>
          <w:szCs w:val="24"/>
        </w:rPr>
        <w:t>根据调查</w:t>
      </w:r>
      <w:r>
        <w:rPr>
          <w:rFonts w:ascii="Times New Roman" w:hAnsi="Times New Roman" w:hint="eastAsia"/>
          <w:szCs w:val="24"/>
        </w:rPr>
        <w:t>，西北小河没有已建或拟建入河排污口。</w:t>
      </w:r>
    </w:p>
    <w:p w:rsidR="00C94C3B" w:rsidRDefault="00834AE3">
      <w:pPr>
        <w:tabs>
          <w:tab w:val="left" w:pos="1021"/>
        </w:tabs>
        <w:ind w:firstLineChars="200" w:firstLine="480"/>
        <w:rPr>
          <w:rFonts w:ascii="Times New Roman" w:hAnsi="Times New Roman"/>
          <w:szCs w:val="24"/>
        </w:rPr>
      </w:pPr>
      <w:r>
        <w:rPr>
          <w:rFonts w:ascii="Times New Roman" w:hAnsi="Times New Roman"/>
          <w:szCs w:val="24"/>
        </w:rPr>
        <w:lastRenderedPageBreak/>
        <w:t>4</w:t>
      </w:r>
      <w:r>
        <w:rPr>
          <w:rFonts w:ascii="Times New Roman" w:hAnsi="Times New Roman"/>
          <w:szCs w:val="24"/>
        </w:rPr>
        <w:t>、限制排污总量控制计算成果</w:t>
      </w:r>
    </w:p>
    <w:p w:rsidR="00C94C3B" w:rsidRDefault="00834AE3">
      <w:pPr>
        <w:tabs>
          <w:tab w:val="left" w:pos="1021"/>
        </w:tabs>
        <w:ind w:firstLineChars="200" w:firstLine="480"/>
        <w:rPr>
          <w:rFonts w:ascii="Times New Roman" w:hAnsi="Times New Roman"/>
          <w:szCs w:val="24"/>
        </w:rPr>
      </w:pPr>
      <w:r>
        <w:rPr>
          <w:rFonts w:ascii="Times New Roman" w:hAnsi="Times New Roman"/>
          <w:szCs w:val="24"/>
        </w:rPr>
        <w:t>根据水域纳污能力和现状污染物入河量调查成果，现状排污量未超过河流纳污能力。依据限制排污总量控制方法，</w:t>
      </w:r>
      <w:r>
        <w:rPr>
          <w:rFonts w:ascii="Times New Roman" w:hAnsi="Times New Roman"/>
          <w:szCs w:val="24"/>
        </w:rPr>
        <w:t>以不超过纳污能力为限，同时可参考各级人民政府环境保护部门提出的针对入河排污</w:t>
      </w:r>
      <w:r>
        <w:rPr>
          <w:rFonts w:ascii="Times New Roman" w:hAnsi="Times New Roman"/>
          <w:szCs w:val="24"/>
        </w:rPr>
        <w:t>口设置单位的控制总量</w:t>
      </w:r>
      <w:r>
        <w:rPr>
          <w:rFonts w:ascii="Times New Roman" w:hAnsi="Times New Roman" w:hint="eastAsia"/>
          <w:szCs w:val="24"/>
        </w:rPr>
        <w:t>，即</w:t>
      </w:r>
      <w:r>
        <w:rPr>
          <w:rFonts w:ascii="Times New Roman" w:hAnsi="Times New Roman" w:hint="eastAsia"/>
          <w:szCs w:val="24"/>
        </w:rPr>
        <w:t>本项目入河排污口限</w:t>
      </w:r>
      <w:r>
        <w:rPr>
          <w:rFonts w:ascii="Times New Roman" w:hAnsi="Times New Roman"/>
          <w:szCs w:val="24"/>
        </w:rPr>
        <w:t>制排污总量</w:t>
      </w:r>
      <w:r>
        <w:rPr>
          <w:rFonts w:ascii="Times New Roman" w:hAnsi="Times New Roman"/>
          <w:szCs w:val="24"/>
        </w:rPr>
        <w:t>COD</w:t>
      </w:r>
      <w:r>
        <w:rPr>
          <w:rFonts w:ascii="Times New Roman" w:hAnsi="Times New Roman"/>
          <w:szCs w:val="24"/>
        </w:rPr>
        <w:t>为</w:t>
      </w:r>
      <w:r>
        <w:rPr>
          <w:rFonts w:ascii="Times New Roman" w:hAnsi="Times New Roman" w:hint="eastAsia"/>
          <w:szCs w:val="24"/>
        </w:rPr>
        <w:t>1.86</w:t>
      </w:r>
      <w:r>
        <w:rPr>
          <w:rFonts w:ascii="Times New Roman" w:hAnsi="Times New Roman"/>
          <w:szCs w:val="24"/>
        </w:rPr>
        <w:t>t/a</w:t>
      </w:r>
      <w:r>
        <w:rPr>
          <w:rFonts w:ascii="Times New Roman" w:hAnsi="Times New Roman"/>
          <w:szCs w:val="24"/>
        </w:rPr>
        <w:t>，氨氮为</w:t>
      </w:r>
      <w:r>
        <w:rPr>
          <w:rFonts w:ascii="Times New Roman" w:hAnsi="Times New Roman" w:hint="eastAsia"/>
          <w:szCs w:val="24"/>
        </w:rPr>
        <w:t>0.30</w:t>
      </w:r>
      <w:r>
        <w:rPr>
          <w:rFonts w:ascii="Times New Roman" w:hAnsi="Times New Roman"/>
          <w:szCs w:val="24"/>
        </w:rPr>
        <w:t>t/a</w:t>
      </w:r>
      <w:r>
        <w:rPr>
          <w:rFonts w:ascii="Times New Roman" w:hAnsi="Times New Roman" w:hint="eastAsia"/>
          <w:szCs w:val="24"/>
        </w:rPr>
        <w:t>，总磷为</w:t>
      </w:r>
      <w:r>
        <w:rPr>
          <w:rFonts w:ascii="Times New Roman" w:hAnsi="Times New Roman" w:hint="eastAsia"/>
          <w:szCs w:val="24"/>
        </w:rPr>
        <w:t>0.01t/a</w:t>
      </w:r>
      <w:r>
        <w:rPr>
          <w:rFonts w:ascii="Times New Roman" w:hAnsi="Times New Roman" w:hint="eastAsia"/>
          <w:szCs w:val="24"/>
        </w:rPr>
        <w:t>，总氮为</w:t>
      </w:r>
      <w:r>
        <w:rPr>
          <w:rFonts w:ascii="Times New Roman" w:hAnsi="Times New Roman" w:hint="eastAsia"/>
          <w:szCs w:val="24"/>
        </w:rPr>
        <w:t>0.56t/a</w:t>
      </w:r>
      <w:r>
        <w:rPr>
          <w:rFonts w:ascii="Times New Roman" w:hAnsi="Times New Roman"/>
          <w:szCs w:val="24"/>
        </w:rPr>
        <w:t>。</w:t>
      </w:r>
    </w:p>
    <w:p w:rsidR="00C94C3B" w:rsidRDefault="00834AE3">
      <w:pPr>
        <w:pStyle w:val="2"/>
      </w:pPr>
      <w:bookmarkStart w:id="183" w:name="_Toc5056"/>
      <w:r>
        <w:rPr>
          <w:rFonts w:hint="eastAsia"/>
        </w:rPr>
        <w:t>入河排污口设置可行性分析</w:t>
      </w:r>
      <w:bookmarkEnd w:id="183"/>
    </w:p>
    <w:p w:rsidR="00C94C3B" w:rsidRDefault="00834AE3">
      <w:pPr>
        <w:numPr>
          <w:ilvl w:val="0"/>
          <w:numId w:val="11"/>
        </w:numPr>
        <w:ind w:firstLineChars="200" w:firstLine="482"/>
        <w:rPr>
          <w:rFonts w:ascii="Times New Roman" w:hAnsi="Times New Roman"/>
          <w:b/>
          <w:bCs/>
          <w:szCs w:val="24"/>
        </w:rPr>
      </w:pPr>
      <w:r>
        <w:rPr>
          <w:rFonts w:ascii="Times New Roman" w:hAnsi="Times New Roman"/>
          <w:b/>
          <w:bCs/>
          <w:szCs w:val="24"/>
        </w:rPr>
        <w:t>产业政策符合性</w:t>
      </w:r>
    </w:p>
    <w:p w:rsidR="00C94C3B" w:rsidRDefault="00834AE3">
      <w:pPr>
        <w:widowControl/>
        <w:ind w:firstLineChars="200" w:firstLine="480"/>
        <w:jc w:val="left"/>
        <w:rPr>
          <w:rFonts w:ascii="Times New Roman" w:hAnsi="Times New Roman"/>
          <w:color w:val="000000"/>
          <w:kern w:val="0"/>
          <w:szCs w:val="24"/>
          <w:lang w:bidi="zh-CN"/>
        </w:rPr>
      </w:pPr>
      <w:r>
        <w:rPr>
          <w:rFonts w:ascii="Times New Roman" w:hAnsi="Times New Roman"/>
          <w:color w:val="000000"/>
          <w:kern w:val="0"/>
          <w:szCs w:val="24"/>
          <w:lang/>
        </w:rPr>
        <w:t>本</w:t>
      </w:r>
      <w:r>
        <w:rPr>
          <w:rFonts w:ascii="Times New Roman" w:hAnsi="Times New Roman"/>
          <w:color w:val="000000"/>
          <w:kern w:val="0"/>
          <w:szCs w:val="24"/>
          <w:lang w:bidi="zh-CN"/>
        </w:rPr>
        <w:t>项目</w:t>
      </w:r>
      <w:r>
        <w:rPr>
          <w:rFonts w:ascii="Times New Roman" w:hAnsi="Times New Roman" w:hint="eastAsia"/>
          <w:color w:val="000000"/>
          <w:kern w:val="0"/>
          <w:szCs w:val="24"/>
          <w:lang w:bidi="zh-CN"/>
        </w:rPr>
        <w:t>为生猪养殖项目，年出栏</w:t>
      </w:r>
      <w:r>
        <w:rPr>
          <w:rFonts w:ascii="Times New Roman" w:hAnsi="Times New Roman" w:hint="eastAsia"/>
          <w:color w:val="000000"/>
          <w:kern w:val="0"/>
          <w:szCs w:val="24"/>
          <w:lang w:bidi="zh-CN"/>
        </w:rPr>
        <w:t>12</w:t>
      </w:r>
      <w:r>
        <w:rPr>
          <w:rFonts w:ascii="Times New Roman" w:hAnsi="Times New Roman" w:hint="eastAsia"/>
          <w:color w:val="000000"/>
          <w:kern w:val="0"/>
          <w:szCs w:val="24"/>
          <w:lang w:bidi="zh-CN"/>
        </w:rPr>
        <w:t>万头仔猪，运营期养殖废水和粪便经处理后优先综合利用，属于</w:t>
      </w:r>
      <w:r>
        <w:rPr>
          <w:rFonts w:ascii="Times New Roman" w:hAnsi="Times New Roman"/>
          <w:color w:val="000000"/>
          <w:kern w:val="0"/>
          <w:szCs w:val="24"/>
          <w:lang w:bidi="zh-CN"/>
        </w:rPr>
        <w:t>《产业结构调整指导目录（</w:t>
      </w:r>
      <w:r>
        <w:rPr>
          <w:rFonts w:ascii="Times New Roman" w:hAnsi="Times New Roman"/>
          <w:color w:val="000000"/>
          <w:kern w:val="0"/>
          <w:szCs w:val="24"/>
          <w:lang w:bidi="zh-CN"/>
        </w:rPr>
        <w:t>2019</w:t>
      </w:r>
      <w:r>
        <w:rPr>
          <w:rFonts w:ascii="Times New Roman" w:hAnsi="Times New Roman"/>
          <w:color w:val="000000"/>
          <w:kern w:val="0"/>
          <w:szCs w:val="24"/>
          <w:lang w:bidi="zh-CN"/>
        </w:rPr>
        <w:t>年本）》</w:t>
      </w:r>
      <w:r>
        <w:rPr>
          <w:rFonts w:ascii="Times New Roman" w:hAnsi="Times New Roman"/>
          <w:color w:val="000000"/>
          <w:kern w:val="0"/>
          <w:szCs w:val="24"/>
          <w:lang w:bidi="zh-CN"/>
        </w:rPr>
        <w:t>“</w:t>
      </w:r>
      <w:r>
        <w:rPr>
          <w:rFonts w:ascii="Times New Roman" w:hAnsi="Times New Roman"/>
          <w:color w:val="000000"/>
          <w:kern w:val="0"/>
          <w:szCs w:val="24"/>
          <w:lang w:bidi="zh-CN"/>
        </w:rPr>
        <w:t>第一类</w:t>
      </w:r>
      <w:r>
        <w:rPr>
          <w:rFonts w:ascii="Times New Roman" w:hAnsi="Times New Roman"/>
          <w:color w:val="000000"/>
          <w:kern w:val="0"/>
          <w:szCs w:val="24"/>
          <w:lang w:bidi="zh-CN"/>
        </w:rPr>
        <w:t xml:space="preserve"> </w:t>
      </w:r>
      <w:r>
        <w:rPr>
          <w:rFonts w:ascii="Times New Roman" w:hAnsi="Times New Roman"/>
          <w:color w:val="000000"/>
          <w:kern w:val="0"/>
          <w:szCs w:val="24"/>
          <w:lang w:bidi="zh-CN"/>
        </w:rPr>
        <w:t>鼓励类，一、农林业，</w:t>
      </w:r>
      <w:r>
        <w:rPr>
          <w:rFonts w:ascii="Times New Roman" w:hAnsi="Times New Roman"/>
          <w:color w:val="000000"/>
          <w:kern w:val="0"/>
          <w:szCs w:val="24"/>
          <w:lang w:bidi="zh-CN"/>
        </w:rPr>
        <w:t>4</w:t>
      </w:r>
      <w:r>
        <w:rPr>
          <w:rFonts w:ascii="Times New Roman" w:hAnsi="Times New Roman"/>
          <w:color w:val="000000"/>
          <w:kern w:val="0"/>
          <w:szCs w:val="24"/>
          <w:lang w:bidi="zh-CN"/>
        </w:rPr>
        <w:t>、畜禽标准化规模养殖技术开发与应用</w:t>
      </w:r>
      <w:r>
        <w:rPr>
          <w:rFonts w:ascii="Times New Roman" w:hAnsi="Times New Roman"/>
          <w:color w:val="000000"/>
          <w:kern w:val="0"/>
          <w:szCs w:val="24"/>
          <w:lang w:bidi="zh-CN"/>
        </w:rPr>
        <w:t>”</w:t>
      </w:r>
      <w:r>
        <w:rPr>
          <w:rFonts w:ascii="Times New Roman" w:hAnsi="Times New Roman" w:hint="eastAsia"/>
          <w:color w:val="000000"/>
          <w:kern w:val="0"/>
          <w:szCs w:val="24"/>
          <w:lang w:bidi="zh-CN"/>
        </w:rPr>
        <w:t>。</w:t>
      </w:r>
    </w:p>
    <w:p w:rsidR="00C94C3B" w:rsidRDefault="00834AE3">
      <w:pPr>
        <w:autoSpaceDE w:val="0"/>
        <w:autoSpaceDN w:val="0"/>
        <w:ind w:firstLineChars="200" w:firstLine="480"/>
        <w:jc w:val="left"/>
        <w:rPr>
          <w:rFonts w:ascii="Times New Roman" w:hAnsi="Times New Roman"/>
          <w:color w:val="000000"/>
          <w:kern w:val="0"/>
          <w:szCs w:val="24"/>
          <w:lang w:val="zh-CN" w:bidi="zh-CN"/>
        </w:rPr>
      </w:pPr>
      <w:r>
        <w:rPr>
          <w:rFonts w:ascii="宋体" w:hAnsi="宋体" w:cs="宋体" w:hint="eastAsia"/>
          <w:color w:val="000000"/>
          <w:kern w:val="0"/>
          <w:szCs w:val="24"/>
          <w:lang w:val="zh-CN" w:bidi="zh-CN"/>
        </w:rPr>
        <w:t>项目生产中</w:t>
      </w:r>
      <w:r>
        <w:rPr>
          <w:rFonts w:ascii="Times New Roman" w:hAnsi="Times New Roman"/>
          <w:color w:val="000000"/>
          <w:kern w:val="0"/>
          <w:szCs w:val="24"/>
          <w:lang w:val="zh-CN" w:bidi="zh-CN"/>
        </w:rPr>
        <w:t>拟使用的原材料、设备、生产工艺均不属于《产业结构调整指导目录》</w:t>
      </w:r>
      <w:r>
        <w:rPr>
          <w:rFonts w:ascii="Times New Roman" w:hAnsi="Times New Roman"/>
          <w:color w:val="000000"/>
          <w:kern w:val="0"/>
          <w:szCs w:val="24"/>
          <w:lang w:val="zh-CN" w:bidi="zh-CN"/>
        </w:rPr>
        <w:t>(201</w:t>
      </w:r>
      <w:r>
        <w:rPr>
          <w:rFonts w:ascii="Times New Roman" w:hAnsi="Times New Roman" w:hint="eastAsia"/>
          <w:color w:val="000000"/>
          <w:kern w:val="0"/>
          <w:szCs w:val="24"/>
          <w:lang w:bidi="zh-CN"/>
        </w:rPr>
        <w:t>9</w:t>
      </w:r>
      <w:r>
        <w:rPr>
          <w:rFonts w:ascii="Times New Roman" w:hAnsi="Times New Roman" w:hint="eastAsia"/>
          <w:color w:val="000000"/>
          <w:kern w:val="0"/>
          <w:szCs w:val="24"/>
          <w:lang w:bidi="zh-CN"/>
        </w:rPr>
        <w:t>年</w:t>
      </w:r>
      <w:r>
        <w:rPr>
          <w:rFonts w:ascii="Times New Roman" w:hAnsi="Times New Roman"/>
          <w:color w:val="000000"/>
          <w:kern w:val="0"/>
          <w:szCs w:val="24"/>
          <w:lang w:val="zh-CN" w:bidi="zh-CN"/>
        </w:rPr>
        <w:t>本</w:t>
      </w:r>
      <w:r>
        <w:rPr>
          <w:rFonts w:ascii="Times New Roman" w:hAnsi="Times New Roman"/>
          <w:color w:val="000000"/>
          <w:kern w:val="0"/>
          <w:szCs w:val="24"/>
          <w:lang w:val="zh-CN" w:bidi="zh-CN"/>
        </w:rPr>
        <w:t>)</w:t>
      </w:r>
      <w:r>
        <w:rPr>
          <w:rFonts w:ascii="Times New Roman" w:hAnsi="Times New Roman"/>
          <w:color w:val="000000"/>
          <w:kern w:val="0"/>
          <w:szCs w:val="24"/>
          <w:lang w:val="zh-CN" w:bidi="zh-CN"/>
        </w:rPr>
        <w:t>中限制类及淘汰类项目，也不存在《部分工业行业淘汰落后生产工艺装备和产品指导目录（</w:t>
      </w:r>
      <w:r>
        <w:rPr>
          <w:rFonts w:ascii="Times New Roman" w:hAnsi="Times New Roman"/>
          <w:color w:val="000000"/>
          <w:kern w:val="0"/>
          <w:szCs w:val="24"/>
          <w:lang w:val="zh-CN" w:bidi="zh-CN"/>
        </w:rPr>
        <w:t>201</w:t>
      </w:r>
      <w:r>
        <w:rPr>
          <w:rFonts w:ascii="Times New Roman" w:hAnsi="Times New Roman" w:hint="eastAsia"/>
          <w:color w:val="000000"/>
          <w:kern w:val="0"/>
          <w:szCs w:val="24"/>
          <w:lang w:bidi="zh-CN"/>
        </w:rPr>
        <w:t>6</w:t>
      </w:r>
      <w:r>
        <w:rPr>
          <w:rFonts w:ascii="Times New Roman" w:hAnsi="Times New Roman"/>
          <w:color w:val="000000"/>
          <w:kern w:val="0"/>
          <w:szCs w:val="24"/>
          <w:lang w:val="zh-CN" w:bidi="zh-CN"/>
        </w:rPr>
        <w:t>年本）》所列的工艺装备和产品。</w:t>
      </w:r>
    </w:p>
    <w:p w:rsidR="00C94C3B" w:rsidRDefault="00834AE3">
      <w:pPr>
        <w:widowControl/>
        <w:ind w:firstLineChars="200" w:firstLine="480"/>
        <w:jc w:val="left"/>
        <w:rPr>
          <w:rFonts w:ascii="宋体" w:hAnsi="宋体" w:cs="宋体"/>
          <w:color w:val="000000"/>
          <w:kern w:val="0"/>
          <w:szCs w:val="24"/>
          <w:lang/>
        </w:rPr>
      </w:pPr>
      <w:r>
        <w:rPr>
          <w:rFonts w:ascii="Times New Roman" w:hAnsi="Times New Roman"/>
          <w:color w:val="000000"/>
          <w:kern w:val="0"/>
          <w:szCs w:val="24"/>
          <w:lang w:bidi="zh-CN"/>
        </w:rPr>
        <w:t>因此</w:t>
      </w:r>
      <w:r>
        <w:rPr>
          <w:rFonts w:ascii="Times New Roman" w:hAnsi="Times New Roman" w:hint="eastAsia"/>
          <w:color w:val="000000"/>
          <w:kern w:val="0"/>
          <w:szCs w:val="24"/>
          <w:lang w:bidi="zh-CN"/>
        </w:rPr>
        <w:t>，</w:t>
      </w:r>
      <w:r>
        <w:rPr>
          <w:rFonts w:ascii="Times New Roman" w:hAnsi="Times New Roman"/>
          <w:color w:val="000000"/>
          <w:kern w:val="0"/>
          <w:szCs w:val="24"/>
          <w:lang w:bidi="zh-CN"/>
        </w:rPr>
        <w:t>项目建设符合国家产业政策。</w:t>
      </w:r>
      <w:r>
        <w:rPr>
          <w:rFonts w:ascii="Times New Roman" w:hAnsi="Times New Roman"/>
          <w:color w:val="000000"/>
          <w:kern w:val="0"/>
          <w:szCs w:val="24"/>
          <w:lang w:bidi="zh-CN"/>
        </w:rPr>
        <w:t xml:space="preserve"> </w:t>
      </w:r>
    </w:p>
    <w:p w:rsidR="00C94C3B" w:rsidRDefault="00834AE3">
      <w:pPr>
        <w:tabs>
          <w:tab w:val="left" w:pos="1021"/>
        </w:tabs>
        <w:ind w:firstLineChars="200" w:firstLine="482"/>
        <w:rPr>
          <w:rFonts w:ascii="Times New Roman" w:hAnsi="Times New Roman"/>
          <w:b/>
          <w:bCs/>
          <w:szCs w:val="24"/>
        </w:rPr>
      </w:pPr>
      <w:r>
        <w:rPr>
          <w:rFonts w:ascii="Times New Roman" w:hAnsi="Times New Roman"/>
          <w:b/>
          <w:bCs/>
          <w:szCs w:val="24"/>
        </w:rPr>
        <w:t>（</w:t>
      </w:r>
      <w:r>
        <w:rPr>
          <w:rFonts w:ascii="Times New Roman" w:hAnsi="Times New Roman"/>
          <w:b/>
          <w:bCs/>
          <w:szCs w:val="24"/>
        </w:rPr>
        <w:t>2</w:t>
      </w:r>
      <w:r>
        <w:rPr>
          <w:rFonts w:ascii="Times New Roman" w:hAnsi="Times New Roman"/>
          <w:b/>
          <w:bCs/>
          <w:szCs w:val="24"/>
        </w:rPr>
        <w:t>）</w:t>
      </w:r>
      <w:r>
        <w:rPr>
          <w:rFonts w:ascii="Times New Roman" w:hAnsi="Times New Roman" w:hint="eastAsia"/>
          <w:b/>
          <w:bCs/>
          <w:szCs w:val="24"/>
        </w:rPr>
        <w:t>用地</w:t>
      </w:r>
      <w:r>
        <w:rPr>
          <w:rFonts w:ascii="Times New Roman" w:hAnsi="Times New Roman"/>
          <w:b/>
          <w:bCs/>
          <w:szCs w:val="24"/>
        </w:rPr>
        <w:t>规划相符性分析</w:t>
      </w:r>
    </w:p>
    <w:p w:rsidR="00C94C3B" w:rsidRDefault="00834AE3">
      <w:pPr>
        <w:widowControl/>
        <w:ind w:firstLineChars="200" w:firstLine="480"/>
        <w:jc w:val="left"/>
        <w:rPr>
          <w:rFonts w:ascii="Times New Roman" w:hAnsi="Times New Roman"/>
          <w:color w:val="000000"/>
          <w:kern w:val="0"/>
          <w:szCs w:val="24"/>
          <w:lang/>
        </w:rPr>
      </w:pPr>
      <w:r>
        <w:rPr>
          <w:rFonts w:ascii="Times New Roman" w:hAnsi="Times New Roman" w:hint="eastAsia"/>
          <w:color w:val="000000"/>
          <w:kern w:val="0"/>
          <w:szCs w:val="24"/>
          <w:lang/>
        </w:rPr>
        <w:t>根据《关于加快转型升级推进现代畜牧业发展的意见》（湘政办发</w:t>
      </w:r>
      <w:r>
        <w:rPr>
          <w:rFonts w:ascii="Times New Roman" w:hAnsi="Times New Roman"/>
          <w:color w:val="000000"/>
          <w:kern w:val="0"/>
          <w:szCs w:val="24"/>
          <w:lang/>
        </w:rPr>
        <w:t>[2016]27</w:t>
      </w:r>
      <w:r>
        <w:rPr>
          <w:rFonts w:ascii="Times New Roman" w:hAnsi="Times New Roman" w:hint="eastAsia"/>
          <w:color w:val="000000"/>
          <w:kern w:val="0"/>
          <w:szCs w:val="24"/>
          <w:lang/>
        </w:rPr>
        <w:t>号），相继作出现代畜牧业试点，提质扩面，深化试点加快建设现代畜牧经济强省等重大决策和战略部署，要求优化畜禽产品区域结构，加大畜牧业结构调整力度，加快推进标准化适度规模养殖，推进畜禽养殖由长株潭城市群等养殖高密度地区向岳阳、湘南等养殖低密度地区转移，形成特色明显、生态安全的优势畜禽产品产区。</w:t>
      </w:r>
      <w:r>
        <w:rPr>
          <w:rFonts w:ascii="Times New Roman" w:hAnsi="Times New Roman" w:hint="eastAsia"/>
          <w:color w:val="000000"/>
          <w:kern w:val="0"/>
          <w:szCs w:val="24"/>
          <w:lang/>
        </w:rPr>
        <w:t xml:space="preserve"> </w:t>
      </w:r>
    </w:p>
    <w:p w:rsidR="00C94C3B" w:rsidRDefault="00834AE3">
      <w:pPr>
        <w:widowControl/>
        <w:ind w:firstLineChars="200" w:firstLine="480"/>
        <w:jc w:val="left"/>
      </w:pPr>
      <w:r>
        <w:rPr>
          <w:rFonts w:ascii="Times New Roman" w:hAnsi="Times New Roman" w:hint="eastAsia"/>
          <w:color w:val="000000"/>
          <w:kern w:val="0"/>
          <w:szCs w:val="24"/>
          <w:lang/>
        </w:rPr>
        <w:t>本项目所在地为典型的农村环境，所在区域尚无明确的土地利用规划。现状用地类型为林用地，不占用基本农田，不涉及生态红线。本项目为生猪养殖项目，其用地可作为设施农用地使用。</w:t>
      </w:r>
    </w:p>
    <w:p w:rsidR="00C94C3B" w:rsidRDefault="00834AE3">
      <w:pPr>
        <w:tabs>
          <w:tab w:val="left" w:pos="1021"/>
        </w:tabs>
        <w:ind w:firstLineChars="200" w:firstLine="482"/>
        <w:rPr>
          <w:rFonts w:ascii="Times New Roman" w:hAnsi="Times New Roman"/>
          <w:b/>
          <w:bCs/>
          <w:szCs w:val="24"/>
        </w:rPr>
      </w:pPr>
      <w:r>
        <w:rPr>
          <w:rFonts w:ascii="Times New Roman" w:hAnsi="Times New Roman" w:hint="eastAsia"/>
          <w:b/>
          <w:bCs/>
          <w:szCs w:val="24"/>
        </w:rPr>
        <w:t>（</w:t>
      </w:r>
      <w:r>
        <w:rPr>
          <w:rFonts w:ascii="Times New Roman" w:hAnsi="Times New Roman" w:hint="eastAsia"/>
          <w:b/>
          <w:bCs/>
          <w:szCs w:val="24"/>
        </w:rPr>
        <w:t>3</w:t>
      </w:r>
      <w:r>
        <w:rPr>
          <w:rFonts w:ascii="Times New Roman" w:hAnsi="Times New Roman" w:hint="eastAsia"/>
          <w:b/>
          <w:bCs/>
          <w:szCs w:val="24"/>
        </w:rPr>
        <w:t>）与湘阴县养殖业“三区”划分的符合性分析</w:t>
      </w:r>
    </w:p>
    <w:p w:rsidR="00C94C3B" w:rsidRDefault="00834AE3">
      <w:pPr>
        <w:widowControl/>
        <w:ind w:firstLineChars="200" w:firstLine="480"/>
        <w:jc w:val="left"/>
        <w:rPr>
          <w:rFonts w:ascii="Times New Roman" w:hAnsi="Times New Roman"/>
          <w:kern w:val="0"/>
          <w:szCs w:val="24"/>
          <w:u w:val="single"/>
          <w:lang/>
        </w:rPr>
      </w:pPr>
      <w:r>
        <w:rPr>
          <w:rFonts w:hint="eastAsia"/>
          <w:kern w:val="0"/>
          <w:szCs w:val="24"/>
          <w:lang/>
        </w:rPr>
        <w:t>项目选址于岳阳市湘阴县洋沙湖镇岳府村，</w:t>
      </w:r>
      <w:r>
        <w:rPr>
          <w:rFonts w:hint="eastAsia"/>
        </w:rPr>
        <w:t>项目选址不涉及饮用水水源保护区，不属于</w:t>
      </w:r>
      <w:r>
        <w:rPr>
          <w:rFonts w:ascii="Times New Roman" w:hAnsi="Times New Roman" w:hint="eastAsia"/>
          <w:kern w:val="0"/>
          <w:szCs w:val="24"/>
          <w:lang/>
        </w:rPr>
        <w:t>国家级和地方级自然保护区</w:t>
      </w:r>
      <w:r>
        <w:rPr>
          <w:rFonts w:hint="eastAsia"/>
          <w:kern w:val="0"/>
          <w:szCs w:val="24"/>
          <w:lang/>
        </w:rPr>
        <w:t>，不是</w:t>
      </w:r>
      <w:r>
        <w:rPr>
          <w:rFonts w:ascii="Times New Roman" w:hAnsi="Times New Roman" w:hint="eastAsia"/>
          <w:kern w:val="0"/>
          <w:szCs w:val="24"/>
          <w:lang/>
        </w:rPr>
        <w:t>国家级和地方级风景名胜区</w:t>
      </w:r>
      <w:r>
        <w:rPr>
          <w:rFonts w:hint="eastAsia"/>
          <w:kern w:val="0"/>
          <w:szCs w:val="24"/>
          <w:lang/>
        </w:rPr>
        <w:t>。</w:t>
      </w:r>
      <w:r>
        <w:rPr>
          <w:rFonts w:hint="eastAsia"/>
          <w:szCs w:val="24"/>
        </w:rPr>
        <w:t>根据</w:t>
      </w:r>
      <w:r>
        <w:rPr>
          <w:rFonts w:ascii="Times New Roman" w:hAnsi="Times New Roman" w:hint="eastAsia"/>
          <w:szCs w:val="24"/>
        </w:rPr>
        <w:t>湘阴县人民政府于</w:t>
      </w:r>
      <w:r>
        <w:rPr>
          <w:rFonts w:ascii="Times New Roman" w:hAnsi="Times New Roman" w:hint="eastAsia"/>
          <w:szCs w:val="24"/>
        </w:rPr>
        <w:t>2020</w:t>
      </w:r>
      <w:r>
        <w:rPr>
          <w:rFonts w:ascii="Times New Roman" w:hAnsi="Times New Roman" w:hint="eastAsia"/>
          <w:szCs w:val="24"/>
        </w:rPr>
        <w:t>年</w:t>
      </w:r>
      <w:r>
        <w:rPr>
          <w:rFonts w:ascii="Times New Roman" w:hAnsi="Times New Roman" w:hint="eastAsia"/>
          <w:szCs w:val="24"/>
        </w:rPr>
        <w:t>9</w:t>
      </w:r>
      <w:r>
        <w:rPr>
          <w:rFonts w:ascii="Times New Roman" w:hAnsi="Times New Roman" w:hint="eastAsia"/>
          <w:szCs w:val="24"/>
        </w:rPr>
        <w:t>月</w:t>
      </w:r>
      <w:r>
        <w:rPr>
          <w:rFonts w:ascii="Times New Roman" w:hAnsi="Times New Roman" w:hint="eastAsia"/>
          <w:szCs w:val="24"/>
        </w:rPr>
        <w:t>1</w:t>
      </w:r>
      <w:r>
        <w:rPr>
          <w:rFonts w:ascii="Times New Roman" w:hAnsi="Times New Roman" w:hint="eastAsia"/>
          <w:szCs w:val="24"/>
        </w:rPr>
        <w:t>日发布</w:t>
      </w:r>
      <w:r>
        <w:rPr>
          <w:rFonts w:hint="eastAsia"/>
          <w:szCs w:val="24"/>
        </w:rPr>
        <w:t>的</w:t>
      </w:r>
      <w:r>
        <w:rPr>
          <w:rFonts w:ascii="Times New Roman" w:hAnsi="Times New Roman" w:hint="eastAsia"/>
          <w:szCs w:val="24"/>
        </w:rPr>
        <w:t>《关于印发</w:t>
      </w:r>
      <w:r>
        <w:rPr>
          <w:rFonts w:ascii="Times New Roman" w:hAnsi="Times New Roman" w:hint="eastAsia"/>
          <w:szCs w:val="24"/>
        </w:rPr>
        <w:t>&lt;</w:t>
      </w:r>
      <w:r>
        <w:rPr>
          <w:rFonts w:ascii="Times New Roman" w:hAnsi="Times New Roman" w:hint="eastAsia"/>
          <w:szCs w:val="24"/>
        </w:rPr>
        <w:t>湘阴县畜禽养殖禁养区划定方案</w:t>
      </w:r>
      <w:r>
        <w:rPr>
          <w:rFonts w:ascii="Times New Roman" w:hAnsi="Times New Roman" w:hint="eastAsia"/>
          <w:szCs w:val="24"/>
        </w:rPr>
        <w:t>&gt;</w:t>
      </w:r>
      <w:r>
        <w:rPr>
          <w:rFonts w:ascii="Times New Roman" w:hAnsi="Times New Roman" w:hint="eastAsia"/>
          <w:szCs w:val="24"/>
        </w:rPr>
        <w:t>的通知》</w:t>
      </w:r>
      <w:r>
        <w:rPr>
          <w:rFonts w:hint="eastAsia"/>
          <w:szCs w:val="24"/>
        </w:rPr>
        <w:t>，</w:t>
      </w:r>
      <w:r>
        <w:rPr>
          <w:rFonts w:hint="eastAsia"/>
          <w:szCs w:val="24"/>
        </w:rPr>
        <w:lastRenderedPageBreak/>
        <w:t>本项目所处洋沙湖镇岳府村，不属于附件</w:t>
      </w:r>
      <w:r>
        <w:rPr>
          <w:rFonts w:hint="eastAsia"/>
          <w:szCs w:val="24"/>
        </w:rPr>
        <w:t>3</w:t>
      </w:r>
      <w:r>
        <w:rPr>
          <w:rFonts w:hint="eastAsia"/>
          <w:szCs w:val="24"/>
        </w:rPr>
        <w:t>“畜禽养殖禁养区涉及行政村（社区）一览表”之列。项目距岳临高速公路最近距离约</w:t>
      </w:r>
      <w:r>
        <w:rPr>
          <w:rFonts w:hint="eastAsia"/>
          <w:szCs w:val="24"/>
        </w:rPr>
        <w:t>1400m</w:t>
      </w:r>
      <w:r>
        <w:rPr>
          <w:rFonts w:hint="eastAsia"/>
          <w:szCs w:val="24"/>
        </w:rPr>
        <w:t>，也不属于湘阴县畜禽养殖环境敏感区。因此，项目所在位置属于畜禽适养区。同时</w:t>
      </w:r>
      <w:r>
        <w:rPr>
          <w:rFonts w:ascii="Times New Roman" w:hAnsi="Times New Roman" w:hint="eastAsia"/>
          <w:kern w:val="0"/>
          <w:szCs w:val="24"/>
          <w:lang/>
        </w:rPr>
        <w:t>根据</w:t>
      </w:r>
      <w:r>
        <w:rPr>
          <w:rFonts w:hint="eastAsia"/>
          <w:kern w:val="0"/>
          <w:szCs w:val="24"/>
          <w:lang/>
        </w:rPr>
        <w:t>岳阳市生态环境局湘阴分局出具的“关于湘阴县泰昆农牧发展有限公司生态环保养殖示范园项</w:t>
      </w:r>
      <w:r>
        <w:rPr>
          <w:rFonts w:hint="eastAsia"/>
          <w:kern w:val="0"/>
          <w:szCs w:val="24"/>
          <w:lang/>
        </w:rPr>
        <w:t>目不在畜禽退养范围内的情况说明”（见附件）：经我局及畜牧水产服务中心核实，该项目不在畜禽退养范围内。因此项目符合湘阴县养殖业“三区”划分。</w:t>
      </w:r>
    </w:p>
    <w:p w:rsidR="00C94C3B" w:rsidRDefault="00834AE3">
      <w:pPr>
        <w:pStyle w:val="4"/>
        <w:numPr>
          <w:ilvl w:val="3"/>
          <w:numId w:val="0"/>
        </w:numPr>
        <w:tabs>
          <w:tab w:val="left" w:pos="0"/>
        </w:tabs>
        <w:spacing w:line="360" w:lineRule="auto"/>
        <w:ind w:firstLineChars="200" w:firstLine="482"/>
        <w:rPr>
          <w:rFonts w:ascii="Times New Roman" w:eastAsia="宋体" w:hAnsi="Times New Roman"/>
          <w:bCs/>
          <w:sz w:val="24"/>
          <w:szCs w:val="24"/>
        </w:rPr>
      </w:pPr>
      <w:r>
        <w:rPr>
          <w:rFonts w:ascii="Times New Roman" w:eastAsia="宋体" w:hAnsi="Times New Roman" w:hint="eastAsia"/>
          <w:bCs/>
          <w:sz w:val="24"/>
          <w:szCs w:val="24"/>
        </w:rPr>
        <w:t>（</w:t>
      </w:r>
      <w:r>
        <w:rPr>
          <w:rFonts w:ascii="Times New Roman" w:eastAsia="宋体" w:hAnsi="Times New Roman" w:hint="eastAsia"/>
          <w:bCs/>
          <w:sz w:val="24"/>
          <w:szCs w:val="24"/>
        </w:rPr>
        <w:t>4</w:t>
      </w:r>
      <w:r>
        <w:rPr>
          <w:rFonts w:ascii="Times New Roman" w:eastAsia="宋体" w:hAnsi="Times New Roman" w:hint="eastAsia"/>
          <w:bCs/>
          <w:sz w:val="24"/>
          <w:szCs w:val="24"/>
        </w:rPr>
        <w:t>）选址合理性分析</w:t>
      </w:r>
    </w:p>
    <w:p w:rsidR="00C94C3B" w:rsidRDefault="00834AE3">
      <w:pPr>
        <w:widowControl/>
        <w:ind w:firstLineChars="200" w:firstLine="480"/>
        <w:jc w:val="left"/>
        <w:rPr>
          <w:rFonts w:ascii="Times New Roman" w:hAnsi="Times New Roman"/>
          <w:color w:val="000000"/>
          <w:kern w:val="0"/>
          <w:szCs w:val="24"/>
          <w:lang/>
        </w:rPr>
      </w:pPr>
      <w:r>
        <w:rPr>
          <w:rFonts w:ascii="Times New Roman" w:hAnsi="Times New Roman" w:hint="eastAsia"/>
          <w:color w:val="000000"/>
          <w:kern w:val="0"/>
          <w:szCs w:val="24"/>
          <w:lang/>
        </w:rPr>
        <w:t>本项目位于湘阴县洋沙湖镇岳府村，</w:t>
      </w:r>
      <w:r>
        <w:rPr>
          <w:rFonts w:ascii="Times New Roman" w:hAnsi="Times New Roman" w:hint="eastAsia"/>
          <w:color w:val="000000"/>
          <w:kern w:val="0"/>
          <w:szCs w:val="24"/>
          <w:lang/>
        </w:rPr>
        <w:t>岳阳市生态环境局湘阴分局出具的“关于湘阴县泰昆农牧发展有限公司生态环保养殖示范园项目不在畜禽退养范围内的情况说明”（见附件）：经我局及畜牧水产服务中心核实，该项目不在畜禽退养范围内</w:t>
      </w:r>
      <w:r>
        <w:rPr>
          <w:rFonts w:ascii="Times New Roman" w:hAnsi="Times New Roman"/>
          <w:color w:val="000000"/>
          <w:kern w:val="0"/>
          <w:szCs w:val="24"/>
          <w:lang/>
        </w:rPr>
        <w:t>，符合</w:t>
      </w:r>
      <w:r>
        <w:rPr>
          <w:rFonts w:ascii="Times New Roman" w:hAnsi="Times New Roman" w:hint="eastAsia"/>
          <w:color w:val="000000"/>
          <w:kern w:val="0"/>
          <w:szCs w:val="24"/>
          <w:lang/>
        </w:rPr>
        <w:t>湘阴</w:t>
      </w:r>
      <w:r>
        <w:rPr>
          <w:rFonts w:ascii="Times New Roman" w:hAnsi="Times New Roman"/>
          <w:color w:val="000000"/>
          <w:kern w:val="0"/>
          <w:szCs w:val="24"/>
          <w:lang/>
        </w:rPr>
        <w:t>县养殖产业发展规划。</w:t>
      </w:r>
    </w:p>
    <w:p w:rsidR="00C94C3B" w:rsidRDefault="00834AE3">
      <w:pPr>
        <w:widowControl/>
        <w:ind w:firstLineChars="200" w:firstLine="480"/>
        <w:jc w:val="left"/>
        <w:rPr>
          <w:rFonts w:ascii="Times New Roman" w:hAnsi="Times New Roman"/>
          <w:color w:val="000000"/>
          <w:kern w:val="0"/>
          <w:szCs w:val="24"/>
          <w:lang/>
        </w:rPr>
      </w:pPr>
      <w:r>
        <w:rPr>
          <w:rFonts w:ascii="Times New Roman" w:hAnsi="Times New Roman" w:hint="eastAsia"/>
          <w:color w:val="000000"/>
          <w:kern w:val="0"/>
          <w:szCs w:val="24"/>
          <w:lang/>
        </w:rPr>
        <w:t>项</w:t>
      </w:r>
      <w:r>
        <w:rPr>
          <w:rFonts w:ascii="Times New Roman" w:hAnsi="Times New Roman"/>
          <w:color w:val="000000"/>
          <w:kern w:val="0"/>
          <w:szCs w:val="24"/>
          <w:lang/>
        </w:rPr>
        <w:t>目用地不占用基本农田，用地作为设施农用地使用。项目周边无生活饮用水水源保护区、自然保护区、风景名胜区等特殊环境敏感点</w:t>
      </w:r>
      <w:r>
        <w:rPr>
          <w:rFonts w:ascii="Times New Roman" w:hAnsi="Times New Roman" w:hint="eastAsia"/>
          <w:color w:val="000000"/>
          <w:kern w:val="0"/>
          <w:szCs w:val="24"/>
          <w:lang/>
        </w:rPr>
        <w:t>。项目不涉及生态红线，项目与湘阴县生态红线相对位置关系见附图</w:t>
      </w:r>
      <w:r>
        <w:rPr>
          <w:rFonts w:ascii="Times New Roman" w:hAnsi="Times New Roman"/>
          <w:color w:val="000000"/>
          <w:kern w:val="0"/>
          <w:szCs w:val="24"/>
          <w:lang/>
        </w:rPr>
        <w:t>。</w:t>
      </w:r>
    </w:p>
    <w:p w:rsidR="00C94C3B" w:rsidRDefault="00834AE3">
      <w:pPr>
        <w:widowControl/>
        <w:ind w:firstLineChars="200" w:firstLine="480"/>
        <w:jc w:val="left"/>
        <w:rPr>
          <w:rFonts w:ascii="Times New Roman" w:hAnsi="Times New Roman"/>
          <w:color w:val="000000"/>
          <w:kern w:val="0"/>
          <w:szCs w:val="24"/>
          <w:lang/>
        </w:rPr>
      </w:pPr>
      <w:r>
        <w:rPr>
          <w:rFonts w:ascii="Times New Roman" w:hAnsi="Times New Roman"/>
          <w:color w:val="000000"/>
          <w:kern w:val="0"/>
          <w:szCs w:val="24"/>
          <w:lang/>
        </w:rPr>
        <w:t>项目所在地属于典型的农村环境，距离项目最近的散户为</w:t>
      </w:r>
      <w:r>
        <w:rPr>
          <w:rFonts w:ascii="Times New Roman" w:hAnsi="Times New Roman" w:hint="eastAsia"/>
          <w:color w:val="000000"/>
          <w:kern w:val="0"/>
          <w:szCs w:val="24"/>
          <w:lang/>
        </w:rPr>
        <w:t>西</w:t>
      </w:r>
      <w:r>
        <w:rPr>
          <w:rFonts w:ascii="Times New Roman" w:hAnsi="Times New Roman"/>
          <w:color w:val="000000"/>
          <w:kern w:val="0"/>
          <w:szCs w:val="24"/>
          <w:lang/>
        </w:rPr>
        <w:t>侧</w:t>
      </w:r>
      <w:r>
        <w:rPr>
          <w:rFonts w:ascii="Times New Roman" w:hAnsi="Times New Roman" w:hint="eastAsia"/>
          <w:color w:val="000000"/>
          <w:kern w:val="0"/>
          <w:szCs w:val="24"/>
          <w:lang/>
        </w:rPr>
        <w:t>和南侧</w:t>
      </w:r>
      <w:r>
        <w:rPr>
          <w:rFonts w:ascii="Times New Roman" w:hAnsi="Times New Roman"/>
          <w:color w:val="000000"/>
          <w:kern w:val="0"/>
          <w:szCs w:val="24"/>
          <w:lang/>
        </w:rPr>
        <w:t>居民</w:t>
      </w:r>
      <w:r>
        <w:rPr>
          <w:rFonts w:ascii="Times New Roman" w:hAnsi="Times New Roman" w:hint="eastAsia"/>
          <w:color w:val="000000"/>
          <w:kern w:val="0"/>
          <w:szCs w:val="24"/>
          <w:lang/>
        </w:rPr>
        <w:t>散户，选址符合</w:t>
      </w:r>
      <w:r>
        <w:rPr>
          <w:rFonts w:ascii="Times New Roman" w:hAnsi="Times New Roman" w:hint="eastAsia"/>
          <w:color w:val="000000"/>
          <w:kern w:val="0"/>
          <w:szCs w:val="24"/>
          <w:lang/>
        </w:rPr>
        <w:t>《畜禽养殖业污染防治技术规范》（</w:t>
      </w:r>
      <w:r>
        <w:rPr>
          <w:rFonts w:ascii="Times New Roman" w:hAnsi="Times New Roman"/>
          <w:color w:val="000000"/>
          <w:kern w:val="0"/>
          <w:szCs w:val="24"/>
          <w:lang/>
        </w:rPr>
        <w:t>HJ/T81-2001</w:t>
      </w:r>
      <w:r>
        <w:rPr>
          <w:rFonts w:ascii="Times New Roman" w:hAnsi="Times New Roman" w:hint="eastAsia"/>
          <w:color w:val="000000"/>
          <w:kern w:val="0"/>
          <w:szCs w:val="24"/>
          <w:lang/>
        </w:rPr>
        <w:t>）中选址相关要求</w:t>
      </w:r>
      <w:r>
        <w:rPr>
          <w:rFonts w:ascii="Times New Roman" w:hAnsi="Times New Roman"/>
          <w:color w:val="000000"/>
          <w:kern w:val="0"/>
          <w:szCs w:val="24"/>
          <w:lang/>
        </w:rPr>
        <w:t>。</w:t>
      </w:r>
    </w:p>
    <w:p w:rsidR="00C94C3B" w:rsidRDefault="00834AE3">
      <w:pPr>
        <w:widowControl/>
        <w:ind w:firstLineChars="200" w:firstLine="480"/>
        <w:jc w:val="left"/>
        <w:rPr>
          <w:rFonts w:ascii="Times New Roman" w:hAnsi="Times New Roman"/>
          <w:color w:val="000000"/>
          <w:kern w:val="0"/>
          <w:szCs w:val="24"/>
          <w:lang/>
        </w:rPr>
      </w:pPr>
      <w:r>
        <w:rPr>
          <w:rFonts w:ascii="Times New Roman" w:hAnsi="Times New Roman" w:hint="eastAsia"/>
          <w:color w:val="000000"/>
          <w:kern w:val="0"/>
          <w:szCs w:val="24"/>
          <w:lang/>
        </w:rPr>
        <w:t>根据《动物防疫条件审查办法（修订草案征求意见稿）》，删除了选址距离有关规定，具体为“删除了《办法》中关于饲养场等五类场所选址距离的第五条、第十条第一项和第二项、第十一条、第十五条、</w:t>
      </w:r>
      <w:r>
        <w:rPr>
          <w:rFonts w:ascii="Times New Roman" w:hAnsi="Times New Roman" w:hint="eastAsia"/>
          <w:color w:val="000000"/>
          <w:kern w:val="0"/>
          <w:szCs w:val="24"/>
          <w:lang/>
        </w:rPr>
        <w:t>第二十条，以及第二十四条第一项和第二十五条第一项中关于专营、兼营动物、动物产品集贸市场的选址距离规定。同时，在《办法》第二条增加一款，明确动物饲养场等五类场所的选址应当根据风险评估结果确定。”因此，项目选址与居民住宅区距离，不违反《动物防疫条件审查办法》的要求。同时建议建设方按照相关要求开展选址风险评估，以确认是否符合动物防疫要求。</w:t>
      </w:r>
    </w:p>
    <w:p w:rsidR="00C94C3B" w:rsidRDefault="00834AE3">
      <w:pPr>
        <w:ind w:firstLineChars="200" w:firstLine="480"/>
        <w:rPr>
          <w:rFonts w:ascii="Times New Roman" w:hAnsi="Times New Roman"/>
        </w:rPr>
      </w:pPr>
      <w:r>
        <w:rPr>
          <w:rFonts w:ascii="Times New Roman" w:hAnsi="Times New Roman" w:hint="eastAsia"/>
        </w:rPr>
        <w:t>根据</w:t>
      </w:r>
      <w:r>
        <w:rPr>
          <w:rFonts w:ascii="Times New Roman" w:hAnsi="Times New Roman" w:hint="eastAsia"/>
        </w:rPr>
        <w:t>卫生防护计算结果确定本项目卫生防护距离为</w:t>
      </w:r>
      <w:r>
        <w:rPr>
          <w:rFonts w:ascii="Times New Roman" w:hAnsi="Times New Roman" w:hint="eastAsia"/>
        </w:rPr>
        <w:t>200m</w:t>
      </w:r>
      <w:r>
        <w:rPr>
          <w:rFonts w:ascii="Times New Roman" w:hAnsi="Times New Roman" w:hint="eastAsia"/>
        </w:rPr>
        <w:t>。项目</w:t>
      </w:r>
      <w:r>
        <w:rPr>
          <w:rFonts w:ascii="Times New Roman" w:hAnsi="Times New Roman" w:hint="eastAsia"/>
        </w:rPr>
        <w:t>200m</w:t>
      </w:r>
      <w:r>
        <w:rPr>
          <w:rFonts w:ascii="Times New Roman" w:hAnsi="Times New Roman" w:hint="eastAsia"/>
        </w:rPr>
        <w:t>卫生防护距离范围内，无居民住宅区，因此选址符合</w:t>
      </w:r>
      <w:r>
        <w:rPr>
          <w:rFonts w:ascii="Times New Roman" w:hAnsi="Times New Roman" w:hint="eastAsia"/>
          <w:kern w:val="0"/>
          <w:szCs w:val="24"/>
          <w:lang/>
        </w:rPr>
        <w:t>要求。</w:t>
      </w:r>
    </w:p>
    <w:p w:rsidR="00C94C3B" w:rsidRDefault="00834AE3">
      <w:pPr>
        <w:widowControl/>
        <w:ind w:firstLineChars="200" w:firstLine="480"/>
        <w:jc w:val="left"/>
        <w:rPr>
          <w:rFonts w:ascii="Times New Roman" w:hAnsi="Times New Roman"/>
          <w:kern w:val="0"/>
          <w:szCs w:val="24"/>
          <w:lang/>
        </w:rPr>
      </w:pPr>
      <w:r>
        <w:rPr>
          <w:rFonts w:ascii="Times New Roman" w:hAnsi="Times New Roman" w:hint="eastAsia"/>
          <w:kern w:val="0"/>
          <w:szCs w:val="24"/>
          <w:lang/>
        </w:rPr>
        <w:t>项目所在地</w:t>
      </w:r>
      <w:r>
        <w:rPr>
          <w:rFonts w:ascii="Times New Roman" w:hAnsi="Times New Roman"/>
          <w:kern w:val="0"/>
          <w:szCs w:val="24"/>
          <w:lang/>
        </w:rPr>
        <w:t>环境质量现状符合《畜禽养殖产地环境评价规范》（</w:t>
      </w:r>
      <w:r>
        <w:rPr>
          <w:rFonts w:ascii="Times New Roman" w:eastAsia="TimesNewRomanPSMT" w:hAnsi="Times New Roman"/>
          <w:kern w:val="0"/>
          <w:szCs w:val="24"/>
          <w:lang/>
        </w:rPr>
        <w:t>HJ568-2010</w:t>
      </w:r>
      <w:r>
        <w:rPr>
          <w:rFonts w:ascii="Times New Roman" w:hAnsi="Times New Roman"/>
          <w:kern w:val="0"/>
          <w:szCs w:val="24"/>
          <w:lang/>
        </w:rPr>
        <w:t>）中</w:t>
      </w:r>
      <w:r>
        <w:rPr>
          <w:rFonts w:ascii="宋体" w:hAnsi="宋体" w:cs="宋体" w:hint="eastAsia"/>
          <w:kern w:val="0"/>
          <w:szCs w:val="24"/>
          <w:lang/>
        </w:rPr>
        <w:t>环境质量要求。</w:t>
      </w:r>
    </w:p>
    <w:p w:rsidR="00C94C3B" w:rsidRDefault="00834AE3">
      <w:pPr>
        <w:widowControl/>
        <w:ind w:firstLineChars="200" w:firstLine="480"/>
        <w:jc w:val="left"/>
        <w:rPr>
          <w:rFonts w:ascii="Times New Roman" w:hAnsi="Times New Roman"/>
          <w:kern w:val="0"/>
          <w:szCs w:val="24"/>
          <w:highlight w:val="yellow"/>
          <w:lang/>
        </w:rPr>
      </w:pPr>
      <w:r>
        <w:rPr>
          <w:rFonts w:ascii="Times New Roman" w:hAnsi="Times New Roman" w:hint="eastAsia"/>
          <w:kern w:val="0"/>
          <w:szCs w:val="24"/>
          <w:lang/>
        </w:rPr>
        <w:t>综上，</w:t>
      </w:r>
      <w:r>
        <w:rPr>
          <w:rFonts w:ascii="Times New Roman" w:hAnsi="Times New Roman"/>
          <w:kern w:val="0"/>
          <w:szCs w:val="24"/>
          <w:lang/>
        </w:rPr>
        <w:t>项目选址合理可行。</w:t>
      </w:r>
    </w:p>
    <w:p w:rsidR="00C94C3B" w:rsidRDefault="00834AE3" w:rsidP="00A62F84">
      <w:pPr>
        <w:pStyle w:val="RAINYON"/>
        <w:spacing w:line="360" w:lineRule="auto"/>
        <w:ind w:firstLine="482"/>
        <w:rPr>
          <w:b/>
          <w:bCs/>
          <w:color w:val="auto"/>
          <w:sz w:val="24"/>
          <w:szCs w:val="24"/>
        </w:rPr>
      </w:pPr>
      <w:r>
        <w:rPr>
          <w:b/>
          <w:bCs/>
          <w:color w:val="auto"/>
          <w:sz w:val="24"/>
          <w:szCs w:val="24"/>
        </w:rPr>
        <w:lastRenderedPageBreak/>
        <w:t>（</w:t>
      </w:r>
      <w:r>
        <w:rPr>
          <w:rFonts w:hint="eastAsia"/>
          <w:b/>
          <w:bCs/>
          <w:color w:val="auto"/>
          <w:sz w:val="24"/>
          <w:szCs w:val="24"/>
        </w:rPr>
        <w:t>5</w:t>
      </w:r>
      <w:r>
        <w:rPr>
          <w:b/>
          <w:bCs/>
          <w:color w:val="auto"/>
          <w:sz w:val="24"/>
          <w:szCs w:val="24"/>
        </w:rPr>
        <w:t>）</w:t>
      </w:r>
      <w:r>
        <w:rPr>
          <w:b/>
          <w:bCs/>
          <w:color w:val="auto"/>
          <w:sz w:val="24"/>
          <w:szCs w:val="24"/>
        </w:rPr>
        <w:t>达标排放可行</w:t>
      </w:r>
      <w:r>
        <w:rPr>
          <w:b/>
          <w:bCs/>
          <w:color w:val="auto"/>
          <w:sz w:val="24"/>
          <w:szCs w:val="24"/>
        </w:rPr>
        <w:t>性</w:t>
      </w:r>
    </w:p>
    <w:p w:rsidR="00C94C3B" w:rsidRDefault="00834AE3">
      <w:pPr>
        <w:ind w:firstLineChars="200" w:firstLine="480"/>
        <w:rPr>
          <w:rFonts w:ascii="Times New Roman" w:hAnsi="Times New Roman"/>
        </w:rPr>
      </w:pPr>
      <w:r>
        <w:rPr>
          <w:rFonts w:ascii="Times New Roman" w:hAnsi="Times New Roman"/>
        </w:rPr>
        <w:t>1</w:t>
      </w:r>
      <w:r>
        <w:rPr>
          <w:rFonts w:ascii="Times New Roman" w:hAnsi="Times New Roman" w:hint="eastAsia"/>
        </w:rPr>
        <w:t>）处理规模与处理目标</w:t>
      </w:r>
      <w:r>
        <w:rPr>
          <w:rFonts w:ascii="Times New Roman" w:hAnsi="Times New Roman" w:hint="eastAsia"/>
        </w:rPr>
        <w:t xml:space="preserve"> </w:t>
      </w:r>
    </w:p>
    <w:p w:rsidR="00C94C3B" w:rsidRDefault="00834AE3">
      <w:pPr>
        <w:ind w:firstLineChars="200" w:firstLine="480"/>
        <w:rPr>
          <w:rFonts w:ascii="Times New Roman" w:hAnsi="Times New Roman"/>
        </w:rPr>
      </w:pPr>
      <w:r>
        <w:rPr>
          <w:rFonts w:ascii="Times New Roman" w:hAnsi="Times New Roman" w:hint="eastAsia"/>
        </w:rPr>
        <w:t>根据水平衡图可知，项目综合废水</w:t>
      </w:r>
      <w:r>
        <w:rPr>
          <w:rFonts w:ascii="Times New Roman" w:hAnsi="Times New Roman" w:hint="eastAsia"/>
        </w:rPr>
        <w:t>产生</w:t>
      </w:r>
      <w:r>
        <w:rPr>
          <w:rFonts w:ascii="Times New Roman" w:hAnsi="Times New Roman" w:hint="eastAsia"/>
        </w:rPr>
        <w:t>量为</w:t>
      </w:r>
      <w:r>
        <w:rPr>
          <w:rFonts w:ascii="Times New Roman" w:hAnsi="Times New Roman" w:hint="eastAsia"/>
        </w:rPr>
        <w:t>171.21</w:t>
      </w:r>
      <w:r>
        <w:rPr>
          <w:rFonts w:ascii="Times New Roman" w:hAnsi="Times New Roman" w:hint="eastAsia"/>
        </w:rPr>
        <w:t>m</w:t>
      </w:r>
      <w:r>
        <w:rPr>
          <w:rFonts w:ascii="Times New Roman" w:hAnsi="Times New Roman" w:hint="eastAsia"/>
          <w:vertAlign w:val="superscript"/>
        </w:rPr>
        <w:t>3</w:t>
      </w:r>
      <w:r>
        <w:rPr>
          <w:rFonts w:ascii="Times New Roman" w:hAnsi="Times New Roman"/>
        </w:rPr>
        <w:t>/d</w:t>
      </w:r>
      <w:r>
        <w:rPr>
          <w:rFonts w:ascii="Times New Roman" w:hAnsi="Times New Roman" w:hint="eastAsia"/>
        </w:rPr>
        <w:t>，</w:t>
      </w:r>
      <w:r>
        <w:rPr>
          <w:rFonts w:ascii="Times New Roman" w:hAnsi="Times New Roman" w:hint="eastAsia"/>
        </w:rPr>
        <w:t>因此</w:t>
      </w:r>
      <w:r>
        <w:rPr>
          <w:rFonts w:ascii="Times New Roman" w:hAnsi="Times New Roman" w:hint="eastAsia"/>
          <w:lang w:bidi="zh-CN"/>
        </w:rPr>
        <w:t>湖北木童环保工程有限公司</w:t>
      </w:r>
      <w:r>
        <w:rPr>
          <w:rFonts w:ascii="Times New Roman" w:hAnsi="Times New Roman" w:hint="eastAsia"/>
        </w:rPr>
        <w:t>设计污水处理能力为</w:t>
      </w:r>
      <w:r>
        <w:rPr>
          <w:rFonts w:ascii="Times New Roman" w:hAnsi="Times New Roman" w:hint="eastAsia"/>
        </w:rPr>
        <w:t>300m</w:t>
      </w:r>
      <w:r>
        <w:rPr>
          <w:rFonts w:ascii="Times New Roman" w:hAnsi="Times New Roman"/>
          <w:vertAlign w:val="superscript"/>
        </w:rPr>
        <w:t>3</w:t>
      </w:r>
      <w:r>
        <w:rPr>
          <w:rFonts w:ascii="Times New Roman" w:hAnsi="Times New Roman"/>
        </w:rPr>
        <w:t>/d</w:t>
      </w:r>
      <w:r>
        <w:rPr>
          <w:rFonts w:ascii="Times New Roman" w:hAnsi="Times New Roman" w:hint="eastAsia"/>
        </w:rPr>
        <w:t>，项目污水处理站处理能力大于污水产生量。</w:t>
      </w:r>
      <w:r>
        <w:rPr>
          <w:rFonts w:ascii="Times New Roman" w:hAnsi="Times New Roman" w:hint="eastAsia"/>
        </w:rPr>
        <w:t xml:space="preserve"> </w:t>
      </w:r>
    </w:p>
    <w:p w:rsidR="00C94C3B" w:rsidRDefault="00834AE3">
      <w:pPr>
        <w:ind w:firstLineChars="200" w:firstLine="480"/>
        <w:rPr>
          <w:rFonts w:ascii="Times New Roman" w:hAnsi="Times New Roman"/>
        </w:rPr>
      </w:pPr>
      <w:r>
        <w:rPr>
          <w:rFonts w:ascii="Times New Roman" w:hAnsi="Times New Roman" w:hint="eastAsia"/>
        </w:rPr>
        <w:t>经自建污水处理站处理后，出水水质应达到</w:t>
      </w:r>
      <w:r>
        <w:rPr>
          <w:rFonts w:ascii="Times New Roman" w:hAnsi="Times New Roman" w:hint="eastAsia"/>
        </w:rPr>
        <w:t>《城镇污水处理厂污染物排放标准》（</w:t>
      </w:r>
      <w:r>
        <w:rPr>
          <w:rFonts w:ascii="Times New Roman" w:hAnsi="Times New Roman" w:hint="eastAsia"/>
        </w:rPr>
        <w:t>GB18918-2002</w:t>
      </w:r>
      <w:r>
        <w:rPr>
          <w:rFonts w:ascii="Times New Roman" w:hAnsi="Times New Roman" w:hint="eastAsia"/>
        </w:rPr>
        <w:t>）一级</w:t>
      </w:r>
      <w:r>
        <w:rPr>
          <w:rFonts w:ascii="Times New Roman" w:hAnsi="Times New Roman" w:hint="eastAsia"/>
        </w:rPr>
        <w:t>A</w:t>
      </w:r>
      <w:r>
        <w:rPr>
          <w:rFonts w:ascii="Times New Roman" w:hAnsi="Times New Roman" w:hint="eastAsia"/>
        </w:rPr>
        <w:t>标准（总磷不高于</w:t>
      </w:r>
      <w:r>
        <w:rPr>
          <w:rFonts w:ascii="Times New Roman" w:hAnsi="Times New Roman" w:hint="eastAsia"/>
        </w:rPr>
        <w:t>0.2mg/L</w:t>
      </w:r>
      <w:r>
        <w:rPr>
          <w:rFonts w:ascii="Times New Roman" w:hAnsi="Times New Roman" w:hint="eastAsia"/>
        </w:rPr>
        <w:t>）和</w:t>
      </w:r>
      <w:r>
        <w:rPr>
          <w:rFonts w:ascii="Times New Roman" w:hAnsi="Times New Roman" w:hint="eastAsia"/>
        </w:rPr>
        <w:t>《畜禽养殖业污染物排放标准》（</w:t>
      </w:r>
      <w:r>
        <w:rPr>
          <w:rFonts w:ascii="Times New Roman" w:hAnsi="Times New Roman" w:hint="eastAsia"/>
        </w:rPr>
        <w:t>GB18596-2001</w:t>
      </w:r>
      <w:r>
        <w:rPr>
          <w:rFonts w:ascii="Times New Roman" w:hAnsi="Times New Roman" w:hint="eastAsia"/>
        </w:rPr>
        <w:t>）要求。</w:t>
      </w:r>
    </w:p>
    <w:p w:rsidR="00C94C3B" w:rsidRDefault="00834AE3">
      <w:pPr>
        <w:autoSpaceDE w:val="0"/>
        <w:autoSpaceDN w:val="0"/>
        <w:ind w:firstLineChars="200" w:firstLine="480"/>
        <w:jc w:val="left"/>
        <w:rPr>
          <w:rFonts w:ascii="Times New Roman" w:hAnsi="Times New Roman"/>
          <w:kern w:val="0"/>
          <w:szCs w:val="24"/>
          <w:lang w:bidi="zh-CN"/>
        </w:rPr>
      </w:pPr>
      <w:r>
        <w:rPr>
          <w:rFonts w:ascii="Times New Roman" w:hAnsi="Times New Roman"/>
        </w:rPr>
        <w:t>2</w:t>
      </w:r>
      <w:r>
        <w:rPr>
          <w:rFonts w:ascii="Times New Roman" w:hAnsi="Times New Roman"/>
        </w:rPr>
        <w:t>）</w:t>
      </w:r>
      <w:r>
        <w:rPr>
          <w:rFonts w:ascii="Times New Roman" w:hAnsi="Times New Roman" w:hint="eastAsia"/>
          <w:kern w:val="0"/>
          <w:szCs w:val="24"/>
          <w:lang w:bidi="zh-CN"/>
        </w:rPr>
        <w:t>污水处理效果分析</w:t>
      </w:r>
    </w:p>
    <w:p w:rsidR="00C94C3B" w:rsidRDefault="00834AE3">
      <w:pPr>
        <w:widowControl/>
        <w:ind w:firstLineChars="200" w:firstLine="480"/>
        <w:jc w:val="left"/>
        <w:rPr>
          <w:rFonts w:ascii="Times New Roman" w:hAnsi="Times New Roman"/>
        </w:rPr>
      </w:pPr>
      <w:r>
        <w:rPr>
          <w:rFonts w:ascii="Times New Roman" w:hAnsi="Times New Roman" w:hint="eastAsia"/>
          <w:kern w:val="0"/>
          <w:szCs w:val="24"/>
          <w:lang w:bidi="zh-CN"/>
        </w:rPr>
        <w:t>根据建设方提供的污水处理设计方案，</w:t>
      </w:r>
      <w:r>
        <w:rPr>
          <w:rFonts w:ascii="宋体" w:hAnsi="宋体" w:cs="宋体" w:hint="eastAsia"/>
          <w:color w:val="000000"/>
          <w:kern w:val="0"/>
          <w:szCs w:val="24"/>
          <w:lang/>
        </w:rPr>
        <w:t>本项目</w:t>
      </w:r>
      <w:r>
        <w:rPr>
          <w:rFonts w:ascii="宋体" w:hAnsi="宋体" w:cs="宋体" w:hint="eastAsia"/>
          <w:color w:val="000000"/>
          <w:kern w:val="0"/>
          <w:szCs w:val="24"/>
          <w:lang/>
        </w:rPr>
        <w:t>自建一座处理能力为</w:t>
      </w:r>
      <w:r>
        <w:rPr>
          <w:rFonts w:ascii="Times New Roman" w:hAnsi="Times New Roman" w:hint="eastAsia"/>
          <w:color w:val="000000"/>
          <w:kern w:val="0"/>
          <w:szCs w:val="24"/>
          <w:lang/>
        </w:rPr>
        <w:t>300m</w:t>
      </w:r>
      <w:r>
        <w:rPr>
          <w:rFonts w:ascii="Times New Roman" w:hAnsi="Times New Roman"/>
          <w:vertAlign w:val="superscript"/>
        </w:rPr>
        <w:t>3</w:t>
      </w:r>
      <w:r>
        <w:rPr>
          <w:rFonts w:ascii="Times New Roman" w:hAnsi="Times New Roman"/>
        </w:rPr>
        <w:t>/d</w:t>
      </w:r>
      <w:r>
        <w:rPr>
          <w:rFonts w:ascii="Times New Roman" w:hAnsi="Times New Roman" w:hint="eastAsia"/>
        </w:rPr>
        <w:t>的污水处理站，</w:t>
      </w:r>
      <w:r>
        <w:rPr>
          <w:rFonts w:ascii="Times New Roman" w:hAnsi="Times New Roman" w:hint="eastAsia"/>
        </w:rPr>
        <w:t>建设方已与</w:t>
      </w:r>
      <w:r>
        <w:rPr>
          <w:rFonts w:ascii="Times New Roman" w:hAnsi="Times New Roman" w:hint="eastAsia"/>
          <w:lang w:bidi="zh-CN"/>
        </w:rPr>
        <w:t>湖北木童环保工程有限公司签订污水处理工程合同，由湖北木童环保工程有限公司负责建设、安装、调试本项目的污水处理工程，并确保</w:t>
      </w:r>
      <w:r>
        <w:rPr>
          <w:rFonts w:ascii="宋体" w:hAnsi="宋体" w:cs="宋体" w:hint="eastAsia"/>
          <w:color w:val="000000"/>
          <w:kern w:val="0"/>
          <w:szCs w:val="24"/>
          <w:lang/>
        </w:rPr>
        <w:t>做到达标排放</w:t>
      </w:r>
      <w:r>
        <w:rPr>
          <w:rFonts w:ascii="宋体" w:hAnsi="宋体" w:cs="宋体" w:hint="eastAsia"/>
          <w:color w:val="000000"/>
          <w:kern w:val="0"/>
          <w:szCs w:val="24"/>
          <w:lang/>
        </w:rPr>
        <w:t>。</w:t>
      </w:r>
    </w:p>
    <w:p w:rsidR="00C94C3B" w:rsidRDefault="00834AE3">
      <w:pPr>
        <w:ind w:firstLineChars="200" w:firstLine="482"/>
        <w:rPr>
          <w:rFonts w:ascii="Times New Roman" w:hAnsi="Times New Roman"/>
          <w:szCs w:val="24"/>
        </w:rPr>
      </w:pPr>
      <w:r>
        <w:rPr>
          <w:rFonts w:ascii="Times New Roman" w:hAnsi="Times New Roman"/>
          <w:b/>
          <w:bCs/>
          <w:szCs w:val="24"/>
        </w:rPr>
        <w:t>（</w:t>
      </w:r>
      <w:r>
        <w:rPr>
          <w:rFonts w:ascii="Times New Roman" w:hAnsi="Times New Roman" w:hint="eastAsia"/>
          <w:b/>
          <w:bCs/>
          <w:szCs w:val="24"/>
        </w:rPr>
        <w:t>6</w:t>
      </w:r>
      <w:r>
        <w:rPr>
          <w:rFonts w:ascii="Times New Roman" w:hAnsi="Times New Roman"/>
          <w:b/>
          <w:bCs/>
          <w:szCs w:val="24"/>
        </w:rPr>
        <w:t>）</w:t>
      </w:r>
      <w:r>
        <w:rPr>
          <w:rFonts w:ascii="Times New Roman" w:hAnsi="Times New Roman"/>
          <w:b/>
          <w:bCs/>
          <w:szCs w:val="24"/>
        </w:rPr>
        <w:t>符合总量控制要求</w:t>
      </w:r>
    </w:p>
    <w:p w:rsidR="00C94C3B" w:rsidRDefault="00834AE3">
      <w:pPr>
        <w:tabs>
          <w:tab w:val="left" w:pos="1021"/>
        </w:tabs>
        <w:ind w:firstLineChars="200" w:firstLine="480"/>
        <w:rPr>
          <w:rFonts w:ascii="Times New Roman" w:hAnsi="Times New Roman"/>
          <w:szCs w:val="24"/>
          <w:highlight w:val="yellow"/>
        </w:rPr>
      </w:pPr>
      <w:r>
        <w:rPr>
          <w:rFonts w:ascii="Times New Roman" w:hAnsi="Times New Roman" w:hint="eastAsia"/>
          <w:kern w:val="0"/>
          <w:szCs w:val="24"/>
          <w:lang w:bidi="zh-CN"/>
        </w:rPr>
        <w:t>项目废水产生量约为</w:t>
      </w:r>
      <w:r>
        <w:rPr>
          <w:rFonts w:ascii="Times New Roman" w:hAnsi="Times New Roman" w:hint="eastAsia"/>
          <w:kern w:val="0"/>
          <w:szCs w:val="24"/>
          <w:lang w:bidi="zh-CN"/>
        </w:rPr>
        <w:t>62490.92</w:t>
      </w:r>
      <w:r>
        <w:rPr>
          <w:rFonts w:ascii="Times New Roman" w:hAnsi="Times New Roman" w:hint="eastAsia"/>
          <w:kern w:val="0"/>
          <w:szCs w:val="24"/>
          <w:lang w:bidi="zh-CN"/>
        </w:rPr>
        <w:t>m</w:t>
      </w:r>
      <w:r>
        <w:rPr>
          <w:rFonts w:ascii="Times New Roman" w:hAnsi="Times New Roman" w:hint="eastAsia"/>
          <w:kern w:val="0"/>
          <w:szCs w:val="24"/>
          <w:vertAlign w:val="superscript"/>
          <w:lang w:bidi="zh-CN"/>
        </w:rPr>
        <w:t>3</w:t>
      </w:r>
      <w:r>
        <w:rPr>
          <w:rFonts w:ascii="Times New Roman" w:hAnsi="Times New Roman" w:hint="eastAsia"/>
          <w:kern w:val="0"/>
          <w:szCs w:val="24"/>
          <w:lang w:bidi="zh-CN"/>
        </w:rPr>
        <w:t>/a</w:t>
      </w:r>
      <w:r>
        <w:rPr>
          <w:rFonts w:ascii="Times New Roman" w:hAnsi="Times New Roman" w:hint="eastAsia"/>
          <w:kern w:val="0"/>
          <w:szCs w:val="24"/>
          <w:lang w:bidi="zh-CN"/>
        </w:rPr>
        <w:t>，其中回用水量约为</w:t>
      </w:r>
      <w:r>
        <w:rPr>
          <w:rFonts w:ascii="Times New Roman" w:hAnsi="Times New Roman" w:hint="eastAsia"/>
          <w:kern w:val="0"/>
          <w:szCs w:val="24"/>
          <w:lang w:bidi="zh-CN"/>
        </w:rPr>
        <w:t>25254.08</w:t>
      </w:r>
      <w:r>
        <w:rPr>
          <w:rFonts w:ascii="Times New Roman" w:hAnsi="Times New Roman" w:hint="eastAsia"/>
          <w:kern w:val="0"/>
          <w:szCs w:val="24"/>
          <w:lang w:bidi="zh-CN"/>
        </w:rPr>
        <w:t>m</w:t>
      </w:r>
      <w:r>
        <w:rPr>
          <w:rFonts w:ascii="Times New Roman" w:hAnsi="Times New Roman" w:hint="eastAsia"/>
          <w:kern w:val="0"/>
          <w:szCs w:val="24"/>
          <w:vertAlign w:val="superscript"/>
          <w:lang w:bidi="zh-CN"/>
        </w:rPr>
        <w:t>3</w:t>
      </w:r>
      <w:r>
        <w:rPr>
          <w:rFonts w:ascii="Times New Roman" w:hAnsi="Times New Roman" w:hint="eastAsia"/>
          <w:kern w:val="0"/>
          <w:szCs w:val="24"/>
          <w:lang w:bidi="zh-CN"/>
        </w:rPr>
        <w:t>/a</w:t>
      </w:r>
      <w:r>
        <w:rPr>
          <w:rFonts w:ascii="Times New Roman" w:hAnsi="Times New Roman" w:hint="eastAsia"/>
          <w:kern w:val="0"/>
          <w:szCs w:val="24"/>
          <w:lang w:bidi="zh-CN"/>
        </w:rPr>
        <w:t>，剩余水量约为</w:t>
      </w:r>
      <w:r>
        <w:rPr>
          <w:rFonts w:ascii="Times New Roman" w:hAnsi="Times New Roman" w:hint="eastAsia"/>
          <w:kern w:val="0"/>
          <w:szCs w:val="24"/>
          <w:lang w:bidi="zh-CN"/>
        </w:rPr>
        <w:t>37236.84</w:t>
      </w:r>
      <w:r>
        <w:rPr>
          <w:rFonts w:ascii="Times New Roman" w:hAnsi="Times New Roman" w:hint="eastAsia"/>
          <w:kern w:val="0"/>
          <w:szCs w:val="24"/>
          <w:lang w:bidi="zh-CN"/>
        </w:rPr>
        <w:t>m</w:t>
      </w:r>
      <w:r>
        <w:rPr>
          <w:rFonts w:ascii="Times New Roman" w:hAnsi="Times New Roman" w:hint="eastAsia"/>
          <w:kern w:val="0"/>
          <w:szCs w:val="24"/>
          <w:vertAlign w:val="superscript"/>
          <w:lang w:bidi="zh-CN"/>
        </w:rPr>
        <w:t>3</w:t>
      </w:r>
      <w:r>
        <w:rPr>
          <w:rFonts w:ascii="Times New Roman" w:hAnsi="Times New Roman" w:hint="eastAsia"/>
          <w:kern w:val="0"/>
          <w:szCs w:val="24"/>
          <w:lang w:bidi="zh-CN"/>
        </w:rPr>
        <w:t>/a</w:t>
      </w:r>
      <w:r>
        <w:rPr>
          <w:rFonts w:ascii="Times New Roman" w:hAnsi="Times New Roman" w:hint="eastAsia"/>
          <w:kern w:val="0"/>
          <w:szCs w:val="24"/>
          <w:lang w:bidi="zh-CN"/>
        </w:rPr>
        <w:t>经处理达标后外排。经</w:t>
      </w:r>
      <w:r>
        <w:rPr>
          <w:rFonts w:ascii="Times New Roman" w:hAnsi="Times New Roman"/>
          <w:szCs w:val="24"/>
        </w:rPr>
        <w:t>计算，</w:t>
      </w:r>
      <w:r>
        <w:rPr>
          <w:rFonts w:ascii="Times New Roman" w:hAnsi="Times New Roman" w:hint="eastAsia"/>
          <w:szCs w:val="24"/>
        </w:rPr>
        <w:t>外排</w:t>
      </w:r>
      <w:r>
        <w:rPr>
          <w:rFonts w:ascii="Times New Roman" w:hAnsi="Times New Roman"/>
          <w:szCs w:val="24"/>
        </w:rPr>
        <w:t>废水所含污染物排放总量为</w:t>
      </w:r>
      <w:r>
        <w:rPr>
          <w:rFonts w:ascii="Times New Roman" w:hAnsi="Times New Roman"/>
          <w:szCs w:val="24"/>
        </w:rPr>
        <w:t>COD</w:t>
      </w:r>
      <w:r>
        <w:rPr>
          <w:rFonts w:ascii="Times New Roman" w:hAnsi="Times New Roman"/>
          <w:szCs w:val="24"/>
        </w:rPr>
        <w:t>：</w:t>
      </w:r>
      <w:r>
        <w:rPr>
          <w:rFonts w:ascii="Times New Roman" w:hAnsi="Times New Roman" w:hint="eastAsia"/>
          <w:szCs w:val="24"/>
        </w:rPr>
        <w:t>1.86</w:t>
      </w:r>
      <w:r>
        <w:rPr>
          <w:rFonts w:ascii="Times New Roman" w:hAnsi="Times New Roman"/>
          <w:szCs w:val="24"/>
        </w:rPr>
        <w:t>t/a</w:t>
      </w:r>
      <w:r>
        <w:rPr>
          <w:rFonts w:ascii="Times New Roman" w:hAnsi="Times New Roman"/>
          <w:szCs w:val="24"/>
        </w:rPr>
        <w:t>，氨氮：</w:t>
      </w:r>
      <w:r>
        <w:rPr>
          <w:rFonts w:ascii="Times New Roman" w:hAnsi="Times New Roman" w:hint="eastAsia"/>
          <w:szCs w:val="24"/>
        </w:rPr>
        <w:t>0.30</w:t>
      </w:r>
      <w:r>
        <w:rPr>
          <w:rFonts w:ascii="Times New Roman" w:hAnsi="Times New Roman"/>
          <w:szCs w:val="24"/>
        </w:rPr>
        <w:t>t/a</w:t>
      </w:r>
      <w:r>
        <w:rPr>
          <w:rFonts w:ascii="Times New Roman" w:hAnsi="Times New Roman"/>
          <w:szCs w:val="24"/>
        </w:rPr>
        <w:t>。</w:t>
      </w:r>
    </w:p>
    <w:p w:rsidR="00C94C3B" w:rsidRDefault="00834AE3">
      <w:pPr>
        <w:ind w:firstLineChars="200" w:firstLine="480"/>
        <w:rPr>
          <w:rFonts w:ascii="Times New Roman" w:hAnsi="Times New Roman"/>
          <w:szCs w:val="24"/>
        </w:rPr>
      </w:pPr>
      <w:r>
        <w:rPr>
          <w:rFonts w:ascii="Times New Roman" w:hAnsi="Times New Roman" w:hint="eastAsia"/>
          <w:szCs w:val="24"/>
        </w:rPr>
        <w:t>西北小河</w:t>
      </w:r>
      <w:r>
        <w:rPr>
          <w:rFonts w:ascii="Times New Roman" w:hAnsi="Times New Roman"/>
          <w:szCs w:val="24"/>
        </w:rPr>
        <w:t>现状水质</w:t>
      </w:r>
      <w:r>
        <w:rPr>
          <w:rFonts w:ascii="Times New Roman" w:hAnsi="Times New Roman"/>
          <w:szCs w:val="24"/>
        </w:rPr>
        <w:t>可达到</w:t>
      </w:r>
      <w:r>
        <w:rPr>
          <w:rFonts w:ascii="Times New Roman" w:hAnsi="Times New Roman"/>
          <w:szCs w:val="24"/>
        </w:rPr>
        <w:t>Ⅲ</w:t>
      </w:r>
      <w:r>
        <w:rPr>
          <w:rFonts w:ascii="Times New Roman" w:hAnsi="Times New Roman"/>
          <w:szCs w:val="24"/>
        </w:rPr>
        <w:t>类水质标准，</w:t>
      </w:r>
      <w:r>
        <w:rPr>
          <w:rFonts w:ascii="Times New Roman" w:hAnsi="Times New Roman"/>
          <w:szCs w:val="24"/>
        </w:rPr>
        <w:t>经计算</w:t>
      </w:r>
      <w:r>
        <w:rPr>
          <w:rFonts w:ascii="Times New Roman" w:hAnsi="Times New Roman" w:hint="eastAsia"/>
          <w:szCs w:val="24"/>
        </w:rPr>
        <w:t>西北小河</w:t>
      </w:r>
      <w:r>
        <w:rPr>
          <w:rFonts w:ascii="Times New Roman" w:hAnsi="Times New Roman"/>
          <w:szCs w:val="24"/>
        </w:rPr>
        <w:t>纳污能力为</w:t>
      </w:r>
      <w:r>
        <w:rPr>
          <w:rFonts w:ascii="Times New Roman" w:hAnsi="Times New Roman"/>
          <w:szCs w:val="24"/>
        </w:rPr>
        <w:t>COD</w:t>
      </w:r>
      <w:r>
        <w:rPr>
          <w:rFonts w:ascii="Times New Roman" w:hAnsi="Times New Roman"/>
          <w:szCs w:val="24"/>
        </w:rPr>
        <w:t>为</w:t>
      </w:r>
      <w:r>
        <w:rPr>
          <w:rFonts w:ascii="Times New Roman" w:hAnsi="Times New Roman" w:hint="eastAsia"/>
          <w:szCs w:val="24"/>
        </w:rPr>
        <w:t>659.58</w:t>
      </w:r>
      <w:r>
        <w:rPr>
          <w:rFonts w:ascii="Times New Roman" w:hAnsi="Times New Roman"/>
          <w:szCs w:val="24"/>
        </w:rPr>
        <w:t>/a</w:t>
      </w:r>
      <w:r>
        <w:rPr>
          <w:rFonts w:ascii="Times New Roman" w:hAnsi="Times New Roman"/>
          <w:szCs w:val="24"/>
        </w:rPr>
        <w:t>，氨氮为</w:t>
      </w:r>
      <w:r>
        <w:rPr>
          <w:rFonts w:ascii="Times New Roman" w:hAnsi="Times New Roman" w:hint="eastAsia"/>
          <w:szCs w:val="24"/>
        </w:rPr>
        <w:t>61.10</w:t>
      </w:r>
      <w:r>
        <w:rPr>
          <w:rFonts w:ascii="Times New Roman" w:hAnsi="Times New Roman"/>
          <w:szCs w:val="24"/>
        </w:rPr>
        <w:t>t/a</w:t>
      </w:r>
      <w:r>
        <w:rPr>
          <w:rFonts w:ascii="Times New Roman" w:hAnsi="Times New Roman"/>
          <w:szCs w:val="24"/>
        </w:rPr>
        <w:t>。因此</w:t>
      </w:r>
      <w:r>
        <w:rPr>
          <w:rFonts w:ascii="Times New Roman" w:hAnsi="Times New Roman"/>
          <w:szCs w:val="24"/>
        </w:rPr>
        <w:t>本项目污染物排放量小于其论证河段的纳污</w:t>
      </w:r>
      <w:r>
        <w:rPr>
          <w:rFonts w:ascii="Times New Roman" w:hAnsi="Times New Roman" w:hint="eastAsia"/>
          <w:szCs w:val="24"/>
        </w:rPr>
        <w:t>能力</w:t>
      </w:r>
      <w:r>
        <w:rPr>
          <w:rFonts w:ascii="Times New Roman" w:hAnsi="Times New Roman" w:hint="eastAsia"/>
          <w:szCs w:val="24"/>
        </w:rPr>
        <w:t>，满足水功能区限排要求</w:t>
      </w:r>
      <w:r>
        <w:rPr>
          <w:rFonts w:ascii="Times New Roman" w:hAnsi="Times New Roman"/>
          <w:szCs w:val="24"/>
        </w:rPr>
        <w:t>。</w:t>
      </w:r>
    </w:p>
    <w:p w:rsidR="00C94C3B" w:rsidRDefault="00834AE3" w:rsidP="00A62F84">
      <w:pPr>
        <w:ind w:leftChars="200" w:left="480"/>
        <w:rPr>
          <w:rFonts w:ascii="Times New Roman" w:hAnsi="Times New Roman"/>
          <w:b/>
          <w:bCs/>
          <w:szCs w:val="24"/>
        </w:rPr>
      </w:pPr>
      <w:r>
        <w:rPr>
          <w:rFonts w:hint="eastAsia"/>
          <w:b/>
          <w:bCs/>
        </w:rPr>
        <w:t>（</w:t>
      </w:r>
      <w:r>
        <w:rPr>
          <w:rFonts w:hint="eastAsia"/>
          <w:b/>
          <w:bCs/>
        </w:rPr>
        <w:t>7</w:t>
      </w:r>
      <w:r>
        <w:rPr>
          <w:rFonts w:hint="eastAsia"/>
          <w:b/>
          <w:bCs/>
        </w:rPr>
        <w:t>）</w:t>
      </w:r>
      <w:r>
        <w:rPr>
          <w:rFonts w:ascii="Times New Roman" w:hAnsi="Times New Roman"/>
          <w:b/>
          <w:bCs/>
          <w:spacing w:val="-3"/>
          <w:szCs w:val="24"/>
        </w:rPr>
        <w:t>排污口</w:t>
      </w:r>
      <w:r>
        <w:rPr>
          <w:rFonts w:ascii="Times New Roman" w:hAnsi="Times New Roman"/>
          <w:b/>
          <w:bCs/>
          <w:spacing w:val="-3"/>
          <w:szCs w:val="24"/>
        </w:rPr>
        <w:t>设置</w:t>
      </w:r>
      <w:r>
        <w:rPr>
          <w:rFonts w:ascii="Times New Roman" w:hAnsi="Times New Roman"/>
          <w:b/>
          <w:bCs/>
          <w:spacing w:val="-3"/>
          <w:szCs w:val="24"/>
        </w:rPr>
        <w:t>符合水功能区</w:t>
      </w:r>
      <w:r>
        <w:rPr>
          <w:rFonts w:ascii="Times New Roman" w:hAnsi="Times New Roman" w:hint="eastAsia"/>
          <w:b/>
          <w:bCs/>
          <w:spacing w:val="-3"/>
          <w:szCs w:val="24"/>
        </w:rPr>
        <w:t>（水域）</w:t>
      </w:r>
      <w:r>
        <w:rPr>
          <w:rFonts w:ascii="Times New Roman" w:hAnsi="Times New Roman"/>
          <w:b/>
          <w:bCs/>
          <w:spacing w:val="-3"/>
          <w:szCs w:val="24"/>
        </w:rPr>
        <w:t>管理要求</w:t>
      </w:r>
    </w:p>
    <w:p w:rsidR="00C94C3B" w:rsidRDefault="00834AE3">
      <w:pPr>
        <w:pStyle w:val="a3"/>
        <w:autoSpaceDE w:val="0"/>
        <w:autoSpaceDN w:val="0"/>
        <w:spacing w:line="360" w:lineRule="auto"/>
        <w:ind w:right="357" w:firstLineChars="200" w:firstLine="480"/>
        <w:jc w:val="left"/>
        <w:rPr>
          <w:rFonts w:ascii="宋体" w:hAnsi="宋体" w:cs="宋体"/>
          <w:lang w:bidi="zh-CN"/>
        </w:rPr>
      </w:pPr>
      <w:r>
        <w:rPr>
          <w:rFonts w:hint="eastAsia"/>
          <w:lang w:val="en-US"/>
        </w:rPr>
        <w:t>本项目拟建入河排污口建成后，</w:t>
      </w:r>
      <w:r>
        <w:rPr>
          <w:rFonts w:hint="eastAsia"/>
          <w:lang w:val="en-US"/>
        </w:rPr>
        <w:t>正常情况下</w:t>
      </w:r>
      <w:r>
        <w:rPr>
          <w:rFonts w:hint="eastAsia"/>
          <w:lang w:val="en-US"/>
        </w:rPr>
        <w:t>可做到达标排放，</w:t>
      </w:r>
      <w:r>
        <w:rPr>
          <w:rFonts w:hint="eastAsia"/>
          <w:lang w:val="en-US"/>
        </w:rPr>
        <w:t>能</w:t>
      </w:r>
      <w:r>
        <w:rPr>
          <w:rFonts w:hint="eastAsia"/>
        </w:rPr>
        <w:t>满足</w:t>
      </w:r>
      <w:r>
        <w:t>排污口所在水域水功能区的水质保护</w:t>
      </w:r>
      <w:r>
        <w:rPr>
          <w:rFonts w:hint="eastAsia"/>
          <w:lang w:val="en-US"/>
        </w:rPr>
        <w:t>III</w:t>
      </w:r>
      <w:r>
        <w:rPr>
          <w:rFonts w:hint="eastAsia"/>
          <w:lang w:val="en-US"/>
        </w:rPr>
        <w:t>类水质</w:t>
      </w:r>
      <w:r>
        <w:t>目标要求</w:t>
      </w:r>
      <w:r>
        <w:rPr>
          <w:rFonts w:hint="eastAsia"/>
        </w:rPr>
        <w:t>，</w:t>
      </w:r>
      <w:r>
        <w:rPr>
          <w:rFonts w:hint="eastAsia"/>
          <w:lang w:val="en-US"/>
        </w:rPr>
        <w:t>不会</w:t>
      </w:r>
      <w:r>
        <w:rPr>
          <w:rFonts w:hint="eastAsia"/>
          <w:lang w:val="en-US"/>
        </w:rPr>
        <w:t>对下游</w:t>
      </w:r>
      <w:r>
        <w:rPr>
          <w:rFonts w:hint="eastAsia"/>
          <w:lang w:val="en-US"/>
        </w:rPr>
        <w:t>水功能区</w:t>
      </w:r>
      <w:r>
        <w:rPr>
          <w:rFonts w:hint="eastAsia"/>
          <w:lang w:val="en-US"/>
        </w:rPr>
        <w:t>水质造成影响</w:t>
      </w:r>
      <w:r>
        <w:rPr>
          <w:rFonts w:ascii="宋体" w:hAnsi="宋体" w:cs="宋体" w:hint="eastAsia"/>
          <w:spacing w:val="-10"/>
          <w:lang w:bidi="zh-CN"/>
        </w:rPr>
        <w:t>，因此项目</w:t>
      </w:r>
      <w:r>
        <w:t>排污口</w:t>
      </w:r>
      <w:r>
        <w:t>设置</w:t>
      </w:r>
      <w:r>
        <w:t>符合水功能区</w:t>
      </w:r>
      <w:r>
        <w:rPr>
          <w:rFonts w:hint="eastAsia"/>
        </w:rPr>
        <w:t>（水域）</w:t>
      </w:r>
      <w:r>
        <w:t>管理要求。</w:t>
      </w:r>
    </w:p>
    <w:p w:rsidR="00C94C3B" w:rsidRDefault="00834AE3" w:rsidP="00A62F84">
      <w:pPr>
        <w:pStyle w:val="af1"/>
        <w:spacing w:line="360" w:lineRule="auto"/>
        <w:ind w:firstLine="470"/>
        <w:rPr>
          <w:b/>
          <w:bCs/>
          <w:spacing w:val="-3"/>
          <w:szCs w:val="24"/>
        </w:rPr>
      </w:pPr>
      <w:r>
        <w:rPr>
          <w:b/>
          <w:bCs/>
          <w:spacing w:val="-3"/>
          <w:szCs w:val="24"/>
        </w:rPr>
        <w:t>（</w:t>
      </w:r>
      <w:r>
        <w:rPr>
          <w:rFonts w:hint="eastAsia"/>
          <w:b/>
          <w:bCs/>
          <w:spacing w:val="-3"/>
          <w:szCs w:val="24"/>
        </w:rPr>
        <w:t>8</w:t>
      </w:r>
      <w:r>
        <w:rPr>
          <w:b/>
          <w:bCs/>
          <w:spacing w:val="-3"/>
          <w:szCs w:val="24"/>
        </w:rPr>
        <w:t>）</w:t>
      </w:r>
      <w:r>
        <w:rPr>
          <w:rFonts w:hint="eastAsia"/>
          <w:b/>
          <w:bCs/>
          <w:spacing w:val="-3"/>
          <w:szCs w:val="24"/>
        </w:rPr>
        <w:t>符合入河排污口布设规划</w:t>
      </w:r>
    </w:p>
    <w:p w:rsidR="00C94C3B" w:rsidRDefault="00834AE3">
      <w:pPr>
        <w:pStyle w:val="af1"/>
        <w:spacing w:line="360" w:lineRule="auto"/>
        <w:ind w:firstLine="480"/>
        <w:rPr>
          <w:szCs w:val="24"/>
        </w:rPr>
      </w:pPr>
      <w:r>
        <w:rPr>
          <w:rFonts w:hint="eastAsia"/>
          <w:szCs w:val="24"/>
        </w:rPr>
        <w:t>根据《中华人民共和国水法》（</w:t>
      </w:r>
      <w:r>
        <w:rPr>
          <w:rFonts w:hint="eastAsia"/>
          <w:szCs w:val="24"/>
        </w:rPr>
        <w:t>20</w:t>
      </w:r>
      <w:r>
        <w:rPr>
          <w:rFonts w:hint="eastAsia"/>
          <w:szCs w:val="24"/>
        </w:rPr>
        <w:t>16</w:t>
      </w:r>
      <w:r>
        <w:rPr>
          <w:rFonts w:hint="eastAsia"/>
          <w:szCs w:val="24"/>
        </w:rPr>
        <w:t>年</w:t>
      </w:r>
      <w:r>
        <w:rPr>
          <w:rFonts w:hint="eastAsia"/>
          <w:szCs w:val="24"/>
        </w:rPr>
        <w:t>7</w:t>
      </w:r>
      <w:r>
        <w:rPr>
          <w:rFonts w:hint="eastAsia"/>
          <w:szCs w:val="24"/>
        </w:rPr>
        <w:t>月</w:t>
      </w:r>
      <w:r>
        <w:rPr>
          <w:rFonts w:hint="eastAsia"/>
          <w:szCs w:val="24"/>
        </w:rPr>
        <w:t>2</w:t>
      </w:r>
      <w:r>
        <w:rPr>
          <w:rFonts w:hint="eastAsia"/>
          <w:szCs w:val="24"/>
        </w:rPr>
        <w:t>日修订施行</w:t>
      </w:r>
      <w:r>
        <w:rPr>
          <w:rFonts w:hint="eastAsia"/>
          <w:szCs w:val="24"/>
        </w:rPr>
        <w:t>）“禁止在饮用水水源保护区内设置排污口”。《湖南省入河排污口监督管理办法》（</w:t>
      </w:r>
      <w:r>
        <w:rPr>
          <w:rFonts w:hint="eastAsia"/>
          <w:szCs w:val="24"/>
        </w:rPr>
        <w:t>20</w:t>
      </w:r>
      <w:r>
        <w:rPr>
          <w:rFonts w:hint="eastAsia"/>
          <w:szCs w:val="24"/>
        </w:rPr>
        <w:t>18</w:t>
      </w:r>
      <w:r>
        <w:rPr>
          <w:rFonts w:hint="eastAsia"/>
          <w:szCs w:val="24"/>
        </w:rPr>
        <w:t>年</w:t>
      </w:r>
      <w:r>
        <w:rPr>
          <w:rFonts w:hint="eastAsia"/>
          <w:szCs w:val="24"/>
        </w:rPr>
        <w:t>7</w:t>
      </w:r>
      <w:r>
        <w:rPr>
          <w:rFonts w:hint="eastAsia"/>
          <w:szCs w:val="24"/>
        </w:rPr>
        <w:t>月</w:t>
      </w:r>
      <w:r>
        <w:rPr>
          <w:rFonts w:hint="eastAsia"/>
          <w:szCs w:val="24"/>
        </w:rPr>
        <w:t>12</w:t>
      </w:r>
      <w:r>
        <w:rPr>
          <w:rFonts w:hint="eastAsia"/>
          <w:szCs w:val="24"/>
        </w:rPr>
        <w:t>日</w:t>
      </w:r>
      <w:r>
        <w:rPr>
          <w:rFonts w:hint="eastAsia"/>
          <w:szCs w:val="24"/>
        </w:rPr>
        <w:t>）规定“有下列情形之一的，不予同意设置入河排污口：饮用水水源一级、二级保护区内；自然保护区核心区、缓冲区内；水产种质资源保护区内；省级以上湿地公园保育区、恢复重建区内”。论证范围内</w:t>
      </w:r>
      <w:r>
        <w:rPr>
          <w:szCs w:val="24"/>
        </w:rPr>
        <w:t>无集中饮用水</w:t>
      </w:r>
      <w:r>
        <w:rPr>
          <w:rFonts w:hint="eastAsia"/>
          <w:szCs w:val="24"/>
        </w:rPr>
        <w:t>水源</w:t>
      </w:r>
      <w:r>
        <w:rPr>
          <w:szCs w:val="24"/>
        </w:rPr>
        <w:t>取水口</w:t>
      </w:r>
      <w:r>
        <w:rPr>
          <w:rFonts w:hint="eastAsia"/>
          <w:szCs w:val="24"/>
        </w:rPr>
        <w:t>，不涉及饮用水源保护区、自然保护</w:t>
      </w:r>
      <w:r>
        <w:rPr>
          <w:rFonts w:hint="eastAsia"/>
          <w:szCs w:val="24"/>
        </w:rPr>
        <w:lastRenderedPageBreak/>
        <w:t>区、水产种质资源保护区敏感区域，</w:t>
      </w:r>
      <w:r>
        <w:rPr>
          <w:szCs w:val="24"/>
        </w:rPr>
        <w:t>未发现重要水生生物的产卵场、索饵场</w:t>
      </w:r>
      <w:r>
        <w:rPr>
          <w:szCs w:val="24"/>
        </w:rPr>
        <w:t>、</w:t>
      </w:r>
      <w:r>
        <w:rPr>
          <w:szCs w:val="24"/>
        </w:rPr>
        <w:t>越冬场</w:t>
      </w:r>
      <w:r>
        <w:rPr>
          <w:szCs w:val="24"/>
        </w:rPr>
        <w:t>和洄游通道</w:t>
      </w:r>
      <w:r>
        <w:rPr>
          <w:rFonts w:hint="eastAsia"/>
          <w:szCs w:val="24"/>
        </w:rPr>
        <w:t>等水生态敏感目标</w:t>
      </w:r>
      <w:r>
        <w:rPr>
          <w:rFonts w:hint="eastAsia"/>
          <w:szCs w:val="24"/>
        </w:rPr>
        <w:t>。</w:t>
      </w:r>
    </w:p>
    <w:p w:rsidR="00C94C3B" w:rsidRDefault="00834AE3">
      <w:pPr>
        <w:pStyle w:val="af1"/>
        <w:spacing w:line="360" w:lineRule="auto"/>
        <w:ind w:firstLine="480"/>
        <w:rPr>
          <w:szCs w:val="24"/>
          <w:u w:val="single"/>
        </w:rPr>
      </w:pPr>
      <w:r>
        <w:rPr>
          <w:rFonts w:hint="eastAsia"/>
          <w:szCs w:val="24"/>
          <w:u w:val="single"/>
        </w:rPr>
        <w:t>项目废水经拟设排污口排放到西北侧小河后，经劈山渠汇入洋沙湖，再流入湘江。下游洋</w:t>
      </w:r>
      <w:r>
        <w:rPr>
          <w:rFonts w:hint="eastAsia"/>
          <w:szCs w:val="24"/>
          <w:u w:val="single"/>
        </w:rPr>
        <w:t>沙湖所在区域为湖南湘阴洋沙湖</w:t>
      </w:r>
      <w:r>
        <w:rPr>
          <w:rFonts w:hint="eastAsia"/>
          <w:szCs w:val="24"/>
          <w:u w:val="single"/>
        </w:rPr>
        <w:t>-</w:t>
      </w:r>
      <w:r>
        <w:rPr>
          <w:rFonts w:hint="eastAsia"/>
          <w:szCs w:val="24"/>
          <w:u w:val="single"/>
        </w:rPr>
        <w:t>东湖国家级湿地公园，该湿地公园</w:t>
      </w:r>
      <w:r>
        <w:rPr>
          <w:rFonts w:ascii="宋体" w:hAnsi="宋体" w:cs="宋体"/>
          <w:szCs w:val="24"/>
          <w:u w:val="single"/>
        </w:rPr>
        <w:t>规划总面积</w:t>
      </w:r>
      <w:r>
        <w:rPr>
          <w:szCs w:val="24"/>
          <w:u w:val="single"/>
        </w:rPr>
        <w:t>1525.9</w:t>
      </w:r>
      <w:r>
        <w:rPr>
          <w:rFonts w:ascii="宋体" w:hAnsi="宋体" w:cs="宋体"/>
          <w:szCs w:val="24"/>
          <w:u w:val="single"/>
        </w:rPr>
        <w:t>公顷，分为湘江河流湿地生态保护保育区、东湖湿地生态恢复重建区、湘江沿岸湿地科普宣教和文化展示带、洋沙湖湿地生态休闲游览区、东湖湿地生态利用示范区和综合管理服务区六个功能区。本项目</w:t>
      </w:r>
      <w:r>
        <w:rPr>
          <w:rFonts w:ascii="宋体" w:hAnsi="宋体" w:cs="宋体" w:hint="eastAsia"/>
          <w:szCs w:val="24"/>
          <w:u w:val="single"/>
        </w:rPr>
        <w:t>排污口</w:t>
      </w:r>
      <w:r>
        <w:rPr>
          <w:rFonts w:ascii="宋体" w:hAnsi="宋体" w:cs="宋体"/>
          <w:szCs w:val="24"/>
          <w:u w:val="single"/>
        </w:rPr>
        <w:t>不在湘阴洋沙湖</w:t>
      </w:r>
      <w:r>
        <w:rPr>
          <w:rFonts w:ascii="宋体" w:hAnsi="宋体" w:cs="宋体"/>
          <w:szCs w:val="24"/>
          <w:u w:val="single"/>
        </w:rPr>
        <w:t>—</w:t>
      </w:r>
      <w:r>
        <w:rPr>
          <w:rFonts w:ascii="宋体" w:hAnsi="宋体" w:cs="宋体"/>
          <w:szCs w:val="24"/>
          <w:u w:val="single"/>
        </w:rPr>
        <w:t>东湖国家湿地公园范围内</w:t>
      </w:r>
      <w:r>
        <w:rPr>
          <w:rFonts w:ascii="宋体" w:hAnsi="宋体" w:cs="宋体" w:hint="eastAsia"/>
          <w:szCs w:val="24"/>
          <w:u w:val="single"/>
        </w:rPr>
        <w:t>，距离</w:t>
      </w:r>
      <w:r>
        <w:rPr>
          <w:rFonts w:ascii="宋体" w:hAnsi="宋体" w:cs="宋体"/>
          <w:szCs w:val="24"/>
          <w:u w:val="single"/>
        </w:rPr>
        <w:t>最近的洋沙湖湿地生态休闲游览区</w:t>
      </w:r>
      <w:r>
        <w:rPr>
          <w:rFonts w:ascii="宋体" w:hAnsi="宋体" w:cs="宋体" w:hint="eastAsia"/>
          <w:szCs w:val="24"/>
          <w:u w:val="single"/>
        </w:rPr>
        <w:t>约</w:t>
      </w:r>
      <w:r>
        <w:rPr>
          <w:szCs w:val="24"/>
          <w:u w:val="single"/>
        </w:rPr>
        <w:t>3.4k</w:t>
      </w:r>
      <w:r>
        <w:rPr>
          <w:szCs w:val="24"/>
          <w:u w:val="single"/>
        </w:rPr>
        <w:t>m</w:t>
      </w:r>
      <w:r>
        <w:rPr>
          <w:rFonts w:hint="eastAsia"/>
          <w:szCs w:val="24"/>
          <w:u w:val="single"/>
        </w:rPr>
        <w:t>，对湿地公园影响甚微</w:t>
      </w:r>
      <w:r>
        <w:rPr>
          <w:rFonts w:ascii="宋体" w:hAnsi="宋体" w:cs="宋体" w:hint="eastAsia"/>
          <w:szCs w:val="24"/>
          <w:u w:val="single"/>
        </w:rPr>
        <w:t>。因此，项目不涉及</w:t>
      </w:r>
      <w:r>
        <w:rPr>
          <w:rFonts w:hint="eastAsia"/>
          <w:szCs w:val="24"/>
          <w:u w:val="single"/>
        </w:rPr>
        <w:t>省级以上湿地公园保育区、恢复重建区</w:t>
      </w:r>
      <w:r>
        <w:rPr>
          <w:rFonts w:ascii="宋体" w:hAnsi="宋体" w:cs="宋体" w:hint="eastAsia"/>
          <w:szCs w:val="24"/>
          <w:u w:val="single"/>
        </w:rPr>
        <w:t>，项目</w:t>
      </w:r>
      <w:r>
        <w:rPr>
          <w:rFonts w:hint="eastAsia"/>
          <w:szCs w:val="24"/>
          <w:u w:val="single"/>
        </w:rPr>
        <w:t>排污口设置位置符合相关法律法规的要求。</w:t>
      </w:r>
    </w:p>
    <w:p w:rsidR="00C94C3B" w:rsidRDefault="00834AE3">
      <w:pPr>
        <w:pStyle w:val="af1"/>
        <w:spacing w:line="360" w:lineRule="auto"/>
        <w:ind w:firstLine="480"/>
        <w:rPr>
          <w:color w:val="0000FF"/>
        </w:rPr>
      </w:pPr>
      <w:r>
        <w:rPr>
          <w:rFonts w:hint="eastAsia"/>
        </w:rPr>
        <w:t>西北小河现状水质均能达到</w:t>
      </w:r>
      <w:r>
        <w:rPr>
          <w:szCs w:val="24"/>
        </w:rPr>
        <w:t>《地表水环境质量标准》（</w:t>
      </w:r>
      <w:r>
        <w:rPr>
          <w:szCs w:val="24"/>
        </w:rPr>
        <w:t>GB38388-2002</w:t>
      </w:r>
      <w:r>
        <w:rPr>
          <w:szCs w:val="24"/>
        </w:rPr>
        <w:t>）中</w:t>
      </w:r>
      <w:r>
        <w:rPr>
          <w:szCs w:val="24"/>
        </w:rPr>
        <w:t>Ⅲ</w:t>
      </w:r>
      <w:r>
        <w:rPr>
          <w:szCs w:val="24"/>
        </w:rPr>
        <w:t>类标准</w:t>
      </w:r>
      <w:r>
        <w:rPr>
          <w:rFonts w:hint="eastAsia"/>
          <w:szCs w:val="24"/>
        </w:rPr>
        <w:t>，水质较好，不存在水体富营养化问题</w:t>
      </w:r>
      <w:r>
        <w:t>。</w:t>
      </w:r>
      <w:r>
        <w:rPr>
          <w:rFonts w:hint="eastAsia"/>
        </w:rPr>
        <w:t>项目废水经处理后，入河排污口设置不会对周边水生态造成重大影响。</w:t>
      </w:r>
    </w:p>
    <w:p w:rsidR="00C94C3B" w:rsidRDefault="00834AE3">
      <w:pPr>
        <w:pStyle w:val="a9"/>
        <w:spacing w:after="0" w:line="360" w:lineRule="auto"/>
        <w:ind w:firstLineChars="200" w:firstLine="468"/>
        <w:rPr>
          <w:spacing w:val="-3"/>
          <w:sz w:val="24"/>
          <w:lang w:val="en-US"/>
        </w:rPr>
      </w:pPr>
      <w:r>
        <w:rPr>
          <w:rFonts w:hint="eastAsia"/>
          <w:spacing w:val="-3"/>
          <w:sz w:val="24"/>
          <w:lang w:val="en-US"/>
        </w:rPr>
        <w:t>经调查，拟建入河排污口下游论证范围内，主要取用水用途为农业灌溉用水，本项目入河排污口污染物能做到达标排放，可达到《农田灌溉水质标准》相关要求，不会对农田灌溉产生较大影响，与第三方无纠纷。</w:t>
      </w:r>
    </w:p>
    <w:p w:rsidR="00C94C3B" w:rsidRDefault="00834AE3">
      <w:pPr>
        <w:tabs>
          <w:tab w:val="left" w:pos="1581"/>
        </w:tabs>
        <w:autoSpaceDE w:val="0"/>
        <w:autoSpaceDN w:val="0"/>
        <w:ind w:firstLineChars="200" w:firstLine="482"/>
        <w:jc w:val="left"/>
        <w:rPr>
          <w:rFonts w:ascii="Times New Roman" w:hAnsi="Times New Roman"/>
          <w:b/>
          <w:bCs/>
          <w:lang w:val="zh-CN" w:bidi="zh-CN"/>
        </w:rPr>
      </w:pPr>
      <w:r>
        <w:rPr>
          <w:rFonts w:ascii="Times New Roman" w:hAnsi="Times New Roman"/>
          <w:b/>
          <w:bCs/>
          <w:lang w:val="zh-CN" w:bidi="zh-CN"/>
        </w:rPr>
        <w:t>（</w:t>
      </w:r>
      <w:r>
        <w:rPr>
          <w:rFonts w:ascii="Times New Roman" w:hAnsi="Times New Roman"/>
          <w:b/>
          <w:bCs/>
          <w:lang w:bidi="zh-CN"/>
        </w:rPr>
        <w:t>9</w:t>
      </w:r>
      <w:r>
        <w:rPr>
          <w:rFonts w:ascii="Times New Roman" w:hAnsi="Times New Roman"/>
          <w:b/>
          <w:bCs/>
          <w:lang w:val="zh-CN" w:bidi="zh-CN"/>
        </w:rPr>
        <w:t>）排污口对河势的影响分析</w:t>
      </w:r>
    </w:p>
    <w:p w:rsidR="00C94C3B" w:rsidRDefault="00834AE3" w:rsidP="00A62F84">
      <w:pPr>
        <w:pStyle w:val="RAINYON"/>
        <w:spacing w:line="360" w:lineRule="auto"/>
        <w:ind w:firstLine="468"/>
        <w:rPr>
          <w:color w:val="auto"/>
          <w:sz w:val="24"/>
          <w:szCs w:val="24"/>
          <w:u w:val="single"/>
        </w:rPr>
      </w:pPr>
      <w:r>
        <w:rPr>
          <w:rFonts w:hint="eastAsia"/>
          <w:color w:val="auto"/>
          <w:spacing w:val="-3"/>
          <w:sz w:val="24"/>
          <w:szCs w:val="24"/>
          <w:lang w:val="zh-CN"/>
        </w:rPr>
        <w:t>本项目拟建排污口为连续排放，排放流量较小。本排污口纳污河流河床基本稳定，排污口位置与污水排放方式较合理，河道条件满足本入河排污口设置的基本要求。为避免因污水排放导致河道流量增大</w:t>
      </w:r>
      <w:r>
        <w:rPr>
          <w:rFonts w:ascii="宋体" w:hAnsi="宋体" w:cs="宋体"/>
          <w:color w:val="auto"/>
          <w:spacing w:val="-10"/>
          <w:sz w:val="24"/>
          <w:szCs w:val="24"/>
          <w:lang w:val="zh-CN" w:bidi="zh-CN"/>
        </w:rPr>
        <w:t>可能对河床产生的冲刷影响，建议</w:t>
      </w:r>
      <w:r>
        <w:rPr>
          <w:rFonts w:ascii="宋体" w:hAnsi="宋体" w:cs="宋体"/>
          <w:color w:val="auto"/>
          <w:sz w:val="24"/>
          <w:szCs w:val="24"/>
          <w:lang w:val="zh-CN" w:bidi="zh-CN"/>
        </w:rPr>
        <w:t>在排污口附近河道铺设硬质护底。</w:t>
      </w:r>
      <w:r>
        <w:rPr>
          <w:rFonts w:ascii="宋体" w:hAnsi="宋体" w:cs="宋体" w:hint="eastAsia"/>
          <w:color w:val="auto"/>
          <w:sz w:val="24"/>
          <w:szCs w:val="24"/>
          <w:lang w:val="zh-CN" w:bidi="zh-CN"/>
        </w:rPr>
        <w:t>同时</w:t>
      </w:r>
      <w:r>
        <w:rPr>
          <w:color w:val="auto"/>
          <w:sz w:val="24"/>
          <w:szCs w:val="24"/>
        </w:rPr>
        <w:t>入河排污口设置</w:t>
      </w:r>
      <w:r>
        <w:rPr>
          <w:rFonts w:hint="eastAsia"/>
          <w:color w:val="auto"/>
          <w:sz w:val="24"/>
          <w:szCs w:val="24"/>
        </w:rPr>
        <w:t>应</w:t>
      </w:r>
      <w:r>
        <w:rPr>
          <w:rFonts w:hint="eastAsia"/>
          <w:color w:val="auto"/>
          <w:sz w:val="24"/>
          <w:szCs w:val="24"/>
        </w:rPr>
        <w:t>设置在洪水淹没线以上，同时</w:t>
      </w:r>
      <w:r>
        <w:rPr>
          <w:color w:val="auto"/>
          <w:sz w:val="24"/>
          <w:szCs w:val="24"/>
        </w:rPr>
        <w:t>符合国家规定的防洪标准和工程安全标准要求。</w:t>
      </w:r>
    </w:p>
    <w:p w:rsidR="00C94C3B" w:rsidRDefault="00834AE3">
      <w:pPr>
        <w:autoSpaceDE w:val="0"/>
        <w:autoSpaceDN w:val="0"/>
        <w:spacing w:before="3" w:line="240" w:lineRule="auto"/>
        <w:ind w:firstLineChars="200" w:firstLine="480"/>
        <w:jc w:val="left"/>
        <w:rPr>
          <w:rFonts w:ascii="宋体" w:hAnsi="宋体" w:cs="宋体"/>
          <w:szCs w:val="24"/>
          <w:lang w:val="zh-CN" w:bidi="zh-CN"/>
        </w:rPr>
      </w:pPr>
      <w:r>
        <w:rPr>
          <w:rFonts w:ascii="宋体" w:hAnsi="宋体" w:cs="宋体"/>
          <w:szCs w:val="24"/>
          <w:lang w:val="zh-CN" w:bidi="zh-CN"/>
        </w:rPr>
        <w:t>综上所述，入河排污口的是设置可行的。</w:t>
      </w:r>
    </w:p>
    <w:p w:rsidR="00C94C3B" w:rsidRDefault="00C94C3B">
      <w:pPr>
        <w:autoSpaceDE w:val="0"/>
        <w:autoSpaceDN w:val="0"/>
        <w:spacing w:before="3" w:line="240" w:lineRule="auto"/>
        <w:ind w:firstLineChars="200" w:firstLine="480"/>
        <w:jc w:val="left"/>
        <w:rPr>
          <w:rFonts w:ascii="宋体" w:hAnsi="宋体" w:cs="宋体"/>
          <w:szCs w:val="24"/>
          <w:lang w:val="zh-CN" w:bidi="zh-CN"/>
        </w:rPr>
      </w:pPr>
    </w:p>
    <w:p w:rsidR="00C94C3B" w:rsidRDefault="00834AE3">
      <w:pPr>
        <w:pStyle w:val="1"/>
      </w:pPr>
      <w:bookmarkStart w:id="184" w:name="_Toc19537"/>
      <w:r>
        <w:rPr>
          <w:rFonts w:hint="eastAsia"/>
        </w:rPr>
        <w:t>入河排污口设置合理性分析</w:t>
      </w:r>
      <w:bookmarkEnd w:id="184"/>
    </w:p>
    <w:p w:rsidR="00C94C3B" w:rsidRDefault="00834AE3">
      <w:pPr>
        <w:pStyle w:val="2"/>
      </w:pPr>
      <w:bookmarkStart w:id="185" w:name="_Toc2639"/>
      <w:r>
        <w:rPr>
          <w:rFonts w:hint="eastAsia"/>
        </w:rPr>
        <w:t>入河排污口设置影响范围</w:t>
      </w:r>
      <w:bookmarkEnd w:id="185"/>
    </w:p>
    <w:p w:rsidR="00C94C3B" w:rsidRDefault="00834AE3">
      <w:pPr>
        <w:ind w:firstLineChars="200" w:firstLine="504"/>
        <w:rPr>
          <w:rFonts w:ascii="Times New Roman" w:hAnsi="Times New Roman"/>
          <w:spacing w:val="6"/>
        </w:rPr>
      </w:pPr>
      <w:r>
        <w:rPr>
          <w:rFonts w:ascii="Times New Roman" w:hAnsi="Times New Roman" w:hint="eastAsia"/>
          <w:spacing w:val="6"/>
        </w:rPr>
        <w:t>（</w:t>
      </w:r>
      <w:r>
        <w:rPr>
          <w:rFonts w:ascii="Times New Roman" w:hAnsi="Times New Roman" w:hint="eastAsia"/>
          <w:spacing w:val="6"/>
        </w:rPr>
        <w:t>1</w:t>
      </w:r>
      <w:r>
        <w:rPr>
          <w:rFonts w:ascii="Times New Roman" w:hAnsi="Times New Roman" w:hint="eastAsia"/>
          <w:spacing w:val="6"/>
        </w:rPr>
        <w:t>）</w:t>
      </w:r>
      <w:r>
        <w:rPr>
          <w:rFonts w:ascii="Times New Roman" w:hAnsi="Times New Roman" w:hint="eastAsia"/>
          <w:spacing w:val="6"/>
        </w:rPr>
        <w:t>预测因子</w:t>
      </w:r>
    </w:p>
    <w:p w:rsidR="00C94C3B" w:rsidRDefault="00834AE3">
      <w:pPr>
        <w:ind w:firstLineChars="200" w:firstLine="504"/>
        <w:rPr>
          <w:rFonts w:ascii="Times New Roman" w:hAnsi="Times New Roman"/>
          <w:spacing w:val="6"/>
          <w:u w:val="single"/>
        </w:rPr>
      </w:pPr>
      <w:r>
        <w:rPr>
          <w:rFonts w:ascii="Times New Roman" w:hAnsi="Times New Roman" w:hint="eastAsia"/>
          <w:spacing w:val="6"/>
          <w:u w:val="single"/>
        </w:rPr>
        <w:lastRenderedPageBreak/>
        <w:t>根据项目排污特征，本次评价选取污染因子</w:t>
      </w:r>
      <w:r>
        <w:rPr>
          <w:rFonts w:ascii="Times New Roman" w:hAnsi="Times New Roman" w:hint="eastAsia"/>
          <w:spacing w:val="6"/>
          <w:u w:val="single"/>
        </w:rPr>
        <w:t>COD</w:t>
      </w:r>
      <w:r>
        <w:rPr>
          <w:rFonts w:ascii="Times New Roman" w:hAnsi="Times New Roman" w:hint="eastAsia"/>
          <w:spacing w:val="6"/>
          <w:u w:val="single"/>
        </w:rPr>
        <w:t>、</w:t>
      </w:r>
      <w:r>
        <w:rPr>
          <w:rFonts w:ascii="Times New Roman" w:hAnsi="Times New Roman" w:hint="eastAsia"/>
          <w:spacing w:val="6"/>
          <w:u w:val="single"/>
        </w:rPr>
        <w:t>NH</w:t>
      </w:r>
      <w:r>
        <w:rPr>
          <w:rFonts w:ascii="Times New Roman" w:hAnsi="Times New Roman" w:hint="eastAsia"/>
          <w:spacing w:val="6"/>
          <w:u w:val="single"/>
          <w:vertAlign w:val="subscript"/>
        </w:rPr>
        <w:t>3</w:t>
      </w:r>
      <w:r>
        <w:rPr>
          <w:rFonts w:ascii="Times New Roman" w:hAnsi="Times New Roman" w:hint="eastAsia"/>
          <w:spacing w:val="6"/>
          <w:u w:val="single"/>
        </w:rPr>
        <w:t>-N</w:t>
      </w:r>
      <w:r>
        <w:rPr>
          <w:rFonts w:ascii="Times New Roman" w:hAnsi="Times New Roman" w:hint="eastAsia"/>
          <w:spacing w:val="6"/>
          <w:u w:val="single"/>
        </w:rPr>
        <w:t>、</w:t>
      </w:r>
      <w:r>
        <w:rPr>
          <w:rFonts w:ascii="Times New Roman" w:hAnsi="Times New Roman" w:hint="eastAsia"/>
          <w:spacing w:val="6"/>
          <w:u w:val="single"/>
        </w:rPr>
        <w:t>TN</w:t>
      </w:r>
      <w:r>
        <w:rPr>
          <w:rFonts w:ascii="Times New Roman" w:hAnsi="Times New Roman" w:hint="eastAsia"/>
          <w:spacing w:val="6"/>
          <w:u w:val="single"/>
        </w:rPr>
        <w:t>和</w:t>
      </w:r>
      <w:r>
        <w:rPr>
          <w:rFonts w:ascii="Times New Roman" w:hAnsi="Times New Roman" w:hint="eastAsia"/>
          <w:spacing w:val="6"/>
          <w:u w:val="single"/>
        </w:rPr>
        <w:t>TP</w:t>
      </w:r>
      <w:r>
        <w:rPr>
          <w:rFonts w:ascii="Times New Roman" w:hAnsi="Times New Roman" w:hint="eastAsia"/>
          <w:spacing w:val="6"/>
          <w:u w:val="single"/>
        </w:rPr>
        <w:t>作为预测因子。</w:t>
      </w:r>
    </w:p>
    <w:p w:rsidR="00C94C3B" w:rsidRDefault="00834AE3">
      <w:pPr>
        <w:ind w:firstLineChars="200" w:firstLine="504"/>
        <w:rPr>
          <w:rFonts w:ascii="Times New Roman" w:hAnsi="Times New Roman"/>
          <w:spacing w:val="6"/>
        </w:rPr>
      </w:pPr>
      <w:r>
        <w:rPr>
          <w:rFonts w:ascii="Times New Roman" w:hAnsi="Times New Roman" w:hint="eastAsia"/>
          <w:spacing w:val="6"/>
        </w:rPr>
        <w:t>（</w:t>
      </w:r>
      <w:r>
        <w:rPr>
          <w:rFonts w:ascii="Times New Roman" w:hAnsi="Times New Roman" w:hint="eastAsia"/>
          <w:spacing w:val="6"/>
        </w:rPr>
        <w:t>2</w:t>
      </w:r>
      <w:r>
        <w:rPr>
          <w:rFonts w:ascii="Times New Roman" w:hAnsi="Times New Roman" w:hint="eastAsia"/>
          <w:spacing w:val="6"/>
        </w:rPr>
        <w:t>）</w:t>
      </w:r>
      <w:r>
        <w:rPr>
          <w:rFonts w:ascii="Times New Roman" w:hAnsi="Times New Roman" w:hint="eastAsia"/>
          <w:spacing w:val="6"/>
        </w:rPr>
        <w:t>预测内容</w:t>
      </w:r>
    </w:p>
    <w:p w:rsidR="00C94C3B" w:rsidRDefault="00834AE3">
      <w:pPr>
        <w:ind w:firstLineChars="200" w:firstLine="504"/>
        <w:rPr>
          <w:rFonts w:ascii="Times New Roman" w:hAnsi="Times New Roman"/>
          <w:spacing w:val="6"/>
        </w:rPr>
      </w:pPr>
      <w:r>
        <w:rPr>
          <w:rFonts w:ascii="Times New Roman" w:hAnsi="Times New Roman" w:hint="eastAsia"/>
          <w:spacing w:val="6"/>
        </w:rPr>
        <w:t>本项目排污预测内容为正常排放与非正常排放情况下，</w:t>
      </w:r>
      <w:r>
        <w:rPr>
          <w:rFonts w:ascii="Times New Roman" w:hAnsi="Times New Roman" w:hint="eastAsia"/>
          <w:spacing w:val="6"/>
        </w:rPr>
        <w:t>项目外排废水</w:t>
      </w:r>
      <w:r>
        <w:rPr>
          <w:rFonts w:ascii="Times New Roman" w:hAnsi="Times New Roman" w:hint="eastAsia"/>
          <w:spacing w:val="6"/>
        </w:rPr>
        <w:t>对</w:t>
      </w:r>
      <w:r>
        <w:rPr>
          <w:rFonts w:ascii="Times New Roman" w:hAnsi="Times New Roman" w:hint="eastAsia"/>
          <w:spacing w:val="6"/>
        </w:rPr>
        <w:t>西北小河</w:t>
      </w:r>
      <w:r>
        <w:rPr>
          <w:rFonts w:ascii="Times New Roman" w:hAnsi="Times New Roman" w:hint="eastAsia"/>
          <w:spacing w:val="6"/>
        </w:rPr>
        <w:t>水质的影响。</w:t>
      </w:r>
    </w:p>
    <w:p w:rsidR="00C94C3B" w:rsidRDefault="00834AE3">
      <w:pPr>
        <w:ind w:firstLineChars="200" w:firstLine="504"/>
        <w:rPr>
          <w:rFonts w:ascii="Times New Roman" w:hAnsi="Times New Roman"/>
          <w:b/>
          <w:spacing w:val="6"/>
        </w:rPr>
      </w:pPr>
      <w:r>
        <w:rPr>
          <w:rFonts w:ascii="Times New Roman" w:hAnsi="Times New Roman" w:hint="eastAsia"/>
          <w:spacing w:val="6"/>
        </w:rPr>
        <w:t>（</w:t>
      </w:r>
      <w:r>
        <w:rPr>
          <w:rFonts w:ascii="Times New Roman" w:hAnsi="Times New Roman" w:hint="eastAsia"/>
          <w:spacing w:val="6"/>
        </w:rPr>
        <w:t>3</w:t>
      </w:r>
      <w:r>
        <w:rPr>
          <w:rFonts w:ascii="Times New Roman" w:hAnsi="Times New Roman" w:hint="eastAsia"/>
          <w:spacing w:val="6"/>
        </w:rPr>
        <w:t>）</w:t>
      </w:r>
      <w:r>
        <w:rPr>
          <w:rFonts w:ascii="Times New Roman" w:hAnsi="Times New Roman" w:hint="eastAsia"/>
          <w:spacing w:val="6"/>
        </w:rPr>
        <w:t>预测</w:t>
      </w:r>
      <w:r>
        <w:rPr>
          <w:rFonts w:ascii="Times New Roman" w:hAnsi="Times New Roman" w:hint="eastAsia"/>
        </w:rPr>
        <w:t>源强</w:t>
      </w:r>
    </w:p>
    <w:p w:rsidR="00C94C3B" w:rsidRDefault="00834AE3">
      <w:pPr>
        <w:autoSpaceDE w:val="0"/>
        <w:autoSpaceDN w:val="0"/>
        <w:adjustRightInd w:val="0"/>
        <w:spacing w:line="276" w:lineRule="auto"/>
        <w:jc w:val="center"/>
        <w:rPr>
          <w:rFonts w:ascii="Times New Roman" w:hAnsi="Times New Roman"/>
          <w:b/>
          <w:spacing w:val="6"/>
          <w:u w:val="single"/>
        </w:rPr>
      </w:pPr>
      <w:r>
        <w:rPr>
          <w:rFonts w:ascii="Times New Roman" w:hAnsi="Times New Roman" w:hint="eastAsia"/>
          <w:b/>
          <w:spacing w:val="6"/>
          <w:u w:val="single"/>
        </w:rPr>
        <w:t>表</w:t>
      </w:r>
      <w:r>
        <w:rPr>
          <w:rFonts w:ascii="Times New Roman" w:hAnsi="Times New Roman" w:hint="eastAsia"/>
          <w:b/>
          <w:spacing w:val="6"/>
          <w:u w:val="single"/>
        </w:rPr>
        <w:t>6</w:t>
      </w:r>
      <w:r>
        <w:rPr>
          <w:rFonts w:ascii="Times New Roman" w:hAnsi="Times New Roman" w:hint="eastAsia"/>
          <w:b/>
          <w:spacing w:val="6"/>
          <w:u w:val="single"/>
        </w:rPr>
        <w:t>-</w:t>
      </w:r>
      <w:r>
        <w:rPr>
          <w:rFonts w:ascii="Times New Roman" w:hAnsi="Times New Roman" w:hint="eastAsia"/>
          <w:b/>
          <w:spacing w:val="6"/>
          <w:u w:val="single"/>
        </w:rPr>
        <w:t>1</w:t>
      </w:r>
      <w:r>
        <w:rPr>
          <w:rFonts w:ascii="Times New Roman" w:hAnsi="Times New Roman" w:hint="eastAsia"/>
          <w:b/>
          <w:spacing w:val="6"/>
          <w:u w:val="single"/>
        </w:rPr>
        <w:t>废水</w:t>
      </w:r>
      <w:r>
        <w:rPr>
          <w:rFonts w:ascii="Times New Roman" w:hAnsi="Times New Roman" w:hint="eastAsia"/>
          <w:b/>
          <w:spacing w:val="6"/>
          <w:u w:val="single"/>
        </w:rPr>
        <w:t>预测源强</w:t>
      </w:r>
    </w:p>
    <w:tbl>
      <w:tblPr>
        <w:tblW w:w="907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1398"/>
        <w:gridCol w:w="1395"/>
        <w:gridCol w:w="1519"/>
        <w:gridCol w:w="1719"/>
        <w:gridCol w:w="1534"/>
        <w:gridCol w:w="1506"/>
      </w:tblGrid>
      <w:tr w:rsidR="00C94C3B">
        <w:trPr>
          <w:trHeight w:val="397"/>
          <w:jc w:val="center"/>
        </w:trPr>
        <w:tc>
          <w:tcPr>
            <w:tcW w:w="1398" w:type="dxa"/>
            <w:vMerge w:val="restart"/>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hint="eastAsia"/>
                <w:sz w:val="21"/>
                <w:szCs w:val="21"/>
                <w:u w:val="single"/>
              </w:rPr>
              <w:t>工况条件</w:t>
            </w:r>
          </w:p>
        </w:tc>
        <w:tc>
          <w:tcPr>
            <w:tcW w:w="1395" w:type="dxa"/>
            <w:vMerge w:val="restart"/>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污水量（</w:t>
            </w:r>
            <w:r>
              <w:rPr>
                <w:rFonts w:ascii="Times New Roman" w:hAnsi="Times New Roman"/>
                <w:sz w:val="21"/>
                <w:szCs w:val="21"/>
                <w:u w:val="single"/>
              </w:rPr>
              <w:t>m</w:t>
            </w:r>
            <w:r>
              <w:rPr>
                <w:rFonts w:ascii="Times New Roman" w:hAnsi="Times New Roman"/>
                <w:sz w:val="21"/>
                <w:szCs w:val="21"/>
                <w:u w:val="single"/>
                <w:vertAlign w:val="superscript"/>
              </w:rPr>
              <w:t>3</w:t>
            </w:r>
            <w:r>
              <w:rPr>
                <w:rFonts w:ascii="Times New Roman" w:hAnsi="Times New Roman"/>
                <w:sz w:val="21"/>
                <w:szCs w:val="21"/>
                <w:u w:val="single"/>
              </w:rPr>
              <w:t>/d</w:t>
            </w:r>
            <w:r>
              <w:rPr>
                <w:rFonts w:ascii="Times New Roman" w:hAnsi="Times New Roman"/>
                <w:sz w:val="21"/>
                <w:szCs w:val="21"/>
                <w:u w:val="single"/>
              </w:rPr>
              <w:t>）</w:t>
            </w:r>
          </w:p>
        </w:tc>
        <w:tc>
          <w:tcPr>
            <w:tcW w:w="6278" w:type="dxa"/>
            <w:gridSpan w:val="4"/>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污染物排放浓度（</w:t>
            </w:r>
            <w:r>
              <w:rPr>
                <w:rFonts w:ascii="Times New Roman" w:hAnsi="Times New Roman"/>
                <w:sz w:val="21"/>
                <w:szCs w:val="21"/>
                <w:u w:val="single"/>
              </w:rPr>
              <w:t>mg/L</w:t>
            </w:r>
            <w:r>
              <w:rPr>
                <w:rFonts w:ascii="Times New Roman" w:hAnsi="Times New Roman"/>
                <w:sz w:val="21"/>
                <w:szCs w:val="21"/>
                <w:u w:val="single"/>
              </w:rPr>
              <w:t>）</w:t>
            </w:r>
          </w:p>
        </w:tc>
      </w:tr>
      <w:tr w:rsidR="00C94C3B">
        <w:trPr>
          <w:trHeight w:val="397"/>
          <w:jc w:val="center"/>
        </w:trPr>
        <w:tc>
          <w:tcPr>
            <w:tcW w:w="1398" w:type="dxa"/>
            <w:vMerge/>
            <w:tcBorders>
              <w:tl2br w:val="nil"/>
              <w:tr2bl w:val="nil"/>
            </w:tcBorders>
            <w:noWrap/>
            <w:vAlign w:val="center"/>
          </w:tcPr>
          <w:p w:rsidR="00C94C3B" w:rsidRDefault="00C94C3B">
            <w:pPr>
              <w:spacing w:line="240" w:lineRule="auto"/>
              <w:jc w:val="center"/>
              <w:rPr>
                <w:rFonts w:ascii="Times New Roman" w:hAnsi="Times New Roman"/>
                <w:sz w:val="21"/>
                <w:szCs w:val="21"/>
                <w:u w:val="single"/>
              </w:rPr>
            </w:pPr>
          </w:p>
        </w:tc>
        <w:tc>
          <w:tcPr>
            <w:tcW w:w="1395" w:type="dxa"/>
            <w:vMerge/>
            <w:tcBorders>
              <w:tl2br w:val="nil"/>
              <w:tr2bl w:val="nil"/>
            </w:tcBorders>
            <w:noWrap/>
            <w:vAlign w:val="center"/>
          </w:tcPr>
          <w:p w:rsidR="00C94C3B" w:rsidRDefault="00C94C3B">
            <w:pPr>
              <w:spacing w:line="240" w:lineRule="auto"/>
              <w:jc w:val="center"/>
              <w:rPr>
                <w:rFonts w:ascii="Times New Roman" w:hAnsi="Times New Roman"/>
                <w:sz w:val="21"/>
                <w:szCs w:val="21"/>
                <w:u w:val="single"/>
              </w:rPr>
            </w:pPr>
          </w:p>
        </w:tc>
        <w:tc>
          <w:tcPr>
            <w:tcW w:w="1519"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COD</w:t>
            </w:r>
          </w:p>
        </w:tc>
        <w:tc>
          <w:tcPr>
            <w:tcW w:w="1719"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NH</w:t>
            </w:r>
            <w:r>
              <w:rPr>
                <w:rFonts w:ascii="Times New Roman" w:hAnsi="Times New Roman"/>
                <w:sz w:val="21"/>
                <w:szCs w:val="21"/>
                <w:u w:val="single"/>
                <w:vertAlign w:val="subscript"/>
              </w:rPr>
              <w:t>3</w:t>
            </w:r>
            <w:r>
              <w:rPr>
                <w:rFonts w:ascii="Times New Roman" w:hAnsi="Times New Roman"/>
                <w:sz w:val="21"/>
                <w:szCs w:val="21"/>
                <w:u w:val="single"/>
              </w:rPr>
              <w:t>-N</w:t>
            </w:r>
          </w:p>
        </w:tc>
        <w:tc>
          <w:tcPr>
            <w:tcW w:w="1534"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hint="eastAsia"/>
                <w:sz w:val="21"/>
                <w:szCs w:val="21"/>
                <w:u w:val="single"/>
              </w:rPr>
              <w:t>TN</w:t>
            </w:r>
          </w:p>
        </w:tc>
        <w:tc>
          <w:tcPr>
            <w:tcW w:w="1506"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hint="eastAsia"/>
                <w:sz w:val="21"/>
                <w:szCs w:val="21"/>
                <w:u w:val="single"/>
              </w:rPr>
              <w:t>TP</w:t>
            </w:r>
          </w:p>
        </w:tc>
      </w:tr>
      <w:tr w:rsidR="00C94C3B">
        <w:trPr>
          <w:trHeight w:val="397"/>
          <w:jc w:val="center"/>
        </w:trPr>
        <w:tc>
          <w:tcPr>
            <w:tcW w:w="1398"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sz w:val="21"/>
                <w:szCs w:val="21"/>
                <w:u w:val="single"/>
              </w:rPr>
              <w:t>正常排放</w:t>
            </w:r>
          </w:p>
        </w:tc>
        <w:tc>
          <w:tcPr>
            <w:tcW w:w="1395"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hint="eastAsia"/>
                <w:sz w:val="21"/>
                <w:szCs w:val="21"/>
                <w:u w:val="single"/>
              </w:rPr>
              <w:t>102.02</w:t>
            </w:r>
            <w:r>
              <w:rPr>
                <w:rFonts w:ascii="Times New Roman" w:hAnsi="Times New Roman" w:hint="eastAsia"/>
                <w:sz w:val="21"/>
                <w:szCs w:val="21"/>
                <w:u w:val="single"/>
              </w:rPr>
              <w:t>m</w:t>
            </w:r>
            <w:r>
              <w:rPr>
                <w:rFonts w:ascii="Times New Roman" w:hAnsi="Times New Roman" w:hint="eastAsia"/>
                <w:sz w:val="21"/>
                <w:szCs w:val="21"/>
                <w:u w:val="single"/>
              </w:rPr>
              <w:t>³</w:t>
            </w:r>
            <w:r>
              <w:rPr>
                <w:rFonts w:ascii="Times New Roman" w:hAnsi="Times New Roman" w:hint="eastAsia"/>
                <w:sz w:val="21"/>
                <w:szCs w:val="21"/>
                <w:u w:val="single"/>
              </w:rPr>
              <w:t>/d</w:t>
            </w:r>
          </w:p>
        </w:tc>
        <w:tc>
          <w:tcPr>
            <w:tcW w:w="1519"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hint="eastAsia"/>
                <w:sz w:val="21"/>
                <w:szCs w:val="21"/>
                <w:u w:val="single"/>
              </w:rPr>
              <w:t>50</w:t>
            </w:r>
          </w:p>
        </w:tc>
        <w:tc>
          <w:tcPr>
            <w:tcW w:w="1719"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hint="eastAsia"/>
                <w:sz w:val="21"/>
                <w:szCs w:val="21"/>
                <w:u w:val="single"/>
              </w:rPr>
              <w:t>8</w:t>
            </w:r>
          </w:p>
        </w:tc>
        <w:tc>
          <w:tcPr>
            <w:tcW w:w="1534"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hint="eastAsia"/>
                <w:sz w:val="21"/>
                <w:szCs w:val="21"/>
                <w:u w:val="single"/>
              </w:rPr>
              <w:t>15</w:t>
            </w:r>
          </w:p>
        </w:tc>
        <w:tc>
          <w:tcPr>
            <w:tcW w:w="1506"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hint="eastAsia"/>
                <w:sz w:val="21"/>
                <w:szCs w:val="21"/>
                <w:u w:val="single"/>
              </w:rPr>
              <w:t>0.2</w:t>
            </w:r>
          </w:p>
        </w:tc>
      </w:tr>
      <w:tr w:rsidR="00C94C3B">
        <w:trPr>
          <w:trHeight w:val="397"/>
          <w:jc w:val="center"/>
        </w:trPr>
        <w:tc>
          <w:tcPr>
            <w:tcW w:w="1398"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hint="eastAsia"/>
                <w:sz w:val="21"/>
                <w:szCs w:val="21"/>
                <w:u w:val="single"/>
              </w:rPr>
              <w:t>非正常</w:t>
            </w:r>
            <w:r>
              <w:rPr>
                <w:rFonts w:ascii="Times New Roman" w:hAnsi="Times New Roman"/>
                <w:sz w:val="21"/>
                <w:szCs w:val="21"/>
                <w:u w:val="single"/>
              </w:rPr>
              <w:t>排放</w:t>
            </w:r>
          </w:p>
        </w:tc>
        <w:tc>
          <w:tcPr>
            <w:tcW w:w="1395"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hint="eastAsia"/>
                <w:sz w:val="21"/>
                <w:szCs w:val="21"/>
                <w:u w:val="single"/>
              </w:rPr>
              <w:t>102.02</w:t>
            </w:r>
            <w:r>
              <w:rPr>
                <w:rFonts w:ascii="Times New Roman" w:hAnsi="Times New Roman" w:hint="eastAsia"/>
                <w:sz w:val="21"/>
                <w:szCs w:val="21"/>
                <w:u w:val="single"/>
              </w:rPr>
              <w:t>m</w:t>
            </w:r>
            <w:r>
              <w:rPr>
                <w:rFonts w:ascii="Times New Roman" w:hAnsi="Times New Roman" w:hint="eastAsia"/>
                <w:sz w:val="21"/>
                <w:szCs w:val="21"/>
                <w:u w:val="single"/>
              </w:rPr>
              <w:t>³</w:t>
            </w:r>
            <w:r>
              <w:rPr>
                <w:rFonts w:ascii="Times New Roman" w:hAnsi="Times New Roman" w:hint="eastAsia"/>
                <w:sz w:val="21"/>
                <w:szCs w:val="21"/>
                <w:u w:val="single"/>
              </w:rPr>
              <w:t>/d</w:t>
            </w:r>
          </w:p>
        </w:tc>
        <w:tc>
          <w:tcPr>
            <w:tcW w:w="1519"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hint="eastAsia"/>
                <w:sz w:val="21"/>
                <w:szCs w:val="21"/>
                <w:u w:val="single"/>
              </w:rPr>
              <w:t>2640</w:t>
            </w:r>
          </w:p>
        </w:tc>
        <w:tc>
          <w:tcPr>
            <w:tcW w:w="1719"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hint="eastAsia"/>
                <w:sz w:val="21"/>
                <w:szCs w:val="21"/>
                <w:u w:val="single"/>
              </w:rPr>
              <w:t>261</w:t>
            </w:r>
          </w:p>
        </w:tc>
        <w:tc>
          <w:tcPr>
            <w:tcW w:w="1534"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hint="eastAsia"/>
                <w:sz w:val="21"/>
                <w:szCs w:val="21"/>
                <w:u w:val="single"/>
              </w:rPr>
              <w:t>370</w:t>
            </w:r>
          </w:p>
        </w:tc>
        <w:tc>
          <w:tcPr>
            <w:tcW w:w="1506"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hint="eastAsia"/>
                <w:sz w:val="21"/>
                <w:szCs w:val="21"/>
                <w:u w:val="single"/>
              </w:rPr>
              <w:t>43.5</w:t>
            </w:r>
          </w:p>
        </w:tc>
      </w:tr>
    </w:tbl>
    <w:p w:rsidR="00C94C3B" w:rsidRDefault="00834AE3">
      <w:pPr>
        <w:ind w:firstLineChars="200" w:firstLine="504"/>
        <w:rPr>
          <w:rFonts w:ascii="Times New Roman" w:hAnsi="Times New Roman"/>
          <w:spacing w:val="6"/>
        </w:rPr>
      </w:pPr>
      <w:r>
        <w:rPr>
          <w:rFonts w:ascii="Times New Roman" w:hAnsi="Times New Roman" w:hint="eastAsia"/>
          <w:spacing w:val="6"/>
        </w:rPr>
        <w:t>（</w:t>
      </w:r>
      <w:r>
        <w:rPr>
          <w:rFonts w:ascii="Times New Roman" w:hAnsi="Times New Roman" w:hint="eastAsia"/>
          <w:spacing w:val="6"/>
        </w:rPr>
        <w:t>4</w:t>
      </w:r>
      <w:r>
        <w:rPr>
          <w:rFonts w:ascii="Times New Roman" w:hAnsi="Times New Roman" w:hint="eastAsia"/>
          <w:spacing w:val="6"/>
        </w:rPr>
        <w:t>）</w:t>
      </w:r>
      <w:r>
        <w:rPr>
          <w:rFonts w:ascii="Times New Roman" w:hAnsi="Times New Roman" w:hint="eastAsia"/>
          <w:spacing w:val="6"/>
        </w:rPr>
        <w:t>水文参数</w:t>
      </w:r>
    </w:p>
    <w:p w:rsidR="00C94C3B" w:rsidRDefault="00834AE3">
      <w:pPr>
        <w:ind w:firstLineChars="200" w:firstLine="504"/>
        <w:rPr>
          <w:rFonts w:ascii="Times New Roman" w:hAnsi="Times New Roman"/>
          <w:spacing w:val="6"/>
        </w:rPr>
      </w:pPr>
      <w:r>
        <w:rPr>
          <w:rFonts w:ascii="Times New Roman" w:hAnsi="Times New Roman" w:hint="eastAsia"/>
          <w:spacing w:val="6"/>
        </w:rPr>
        <w:t>1</w:t>
      </w:r>
      <w:r>
        <w:rPr>
          <w:rFonts w:ascii="Times New Roman" w:hAnsi="Times New Roman" w:hint="eastAsia"/>
          <w:spacing w:val="6"/>
        </w:rPr>
        <w:t>）</w:t>
      </w:r>
      <w:r>
        <w:rPr>
          <w:rFonts w:ascii="Times New Roman" w:hAnsi="Times New Roman" w:hint="eastAsia"/>
          <w:spacing w:val="6"/>
        </w:rPr>
        <w:t>横向混合系数</w:t>
      </w:r>
      <w:r>
        <w:rPr>
          <w:rFonts w:ascii="Times New Roman" w:hAnsi="Times New Roman" w:hint="eastAsia"/>
          <w:spacing w:val="6"/>
        </w:rPr>
        <w:t>E</w:t>
      </w:r>
      <w:r>
        <w:rPr>
          <w:rFonts w:ascii="Times New Roman" w:hAnsi="Times New Roman"/>
          <w:spacing w:val="6"/>
        </w:rPr>
        <w:t>y</w:t>
      </w:r>
      <w:r>
        <w:rPr>
          <w:rFonts w:ascii="Times New Roman" w:hAnsi="Times New Roman" w:hint="eastAsia"/>
          <w:spacing w:val="6"/>
        </w:rPr>
        <w:t>采用泰勒法计算，公式为：</w:t>
      </w:r>
    </w:p>
    <w:p w:rsidR="00C94C3B" w:rsidRDefault="00834AE3">
      <w:pPr>
        <w:ind w:firstLineChars="200" w:firstLine="504"/>
        <w:jc w:val="center"/>
        <w:rPr>
          <w:rFonts w:ascii="Times New Roman" w:hAnsi="Times New Roman"/>
          <w:spacing w:val="6"/>
        </w:rPr>
      </w:pPr>
      <w:r>
        <w:rPr>
          <w:rFonts w:ascii="Times New Roman" w:hAnsi="Times New Roman" w:hint="eastAsia"/>
          <w:spacing w:val="6"/>
        </w:rPr>
        <w:t>E</w:t>
      </w:r>
      <w:r>
        <w:rPr>
          <w:rFonts w:ascii="Times New Roman" w:hAnsi="Times New Roman"/>
          <w:spacing w:val="6"/>
        </w:rPr>
        <w:t>y=</w:t>
      </w:r>
      <w:r>
        <w:rPr>
          <w:rFonts w:ascii="Times New Roman" w:hAnsi="Times New Roman" w:hint="eastAsia"/>
          <w:spacing w:val="6"/>
        </w:rPr>
        <w:t>（</w:t>
      </w:r>
      <w:r>
        <w:rPr>
          <w:rFonts w:ascii="Times New Roman" w:hAnsi="Times New Roman"/>
          <w:spacing w:val="6"/>
        </w:rPr>
        <w:t>0.058H+0.0065B</w:t>
      </w:r>
      <w:r>
        <w:rPr>
          <w:rFonts w:ascii="Times New Roman" w:hAnsi="Times New Roman" w:hint="eastAsia"/>
          <w:spacing w:val="6"/>
        </w:rPr>
        <w:t>）（</w:t>
      </w:r>
      <w:r>
        <w:rPr>
          <w:rFonts w:ascii="Times New Roman" w:hAnsi="Times New Roman"/>
          <w:spacing w:val="6"/>
        </w:rPr>
        <w:t>gHI</w:t>
      </w:r>
      <w:r>
        <w:rPr>
          <w:rFonts w:ascii="Times New Roman" w:hAnsi="Times New Roman" w:hint="eastAsia"/>
          <w:spacing w:val="6"/>
        </w:rPr>
        <w:t>）</w:t>
      </w:r>
      <w:r>
        <w:rPr>
          <w:rFonts w:ascii="Times New Roman" w:hAnsi="Times New Roman"/>
          <w:spacing w:val="6"/>
          <w:vertAlign w:val="superscript"/>
        </w:rPr>
        <w:t xml:space="preserve">1/2          </w:t>
      </w:r>
      <w:r>
        <w:rPr>
          <w:rFonts w:ascii="Times New Roman" w:hAnsi="Times New Roman"/>
          <w:spacing w:val="6"/>
        </w:rPr>
        <w:t>B/H</w:t>
      </w:r>
      <w:r>
        <w:rPr>
          <w:rFonts w:ascii="Times New Roman" w:hAnsi="Times New Roman" w:hint="eastAsia"/>
          <w:spacing w:val="6"/>
        </w:rPr>
        <w:t>＜</w:t>
      </w:r>
      <w:r>
        <w:rPr>
          <w:rFonts w:ascii="Times New Roman" w:hAnsi="Times New Roman"/>
          <w:spacing w:val="6"/>
        </w:rPr>
        <w:t>100</w:t>
      </w:r>
    </w:p>
    <w:p w:rsidR="00C94C3B" w:rsidRDefault="00834AE3">
      <w:pPr>
        <w:ind w:firstLineChars="200" w:firstLine="504"/>
        <w:rPr>
          <w:rFonts w:ascii="Times New Roman" w:hAnsi="Times New Roman"/>
          <w:spacing w:val="6"/>
        </w:rPr>
      </w:pPr>
      <w:r>
        <w:rPr>
          <w:rFonts w:ascii="Times New Roman" w:hAnsi="Times New Roman" w:hint="eastAsia"/>
          <w:spacing w:val="6"/>
        </w:rPr>
        <w:t>式中：</w:t>
      </w:r>
      <w:r>
        <w:rPr>
          <w:rFonts w:ascii="Times New Roman" w:hAnsi="Times New Roman"/>
          <w:spacing w:val="6"/>
        </w:rPr>
        <w:t>g</w:t>
      </w:r>
      <w:r>
        <w:rPr>
          <w:rFonts w:ascii="Times New Roman" w:hAnsi="Times New Roman" w:hint="eastAsia"/>
          <w:spacing w:val="6"/>
        </w:rPr>
        <w:t>——重力加速度，</w:t>
      </w:r>
      <w:r>
        <w:rPr>
          <w:rFonts w:ascii="Times New Roman" w:hAnsi="Times New Roman"/>
          <w:spacing w:val="6"/>
        </w:rPr>
        <w:t>m/s</w:t>
      </w:r>
      <w:r>
        <w:rPr>
          <w:rFonts w:ascii="Times New Roman" w:hAnsi="Times New Roman"/>
          <w:spacing w:val="6"/>
          <w:vertAlign w:val="superscript"/>
        </w:rPr>
        <w:t>2</w:t>
      </w:r>
      <w:r>
        <w:rPr>
          <w:rFonts w:ascii="Times New Roman" w:hAnsi="Times New Roman" w:hint="eastAsia"/>
          <w:spacing w:val="6"/>
        </w:rPr>
        <w:t>；</w:t>
      </w:r>
    </w:p>
    <w:p w:rsidR="00C94C3B" w:rsidRDefault="00834AE3">
      <w:pPr>
        <w:ind w:firstLineChars="200" w:firstLine="504"/>
        <w:rPr>
          <w:rFonts w:ascii="Times New Roman" w:hAnsi="Times New Roman"/>
          <w:spacing w:val="6"/>
        </w:rPr>
      </w:pPr>
      <w:r>
        <w:rPr>
          <w:rFonts w:ascii="Times New Roman" w:hAnsi="Times New Roman"/>
          <w:spacing w:val="6"/>
        </w:rPr>
        <w:t>I</w:t>
      </w:r>
      <w:r>
        <w:rPr>
          <w:rFonts w:ascii="Times New Roman" w:hAnsi="Times New Roman" w:hint="eastAsia"/>
          <w:spacing w:val="6"/>
        </w:rPr>
        <w:t>——水力坡降；</w:t>
      </w:r>
    </w:p>
    <w:p w:rsidR="00C94C3B" w:rsidRDefault="00834AE3">
      <w:pPr>
        <w:ind w:firstLineChars="200" w:firstLine="504"/>
        <w:rPr>
          <w:rFonts w:ascii="Times New Roman" w:hAnsi="Times New Roman"/>
          <w:spacing w:val="6"/>
        </w:rPr>
      </w:pPr>
      <w:r>
        <w:rPr>
          <w:rFonts w:ascii="Times New Roman" w:hAnsi="Times New Roman"/>
          <w:spacing w:val="6"/>
        </w:rPr>
        <w:t>H</w:t>
      </w:r>
      <w:r>
        <w:rPr>
          <w:rFonts w:ascii="Times New Roman" w:hAnsi="Times New Roman" w:hint="eastAsia"/>
          <w:spacing w:val="6"/>
        </w:rPr>
        <w:t>——河流深度；</w:t>
      </w:r>
    </w:p>
    <w:p w:rsidR="00C94C3B" w:rsidRDefault="00834AE3">
      <w:pPr>
        <w:ind w:firstLineChars="200" w:firstLine="504"/>
        <w:rPr>
          <w:rFonts w:ascii="Times New Roman" w:hAnsi="Times New Roman"/>
          <w:spacing w:val="6"/>
        </w:rPr>
      </w:pPr>
      <w:r>
        <w:rPr>
          <w:rFonts w:ascii="Times New Roman" w:hAnsi="Times New Roman"/>
          <w:spacing w:val="6"/>
        </w:rPr>
        <w:t>B</w:t>
      </w:r>
      <w:r>
        <w:rPr>
          <w:rFonts w:ascii="Times New Roman" w:hAnsi="Times New Roman" w:hint="eastAsia"/>
          <w:spacing w:val="6"/>
        </w:rPr>
        <w:t>——河流宽度。</w:t>
      </w:r>
    </w:p>
    <w:p w:rsidR="00C94C3B" w:rsidRDefault="00834AE3">
      <w:pPr>
        <w:ind w:firstLineChars="200" w:firstLine="504"/>
        <w:rPr>
          <w:rFonts w:ascii="Times New Roman" w:hAnsi="Times New Roman"/>
          <w:spacing w:val="6"/>
        </w:rPr>
      </w:pPr>
      <w:r>
        <w:rPr>
          <w:rFonts w:ascii="Times New Roman" w:hAnsi="Times New Roman" w:hint="eastAsia"/>
          <w:spacing w:val="6"/>
        </w:rPr>
        <w:t>经计算，枯水期</w:t>
      </w:r>
      <w:r>
        <w:rPr>
          <w:rFonts w:ascii="Times New Roman" w:hAnsi="Times New Roman" w:hint="eastAsia"/>
          <w:spacing w:val="6"/>
        </w:rPr>
        <w:t>E</w:t>
      </w:r>
      <w:r>
        <w:rPr>
          <w:rFonts w:ascii="Times New Roman" w:hAnsi="Times New Roman"/>
          <w:spacing w:val="6"/>
        </w:rPr>
        <w:t>y=0.</w:t>
      </w:r>
      <w:r>
        <w:rPr>
          <w:rFonts w:ascii="Times New Roman" w:hAnsi="Times New Roman" w:hint="eastAsia"/>
          <w:spacing w:val="6"/>
        </w:rPr>
        <w:t>0</w:t>
      </w:r>
      <w:r>
        <w:rPr>
          <w:rFonts w:ascii="Times New Roman" w:hAnsi="Times New Roman" w:hint="eastAsia"/>
          <w:spacing w:val="6"/>
        </w:rPr>
        <w:t>0</w:t>
      </w:r>
      <w:r>
        <w:rPr>
          <w:rFonts w:ascii="Times New Roman" w:hAnsi="Times New Roman" w:hint="eastAsia"/>
          <w:spacing w:val="6"/>
        </w:rPr>
        <w:t>9</w:t>
      </w:r>
      <w:r>
        <w:rPr>
          <w:rFonts w:ascii="Times New Roman" w:hAnsi="Times New Roman"/>
          <w:spacing w:val="6"/>
        </w:rPr>
        <w:t>m</w:t>
      </w:r>
      <w:r>
        <w:rPr>
          <w:rFonts w:ascii="Times New Roman" w:hAnsi="Times New Roman"/>
          <w:spacing w:val="6"/>
          <w:vertAlign w:val="superscript"/>
        </w:rPr>
        <w:t>2</w:t>
      </w:r>
      <w:r>
        <w:rPr>
          <w:rFonts w:ascii="Times New Roman" w:hAnsi="Times New Roman"/>
          <w:spacing w:val="6"/>
        </w:rPr>
        <w:t>/s</w:t>
      </w:r>
      <w:r>
        <w:rPr>
          <w:rFonts w:ascii="Times New Roman" w:hAnsi="Times New Roman" w:hint="eastAsia"/>
          <w:spacing w:val="6"/>
        </w:rPr>
        <w:t>。</w:t>
      </w:r>
    </w:p>
    <w:p w:rsidR="00C94C3B" w:rsidRDefault="00834AE3">
      <w:pPr>
        <w:numPr>
          <w:ilvl w:val="0"/>
          <w:numId w:val="12"/>
        </w:numPr>
        <w:ind w:firstLineChars="200" w:firstLine="504"/>
        <w:rPr>
          <w:rFonts w:ascii="Times New Roman" w:hAnsi="Times New Roman"/>
          <w:spacing w:val="6"/>
        </w:rPr>
      </w:pPr>
      <w:r>
        <w:rPr>
          <w:rFonts w:ascii="Times New Roman" w:hAnsi="Times New Roman" w:hint="eastAsia"/>
          <w:spacing w:val="6"/>
        </w:rPr>
        <w:t>纵向混合参数</w:t>
      </w:r>
    </w:p>
    <w:p w:rsidR="00C94C3B" w:rsidRDefault="00834AE3">
      <w:pPr>
        <w:ind w:firstLineChars="200" w:firstLine="504"/>
        <w:jc w:val="center"/>
        <w:rPr>
          <w:rFonts w:ascii="Times New Roman" w:hAnsi="Times New Roman"/>
          <w:spacing w:val="6"/>
        </w:rPr>
      </w:pPr>
      <w:r>
        <w:rPr>
          <w:rFonts w:ascii="Times New Roman" w:hAnsi="Times New Roman" w:hint="eastAsia"/>
          <w:spacing w:val="6"/>
        </w:rPr>
        <w:t>Ex</w:t>
      </w:r>
      <w:r>
        <w:rPr>
          <w:rFonts w:ascii="Times New Roman" w:hAnsi="Times New Roman"/>
          <w:spacing w:val="6"/>
        </w:rPr>
        <w:t>=</w:t>
      </w:r>
      <w:r>
        <w:rPr>
          <w:rFonts w:ascii="Times New Roman" w:hAnsi="Times New Roman" w:hint="eastAsia"/>
          <w:spacing w:val="6"/>
        </w:rPr>
        <w:t>ah</w:t>
      </w:r>
      <w:r>
        <w:rPr>
          <w:rFonts w:ascii="Times New Roman" w:hAnsi="Times New Roman"/>
          <w:spacing w:val="6"/>
        </w:rPr>
        <w:t>u</w:t>
      </w:r>
      <w:r>
        <w:rPr>
          <w:rFonts w:ascii="Times New Roman" w:hAnsi="Times New Roman" w:hint="eastAsia"/>
          <w:spacing w:val="6"/>
        </w:rPr>
        <w:t xml:space="preserve"> </w:t>
      </w:r>
      <w:r>
        <w:rPr>
          <w:rFonts w:ascii="Times New Roman" w:hAnsi="Times New Roman" w:hint="eastAsia"/>
          <w:spacing w:val="6"/>
        </w:rPr>
        <w:t>，</w:t>
      </w:r>
      <w:r>
        <w:rPr>
          <w:rFonts w:ascii="Times New Roman" w:hAnsi="Times New Roman" w:hint="eastAsia"/>
          <w:spacing w:val="6"/>
        </w:rPr>
        <w:t>a</w:t>
      </w:r>
      <w:r>
        <w:rPr>
          <w:rFonts w:ascii="Times New Roman" w:hAnsi="Times New Roman"/>
          <w:spacing w:val="6"/>
        </w:rPr>
        <w:t>=</w:t>
      </w:r>
      <w:r>
        <w:rPr>
          <w:rFonts w:ascii="Times New Roman" w:hAnsi="Times New Roman" w:hint="eastAsia"/>
          <w:spacing w:val="6"/>
        </w:rPr>
        <w:t>2.0</w:t>
      </w:r>
      <w:r>
        <w:rPr>
          <w:rFonts w:ascii="Times New Roman" w:hAnsi="Times New Roman" w:hint="eastAsia"/>
          <w:spacing w:val="6"/>
        </w:rPr>
        <w:t>（</w:t>
      </w:r>
      <w:r>
        <w:rPr>
          <w:rFonts w:ascii="Times New Roman" w:hAnsi="Times New Roman" w:hint="eastAsia"/>
          <w:spacing w:val="6"/>
        </w:rPr>
        <w:t>w/h</w:t>
      </w:r>
      <w:r>
        <w:rPr>
          <w:rFonts w:ascii="Times New Roman" w:hAnsi="Times New Roman" w:hint="eastAsia"/>
          <w:spacing w:val="6"/>
        </w:rPr>
        <w:t>）</w:t>
      </w:r>
      <w:r>
        <w:rPr>
          <w:rFonts w:ascii="Times New Roman" w:hAnsi="Times New Roman" w:hint="eastAsia"/>
          <w:spacing w:val="6"/>
          <w:vertAlign w:val="superscript"/>
        </w:rPr>
        <w:t>1.5</w:t>
      </w:r>
    </w:p>
    <w:p w:rsidR="00C94C3B" w:rsidRDefault="00834AE3">
      <w:pPr>
        <w:ind w:firstLineChars="200" w:firstLine="504"/>
        <w:rPr>
          <w:rFonts w:ascii="Times New Roman" w:hAnsi="Times New Roman"/>
          <w:spacing w:val="6"/>
        </w:rPr>
      </w:pPr>
      <w:r>
        <w:rPr>
          <w:rFonts w:ascii="Times New Roman" w:hAnsi="Times New Roman" w:hint="eastAsia"/>
          <w:spacing w:val="6"/>
        </w:rPr>
        <w:t>式中：</w:t>
      </w:r>
      <w:r>
        <w:rPr>
          <w:rFonts w:ascii="Times New Roman" w:hAnsi="Times New Roman" w:hint="eastAsia"/>
          <w:spacing w:val="6"/>
        </w:rPr>
        <w:t xml:space="preserve">u </w:t>
      </w:r>
      <w:r>
        <w:rPr>
          <w:rFonts w:ascii="Times New Roman" w:hAnsi="Times New Roman"/>
          <w:spacing w:val="6"/>
        </w:rPr>
        <w:t>——</w:t>
      </w:r>
      <w:r>
        <w:rPr>
          <w:rFonts w:ascii="Times New Roman" w:hAnsi="Times New Roman" w:hint="eastAsia"/>
          <w:spacing w:val="6"/>
        </w:rPr>
        <w:t>断面流速，</w:t>
      </w:r>
      <w:r>
        <w:rPr>
          <w:rFonts w:ascii="Times New Roman" w:hAnsi="Times New Roman" w:hint="eastAsia"/>
          <w:spacing w:val="6"/>
        </w:rPr>
        <w:t>m/s</w:t>
      </w:r>
      <w:r>
        <w:rPr>
          <w:rFonts w:ascii="Times New Roman" w:hAnsi="Times New Roman" w:hint="eastAsia"/>
          <w:spacing w:val="6"/>
        </w:rPr>
        <w:t>；</w:t>
      </w:r>
    </w:p>
    <w:p w:rsidR="00C94C3B" w:rsidRDefault="00834AE3">
      <w:pPr>
        <w:ind w:firstLineChars="200" w:firstLine="504"/>
        <w:rPr>
          <w:rFonts w:ascii="Times New Roman" w:hAnsi="Times New Roman"/>
          <w:spacing w:val="6"/>
        </w:rPr>
      </w:pPr>
      <w:r>
        <w:rPr>
          <w:rFonts w:ascii="Times New Roman" w:hAnsi="Times New Roman" w:hint="eastAsia"/>
          <w:spacing w:val="6"/>
        </w:rPr>
        <w:t>h</w:t>
      </w:r>
      <w:r>
        <w:rPr>
          <w:rFonts w:ascii="Times New Roman" w:hAnsi="Times New Roman"/>
          <w:spacing w:val="6"/>
        </w:rPr>
        <w:t>——</w:t>
      </w:r>
      <w:r>
        <w:rPr>
          <w:rFonts w:ascii="Times New Roman" w:hAnsi="Times New Roman" w:hint="eastAsia"/>
          <w:spacing w:val="6"/>
        </w:rPr>
        <w:t>河流深度，</w:t>
      </w:r>
      <w:r>
        <w:rPr>
          <w:rFonts w:ascii="Times New Roman" w:hAnsi="Times New Roman" w:hint="eastAsia"/>
          <w:spacing w:val="6"/>
        </w:rPr>
        <w:t>m</w:t>
      </w:r>
      <w:r>
        <w:rPr>
          <w:rFonts w:ascii="Times New Roman" w:hAnsi="Times New Roman" w:hint="eastAsia"/>
          <w:spacing w:val="6"/>
        </w:rPr>
        <w:t>；</w:t>
      </w:r>
    </w:p>
    <w:p w:rsidR="00C94C3B" w:rsidRDefault="00834AE3">
      <w:pPr>
        <w:ind w:firstLineChars="200" w:firstLine="504"/>
        <w:rPr>
          <w:rFonts w:ascii="Times New Roman" w:hAnsi="Times New Roman"/>
          <w:spacing w:val="6"/>
        </w:rPr>
      </w:pPr>
      <w:r>
        <w:rPr>
          <w:rFonts w:ascii="Times New Roman" w:hAnsi="Times New Roman" w:hint="eastAsia"/>
          <w:spacing w:val="6"/>
        </w:rPr>
        <w:t>w</w:t>
      </w:r>
      <w:r>
        <w:rPr>
          <w:rFonts w:ascii="Times New Roman" w:hAnsi="Times New Roman"/>
          <w:spacing w:val="6"/>
        </w:rPr>
        <w:t>——</w:t>
      </w:r>
      <w:r>
        <w:rPr>
          <w:rFonts w:ascii="Times New Roman" w:hAnsi="Times New Roman" w:hint="eastAsia"/>
          <w:spacing w:val="6"/>
        </w:rPr>
        <w:t>河流宽度，</w:t>
      </w:r>
      <w:r>
        <w:rPr>
          <w:rFonts w:ascii="Times New Roman" w:hAnsi="Times New Roman" w:hint="eastAsia"/>
          <w:spacing w:val="6"/>
        </w:rPr>
        <w:t>m</w:t>
      </w:r>
      <w:r>
        <w:rPr>
          <w:rFonts w:ascii="Times New Roman" w:hAnsi="Times New Roman" w:hint="eastAsia"/>
          <w:spacing w:val="6"/>
        </w:rPr>
        <w:t>。</w:t>
      </w:r>
    </w:p>
    <w:p w:rsidR="00C94C3B" w:rsidRDefault="00834AE3">
      <w:pPr>
        <w:ind w:firstLineChars="200" w:firstLine="504"/>
        <w:rPr>
          <w:rFonts w:ascii="Times New Roman" w:hAnsi="Times New Roman"/>
          <w:spacing w:val="6"/>
        </w:rPr>
      </w:pPr>
      <w:r>
        <w:rPr>
          <w:rFonts w:ascii="Times New Roman" w:hAnsi="Times New Roman" w:hint="eastAsia"/>
          <w:spacing w:val="6"/>
        </w:rPr>
        <w:t>经计算，可得枯水期</w:t>
      </w:r>
      <w:r>
        <w:rPr>
          <w:rFonts w:ascii="Times New Roman" w:hAnsi="Times New Roman" w:hint="eastAsia"/>
          <w:spacing w:val="6"/>
        </w:rPr>
        <w:t>Ex</w:t>
      </w:r>
      <w:r>
        <w:rPr>
          <w:rFonts w:ascii="Times New Roman" w:hAnsi="Times New Roman"/>
          <w:spacing w:val="6"/>
        </w:rPr>
        <w:t>=</w:t>
      </w:r>
      <w:r>
        <w:rPr>
          <w:rFonts w:ascii="Times New Roman" w:hAnsi="Times New Roman" w:hint="eastAsia"/>
          <w:spacing w:val="6"/>
        </w:rPr>
        <w:t>8.64</w:t>
      </w:r>
      <w:r>
        <w:rPr>
          <w:rFonts w:ascii="Times New Roman" w:hAnsi="Times New Roman"/>
          <w:spacing w:val="6"/>
        </w:rPr>
        <w:t>m</w:t>
      </w:r>
      <w:r>
        <w:rPr>
          <w:rFonts w:ascii="Times New Roman" w:hAnsi="Times New Roman"/>
          <w:spacing w:val="6"/>
          <w:vertAlign w:val="superscript"/>
        </w:rPr>
        <w:t>2</w:t>
      </w:r>
      <w:r>
        <w:rPr>
          <w:rFonts w:ascii="Times New Roman" w:hAnsi="Times New Roman"/>
          <w:spacing w:val="6"/>
        </w:rPr>
        <w:t>/s</w:t>
      </w:r>
      <w:r>
        <w:rPr>
          <w:rFonts w:ascii="Times New Roman" w:hAnsi="Times New Roman" w:hint="eastAsia"/>
          <w:spacing w:val="6"/>
        </w:rPr>
        <w:t>。</w:t>
      </w:r>
    </w:p>
    <w:p w:rsidR="00C94C3B" w:rsidRDefault="00834AE3">
      <w:pPr>
        <w:jc w:val="center"/>
        <w:rPr>
          <w:rFonts w:ascii="Times New Roman" w:hAnsi="Times New Roman"/>
          <w:b/>
          <w:bCs/>
          <w:color w:val="FF0000"/>
        </w:rPr>
      </w:pPr>
      <w:r>
        <w:rPr>
          <w:rFonts w:ascii="Times New Roman" w:hAnsi="Times New Roman"/>
          <w:b/>
          <w:bCs/>
        </w:rPr>
        <w:t>表</w:t>
      </w:r>
      <w:r>
        <w:rPr>
          <w:rFonts w:ascii="Times New Roman" w:hAnsi="Times New Roman" w:hint="eastAsia"/>
          <w:b/>
          <w:bCs/>
        </w:rPr>
        <w:t>6</w:t>
      </w:r>
      <w:r>
        <w:rPr>
          <w:rFonts w:ascii="Times New Roman" w:hAnsi="Times New Roman" w:hint="eastAsia"/>
          <w:b/>
          <w:bCs/>
        </w:rPr>
        <w:t>-</w:t>
      </w:r>
      <w:r>
        <w:rPr>
          <w:rFonts w:ascii="Times New Roman" w:hAnsi="Times New Roman" w:hint="eastAsia"/>
          <w:b/>
          <w:bCs/>
        </w:rPr>
        <w:t>2</w:t>
      </w:r>
      <w:r>
        <w:rPr>
          <w:rFonts w:ascii="Times New Roman" w:hAnsi="Times New Roman"/>
          <w:b/>
          <w:bCs/>
        </w:rPr>
        <w:t>水文参数</w:t>
      </w:r>
      <w:r>
        <w:rPr>
          <w:rFonts w:ascii="Times New Roman" w:hAnsi="Times New Roman" w:hint="eastAsia"/>
          <w:b/>
          <w:bCs/>
        </w:rPr>
        <w:t>（枯水期）</w:t>
      </w:r>
    </w:p>
    <w:tbl>
      <w:tblPr>
        <w:tblW w:w="9071"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4A0"/>
      </w:tblPr>
      <w:tblGrid>
        <w:gridCol w:w="798"/>
        <w:gridCol w:w="798"/>
        <w:gridCol w:w="798"/>
        <w:gridCol w:w="798"/>
        <w:gridCol w:w="798"/>
        <w:gridCol w:w="798"/>
        <w:gridCol w:w="802"/>
        <w:gridCol w:w="810"/>
        <w:gridCol w:w="915"/>
        <w:gridCol w:w="885"/>
        <w:gridCol w:w="871"/>
      </w:tblGrid>
      <w:tr w:rsidR="00C94C3B">
        <w:trPr>
          <w:trHeight w:val="403"/>
          <w:jc w:val="center"/>
        </w:trPr>
        <w:tc>
          <w:tcPr>
            <w:tcW w:w="798" w:type="dxa"/>
            <w:vMerge w:val="restart"/>
            <w:tcBorders>
              <w:tl2br w:val="nil"/>
              <w:tr2bl w:val="nil"/>
            </w:tcBorders>
            <w:noWrap/>
            <w:vAlign w:val="center"/>
          </w:tcPr>
          <w:p w:rsidR="00C94C3B" w:rsidRDefault="00834AE3">
            <w:pPr>
              <w:pStyle w:val="ENFI"/>
              <w:rPr>
                <w:rFonts w:ascii="Times New Roman" w:eastAsia="宋体" w:hAnsi="Times New Roman"/>
                <w:sz w:val="21"/>
                <w:szCs w:val="21"/>
              </w:rPr>
            </w:pPr>
            <w:r>
              <w:rPr>
                <w:rFonts w:ascii="Times New Roman" w:eastAsia="宋体" w:hAnsi="Times New Roman"/>
                <w:sz w:val="21"/>
                <w:szCs w:val="21"/>
              </w:rPr>
              <w:t>流量</w:t>
            </w:r>
            <w:r>
              <w:rPr>
                <w:rFonts w:ascii="Times New Roman" w:eastAsia="宋体" w:hAnsi="Times New Roman"/>
                <w:sz w:val="21"/>
                <w:szCs w:val="21"/>
              </w:rPr>
              <w:t>(m</w:t>
            </w:r>
            <w:r>
              <w:rPr>
                <w:rFonts w:ascii="Times New Roman" w:eastAsia="宋体" w:hAnsi="Times New Roman"/>
                <w:sz w:val="21"/>
                <w:szCs w:val="21"/>
                <w:vertAlign w:val="superscript"/>
              </w:rPr>
              <w:t>3</w:t>
            </w:r>
            <w:r>
              <w:rPr>
                <w:rFonts w:ascii="Times New Roman" w:eastAsia="宋体" w:hAnsi="Times New Roman"/>
                <w:sz w:val="21"/>
                <w:szCs w:val="21"/>
              </w:rPr>
              <w:t>/s)</w:t>
            </w:r>
          </w:p>
        </w:tc>
        <w:tc>
          <w:tcPr>
            <w:tcW w:w="798" w:type="dxa"/>
            <w:vMerge w:val="restart"/>
            <w:tcBorders>
              <w:tl2br w:val="nil"/>
              <w:tr2bl w:val="nil"/>
            </w:tcBorders>
            <w:noWrap/>
            <w:vAlign w:val="center"/>
          </w:tcPr>
          <w:p w:rsidR="00C94C3B" w:rsidRDefault="00834AE3">
            <w:pPr>
              <w:pStyle w:val="ENFI"/>
              <w:rPr>
                <w:rFonts w:ascii="Times New Roman" w:eastAsia="宋体" w:hAnsi="Times New Roman"/>
                <w:sz w:val="21"/>
                <w:szCs w:val="21"/>
              </w:rPr>
            </w:pPr>
            <w:r>
              <w:rPr>
                <w:rFonts w:ascii="Times New Roman" w:eastAsia="宋体" w:hAnsi="Times New Roman"/>
                <w:sz w:val="21"/>
                <w:szCs w:val="21"/>
              </w:rPr>
              <w:t>流速</w:t>
            </w:r>
            <w:r>
              <w:rPr>
                <w:rFonts w:ascii="Times New Roman" w:eastAsia="宋体" w:hAnsi="Times New Roman"/>
                <w:sz w:val="21"/>
                <w:szCs w:val="21"/>
              </w:rPr>
              <w:t>(m/s)</w:t>
            </w:r>
          </w:p>
        </w:tc>
        <w:tc>
          <w:tcPr>
            <w:tcW w:w="798" w:type="dxa"/>
            <w:vMerge w:val="restart"/>
            <w:tcBorders>
              <w:tl2br w:val="nil"/>
              <w:tr2bl w:val="nil"/>
            </w:tcBorders>
            <w:noWrap/>
            <w:vAlign w:val="center"/>
          </w:tcPr>
          <w:p w:rsidR="00C94C3B" w:rsidRDefault="00834AE3">
            <w:pPr>
              <w:pStyle w:val="ENFI"/>
              <w:rPr>
                <w:rFonts w:ascii="Times New Roman" w:eastAsia="宋体" w:hAnsi="Times New Roman"/>
                <w:sz w:val="21"/>
                <w:szCs w:val="21"/>
              </w:rPr>
            </w:pPr>
            <w:r>
              <w:rPr>
                <w:rFonts w:ascii="Times New Roman" w:eastAsia="宋体" w:hAnsi="Times New Roman"/>
                <w:sz w:val="21"/>
                <w:szCs w:val="21"/>
              </w:rPr>
              <w:t>河宽</w:t>
            </w:r>
          </w:p>
          <w:p w:rsidR="00C94C3B" w:rsidRDefault="00834AE3">
            <w:pPr>
              <w:pStyle w:val="ENFI"/>
              <w:rPr>
                <w:rFonts w:ascii="Times New Roman" w:eastAsia="宋体" w:hAnsi="Times New Roman"/>
                <w:sz w:val="21"/>
                <w:szCs w:val="21"/>
              </w:rPr>
            </w:pPr>
            <w:r>
              <w:rPr>
                <w:rFonts w:ascii="Times New Roman" w:eastAsia="宋体" w:hAnsi="Times New Roman"/>
                <w:sz w:val="21"/>
                <w:szCs w:val="21"/>
              </w:rPr>
              <w:t>（</w:t>
            </w:r>
            <w:r>
              <w:rPr>
                <w:rFonts w:ascii="Times New Roman" w:eastAsia="宋体" w:hAnsi="Times New Roman"/>
                <w:sz w:val="21"/>
                <w:szCs w:val="21"/>
              </w:rPr>
              <w:t>m</w:t>
            </w:r>
            <w:r>
              <w:rPr>
                <w:rFonts w:ascii="Times New Roman" w:eastAsia="宋体" w:hAnsi="Times New Roman"/>
                <w:sz w:val="21"/>
                <w:szCs w:val="21"/>
              </w:rPr>
              <w:t>）</w:t>
            </w:r>
          </w:p>
        </w:tc>
        <w:tc>
          <w:tcPr>
            <w:tcW w:w="798" w:type="dxa"/>
            <w:vMerge w:val="restart"/>
            <w:tcBorders>
              <w:tl2br w:val="nil"/>
              <w:tr2bl w:val="nil"/>
            </w:tcBorders>
            <w:noWrap/>
            <w:vAlign w:val="center"/>
          </w:tcPr>
          <w:p w:rsidR="00C94C3B" w:rsidRDefault="00834AE3">
            <w:pPr>
              <w:pStyle w:val="ENFI"/>
              <w:rPr>
                <w:rFonts w:ascii="Times New Roman" w:eastAsia="宋体" w:hAnsi="Times New Roman"/>
                <w:sz w:val="21"/>
                <w:szCs w:val="21"/>
              </w:rPr>
            </w:pPr>
            <w:r>
              <w:rPr>
                <w:rFonts w:ascii="Times New Roman" w:eastAsia="宋体" w:hAnsi="Times New Roman" w:hint="eastAsia"/>
                <w:sz w:val="21"/>
                <w:szCs w:val="21"/>
              </w:rPr>
              <w:t>水深</w:t>
            </w:r>
            <w:r>
              <w:rPr>
                <w:rFonts w:ascii="Times New Roman" w:eastAsia="宋体" w:hAnsi="Times New Roman" w:hint="eastAsia"/>
                <w:sz w:val="21"/>
                <w:szCs w:val="21"/>
              </w:rPr>
              <w:t>(m)</w:t>
            </w:r>
          </w:p>
        </w:tc>
        <w:tc>
          <w:tcPr>
            <w:tcW w:w="798" w:type="dxa"/>
            <w:vMerge w:val="restart"/>
            <w:tcBorders>
              <w:tl2br w:val="nil"/>
              <w:tr2bl w:val="nil"/>
            </w:tcBorders>
            <w:noWrap/>
            <w:vAlign w:val="center"/>
          </w:tcPr>
          <w:p w:rsidR="00C94C3B" w:rsidRDefault="00834AE3">
            <w:pPr>
              <w:pStyle w:val="ENFI"/>
              <w:rPr>
                <w:rFonts w:ascii="Times New Roman" w:eastAsia="宋体" w:hAnsi="Times New Roman"/>
                <w:sz w:val="21"/>
                <w:szCs w:val="21"/>
              </w:rPr>
            </w:pPr>
            <w:r>
              <w:rPr>
                <w:rFonts w:ascii="Times New Roman" w:eastAsia="宋体" w:hAnsi="Times New Roman"/>
                <w:sz w:val="21"/>
                <w:szCs w:val="21"/>
              </w:rPr>
              <w:t>水力坡度（</w:t>
            </w:r>
            <w:r>
              <w:rPr>
                <w:rFonts w:ascii="Times New Roman" w:eastAsia="宋体" w:hAnsi="Times New Roman"/>
                <w:sz w:val="21"/>
                <w:szCs w:val="21"/>
              </w:rPr>
              <w:t>‰</w:t>
            </w:r>
            <w:r>
              <w:rPr>
                <w:rFonts w:ascii="Times New Roman" w:eastAsia="宋体" w:hAnsi="Times New Roman"/>
                <w:sz w:val="21"/>
                <w:szCs w:val="21"/>
              </w:rPr>
              <w:t>）</w:t>
            </w:r>
          </w:p>
        </w:tc>
        <w:tc>
          <w:tcPr>
            <w:tcW w:w="798" w:type="dxa"/>
            <w:vMerge w:val="restart"/>
            <w:tcBorders>
              <w:tl2br w:val="nil"/>
              <w:tr2bl w:val="nil"/>
            </w:tcBorders>
            <w:noWrap/>
            <w:vAlign w:val="center"/>
          </w:tcPr>
          <w:p w:rsidR="00C94C3B" w:rsidRDefault="00834AE3">
            <w:pPr>
              <w:pStyle w:val="ENFI"/>
              <w:rPr>
                <w:rFonts w:ascii="Times New Roman" w:eastAsia="宋体" w:hAnsi="Times New Roman"/>
                <w:sz w:val="21"/>
                <w:szCs w:val="21"/>
              </w:rPr>
            </w:pPr>
            <w:r>
              <w:rPr>
                <w:rFonts w:ascii="Times New Roman" w:eastAsia="宋体" w:hAnsi="Times New Roman" w:hint="eastAsia"/>
                <w:sz w:val="21"/>
                <w:szCs w:val="21"/>
              </w:rPr>
              <w:t>E</w:t>
            </w:r>
            <w:r>
              <w:rPr>
                <w:rFonts w:ascii="Times New Roman" w:eastAsia="宋体" w:hAnsi="Times New Roman"/>
                <w:sz w:val="21"/>
                <w:szCs w:val="21"/>
              </w:rPr>
              <w:t>y</w:t>
            </w:r>
          </w:p>
          <w:p w:rsidR="00C94C3B" w:rsidRDefault="00834AE3">
            <w:pPr>
              <w:pStyle w:val="ENFI"/>
              <w:rPr>
                <w:rFonts w:ascii="Times New Roman" w:eastAsia="宋体" w:hAnsi="Times New Roman"/>
                <w:sz w:val="21"/>
                <w:szCs w:val="21"/>
              </w:rPr>
            </w:pPr>
            <w:r>
              <w:rPr>
                <w:rFonts w:ascii="Times New Roman" w:eastAsia="宋体" w:hAnsi="Times New Roman"/>
                <w:sz w:val="21"/>
                <w:szCs w:val="21"/>
              </w:rPr>
              <w:t>(m</w:t>
            </w:r>
            <w:r>
              <w:rPr>
                <w:rFonts w:ascii="Times New Roman" w:eastAsia="宋体" w:hAnsi="Times New Roman"/>
                <w:sz w:val="21"/>
                <w:szCs w:val="21"/>
                <w:vertAlign w:val="superscript"/>
              </w:rPr>
              <w:t>2</w:t>
            </w:r>
            <w:r>
              <w:rPr>
                <w:rFonts w:ascii="Times New Roman" w:eastAsia="宋体" w:hAnsi="Times New Roman"/>
                <w:sz w:val="21"/>
                <w:szCs w:val="21"/>
              </w:rPr>
              <w:t>/s)</w:t>
            </w:r>
          </w:p>
        </w:tc>
        <w:tc>
          <w:tcPr>
            <w:tcW w:w="802" w:type="dxa"/>
            <w:vMerge w:val="restart"/>
            <w:tcBorders>
              <w:tl2br w:val="nil"/>
              <w:tr2bl w:val="nil"/>
            </w:tcBorders>
            <w:noWrap/>
            <w:vAlign w:val="center"/>
          </w:tcPr>
          <w:p w:rsidR="00C94C3B" w:rsidRDefault="00834AE3">
            <w:pPr>
              <w:pStyle w:val="ENFI"/>
              <w:rPr>
                <w:rFonts w:ascii="Times New Roman" w:eastAsia="宋体" w:hAnsi="Times New Roman"/>
                <w:sz w:val="21"/>
                <w:szCs w:val="21"/>
              </w:rPr>
            </w:pPr>
            <w:r>
              <w:rPr>
                <w:rFonts w:ascii="Times New Roman" w:eastAsia="宋体" w:hAnsi="Times New Roman" w:hint="eastAsia"/>
                <w:sz w:val="21"/>
                <w:szCs w:val="21"/>
              </w:rPr>
              <w:t>Ex</w:t>
            </w:r>
          </w:p>
          <w:p w:rsidR="00C94C3B" w:rsidRDefault="00834AE3">
            <w:pPr>
              <w:pStyle w:val="ENFI"/>
              <w:rPr>
                <w:rFonts w:ascii="Times New Roman" w:eastAsia="宋体" w:hAnsi="Times New Roman"/>
                <w:sz w:val="21"/>
                <w:szCs w:val="21"/>
              </w:rPr>
            </w:pPr>
            <w:r>
              <w:rPr>
                <w:rFonts w:ascii="Times New Roman" w:eastAsia="宋体" w:hAnsi="Times New Roman"/>
                <w:sz w:val="21"/>
                <w:szCs w:val="21"/>
              </w:rPr>
              <w:t>(m</w:t>
            </w:r>
            <w:r>
              <w:rPr>
                <w:rFonts w:ascii="Times New Roman" w:eastAsia="宋体" w:hAnsi="Times New Roman"/>
                <w:sz w:val="21"/>
                <w:szCs w:val="21"/>
                <w:vertAlign w:val="superscript"/>
              </w:rPr>
              <w:t>2</w:t>
            </w:r>
            <w:r>
              <w:rPr>
                <w:rFonts w:ascii="Times New Roman" w:eastAsia="宋体" w:hAnsi="Times New Roman"/>
                <w:sz w:val="21"/>
                <w:szCs w:val="21"/>
              </w:rPr>
              <w:t>/s)</w:t>
            </w:r>
          </w:p>
        </w:tc>
        <w:tc>
          <w:tcPr>
            <w:tcW w:w="3481" w:type="dxa"/>
            <w:gridSpan w:val="4"/>
            <w:tcBorders>
              <w:tl2br w:val="nil"/>
              <w:tr2bl w:val="nil"/>
            </w:tcBorders>
            <w:noWrap/>
            <w:vAlign w:val="center"/>
          </w:tcPr>
          <w:p w:rsidR="00C94C3B" w:rsidRDefault="00834AE3">
            <w:pPr>
              <w:pStyle w:val="ENFI"/>
              <w:rPr>
                <w:rFonts w:ascii="Times New Roman" w:eastAsia="宋体" w:hAnsi="Times New Roman"/>
                <w:sz w:val="21"/>
                <w:szCs w:val="21"/>
              </w:rPr>
            </w:pPr>
            <w:r>
              <w:rPr>
                <w:rFonts w:ascii="Times New Roman" w:eastAsia="宋体" w:hAnsi="Times New Roman" w:hint="eastAsia"/>
                <w:sz w:val="21"/>
                <w:szCs w:val="21"/>
              </w:rPr>
              <w:t>k</w:t>
            </w:r>
            <w:r>
              <w:rPr>
                <w:rFonts w:ascii="Times New Roman" w:eastAsia="宋体" w:hAnsi="Times New Roman"/>
                <w:sz w:val="21"/>
                <w:szCs w:val="21"/>
              </w:rPr>
              <w:t xml:space="preserve"> (1/d)</w:t>
            </w:r>
          </w:p>
        </w:tc>
      </w:tr>
      <w:tr w:rsidR="00C94C3B">
        <w:trPr>
          <w:trHeight w:val="403"/>
          <w:jc w:val="center"/>
        </w:trPr>
        <w:tc>
          <w:tcPr>
            <w:tcW w:w="798" w:type="dxa"/>
            <w:vMerge/>
            <w:tcBorders>
              <w:tl2br w:val="nil"/>
              <w:tr2bl w:val="nil"/>
            </w:tcBorders>
            <w:noWrap/>
            <w:vAlign w:val="center"/>
          </w:tcPr>
          <w:p w:rsidR="00C94C3B" w:rsidRDefault="00C94C3B">
            <w:pPr>
              <w:pStyle w:val="ENFI"/>
            </w:pPr>
          </w:p>
        </w:tc>
        <w:tc>
          <w:tcPr>
            <w:tcW w:w="798" w:type="dxa"/>
            <w:vMerge/>
            <w:tcBorders>
              <w:tl2br w:val="nil"/>
              <w:tr2bl w:val="nil"/>
            </w:tcBorders>
            <w:noWrap/>
            <w:vAlign w:val="center"/>
          </w:tcPr>
          <w:p w:rsidR="00C94C3B" w:rsidRDefault="00C94C3B">
            <w:pPr>
              <w:pStyle w:val="ENFI"/>
            </w:pPr>
          </w:p>
        </w:tc>
        <w:tc>
          <w:tcPr>
            <w:tcW w:w="798" w:type="dxa"/>
            <w:vMerge/>
            <w:tcBorders>
              <w:tl2br w:val="nil"/>
              <w:tr2bl w:val="nil"/>
            </w:tcBorders>
            <w:noWrap/>
            <w:vAlign w:val="center"/>
          </w:tcPr>
          <w:p w:rsidR="00C94C3B" w:rsidRDefault="00C94C3B">
            <w:pPr>
              <w:pStyle w:val="ENFI"/>
            </w:pPr>
          </w:p>
        </w:tc>
        <w:tc>
          <w:tcPr>
            <w:tcW w:w="798" w:type="dxa"/>
            <w:vMerge/>
            <w:tcBorders>
              <w:tl2br w:val="nil"/>
              <w:tr2bl w:val="nil"/>
            </w:tcBorders>
            <w:noWrap/>
            <w:vAlign w:val="center"/>
          </w:tcPr>
          <w:p w:rsidR="00C94C3B" w:rsidRDefault="00C94C3B">
            <w:pPr>
              <w:pStyle w:val="ENFI"/>
            </w:pPr>
          </w:p>
        </w:tc>
        <w:tc>
          <w:tcPr>
            <w:tcW w:w="798" w:type="dxa"/>
            <w:vMerge/>
            <w:tcBorders>
              <w:tl2br w:val="nil"/>
              <w:tr2bl w:val="nil"/>
            </w:tcBorders>
            <w:noWrap/>
            <w:vAlign w:val="center"/>
          </w:tcPr>
          <w:p w:rsidR="00C94C3B" w:rsidRDefault="00C94C3B">
            <w:pPr>
              <w:pStyle w:val="ENFI"/>
            </w:pPr>
          </w:p>
        </w:tc>
        <w:tc>
          <w:tcPr>
            <w:tcW w:w="798" w:type="dxa"/>
            <w:vMerge/>
            <w:tcBorders>
              <w:tl2br w:val="nil"/>
              <w:tr2bl w:val="nil"/>
            </w:tcBorders>
            <w:noWrap/>
            <w:vAlign w:val="center"/>
          </w:tcPr>
          <w:p w:rsidR="00C94C3B" w:rsidRDefault="00C94C3B">
            <w:pPr>
              <w:pStyle w:val="ENFI"/>
            </w:pPr>
          </w:p>
        </w:tc>
        <w:tc>
          <w:tcPr>
            <w:tcW w:w="802" w:type="dxa"/>
            <w:vMerge/>
            <w:tcBorders>
              <w:tl2br w:val="nil"/>
              <w:tr2bl w:val="nil"/>
            </w:tcBorders>
            <w:noWrap/>
            <w:vAlign w:val="center"/>
          </w:tcPr>
          <w:p w:rsidR="00C94C3B" w:rsidRDefault="00C94C3B">
            <w:pPr>
              <w:pStyle w:val="ENFI"/>
            </w:pPr>
          </w:p>
        </w:tc>
        <w:tc>
          <w:tcPr>
            <w:tcW w:w="810" w:type="dxa"/>
            <w:tcBorders>
              <w:tl2br w:val="nil"/>
              <w:tr2bl w:val="nil"/>
            </w:tcBorders>
            <w:noWrap/>
            <w:vAlign w:val="center"/>
          </w:tcPr>
          <w:p w:rsidR="00C94C3B" w:rsidRDefault="00834AE3">
            <w:pPr>
              <w:pStyle w:val="ENFI"/>
              <w:rPr>
                <w:rFonts w:ascii="Times New Roman" w:eastAsia="宋体" w:hAnsi="Times New Roman"/>
                <w:sz w:val="21"/>
                <w:szCs w:val="21"/>
              </w:rPr>
            </w:pPr>
            <w:r>
              <w:rPr>
                <w:rFonts w:ascii="Times New Roman" w:eastAsia="宋体" w:hAnsi="Times New Roman"/>
                <w:sz w:val="21"/>
                <w:szCs w:val="21"/>
              </w:rPr>
              <w:t>COD</w:t>
            </w:r>
          </w:p>
        </w:tc>
        <w:tc>
          <w:tcPr>
            <w:tcW w:w="915" w:type="dxa"/>
            <w:tcBorders>
              <w:tl2br w:val="nil"/>
              <w:tr2bl w:val="nil"/>
            </w:tcBorders>
            <w:noWrap/>
            <w:vAlign w:val="center"/>
          </w:tcPr>
          <w:p w:rsidR="00C94C3B" w:rsidRDefault="00834AE3">
            <w:pPr>
              <w:pStyle w:val="ENFI"/>
              <w:rPr>
                <w:rFonts w:ascii="Times New Roman" w:eastAsia="宋体" w:hAnsi="Times New Roman"/>
                <w:sz w:val="21"/>
                <w:szCs w:val="21"/>
              </w:rPr>
            </w:pPr>
            <w:r>
              <w:rPr>
                <w:rFonts w:ascii="Times New Roman" w:eastAsia="宋体" w:hAnsi="Times New Roman"/>
                <w:sz w:val="21"/>
                <w:szCs w:val="21"/>
              </w:rPr>
              <w:t>NH</w:t>
            </w:r>
            <w:r>
              <w:rPr>
                <w:rFonts w:ascii="Times New Roman" w:eastAsia="宋体" w:hAnsi="Times New Roman"/>
                <w:sz w:val="21"/>
                <w:szCs w:val="21"/>
                <w:vertAlign w:val="subscript"/>
              </w:rPr>
              <w:t>3</w:t>
            </w:r>
            <w:r>
              <w:rPr>
                <w:rFonts w:ascii="Times New Roman" w:eastAsia="宋体" w:hAnsi="Times New Roman"/>
                <w:sz w:val="21"/>
                <w:szCs w:val="21"/>
              </w:rPr>
              <w:t>-N</w:t>
            </w:r>
          </w:p>
        </w:tc>
        <w:tc>
          <w:tcPr>
            <w:tcW w:w="885" w:type="dxa"/>
            <w:tcBorders>
              <w:tl2br w:val="nil"/>
              <w:tr2bl w:val="nil"/>
            </w:tcBorders>
            <w:noWrap/>
            <w:vAlign w:val="center"/>
          </w:tcPr>
          <w:p w:rsidR="00C94C3B" w:rsidRDefault="00834AE3">
            <w:pPr>
              <w:pStyle w:val="ENFI"/>
              <w:rPr>
                <w:rFonts w:ascii="Times New Roman" w:eastAsia="宋体" w:hAnsi="Times New Roman"/>
                <w:sz w:val="21"/>
                <w:szCs w:val="21"/>
              </w:rPr>
            </w:pPr>
            <w:r>
              <w:rPr>
                <w:rFonts w:ascii="Times New Roman" w:eastAsia="宋体" w:hAnsi="Times New Roman" w:hint="eastAsia"/>
                <w:sz w:val="21"/>
                <w:szCs w:val="21"/>
              </w:rPr>
              <w:t>TN</w:t>
            </w:r>
          </w:p>
        </w:tc>
        <w:tc>
          <w:tcPr>
            <w:tcW w:w="871" w:type="dxa"/>
            <w:tcBorders>
              <w:tl2br w:val="nil"/>
              <w:tr2bl w:val="nil"/>
            </w:tcBorders>
            <w:noWrap/>
            <w:vAlign w:val="center"/>
          </w:tcPr>
          <w:p w:rsidR="00C94C3B" w:rsidRDefault="00834AE3">
            <w:pPr>
              <w:pStyle w:val="ENFI"/>
              <w:rPr>
                <w:rFonts w:ascii="Times New Roman" w:eastAsia="宋体" w:hAnsi="Times New Roman"/>
                <w:sz w:val="21"/>
                <w:szCs w:val="21"/>
              </w:rPr>
            </w:pPr>
            <w:r>
              <w:rPr>
                <w:rFonts w:ascii="Times New Roman" w:eastAsia="宋体" w:hAnsi="Times New Roman" w:hint="eastAsia"/>
                <w:sz w:val="21"/>
                <w:szCs w:val="21"/>
              </w:rPr>
              <w:t>TP</w:t>
            </w:r>
          </w:p>
        </w:tc>
      </w:tr>
      <w:tr w:rsidR="00C94C3B">
        <w:trPr>
          <w:trHeight w:val="428"/>
          <w:jc w:val="center"/>
        </w:trPr>
        <w:tc>
          <w:tcPr>
            <w:tcW w:w="798" w:type="dxa"/>
            <w:tcBorders>
              <w:tl2br w:val="nil"/>
              <w:tr2bl w:val="nil"/>
            </w:tcBorders>
            <w:noWrap/>
            <w:vAlign w:val="center"/>
          </w:tcPr>
          <w:p w:rsidR="00C94C3B" w:rsidRDefault="00834AE3">
            <w:pPr>
              <w:pStyle w:val="ENFI"/>
              <w:rPr>
                <w:rFonts w:ascii="Times New Roman" w:eastAsia="宋体" w:hAnsi="Times New Roman"/>
                <w:sz w:val="21"/>
                <w:szCs w:val="21"/>
              </w:rPr>
            </w:pPr>
            <w:r>
              <w:rPr>
                <w:rFonts w:ascii="Times New Roman" w:eastAsia="宋体" w:hAnsi="Times New Roman" w:hint="eastAsia"/>
                <w:sz w:val="21"/>
                <w:szCs w:val="21"/>
              </w:rPr>
              <w:t>2.3</w:t>
            </w:r>
          </w:p>
        </w:tc>
        <w:tc>
          <w:tcPr>
            <w:tcW w:w="798" w:type="dxa"/>
            <w:tcBorders>
              <w:tl2br w:val="nil"/>
              <w:tr2bl w:val="nil"/>
            </w:tcBorders>
            <w:noWrap/>
            <w:vAlign w:val="center"/>
          </w:tcPr>
          <w:p w:rsidR="00C94C3B" w:rsidRDefault="00834AE3">
            <w:pPr>
              <w:pStyle w:val="ENFI"/>
              <w:rPr>
                <w:rFonts w:ascii="Times New Roman" w:eastAsia="宋体" w:hAnsi="Times New Roman"/>
                <w:sz w:val="21"/>
                <w:szCs w:val="21"/>
              </w:rPr>
            </w:pPr>
            <w:r>
              <w:rPr>
                <w:rFonts w:ascii="Times New Roman" w:eastAsia="宋体" w:hAnsi="Times New Roman" w:hint="eastAsia"/>
                <w:sz w:val="21"/>
                <w:szCs w:val="21"/>
              </w:rPr>
              <w:t>1.6</w:t>
            </w:r>
          </w:p>
        </w:tc>
        <w:tc>
          <w:tcPr>
            <w:tcW w:w="798" w:type="dxa"/>
            <w:tcBorders>
              <w:tl2br w:val="nil"/>
              <w:tr2bl w:val="nil"/>
            </w:tcBorders>
            <w:noWrap/>
            <w:vAlign w:val="center"/>
          </w:tcPr>
          <w:p w:rsidR="00C94C3B" w:rsidRDefault="00834AE3">
            <w:pPr>
              <w:pStyle w:val="ENFI"/>
              <w:rPr>
                <w:rFonts w:ascii="Times New Roman" w:eastAsia="宋体" w:hAnsi="Times New Roman"/>
                <w:sz w:val="21"/>
                <w:szCs w:val="21"/>
              </w:rPr>
            </w:pPr>
            <w:r>
              <w:rPr>
                <w:rFonts w:ascii="Times New Roman" w:eastAsia="宋体" w:hAnsi="Times New Roman" w:hint="eastAsia"/>
                <w:sz w:val="21"/>
                <w:szCs w:val="21"/>
              </w:rPr>
              <w:t>1.8</w:t>
            </w:r>
          </w:p>
        </w:tc>
        <w:tc>
          <w:tcPr>
            <w:tcW w:w="798" w:type="dxa"/>
            <w:tcBorders>
              <w:tl2br w:val="nil"/>
              <w:tr2bl w:val="nil"/>
            </w:tcBorders>
            <w:noWrap/>
            <w:vAlign w:val="center"/>
          </w:tcPr>
          <w:p w:rsidR="00C94C3B" w:rsidRDefault="00834AE3">
            <w:pPr>
              <w:pStyle w:val="ENFI"/>
              <w:rPr>
                <w:rFonts w:ascii="Times New Roman" w:eastAsia="宋体" w:hAnsi="Times New Roman"/>
                <w:sz w:val="21"/>
                <w:szCs w:val="21"/>
              </w:rPr>
            </w:pPr>
            <w:r>
              <w:rPr>
                <w:rFonts w:ascii="Times New Roman" w:eastAsia="宋体" w:hAnsi="Times New Roman" w:hint="eastAsia"/>
                <w:sz w:val="21"/>
                <w:szCs w:val="21"/>
              </w:rPr>
              <w:t>0.8</w:t>
            </w:r>
          </w:p>
        </w:tc>
        <w:tc>
          <w:tcPr>
            <w:tcW w:w="798" w:type="dxa"/>
            <w:tcBorders>
              <w:tl2br w:val="nil"/>
              <w:tr2bl w:val="nil"/>
            </w:tcBorders>
            <w:noWrap/>
            <w:vAlign w:val="center"/>
          </w:tcPr>
          <w:p w:rsidR="00C94C3B" w:rsidRDefault="00834AE3">
            <w:pPr>
              <w:pStyle w:val="ENFI"/>
              <w:rPr>
                <w:rFonts w:ascii="Times New Roman" w:eastAsia="宋体" w:hAnsi="Times New Roman"/>
                <w:sz w:val="21"/>
                <w:szCs w:val="21"/>
              </w:rPr>
            </w:pPr>
            <w:r>
              <w:rPr>
                <w:rFonts w:ascii="Times New Roman" w:eastAsia="宋体" w:hAnsi="Times New Roman" w:hint="eastAsia"/>
                <w:sz w:val="21"/>
                <w:szCs w:val="21"/>
              </w:rPr>
              <w:t>3</w:t>
            </w:r>
          </w:p>
        </w:tc>
        <w:tc>
          <w:tcPr>
            <w:tcW w:w="798" w:type="dxa"/>
            <w:tcBorders>
              <w:tl2br w:val="nil"/>
              <w:tr2bl w:val="nil"/>
            </w:tcBorders>
            <w:noWrap/>
            <w:vAlign w:val="center"/>
          </w:tcPr>
          <w:p w:rsidR="00C94C3B" w:rsidRDefault="00834AE3">
            <w:pPr>
              <w:pStyle w:val="ENFI"/>
              <w:rPr>
                <w:rFonts w:ascii="Times New Roman" w:eastAsia="宋体" w:hAnsi="Times New Roman"/>
                <w:sz w:val="21"/>
                <w:szCs w:val="21"/>
              </w:rPr>
            </w:pPr>
            <w:r>
              <w:rPr>
                <w:rFonts w:ascii="Times New Roman" w:eastAsia="宋体" w:hAnsi="Times New Roman"/>
                <w:sz w:val="21"/>
                <w:szCs w:val="21"/>
              </w:rPr>
              <w:t>0.</w:t>
            </w:r>
            <w:r>
              <w:rPr>
                <w:rFonts w:ascii="Times New Roman" w:eastAsia="宋体" w:hAnsi="Times New Roman" w:hint="eastAsia"/>
                <w:sz w:val="21"/>
                <w:szCs w:val="21"/>
              </w:rPr>
              <w:t>0</w:t>
            </w:r>
            <w:r>
              <w:rPr>
                <w:rFonts w:ascii="Times New Roman" w:eastAsia="宋体" w:hAnsi="Times New Roman" w:hint="eastAsia"/>
                <w:sz w:val="21"/>
                <w:szCs w:val="21"/>
              </w:rPr>
              <w:t>02</w:t>
            </w:r>
          </w:p>
        </w:tc>
        <w:tc>
          <w:tcPr>
            <w:tcW w:w="802" w:type="dxa"/>
            <w:tcBorders>
              <w:tl2br w:val="nil"/>
              <w:tr2bl w:val="nil"/>
            </w:tcBorders>
            <w:noWrap/>
            <w:vAlign w:val="center"/>
          </w:tcPr>
          <w:p w:rsidR="00C94C3B" w:rsidRDefault="00834AE3">
            <w:pPr>
              <w:pStyle w:val="ENFI"/>
              <w:rPr>
                <w:rFonts w:ascii="Times New Roman" w:eastAsia="宋体" w:hAnsi="Times New Roman"/>
                <w:sz w:val="21"/>
                <w:szCs w:val="21"/>
              </w:rPr>
            </w:pPr>
            <w:r>
              <w:rPr>
                <w:rFonts w:ascii="Times New Roman" w:eastAsia="宋体" w:hAnsi="Times New Roman" w:hint="eastAsia"/>
                <w:sz w:val="21"/>
                <w:szCs w:val="21"/>
              </w:rPr>
              <w:t>0.569</w:t>
            </w:r>
          </w:p>
        </w:tc>
        <w:tc>
          <w:tcPr>
            <w:tcW w:w="810" w:type="dxa"/>
            <w:tcBorders>
              <w:tl2br w:val="nil"/>
              <w:tr2bl w:val="nil"/>
            </w:tcBorders>
            <w:noWrap/>
            <w:vAlign w:val="center"/>
          </w:tcPr>
          <w:p w:rsidR="00C94C3B" w:rsidRDefault="00834AE3">
            <w:pPr>
              <w:pStyle w:val="ENFI"/>
              <w:rPr>
                <w:rFonts w:ascii="Times New Roman" w:eastAsia="宋体" w:hAnsi="Times New Roman"/>
                <w:sz w:val="21"/>
                <w:szCs w:val="21"/>
              </w:rPr>
            </w:pPr>
            <w:r>
              <w:rPr>
                <w:rFonts w:ascii="Times New Roman" w:eastAsia="宋体" w:hAnsi="Times New Roman" w:hint="eastAsia"/>
                <w:sz w:val="21"/>
                <w:szCs w:val="21"/>
              </w:rPr>
              <w:t>0.2</w:t>
            </w:r>
          </w:p>
        </w:tc>
        <w:tc>
          <w:tcPr>
            <w:tcW w:w="915" w:type="dxa"/>
            <w:tcBorders>
              <w:tl2br w:val="nil"/>
              <w:tr2bl w:val="nil"/>
            </w:tcBorders>
            <w:noWrap/>
            <w:vAlign w:val="center"/>
          </w:tcPr>
          <w:p w:rsidR="00C94C3B" w:rsidRDefault="00834AE3">
            <w:pPr>
              <w:pStyle w:val="ENFI"/>
              <w:rPr>
                <w:rFonts w:ascii="Times New Roman" w:eastAsia="宋体" w:hAnsi="Times New Roman"/>
                <w:sz w:val="21"/>
                <w:szCs w:val="21"/>
              </w:rPr>
            </w:pPr>
            <w:r>
              <w:rPr>
                <w:rFonts w:ascii="Times New Roman" w:eastAsia="宋体" w:hAnsi="Times New Roman" w:hint="eastAsia"/>
                <w:sz w:val="21"/>
                <w:szCs w:val="21"/>
              </w:rPr>
              <w:t>0.</w:t>
            </w:r>
            <w:r>
              <w:rPr>
                <w:rFonts w:ascii="Times New Roman" w:eastAsia="宋体" w:hAnsi="Times New Roman" w:hint="eastAsia"/>
                <w:sz w:val="21"/>
                <w:szCs w:val="21"/>
              </w:rPr>
              <w:t>15</w:t>
            </w:r>
          </w:p>
        </w:tc>
        <w:tc>
          <w:tcPr>
            <w:tcW w:w="885" w:type="dxa"/>
            <w:tcBorders>
              <w:tl2br w:val="nil"/>
              <w:tr2bl w:val="nil"/>
            </w:tcBorders>
            <w:noWrap/>
            <w:vAlign w:val="center"/>
          </w:tcPr>
          <w:p w:rsidR="00C94C3B" w:rsidRDefault="00834AE3">
            <w:pPr>
              <w:pStyle w:val="ENFI"/>
              <w:rPr>
                <w:rFonts w:ascii="Times New Roman" w:eastAsia="宋体" w:hAnsi="Times New Roman"/>
                <w:sz w:val="21"/>
                <w:szCs w:val="21"/>
              </w:rPr>
            </w:pPr>
            <w:r>
              <w:rPr>
                <w:rFonts w:ascii="Times New Roman" w:eastAsia="宋体" w:hAnsi="Times New Roman" w:hint="eastAsia"/>
                <w:sz w:val="21"/>
                <w:szCs w:val="21"/>
              </w:rPr>
              <w:t>0.1</w:t>
            </w:r>
          </w:p>
        </w:tc>
        <w:tc>
          <w:tcPr>
            <w:tcW w:w="871" w:type="dxa"/>
            <w:tcBorders>
              <w:tl2br w:val="nil"/>
              <w:tr2bl w:val="nil"/>
            </w:tcBorders>
            <w:noWrap/>
            <w:vAlign w:val="center"/>
          </w:tcPr>
          <w:p w:rsidR="00C94C3B" w:rsidRDefault="00834AE3">
            <w:pPr>
              <w:pStyle w:val="ENFI"/>
              <w:rPr>
                <w:rFonts w:ascii="Times New Roman" w:eastAsia="宋体" w:hAnsi="Times New Roman"/>
                <w:sz w:val="21"/>
                <w:szCs w:val="21"/>
              </w:rPr>
            </w:pPr>
            <w:r>
              <w:rPr>
                <w:rFonts w:ascii="Times New Roman" w:eastAsia="宋体" w:hAnsi="Times New Roman" w:hint="eastAsia"/>
                <w:sz w:val="21"/>
                <w:szCs w:val="21"/>
              </w:rPr>
              <w:t>0.11</w:t>
            </w:r>
          </w:p>
        </w:tc>
      </w:tr>
    </w:tbl>
    <w:p w:rsidR="00C94C3B" w:rsidRDefault="00834AE3">
      <w:pPr>
        <w:ind w:firstLineChars="200" w:firstLine="504"/>
        <w:rPr>
          <w:rFonts w:ascii="Times New Roman" w:hAnsi="Times New Roman"/>
          <w:spacing w:val="6"/>
          <w:szCs w:val="24"/>
        </w:rPr>
      </w:pPr>
      <w:r>
        <w:rPr>
          <w:rFonts w:ascii="Times New Roman" w:hAnsi="Times New Roman" w:hint="eastAsia"/>
          <w:spacing w:val="6"/>
          <w:szCs w:val="24"/>
        </w:rPr>
        <w:lastRenderedPageBreak/>
        <w:t>（</w:t>
      </w:r>
      <w:r>
        <w:rPr>
          <w:rFonts w:ascii="Times New Roman" w:hAnsi="Times New Roman" w:hint="eastAsia"/>
          <w:spacing w:val="6"/>
          <w:szCs w:val="24"/>
        </w:rPr>
        <w:t>5</w:t>
      </w:r>
      <w:r>
        <w:rPr>
          <w:rFonts w:ascii="Times New Roman" w:hAnsi="Times New Roman" w:hint="eastAsia"/>
          <w:spacing w:val="6"/>
          <w:szCs w:val="24"/>
        </w:rPr>
        <w:t>）</w:t>
      </w:r>
      <w:r>
        <w:rPr>
          <w:rFonts w:ascii="Times New Roman" w:hAnsi="Times New Roman" w:hint="eastAsia"/>
          <w:spacing w:val="6"/>
          <w:szCs w:val="24"/>
        </w:rPr>
        <w:t>预测模式</w:t>
      </w:r>
    </w:p>
    <w:p w:rsidR="00C94C3B" w:rsidRDefault="00834AE3">
      <w:pPr>
        <w:widowControl/>
        <w:ind w:firstLineChars="200" w:firstLine="480"/>
        <w:jc w:val="left"/>
        <w:rPr>
          <w:rFonts w:ascii="宋体" w:hAnsi="宋体" w:cs="宋体"/>
          <w:kern w:val="0"/>
          <w:szCs w:val="24"/>
          <w:lang/>
        </w:rPr>
      </w:pPr>
      <w:r>
        <w:rPr>
          <w:rFonts w:ascii="宋体" w:hAnsi="宋体" w:cs="宋体" w:hint="eastAsia"/>
          <w:kern w:val="0"/>
          <w:szCs w:val="24"/>
          <w:lang/>
        </w:rPr>
        <w:t>1</w:t>
      </w:r>
      <w:r>
        <w:rPr>
          <w:rFonts w:ascii="宋体" w:hAnsi="宋体" w:cs="宋体" w:hint="eastAsia"/>
          <w:kern w:val="0"/>
          <w:szCs w:val="24"/>
          <w:lang/>
        </w:rPr>
        <w:t>）</w:t>
      </w:r>
      <w:r>
        <w:rPr>
          <w:rFonts w:ascii="宋体" w:hAnsi="宋体" w:cs="宋体"/>
          <w:kern w:val="0"/>
          <w:szCs w:val="24"/>
          <w:lang/>
        </w:rPr>
        <w:t>混合过程段的估算</w:t>
      </w:r>
    </w:p>
    <w:p w:rsidR="00C94C3B" w:rsidRDefault="00834AE3">
      <w:pPr>
        <w:widowControl/>
        <w:ind w:firstLineChars="200" w:firstLine="480"/>
        <w:jc w:val="left"/>
        <w:rPr>
          <w:rFonts w:ascii="宋体" w:hAnsi="宋体" w:cs="宋体"/>
          <w:color w:val="0000FF"/>
          <w:kern w:val="0"/>
          <w:szCs w:val="24"/>
          <w:lang/>
        </w:rPr>
      </w:pPr>
      <w:r>
        <w:rPr>
          <w:rFonts w:ascii="宋体" w:hAnsi="宋体" w:cs="宋体" w:hint="eastAsia"/>
          <w:kern w:val="0"/>
          <w:szCs w:val="24"/>
          <w:lang/>
        </w:rPr>
        <w:t>依据导则，混合过程的长度由下式估算：</w:t>
      </w:r>
    </w:p>
    <w:p w:rsidR="00C94C3B" w:rsidRDefault="00834AE3">
      <w:pPr>
        <w:widowControl/>
        <w:ind w:firstLineChars="200" w:firstLine="480"/>
        <w:jc w:val="center"/>
        <w:rPr>
          <w:rFonts w:ascii="宋体" w:hAnsi="宋体" w:cs="宋体"/>
          <w:color w:val="0000FF"/>
          <w:kern w:val="0"/>
          <w:szCs w:val="24"/>
          <w:lang/>
        </w:rPr>
      </w:pPr>
      <w:r>
        <w:rPr>
          <w:rFonts w:ascii="Times New Roman" w:hAnsi="Times New Roman" w:hint="eastAsia"/>
          <w:noProof/>
          <w:color w:val="0000FF"/>
        </w:rPr>
        <w:drawing>
          <wp:inline distT="0" distB="0" distL="114300" distR="114300">
            <wp:extent cx="2840355" cy="643890"/>
            <wp:effectExtent l="0" t="0" r="17145" b="3810"/>
            <wp:docPr id="5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8"/>
                    <pic:cNvPicPr>
                      <a:picLocks noChangeAspect="1"/>
                    </pic:cNvPicPr>
                  </pic:nvPicPr>
                  <pic:blipFill>
                    <a:blip r:embed="rId45"/>
                    <a:stretch>
                      <a:fillRect/>
                    </a:stretch>
                  </pic:blipFill>
                  <pic:spPr>
                    <a:xfrm>
                      <a:off x="0" y="0"/>
                      <a:ext cx="2840355" cy="643890"/>
                    </a:xfrm>
                    <a:prstGeom prst="rect">
                      <a:avLst/>
                    </a:prstGeom>
                    <a:noFill/>
                    <a:ln>
                      <a:noFill/>
                    </a:ln>
                  </pic:spPr>
                </pic:pic>
              </a:graphicData>
            </a:graphic>
          </wp:inline>
        </w:drawing>
      </w:r>
    </w:p>
    <w:p w:rsidR="00C94C3B" w:rsidRDefault="00834AE3">
      <w:pPr>
        <w:spacing w:line="240" w:lineRule="auto"/>
        <w:ind w:firstLineChars="200" w:firstLine="480"/>
        <w:rPr>
          <w:rFonts w:ascii="Times New Roman" w:hAnsi="Times New Roman"/>
        </w:rPr>
      </w:pPr>
      <w:r>
        <w:rPr>
          <w:rFonts w:ascii="Times New Roman" w:hAnsi="Times New Roman" w:hint="eastAsia"/>
        </w:rPr>
        <w:t>式中：</w:t>
      </w:r>
      <w:r>
        <w:rPr>
          <w:rFonts w:ascii="Times New Roman" w:hAnsi="Times New Roman" w:hint="eastAsia"/>
        </w:rPr>
        <w:t>L</w:t>
      </w:r>
      <w:r>
        <w:rPr>
          <w:rFonts w:ascii="Times New Roman" w:hAnsi="Times New Roman" w:hint="eastAsia"/>
          <w:vertAlign w:val="subscript"/>
        </w:rPr>
        <w:t>m</w:t>
      </w:r>
      <w:r>
        <w:rPr>
          <w:rFonts w:ascii="Times New Roman" w:hAnsi="Times New Roman"/>
        </w:rPr>
        <w:t>——</w:t>
      </w:r>
      <w:r>
        <w:rPr>
          <w:rFonts w:ascii="Times New Roman" w:hAnsi="Times New Roman" w:hint="eastAsia"/>
        </w:rPr>
        <w:t>混合段长度，</w:t>
      </w:r>
      <w:r>
        <w:rPr>
          <w:rFonts w:ascii="Times New Roman" w:hAnsi="Times New Roman" w:hint="eastAsia"/>
        </w:rPr>
        <w:t>m</w:t>
      </w:r>
      <w:r>
        <w:rPr>
          <w:rFonts w:ascii="Times New Roman" w:hAnsi="Times New Roman" w:hint="eastAsia"/>
        </w:rPr>
        <w:t>；</w:t>
      </w:r>
    </w:p>
    <w:p w:rsidR="00C94C3B" w:rsidRDefault="00834AE3">
      <w:pPr>
        <w:ind w:firstLineChars="200" w:firstLine="480"/>
        <w:rPr>
          <w:rFonts w:ascii="Times New Roman" w:hAnsi="Times New Roman"/>
        </w:rPr>
      </w:pPr>
      <w:r>
        <w:rPr>
          <w:rFonts w:ascii="Times New Roman" w:hAnsi="Times New Roman" w:hint="eastAsia"/>
        </w:rPr>
        <w:t>B</w:t>
      </w:r>
      <w:r>
        <w:rPr>
          <w:rFonts w:ascii="Times New Roman" w:hAnsi="Times New Roman"/>
        </w:rPr>
        <w:t>——</w:t>
      </w:r>
      <w:r>
        <w:rPr>
          <w:rFonts w:ascii="Times New Roman" w:hAnsi="Times New Roman" w:hint="eastAsia"/>
        </w:rPr>
        <w:t>水面宽度，</w:t>
      </w:r>
      <w:r>
        <w:rPr>
          <w:rFonts w:ascii="Times New Roman" w:hAnsi="Times New Roman" w:hint="eastAsia"/>
        </w:rPr>
        <w:t>m</w:t>
      </w:r>
      <w:r>
        <w:rPr>
          <w:rFonts w:ascii="Times New Roman" w:hAnsi="Times New Roman" w:hint="eastAsia"/>
        </w:rPr>
        <w:t>；</w:t>
      </w:r>
    </w:p>
    <w:p w:rsidR="00C94C3B" w:rsidRDefault="00834AE3">
      <w:pPr>
        <w:ind w:firstLineChars="200" w:firstLine="480"/>
        <w:rPr>
          <w:rFonts w:ascii="Times New Roman" w:hAnsi="Times New Roman"/>
        </w:rPr>
      </w:pPr>
      <w:r>
        <w:rPr>
          <w:rFonts w:ascii="Times New Roman" w:hAnsi="Times New Roman" w:hint="eastAsia"/>
        </w:rPr>
        <w:t>a</w:t>
      </w:r>
      <w:r>
        <w:rPr>
          <w:rFonts w:ascii="Times New Roman" w:hAnsi="Times New Roman"/>
        </w:rPr>
        <w:t>——</w:t>
      </w:r>
      <w:r>
        <w:rPr>
          <w:rFonts w:ascii="Times New Roman" w:hAnsi="Times New Roman" w:hint="eastAsia"/>
        </w:rPr>
        <w:t>排污口至岸边距离（岸边排放距离</w:t>
      </w:r>
      <w:r>
        <w:rPr>
          <w:rFonts w:ascii="Times New Roman" w:hAnsi="Times New Roman" w:hint="eastAsia"/>
        </w:rPr>
        <w:t>a=0</w:t>
      </w:r>
      <w:r>
        <w:rPr>
          <w:rFonts w:ascii="Times New Roman" w:hAnsi="Times New Roman" w:hint="eastAsia"/>
        </w:rPr>
        <w:t>），</w:t>
      </w:r>
      <w:r>
        <w:rPr>
          <w:rFonts w:ascii="Times New Roman" w:hAnsi="Times New Roman" w:hint="eastAsia"/>
        </w:rPr>
        <w:t>m</w:t>
      </w:r>
      <w:r>
        <w:rPr>
          <w:rFonts w:ascii="Times New Roman" w:hAnsi="Times New Roman" w:hint="eastAsia"/>
        </w:rPr>
        <w:t>；</w:t>
      </w:r>
    </w:p>
    <w:p w:rsidR="00C94C3B" w:rsidRDefault="00834AE3">
      <w:pPr>
        <w:ind w:firstLineChars="200" w:firstLine="480"/>
        <w:rPr>
          <w:rFonts w:ascii="Times New Roman" w:hAnsi="Times New Roman"/>
        </w:rPr>
      </w:pPr>
      <w:r>
        <w:rPr>
          <w:rFonts w:ascii="Times New Roman" w:hAnsi="Times New Roman" w:hint="eastAsia"/>
        </w:rPr>
        <w:t>u</w:t>
      </w:r>
      <w:r>
        <w:rPr>
          <w:rFonts w:ascii="Times New Roman" w:hAnsi="Times New Roman"/>
        </w:rPr>
        <w:t>——</w:t>
      </w:r>
      <w:r>
        <w:rPr>
          <w:rFonts w:ascii="Times New Roman" w:hAnsi="Times New Roman" w:hint="eastAsia"/>
        </w:rPr>
        <w:t>断面流速，</w:t>
      </w:r>
      <w:r>
        <w:rPr>
          <w:rFonts w:ascii="Times New Roman" w:hAnsi="Times New Roman" w:hint="eastAsia"/>
        </w:rPr>
        <w:t>m/s</w:t>
      </w:r>
      <w:r>
        <w:rPr>
          <w:rFonts w:ascii="Times New Roman" w:hAnsi="Times New Roman" w:hint="eastAsia"/>
        </w:rPr>
        <w:t>；</w:t>
      </w:r>
    </w:p>
    <w:p w:rsidR="00C94C3B" w:rsidRDefault="00834AE3">
      <w:pPr>
        <w:ind w:firstLineChars="200" w:firstLine="480"/>
        <w:rPr>
          <w:rFonts w:ascii="Times New Roman" w:hAnsi="Times New Roman"/>
        </w:rPr>
      </w:pPr>
      <w:r>
        <w:rPr>
          <w:rFonts w:ascii="Times New Roman" w:hAnsi="Times New Roman" w:hint="eastAsia"/>
        </w:rPr>
        <w:t>H</w:t>
      </w:r>
      <w:r>
        <w:rPr>
          <w:rFonts w:ascii="Times New Roman" w:hAnsi="Times New Roman"/>
        </w:rPr>
        <w:t>——</w:t>
      </w:r>
      <w:r>
        <w:rPr>
          <w:rFonts w:ascii="Times New Roman" w:hAnsi="Times New Roman" w:hint="eastAsia"/>
        </w:rPr>
        <w:t>平均水深，</w:t>
      </w:r>
      <w:r>
        <w:rPr>
          <w:rFonts w:ascii="Times New Roman" w:hAnsi="Times New Roman" w:hint="eastAsia"/>
        </w:rPr>
        <w:t>m</w:t>
      </w:r>
      <w:r>
        <w:rPr>
          <w:rFonts w:ascii="Times New Roman" w:hAnsi="Times New Roman" w:hint="eastAsia"/>
        </w:rPr>
        <w:t>；</w:t>
      </w:r>
    </w:p>
    <w:p w:rsidR="00C94C3B" w:rsidRDefault="00834AE3">
      <w:pPr>
        <w:ind w:firstLineChars="200" w:firstLine="480"/>
        <w:rPr>
          <w:rFonts w:ascii="Times New Roman" w:hAnsi="Times New Roman"/>
        </w:rPr>
      </w:pPr>
      <w:r>
        <w:rPr>
          <w:rFonts w:ascii="Times New Roman" w:hAnsi="Times New Roman" w:hint="eastAsia"/>
        </w:rPr>
        <w:t>Ey</w:t>
      </w:r>
      <w:r>
        <w:rPr>
          <w:rFonts w:ascii="Times New Roman" w:hAnsi="Times New Roman"/>
        </w:rPr>
        <w:t>——</w:t>
      </w:r>
      <w:r>
        <w:rPr>
          <w:rFonts w:ascii="Times New Roman" w:hAnsi="Times New Roman" w:hint="eastAsia"/>
        </w:rPr>
        <w:t>污染物横向扩散系数，</w:t>
      </w:r>
      <w:r>
        <w:rPr>
          <w:rFonts w:ascii="Times New Roman" w:hAnsi="Times New Roman" w:hint="eastAsia"/>
        </w:rPr>
        <w:t>m</w:t>
      </w:r>
      <w:r>
        <w:rPr>
          <w:rFonts w:ascii="Times New Roman" w:hAnsi="Times New Roman" w:hint="eastAsia"/>
          <w:vertAlign w:val="superscript"/>
        </w:rPr>
        <w:t>2</w:t>
      </w:r>
      <w:r>
        <w:rPr>
          <w:rFonts w:ascii="Times New Roman" w:hAnsi="Times New Roman" w:hint="eastAsia"/>
        </w:rPr>
        <w:t>/s</w:t>
      </w:r>
      <w:r>
        <w:rPr>
          <w:rFonts w:ascii="Times New Roman" w:hAnsi="Times New Roman" w:hint="eastAsia"/>
        </w:rPr>
        <w:t>；</w:t>
      </w:r>
    </w:p>
    <w:p w:rsidR="00C94C3B" w:rsidRDefault="00834AE3">
      <w:pPr>
        <w:ind w:firstLineChars="200" w:firstLine="480"/>
        <w:rPr>
          <w:rFonts w:ascii="Times New Roman" w:hAnsi="Times New Roman"/>
          <w:spacing w:val="6"/>
          <w:szCs w:val="24"/>
        </w:rPr>
      </w:pPr>
      <w:r>
        <w:rPr>
          <w:rFonts w:ascii="Times New Roman" w:hAnsi="Times New Roman" w:hint="eastAsia"/>
        </w:rPr>
        <w:t>计算可得，</w:t>
      </w:r>
      <w:r>
        <w:rPr>
          <w:rFonts w:ascii="Times New Roman" w:hAnsi="Times New Roman"/>
        </w:rPr>
        <w:t>在</w:t>
      </w:r>
      <w:r>
        <w:rPr>
          <w:rFonts w:ascii="Times New Roman" w:hAnsi="Times New Roman" w:hint="eastAsia"/>
        </w:rPr>
        <w:t>枯</w:t>
      </w:r>
      <w:r>
        <w:rPr>
          <w:rFonts w:ascii="Times New Roman" w:hAnsi="Times New Roman"/>
        </w:rPr>
        <w:t>水期流量</w:t>
      </w:r>
      <w:r>
        <w:rPr>
          <w:rFonts w:ascii="Times New Roman" w:hAnsi="Times New Roman" w:hint="eastAsia"/>
        </w:rPr>
        <w:t>下</w:t>
      </w:r>
      <w:r>
        <w:rPr>
          <w:rFonts w:ascii="Times New Roman" w:hAnsi="Times New Roman"/>
        </w:rPr>
        <w:t>混合过程段长度</w:t>
      </w:r>
      <w:r>
        <w:rPr>
          <w:rFonts w:ascii="Times New Roman" w:hAnsi="Times New Roman" w:hint="eastAsia"/>
        </w:rPr>
        <w:t>约</w:t>
      </w:r>
      <w:r>
        <w:rPr>
          <w:rFonts w:ascii="Times New Roman" w:hAnsi="Times New Roman" w:hint="eastAsia"/>
          <w:szCs w:val="24"/>
        </w:rPr>
        <w:t>257.18</w:t>
      </w:r>
      <w:r>
        <w:rPr>
          <w:rFonts w:ascii="Times New Roman" w:hAnsi="Times New Roman" w:hint="eastAsia"/>
          <w:szCs w:val="24"/>
        </w:rPr>
        <w:t>m</w:t>
      </w:r>
      <w:r>
        <w:rPr>
          <w:rFonts w:ascii="Times New Roman" w:hAnsi="Times New Roman" w:hint="eastAsia"/>
          <w:szCs w:val="24"/>
        </w:rPr>
        <w:t>。</w:t>
      </w:r>
    </w:p>
    <w:p w:rsidR="00C94C3B" w:rsidRDefault="00834AE3">
      <w:pPr>
        <w:ind w:firstLineChars="200" w:firstLine="504"/>
        <w:rPr>
          <w:rFonts w:ascii="Times New Roman" w:hAnsi="Times New Roman"/>
          <w:spacing w:val="6"/>
          <w:szCs w:val="24"/>
        </w:rPr>
      </w:pPr>
      <w:r>
        <w:rPr>
          <w:rFonts w:ascii="Times New Roman" w:hAnsi="Times New Roman" w:hint="eastAsia"/>
          <w:spacing w:val="6"/>
          <w:szCs w:val="24"/>
        </w:rPr>
        <w:t>2</w:t>
      </w:r>
      <w:r>
        <w:rPr>
          <w:rFonts w:ascii="Times New Roman" w:hAnsi="Times New Roman" w:hint="eastAsia"/>
          <w:spacing w:val="6"/>
          <w:szCs w:val="24"/>
        </w:rPr>
        <w:t>）污染物混合浓度</w:t>
      </w:r>
    </w:p>
    <w:p w:rsidR="00C94C3B" w:rsidRDefault="00834AE3">
      <w:pPr>
        <w:ind w:firstLineChars="200" w:firstLine="504"/>
        <w:rPr>
          <w:rFonts w:ascii="Times New Roman" w:hAnsi="Times New Roman"/>
          <w:spacing w:val="6"/>
          <w:szCs w:val="24"/>
        </w:rPr>
      </w:pPr>
      <w:r>
        <w:rPr>
          <w:rFonts w:ascii="Times New Roman" w:hAnsi="Times New Roman" w:hint="eastAsia"/>
          <w:spacing w:val="6"/>
          <w:szCs w:val="24"/>
        </w:rPr>
        <w:t>项目预测采用纵向一维数学模型，连续稳定排放。根据河流纵向一维水质模型方程的简化、分类判别条件，选择相应的解析解方程：</w:t>
      </w:r>
    </w:p>
    <w:p w:rsidR="00C94C3B" w:rsidRDefault="00834AE3">
      <w:pPr>
        <w:autoSpaceDE w:val="0"/>
        <w:autoSpaceDN w:val="0"/>
        <w:jc w:val="center"/>
        <w:rPr>
          <w:rFonts w:ascii="宋体" w:hAnsi="宋体" w:cs="宋体"/>
          <w:kern w:val="0"/>
          <w:szCs w:val="24"/>
          <w:lang w:val="zh-CN" w:bidi="zh-CN"/>
        </w:rPr>
      </w:pPr>
      <w:r>
        <w:rPr>
          <w:rFonts w:ascii="宋体" w:hAnsi="宋体" w:cs="宋体"/>
          <w:noProof/>
          <w:kern w:val="0"/>
          <w:szCs w:val="24"/>
        </w:rPr>
        <w:drawing>
          <wp:inline distT="0" distB="0" distL="114300" distR="114300">
            <wp:extent cx="1680845" cy="771525"/>
            <wp:effectExtent l="0" t="0" r="14605" b="9525"/>
            <wp:docPr id="5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9"/>
                    <pic:cNvPicPr>
                      <a:picLocks noChangeAspect="1"/>
                    </pic:cNvPicPr>
                  </pic:nvPicPr>
                  <pic:blipFill>
                    <a:blip r:embed="rId46"/>
                    <a:stretch>
                      <a:fillRect/>
                    </a:stretch>
                  </pic:blipFill>
                  <pic:spPr>
                    <a:xfrm>
                      <a:off x="0" y="0"/>
                      <a:ext cx="1680845" cy="771525"/>
                    </a:xfrm>
                    <a:prstGeom prst="rect">
                      <a:avLst/>
                    </a:prstGeom>
                    <a:noFill/>
                    <a:ln>
                      <a:noFill/>
                    </a:ln>
                  </pic:spPr>
                </pic:pic>
              </a:graphicData>
            </a:graphic>
          </wp:inline>
        </w:drawing>
      </w:r>
    </w:p>
    <w:p w:rsidR="00C94C3B" w:rsidRDefault="00834AE3">
      <w:pPr>
        <w:ind w:firstLineChars="300" w:firstLine="720"/>
        <w:rPr>
          <w:rFonts w:ascii="Times New Roman" w:hAnsi="Times New Roman"/>
        </w:rPr>
      </w:pPr>
      <w:r>
        <w:rPr>
          <w:rFonts w:ascii="Times New Roman" w:hAnsi="Times New Roman" w:hint="eastAsia"/>
        </w:rPr>
        <w:t>式中</w:t>
      </w:r>
      <w:r>
        <w:rPr>
          <w:rFonts w:ascii="Times New Roman" w:hAnsi="Times New Roman"/>
        </w:rPr>
        <w:t>：</w:t>
      </w:r>
      <w:r>
        <w:rPr>
          <w:rFonts w:ascii="Times New Roman" w:hAnsi="Times New Roman"/>
        </w:rPr>
        <w:t>a——O’Connor</w:t>
      </w:r>
      <w:r>
        <w:rPr>
          <w:rFonts w:ascii="Times New Roman" w:hAnsi="Times New Roman"/>
        </w:rPr>
        <w:t>数，量纲为</w:t>
      </w:r>
      <w:r>
        <w:rPr>
          <w:rFonts w:ascii="Times New Roman" w:hAnsi="Times New Roman"/>
        </w:rPr>
        <w:t>1</w:t>
      </w:r>
      <w:r>
        <w:rPr>
          <w:rFonts w:ascii="Times New Roman" w:hAnsi="Times New Roman"/>
        </w:rPr>
        <w:t>，表征物质离散降解通量与移流通量比值；</w:t>
      </w:r>
    </w:p>
    <w:p w:rsidR="00C94C3B" w:rsidRDefault="00834AE3">
      <w:pPr>
        <w:autoSpaceDE w:val="0"/>
        <w:autoSpaceDN w:val="0"/>
        <w:spacing w:after="120"/>
        <w:ind w:firstLineChars="300" w:firstLine="720"/>
        <w:rPr>
          <w:rFonts w:ascii="Times New Roman" w:hAnsi="Times New Roman"/>
          <w:lang w:val="zh-CN" w:bidi="zh-CN"/>
        </w:rPr>
      </w:pPr>
      <w:r>
        <w:rPr>
          <w:rFonts w:ascii="Times New Roman" w:hAnsi="Times New Roman"/>
          <w:lang w:val="zh-CN" w:bidi="zh-CN"/>
        </w:rPr>
        <w:t>Pe——</w:t>
      </w:r>
      <w:r>
        <w:rPr>
          <w:rFonts w:ascii="Times New Roman" w:hAnsi="Times New Roman"/>
          <w:lang w:val="zh-CN" w:bidi="zh-CN"/>
        </w:rPr>
        <w:t>贝克莱数，量纲为</w:t>
      </w:r>
      <w:r>
        <w:rPr>
          <w:rFonts w:ascii="Times New Roman" w:hAnsi="Times New Roman"/>
          <w:lang w:val="zh-CN" w:bidi="zh-CN"/>
        </w:rPr>
        <w:t>1</w:t>
      </w:r>
      <w:r>
        <w:rPr>
          <w:rFonts w:ascii="Times New Roman" w:hAnsi="Times New Roman"/>
          <w:lang w:val="zh-CN" w:bidi="zh-CN"/>
        </w:rPr>
        <w:t>，表征物质移流量与离散量比值；</w:t>
      </w:r>
    </w:p>
    <w:p w:rsidR="00C94C3B" w:rsidRDefault="00834AE3">
      <w:pPr>
        <w:ind w:firstLineChars="300" w:firstLine="720"/>
        <w:rPr>
          <w:rFonts w:ascii="Times New Roman" w:hAnsi="Times New Roman"/>
          <w:spacing w:val="6"/>
          <w:szCs w:val="24"/>
        </w:rPr>
      </w:pPr>
      <w:r>
        <w:rPr>
          <w:rFonts w:ascii="Times New Roman" w:hAnsi="Times New Roman" w:hint="eastAsia"/>
        </w:rPr>
        <w:t>k</w:t>
      </w:r>
      <w:r>
        <w:rPr>
          <w:rFonts w:ascii="Times New Roman" w:hAnsi="Times New Roman"/>
        </w:rPr>
        <w:t>——</w:t>
      </w:r>
      <w:r>
        <w:rPr>
          <w:rFonts w:ascii="Times New Roman" w:hAnsi="Times New Roman"/>
          <w:spacing w:val="6"/>
          <w:szCs w:val="24"/>
        </w:rPr>
        <w:t>污染物综合衰减系数</w:t>
      </w:r>
      <w:r>
        <w:rPr>
          <w:rFonts w:ascii="Times New Roman" w:hAnsi="Times New Roman"/>
        </w:rPr>
        <w:t>，</w:t>
      </w:r>
      <w:r>
        <w:rPr>
          <w:rFonts w:ascii="Times New Roman" w:hAnsi="Times New Roman"/>
        </w:rPr>
        <w:t>1/</w:t>
      </w:r>
      <w:r>
        <w:rPr>
          <w:rFonts w:ascii="Times New Roman" w:hAnsi="Times New Roman" w:hint="eastAsia"/>
        </w:rPr>
        <w:t>s</w:t>
      </w:r>
      <w:r>
        <w:rPr>
          <w:rFonts w:ascii="Times New Roman" w:hAnsi="Times New Roman"/>
        </w:rPr>
        <w:t>；</w:t>
      </w:r>
    </w:p>
    <w:p w:rsidR="00C94C3B" w:rsidRDefault="00834AE3">
      <w:pPr>
        <w:ind w:firstLineChars="300" w:firstLine="720"/>
        <w:rPr>
          <w:rFonts w:ascii="Times New Roman" w:hAnsi="Times New Roman"/>
        </w:rPr>
      </w:pPr>
      <w:r>
        <w:rPr>
          <w:rFonts w:ascii="Times New Roman" w:hAnsi="Times New Roman"/>
        </w:rPr>
        <w:t>Ex——</w:t>
      </w:r>
      <w:r>
        <w:rPr>
          <w:rFonts w:ascii="Times New Roman" w:hAnsi="Times New Roman"/>
        </w:rPr>
        <w:t>污染物纵向扩散系数，</w:t>
      </w:r>
      <w:r>
        <w:rPr>
          <w:rFonts w:ascii="Times New Roman" w:hAnsi="Times New Roman"/>
        </w:rPr>
        <w:t>m</w:t>
      </w:r>
      <w:r>
        <w:rPr>
          <w:rFonts w:ascii="Times New Roman" w:hAnsi="Times New Roman"/>
          <w:vertAlign w:val="superscript"/>
        </w:rPr>
        <w:t>2</w:t>
      </w:r>
      <w:r>
        <w:rPr>
          <w:rFonts w:ascii="Times New Roman" w:hAnsi="Times New Roman"/>
        </w:rPr>
        <w:t>/s</w:t>
      </w:r>
      <w:r>
        <w:rPr>
          <w:rFonts w:ascii="Times New Roman" w:hAnsi="Times New Roman"/>
        </w:rPr>
        <w:t>；</w:t>
      </w:r>
    </w:p>
    <w:p w:rsidR="00C94C3B" w:rsidRDefault="00834AE3">
      <w:pPr>
        <w:ind w:firstLineChars="300" w:firstLine="720"/>
        <w:rPr>
          <w:rFonts w:ascii="Times New Roman" w:hAnsi="Times New Roman"/>
        </w:rPr>
      </w:pPr>
      <w:r>
        <w:rPr>
          <w:rFonts w:ascii="Times New Roman" w:hAnsi="Times New Roman"/>
        </w:rPr>
        <w:t>u——</w:t>
      </w:r>
      <w:r>
        <w:rPr>
          <w:rFonts w:ascii="Times New Roman" w:hAnsi="Times New Roman"/>
        </w:rPr>
        <w:t>断面流速，</w:t>
      </w:r>
      <w:r>
        <w:rPr>
          <w:rFonts w:ascii="Times New Roman" w:hAnsi="Times New Roman"/>
        </w:rPr>
        <w:t>m/s</w:t>
      </w:r>
      <w:r>
        <w:rPr>
          <w:rFonts w:ascii="Times New Roman" w:hAnsi="Times New Roman"/>
        </w:rPr>
        <w:t>；</w:t>
      </w:r>
    </w:p>
    <w:p w:rsidR="00C94C3B" w:rsidRDefault="00834AE3">
      <w:pPr>
        <w:ind w:firstLineChars="300" w:firstLine="720"/>
        <w:rPr>
          <w:rFonts w:ascii="Times New Roman" w:hAnsi="Times New Roman"/>
        </w:rPr>
      </w:pPr>
      <w:r>
        <w:rPr>
          <w:rFonts w:ascii="Times New Roman" w:hAnsi="Times New Roman"/>
        </w:rPr>
        <w:t>B——</w:t>
      </w:r>
      <w:r>
        <w:rPr>
          <w:rFonts w:ascii="Times New Roman" w:hAnsi="Times New Roman"/>
        </w:rPr>
        <w:t>水面宽度，</w:t>
      </w:r>
      <w:r>
        <w:rPr>
          <w:rFonts w:ascii="Times New Roman" w:hAnsi="Times New Roman"/>
        </w:rPr>
        <w:t>m</w:t>
      </w:r>
      <w:r>
        <w:rPr>
          <w:rFonts w:ascii="Times New Roman" w:hAnsi="Times New Roman"/>
        </w:rPr>
        <w:t>；</w:t>
      </w:r>
    </w:p>
    <w:p w:rsidR="00C94C3B" w:rsidRDefault="00834AE3">
      <w:pPr>
        <w:autoSpaceDE w:val="0"/>
        <w:autoSpaceDN w:val="0"/>
        <w:ind w:firstLineChars="200" w:firstLine="480"/>
        <w:jc w:val="left"/>
        <w:rPr>
          <w:rFonts w:ascii="Times New Roman" w:hAnsi="Times New Roman"/>
          <w:kern w:val="0"/>
          <w:szCs w:val="24"/>
          <w:lang w:val="zh-CN" w:bidi="zh-CN"/>
        </w:rPr>
      </w:pPr>
      <w:r>
        <w:rPr>
          <w:rFonts w:ascii="Times New Roman" w:hAnsi="Times New Roman"/>
          <w:kern w:val="0"/>
          <w:szCs w:val="24"/>
          <w:lang w:val="zh-CN" w:bidi="zh-CN"/>
        </w:rPr>
        <w:t>计算可得，污染因子</w:t>
      </w:r>
      <w:r>
        <w:rPr>
          <w:rFonts w:ascii="Times New Roman" w:hAnsi="Times New Roman"/>
          <w:kern w:val="0"/>
          <w:szCs w:val="24"/>
          <w:lang w:val="zh-CN" w:bidi="zh-CN"/>
        </w:rPr>
        <w:t>COD</w:t>
      </w:r>
      <w:r>
        <w:rPr>
          <w:rFonts w:ascii="Times New Roman" w:hAnsi="Times New Roman"/>
          <w:kern w:val="0"/>
          <w:szCs w:val="24"/>
          <w:lang w:val="zh-CN" w:bidi="zh-CN"/>
        </w:rPr>
        <w:t>：</w:t>
      </w:r>
      <w:r>
        <w:rPr>
          <w:rFonts w:ascii="Times New Roman" w:hAnsi="Times New Roman"/>
          <w:kern w:val="0"/>
          <w:szCs w:val="24"/>
          <w:lang w:val="zh-CN" w:bidi="zh-CN"/>
        </w:rPr>
        <w:t>a</w:t>
      </w:r>
      <w:r>
        <w:rPr>
          <w:rFonts w:ascii="Times New Roman" w:hAnsi="Times New Roman"/>
          <w:kern w:val="0"/>
          <w:szCs w:val="24"/>
          <w:lang w:val="zh-CN" w:bidi="zh-CN"/>
        </w:rPr>
        <w:t>＝</w:t>
      </w:r>
      <w:r>
        <w:rPr>
          <w:rFonts w:ascii="Times New Roman" w:hAnsi="Times New Roman"/>
          <w:kern w:val="0"/>
          <w:szCs w:val="24"/>
          <w:lang w:bidi="zh-CN"/>
        </w:rPr>
        <w:t>0.</w:t>
      </w:r>
      <w:r>
        <w:rPr>
          <w:rFonts w:ascii="Times New Roman" w:hAnsi="Times New Roman" w:hint="eastAsia"/>
          <w:kern w:val="0"/>
          <w:szCs w:val="24"/>
          <w:lang w:bidi="zh-CN"/>
        </w:rPr>
        <w:t>000008</w:t>
      </w:r>
      <w:r>
        <w:rPr>
          <w:rFonts w:ascii="Times New Roman" w:hAnsi="Times New Roman"/>
          <w:kern w:val="0"/>
          <w:szCs w:val="24"/>
          <w:lang w:val="zh-CN" w:bidi="zh-CN"/>
        </w:rPr>
        <w:t>，</w:t>
      </w:r>
      <w:r>
        <w:rPr>
          <w:rFonts w:ascii="Times New Roman" w:hAnsi="Times New Roman"/>
          <w:kern w:val="0"/>
          <w:szCs w:val="24"/>
          <w:lang w:val="zh-CN" w:bidi="zh-CN"/>
        </w:rPr>
        <w:t>Pe</w:t>
      </w:r>
      <w:r>
        <w:rPr>
          <w:rFonts w:ascii="Times New Roman" w:hAnsi="Times New Roman"/>
          <w:kern w:val="0"/>
          <w:szCs w:val="24"/>
          <w:lang w:val="zh-CN" w:bidi="zh-CN"/>
        </w:rPr>
        <w:t>＝</w:t>
      </w:r>
      <w:r>
        <w:rPr>
          <w:rFonts w:ascii="Times New Roman" w:hAnsi="Times New Roman"/>
          <w:kern w:val="0"/>
          <w:szCs w:val="24"/>
          <w:lang w:bidi="zh-CN"/>
        </w:rPr>
        <w:t>0.</w:t>
      </w:r>
      <w:r>
        <w:rPr>
          <w:rFonts w:ascii="Times New Roman" w:hAnsi="Times New Roman" w:hint="eastAsia"/>
          <w:kern w:val="0"/>
          <w:szCs w:val="24"/>
          <w:lang w:bidi="zh-CN"/>
        </w:rPr>
        <w:t>3333</w:t>
      </w:r>
      <w:r>
        <w:rPr>
          <w:rFonts w:ascii="Times New Roman" w:hAnsi="Times New Roman"/>
          <w:kern w:val="0"/>
          <w:szCs w:val="24"/>
          <w:lang w:val="zh-CN" w:bidi="zh-CN"/>
        </w:rPr>
        <w:t>；</w:t>
      </w:r>
    </w:p>
    <w:p w:rsidR="00C94C3B" w:rsidRDefault="00834AE3">
      <w:pPr>
        <w:autoSpaceDE w:val="0"/>
        <w:autoSpaceDN w:val="0"/>
        <w:ind w:firstLineChars="200" w:firstLine="480"/>
        <w:jc w:val="left"/>
        <w:rPr>
          <w:rFonts w:ascii="Times New Roman" w:hAnsi="Times New Roman"/>
          <w:kern w:val="0"/>
          <w:szCs w:val="24"/>
          <w:lang w:val="zh-CN" w:bidi="zh-CN"/>
        </w:rPr>
      </w:pPr>
      <w:r>
        <w:rPr>
          <w:rFonts w:ascii="Times New Roman" w:hAnsi="Times New Roman"/>
          <w:kern w:val="0"/>
          <w:szCs w:val="24"/>
          <w:lang w:val="zh-CN" w:bidi="zh-CN"/>
        </w:rPr>
        <w:t>污染因子氨氮：</w:t>
      </w:r>
      <w:r>
        <w:rPr>
          <w:rFonts w:ascii="Times New Roman" w:hAnsi="Times New Roman"/>
          <w:kern w:val="0"/>
          <w:szCs w:val="24"/>
          <w:lang w:val="zh-CN" w:bidi="zh-CN"/>
        </w:rPr>
        <w:t>a</w:t>
      </w:r>
      <w:r>
        <w:rPr>
          <w:rFonts w:ascii="Times New Roman" w:hAnsi="Times New Roman"/>
          <w:kern w:val="0"/>
          <w:szCs w:val="24"/>
          <w:lang w:val="zh-CN" w:bidi="zh-CN"/>
        </w:rPr>
        <w:t>＝</w:t>
      </w:r>
      <w:r>
        <w:rPr>
          <w:rFonts w:ascii="Times New Roman" w:hAnsi="Times New Roman"/>
          <w:kern w:val="0"/>
          <w:szCs w:val="24"/>
          <w:lang w:val="zh-CN" w:bidi="zh-CN"/>
        </w:rPr>
        <w:t>0.000</w:t>
      </w:r>
      <w:r>
        <w:rPr>
          <w:rFonts w:ascii="Times New Roman" w:hAnsi="Times New Roman" w:hint="eastAsia"/>
          <w:kern w:val="0"/>
          <w:szCs w:val="24"/>
          <w:lang w:bidi="zh-CN"/>
        </w:rPr>
        <w:t>00</w:t>
      </w:r>
      <w:r>
        <w:rPr>
          <w:rFonts w:ascii="Times New Roman" w:hAnsi="Times New Roman" w:hint="eastAsia"/>
          <w:kern w:val="0"/>
          <w:szCs w:val="24"/>
          <w:lang w:bidi="zh-CN"/>
        </w:rPr>
        <w:t>6</w:t>
      </w:r>
      <w:r>
        <w:rPr>
          <w:rFonts w:ascii="Times New Roman" w:hAnsi="Times New Roman"/>
          <w:kern w:val="0"/>
          <w:szCs w:val="24"/>
          <w:lang w:val="zh-CN" w:bidi="zh-CN"/>
        </w:rPr>
        <w:t>，</w:t>
      </w:r>
      <w:r>
        <w:rPr>
          <w:rFonts w:ascii="Times New Roman" w:hAnsi="Times New Roman"/>
          <w:kern w:val="0"/>
          <w:szCs w:val="24"/>
          <w:lang w:val="zh-CN" w:bidi="zh-CN"/>
        </w:rPr>
        <w:t>Pe</w:t>
      </w:r>
      <w:r>
        <w:rPr>
          <w:rFonts w:ascii="Times New Roman" w:hAnsi="Times New Roman"/>
          <w:kern w:val="0"/>
          <w:szCs w:val="24"/>
          <w:lang w:val="zh-CN" w:bidi="zh-CN"/>
        </w:rPr>
        <w:t>＝</w:t>
      </w:r>
      <w:r>
        <w:rPr>
          <w:rFonts w:ascii="Times New Roman" w:hAnsi="Times New Roman" w:hint="eastAsia"/>
          <w:kern w:val="0"/>
          <w:szCs w:val="24"/>
          <w:lang w:bidi="zh-CN"/>
        </w:rPr>
        <w:t>0.3333</w:t>
      </w:r>
      <w:r>
        <w:rPr>
          <w:rFonts w:ascii="Times New Roman" w:hAnsi="Times New Roman"/>
          <w:kern w:val="0"/>
          <w:szCs w:val="24"/>
          <w:lang w:val="zh-CN" w:bidi="zh-CN"/>
        </w:rPr>
        <w:t>；</w:t>
      </w:r>
    </w:p>
    <w:p w:rsidR="00C94C3B" w:rsidRDefault="00834AE3">
      <w:pPr>
        <w:autoSpaceDE w:val="0"/>
        <w:autoSpaceDN w:val="0"/>
        <w:ind w:firstLineChars="200" w:firstLine="480"/>
        <w:jc w:val="left"/>
        <w:rPr>
          <w:rFonts w:ascii="Times New Roman" w:hAnsi="Times New Roman"/>
          <w:kern w:val="0"/>
          <w:szCs w:val="24"/>
          <w:u w:val="single"/>
          <w:lang w:val="zh-CN" w:bidi="zh-CN"/>
        </w:rPr>
      </w:pPr>
      <w:r>
        <w:rPr>
          <w:rFonts w:ascii="Times New Roman" w:hAnsi="Times New Roman"/>
          <w:kern w:val="0"/>
          <w:szCs w:val="24"/>
          <w:u w:val="single"/>
          <w:lang w:val="zh-CN" w:bidi="zh-CN"/>
        </w:rPr>
        <w:t>污染因子</w:t>
      </w:r>
      <w:r>
        <w:rPr>
          <w:rFonts w:ascii="Times New Roman" w:hAnsi="Times New Roman" w:hint="eastAsia"/>
          <w:kern w:val="0"/>
          <w:szCs w:val="24"/>
          <w:u w:val="single"/>
          <w:lang w:val="zh-CN" w:bidi="zh-CN"/>
        </w:rPr>
        <w:t>总</w:t>
      </w:r>
      <w:r>
        <w:rPr>
          <w:rFonts w:ascii="Times New Roman" w:hAnsi="Times New Roman"/>
          <w:kern w:val="0"/>
          <w:szCs w:val="24"/>
          <w:u w:val="single"/>
          <w:lang w:val="zh-CN" w:bidi="zh-CN"/>
        </w:rPr>
        <w:t>氮：</w:t>
      </w:r>
      <w:r>
        <w:rPr>
          <w:rFonts w:ascii="Times New Roman" w:hAnsi="Times New Roman"/>
          <w:kern w:val="0"/>
          <w:szCs w:val="24"/>
          <w:u w:val="single"/>
          <w:lang w:val="zh-CN" w:bidi="zh-CN"/>
        </w:rPr>
        <w:t>a</w:t>
      </w:r>
      <w:r>
        <w:rPr>
          <w:rFonts w:ascii="Times New Roman" w:hAnsi="Times New Roman"/>
          <w:kern w:val="0"/>
          <w:szCs w:val="24"/>
          <w:u w:val="single"/>
          <w:lang w:val="zh-CN" w:bidi="zh-CN"/>
        </w:rPr>
        <w:t>＝</w:t>
      </w:r>
      <w:r>
        <w:rPr>
          <w:rFonts w:ascii="Times New Roman" w:hAnsi="Times New Roman"/>
          <w:kern w:val="0"/>
          <w:szCs w:val="24"/>
          <w:u w:val="single"/>
          <w:lang w:val="zh-CN" w:bidi="zh-CN"/>
        </w:rPr>
        <w:t>0.000</w:t>
      </w:r>
      <w:r>
        <w:rPr>
          <w:rFonts w:ascii="Times New Roman" w:hAnsi="Times New Roman" w:hint="eastAsia"/>
          <w:kern w:val="0"/>
          <w:szCs w:val="24"/>
          <w:u w:val="single"/>
          <w:lang w:bidi="zh-CN"/>
        </w:rPr>
        <w:t>004</w:t>
      </w:r>
      <w:r>
        <w:rPr>
          <w:rFonts w:ascii="Times New Roman" w:hAnsi="Times New Roman"/>
          <w:kern w:val="0"/>
          <w:szCs w:val="24"/>
          <w:u w:val="single"/>
          <w:lang w:val="zh-CN" w:bidi="zh-CN"/>
        </w:rPr>
        <w:t>，</w:t>
      </w:r>
      <w:r>
        <w:rPr>
          <w:rFonts w:ascii="Times New Roman" w:hAnsi="Times New Roman"/>
          <w:kern w:val="0"/>
          <w:szCs w:val="24"/>
          <w:u w:val="single"/>
          <w:lang w:val="zh-CN" w:bidi="zh-CN"/>
        </w:rPr>
        <w:t>Pe</w:t>
      </w:r>
      <w:r>
        <w:rPr>
          <w:rFonts w:ascii="Times New Roman" w:hAnsi="Times New Roman"/>
          <w:kern w:val="0"/>
          <w:szCs w:val="24"/>
          <w:u w:val="single"/>
          <w:lang w:val="zh-CN" w:bidi="zh-CN"/>
        </w:rPr>
        <w:t>＝</w:t>
      </w:r>
      <w:r>
        <w:rPr>
          <w:rFonts w:ascii="Times New Roman" w:hAnsi="Times New Roman" w:hint="eastAsia"/>
          <w:kern w:val="0"/>
          <w:szCs w:val="24"/>
          <w:u w:val="single"/>
          <w:lang w:bidi="zh-CN"/>
        </w:rPr>
        <w:t>0.3333</w:t>
      </w:r>
      <w:r>
        <w:rPr>
          <w:rFonts w:ascii="Times New Roman" w:hAnsi="Times New Roman"/>
          <w:kern w:val="0"/>
          <w:szCs w:val="24"/>
          <w:u w:val="single"/>
          <w:lang w:val="zh-CN" w:bidi="zh-CN"/>
        </w:rPr>
        <w:t>；</w:t>
      </w:r>
    </w:p>
    <w:p w:rsidR="00C94C3B" w:rsidRDefault="00834AE3">
      <w:pPr>
        <w:autoSpaceDE w:val="0"/>
        <w:autoSpaceDN w:val="0"/>
        <w:ind w:firstLineChars="700" w:firstLine="1680"/>
        <w:jc w:val="left"/>
        <w:rPr>
          <w:rFonts w:ascii="Times New Roman" w:hAnsi="Times New Roman"/>
          <w:kern w:val="0"/>
          <w:szCs w:val="24"/>
          <w:u w:val="single"/>
          <w:lang w:val="zh-CN" w:bidi="zh-CN"/>
        </w:rPr>
      </w:pPr>
      <w:r>
        <w:rPr>
          <w:rFonts w:ascii="Times New Roman" w:hAnsi="Times New Roman"/>
          <w:kern w:val="0"/>
          <w:szCs w:val="24"/>
          <w:u w:val="single"/>
          <w:lang w:val="zh-CN" w:bidi="zh-CN"/>
        </w:rPr>
        <w:lastRenderedPageBreak/>
        <w:t>污染因子</w:t>
      </w:r>
      <w:r>
        <w:rPr>
          <w:rFonts w:ascii="Times New Roman" w:hAnsi="Times New Roman" w:hint="eastAsia"/>
          <w:kern w:val="0"/>
          <w:szCs w:val="24"/>
          <w:u w:val="single"/>
          <w:lang w:val="zh-CN" w:bidi="zh-CN"/>
        </w:rPr>
        <w:t>总磷</w:t>
      </w:r>
      <w:r>
        <w:rPr>
          <w:rFonts w:ascii="Times New Roman" w:hAnsi="Times New Roman"/>
          <w:kern w:val="0"/>
          <w:szCs w:val="24"/>
          <w:u w:val="single"/>
          <w:lang w:val="zh-CN" w:bidi="zh-CN"/>
        </w:rPr>
        <w:t>：</w:t>
      </w:r>
      <w:r>
        <w:rPr>
          <w:rFonts w:ascii="Times New Roman" w:hAnsi="Times New Roman"/>
          <w:kern w:val="0"/>
          <w:szCs w:val="24"/>
          <w:u w:val="single"/>
          <w:lang w:val="zh-CN" w:bidi="zh-CN"/>
        </w:rPr>
        <w:t>a</w:t>
      </w:r>
      <w:r>
        <w:rPr>
          <w:rFonts w:ascii="Times New Roman" w:hAnsi="Times New Roman"/>
          <w:kern w:val="0"/>
          <w:szCs w:val="24"/>
          <w:u w:val="single"/>
          <w:lang w:val="zh-CN" w:bidi="zh-CN"/>
        </w:rPr>
        <w:t>＝</w:t>
      </w:r>
      <w:r>
        <w:rPr>
          <w:rFonts w:ascii="Times New Roman" w:hAnsi="Times New Roman"/>
          <w:kern w:val="0"/>
          <w:szCs w:val="24"/>
          <w:u w:val="single"/>
          <w:lang w:val="zh-CN" w:bidi="zh-CN"/>
        </w:rPr>
        <w:t>0.000</w:t>
      </w:r>
      <w:r>
        <w:rPr>
          <w:rFonts w:ascii="Times New Roman" w:hAnsi="Times New Roman" w:hint="eastAsia"/>
          <w:kern w:val="0"/>
          <w:szCs w:val="24"/>
          <w:u w:val="single"/>
          <w:lang w:bidi="zh-CN"/>
        </w:rPr>
        <w:t>004</w:t>
      </w:r>
      <w:r>
        <w:rPr>
          <w:rFonts w:ascii="Times New Roman" w:hAnsi="Times New Roman"/>
          <w:kern w:val="0"/>
          <w:szCs w:val="24"/>
          <w:u w:val="single"/>
          <w:lang w:val="zh-CN" w:bidi="zh-CN"/>
        </w:rPr>
        <w:t>，</w:t>
      </w:r>
      <w:r>
        <w:rPr>
          <w:rFonts w:ascii="Times New Roman" w:hAnsi="Times New Roman"/>
          <w:kern w:val="0"/>
          <w:szCs w:val="24"/>
          <w:u w:val="single"/>
          <w:lang w:val="zh-CN" w:bidi="zh-CN"/>
        </w:rPr>
        <w:t>Pe</w:t>
      </w:r>
      <w:r>
        <w:rPr>
          <w:rFonts w:ascii="Times New Roman" w:hAnsi="Times New Roman"/>
          <w:kern w:val="0"/>
          <w:szCs w:val="24"/>
          <w:u w:val="single"/>
          <w:lang w:val="zh-CN" w:bidi="zh-CN"/>
        </w:rPr>
        <w:t>＝</w:t>
      </w:r>
      <w:r>
        <w:rPr>
          <w:rFonts w:ascii="Times New Roman" w:hAnsi="Times New Roman" w:hint="eastAsia"/>
          <w:kern w:val="0"/>
          <w:szCs w:val="24"/>
          <w:u w:val="single"/>
          <w:lang w:bidi="zh-CN"/>
        </w:rPr>
        <w:t>0.3333</w:t>
      </w:r>
      <w:r>
        <w:rPr>
          <w:rFonts w:ascii="Times New Roman" w:hAnsi="Times New Roman"/>
          <w:kern w:val="0"/>
          <w:szCs w:val="24"/>
          <w:u w:val="single"/>
          <w:lang w:val="zh-CN" w:bidi="zh-CN"/>
        </w:rPr>
        <w:t>；</w:t>
      </w:r>
    </w:p>
    <w:p w:rsidR="00C94C3B" w:rsidRDefault="00834AE3">
      <w:pPr>
        <w:adjustRightInd w:val="0"/>
        <w:snapToGrid w:val="0"/>
        <w:ind w:firstLineChars="200" w:firstLine="504"/>
        <w:rPr>
          <w:rFonts w:ascii="Times New Roman" w:hAnsi="Times New Roman"/>
          <w:b/>
          <w:bCs/>
        </w:rPr>
      </w:pPr>
      <w:r>
        <w:rPr>
          <w:rFonts w:ascii="Times New Roman" w:hAnsi="Times New Roman"/>
          <w:spacing w:val="6"/>
          <w:szCs w:val="24"/>
        </w:rPr>
        <w:t>当</w:t>
      </w:r>
      <w:r>
        <w:rPr>
          <w:rFonts w:ascii="Times New Roman" w:hAnsi="Times New Roman"/>
        </w:rPr>
        <w:t>a≤0.027</w:t>
      </w:r>
      <w:r>
        <w:rPr>
          <w:rFonts w:ascii="Times New Roman" w:hAnsi="Times New Roman"/>
        </w:rPr>
        <w:t>、</w:t>
      </w:r>
      <w:r>
        <w:rPr>
          <w:rFonts w:ascii="Times New Roman" w:hAnsi="Times New Roman"/>
        </w:rPr>
        <w:t>Pe</w:t>
      </w:r>
      <w:r>
        <w:rPr>
          <w:rFonts w:ascii="Times New Roman" w:hAnsi="Times New Roman"/>
        </w:rPr>
        <w:t>＜</w:t>
      </w:r>
      <w:r>
        <w:rPr>
          <w:rFonts w:ascii="Times New Roman" w:hAnsi="Times New Roman"/>
        </w:rPr>
        <w:t>1</w:t>
      </w:r>
      <w:r>
        <w:rPr>
          <w:rFonts w:ascii="Times New Roman" w:hAnsi="Times New Roman"/>
        </w:rPr>
        <w:t>时，适用</w:t>
      </w:r>
      <w:r>
        <w:rPr>
          <w:rFonts w:ascii="Times New Roman" w:hAnsi="Times New Roman"/>
          <w:b/>
          <w:bCs/>
        </w:rPr>
        <w:t>对流扩散降解简化模型</w:t>
      </w:r>
      <w:r>
        <w:rPr>
          <w:rFonts w:ascii="Times New Roman" w:hAnsi="Times New Roman"/>
          <w:b/>
          <w:bCs/>
        </w:rPr>
        <w:t>:</w:t>
      </w:r>
    </w:p>
    <w:p w:rsidR="00C94C3B" w:rsidRDefault="00834AE3">
      <w:pPr>
        <w:adjustRightInd w:val="0"/>
        <w:snapToGrid w:val="0"/>
        <w:ind w:firstLineChars="200" w:firstLine="480"/>
        <w:jc w:val="center"/>
        <w:rPr>
          <w:rFonts w:ascii="宋体" w:hAnsi="Times New Roman"/>
          <w:lang/>
        </w:rPr>
      </w:pPr>
      <w:r>
        <w:rPr>
          <w:rFonts w:ascii="宋体" w:hAnsi="Times New Roman"/>
          <w:noProof/>
        </w:rPr>
        <w:drawing>
          <wp:inline distT="0" distB="0" distL="114300" distR="114300">
            <wp:extent cx="2574290" cy="1483360"/>
            <wp:effectExtent l="0" t="0" r="16510" b="2540"/>
            <wp:docPr id="5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0"/>
                    <pic:cNvPicPr>
                      <a:picLocks noChangeAspect="1"/>
                    </pic:cNvPicPr>
                  </pic:nvPicPr>
                  <pic:blipFill>
                    <a:blip r:embed="rId47"/>
                    <a:srcRect l="26688" t="26541" r="30884"/>
                    <a:stretch>
                      <a:fillRect/>
                    </a:stretch>
                  </pic:blipFill>
                  <pic:spPr>
                    <a:xfrm>
                      <a:off x="0" y="0"/>
                      <a:ext cx="2574290" cy="1483360"/>
                    </a:xfrm>
                    <a:prstGeom prst="rect">
                      <a:avLst/>
                    </a:prstGeom>
                    <a:noFill/>
                    <a:ln>
                      <a:noFill/>
                    </a:ln>
                  </pic:spPr>
                </pic:pic>
              </a:graphicData>
            </a:graphic>
          </wp:inline>
        </w:drawing>
      </w:r>
    </w:p>
    <w:p w:rsidR="00C94C3B" w:rsidRDefault="00834AE3">
      <w:pPr>
        <w:widowControl/>
        <w:ind w:firstLineChars="200" w:firstLine="480"/>
        <w:jc w:val="left"/>
        <w:rPr>
          <w:rFonts w:ascii="Times New Roman" w:hAnsi="Times New Roman"/>
          <w:color w:val="000000"/>
          <w:kern w:val="0"/>
          <w:szCs w:val="24"/>
          <w:lang/>
        </w:rPr>
      </w:pPr>
      <w:r>
        <w:rPr>
          <w:rFonts w:ascii="Times New Roman" w:hAnsi="Times New Roman" w:hint="eastAsia"/>
          <w:color w:val="000000"/>
          <w:kern w:val="0"/>
          <w:szCs w:val="24"/>
          <w:lang/>
        </w:rPr>
        <w:t>式中：</w:t>
      </w:r>
      <w:r>
        <w:rPr>
          <w:rFonts w:ascii="Times New Roman" w:hAnsi="Times New Roman" w:hint="eastAsia"/>
          <w:color w:val="000000"/>
          <w:kern w:val="0"/>
          <w:szCs w:val="24"/>
          <w:lang/>
        </w:rPr>
        <w:t>C</w:t>
      </w:r>
      <w:r>
        <w:rPr>
          <w:rFonts w:ascii="Times New Roman" w:hAnsi="Times New Roman"/>
          <w:color w:val="000000"/>
          <w:kern w:val="0"/>
          <w:szCs w:val="24"/>
          <w:lang/>
        </w:rPr>
        <w:t>——</w:t>
      </w:r>
      <w:r>
        <w:rPr>
          <w:rFonts w:ascii="Times New Roman" w:hAnsi="Times New Roman" w:hint="eastAsia"/>
          <w:color w:val="000000"/>
          <w:kern w:val="0"/>
          <w:szCs w:val="24"/>
          <w:lang/>
        </w:rPr>
        <w:t>污染物浓度，</w:t>
      </w:r>
      <w:r>
        <w:rPr>
          <w:rFonts w:ascii="Times New Roman" w:hAnsi="Times New Roman" w:hint="eastAsia"/>
          <w:color w:val="000000"/>
          <w:kern w:val="0"/>
          <w:szCs w:val="24"/>
          <w:lang/>
        </w:rPr>
        <w:t>mg/L</w:t>
      </w:r>
      <w:r>
        <w:rPr>
          <w:rFonts w:ascii="Times New Roman" w:hAnsi="Times New Roman" w:hint="eastAsia"/>
          <w:color w:val="000000"/>
          <w:kern w:val="0"/>
          <w:szCs w:val="24"/>
          <w:lang/>
        </w:rPr>
        <w:t>；</w:t>
      </w:r>
    </w:p>
    <w:p w:rsidR="00C94C3B" w:rsidRDefault="00834AE3">
      <w:pPr>
        <w:widowControl/>
        <w:ind w:firstLineChars="500" w:firstLine="1200"/>
        <w:jc w:val="left"/>
        <w:rPr>
          <w:rFonts w:ascii="Times New Roman" w:hAnsi="Times New Roman"/>
          <w:color w:val="000000"/>
          <w:kern w:val="0"/>
          <w:szCs w:val="24"/>
          <w:lang/>
        </w:rPr>
      </w:pPr>
      <w:r>
        <w:rPr>
          <w:rFonts w:ascii="Times New Roman" w:hAnsi="Times New Roman" w:hint="eastAsia"/>
          <w:color w:val="000000"/>
          <w:kern w:val="0"/>
          <w:szCs w:val="24"/>
          <w:lang/>
        </w:rPr>
        <w:t>Cp</w:t>
      </w:r>
      <w:r>
        <w:rPr>
          <w:rFonts w:ascii="Times New Roman" w:hAnsi="Times New Roman"/>
          <w:color w:val="000000"/>
          <w:kern w:val="0"/>
          <w:szCs w:val="24"/>
          <w:lang/>
        </w:rPr>
        <w:t>——</w:t>
      </w:r>
      <w:r>
        <w:rPr>
          <w:rFonts w:ascii="Times New Roman" w:hAnsi="Times New Roman" w:hint="eastAsia"/>
          <w:color w:val="000000"/>
          <w:kern w:val="0"/>
          <w:szCs w:val="24"/>
          <w:lang/>
        </w:rPr>
        <w:t>污染物排放浓度，</w:t>
      </w:r>
      <w:r>
        <w:rPr>
          <w:rFonts w:ascii="Times New Roman" w:hAnsi="Times New Roman" w:hint="eastAsia"/>
          <w:color w:val="000000"/>
          <w:kern w:val="0"/>
          <w:szCs w:val="24"/>
          <w:lang/>
        </w:rPr>
        <w:t>mg/L</w:t>
      </w:r>
      <w:r>
        <w:rPr>
          <w:rFonts w:ascii="Times New Roman" w:hAnsi="Times New Roman" w:hint="eastAsia"/>
          <w:color w:val="000000"/>
          <w:kern w:val="0"/>
          <w:szCs w:val="24"/>
          <w:lang/>
        </w:rPr>
        <w:t>；</w:t>
      </w:r>
    </w:p>
    <w:p w:rsidR="00C94C3B" w:rsidRDefault="00834AE3">
      <w:pPr>
        <w:widowControl/>
        <w:ind w:firstLineChars="200" w:firstLine="480"/>
        <w:jc w:val="left"/>
        <w:rPr>
          <w:rFonts w:ascii="Times New Roman" w:hAnsi="Times New Roman"/>
          <w:color w:val="000000"/>
          <w:kern w:val="0"/>
          <w:szCs w:val="24"/>
          <w:lang/>
        </w:rPr>
      </w:pPr>
      <w:r>
        <w:rPr>
          <w:rFonts w:ascii="Times New Roman" w:hAnsi="Times New Roman" w:hint="eastAsia"/>
          <w:color w:val="000000"/>
          <w:kern w:val="0"/>
          <w:szCs w:val="24"/>
          <w:lang/>
        </w:rPr>
        <w:t xml:space="preserve"> Qp</w:t>
      </w:r>
      <w:r>
        <w:rPr>
          <w:rFonts w:ascii="Times New Roman" w:hAnsi="Times New Roman"/>
          <w:color w:val="000000"/>
          <w:kern w:val="0"/>
          <w:szCs w:val="24"/>
          <w:lang/>
        </w:rPr>
        <w:t>——</w:t>
      </w:r>
      <w:r>
        <w:rPr>
          <w:rFonts w:ascii="Times New Roman" w:hAnsi="Times New Roman" w:hint="eastAsia"/>
          <w:color w:val="000000"/>
          <w:kern w:val="0"/>
          <w:szCs w:val="24"/>
          <w:lang/>
        </w:rPr>
        <w:t>污水排放量，</w:t>
      </w:r>
      <w:r>
        <w:rPr>
          <w:rFonts w:ascii="Times New Roman" w:hAnsi="Times New Roman" w:hint="eastAsia"/>
          <w:color w:val="000000"/>
          <w:kern w:val="0"/>
          <w:szCs w:val="24"/>
          <w:lang/>
        </w:rPr>
        <w:t>m</w:t>
      </w:r>
      <w:r>
        <w:rPr>
          <w:rFonts w:ascii="Times New Roman" w:hAnsi="Times New Roman" w:hint="eastAsia"/>
          <w:color w:val="000000"/>
          <w:kern w:val="0"/>
          <w:szCs w:val="24"/>
          <w:vertAlign w:val="superscript"/>
          <w:lang/>
        </w:rPr>
        <w:t>3</w:t>
      </w:r>
      <w:r>
        <w:rPr>
          <w:rFonts w:ascii="Times New Roman" w:hAnsi="Times New Roman" w:hint="eastAsia"/>
          <w:color w:val="000000"/>
          <w:kern w:val="0"/>
          <w:szCs w:val="24"/>
          <w:lang/>
        </w:rPr>
        <w:t>/s</w:t>
      </w:r>
      <w:r>
        <w:rPr>
          <w:rFonts w:ascii="Times New Roman" w:hAnsi="Times New Roman" w:hint="eastAsia"/>
          <w:color w:val="000000"/>
          <w:kern w:val="0"/>
          <w:szCs w:val="24"/>
          <w:lang/>
        </w:rPr>
        <w:t>；</w:t>
      </w:r>
    </w:p>
    <w:p w:rsidR="00C94C3B" w:rsidRDefault="00834AE3">
      <w:pPr>
        <w:widowControl/>
        <w:ind w:firstLineChars="200" w:firstLine="480"/>
        <w:jc w:val="left"/>
        <w:rPr>
          <w:rFonts w:ascii="Times New Roman" w:hAnsi="Times New Roman"/>
          <w:color w:val="000000"/>
          <w:kern w:val="0"/>
          <w:szCs w:val="24"/>
          <w:lang/>
        </w:rPr>
      </w:pPr>
      <w:r>
        <w:rPr>
          <w:rFonts w:ascii="Times New Roman" w:hAnsi="Times New Roman" w:hint="eastAsia"/>
          <w:color w:val="000000"/>
          <w:kern w:val="0"/>
          <w:szCs w:val="24"/>
          <w:lang/>
        </w:rPr>
        <w:t xml:space="preserve">      Ch</w:t>
      </w:r>
      <w:r>
        <w:rPr>
          <w:rFonts w:ascii="Times New Roman" w:hAnsi="Times New Roman"/>
          <w:color w:val="000000"/>
          <w:kern w:val="0"/>
          <w:szCs w:val="24"/>
          <w:lang/>
        </w:rPr>
        <w:t>——</w:t>
      </w:r>
      <w:r>
        <w:rPr>
          <w:rFonts w:ascii="Times New Roman" w:hAnsi="Times New Roman" w:hint="eastAsia"/>
          <w:color w:val="000000"/>
          <w:kern w:val="0"/>
          <w:szCs w:val="24"/>
          <w:lang/>
        </w:rPr>
        <w:t>河流上游污染物浓度，</w:t>
      </w:r>
      <w:r>
        <w:rPr>
          <w:rFonts w:ascii="Times New Roman" w:hAnsi="Times New Roman" w:hint="eastAsia"/>
          <w:color w:val="000000"/>
          <w:kern w:val="0"/>
          <w:szCs w:val="24"/>
          <w:lang/>
        </w:rPr>
        <w:t>mg/L</w:t>
      </w:r>
      <w:r>
        <w:rPr>
          <w:rFonts w:ascii="Times New Roman" w:hAnsi="Times New Roman" w:hint="eastAsia"/>
          <w:color w:val="000000"/>
          <w:kern w:val="0"/>
          <w:szCs w:val="24"/>
          <w:lang/>
        </w:rPr>
        <w:t>；</w:t>
      </w:r>
    </w:p>
    <w:p w:rsidR="00C94C3B" w:rsidRDefault="00834AE3">
      <w:pPr>
        <w:widowControl/>
        <w:ind w:firstLineChars="200" w:firstLine="480"/>
        <w:jc w:val="left"/>
        <w:rPr>
          <w:rFonts w:ascii="Times New Roman" w:hAnsi="Times New Roman"/>
          <w:color w:val="000000"/>
          <w:kern w:val="0"/>
          <w:szCs w:val="24"/>
          <w:lang/>
        </w:rPr>
      </w:pPr>
      <w:r>
        <w:rPr>
          <w:rFonts w:ascii="Times New Roman" w:hAnsi="Times New Roman" w:hint="eastAsia"/>
          <w:color w:val="000000"/>
          <w:kern w:val="0"/>
          <w:szCs w:val="24"/>
          <w:lang/>
        </w:rPr>
        <w:t xml:space="preserve">      Qh</w:t>
      </w:r>
      <w:r>
        <w:rPr>
          <w:rFonts w:ascii="Times New Roman" w:hAnsi="Times New Roman"/>
          <w:color w:val="000000"/>
          <w:kern w:val="0"/>
          <w:szCs w:val="24"/>
          <w:lang/>
        </w:rPr>
        <w:t>——</w:t>
      </w:r>
      <w:r>
        <w:rPr>
          <w:rFonts w:ascii="Times New Roman" w:hAnsi="Times New Roman" w:hint="eastAsia"/>
          <w:color w:val="000000"/>
          <w:kern w:val="0"/>
          <w:szCs w:val="24"/>
          <w:lang/>
        </w:rPr>
        <w:t>河流流量，</w:t>
      </w:r>
      <w:r>
        <w:rPr>
          <w:rFonts w:ascii="Times New Roman" w:hAnsi="Times New Roman" w:hint="eastAsia"/>
          <w:color w:val="000000"/>
          <w:kern w:val="0"/>
          <w:szCs w:val="24"/>
          <w:lang/>
        </w:rPr>
        <w:t>m</w:t>
      </w:r>
      <w:r>
        <w:rPr>
          <w:rFonts w:ascii="Times New Roman" w:hAnsi="Times New Roman" w:hint="eastAsia"/>
          <w:color w:val="000000"/>
          <w:kern w:val="0"/>
          <w:szCs w:val="24"/>
          <w:vertAlign w:val="superscript"/>
          <w:lang/>
        </w:rPr>
        <w:t>3</w:t>
      </w:r>
      <w:r>
        <w:rPr>
          <w:rFonts w:ascii="Times New Roman" w:hAnsi="Times New Roman" w:hint="eastAsia"/>
          <w:color w:val="000000"/>
          <w:kern w:val="0"/>
          <w:szCs w:val="24"/>
          <w:lang/>
        </w:rPr>
        <w:t>/s</w:t>
      </w:r>
      <w:r>
        <w:rPr>
          <w:rFonts w:ascii="Times New Roman" w:hAnsi="Times New Roman" w:hint="eastAsia"/>
          <w:color w:val="000000"/>
          <w:kern w:val="0"/>
          <w:szCs w:val="24"/>
          <w:lang/>
        </w:rPr>
        <w:t>。</w:t>
      </w:r>
    </w:p>
    <w:p w:rsidR="00C94C3B" w:rsidRDefault="00834AE3">
      <w:pPr>
        <w:widowControl/>
        <w:ind w:firstLineChars="500" w:firstLine="1200"/>
        <w:jc w:val="left"/>
        <w:rPr>
          <w:rFonts w:ascii="Times New Roman" w:hAnsi="Times New Roman"/>
          <w:color w:val="000000"/>
          <w:kern w:val="0"/>
          <w:szCs w:val="24"/>
          <w:lang/>
        </w:rPr>
      </w:pPr>
      <w:r>
        <w:rPr>
          <w:rFonts w:ascii="Times New Roman" w:hAnsi="Times New Roman"/>
          <w:color w:val="000000"/>
          <w:kern w:val="0"/>
          <w:szCs w:val="24"/>
          <w:lang/>
        </w:rPr>
        <w:t>C</w:t>
      </w:r>
      <w:r>
        <w:rPr>
          <w:rFonts w:ascii="Times New Roman" w:hAnsi="Times New Roman" w:hint="eastAsia"/>
          <w:color w:val="000000"/>
          <w:kern w:val="0"/>
          <w:szCs w:val="24"/>
          <w:vertAlign w:val="subscript"/>
          <w:lang/>
        </w:rPr>
        <w:t>0</w:t>
      </w:r>
      <w:r>
        <w:rPr>
          <w:rFonts w:ascii="Times New Roman" w:hAnsi="Times New Roman"/>
          <w:color w:val="000000"/>
          <w:kern w:val="0"/>
          <w:szCs w:val="24"/>
          <w:lang/>
        </w:rPr>
        <w:t>——</w:t>
      </w:r>
      <w:r>
        <w:rPr>
          <w:rFonts w:ascii="Times New Roman" w:hAnsi="Times New Roman"/>
          <w:color w:val="000000"/>
          <w:kern w:val="0"/>
          <w:szCs w:val="24"/>
          <w:lang/>
        </w:rPr>
        <w:t>河流排放口初始断面混合浓度，</w:t>
      </w:r>
      <w:r>
        <w:rPr>
          <w:rFonts w:ascii="Times New Roman" w:hAnsi="Times New Roman"/>
          <w:color w:val="000000"/>
          <w:kern w:val="0"/>
          <w:szCs w:val="24"/>
          <w:lang/>
        </w:rPr>
        <w:t>mgL</w:t>
      </w:r>
      <w:r>
        <w:rPr>
          <w:rFonts w:ascii="Times New Roman" w:hAnsi="Times New Roman"/>
          <w:color w:val="000000"/>
          <w:kern w:val="0"/>
          <w:szCs w:val="24"/>
          <w:lang/>
        </w:rPr>
        <w:t>；</w:t>
      </w:r>
    </w:p>
    <w:p w:rsidR="00C94C3B" w:rsidRDefault="00834AE3">
      <w:pPr>
        <w:widowControl/>
        <w:ind w:firstLineChars="500" w:firstLine="1200"/>
        <w:jc w:val="left"/>
        <w:rPr>
          <w:rFonts w:ascii="Times New Roman" w:hAnsi="Times New Roman"/>
          <w:color w:val="000000"/>
          <w:kern w:val="0"/>
          <w:szCs w:val="24"/>
          <w:lang/>
        </w:rPr>
      </w:pPr>
      <w:r>
        <w:rPr>
          <w:rFonts w:ascii="Times New Roman" w:hAnsi="Times New Roman" w:hint="eastAsia"/>
          <w:color w:val="000000"/>
          <w:kern w:val="0"/>
          <w:szCs w:val="24"/>
          <w:lang/>
        </w:rPr>
        <w:t>x</w:t>
      </w:r>
      <w:r>
        <w:rPr>
          <w:rFonts w:ascii="Times New Roman" w:hAnsi="Times New Roman"/>
          <w:color w:val="000000"/>
          <w:kern w:val="0"/>
          <w:szCs w:val="24"/>
          <w:lang/>
        </w:rPr>
        <w:t>——</w:t>
      </w:r>
      <w:r>
        <w:rPr>
          <w:rFonts w:ascii="Times New Roman" w:hAnsi="Times New Roman"/>
          <w:color w:val="000000"/>
          <w:kern w:val="0"/>
          <w:szCs w:val="24"/>
          <w:lang/>
        </w:rPr>
        <w:t>河流沿程坐标，</w:t>
      </w:r>
      <w:r>
        <w:rPr>
          <w:rFonts w:ascii="Times New Roman" w:hAnsi="Times New Roman"/>
          <w:color w:val="000000"/>
          <w:kern w:val="0"/>
          <w:szCs w:val="24"/>
          <w:lang/>
        </w:rPr>
        <w:t>m</w:t>
      </w:r>
      <w:r>
        <w:rPr>
          <w:rFonts w:ascii="Times New Roman" w:hAnsi="Times New Roman" w:hint="eastAsia"/>
          <w:color w:val="000000"/>
          <w:kern w:val="0"/>
          <w:szCs w:val="24"/>
          <w:lang/>
        </w:rPr>
        <w:t>；</w:t>
      </w:r>
      <w:r>
        <w:rPr>
          <w:rFonts w:ascii="Times New Roman" w:hAnsi="Times New Roman"/>
          <w:color w:val="000000"/>
          <w:kern w:val="0"/>
          <w:szCs w:val="24"/>
          <w:lang/>
        </w:rPr>
        <w:t>x=0</w:t>
      </w:r>
      <w:r>
        <w:rPr>
          <w:rFonts w:ascii="Times New Roman" w:hAnsi="Times New Roman"/>
          <w:color w:val="000000"/>
          <w:kern w:val="0"/>
          <w:szCs w:val="24"/>
          <w:lang/>
        </w:rPr>
        <w:t>指排放口处，</w:t>
      </w:r>
      <w:r>
        <w:rPr>
          <w:rFonts w:ascii="Times New Roman" w:hAnsi="Times New Roman"/>
          <w:color w:val="000000"/>
          <w:kern w:val="0"/>
          <w:szCs w:val="24"/>
          <w:lang/>
        </w:rPr>
        <w:t>x&gt;0</w:t>
      </w:r>
      <w:r>
        <w:rPr>
          <w:rFonts w:ascii="Times New Roman" w:hAnsi="Times New Roman"/>
          <w:color w:val="000000"/>
          <w:kern w:val="0"/>
          <w:szCs w:val="24"/>
          <w:lang/>
        </w:rPr>
        <w:t>指排放口下游段，</w:t>
      </w:r>
      <w:r>
        <w:rPr>
          <w:rFonts w:ascii="Times New Roman" w:hAnsi="Times New Roman"/>
          <w:color w:val="000000"/>
          <w:kern w:val="0"/>
          <w:szCs w:val="24"/>
          <w:lang/>
        </w:rPr>
        <w:t>x&lt;0</w:t>
      </w:r>
      <w:r>
        <w:rPr>
          <w:rFonts w:ascii="Times New Roman" w:hAnsi="Times New Roman"/>
          <w:color w:val="000000"/>
          <w:kern w:val="0"/>
          <w:szCs w:val="24"/>
          <w:lang/>
        </w:rPr>
        <w:t>指排放口上游段；</w:t>
      </w:r>
    </w:p>
    <w:p w:rsidR="00C94C3B" w:rsidRDefault="00834AE3">
      <w:pPr>
        <w:widowControl/>
        <w:ind w:firstLineChars="200" w:firstLine="480"/>
        <w:jc w:val="left"/>
        <w:rPr>
          <w:rFonts w:ascii="Times New Roman" w:hAnsi="Times New Roman"/>
          <w:kern w:val="0"/>
          <w:szCs w:val="24"/>
          <w:lang/>
        </w:rPr>
      </w:pPr>
      <w:r>
        <w:rPr>
          <w:rFonts w:ascii="Times New Roman" w:hAnsi="Times New Roman" w:hint="eastAsia"/>
          <w:kern w:val="0"/>
          <w:szCs w:val="24"/>
          <w:lang/>
        </w:rPr>
        <w:t>（</w:t>
      </w:r>
      <w:r>
        <w:rPr>
          <w:rFonts w:ascii="Times New Roman" w:hAnsi="Times New Roman" w:hint="eastAsia"/>
          <w:kern w:val="0"/>
          <w:szCs w:val="24"/>
          <w:lang/>
        </w:rPr>
        <w:t>6</w:t>
      </w:r>
      <w:r>
        <w:rPr>
          <w:rFonts w:ascii="Times New Roman" w:hAnsi="Times New Roman" w:hint="eastAsia"/>
          <w:kern w:val="0"/>
          <w:szCs w:val="24"/>
          <w:lang/>
        </w:rPr>
        <w:t>）</w:t>
      </w:r>
      <w:r>
        <w:rPr>
          <w:rFonts w:ascii="Times New Roman" w:hAnsi="Times New Roman" w:hint="eastAsia"/>
          <w:kern w:val="0"/>
          <w:szCs w:val="24"/>
          <w:lang/>
        </w:rPr>
        <w:t>预测结果</w:t>
      </w:r>
    </w:p>
    <w:p w:rsidR="00C94C3B" w:rsidRDefault="00834AE3">
      <w:pPr>
        <w:widowControl/>
        <w:ind w:firstLineChars="200" w:firstLine="480"/>
        <w:jc w:val="left"/>
        <w:rPr>
          <w:rFonts w:ascii="Times New Roman" w:hAnsi="Times New Roman"/>
          <w:kern w:val="0"/>
          <w:szCs w:val="24"/>
          <w:lang/>
        </w:rPr>
      </w:pPr>
      <w:r>
        <w:rPr>
          <w:rFonts w:ascii="Times New Roman" w:hAnsi="Times New Roman" w:hint="eastAsia"/>
          <w:kern w:val="0"/>
          <w:szCs w:val="24"/>
          <w:lang/>
        </w:rPr>
        <w:t>分别预测废水正常排放和非正常排放情况，预测本项目排放的废水对</w:t>
      </w:r>
      <w:r>
        <w:rPr>
          <w:rFonts w:ascii="Times New Roman" w:hAnsi="Times New Roman" w:hint="eastAsia"/>
          <w:kern w:val="0"/>
          <w:szCs w:val="24"/>
          <w:lang/>
        </w:rPr>
        <w:t>西北小河</w:t>
      </w:r>
      <w:r>
        <w:rPr>
          <w:rFonts w:ascii="Times New Roman" w:hAnsi="Times New Roman" w:hint="eastAsia"/>
          <w:kern w:val="0"/>
          <w:szCs w:val="24"/>
          <w:lang/>
        </w:rPr>
        <w:t>水质的影响，预测结果如下：</w:t>
      </w:r>
    </w:p>
    <w:p w:rsidR="00C94C3B" w:rsidRDefault="00834AE3">
      <w:pPr>
        <w:ind w:firstLine="528"/>
        <w:jc w:val="center"/>
        <w:rPr>
          <w:rFonts w:ascii="Times New Roman" w:hAnsi="Times New Roman"/>
          <w:b/>
          <w:bCs/>
          <w:spacing w:val="6"/>
          <w:u w:val="single"/>
        </w:rPr>
      </w:pPr>
      <w:r>
        <w:rPr>
          <w:rFonts w:ascii="Times New Roman" w:hAnsi="Times New Roman" w:hint="eastAsia"/>
          <w:b/>
          <w:bCs/>
          <w:spacing w:val="6"/>
          <w:u w:val="single"/>
        </w:rPr>
        <w:t>表</w:t>
      </w:r>
      <w:r>
        <w:rPr>
          <w:rFonts w:ascii="Times New Roman" w:hAnsi="Times New Roman" w:hint="eastAsia"/>
          <w:b/>
          <w:bCs/>
          <w:spacing w:val="6"/>
          <w:u w:val="single"/>
        </w:rPr>
        <w:t>6</w:t>
      </w:r>
      <w:r>
        <w:rPr>
          <w:rFonts w:ascii="Times New Roman" w:hAnsi="Times New Roman" w:hint="eastAsia"/>
          <w:b/>
          <w:bCs/>
          <w:spacing w:val="6"/>
          <w:u w:val="single"/>
        </w:rPr>
        <w:t>-</w:t>
      </w:r>
      <w:r>
        <w:rPr>
          <w:rFonts w:ascii="Times New Roman" w:hAnsi="Times New Roman" w:hint="eastAsia"/>
          <w:b/>
          <w:bCs/>
          <w:spacing w:val="6"/>
          <w:u w:val="single"/>
        </w:rPr>
        <w:t>3</w:t>
      </w:r>
      <w:r>
        <w:rPr>
          <w:rFonts w:ascii="Times New Roman" w:hAnsi="Times New Roman" w:hint="eastAsia"/>
          <w:b/>
          <w:bCs/>
          <w:spacing w:val="6"/>
          <w:u w:val="single"/>
        </w:rPr>
        <w:t xml:space="preserve"> </w:t>
      </w:r>
      <w:r>
        <w:rPr>
          <w:rFonts w:ascii="Times New Roman" w:hAnsi="Times New Roman" w:hint="eastAsia"/>
          <w:b/>
          <w:bCs/>
          <w:spacing w:val="6"/>
          <w:u w:val="single"/>
        </w:rPr>
        <w:t>废水</w:t>
      </w:r>
      <w:r>
        <w:rPr>
          <w:rFonts w:ascii="Times New Roman" w:hAnsi="Times New Roman" w:hint="eastAsia"/>
          <w:b/>
          <w:bCs/>
          <w:spacing w:val="6"/>
          <w:u w:val="single"/>
        </w:rPr>
        <w:t>正常</w:t>
      </w:r>
      <w:r>
        <w:rPr>
          <w:rFonts w:ascii="Times New Roman" w:hAnsi="Times New Roman" w:hint="eastAsia"/>
          <w:b/>
          <w:bCs/>
          <w:spacing w:val="6"/>
          <w:u w:val="single"/>
        </w:rPr>
        <w:t>排放预测结果</w:t>
      </w:r>
    </w:p>
    <w:tbl>
      <w:tblPr>
        <w:tblStyle w:val="aa"/>
        <w:tblW w:w="8787" w:type="dxa"/>
        <w:jc w:val="center"/>
        <w:tblBorders>
          <w:top w:val="single" w:sz="12" w:space="0" w:color="auto"/>
          <w:left w:val="single" w:sz="12" w:space="0" w:color="auto"/>
          <w:bottom w:val="single" w:sz="12" w:space="0" w:color="auto"/>
          <w:right w:val="single" w:sz="12" w:space="0" w:color="auto"/>
        </w:tblBorders>
        <w:tblLayout w:type="fixed"/>
        <w:tblLook w:val="04A0"/>
      </w:tblPr>
      <w:tblGrid>
        <w:gridCol w:w="785"/>
        <w:gridCol w:w="1774"/>
        <w:gridCol w:w="2264"/>
        <w:gridCol w:w="1966"/>
        <w:gridCol w:w="1998"/>
      </w:tblGrid>
      <w:tr w:rsidR="00C94C3B">
        <w:trPr>
          <w:trHeight w:val="397"/>
          <w:tblHeader/>
          <w:jc w:val="center"/>
        </w:trPr>
        <w:tc>
          <w:tcPr>
            <w:tcW w:w="785" w:type="dxa"/>
            <w:vMerge w:val="restart"/>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距离</w:t>
            </w:r>
            <w:r>
              <w:rPr>
                <w:rFonts w:ascii="Times New Roman" w:hAnsi="Times New Roman" w:hint="eastAsia"/>
                <w:spacing w:val="6"/>
                <w:sz w:val="21"/>
                <w:szCs w:val="21"/>
                <w:u w:val="single"/>
              </w:rPr>
              <w:t>x</w:t>
            </w:r>
            <w:r>
              <w:rPr>
                <w:rFonts w:ascii="Times New Roman" w:hAnsi="Times New Roman" w:hint="eastAsia"/>
                <w:spacing w:val="6"/>
                <w:sz w:val="21"/>
                <w:szCs w:val="21"/>
                <w:u w:val="single"/>
              </w:rPr>
              <w:t>（</w:t>
            </w:r>
            <w:r>
              <w:rPr>
                <w:rFonts w:ascii="Times New Roman" w:hAnsi="Times New Roman" w:hint="eastAsia"/>
                <w:spacing w:val="6"/>
                <w:sz w:val="21"/>
                <w:szCs w:val="21"/>
                <w:u w:val="single"/>
              </w:rPr>
              <w:t>m</w:t>
            </w:r>
            <w:r>
              <w:rPr>
                <w:rFonts w:ascii="Times New Roman" w:hAnsi="Times New Roman" w:hint="eastAsia"/>
                <w:spacing w:val="6"/>
                <w:sz w:val="21"/>
                <w:szCs w:val="21"/>
                <w:u w:val="single"/>
              </w:rPr>
              <w:t>）</w:t>
            </w:r>
          </w:p>
        </w:tc>
        <w:tc>
          <w:tcPr>
            <w:tcW w:w="8002" w:type="dxa"/>
            <w:gridSpan w:val="4"/>
            <w:tcBorders>
              <w:tl2br w:val="nil"/>
              <w:tr2bl w:val="nil"/>
            </w:tcBorders>
            <w:noWrap/>
            <w:vAlign w:val="center"/>
          </w:tcPr>
          <w:p w:rsidR="00C94C3B" w:rsidRDefault="00834AE3">
            <w:pPr>
              <w:spacing w:line="240" w:lineRule="auto"/>
              <w:jc w:val="center"/>
              <w:rPr>
                <w:rFonts w:ascii="Times New Roman" w:hAnsi="Times New Roman"/>
                <w:b/>
                <w:bCs/>
                <w:spacing w:val="6"/>
                <w:sz w:val="21"/>
                <w:szCs w:val="21"/>
                <w:u w:val="single"/>
              </w:rPr>
            </w:pPr>
            <w:r>
              <w:rPr>
                <w:rFonts w:ascii="Times New Roman" w:hAnsi="Times New Roman" w:hint="eastAsia"/>
                <w:b/>
                <w:bCs/>
                <w:spacing w:val="6"/>
                <w:sz w:val="21"/>
                <w:szCs w:val="21"/>
                <w:u w:val="single"/>
              </w:rPr>
              <w:t>污染物</w:t>
            </w:r>
            <w:r>
              <w:rPr>
                <w:rFonts w:ascii="Times New Roman" w:hAnsi="Times New Roman" w:hint="eastAsia"/>
                <w:b/>
                <w:bCs/>
                <w:spacing w:val="6"/>
                <w:sz w:val="21"/>
                <w:szCs w:val="21"/>
                <w:u w:val="single"/>
              </w:rPr>
              <w:t>浓度</w:t>
            </w:r>
            <w:r>
              <w:rPr>
                <w:rFonts w:ascii="Times New Roman" w:hAnsi="Times New Roman" w:hint="eastAsia"/>
                <w:b/>
                <w:bCs/>
                <w:spacing w:val="6"/>
                <w:sz w:val="21"/>
                <w:szCs w:val="21"/>
                <w:u w:val="single"/>
              </w:rPr>
              <w:t>C</w:t>
            </w:r>
            <w:r>
              <w:rPr>
                <w:rFonts w:ascii="Times New Roman" w:hAnsi="Times New Roman" w:hint="eastAsia"/>
                <w:b/>
                <w:bCs/>
                <w:spacing w:val="6"/>
                <w:sz w:val="21"/>
                <w:szCs w:val="21"/>
                <w:u w:val="single"/>
              </w:rPr>
              <w:t>（</w:t>
            </w:r>
            <w:r>
              <w:rPr>
                <w:rFonts w:ascii="Times New Roman" w:hAnsi="Times New Roman" w:hint="eastAsia"/>
                <w:b/>
                <w:bCs/>
                <w:spacing w:val="6"/>
                <w:sz w:val="21"/>
                <w:szCs w:val="21"/>
                <w:u w:val="single"/>
              </w:rPr>
              <w:t>mg/L)</w:t>
            </w:r>
          </w:p>
        </w:tc>
      </w:tr>
      <w:tr w:rsidR="00C94C3B">
        <w:trPr>
          <w:trHeight w:val="397"/>
          <w:tblHeader/>
          <w:jc w:val="center"/>
        </w:trPr>
        <w:tc>
          <w:tcPr>
            <w:tcW w:w="785" w:type="dxa"/>
            <w:vMerge/>
            <w:tcBorders>
              <w:tl2br w:val="nil"/>
              <w:tr2bl w:val="nil"/>
            </w:tcBorders>
            <w:noWrap/>
            <w:vAlign w:val="center"/>
          </w:tcPr>
          <w:p w:rsidR="00C94C3B" w:rsidRDefault="00C94C3B">
            <w:pPr>
              <w:spacing w:line="240" w:lineRule="auto"/>
              <w:jc w:val="center"/>
              <w:rPr>
                <w:rFonts w:ascii="Times New Roman" w:hAnsi="Times New Roman"/>
                <w:spacing w:val="6"/>
                <w:sz w:val="21"/>
                <w:szCs w:val="21"/>
                <w:u w:val="single"/>
              </w:rPr>
            </w:pPr>
          </w:p>
        </w:tc>
        <w:tc>
          <w:tcPr>
            <w:tcW w:w="1774"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z w:val="21"/>
                <w:szCs w:val="21"/>
                <w:u w:val="single"/>
              </w:rPr>
              <w:t>COD</w:t>
            </w:r>
          </w:p>
        </w:tc>
        <w:tc>
          <w:tcPr>
            <w:tcW w:w="2264"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sz w:val="21"/>
                <w:szCs w:val="21"/>
                <w:u w:val="single"/>
              </w:rPr>
              <w:t>NH</w:t>
            </w:r>
            <w:r>
              <w:rPr>
                <w:rFonts w:ascii="Times New Roman" w:hAnsi="Times New Roman"/>
                <w:sz w:val="21"/>
                <w:szCs w:val="21"/>
                <w:u w:val="single"/>
                <w:vertAlign w:val="subscript"/>
              </w:rPr>
              <w:t>3</w:t>
            </w:r>
            <w:r>
              <w:rPr>
                <w:rFonts w:ascii="Times New Roman" w:hAnsi="Times New Roman"/>
                <w:sz w:val="21"/>
                <w:szCs w:val="21"/>
                <w:u w:val="single"/>
              </w:rPr>
              <w:t>-N</w:t>
            </w:r>
          </w:p>
        </w:tc>
        <w:tc>
          <w:tcPr>
            <w:tcW w:w="1966"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hint="eastAsia"/>
                <w:sz w:val="21"/>
                <w:szCs w:val="21"/>
                <w:u w:val="single"/>
              </w:rPr>
              <w:t>TN</w:t>
            </w:r>
          </w:p>
        </w:tc>
        <w:tc>
          <w:tcPr>
            <w:tcW w:w="1998"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hint="eastAsia"/>
                <w:sz w:val="21"/>
                <w:szCs w:val="21"/>
                <w:u w:val="single"/>
              </w:rPr>
              <w:t>TP</w:t>
            </w:r>
          </w:p>
        </w:tc>
      </w:tr>
      <w:tr w:rsidR="00C94C3B">
        <w:trPr>
          <w:trHeight w:val="397"/>
          <w:jc w:val="center"/>
        </w:trPr>
        <w:tc>
          <w:tcPr>
            <w:tcW w:w="785"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hint="eastAsia"/>
                <w:sz w:val="21"/>
                <w:szCs w:val="21"/>
                <w:u w:val="single"/>
              </w:rPr>
              <w:t>-</w:t>
            </w:r>
            <w:r>
              <w:rPr>
                <w:rFonts w:ascii="Times New Roman" w:hAnsi="Times New Roman" w:hint="eastAsia"/>
                <w:sz w:val="21"/>
                <w:szCs w:val="21"/>
                <w:u w:val="single"/>
              </w:rPr>
              <w:t>5</w:t>
            </w:r>
          </w:p>
        </w:tc>
        <w:tc>
          <w:tcPr>
            <w:tcW w:w="1774"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w:t>
            </w:r>
          </w:p>
        </w:tc>
        <w:tc>
          <w:tcPr>
            <w:tcW w:w="2264"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w:t>
            </w:r>
          </w:p>
        </w:tc>
        <w:tc>
          <w:tcPr>
            <w:tcW w:w="1966"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w:t>
            </w:r>
          </w:p>
        </w:tc>
        <w:tc>
          <w:tcPr>
            <w:tcW w:w="1998"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w:t>
            </w:r>
          </w:p>
        </w:tc>
      </w:tr>
      <w:tr w:rsidR="00C94C3B">
        <w:trPr>
          <w:trHeight w:val="397"/>
          <w:jc w:val="center"/>
        </w:trPr>
        <w:tc>
          <w:tcPr>
            <w:tcW w:w="785"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w:t>
            </w:r>
            <w:r>
              <w:rPr>
                <w:rFonts w:ascii="Times New Roman" w:hAnsi="Times New Roman" w:hint="eastAsia"/>
                <w:spacing w:val="6"/>
                <w:sz w:val="21"/>
                <w:szCs w:val="21"/>
                <w:u w:val="single"/>
              </w:rPr>
              <w:t>1</w:t>
            </w:r>
          </w:p>
        </w:tc>
        <w:tc>
          <w:tcPr>
            <w:tcW w:w="1774"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w:t>
            </w:r>
          </w:p>
        </w:tc>
        <w:tc>
          <w:tcPr>
            <w:tcW w:w="2264"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w:t>
            </w:r>
          </w:p>
        </w:tc>
        <w:tc>
          <w:tcPr>
            <w:tcW w:w="1966"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w:t>
            </w:r>
          </w:p>
        </w:tc>
        <w:tc>
          <w:tcPr>
            <w:tcW w:w="1998"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w:t>
            </w:r>
          </w:p>
        </w:tc>
      </w:tr>
      <w:tr w:rsidR="00C94C3B">
        <w:trPr>
          <w:trHeight w:val="397"/>
          <w:jc w:val="center"/>
        </w:trPr>
        <w:tc>
          <w:tcPr>
            <w:tcW w:w="785"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w:t>
            </w:r>
          </w:p>
        </w:tc>
        <w:tc>
          <w:tcPr>
            <w:tcW w:w="1774"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6.3524</w:t>
            </w:r>
          </w:p>
        </w:tc>
        <w:tc>
          <w:tcPr>
            <w:tcW w:w="2264"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0.1330</w:t>
            </w:r>
          </w:p>
        </w:tc>
        <w:tc>
          <w:tcPr>
            <w:tcW w:w="1966"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0.2376</w:t>
            </w:r>
          </w:p>
        </w:tc>
        <w:tc>
          <w:tcPr>
            <w:tcW w:w="1998"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0.0231</w:t>
            </w:r>
          </w:p>
        </w:tc>
      </w:tr>
      <w:tr w:rsidR="00C94C3B">
        <w:trPr>
          <w:trHeight w:val="397"/>
          <w:jc w:val="center"/>
        </w:trPr>
        <w:tc>
          <w:tcPr>
            <w:tcW w:w="785"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10</w:t>
            </w:r>
          </w:p>
        </w:tc>
        <w:tc>
          <w:tcPr>
            <w:tcW w:w="1774"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6.3523</w:t>
            </w:r>
          </w:p>
        </w:tc>
        <w:tc>
          <w:tcPr>
            <w:tcW w:w="2264"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0.1330</w:t>
            </w:r>
          </w:p>
        </w:tc>
        <w:tc>
          <w:tcPr>
            <w:tcW w:w="1966"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0.2376</w:t>
            </w:r>
          </w:p>
        </w:tc>
        <w:tc>
          <w:tcPr>
            <w:tcW w:w="1998"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0.0231</w:t>
            </w:r>
          </w:p>
        </w:tc>
      </w:tr>
      <w:tr w:rsidR="00C94C3B">
        <w:trPr>
          <w:trHeight w:val="397"/>
          <w:jc w:val="center"/>
        </w:trPr>
        <w:tc>
          <w:tcPr>
            <w:tcW w:w="785"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100</w:t>
            </w:r>
          </w:p>
        </w:tc>
        <w:tc>
          <w:tcPr>
            <w:tcW w:w="1774"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6.3515</w:t>
            </w:r>
          </w:p>
        </w:tc>
        <w:tc>
          <w:tcPr>
            <w:tcW w:w="2264"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0.1330</w:t>
            </w:r>
          </w:p>
        </w:tc>
        <w:tc>
          <w:tcPr>
            <w:tcW w:w="1966"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0.2376</w:t>
            </w:r>
          </w:p>
        </w:tc>
        <w:tc>
          <w:tcPr>
            <w:tcW w:w="1998"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0.0231</w:t>
            </w:r>
          </w:p>
        </w:tc>
      </w:tr>
      <w:tr w:rsidR="00C94C3B">
        <w:trPr>
          <w:trHeight w:val="397"/>
          <w:jc w:val="center"/>
        </w:trPr>
        <w:tc>
          <w:tcPr>
            <w:tcW w:w="785"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500</w:t>
            </w:r>
          </w:p>
        </w:tc>
        <w:tc>
          <w:tcPr>
            <w:tcW w:w="1774"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6.3478</w:t>
            </w:r>
          </w:p>
        </w:tc>
        <w:tc>
          <w:tcPr>
            <w:tcW w:w="2264"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0.1330</w:t>
            </w:r>
          </w:p>
        </w:tc>
        <w:tc>
          <w:tcPr>
            <w:tcW w:w="1966"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0.2375</w:t>
            </w:r>
          </w:p>
        </w:tc>
        <w:tc>
          <w:tcPr>
            <w:tcW w:w="1998"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0.0231</w:t>
            </w:r>
          </w:p>
        </w:tc>
      </w:tr>
      <w:tr w:rsidR="00C94C3B">
        <w:trPr>
          <w:trHeight w:val="397"/>
          <w:jc w:val="center"/>
        </w:trPr>
        <w:tc>
          <w:tcPr>
            <w:tcW w:w="785"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1000</w:t>
            </w:r>
          </w:p>
        </w:tc>
        <w:tc>
          <w:tcPr>
            <w:tcW w:w="1774"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6.3432</w:t>
            </w:r>
          </w:p>
        </w:tc>
        <w:tc>
          <w:tcPr>
            <w:tcW w:w="2264"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0.1329</w:t>
            </w:r>
          </w:p>
        </w:tc>
        <w:tc>
          <w:tcPr>
            <w:tcW w:w="1966"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0.2374</w:t>
            </w:r>
          </w:p>
        </w:tc>
        <w:tc>
          <w:tcPr>
            <w:tcW w:w="1998"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0.0231</w:t>
            </w:r>
          </w:p>
        </w:tc>
      </w:tr>
      <w:tr w:rsidR="00C94C3B">
        <w:trPr>
          <w:trHeight w:val="397"/>
          <w:jc w:val="center"/>
        </w:trPr>
        <w:tc>
          <w:tcPr>
            <w:tcW w:w="785"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2000</w:t>
            </w:r>
          </w:p>
        </w:tc>
        <w:tc>
          <w:tcPr>
            <w:tcW w:w="1774"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6.3341</w:t>
            </w:r>
          </w:p>
        </w:tc>
        <w:tc>
          <w:tcPr>
            <w:tcW w:w="2264"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0.1328</w:t>
            </w:r>
          </w:p>
        </w:tc>
        <w:tc>
          <w:tcPr>
            <w:tcW w:w="1966"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0.2372</w:t>
            </w:r>
          </w:p>
        </w:tc>
        <w:tc>
          <w:tcPr>
            <w:tcW w:w="1998"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0.0231</w:t>
            </w:r>
          </w:p>
        </w:tc>
      </w:tr>
      <w:tr w:rsidR="00C94C3B">
        <w:trPr>
          <w:trHeight w:val="397"/>
          <w:jc w:val="center"/>
        </w:trPr>
        <w:tc>
          <w:tcPr>
            <w:tcW w:w="785"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lastRenderedPageBreak/>
              <w:t>5000</w:t>
            </w:r>
          </w:p>
        </w:tc>
        <w:tc>
          <w:tcPr>
            <w:tcW w:w="1774"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6.3066</w:t>
            </w:r>
          </w:p>
        </w:tc>
        <w:tc>
          <w:tcPr>
            <w:tcW w:w="2264"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0.1323</w:t>
            </w:r>
          </w:p>
        </w:tc>
        <w:tc>
          <w:tcPr>
            <w:tcW w:w="1966"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0.2367</w:t>
            </w:r>
          </w:p>
        </w:tc>
        <w:tc>
          <w:tcPr>
            <w:tcW w:w="1998"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0.0230</w:t>
            </w:r>
          </w:p>
        </w:tc>
      </w:tr>
      <w:tr w:rsidR="00C94C3B">
        <w:trPr>
          <w:trHeight w:val="397"/>
          <w:jc w:val="center"/>
        </w:trPr>
        <w:tc>
          <w:tcPr>
            <w:tcW w:w="785"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5600</w:t>
            </w:r>
          </w:p>
        </w:tc>
        <w:tc>
          <w:tcPr>
            <w:tcW w:w="1774"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6.3011</w:t>
            </w:r>
          </w:p>
        </w:tc>
        <w:tc>
          <w:tcPr>
            <w:tcW w:w="2264"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0.1322</w:t>
            </w:r>
          </w:p>
        </w:tc>
        <w:tc>
          <w:tcPr>
            <w:tcW w:w="1966"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0.2366</w:t>
            </w:r>
          </w:p>
        </w:tc>
        <w:tc>
          <w:tcPr>
            <w:tcW w:w="1998"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0.0230</w:t>
            </w:r>
          </w:p>
        </w:tc>
      </w:tr>
    </w:tbl>
    <w:p w:rsidR="00C94C3B" w:rsidRDefault="00834AE3">
      <w:pPr>
        <w:ind w:firstLine="528"/>
        <w:jc w:val="center"/>
        <w:rPr>
          <w:rFonts w:ascii="Times New Roman" w:hAnsi="Times New Roman"/>
          <w:b/>
          <w:bCs/>
          <w:spacing w:val="6"/>
          <w:u w:val="single"/>
        </w:rPr>
      </w:pPr>
      <w:r>
        <w:rPr>
          <w:rFonts w:ascii="Times New Roman" w:hAnsi="Times New Roman" w:hint="eastAsia"/>
          <w:b/>
          <w:bCs/>
          <w:spacing w:val="6"/>
          <w:u w:val="single"/>
        </w:rPr>
        <w:t>表</w:t>
      </w:r>
      <w:r>
        <w:rPr>
          <w:rFonts w:ascii="Times New Roman" w:hAnsi="Times New Roman" w:hint="eastAsia"/>
          <w:b/>
          <w:bCs/>
          <w:spacing w:val="6"/>
          <w:u w:val="single"/>
        </w:rPr>
        <w:t>6</w:t>
      </w:r>
      <w:r>
        <w:rPr>
          <w:rFonts w:ascii="Times New Roman" w:hAnsi="Times New Roman" w:hint="eastAsia"/>
          <w:b/>
          <w:bCs/>
          <w:spacing w:val="6"/>
          <w:u w:val="single"/>
        </w:rPr>
        <w:t>-</w:t>
      </w:r>
      <w:r>
        <w:rPr>
          <w:rFonts w:ascii="Times New Roman" w:hAnsi="Times New Roman" w:hint="eastAsia"/>
          <w:b/>
          <w:bCs/>
          <w:spacing w:val="6"/>
          <w:u w:val="single"/>
        </w:rPr>
        <w:t>4</w:t>
      </w:r>
      <w:r>
        <w:rPr>
          <w:rFonts w:ascii="Times New Roman" w:hAnsi="Times New Roman" w:hint="eastAsia"/>
          <w:b/>
          <w:bCs/>
          <w:spacing w:val="6"/>
          <w:u w:val="single"/>
        </w:rPr>
        <w:t xml:space="preserve"> </w:t>
      </w:r>
      <w:r>
        <w:rPr>
          <w:rFonts w:ascii="Times New Roman" w:hAnsi="Times New Roman" w:hint="eastAsia"/>
          <w:b/>
          <w:bCs/>
          <w:spacing w:val="6"/>
          <w:u w:val="single"/>
        </w:rPr>
        <w:t>废水</w:t>
      </w:r>
      <w:r>
        <w:rPr>
          <w:rFonts w:ascii="Times New Roman" w:hAnsi="Times New Roman" w:hint="eastAsia"/>
          <w:b/>
          <w:bCs/>
          <w:spacing w:val="6"/>
          <w:u w:val="single"/>
        </w:rPr>
        <w:t>非正常</w:t>
      </w:r>
      <w:r>
        <w:rPr>
          <w:rFonts w:ascii="Times New Roman" w:hAnsi="Times New Roman" w:hint="eastAsia"/>
          <w:b/>
          <w:bCs/>
          <w:spacing w:val="6"/>
          <w:u w:val="single"/>
        </w:rPr>
        <w:t>排放预测结果</w:t>
      </w:r>
    </w:p>
    <w:tbl>
      <w:tblPr>
        <w:tblStyle w:val="aa"/>
        <w:tblW w:w="8787" w:type="dxa"/>
        <w:jc w:val="center"/>
        <w:tblBorders>
          <w:top w:val="single" w:sz="12" w:space="0" w:color="auto"/>
          <w:left w:val="single" w:sz="12" w:space="0" w:color="auto"/>
          <w:bottom w:val="single" w:sz="12" w:space="0" w:color="auto"/>
          <w:right w:val="single" w:sz="12" w:space="0" w:color="auto"/>
        </w:tblBorders>
        <w:tblLayout w:type="fixed"/>
        <w:tblLook w:val="04A0"/>
      </w:tblPr>
      <w:tblGrid>
        <w:gridCol w:w="786"/>
        <w:gridCol w:w="1776"/>
        <w:gridCol w:w="2264"/>
        <w:gridCol w:w="1977"/>
        <w:gridCol w:w="1984"/>
      </w:tblGrid>
      <w:tr w:rsidR="00C94C3B">
        <w:trPr>
          <w:trHeight w:val="397"/>
          <w:tblHeader/>
          <w:jc w:val="center"/>
        </w:trPr>
        <w:tc>
          <w:tcPr>
            <w:tcW w:w="786" w:type="dxa"/>
            <w:vMerge w:val="restart"/>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距离</w:t>
            </w:r>
            <w:r>
              <w:rPr>
                <w:rFonts w:ascii="Times New Roman" w:hAnsi="Times New Roman" w:hint="eastAsia"/>
                <w:spacing w:val="6"/>
                <w:sz w:val="21"/>
                <w:szCs w:val="21"/>
                <w:u w:val="single"/>
              </w:rPr>
              <w:t>x</w:t>
            </w:r>
            <w:r>
              <w:rPr>
                <w:rFonts w:ascii="Times New Roman" w:hAnsi="Times New Roman" w:hint="eastAsia"/>
                <w:spacing w:val="6"/>
                <w:sz w:val="21"/>
                <w:szCs w:val="21"/>
                <w:u w:val="single"/>
              </w:rPr>
              <w:t>（</w:t>
            </w:r>
            <w:r>
              <w:rPr>
                <w:rFonts w:ascii="Times New Roman" w:hAnsi="Times New Roman" w:hint="eastAsia"/>
                <w:spacing w:val="6"/>
                <w:sz w:val="21"/>
                <w:szCs w:val="21"/>
                <w:u w:val="single"/>
              </w:rPr>
              <w:t>m</w:t>
            </w:r>
            <w:r>
              <w:rPr>
                <w:rFonts w:ascii="Times New Roman" w:hAnsi="Times New Roman" w:hint="eastAsia"/>
                <w:spacing w:val="6"/>
                <w:sz w:val="21"/>
                <w:szCs w:val="21"/>
                <w:u w:val="single"/>
              </w:rPr>
              <w:t>）</w:t>
            </w:r>
          </w:p>
        </w:tc>
        <w:tc>
          <w:tcPr>
            <w:tcW w:w="8001" w:type="dxa"/>
            <w:gridSpan w:val="4"/>
            <w:tcBorders>
              <w:tl2br w:val="nil"/>
              <w:tr2bl w:val="nil"/>
            </w:tcBorders>
            <w:noWrap/>
            <w:vAlign w:val="center"/>
          </w:tcPr>
          <w:p w:rsidR="00C94C3B" w:rsidRDefault="00834AE3">
            <w:pPr>
              <w:spacing w:line="240" w:lineRule="auto"/>
              <w:jc w:val="center"/>
              <w:rPr>
                <w:rFonts w:ascii="Times New Roman" w:hAnsi="Times New Roman"/>
                <w:b/>
                <w:bCs/>
                <w:spacing w:val="6"/>
                <w:sz w:val="21"/>
                <w:szCs w:val="21"/>
                <w:u w:val="single"/>
              </w:rPr>
            </w:pPr>
            <w:r>
              <w:rPr>
                <w:rFonts w:ascii="Times New Roman" w:hAnsi="Times New Roman" w:hint="eastAsia"/>
                <w:b/>
                <w:bCs/>
                <w:spacing w:val="6"/>
                <w:sz w:val="21"/>
                <w:szCs w:val="21"/>
                <w:u w:val="single"/>
              </w:rPr>
              <w:t>污染物</w:t>
            </w:r>
            <w:r>
              <w:rPr>
                <w:rFonts w:ascii="Times New Roman" w:hAnsi="Times New Roman" w:hint="eastAsia"/>
                <w:b/>
                <w:bCs/>
                <w:spacing w:val="6"/>
                <w:sz w:val="21"/>
                <w:szCs w:val="21"/>
                <w:u w:val="single"/>
              </w:rPr>
              <w:t>浓度</w:t>
            </w:r>
            <w:r>
              <w:rPr>
                <w:rFonts w:ascii="Times New Roman" w:hAnsi="Times New Roman" w:hint="eastAsia"/>
                <w:b/>
                <w:bCs/>
                <w:spacing w:val="6"/>
                <w:sz w:val="21"/>
                <w:szCs w:val="21"/>
                <w:u w:val="single"/>
              </w:rPr>
              <w:t>C</w:t>
            </w:r>
            <w:r>
              <w:rPr>
                <w:rFonts w:ascii="Times New Roman" w:hAnsi="Times New Roman" w:hint="eastAsia"/>
                <w:b/>
                <w:bCs/>
                <w:spacing w:val="6"/>
                <w:sz w:val="21"/>
                <w:szCs w:val="21"/>
                <w:u w:val="single"/>
              </w:rPr>
              <w:t>（</w:t>
            </w:r>
            <w:r>
              <w:rPr>
                <w:rFonts w:ascii="Times New Roman" w:hAnsi="Times New Roman" w:hint="eastAsia"/>
                <w:b/>
                <w:bCs/>
                <w:spacing w:val="6"/>
                <w:sz w:val="21"/>
                <w:szCs w:val="21"/>
                <w:u w:val="single"/>
              </w:rPr>
              <w:t>mg/L)</w:t>
            </w:r>
          </w:p>
        </w:tc>
      </w:tr>
      <w:tr w:rsidR="00C94C3B">
        <w:trPr>
          <w:trHeight w:val="397"/>
          <w:tblHeader/>
          <w:jc w:val="center"/>
        </w:trPr>
        <w:tc>
          <w:tcPr>
            <w:tcW w:w="786" w:type="dxa"/>
            <w:vMerge/>
            <w:tcBorders>
              <w:tl2br w:val="nil"/>
              <w:tr2bl w:val="nil"/>
            </w:tcBorders>
            <w:noWrap/>
            <w:vAlign w:val="center"/>
          </w:tcPr>
          <w:p w:rsidR="00C94C3B" w:rsidRDefault="00C94C3B">
            <w:pPr>
              <w:spacing w:line="240" w:lineRule="auto"/>
              <w:jc w:val="center"/>
              <w:rPr>
                <w:rFonts w:ascii="Times New Roman" w:hAnsi="Times New Roman"/>
                <w:spacing w:val="6"/>
                <w:sz w:val="21"/>
                <w:szCs w:val="21"/>
                <w:u w:val="single"/>
              </w:rPr>
            </w:pPr>
          </w:p>
        </w:tc>
        <w:tc>
          <w:tcPr>
            <w:tcW w:w="1776"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z w:val="21"/>
                <w:szCs w:val="21"/>
                <w:u w:val="single"/>
              </w:rPr>
              <w:t>COD</w:t>
            </w:r>
          </w:p>
        </w:tc>
        <w:tc>
          <w:tcPr>
            <w:tcW w:w="2264"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sz w:val="21"/>
                <w:szCs w:val="21"/>
                <w:u w:val="single"/>
              </w:rPr>
              <w:t>NH</w:t>
            </w:r>
            <w:r>
              <w:rPr>
                <w:rFonts w:ascii="Times New Roman" w:hAnsi="Times New Roman"/>
                <w:sz w:val="21"/>
                <w:szCs w:val="21"/>
                <w:u w:val="single"/>
                <w:vertAlign w:val="subscript"/>
              </w:rPr>
              <w:t>3</w:t>
            </w:r>
            <w:r>
              <w:rPr>
                <w:rFonts w:ascii="Times New Roman" w:hAnsi="Times New Roman"/>
                <w:sz w:val="21"/>
                <w:szCs w:val="21"/>
                <w:u w:val="single"/>
              </w:rPr>
              <w:t>-N</w:t>
            </w:r>
          </w:p>
        </w:tc>
        <w:tc>
          <w:tcPr>
            <w:tcW w:w="1977"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hint="eastAsia"/>
                <w:sz w:val="21"/>
                <w:szCs w:val="21"/>
                <w:u w:val="single"/>
              </w:rPr>
              <w:t>TN</w:t>
            </w:r>
          </w:p>
        </w:tc>
        <w:tc>
          <w:tcPr>
            <w:tcW w:w="1984"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hint="eastAsia"/>
                <w:sz w:val="21"/>
                <w:szCs w:val="21"/>
                <w:u w:val="single"/>
              </w:rPr>
              <w:t>TP</w:t>
            </w:r>
          </w:p>
        </w:tc>
      </w:tr>
      <w:tr w:rsidR="00C94C3B">
        <w:trPr>
          <w:trHeight w:val="397"/>
          <w:jc w:val="center"/>
        </w:trPr>
        <w:tc>
          <w:tcPr>
            <w:tcW w:w="786" w:type="dxa"/>
            <w:tcBorders>
              <w:tl2br w:val="nil"/>
              <w:tr2bl w:val="nil"/>
            </w:tcBorders>
            <w:noWrap/>
            <w:vAlign w:val="center"/>
          </w:tcPr>
          <w:p w:rsidR="00C94C3B" w:rsidRDefault="00834AE3">
            <w:pPr>
              <w:spacing w:line="240" w:lineRule="auto"/>
              <w:jc w:val="center"/>
              <w:rPr>
                <w:rFonts w:ascii="Times New Roman" w:hAnsi="Times New Roman"/>
                <w:sz w:val="21"/>
                <w:szCs w:val="21"/>
                <w:u w:val="single"/>
              </w:rPr>
            </w:pPr>
            <w:r>
              <w:rPr>
                <w:rFonts w:ascii="Times New Roman" w:hAnsi="Times New Roman" w:hint="eastAsia"/>
                <w:sz w:val="21"/>
                <w:szCs w:val="21"/>
                <w:u w:val="single"/>
              </w:rPr>
              <w:t>-</w:t>
            </w:r>
            <w:r>
              <w:rPr>
                <w:rFonts w:ascii="Times New Roman" w:hAnsi="Times New Roman" w:hint="eastAsia"/>
                <w:sz w:val="21"/>
                <w:szCs w:val="21"/>
                <w:u w:val="single"/>
              </w:rPr>
              <w:t>5</w:t>
            </w:r>
          </w:p>
        </w:tc>
        <w:tc>
          <w:tcPr>
            <w:tcW w:w="1776"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w:t>
            </w:r>
          </w:p>
        </w:tc>
        <w:tc>
          <w:tcPr>
            <w:tcW w:w="2264"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w:t>
            </w:r>
          </w:p>
        </w:tc>
        <w:tc>
          <w:tcPr>
            <w:tcW w:w="1977"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w:t>
            </w:r>
          </w:p>
        </w:tc>
        <w:tc>
          <w:tcPr>
            <w:tcW w:w="1984"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w:t>
            </w:r>
          </w:p>
        </w:tc>
      </w:tr>
      <w:tr w:rsidR="00C94C3B">
        <w:trPr>
          <w:trHeight w:val="397"/>
          <w:jc w:val="center"/>
        </w:trPr>
        <w:tc>
          <w:tcPr>
            <w:tcW w:w="786"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w:t>
            </w:r>
            <w:r>
              <w:rPr>
                <w:rFonts w:ascii="Times New Roman" w:hAnsi="Times New Roman" w:hint="eastAsia"/>
                <w:spacing w:val="6"/>
                <w:sz w:val="21"/>
                <w:szCs w:val="21"/>
                <w:u w:val="single"/>
              </w:rPr>
              <w:t>1</w:t>
            </w:r>
          </w:p>
        </w:tc>
        <w:tc>
          <w:tcPr>
            <w:tcW w:w="1776"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w:t>
            </w:r>
          </w:p>
        </w:tc>
        <w:tc>
          <w:tcPr>
            <w:tcW w:w="2264"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w:t>
            </w:r>
          </w:p>
        </w:tc>
        <w:tc>
          <w:tcPr>
            <w:tcW w:w="1977"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w:t>
            </w:r>
          </w:p>
        </w:tc>
        <w:tc>
          <w:tcPr>
            <w:tcW w:w="1984"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w:t>
            </w:r>
          </w:p>
        </w:tc>
      </w:tr>
      <w:tr w:rsidR="00C94C3B">
        <w:trPr>
          <w:trHeight w:val="397"/>
          <w:jc w:val="center"/>
        </w:trPr>
        <w:tc>
          <w:tcPr>
            <w:tcW w:w="786"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w:t>
            </w:r>
          </w:p>
        </w:tc>
        <w:tc>
          <w:tcPr>
            <w:tcW w:w="1776"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7.6814</w:t>
            </w:r>
          </w:p>
        </w:tc>
        <w:tc>
          <w:tcPr>
            <w:tcW w:w="2264"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0.2629</w:t>
            </w:r>
          </w:p>
        </w:tc>
        <w:tc>
          <w:tcPr>
            <w:tcW w:w="1977"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0.3197</w:t>
            </w:r>
          </w:p>
        </w:tc>
        <w:tc>
          <w:tcPr>
            <w:tcW w:w="1984"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0.0453</w:t>
            </w:r>
          </w:p>
        </w:tc>
      </w:tr>
      <w:tr w:rsidR="00C94C3B">
        <w:trPr>
          <w:trHeight w:val="397"/>
          <w:jc w:val="center"/>
        </w:trPr>
        <w:tc>
          <w:tcPr>
            <w:tcW w:w="786" w:type="dxa"/>
            <w:tcBorders>
              <w:tl2br w:val="nil"/>
              <w:tr2bl w:val="nil"/>
            </w:tcBorders>
            <w:noWrap/>
            <w:vAlign w:val="center"/>
          </w:tcPr>
          <w:p w:rsidR="00C94C3B" w:rsidRDefault="00834AE3">
            <w:pPr>
              <w:spacing w:line="240" w:lineRule="auto"/>
              <w:jc w:val="center"/>
              <w:rPr>
                <w:rFonts w:ascii="Times New Roman" w:hAnsi="Times New Roman"/>
                <w:b/>
                <w:bCs/>
                <w:spacing w:val="6"/>
                <w:sz w:val="21"/>
                <w:szCs w:val="21"/>
                <w:u w:val="single"/>
              </w:rPr>
            </w:pPr>
            <w:r>
              <w:rPr>
                <w:rFonts w:ascii="Times New Roman" w:hAnsi="Times New Roman" w:hint="eastAsia"/>
                <w:spacing w:val="6"/>
                <w:sz w:val="21"/>
                <w:szCs w:val="21"/>
                <w:u w:val="single"/>
              </w:rPr>
              <w:t>10</w:t>
            </w:r>
          </w:p>
        </w:tc>
        <w:tc>
          <w:tcPr>
            <w:tcW w:w="1776"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7.6813</w:t>
            </w:r>
          </w:p>
        </w:tc>
        <w:tc>
          <w:tcPr>
            <w:tcW w:w="2264"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0.2629</w:t>
            </w:r>
          </w:p>
        </w:tc>
        <w:tc>
          <w:tcPr>
            <w:tcW w:w="1977"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0.3197</w:t>
            </w:r>
          </w:p>
        </w:tc>
        <w:tc>
          <w:tcPr>
            <w:tcW w:w="1984"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0.0453</w:t>
            </w:r>
          </w:p>
        </w:tc>
      </w:tr>
      <w:tr w:rsidR="00C94C3B">
        <w:trPr>
          <w:trHeight w:val="397"/>
          <w:jc w:val="center"/>
        </w:trPr>
        <w:tc>
          <w:tcPr>
            <w:tcW w:w="786"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100</w:t>
            </w:r>
          </w:p>
        </w:tc>
        <w:tc>
          <w:tcPr>
            <w:tcW w:w="1776"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7.6803</w:t>
            </w:r>
          </w:p>
        </w:tc>
        <w:tc>
          <w:tcPr>
            <w:tcW w:w="2264"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0.2628</w:t>
            </w:r>
          </w:p>
        </w:tc>
        <w:tc>
          <w:tcPr>
            <w:tcW w:w="1977"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0.3197</w:t>
            </w:r>
          </w:p>
        </w:tc>
        <w:tc>
          <w:tcPr>
            <w:tcW w:w="1984"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0.0453</w:t>
            </w:r>
          </w:p>
        </w:tc>
      </w:tr>
      <w:tr w:rsidR="00C94C3B">
        <w:trPr>
          <w:trHeight w:val="397"/>
          <w:jc w:val="center"/>
        </w:trPr>
        <w:tc>
          <w:tcPr>
            <w:tcW w:w="786"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500</w:t>
            </w:r>
          </w:p>
        </w:tc>
        <w:tc>
          <w:tcPr>
            <w:tcW w:w="1776"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7.6758</w:t>
            </w:r>
          </w:p>
        </w:tc>
        <w:tc>
          <w:tcPr>
            <w:tcW w:w="2264"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0.2627</w:t>
            </w:r>
          </w:p>
        </w:tc>
        <w:tc>
          <w:tcPr>
            <w:tcW w:w="1977"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0.3196</w:t>
            </w:r>
          </w:p>
        </w:tc>
        <w:tc>
          <w:tcPr>
            <w:tcW w:w="1984"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0.0453</w:t>
            </w:r>
          </w:p>
        </w:tc>
      </w:tr>
      <w:tr w:rsidR="00C94C3B">
        <w:trPr>
          <w:trHeight w:val="397"/>
          <w:jc w:val="center"/>
        </w:trPr>
        <w:tc>
          <w:tcPr>
            <w:tcW w:w="786"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1000</w:t>
            </w:r>
          </w:p>
        </w:tc>
        <w:tc>
          <w:tcPr>
            <w:tcW w:w="1776"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7.6703</w:t>
            </w:r>
          </w:p>
        </w:tc>
        <w:tc>
          <w:tcPr>
            <w:tcW w:w="2264"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0.2626</w:t>
            </w:r>
          </w:p>
        </w:tc>
        <w:tc>
          <w:tcPr>
            <w:tcW w:w="1977"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0.3194</w:t>
            </w:r>
          </w:p>
        </w:tc>
        <w:tc>
          <w:tcPr>
            <w:tcW w:w="1984"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0.0453</w:t>
            </w:r>
          </w:p>
        </w:tc>
      </w:tr>
      <w:tr w:rsidR="00C94C3B">
        <w:trPr>
          <w:trHeight w:val="397"/>
          <w:jc w:val="center"/>
        </w:trPr>
        <w:tc>
          <w:tcPr>
            <w:tcW w:w="786"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2000</w:t>
            </w:r>
          </w:p>
        </w:tc>
        <w:tc>
          <w:tcPr>
            <w:tcW w:w="1776"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7.6592</w:t>
            </w:r>
          </w:p>
        </w:tc>
        <w:tc>
          <w:tcPr>
            <w:tcW w:w="2264"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0.2623</w:t>
            </w:r>
          </w:p>
        </w:tc>
        <w:tc>
          <w:tcPr>
            <w:tcW w:w="1977"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0.3191</w:t>
            </w:r>
          </w:p>
        </w:tc>
        <w:tc>
          <w:tcPr>
            <w:tcW w:w="1984"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0.0452</w:t>
            </w:r>
          </w:p>
        </w:tc>
      </w:tr>
      <w:tr w:rsidR="00C94C3B">
        <w:trPr>
          <w:trHeight w:val="397"/>
          <w:jc w:val="center"/>
        </w:trPr>
        <w:tc>
          <w:tcPr>
            <w:tcW w:w="786"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5000</w:t>
            </w:r>
          </w:p>
        </w:tc>
        <w:tc>
          <w:tcPr>
            <w:tcW w:w="1776"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7.6260</w:t>
            </w:r>
          </w:p>
        </w:tc>
        <w:tc>
          <w:tcPr>
            <w:tcW w:w="2264"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0.2614</w:t>
            </w:r>
          </w:p>
        </w:tc>
        <w:tc>
          <w:tcPr>
            <w:tcW w:w="1977"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0.3182</w:t>
            </w:r>
          </w:p>
        </w:tc>
        <w:tc>
          <w:tcPr>
            <w:tcW w:w="1984"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0.0451</w:t>
            </w:r>
          </w:p>
        </w:tc>
      </w:tr>
      <w:tr w:rsidR="00C94C3B">
        <w:trPr>
          <w:trHeight w:val="397"/>
          <w:jc w:val="center"/>
        </w:trPr>
        <w:tc>
          <w:tcPr>
            <w:tcW w:w="786"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5600</w:t>
            </w:r>
          </w:p>
        </w:tc>
        <w:tc>
          <w:tcPr>
            <w:tcW w:w="1776"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7.6194</w:t>
            </w:r>
          </w:p>
        </w:tc>
        <w:tc>
          <w:tcPr>
            <w:tcW w:w="2264"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0.2613</w:t>
            </w:r>
          </w:p>
        </w:tc>
        <w:tc>
          <w:tcPr>
            <w:tcW w:w="1977"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0.3180</w:t>
            </w:r>
          </w:p>
        </w:tc>
        <w:tc>
          <w:tcPr>
            <w:tcW w:w="1984" w:type="dxa"/>
            <w:tcBorders>
              <w:tl2br w:val="nil"/>
              <w:tr2bl w:val="nil"/>
            </w:tcBorders>
            <w:noWrap/>
            <w:vAlign w:val="center"/>
          </w:tcPr>
          <w:p w:rsidR="00C94C3B" w:rsidRDefault="00834AE3">
            <w:pPr>
              <w:spacing w:line="240" w:lineRule="auto"/>
              <w:jc w:val="center"/>
              <w:rPr>
                <w:rFonts w:ascii="Times New Roman" w:hAnsi="Times New Roman"/>
                <w:spacing w:val="6"/>
                <w:sz w:val="21"/>
                <w:szCs w:val="21"/>
                <w:u w:val="single"/>
              </w:rPr>
            </w:pPr>
            <w:r>
              <w:rPr>
                <w:rFonts w:ascii="Times New Roman" w:hAnsi="Times New Roman" w:hint="eastAsia"/>
                <w:spacing w:val="6"/>
                <w:sz w:val="21"/>
                <w:szCs w:val="21"/>
                <w:u w:val="single"/>
              </w:rPr>
              <w:t>0.0451</w:t>
            </w:r>
          </w:p>
        </w:tc>
      </w:tr>
    </w:tbl>
    <w:p w:rsidR="00C94C3B" w:rsidRDefault="00834AE3">
      <w:pPr>
        <w:pStyle w:val="2"/>
      </w:pPr>
      <w:bookmarkStart w:id="186" w:name="_Toc10164"/>
      <w:r>
        <w:rPr>
          <w:rFonts w:hint="eastAsia"/>
        </w:rPr>
        <w:t>位置</w:t>
      </w:r>
      <w:r>
        <w:rPr>
          <w:rFonts w:hint="eastAsia"/>
        </w:rPr>
        <w:t>、</w:t>
      </w:r>
      <w:r>
        <w:rPr>
          <w:rFonts w:hint="eastAsia"/>
        </w:rPr>
        <w:t>排放方式</w:t>
      </w:r>
      <w:r>
        <w:rPr>
          <w:rFonts w:hint="eastAsia"/>
        </w:rPr>
        <w:t>、排放时期</w:t>
      </w:r>
      <w:r>
        <w:rPr>
          <w:rFonts w:hint="eastAsia"/>
        </w:rPr>
        <w:t>分析</w:t>
      </w:r>
      <w:bookmarkEnd w:id="186"/>
    </w:p>
    <w:p w:rsidR="00C94C3B" w:rsidRDefault="00834AE3">
      <w:pPr>
        <w:ind w:firstLineChars="200" w:firstLine="480"/>
        <w:rPr>
          <w:rFonts w:ascii="Times New Roman" w:hAnsi="Times New Roman"/>
          <w:szCs w:val="24"/>
        </w:rPr>
      </w:pPr>
      <w:r>
        <w:rPr>
          <w:rFonts w:hint="eastAsia"/>
          <w:szCs w:val="24"/>
        </w:rPr>
        <w:t>本项目拟建入河排污口设置于西北小河左岸，地理坐标为</w:t>
      </w:r>
      <w:r>
        <w:rPr>
          <w:rFonts w:ascii="Times New Roman" w:hAnsi="Times New Roman"/>
          <w:szCs w:val="24"/>
        </w:rPr>
        <w:t>东经</w:t>
      </w:r>
      <w:r>
        <w:rPr>
          <w:rFonts w:ascii="Times New Roman" w:hAnsi="Times New Roman"/>
          <w:szCs w:val="24"/>
        </w:rPr>
        <w:t>11</w:t>
      </w:r>
      <w:r>
        <w:rPr>
          <w:rFonts w:ascii="Times New Roman" w:hAnsi="Times New Roman" w:hint="eastAsia"/>
          <w:szCs w:val="24"/>
        </w:rPr>
        <w:t>2</w:t>
      </w:r>
      <w:r>
        <w:rPr>
          <w:rFonts w:ascii="Times New Roman" w:hAnsi="Times New Roman"/>
          <w:szCs w:val="24"/>
        </w:rPr>
        <w:t>°</w:t>
      </w:r>
      <w:r>
        <w:rPr>
          <w:rFonts w:ascii="Times New Roman" w:hAnsi="Times New Roman" w:hint="eastAsia"/>
          <w:szCs w:val="24"/>
        </w:rPr>
        <w:t>56</w:t>
      </w:r>
      <w:r>
        <w:rPr>
          <w:rFonts w:ascii="Times New Roman" w:hAnsi="Times New Roman"/>
          <w:szCs w:val="24"/>
        </w:rPr>
        <w:t>'</w:t>
      </w:r>
      <w:r>
        <w:rPr>
          <w:rFonts w:ascii="Times New Roman" w:hAnsi="Times New Roman" w:hint="eastAsia"/>
          <w:szCs w:val="24"/>
        </w:rPr>
        <w:t>37.12</w:t>
      </w:r>
      <w:r>
        <w:rPr>
          <w:rFonts w:ascii="Times New Roman" w:hAnsi="Times New Roman"/>
          <w:szCs w:val="24"/>
        </w:rPr>
        <w:t>"</w:t>
      </w:r>
      <w:r>
        <w:rPr>
          <w:rFonts w:ascii="Times New Roman" w:hAnsi="Times New Roman"/>
          <w:szCs w:val="24"/>
        </w:rPr>
        <w:t>，北纬</w:t>
      </w:r>
      <w:r>
        <w:rPr>
          <w:rFonts w:ascii="Times New Roman" w:hAnsi="Times New Roman" w:hint="eastAsia"/>
          <w:szCs w:val="24"/>
        </w:rPr>
        <w:t>28</w:t>
      </w:r>
      <w:r>
        <w:rPr>
          <w:rFonts w:ascii="Times New Roman" w:hAnsi="Times New Roman"/>
          <w:szCs w:val="24"/>
        </w:rPr>
        <w:t>°</w:t>
      </w:r>
      <w:r>
        <w:rPr>
          <w:rFonts w:ascii="Times New Roman" w:hAnsi="Times New Roman" w:hint="eastAsia"/>
          <w:szCs w:val="24"/>
        </w:rPr>
        <w:t>38</w:t>
      </w:r>
      <w:r>
        <w:rPr>
          <w:rFonts w:ascii="Times New Roman" w:hAnsi="Times New Roman"/>
          <w:szCs w:val="24"/>
        </w:rPr>
        <w:t>'</w:t>
      </w:r>
      <w:r>
        <w:rPr>
          <w:rFonts w:ascii="Times New Roman" w:hAnsi="Times New Roman" w:hint="eastAsia"/>
          <w:szCs w:val="24"/>
        </w:rPr>
        <w:t>12.91</w:t>
      </w:r>
      <w:r>
        <w:rPr>
          <w:rFonts w:ascii="Times New Roman" w:hAnsi="Times New Roman"/>
          <w:szCs w:val="24"/>
        </w:rPr>
        <w:t>"</w:t>
      </w:r>
      <w:r>
        <w:rPr>
          <w:rFonts w:ascii="Times New Roman" w:hAnsi="Times New Roman" w:hint="eastAsia"/>
          <w:szCs w:val="24"/>
        </w:rPr>
        <w:t>，</w:t>
      </w:r>
      <w:r>
        <w:rPr>
          <w:rFonts w:ascii="Times New Roman" w:hAnsi="Times New Roman" w:hint="eastAsia"/>
          <w:szCs w:val="24"/>
          <w:u w:val="single"/>
        </w:rPr>
        <w:t>高程为</w:t>
      </w:r>
      <w:r>
        <w:rPr>
          <w:rFonts w:ascii="Times New Roman" w:hAnsi="Times New Roman" w:hint="eastAsia"/>
          <w:szCs w:val="24"/>
          <w:u w:val="single"/>
        </w:rPr>
        <w:t>41m</w:t>
      </w:r>
      <w:r>
        <w:rPr>
          <w:rFonts w:hint="eastAsia"/>
          <w:szCs w:val="24"/>
          <w:u w:val="single"/>
        </w:rPr>
        <w:t>。</w:t>
      </w:r>
      <w:r>
        <w:rPr>
          <w:rFonts w:hint="eastAsia"/>
          <w:szCs w:val="24"/>
        </w:rPr>
        <w:t>项目综合废水经自建污水处理站处理后通过自流形式进入排水管道，管线往北铺设至项目排污口</w:t>
      </w:r>
      <w:r>
        <w:rPr>
          <w:rFonts w:ascii="Times New Roman" w:hAnsi="Times New Roman"/>
          <w:bCs/>
          <w:szCs w:val="24"/>
        </w:rPr>
        <w:t>。</w:t>
      </w:r>
      <w:r>
        <w:rPr>
          <w:rFonts w:ascii="Times New Roman" w:hAnsi="Times New Roman"/>
          <w:bCs/>
          <w:szCs w:val="24"/>
          <w:u w:val="single"/>
        </w:rPr>
        <w:t>专用排水管线总长度约</w:t>
      </w:r>
      <w:r>
        <w:rPr>
          <w:rFonts w:ascii="Times New Roman" w:hAnsi="Times New Roman" w:hint="eastAsia"/>
          <w:bCs/>
          <w:szCs w:val="24"/>
          <w:u w:val="single"/>
        </w:rPr>
        <w:t>800m</w:t>
      </w:r>
      <w:r>
        <w:rPr>
          <w:rFonts w:ascii="Times New Roman" w:hAnsi="Times New Roman" w:hint="eastAsia"/>
          <w:bCs/>
          <w:szCs w:val="24"/>
          <w:u w:val="single"/>
        </w:rPr>
        <w:t>，</w:t>
      </w:r>
      <w:r>
        <w:rPr>
          <w:rFonts w:ascii="Times New Roman" w:hAnsi="Times New Roman"/>
          <w:szCs w:val="24"/>
          <w:u w:val="single"/>
        </w:rPr>
        <w:t>直径</w:t>
      </w:r>
      <w:r>
        <w:rPr>
          <w:rFonts w:ascii="Times New Roman" w:hAnsi="Times New Roman" w:hint="eastAsia"/>
          <w:szCs w:val="24"/>
          <w:u w:val="single"/>
        </w:rPr>
        <w:t>为</w:t>
      </w:r>
      <w:r>
        <w:rPr>
          <w:rFonts w:ascii="Times New Roman" w:hAnsi="Times New Roman"/>
          <w:szCs w:val="24"/>
          <w:u w:val="single"/>
        </w:rPr>
        <w:t>30cm</w:t>
      </w:r>
      <w:r>
        <w:rPr>
          <w:rFonts w:ascii="Times New Roman" w:hAnsi="Times New Roman" w:hint="eastAsia"/>
          <w:szCs w:val="24"/>
          <w:u w:val="single"/>
        </w:rPr>
        <w:t>，采用</w:t>
      </w:r>
      <w:r>
        <w:rPr>
          <w:rFonts w:ascii="Times New Roman" w:hAnsi="Times New Roman" w:hint="eastAsia"/>
          <w:szCs w:val="24"/>
          <w:u w:val="single"/>
        </w:rPr>
        <w:t>PVC</w:t>
      </w:r>
      <w:r>
        <w:rPr>
          <w:rFonts w:ascii="Times New Roman" w:hAnsi="Times New Roman" w:hint="eastAsia"/>
          <w:szCs w:val="24"/>
          <w:u w:val="single"/>
        </w:rPr>
        <w:t>管道</w:t>
      </w:r>
      <w:r>
        <w:rPr>
          <w:rFonts w:hint="eastAsia"/>
          <w:bCs/>
          <w:szCs w:val="24"/>
          <w:u w:val="single"/>
        </w:rPr>
        <w:t>。</w:t>
      </w:r>
      <w:r>
        <w:rPr>
          <w:rFonts w:hint="eastAsia"/>
          <w:bCs/>
          <w:szCs w:val="24"/>
        </w:rPr>
        <w:t>拟建入河排污口为新建其他废水排污口，排放方式为连续排放，排放时期为全年，入河方式为管道。排入的水体未划分水功能区，水质保护目标为《</w:t>
      </w:r>
      <w:r>
        <w:rPr>
          <w:rFonts w:ascii="Times New Roman" w:hAnsi="Times New Roman"/>
          <w:szCs w:val="24"/>
        </w:rPr>
        <w:t>地表水环境质量标准》（</w:t>
      </w:r>
      <w:r>
        <w:rPr>
          <w:rFonts w:ascii="Times New Roman" w:hAnsi="Times New Roman"/>
          <w:szCs w:val="24"/>
        </w:rPr>
        <w:t>GB3838-2002</w:t>
      </w:r>
      <w:r>
        <w:rPr>
          <w:rFonts w:ascii="Times New Roman" w:hAnsi="Times New Roman"/>
          <w:szCs w:val="24"/>
        </w:rPr>
        <w:t>）</w:t>
      </w:r>
      <w:r>
        <w:rPr>
          <w:rFonts w:ascii="Times New Roman" w:hAnsi="Times New Roman"/>
          <w:szCs w:val="24"/>
        </w:rPr>
        <w:t>Ⅲ</w:t>
      </w:r>
      <w:r>
        <w:rPr>
          <w:rFonts w:ascii="Times New Roman" w:hAnsi="Times New Roman"/>
          <w:szCs w:val="24"/>
        </w:rPr>
        <w:t>类</w:t>
      </w:r>
      <w:r>
        <w:rPr>
          <w:rFonts w:ascii="Times New Roman" w:hAnsi="Times New Roman" w:hint="eastAsia"/>
          <w:szCs w:val="24"/>
        </w:rPr>
        <w:t>标准。</w:t>
      </w:r>
    </w:p>
    <w:p w:rsidR="00C94C3B" w:rsidRDefault="00834AE3">
      <w:pPr>
        <w:pStyle w:val="2"/>
      </w:pPr>
      <w:bookmarkStart w:id="187" w:name="_Toc24093"/>
      <w:r>
        <w:rPr>
          <w:rFonts w:hint="eastAsia"/>
        </w:rPr>
        <w:t>对水功能区水质影响分析</w:t>
      </w:r>
      <w:bookmarkEnd w:id="187"/>
    </w:p>
    <w:p w:rsidR="00C94C3B" w:rsidRDefault="00834AE3">
      <w:pPr>
        <w:pStyle w:val="3"/>
      </w:pPr>
      <w:r>
        <w:t>对水功能区水质影响</w:t>
      </w:r>
    </w:p>
    <w:p w:rsidR="00C94C3B" w:rsidRDefault="00834AE3">
      <w:pPr>
        <w:widowControl/>
        <w:ind w:firstLineChars="200" w:firstLine="480"/>
        <w:jc w:val="left"/>
        <w:rPr>
          <w:rFonts w:ascii="Times New Roman" w:hAnsi="Times New Roman"/>
          <w:kern w:val="0"/>
          <w:szCs w:val="24"/>
          <w:u w:val="single"/>
          <w:lang/>
        </w:rPr>
      </w:pPr>
      <w:r>
        <w:rPr>
          <w:rFonts w:ascii="Times New Roman" w:hAnsi="Times New Roman"/>
          <w:kern w:val="0"/>
          <w:szCs w:val="24"/>
          <w:u w:val="single"/>
          <w:lang/>
        </w:rPr>
        <w:t>正常排放：根据</w:t>
      </w:r>
      <w:r>
        <w:rPr>
          <w:rFonts w:ascii="Times New Roman" w:hAnsi="Times New Roman"/>
          <w:kern w:val="0"/>
          <w:szCs w:val="24"/>
          <w:u w:val="single"/>
          <w:lang/>
        </w:rPr>
        <w:t>预测</w:t>
      </w:r>
      <w:r>
        <w:rPr>
          <w:rFonts w:ascii="Times New Roman" w:hAnsi="Times New Roman"/>
          <w:kern w:val="0"/>
          <w:szCs w:val="24"/>
          <w:u w:val="single"/>
          <w:lang/>
        </w:rPr>
        <w:t>结果</w:t>
      </w:r>
      <w:r>
        <w:rPr>
          <w:rFonts w:ascii="Times New Roman" w:hAnsi="Times New Roman"/>
          <w:kern w:val="0"/>
          <w:szCs w:val="24"/>
          <w:u w:val="single"/>
          <w:lang/>
        </w:rPr>
        <w:t>可知，</w:t>
      </w:r>
      <w:r>
        <w:rPr>
          <w:rFonts w:ascii="Times New Roman" w:hAnsi="Times New Roman"/>
          <w:kern w:val="0"/>
          <w:szCs w:val="24"/>
          <w:u w:val="single"/>
          <w:lang/>
        </w:rPr>
        <w:t>项目废水</w:t>
      </w:r>
      <w:r>
        <w:rPr>
          <w:rFonts w:ascii="Times New Roman" w:hAnsi="Times New Roman"/>
          <w:kern w:val="0"/>
          <w:szCs w:val="24"/>
          <w:u w:val="single"/>
          <w:lang/>
        </w:rPr>
        <w:t>正常</w:t>
      </w:r>
      <w:r>
        <w:rPr>
          <w:rFonts w:ascii="Times New Roman" w:hAnsi="Times New Roman"/>
          <w:kern w:val="0"/>
          <w:szCs w:val="24"/>
          <w:u w:val="single"/>
          <w:lang/>
        </w:rPr>
        <w:t>情况下经处理达标后排放，排污口下游</w:t>
      </w:r>
      <w:r>
        <w:rPr>
          <w:rFonts w:ascii="Times New Roman" w:hAnsi="Times New Roman"/>
          <w:kern w:val="0"/>
          <w:szCs w:val="24"/>
          <w:u w:val="single"/>
          <w:lang/>
        </w:rPr>
        <w:t>COD</w:t>
      </w:r>
      <w:r>
        <w:rPr>
          <w:rFonts w:ascii="Times New Roman" w:hAnsi="Times New Roman"/>
          <w:kern w:val="0"/>
          <w:szCs w:val="24"/>
          <w:u w:val="single"/>
          <w:lang/>
        </w:rPr>
        <w:t>、</w:t>
      </w:r>
      <w:r>
        <w:rPr>
          <w:rFonts w:ascii="Times New Roman" w:hAnsi="Times New Roman"/>
          <w:kern w:val="0"/>
          <w:szCs w:val="24"/>
          <w:u w:val="single"/>
          <w:lang/>
        </w:rPr>
        <w:t>NH</w:t>
      </w:r>
      <w:r>
        <w:rPr>
          <w:rFonts w:ascii="Times New Roman" w:hAnsi="Times New Roman"/>
          <w:kern w:val="0"/>
          <w:szCs w:val="24"/>
          <w:u w:val="single"/>
          <w:vertAlign w:val="subscript"/>
          <w:lang/>
        </w:rPr>
        <w:t>3</w:t>
      </w:r>
      <w:r>
        <w:rPr>
          <w:rFonts w:ascii="Times New Roman" w:hAnsi="Times New Roman"/>
          <w:kern w:val="0"/>
          <w:szCs w:val="24"/>
          <w:u w:val="single"/>
          <w:lang/>
        </w:rPr>
        <w:t>-N</w:t>
      </w:r>
      <w:r>
        <w:rPr>
          <w:rFonts w:ascii="Times New Roman" w:hAnsi="Times New Roman" w:hint="eastAsia"/>
          <w:kern w:val="0"/>
          <w:szCs w:val="24"/>
          <w:u w:val="single"/>
          <w:lang/>
        </w:rPr>
        <w:t>、</w:t>
      </w:r>
      <w:r>
        <w:rPr>
          <w:rFonts w:ascii="Times New Roman" w:hAnsi="Times New Roman" w:hint="eastAsia"/>
          <w:kern w:val="0"/>
          <w:szCs w:val="24"/>
          <w:u w:val="single"/>
          <w:lang/>
        </w:rPr>
        <w:t>TP</w:t>
      </w:r>
      <w:r>
        <w:rPr>
          <w:rFonts w:ascii="Times New Roman" w:hAnsi="Times New Roman" w:hint="eastAsia"/>
          <w:kern w:val="0"/>
          <w:szCs w:val="24"/>
          <w:u w:val="single"/>
          <w:lang/>
        </w:rPr>
        <w:t>、</w:t>
      </w:r>
      <w:r>
        <w:rPr>
          <w:rFonts w:ascii="Times New Roman" w:hAnsi="Times New Roman" w:hint="eastAsia"/>
          <w:kern w:val="0"/>
          <w:szCs w:val="24"/>
          <w:u w:val="single"/>
          <w:lang/>
        </w:rPr>
        <w:t>TN</w:t>
      </w:r>
      <w:r>
        <w:rPr>
          <w:rFonts w:ascii="Times New Roman" w:hAnsi="Times New Roman"/>
          <w:kern w:val="0"/>
          <w:szCs w:val="24"/>
          <w:u w:val="single"/>
          <w:lang/>
        </w:rPr>
        <w:t>最大预测浓度</w:t>
      </w:r>
      <w:r>
        <w:rPr>
          <w:rFonts w:ascii="Times New Roman" w:hAnsi="Times New Roman"/>
          <w:kern w:val="0"/>
          <w:szCs w:val="24"/>
          <w:u w:val="single"/>
          <w:lang/>
        </w:rPr>
        <w:t>分别为：</w:t>
      </w:r>
      <w:r>
        <w:rPr>
          <w:rFonts w:ascii="Times New Roman" w:hAnsi="Times New Roman" w:hint="eastAsia"/>
          <w:kern w:val="0"/>
          <w:szCs w:val="24"/>
          <w:u w:val="single"/>
          <w:lang/>
        </w:rPr>
        <w:t>6.3524</w:t>
      </w:r>
      <w:r>
        <w:rPr>
          <w:rFonts w:ascii="Times New Roman" w:hAnsi="Times New Roman"/>
          <w:kern w:val="0"/>
          <w:szCs w:val="24"/>
          <w:u w:val="single"/>
          <w:lang/>
        </w:rPr>
        <w:t>mg/L</w:t>
      </w:r>
      <w:r>
        <w:rPr>
          <w:rFonts w:ascii="Times New Roman" w:hAnsi="Times New Roman"/>
          <w:kern w:val="0"/>
          <w:szCs w:val="24"/>
          <w:u w:val="single"/>
          <w:lang/>
        </w:rPr>
        <w:t>、</w:t>
      </w:r>
      <w:r>
        <w:rPr>
          <w:rFonts w:ascii="Times New Roman" w:hAnsi="Times New Roman" w:hint="eastAsia"/>
          <w:kern w:val="0"/>
          <w:szCs w:val="24"/>
          <w:u w:val="single"/>
          <w:lang/>
        </w:rPr>
        <w:t>0.1330</w:t>
      </w:r>
      <w:r>
        <w:rPr>
          <w:rFonts w:ascii="Times New Roman" w:hAnsi="Times New Roman"/>
          <w:kern w:val="0"/>
          <w:szCs w:val="24"/>
          <w:u w:val="single"/>
          <w:lang/>
        </w:rPr>
        <w:t>mg/L</w:t>
      </w:r>
      <w:r>
        <w:rPr>
          <w:rFonts w:ascii="Times New Roman" w:hAnsi="Times New Roman" w:hint="eastAsia"/>
          <w:kern w:val="0"/>
          <w:szCs w:val="24"/>
          <w:u w:val="single"/>
          <w:lang/>
        </w:rPr>
        <w:t>、</w:t>
      </w:r>
      <w:r>
        <w:rPr>
          <w:rFonts w:ascii="Times New Roman" w:hAnsi="Times New Roman" w:hint="eastAsia"/>
          <w:kern w:val="0"/>
          <w:szCs w:val="24"/>
          <w:u w:val="single"/>
          <w:lang/>
        </w:rPr>
        <w:t>0.0231</w:t>
      </w:r>
      <w:r>
        <w:rPr>
          <w:rFonts w:ascii="Times New Roman" w:hAnsi="Times New Roman"/>
          <w:kern w:val="0"/>
          <w:szCs w:val="24"/>
          <w:u w:val="single"/>
          <w:lang/>
        </w:rPr>
        <w:t>mg/L</w:t>
      </w:r>
      <w:r>
        <w:rPr>
          <w:rFonts w:ascii="Times New Roman" w:hAnsi="Times New Roman" w:hint="eastAsia"/>
          <w:kern w:val="0"/>
          <w:szCs w:val="24"/>
          <w:u w:val="single"/>
          <w:lang/>
        </w:rPr>
        <w:t>、</w:t>
      </w:r>
      <w:r>
        <w:rPr>
          <w:rFonts w:ascii="Times New Roman" w:hAnsi="Times New Roman" w:hint="eastAsia"/>
          <w:kern w:val="0"/>
          <w:szCs w:val="24"/>
          <w:u w:val="single"/>
          <w:lang/>
        </w:rPr>
        <w:t>0.2376</w:t>
      </w:r>
      <w:r>
        <w:rPr>
          <w:rFonts w:ascii="Times New Roman" w:hAnsi="Times New Roman"/>
          <w:kern w:val="0"/>
          <w:szCs w:val="24"/>
          <w:u w:val="single"/>
          <w:lang/>
        </w:rPr>
        <w:t>mg/L</w:t>
      </w:r>
      <w:r>
        <w:rPr>
          <w:rFonts w:ascii="Times New Roman" w:hAnsi="Times New Roman"/>
          <w:kern w:val="0"/>
          <w:szCs w:val="24"/>
          <w:u w:val="single"/>
          <w:lang/>
        </w:rPr>
        <w:t>，</w:t>
      </w:r>
      <w:r>
        <w:rPr>
          <w:rFonts w:ascii="Times New Roman" w:hAnsi="Times New Roman"/>
          <w:kern w:val="0"/>
          <w:szCs w:val="24"/>
          <w:u w:val="single"/>
          <w:lang/>
        </w:rPr>
        <w:t>均可</w:t>
      </w:r>
      <w:r>
        <w:rPr>
          <w:rFonts w:ascii="Times New Roman" w:hAnsi="Times New Roman"/>
          <w:spacing w:val="6"/>
          <w:szCs w:val="24"/>
          <w:u w:val="single"/>
        </w:rPr>
        <w:t>达到《地表水环境质量标准》（</w:t>
      </w:r>
      <w:r>
        <w:rPr>
          <w:rFonts w:ascii="Times New Roman" w:hAnsi="Times New Roman"/>
          <w:spacing w:val="6"/>
          <w:szCs w:val="24"/>
          <w:u w:val="single"/>
        </w:rPr>
        <w:t>GB3838-2002</w:t>
      </w:r>
      <w:r>
        <w:rPr>
          <w:rFonts w:ascii="Times New Roman" w:hAnsi="Times New Roman"/>
          <w:spacing w:val="6"/>
          <w:szCs w:val="24"/>
          <w:u w:val="single"/>
        </w:rPr>
        <w:t>）</w:t>
      </w:r>
      <w:r>
        <w:rPr>
          <w:rFonts w:ascii="Times New Roman" w:hAnsi="Times New Roman"/>
          <w:spacing w:val="6"/>
          <w:szCs w:val="24"/>
          <w:u w:val="single"/>
        </w:rPr>
        <w:t>III</w:t>
      </w:r>
      <w:r>
        <w:rPr>
          <w:rFonts w:ascii="Times New Roman" w:hAnsi="Times New Roman"/>
          <w:spacing w:val="6"/>
          <w:szCs w:val="24"/>
          <w:u w:val="single"/>
        </w:rPr>
        <w:t>类标准值要求。</w:t>
      </w:r>
    </w:p>
    <w:p w:rsidR="00C94C3B" w:rsidRDefault="00834AE3">
      <w:pPr>
        <w:ind w:firstLine="420"/>
        <w:rPr>
          <w:rFonts w:ascii="Times New Roman" w:hAnsi="Times New Roman"/>
          <w:spacing w:val="6"/>
          <w:szCs w:val="24"/>
          <w:u w:val="single"/>
        </w:rPr>
      </w:pPr>
      <w:r>
        <w:rPr>
          <w:rFonts w:ascii="Times New Roman" w:hAnsi="Times New Roman"/>
          <w:szCs w:val="24"/>
          <w:u w:val="single"/>
        </w:rPr>
        <w:lastRenderedPageBreak/>
        <w:t>非正常排放：</w:t>
      </w:r>
      <w:r>
        <w:rPr>
          <w:rFonts w:ascii="Times New Roman" w:hAnsi="Times New Roman"/>
          <w:spacing w:val="6"/>
          <w:szCs w:val="24"/>
          <w:u w:val="single"/>
        </w:rPr>
        <w:t>项目废水非正常排放时，</w:t>
      </w:r>
      <w:r>
        <w:rPr>
          <w:rFonts w:ascii="Times New Roman" w:hAnsi="Times New Roman"/>
          <w:spacing w:val="6"/>
          <w:szCs w:val="24"/>
          <w:u w:val="single"/>
        </w:rPr>
        <w:t>COD</w:t>
      </w:r>
      <w:r>
        <w:rPr>
          <w:rFonts w:ascii="Times New Roman" w:hAnsi="Times New Roman" w:hint="eastAsia"/>
          <w:spacing w:val="6"/>
          <w:szCs w:val="24"/>
          <w:u w:val="single"/>
        </w:rPr>
        <w:t>、</w:t>
      </w:r>
      <w:r>
        <w:rPr>
          <w:rFonts w:ascii="Times New Roman" w:hAnsi="Times New Roman"/>
          <w:spacing w:val="6"/>
          <w:szCs w:val="24"/>
          <w:u w:val="single"/>
        </w:rPr>
        <w:t>NH</w:t>
      </w:r>
      <w:r>
        <w:rPr>
          <w:rFonts w:ascii="Times New Roman" w:hAnsi="Times New Roman"/>
          <w:spacing w:val="6"/>
          <w:szCs w:val="24"/>
          <w:u w:val="single"/>
          <w:vertAlign w:val="subscript"/>
        </w:rPr>
        <w:t>3</w:t>
      </w:r>
      <w:r>
        <w:rPr>
          <w:rFonts w:ascii="Times New Roman" w:hAnsi="Times New Roman"/>
          <w:spacing w:val="6"/>
          <w:szCs w:val="24"/>
          <w:u w:val="single"/>
        </w:rPr>
        <w:t>-N</w:t>
      </w:r>
      <w:r>
        <w:rPr>
          <w:rFonts w:ascii="Times New Roman" w:hAnsi="Times New Roman" w:hint="eastAsia"/>
          <w:spacing w:val="6"/>
          <w:szCs w:val="24"/>
          <w:u w:val="single"/>
        </w:rPr>
        <w:t>、</w:t>
      </w:r>
      <w:r>
        <w:rPr>
          <w:rFonts w:ascii="Times New Roman" w:hAnsi="Times New Roman" w:hint="eastAsia"/>
          <w:spacing w:val="6"/>
          <w:szCs w:val="24"/>
          <w:u w:val="single"/>
        </w:rPr>
        <w:t>TP</w:t>
      </w:r>
      <w:r>
        <w:rPr>
          <w:rFonts w:ascii="Times New Roman" w:hAnsi="Times New Roman" w:hint="eastAsia"/>
          <w:spacing w:val="6"/>
          <w:szCs w:val="24"/>
          <w:u w:val="single"/>
        </w:rPr>
        <w:t>、</w:t>
      </w:r>
      <w:r>
        <w:rPr>
          <w:rFonts w:ascii="Times New Roman" w:hAnsi="Times New Roman" w:hint="eastAsia"/>
          <w:spacing w:val="6"/>
          <w:szCs w:val="24"/>
          <w:u w:val="single"/>
        </w:rPr>
        <w:t>TN</w:t>
      </w:r>
      <w:r>
        <w:rPr>
          <w:rFonts w:ascii="Times New Roman" w:hAnsi="Times New Roman"/>
          <w:spacing w:val="6"/>
          <w:szCs w:val="24"/>
          <w:u w:val="single"/>
        </w:rPr>
        <w:t>预测浓度分别为</w:t>
      </w:r>
      <w:r>
        <w:rPr>
          <w:rFonts w:ascii="Times New Roman" w:hAnsi="Times New Roman" w:hint="eastAsia"/>
          <w:spacing w:val="6"/>
          <w:szCs w:val="24"/>
          <w:u w:val="single"/>
        </w:rPr>
        <w:t>7.6814</w:t>
      </w:r>
      <w:r>
        <w:rPr>
          <w:rFonts w:ascii="Times New Roman" w:hAnsi="Times New Roman"/>
          <w:spacing w:val="6"/>
          <w:szCs w:val="24"/>
          <w:u w:val="single"/>
        </w:rPr>
        <w:t>mg/L</w:t>
      </w:r>
      <w:r>
        <w:rPr>
          <w:rFonts w:ascii="Times New Roman" w:hAnsi="Times New Roman" w:hint="eastAsia"/>
          <w:spacing w:val="6"/>
          <w:szCs w:val="24"/>
          <w:u w:val="single"/>
        </w:rPr>
        <w:t>、</w:t>
      </w:r>
      <w:r>
        <w:rPr>
          <w:rFonts w:ascii="Times New Roman" w:hAnsi="Times New Roman" w:hint="eastAsia"/>
          <w:spacing w:val="6"/>
          <w:szCs w:val="24"/>
          <w:u w:val="single"/>
        </w:rPr>
        <w:t>0.2629</w:t>
      </w:r>
      <w:r>
        <w:rPr>
          <w:rFonts w:ascii="Times New Roman" w:hAnsi="Times New Roman"/>
          <w:spacing w:val="6"/>
          <w:szCs w:val="24"/>
          <w:u w:val="single"/>
        </w:rPr>
        <w:t>mg/L</w:t>
      </w:r>
      <w:r>
        <w:rPr>
          <w:rFonts w:ascii="Times New Roman" w:hAnsi="Times New Roman" w:hint="eastAsia"/>
          <w:spacing w:val="6"/>
          <w:szCs w:val="24"/>
          <w:u w:val="single"/>
        </w:rPr>
        <w:t>、</w:t>
      </w:r>
      <w:r>
        <w:rPr>
          <w:rFonts w:ascii="Times New Roman" w:hAnsi="Times New Roman" w:hint="eastAsia"/>
          <w:spacing w:val="6"/>
          <w:szCs w:val="24"/>
          <w:u w:val="single"/>
        </w:rPr>
        <w:t>0.0453</w:t>
      </w:r>
      <w:r>
        <w:rPr>
          <w:rFonts w:ascii="Times New Roman" w:hAnsi="Times New Roman"/>
          <w:kern w:val="0"/>
          <w:szCs w:val="24"/>
          <w:u w:val="single"/>
          <w:lang/>
        </w:rPr>
        <w:t>mg/L</w:t>
      </w:r>
      <w:r>
        <w:rPr>
          <w:rFonts w:ascii="Times New Roman" w:hAnsi="Times New Roman" w:hint="eastAsia"/>
          <w:kern w:val="0"/>
          <w:szCs w:val="24"/>
          <w:u w:val="single"/>
          <w:lang/>
        </w:rPr>
        <w:t>、</w:t>
      </w:r>
      <w:r>
        <w:rPr>
          <w:rFonts w:ascii="Times New Roman" w:hAnsi="Times New Roman" w:hint="eastAsia"/>
          <w:kern w:val="0"/>
          <w:szCs w:val="24"/>
          <w:u w:val="single"/>
          <w:lang/>
        </w:rPr>
        <w:t>0.3197</w:t>
      </w:r>
      <w:r>
        <w:rPr>
          <w:rFonts w:ascii="Times New Roman" w:hAnsi="Times New Roman"/>
          <w:kern w:val="0"/>
          <w:szCs w:val="24"/>
          <w:u w:val="single"/>
          <w:lang/>
        </w:rPr>
        <w:t>mg/L</w:t>
      </w:r>
      <w:r>
        <w:rPr>
          <w:rFonts w:ascii="Times New Roman" w:hAnsi="Times New Roman"/>
          <w:spacing w:val="6"/>
          <w:szCs w:val="24"/>
          <w:u w:val="single"/>
        </w:rPr>
        <w:t>，预测浓度仍可达到《地表水环境质量标准》（</w:t>
      </w:r>
      <w:r>
        <w:rPr>
          <w:rFonts w:ascii="Times New Roman" w:hAnsi="Times New Roman"/>
          <w:spacing w:val="6"/>
          <w:szCs w:val="24"/>
          <w:u w:val="single"/>
        </w:rPr>
        <w:t>GB3838-2002</w:t>
      </w:r>
      <w:r>
        <w:rPr>
          <w:rFonts w:ascii="Times New Roman" w:hAnsi="Times New Roman"/>
          <w:spacing w:val="6"/>
          <w:szCs w:val="24"/>
          <w:u w:val="single"/>
        </w:rPr>
        <w:t>）</w:t>
      </w:r>
      <w:r>
        <w:rPr>
          <w:rFonts w:ascii="Times New Roman" w:hAnsi="Times New Roman"/>
          <w:spacing w:val="6"/>
          <w:szCs w:val="24"/>
          <w:u w:val="single"/>
        </w:rPr>
        <w:t>III</w:t>
      </w:r>
      <w:r>
        <w:rPr>
          <w:rFonts w:ascii="Times New Roman" w:hAnsi="Times New Roman"/>
          <w:spacing w:val="6"/>
          <w:szCs w:val="24"/>
          <w:u w:val="single"/>
        </w:rPr>
        <w:t>类标准值要求，但相对正常排放情况下浓度增加较大，对河流水质造成一定影响</w:t>
      </w:r>
      <w:r>
        <w:rPr>
          <w:rFonts w:ascii="Times New Roman" w:hAnsi="Times New Roman"/>
          <w:spacing w:val="6"/>
          <w:szCs w:val="24"/>
          <w:u w:val="single"/>
        </w:rPr>
        <w:t>。</w:t>
      </w:r>
    </w:p>
    <w:p w:rsidR="00C94C3B" w:rsidRDefault="00834AE3">
      <w:pPr>
        <w:pStyle w:val="3"/>
      </w:pPr>
      <w:r>
        <w:t>对水功能区纳污能力影响</w:t>
      </w:r>
    </w:p>
    <w:p w:rsidR="00C94C3B" w:rsidRDefault="00834AE3">
      <w:pPr>
        <w:tabs>
          <w:tab w:val="left" w:pos="1021"/>
        </w:tabs>
        <w:ind w:firstLineChars="200" w:firstLine="480"/>
        <w:rPr>
          <w:rFonts w:ascii="Times New Roman" w:hAnsi="Times New Roman"/>
          <w:szCs w:val="24"/>
        </w:rPr>
      </w:pPr>
      <w:r>
        <w:rPr>
          <w:rFonts w:ascii="Times New Roman" w:hAnsi="Times New Roman" w:hint="eastAsia"/>
          <w:kern w:val="0"/>
          <w:szCs w:val="24"/>
          <w:lang w:bidi="zh-CN"/>
        </w:rPr>
        <w:t>项目废水产生量约为</w:t>
      </w:r>
      <w:r>
        <w:rPr>
          <w:rFonts w:ascii="Times New Roman" w:hAnsi="Times New Roman" w:hint="eastAsia"/>
          <w:kern w:val="0"/>
          <w:szCs w:val="24"/>
          <w:lang w:bidi="zh-CN"/>
        </w:rPr>
        <w:t>62490.92</w:t>
      </w:r>
      <w:r>
        <w:rPr>
          <w:rFonts w:ascii="Times New Roman" w:hAnsi="Times New Roman" w:hint="eastAsia"/>
          <w:kern w:val="0"/>
          <w:szCs w:val="24"/>
          <w:lang w:bidi="zh-CN"/>
        </w:rPr>
        <w:t>m</w:t>
      </w:r>
      <w:r>
        <w:rPr>
          <w:rFonts w:ascii="Times New Roman" w:hAnsi="Times New Roman" w:hint="eastAsia"/>
          <w:kern w:val="0"/>
          <w:szCs w:val="24"/>
          <w:vertAlign w:val="superscript"/>
          <w:lang w:bidi="zh-CN"/>
        </w:rPr>
        <w:t>3</w:t>
      </w:r>
      <w:r>
        <w:rPr>
          <w:rFonts w:ascii="Times New Roman" w:hAnsi="Times New Roman" w:hint="eastAsia"/>
          <w:kern w:val="0"/>
          <w:szCs w:val="24"/>
          <w:lang w:bidi="zh-CN"/>
        </w:rPr>
        <w:t>/a</w:t>
      </w:r>
      <w:r>
        <w:rPr>
          <w:rFonts w:ascii="Times New Roman" w:hAnsi="Times New Roman" w:hint="eastAsia"/>
          <w:kern w:val="0"/>
          <w:szCs w:val="24"/>
          <w:lang w:bidi="zh-CN"/>
        </w:rPr>
        <w:t>，其中回用水量约为</w:t>
      </w:r>
      <w:r>
        <w:rPr>
          <w:rFonts w:ascii="Times New Roman" w:hAnsi="Times New Roman" w:hint="eastAsia"/>
          <w:kern w:val="0"/>
          <w:szCs w:val="24"/>
          <w:lang w:bidi="zh-CN"/>
        </w:rPr>
        <w:t>25254.08</w:t>
      </w:r>
      <w:r>
        <w:rPr>
          <w:rFonts w:ascii="Times New Roman" w:hAnsi="Times New Roman" w:hint="eastAsia"/>
          <w:kern w:val="0"/>
          <w:szCs w:val="24"/>
          <w:lang w:bidi="zh-CN"/>
        </w:rPr>
        <w:t>m</w:t>
      </w:r>
      <w:r>
        <w:rPr>
          <w:rFonts w:ascii="Times New Roman" w:hAnsi="Times New Roman" w:hint="eastAsia"/>
          <w:kern w:val="0"/>
          <w:szCs w:val="24"/>
          <w:vertAlign w:val="superscript"/>
          <w:lang w:bidi="zh-CN"/>
        </w:rPr>
        <w:t>3</w:t>
      </w:r>
      <w:r>
        <w:rPr>
          <w:rFonts w:ascii="Times New Roman" w:hAnsi="Times New Roman" w:hint="eastAsia"/>
          <w:kern w:val="0"/>
          <w:szCs w:val="24"/>
          <w:lang w:bidi="zh-CN"/>
        </w:rPr>
        <w:t>/a</w:t>
      </w:r>
      <w:r>
        <w:rPr>
          <w:rFonts w:ascii="Times New Roman" w:hAnsi="Times New Roman" w:hint="eastAsia"/>
          <w:kern w:val="0"/>
          <w:szCs w:val="24"/>
          <w:lang w:bidi="zh-CN"/>
        </w:rPr>
        <w:t>，</w:t>
      </w:r>
      <w:r>
        <w:rPr>
          <w:rFonts w:ascii="Times New Roman" w:hAnsi="Times New Roman" w:hint="eastAsia"/>
          <w:kern w:val="0"/>
          <w:szCs w:val="24"/>
          <w:lang w:bidi="zh-CN"/>
        </w:rPr>
        <w:t>剩余水量约为</w:t>
      </w:r>
      <w:r>
        <w:rPr>
          <w:rFonts w:ascii="Times New Roman" w:hAnsi="Times New Roman" w:hint="eastAsia"/>
          <w:kern w:val="0"/>
          <w:szCs w:val="24"/>
          <w:lang w:bidi="zh-CN"/>
        </w:rPr>
        <w:t>37236.84</w:t>
      </w:r>
      <w:r>
        <w:rPr>
          <w:rFonts w:ascii="Times New Roman" w:hAnsi="Times New Roman" w:hint="eastAsia"/>
          <w:kern w:val="0"/>
          <w:szCs w:val="24"/>
          <w:lang w:bidi="zh-CN"/>
        </w:rPr>
        <w:t>m</w:t>
      </w:r>
      <w:r>
        <w:rPr>
          <w:rFonts w:ascii="Times New Roman" w:hAnsi="Times New Roman" w:hint="eastAsia"/>
          <w:kern w:val="0"/>
          <w:szCs w:val="24"/>
          <w:vertAlign w:val="superscript"/>
          <w:lang w:bidi="zh-CN"/>
        </w:rPr>
        <w:t>3</w:t>
      </w:r>
      <w:r>
        <w:rPr>
          <w:rFonts w:ascii="Times New Roman" w:hAnsi="Times New Roman" w:hint="eastAsia"/>
          <w:kern w:val="0"/>
          <w:szCs w:val="24"/>
          <w:lang w:bidi="zh-CN"/>
        </w:rPr>
        <w:t>/a</w:t>
      </w:r>
      <w:r>
        <w:rPr>
          <w:rFonts w:ascii="Times New Roman" w:hAnsi="Times New Roman" w:hint="eastAsia"/>
          <w:kern w:val="0"/>
          <w:szCs w:val="24"/>
          <w:lang w:bidi="zh-CN"/>
        </w:rPr>
        <w:t>经处理达标后外排。经</w:t>
      </w:r>
      <w:r>
        <w:rPr>
          <w:rFonts w:ascii="Times New Roman" w:hAnsi="Times New Roman"/>
          <w:szCs w:val="24"/>
        </w:rPr>
        <w:t>计算，</w:t>
      </w:r>
      <w:r>
        <w:rPr>
          <w:rFonts w:ascii="Times New Roman" w:hAnsi="Times New Roman" w:hint="eastAsia"/>
          <w:szCs w:val="24"/>
        </w:rPr>
        <w:t>外排</w:t>
      </w:r>
      <w:r>
        <w:rPr>
          <w:rFonts w:ascii="Times New Roman" w:hAnsi="Times New Roman"/>
          <w:szCs w:val="24"/>
        </w:rPr>
        <w:t>废水所含污染物排放总量为</w:t>
      </w:r>
      <w:r>
        <w:rPr>
          <w:rFonts w:ascii="Times New Roman" w:hAnsi="Times New Roman"/>
          <w:szCs w:val="24"/>
        </w:rPr>
        <w:t>COD</w:t>
      </w:r>
      <w:r>
        <w:rPr>
          <w:rFonts w:ascii="Times New Roman" w:hAnsi="Times New Roman"/>
          <w:szCs w:val="24"/>
        </w:rPr>
        <w:t>：</w:t>
      </w:r>
      <w:r>
        <w:rPr>
          <w:rFonts w:ascii="Times New Roman" w:hAnsi="Times New Roman" w:hint="eastAsia"/>
          <w:szCs w:val="24"/>
        </w:rPr>
        <w:t>1.86</w:t>
      </w:r>
      <w:r>
        <w:rPr>
          <w:rFonts w:ascii="Times New Roman" w:hAnsi="Times New Roman"/>
          <w:szCs w:val="24"/>
        </w:rPr>
        <w:t>t/a</w:t>
      </w:r>
      <w:r>
        <w:rPr>
          <w:rFonts w:ascii="Times New Roman" w:hAnsi="Times New Roman"/>
          <w:szCs w:val="24"/>
        </w:rPr>
        <w:t>，氨氮：</w:t>
      </w:r>
      <w:r>
        <w:rPr>
          <w:rFonts w:ascii="Times New Roman" w:hAnsi="Times New Roman" w:hint="eastAsia"/>
          <w:szCs w:val="24"/>
        </w:rPr>
        <w:t>0.30</w:t>
      </w:r>
      <w:r>
        <w:rPr>
          <w:rFonts w:ascii="Times New Roman" w:hAnsi="Times New Roman"/>
          <w:szCs w:val="24"/>
        </w:rPr>
        <w:t>t/a</w:t>
      </w:r>
      <w:r>
        <w:rPr>
          <w:rFonts w:ascii="Times New Roman" w:hAnsi="Times New Roman"/>
          <w:szCs w:val="24"/>
        </w:rPr>
        <w:t>。</w:t>
      </w:r>
      <w:r>
        <w:rPr>
          <w:rFonts w:ascii="Times New Roman" w:hAnsi="Times New Roman" w:hint="eastAsia"/>
          <w:szCs w:val="24"/>
        </w:rPr>
        <w:t>西北小河</w:t>
      </w:r>
      <w:r>
        <w:rPr>
          <w:rFonts w:ascii="Times New Roman" w:hAnsi="Times New Roman"/>
          <w:szCs w:val="24"/>
        </w:rPr>
        <w:t>现状水质</w:t>
      </w:r>
      <w:r>
        <w:rPr>
          <w:rFonts w:ascii="Times New Roman" w:hAnsi="Times New Roman"/>
          <w:szCs w:val="24"/>
        </w:rPr>
        <w:t>可达到</w:t>
      </w:r>
      <w:r>
        <w:rPr>
          <w:rFonts w:ascii="Times New Roman" w:hAnsi="Times New Roman"/>
          <w:szCs w:val="24"/>
        </w:rPr>
        <w:t>Ⅲ</w:t>
      </w:r>
      <w:r>
        <w:rPr>
          <w:rFonts w:ascii="Times New Roman" w:hAnsi="Times New Roman"/>
          <w:szCs w:val="24"/>
        </w:rPr>
        <w:t>类水质标准，</w:t>
      </w:r>
      <w:r>
        <w:rPr>
          <w:rFonts w:ascii="Times New Roman" w:hAnsi="Times New Roman"/>
          <w:szCs w:val="24"/>
        </w:rPr>
        <w:t>经计算</w:t>
      </w:r>
      <w:r>
        <w:rPr>
          <w:rFonts w:ascii="Times New Roman" w:hAnsi="Times New Roman" w:hint="eastAsia"/>
          <w:szCs w:val="24"/>
        </w:rPr>
        <w:t>西北小河</w:t>
      </w:r>
      <w:r>
        <w:rPr>
          <w:rFonts w:ascii="Times New Roman" w:hAnsi="Times New Roman"/>
          <w:szCs w:val="24"/>
        </w:rPr>
        <w:t>纳污能力为</w:t>
      </w:r>
      <w:r>
        <w:rPr>
          <w:rFonts w:ascii="Times New Roman" w:hAnsi="Times New Roman"/>
          <w:szCs w:val="24"/>
        </w:rPr>
        <w:t>COD</w:t>
      </w:r>
      <w:r>
        <w:rPr>
          <w:rFonts w:ascii="Times New Roman" w:hAnsi="Times New Roman"/>
          <w:szCs w:val="24"/>
        </w:rPr>
        <w:t>为</w:t>
      </w:r>
      <w:r>
        <w:rPr>
          <w:rFonts w:ascii="Times New Roman" w:hAnsi="Times New Roman" w:hint="eastAsia"/>
          <w:szCs w:val="24"/>
        </w:rPr>
        <w:t>659.78</w:t>
      </w:r>
      <w:r>
        <w:rPr>
          <w:rFonts w:ascii="Times New Roman" w:hAnsi="Times New Roman"/>
          <w:szCs w:val="24"/>
        </w:rPr>
        <w:t>/a</w:t>
      </w:r>
      <w:r>
        <w:rPr>
          <w:rFonts w:ascii="Times New Roman" w:hAnsi="Times New Roman"/>
          <w:szCs w:val="24"/>
        </w:rPr>
        <w:t>，氨氮为</w:t>
      </w:r>
      <w:r>
        <w:rPr>
          <w:rFonts w:ascii="Times New Roman" w:hAnsi="Times New Roman" w:hint="eastAsia"/>
          <w:szCs w:val="24"/>
        </w:rPr>
        <w:t>61.10t</w:t>
      </w:r>
      <w:r>
        <w:rPr>
          <w:rFonts w:ascii="Times New Roman" w:hAnsi="Times New Roman"/>
          <w:szCs w:val="24"/>
        </w:rPr>
        <w:t>/a</w:t>
      </w:r>
      <w:r>
        <w:rPr>
          <w:rFonts w:ascii="Times New Roman" w:hAnsi="Times New Roman"/>
          <w:szCs w:val="24"/>
        </w:rPr>
        <w:t>。因此</w:t>
      </w:r>
      <w:r>
        <w:rPr>
          <w:rFonts w:ascii="Times New Roman" w:hAnsi="Times New Roman"/>
          <w:szCs w:val="24"/>
        </w:rPr>
        <w:t>本项目污染物排放量小于其论证河段的纳污</w:t>
      </w:r>
      <w:r>
        <w:rPr>
          <w:rFonts w:ascii="Times New Roman" w:hAnsi="Times New Roman" w:hint="eastAsia"/>
          <w:szCs w:val="24"/>
        </w:rPr>
        <w:t>能力</w:t>
      </w:r>
      <w:r>
        <w:rPr>
          <w:rFonts w:ascii="Times New Roman" w:hAnsi="Times New Roman" w:hint="eastAsia"/>
          <w:szCs w:val="24"/>
        </w:rPr>
        <w:t>，满足水功能区限排要求</w:t>
      </w:r>
      <w:r>
        <w:rPr>
          <w:rFonts w:ascii="Times New Roman" w:hAnsi="Times New Roman"/>
          <w:szCs w:val="24"/>
        </w:rPr>
        <w:t>。</w:t>
      </w:r>
    </w:p>
    <w:p w:rsidR="00C94C3B" w:rsidRDefault="00834AE3">
      <w:pPr>
        <w:pStyle w:val="2"/>
      </w:pPr>
      <w:bookmarkStart w:id="188" w:name="_Toc4362"/>
      <w:r>
        <w:rPr>
          <w:rFonts w:hint="eastAsia"/>
        </w:rPr>
        <w:t>对水生态的影响分析</w:t>
      </w:r>
      <w:bookmarkEnd w:id="188"/>
    </w:p>
    <w:p w:rsidR="00C94C3B" w:rsidRDefault="00834AE3">
      <w:pPr>
        <w:ind w:firstLine="482"/>
        <w:rPr>
          <w:rFonts w:ascii="Times New Roman" w:hAnsi="Times New Roman"/>
          <w:szCs w:val="24"/>
        </w:rPr>
      </w:pPr>
      <w:r>
        <w:rPr>
          <w:rFonts w:ascii="Times New Roman" w:hAnsi="Times New Roman"/>
          <w:szCs w:val="24"/>
        </w:rPr>
        <w:t>从预测结果来看，</w:t>
      </w:r>
      <w:r>
        <w:rPr>
          <w:rFonts w:ascii="Times New Roman" w:hAnsi="Times New Roman" w:hint="eastAsia"/>
          <w:szCs w:val="24"/>
        </w:rPr>
        <w:t>正常情况下</w:t>
      </w:r>
      <w:r>
        <w:rPr>
          <w:rFonts w:ascii="Times New Roman" w:hAnsi="Times New Roman"/>
          <w:szCs w:val="24"/>
        </w:rPr>
        <w:t>本项目排污对上、下游水质并没有太大影响，但是</w:t>
      </w:r>
      <w:r>
        <w:rPr>
          <w:rFonts w:ascii="Times New Roman" w:hAnsi="Times New Roman"/>
          <w:szCs w:val="24"/>
        </w:rPr>
        <w:t>废水</w:t>
      </w:r>
      <w:r>
        <w:rPr>
          <w:rFonts w:ascii="Times New Roman" w:hAnsi="Times New Roman"/>
          <w:szCs w:val="24"/>
        </w:rPr>
        <w:t>中污染物对水生生物生长起到一定的抑制作用，二者相互影响的结果使水生生物群落中的耐污性种类的数量逐渐增多；而一些不耐污、清水性的种类减少或逐渐消失，使影响区域的水生生物群落结构由清水性向污水性群落演变，生物的多样性减少，群落趋向不稳定，最终演化结果可能是排污口附近局部水域的富营养化，对下游局部河段生态环境有一定影响。</w:t>
      </w:r>
    </w:p>
    <w:p w:rsidR="00C94C3B" w:rsidRDefault="00834AE3">
      <w:pPr>
        <w:ind w:firstLineChars="200" w:firstLine="480"/>
        <w:rPr>
          <w:rFonts w:ascii="Times New Roman" w:hAnsi="Times New Roman"/>
          <w:szCs w:val="24"/>
        </w:rPr>
      </w:pPr>
      <w:r>
        <w:rPr>
          <w:rFonts w:ascii="Times New Roman" w:hAnsi="Times New Roman"/>
          <w:szCs w:val="24"/>
        </w:rPr>
        <w:t>（</w:t>
      </w:r>
      <w:r>
        <w:rPr>
          <w:rFonts w:ascii="Times New Roman" w:hAnsi="Times New Roman"/>
          <w:szCs w:val="24"/>
        </w:rPr>
        <w:t>1</w:t>
      </w:r>
      <w:r>
        <w:rPr>
          <w:rFonts w:ascii="Times New Roman" w:hAnsi="Times New Roman"/>
          <w:szCs w:val="24"/>
        </w:rPr>
        <w:t>）</w:t>
      </w:r>
      <w:r>
        <w:rPr>
          <w:rFonts w:ascii="Times New Roman" w:hAnsi="Times New Roman"/>
          <w:szCs w:val="24"/>
        </w:rPr>
        <w:t>对鱼类的影响分析</w:t>
      </w:r>
    </w:p>
    <w:p w:rsidR="00C94C3B" w:rsidRDefault="00834AE3">
      <w:pPr>
        <w:ind w:firstLine="482"/>
        <w:rPr>
          <w:rFonts w:ascii="Times New Roman" w:hAnsi="Times New Roman"/>
          <w:szCs w:val="24"/>
        </w:rPr>
      </w:pPr>
      <w:r>
        <w:rPr>
          <w:rFonts w:ascii="Times New Roman" w:hAnsi="Times New Roman"/>
          <w:szCs w:val="24"/>
        </w:rPr>
        <w:t>本项目</w:t>
      </w:r>
      <w:r>
        <w:rPr>
          <w:rFonts w:ascii="Times New Roman" w:hAnsi="Times New Roman" w:hint="eastAsia"/>
          <w:szCs w:val="24"/>
        </w:rPr>
        <w:t>正常情况下外排</w:t>
      </w:r>
      <w:r>
        <w:rPr>
          <w:rFonts w:ascii="Times New Roman" w:hAnsi="Times New Roman"/>
          <w:szCs w:val="24"/>
        </w:rPr>
        <w:t>废水水质</w:t>
      </w:r>
      <w:r>
        <w:rPr>
          <w:rFonts w:ascii="Times New Roman" w:hAnsi="Times New Roman" w:hint="eastAsia"/>
          <w:szCs w:val="24"/>
        </w:rPr>
        <w:t>较</w:t>
      </w:r>
      <w:r>
        <w:rPr>
          <w:rFonts w:ascii="Times New Roman" w:hAnsi="Times New Roman"/>
          <w:szCs w:val="24"/>
        </w:rPr>
        <w:t>简单</w:t>
      </w:r>
      <w:r>
        <w:rPr>
          <w:rFonts w:ascii="Times New Roman" w:hAnsi="Times New Roman"/>
          <w:szCs w:val="24"/>
        </w:rPr>
        <w:t>，</w:t>
      </w:r>
      <w:r>
        <w:rPr>
          <w:rFonts w:ascii="Times New Roman" w:hAnsi="Times New Roman" w:hint="eastAsia"/>
          <w:szCs w:val="24"/>
        </w:rPr>
        <w:t>出水水质可达到</w:t>
      </w:r>
      <w:r>
        <w:rPr>
          <w:rFonts w:ascii="Times New Roman" w:hAnsi="Times New Roman" w:hint="eastAsia"/>
        </w:rPr>
        <w:t>《城镇污水处理厂污染物排放标准》（</w:t>
      </w:r>
      <w:r>
        <w:rPr>
          <w:rFonts w:ascii="Times New Roman" w:hAnsi="Times New Roman" w:hint="eastAsia"/>
        </w:rPr>
        <w:t>GB18918-2002</w:t>
      </w:r>
      <w:r>
        <w:rPr>
          <w:rFonts w:ascii="Times New Roman" w:hAnsi="Times New Roman" w:hint="eastAsia"/>
        </w:rPr>
        <w:t>）一级</w:t>
      </w:r>
      <w:r>
        <w:rPr>
          <w:rFonts w:ascii="Times New Roman" w:hAnsi="Times New Roman" w:hint="eastAsia"/>
        </w:rPr>
        <w:t>A</w:t>
      </w:r>
      <w:r>
        <w:rPr>
          <w:rFonts w:ascii="Times New Roman" w:hAnsi="Times New Roman" w:hint="eastAsia"/>
        </w:rPr>
        <w:t>标准，总磷不高于</w:t>
      </w:r>
      <w:r>
        <w:rPr>
          <w:rFonts w:ascii="Times New Roman" w:hAnsi="Times New Roman" w:hint="eastAsia"/>
        </w:rPr>
        <w:t>0.2mg/L</w:t>
      </w:r>
      <w:r>
        <w:rPr>
          <w:rFonts w:ascii="Times New Roman" w:hAnsi="Times New Roman" w:hint="eastAsia"/>
        </w:rPr>
        <w:t>，</w:t>
      </w:r>
      <w:r>
        <w:rPr>
          <w:rFonts w:ascii="Times New Roman" w:hAnsi="Times New Roman" w:hint="eastAsia"/>
        </w:rPr>
        <w:t>同时满足《畜禽养殖业污染物排放标准》（</w:t>
      </w:r>
      <w:r>
        <w:rPr>
          <w:rFonts w:ascii="Times New Roman" w:hAnsi="Times New Roman" w:hint="eastAsia"/>
        </w:rPr>
        <w:t>GB18596-2001</w:t>
      </w:r>
      <w:r>
        <w:rPr>
          <w:rFonts w:ascii="Times New Roman" w:hAnsi="Times New Roman" w:hint="eastAsia"/>
        </w:rPr>
        <w:t>）</w:t>
      </w:r>
      <w:r>
        <w:rPr>
          <w:rFonts w:ascii="Times New Roman" w:hAnsi="Times New Roman"/>
          <w:szCs w:val="24"/>
        </w:rPr>
        <w:t>。</w:t>
      </w:r>
    </w:p>
    <w:p w:rsidR="00C94C3B" w:rsidRDefault="00834AE3">
      <w:pPr>
        <w:ind w:firstLine="482"/>
        <w:rPr>
          <w:rFonts w:ascii="Times New Roman" w:hAnsi="Times New Roman"/>
          <w:color w:val="5B9BD5" w:themeColor="accent1"/>
          <w:szCs w:val="24"/>
        </w:rPr>
      </w:pPr>
      <w:r>
        <w:rPr>
          <w:rFonts w:ascii="Times New Roman" w:hAnsi="Times New Roman" w:hint="eastAsia"/>
          <w:szCs w:val="24"/>
        </w:rPr>
        <w:t>项目</w:t>
      </w:r>
      <w:r>
        <w:rPr>
          <w:rFonts w:ascii="Times New Roman" w:hAnsi="Times New Roman"/>
          <w:szCs w:val="24"/>
        </w:rPr>
        <w:t>主要污染因子</w:t>
      </w:r>
      <w:r>
        <w:rPr>
          <w:rFonts w:ascii="Times New Roman" w:hAnsi="Times New Roman" w:hint="eastAsia"/>
          <w:szCs w:val="24"/>
        </w:rPr>
        <w:t>COD</w:t>
      </w:r>
      <w:r>
        <w:rPr>
          <w:rFonts w:ascii="Times New Roman" w:hAnsi="Times New Roman"/>
          <w:szCs w:val="24"/>
        </w:rPr>
        <w:t>，</w:t>
      </w:r>
      <w:r>
        <w:rPr>
          <w:rFonts w:ascii="Times New Roman" w:hAnsi="Times New Roman" w:hint="eastAsia"/>
          <w:szCs w:val="24"/>
        </w:rPr>
        <w:t>不含第一类污染物。</w:t>
      </w:r>
      <w:r>
        <w:rPr>
          <w:rFonts w:ascii="Times New Roman" w:hAnsi="Times New Roman"/>
          <w:szCs w:val="24"/>
        </w:rPr>
        <w:t>正常工况</w:t>
      </w:r>
      <w:r>
        <w:rPr>
          <w:rFonts w:ascii="Times New Roman" w:hAnsi="Times New Roman" w:hint="eastAsia"/>
          <w:szCs w:val="24"/>
        </w:rPr>
        <w:t>废水经处理后</w:t>
      </w:r>
      <w:r>
        <w:rPr>
          <w:rFonts w:ascii="Times New Roman" w:hAnsi="Times New Roman"/>
          <w:szCs w:val="24"/>
        </w:rPr>
        <w:t>浓度</w:t>
      </w:r>
      <w:r>
        <w:rPr>
          <w:rFonts w:ascii="Times New Roman" w:hAnsi="Times New Roman" w:hint="eastAsia"/>
          <w:szCs w:val="24"/>
        </w:rPr>
        <w:t>可</w:t>
      </w:r>
      <w:r>
        <w:rPr>
          <w:rFonts w:ascii="Times New Roman" w:hAnsi="Times New Roman"/>
          <w:szCs w:val="24"/>
        </w:rPr>
        <w:t>达到</w:t>
      </w:r>
      <w:r>
        <w:rPr>
          <w:rFonts w:ascii="Times New Roman" w:hAnsi="Times New Roman" w:hint="eastAsia"/>
          <w:szCs w:val="24"/>
        </w:rPr>
        <w:t>5</w:t>
      </w:r>
      <w:r>
        <w:rPr>
          <w:rFonts w:ascii="Times New Roman" w:hAnsi="Times New Roman"/>
          <w:szCs w:val="24"/>
        </w:rPr>
        <w:t>0mg/L</w:t>
      </w:r>
      <w:r>
        <w:rPr>
          <w:rFonts w:ascii="Times New Roman" w:hAnsi="Times New Roman" w:hint="eastAsia"/>
          <w:szCs w:val="24"/>
        </w:rPr>
        <w:t>以下</w:t>
      </w:r>
      <w:r>
        <w:rPr>
          <w:rFonts w:ascii="Times New Roman" w:hAnsi="Times New Roman"/>
          <w:szCs w:val="24"/>
        </w:rPr>
        <w:t>，经</w:t>
      </w:r>
      <w:r>
        <w:rPr>
          <w:rFonts w:ascii="Times New Roman" w:hAnsi="Times New Roman" w:hint="eastAsia"/>
          <w:szCs w:val="24"/>
        </w:rPr>
        <w:t>降解</w:t>
      </w:r>
      <w:r>
        <w:rPr>
          <w:rFonts w:ascii="Times New Roman" w:hAnsi="Times New Roman"/>
          <w:szCs w:val="24"/>
        </w:rPr>
        <w:t>稀释后可满足水质要求</w:t>
      </w:r>
      <w:r>
        <w:rPr>
          <w:rFonts w:ascii="Times New Roman" w:hAnsi="Times New Roman" w:hint="eastAsia"/>
          <w:szCs w:val="24"/>
        </w:rPr>
        <w:t>，</w:t>
      </w:r>
      <w:r>
        <w:rPr>
          <w:rFonts w:ascii="Times New Roman" w:hAnsi="Times New Roman" w:hint="eastAsia"/>
          <w:szCs w:val="24"/>
        </w:rPr>
        <w:t>不会</w:t>
      </w:r>
      <w:r>
        <w:rPr>
          <w:rFonts w:ascii="Times New Roman" w:hAnsi="Times New Roman"/>
          <w:szCs w:val="24"/>
        </w:rPr>
        <w:t>对鱼类</w:t>
      </w:r>
      <w:r>
        <w:rPr>
          <w:rFonts w:ascii="Times New Roman" w:hAnsi="Times New Roman" w:hint="eastAsia"/>
          <w:szCs w:val="24"/>
        </w:rPr>
        <w:t>产生较大</w:t>
      </w:r>
      <w:r>
        <w:rPr>
          <w:rFonts w:ascii="Times New Roman" w:hAnsi="Times New Roman"/>
          <w:szCs w:val="24"/>
        </w:rPr>
        <w:t>影响。</w:t>
      </w:r>
    </w:p>
    <w:p w:rsidR="00C94C3B" w:rsidRDefault="00834AE3">
      <w:pPr>
        <w:ind w:firstLineChars="200" w:firstLine="480"/>
        <w:rPr>
          <w:rFonts w:ascii="Times New Roman" w:hAnsi="Times New Roman"/>
          <w:szCs w:val="24"/>
        </w:rPr>
      </w:pPr>
      <w:r>
        <w:rPr>
          <w:rFonts w:ascii="Times New Roman" w:hAnsi="Times New Roman"/>
          <w:szCs w:val="24"/>
        </w:rPr>
        <w:t>（</w:t>
      </w:r>
      <w:r>
        <w:rPr>
          <w:rFonts w:ascii="Times New Roman" w:hAnsi="Times New Roman"/>
          <w:szCs w:val="24"/>
        </w:rPr>
        <w:t>2</w:t>
      </w:r>
      <w:r>
        <w:rPr>
          <w:rFonts w:ascii="Times New Roman" w:hAnsi="Times New Roman"/>
          <w:szCs w:val="24"/>
        </w:rPr>
        <w:t>）</w:t>
      </w:r>
      <w:r>
        <w:rPr>
          <w:rFonts w:ascii="Times New Roman" w:hAnsi="Times New Roman"/>
          <w:szCs w:val="24"/>
        </w:rPr>
        <w:t>对其他水生生物的影响分析</w:t>
      </w:r>
    </w:p>
    <w:p w:rsidR="00C94C3B" w:rsidRDefault="00834AE3">
      <w:pPr>
        <w:ind w:firstLineChars="200" w:firstLine="480"/>
        <w:rPr>
          <w:rFonts w:ascii="Times New Roman" w:hAnsi="Times New Roman"/>
          <w:szCs w:val="24"/>
          <w:highlight w:val="yellow"/>
        </w:rPr>
      </w:pPr>
      <w:r>
        <w:rPr>
          <w:rFonts w:ascii="Times New Roman" w:hAnsi="Times New Roman" w:hint="eastAsia"/>
          <w:szCs w:val="24"/>
        </w:rPr>
        <w:t>西北小河以农业灌溉为主要功能，</w:t>
      </w:r>
      <w:r>
        <w:rPr>
          <w:rFonts w:ascii="Times New Roman" w:hAnsi="Times New Roman"/>
          <w:szCs w:val="24"/>
        </w:rPr>
        <w:t>水生生物</w:t>
      </w:r>
      <w:r>
        <w:rPr>
          <w:rFonts w:ascii="Times New Roman" w:hAnsi="Times New Roman" w:hint="eastAsia"/>
          <w:szCs w:val="24"/>
        </w:rPr>
        <w:t>量极少</w:t>
      </w:r>
      <w:r>
        <w:rPr>
          <w:rFonts w:ascii="Times New Roman" w:hAnsi="Times New Roman"/>
          <w:szCs w:val="24"/>
        </w:rPr>
        <w:t>。经过论证计算可知，正常的排放情况下水质类别没有发生显著变化，影响范围非常有限，不会对</w:t>
      </w:r>
      <w:r>
        <w:rPr>
          <w:rFonts w:ascii="Times New Roman" w:hAnsi="Times New Roman" w:hint="eastAsia"/>
          <w:szCs w:val="24"/>
        </w:rPr>
        <w:t>下游</w:t>
      </w:r>
      <w:r>
        <w:rPr>
          <w:rFonts w:ascii="Times New Roman" w:hAnsi="Times New Roman"/>
          <w:szCs w:val="24"/>
        </w:rPr>
        <w:t>生物群落结构和生物量产生明显影响；在非正常排放情况下，影响范围相对正常排放有所增大，</w:t>
      </w:r>
      <w:r>
        <w:rPr>
          <w:rFonts w:ascii="Times New Roman" w:hAnsi="Times New Roman" w:hint="eastAsia"/>
          <w:szCs w:val="24"/>
        </w:rPr>
        <w:t>对下游</w:t>
      </w:r>
      <w:r>
        <w:rPr>
          <w:rFonts w:ascii="Times New Roman" w:hAnsi="Times New Roman" w:hint="eastAsia"/>
          <w:szCs w:val="24"/>
        </w:rPr>
        <w:lastRenderedPageBreak/>
        <w:t>水质造成一定影响，可能会</w:t>
      </w:r>
      <w:r>
        <w:rPr>
          <w:rFonts w:ascii="Times New Roman" w:hAnsi="Times New Roman"/>
          <w:szCs w:val="24"/>
        </w:rPr>
        <w:t>引起浮游植物与浮游动物数量和组成的变化。</w:t>
      </w:r>
    </w:p>
    <w:p w:rsidR="00C94C3B" w:rsidRDefault="00834AE3" w:rsidP="00A62F84">
      <w:pPr>
        <w:ind w:leftChars="200" w:left="480"/>
        <w:rPr>
          <w:rFonts w:ascii="Times New Roman" w:hAnsi="Times New Roman"/>
          <w:szCs w:val="24"/>
        </w:rPr>
      </w:pPr>
      <w:r>
        <w:rPr>
          <w:rFonts w:ascii="Times New Roman" w:hAnsi="Times New Roman" w:hint="eastAsia"/>
          <w:szCs w:val="24"/>
        </w:rPr>
        <w:t>（</w:t>
      </w:r>
      <w:r>
        <w:rPr>
          <w:rFonts w:ascii="Times New Roman" w:hAnsi="Times New Roman" w:hint="eastAsia"/>
          <w:szCs w:val="24"/>
        </w:rPr>
        <w:t>3</w:t>
      </w:r>
      <w:r>
        <w:rPr>
          <w:rFonts w:ascii="Times New Roman" w:hAnsi="Times New Roman" w:hint="eastAsia"/>
          <w:szCs w:val="24"/>
        </w:rPr>
        <w:t>）</w:t>
      </w:r>
      <w:r>
        <w:rPr>
          <w:rFonts w:ascii="Times New Roman" w:hAnsi="Times New Roman" w:hint="eastAsia"/>
          <w:szCs w:val="24"/>
        </w:rPr>
        <w:t>对重要水生态保护目标的影响</w:t>
      </w:r>
      <w:r>
        <w:rPr>
          <w:rFonts w:ascii="Times New Roman" w:hAnsi="Times New Roman" w:hint="eastAsia"/>
          <w:szCs w:val="24"/>
        </w:rPr>
        <w:t>分析</w:t>
      </w:r>
    </w:p>
    <w:p w:rsidR="00C94C3B" w:rsidRDefault="00834AE3">
      <w:pPr>
        <w:ind w:firstLineChars="200" w:firstLine="480"/>
      </w:pPr>
      <w:r>
        <w:rPr>
          <w:rFonts w:hint="eastAsia"/>
        </w:rPr>
        <w:t>经调查，论证</w:t>
      </w:r>
      <w:r>
        <w:t>范围内</w:t>
      </w:r>
      <w:r>
        <w:rPr>
          <w:rFonts w:hint="eastAsia"/>
        </w:rPr>
        <w:t>水域无珍稀水生生物和鱼类，未</w:t>
      </w:r>
      <w:r>
        <w:t>发现重要水生生物的产卵场、索饵场</w:t>
      </w:r>
      <w:r>
        <w:t>、</w:t>
      </w:r>
      <w:r>
        <w:t>越冬场</w:t>
      </w:r>
      <w:r>
        <w:t>和洄游通道</w:t>
      </w:r>
      <w:r>
        <w:rPr>
          <w:rFonts w:hint="eastAsia"/>
        </w:rPr>
        <w:t>等，不涉及水产种质资源保护区、湿地保护区等生态敏感因素和水生生态保护目标。西北小河现状水质均能达到</w:t>
      </w:r>
      <w:r>
        <w:rPr>
          <w:rFonts w:ascii="Times New Roman" w:hAnsi="Times New Roman"/>
          <w:szCs w:val="24"/>
        </w:rPr>
        <w:t>《地表水环境质量标准》（</w:t>
      </w:r>
      <w:r>
        <w:rPr>
          <w:rFonts w:ascii="Times New Roman" w:hAnsi="Times New Roman"/>
          <w:szCs w:val="24"/>
        </w:rPr>
        <w:t>GB383</w:t>
      </w:r>
      <w:r>
        <w:rPr>
          <w:rFonts w:ascii="Times New Roman" w:hAnsi="Times New Roman"/>
          <w:szCs w:val="24"/>
        </w:rPr>
        <w:t>88-2002</w:t>
      </w:r>
      <w:r>
        <w:rPr>
          <w:rFonts w:ascii="Times New Roman" w:hAnsi="Times New Roman"/>
          <w:szCs w:val="24"/>
        </w:rPr>
        <w:t>）中</w:t>
      </w:r>
      <w:r>
        <w:rPr>
          <w:rFonts w:ascii="Times New Roman" w:hAnsi="Times New Roman"/>
          <w:szCs w:val="24"/>
        </w:rPr>
        <w:t>Ⅲ</w:t>
      </w:r>
      <w:r>
        <w:rPr>
          <w:rFonts w:ascii="Times New Roman" w:hAnsi="Times New Roman"/>
          <w:szCs w:val="24"/>
        </w:rPr>
        <w:t>类标准</w:t>
      </w:r>
      <w:r>
        <w:rPr>
          <w:rFonts w:ascii="Times New Roman" w:hAnsi="Times New Roman" w:hint="eastAsia"/>
          <w:szCs w:val="24"/>
        </w:rPr>
        <w:t>，水质较好，且项目排放的污染物非典型营养盐类污染物，入河排污口污染物不会对水体造成富营养化影响</w:t>
      </w:r>
      <w:r>
        <w:t>。</w:t>
      </w:r>
    </w:p>
    <w:p w:rsidR="00C94C3B" w:rsidRDefault="00834AE3">
      <w:pPr>
        <w:ind w:firstLineChars="200" w:firstLine="480"/>
        <w:rPr>
          <w:rFonts w:ascii="Times New Roman" w:hAnsi="Times New Roman"/>
          <w:szCs w:val="24"/>
        </w:rPr>
      </w:pPr>
      <w:r>
        <w:rPr>
          <w:rFonts w:ascii="Times New Roman" w:hAnsi="Times New Roman"/>
          <w:szCs w:val="24"/>
        </w:rPr>
        <w:t>（</w:t>
      </w:r>
      <w:r>
        <w:rPr>
          <w:rFonts w:ascii="Times New Roman" w:hAnsi="Times New Roman"/>
          <w:szCs w:val="24"/>
        </w:rPr>
        <w:t>4</w:t>
      </w:r>
      <w:r>
        <w:rPr>
          <w:rFonts w:ascii="Times New Roman" w:hAnsi="Times New Roman"/>
          <w:szCs w:val="24"/>
        </w:rPr>
        <w:t>）对邻近水功能区的水生态影响分析</w:t>
      </w:r>
    </w:p>
    <w:p w:rsidR="00C94C3B" w:rsidRDefault="00834AE3">
      <w:pPr>
        <w:widowControl/>
        <w:ind w:firstLineChars="200" w:firstLine="480"/>
        <w:jc w:val="left"/>
        <w:rPr>
          <w:rFonts w:ascii="Times New Roman" w:hAnsi="Times New Roman"/>
        </w:rPr>
      </w:pPr>
      <w:r>
        <w:rPr>
          <w:rFonts w:ascii="Times New Roman" w:hAnsi="Times New Roman"/>
          <w:szCs w:val="24"/>
        </w:rPr>
        <w:t>拟建入河排污口位于</w:t>
      </w:r>
      <w:r>
        <w:rPr>
          <w:rFonts w:ascii="Times New Roman" w:hAnsi="Times New Roman" w:hint="eastAsia"/>
          <w:szCs w:val="24"/>
        </w:rPr>
        <w:t>西北小河</w:t>
      </w:r>
      <w:r>
        <w:rPr>
          <w:rFonts w:ascii="Times New Roman" w:hAnsi="Times New Roman"/>
          <w:szCs w:val="24"/>
        </w:rPr>
        <w:t>，</w:t>
      </w:r>
      <w:r>
        <w:rPr>
          <w:rFonts w:ascii="Times New Roman" w:hAnsi="Times New Roman" w:hint="eastAsia"/>
          <w:szCs w:val="24"/>
        </w:rPr>
        <w:t>未划分水功能区。</w:t>
      </w:r>
      <w:r>
        <w:rPr>
          <w:rFonts w:ascii="Times New Roman" w:hAnsi="Times New Roman"/>
          <w:szCs w:val="24"/>
        </w:rPr>
        <w:t>其</w:t>
      </w:r>
      <w:r>
        <w:rPr>
          <w:rFonts w:ascii="Times New Roman" w:hAnsi="Times New Roman" w:hint="eastAsia"/>
          <w:szCs w:val="24"/>
        </w:rPr>
        <w:t>下游</w:t>
      </w:r>
      <w:r>
        <w:rPr>
          <w:rFonts w:ascii="Times New Roman" w:hAnsi="Times New Roman"/>
          <w:szCs w:val="24"/>
        </w:rPr>
        <w:t>水功能区为</w:t>
      </w:r>
      <w:r>
        <w:rPr>
          <w:rFonts w:ascii="Times New Roman" w:hAnsi="Times New Roman" w:hint="eastAsia"/>
          <w:szCs w:val="24"/>
        </w:rPr>
        <w:t>“洋砂湖湘阴保留区”和“</w:t>
      </w:r>
      <w:r>
        <w:rPr>
          <w:rFonts w:ascii="Times New Roman" w:hAnsi="Times New Roman" w:hint="eastAsia"/>
        </w:rPr>
        <w:t>湘江湘阴文星镇工业用水区</w:t>
      </w:r>
      <w:r>
        <w:rPr>
          <w:rFonts w:ascii="Times New Roman" w:hAnsi="Times New Roman" w:hint="eastAsia"/>
        </w:rPr>
        <w:t>”</w:t>
      </w:r>
      <w:r>
        <w:rPr>
          <w:rFonts w:ascii="Times New Roman" w:hAnsi="Times New Roman"/>
        </w:rPr>
        <w:t>水功能区</w:t>
      </w:r>
      <w:r>
        <w:rPr>
          <w:rFonts w:ascii="Times New Roman" w:hAnsi="Times New Roman"/>
        </w:rPr>
        <w:t>，水质现状</w:t>
      </w:r>
      <w:r>
        <w:rPr>
          <w:rFonts w:ascii="Times New Roman" w:hAnsi="Times New Roman" w:hint="eastAsia"/>
        </w:rPr>
        <w:t>均</w:t>
      </w:r>
      <w:r>
        <w:rPr>
          <w:rFonts w:ascii="Times New Roman" w:hAnsi="Times New Roman"/>
        </w:rPr>
        <w:t>为</w:t>
      </w:r>
      <w:r>
        <w:rPr>
          <w:rFonts w:ascii="Times New Roman" w:hAnsi="Times New Roman"/>
        </w:rPr>
        <w:t>III</w:t>
      </w:r>
      <w:r>
        <w:rPr>
          <w:rFonts w:ascii="Times New Roman" w:hAnsi="Times New Roman"/>
        </w:rPr>
        <w:t>类。</w:t>
      </w:r>
    </w:p>
    <w:p w:rsidR="00C94C3B" w:rsidRDefault="00834AE3">
      <w:pPr>
        <w:adjustRightInd w:val="0"/>
        <w:snapToGrid w:val="0"/>
        <w:ind w:firstLineChars="200" w:firstLine="480"/>
        <w:rPr>
          <w:rFonts w:ascii="Times New Roman" w:eastAsia="仿宋_GB2312" w:hAnsi="Times New Roman"/>
          <w:szCs w:val="28"/>
        </w:rPr>
      </w:pPr>
      <w:r>
        <w:rPr>
          <w:rFonts w:ascii="Times New Roman" w:eastAsiaTheme="minorEastAsia" w:hAnsi="Times New Roman"/>
          <w:color w:val="000000"/>
          <w:kern w:val="0"/>
          <w:szCs w:val="24"/>
        </w:rPr>
        <w:t>根据</w:t>
      </w:r>
      <w:r>
        <w:rPr>
          <w:rFonts w:ascii="Times New Roman" w:eastAsiaTheme="minorEastAsia" w:hAnsi="Times New Roman" w:hint="eastAsia"/>
          <w:color w:val="000000"/>
          <w:kern w:val="0"/>
          <w:szCs w:val="24"/>
        </w:rPr>
        <w:t>项目</w:t>
      </w:r>
      <w:r>
        <w:rPr>
          <w:rFonts w:ascii="Times New Roman" w:eastAsiaTheme="minorEastAsia" w:hAnsi="Times New Roman"/>
          <w:color w:val="000000"/>
          <w:kern w:val="0"/>
          <w:szCs w:val="24"/>
        </w:rPr>
        <w:t>入河排污口污染物影响范围和对评价河段水质预测结果分析，项目入河排污口主要影响范围为所在河段下游</w:t>
      </w:r>
      <w:r>
        <w:rPr>
          <w:rFonts w:ascii="Times New Roman" w:eastAsiaTheme="minorEastAsia" w:hAnsi="Times New Roman" w:hint="eastAsia"/>
          <w:color w:val="000000"/>
          <w:kern w:val="0"/>
          <w:szCs w:val="24"/>
        </w:rPr>
        <w:t>5.6k</w:t>
      </w:r>
      <w:r>
        <w:rPr>
          <w:rFonts w:ascii="Times New Roman" w:eastAsiaTheme="minorEastAsia" w:hAnsi="Times New Roman"/>
          <w:color w:val="000000"/>
          <w:kern w:val="0"/>
          <w:szCs w:val="24"/>
        </w:rPr>
        <w:t>m</w:t>
      </w:r>
      <w:r>
        <w:rPr>
          <w:rFonts w:ascii="Times New Roman" w:eastAsiaTheme="minorEastAsia" w:hAnsi="Times New Roman"/>
          <w:color w:val="000000"/>
          <w:kern w:val="0"/>
          <w:szCs w:val="24"/>
        </w:rPr>
        <w:t>范围内。项目</w:t>
      </w:r>
      <w:r>
        <w:rPr>
          <w:rFonts w:ascii="Times New Roman" w:eastAsiaTheme="minorEastAsia" w:hAnsi="Times New Roman"/>
          <w:color w:val="000000"/>
          <w:kern w:val="0"/>
          <w:szCs w:val="24"/>
        </w:rPr>
        <w:t>正常工况下，</w:t>
      </w:r>
      <w:r>
        <w:rPr>
          <w:rFonts w:ascii="Times New Roman" w:hAnsi="Times New Roman"/>
          <w:szCs w:val="24"/>
        </w:rPr>
        <w:t>CODcr</w:t>
      </w:r>
      <w:r>
        <w:rPr>
          <w:rFonts w:ascii="Times New Roman" w:hAnsi="Times New Roman"/>
          <w:szCs w:val="24"/>
        </w:rPr>
        <w:t>、</w:t>
      </w:r>
      <w:r>
        <w:rPr>
          <w:rFonts w:ascii="Times New Roman" w:hAnsi="Times New Roman"/>
          <w:szCs w:val="24"/>
        </w:rPr>
        <w:t>NH</w:t>
      </w:r>
      <w:r>
        <w:rPr>
          <w:rFonts w:ascii="Times New Roman" w:hAnsi="Times New Roman"/>
          <w:szCs w:val="24"/>
          <w:vertAlign w:val="subscript"/>
        </w:rPr>
        <w:t>3</w:t>
      </w:r>
      <w:r>
        <w:rPr>
          <w:rFonts w:ascii="Times New Roman" w:hAnsi="Times New Roman"/>
          <w:szCs w:val="24"/>
        </w:rPr>
        <w:t>-N</w:t>
      </w:r>
      <w:r>
        <w:rPr>
          <w:rFonts w:ascii="Times New Roman" w:hAnsi="Times New Roman" w:hint="eastAsia"/>
          <w:szCs w:val="24"/>
        </w:rPr>
        <w:t>、</w:t>
      </w:r>
      <w:r>
        <w:rPr>
          <w:rFonts w:ascii="Times New Roman" w:hAnsi="Times New Roman" w:hint="eastAsia"/>
          <w:szCs w:val="24"/>
        </w:rPr>
        <w:t>TP</w:t>
      </w:r>
      <w:r>
        <w:rPr>
          <w:rFonts w:ascii="Times New Roman" w:hAnsi="Times New Roman" w:hint="eastAsia"/>
          <w:szCs w:val="24"/>
        </w:rPr>
        <w:t>、</w:t>
      </w:r>
      <w:r>
        <w:rPr>
          <w:rFonts w:ascii="Times New Roman" w:hAnsi="Times New Roman" w:hint="eastAsia"/>
          <w:szCs w:val="24"/>
        </w:rPr>
        <w:t>TN</w:t>
      </w:r>
      <w:r>
        <w:rPr>
          <w:rFonts w:ascii="Times New Roman" w:hAnsi="Times New Roman"/>
          <w:szCs w:val="24"/>
        </w:rPr>
        <w:t>进入</w:t>
      </w:r>
      <w:r>
        <w:rPr>
          <w:rFonts w:ascii="Times New Roman" w:hAnsi="Times New Roman" w:hint="eastAsia"/>
          <w:szCs w:val="24"/>
        </w:rPr>
        <w:t>西北小河</w:t>
      </w:r>
      <w:r>
        <w:rPr>
          <w:rFonts w:ascii="Times New Roman" w:hAnsi="Times New Roman"/>
          <w:szCs w:val="24"/>
        </w:rPr>
        <w:t>后预</w:t>
      </w:r>
      <w:r>
        <w:rPr>
          <w:rFonts w:ascii="Times New Roman" w:eastAsiaTheme="minorEastAsia" w:hAnsi="Times New Roman"/>
          <w:color w:val="000000"/>
          <w:kern w:val="0"/>
          <w:szCs w:val="24"/>
        </w:rPr>
        <w:t>测浓度均可</w:t>
      </w:r>
      <w:r>
        <w:rPr>
          <w:rFonts w:ascii="Times New Roman" w:eastAsiaTheme="minorEastAsia" w:hAnsi="Times New Roman"/>
          <w:color w:val="000000"/>
          <w:kern w:val="0"/>
          <w:szCs w:val="24"/>
        </w:rPr>
        <w:t>达到</w:t>
      </w:r>
      <w:r>
        <w:rPr>
          <w:rFonts w:ascii="Times New Roman" w:eastAsiaTheme="minorEastAsia" w:hAnsi="Times New Roman"/>
          <w:color w:val="000000"/>
          <w:kern w:val="0"/>
          <w:szCs w:val="24"/>
        </w:rPr>
        <w:t>《地表水环境质量标准》（</w:t>
      </w:r>
      <w:r>
        <w:rPr>
          <w:rFonts w:ascii="Times New Roman" w:eastAsiaTheme="minorEastAsia" w:hAnsi="Times New Roman"/>
          <w:color w:val="000000"/>
          <w:kern w:val="0"/>
          <w:szCs w:val="24"/>
        </w:rPr>
        <w:t>GB3838-2002</w:t>
      </w:r>
      <w:r>
        <w:rPr>
          <w:rFonts w:ascii="Times New Roman" w:eastAsiaTheme="minorEastAsia" w:hAnsi="Times New Roman"/>
          <w:color w:val="000000"/>
          <w:kern w:val="0"/>
          <w:szCs w:val="24"/>
        </w:rPr>
        <w:t>）</w:t>
      </w:r>
      <w:r>
        <w:rPr>
          <w:rFonts w:ascii="Times New Roman" w:eastAsiaTheme="minorEastAsia" w:hAnsi="Times New Roman"/>
          <w:color w:val="000000"/>
          <w:kern w:val="0"/>
          <w:szCs w:val="24"/>
        </w:rPr>
        <w:t>Ⅲ</w:t>
      </w:r>
      <w:r>
        <w:rPr>
          <w:rFonts w:ascii="Times New Roman" w:eastAsiaTheme="minorEastAsia" w:hAnsi="Times New Roman"/>
          <w:color w:val="000000"/>
          <w:kern w:val="0"/>
          <w:szCs w:val="24"/>
        </w:rPr>
        <w:t>类标准</w:t>
      </w:r>
      <w:r>
        <w:rPr>
          <w:rFonts w:ascii="Times New Roman" w:eastAsiaTheme="minorEastAsia" w:hAnsi="Times New Roman"/>
          <w:color w:val="000000"/>
          <w:kern w:val="0"/>
          <w:szCs w:val="24"/>
        </w:rPr>
        <w:t>。因此，项目入河排口污染物</w:t>
      </w:r>
      <w:r>
        <w:rPr>
          <w:rFonts w:ascii="Times New Roman" w:eastAsiaTheme="minorEastAsia" w:hAnsi="Times New Roman"/>
          <w:color w:val="000000"/>
          <w:kern w:val="0"/>
          <w:szCs w:val="24"/>
        </w:rPr>
        <w:t>没有改变</w:t>
      </w:r>
      <w:r>
        <w:rPr>
          <w:rFonts w:ascii="Times New Roman" w:eastAsiaTheme="minorEastAsia" w:hAnsi="Times New Roman" w:hint="eastAsia"/>
          <w:color w:val="000000"/>
          <w:kern w:val="0"/>
          <w:szCs w:val="24"/>
        </w:rPr>
        <w:t>下游</w:t>
      </w:r>
      <w:r>
        <w:rPr>
          <w:rFonts w:ascii="Times New Roman" w:eastAsiaTheme="minorEastAsia" w:hAnsi="Times New Roman"/>
          <w:color w:val="000000"/>
          <w:kern w:val="0"/>
          <w:szCs w:val="24"/>
        </w:rPr>
        <w:t>水质类别，对下游</w:t>
      </w:r>
      <w:r>
        <w:rPr>
          <w:rFonts w:ascii="Times New Roman" w:eastAsiaTheme="minorEastAsia" w:hAnsi="Times New Roman" w:hint="eastAsia"/>
          <w:color w:val="000000"/>
          <w:kern w:val="0"/>
          <w:szCs w:val="24"/>
        </w:rPr>
        <w:t>水功能区</w:t>
      </w:r>
      <w:r>
        <w:rPr>
          <w:rFonts w:ascii="Times New Roman" w:eastAsiaTheme="minorEastAsia" w:hAnsi="Times New Roman"/>
          <w:color w:val="000000"/>
          <w:kern w:val="0"/>
          <w:szCs w:val="24"/>
        </w:rPr>
        <w:t>水质基本没有影响</w:t>
      </w:r>
      <w:r>
        <w:rPr>
          <w:rFonts w:ascii="Times New Roman" w:eastAsiaTheme="minorEastAsia" w:hAnsi="Times New Roman" w:hint="eastAsia"/>
          <w:color w:val="000000"/>
          <w:kern w:val="0"/>
          <w:szCs w:val="24"/>
        </w:rPr>
        <w:t>，也</w:t>
      </w:r>
      <w:r>
        <w:rPr>
          <w:rFonts w:ascii="Times New Roman" w:eastAsiaTheme="minorEastAsia" w:hAnsi="Times New Roman"/>
          <w:color w:val="000000"/>
          <w:kern w:val="0"/>
          <w:szCs w:val="24"/>
        </w:rPr>
        <w:t>不会对</w:t>
      </w:r>
      <w:r>
        <w:rPr>
          <w:rFonts w:ascii="Times New Roman" w:eastAsiaTheme="minorEastAsia" w:hAnsi="Times New Roman" w:hint="eastAsia"/>
          <w:color w:val="000000"/>
          <w:kern w:val="0"/>
          <w:szCs w:val="24"/>
        </w:rPr>
        <w:t>下游</w:t>
      </w:r>
      <w:r>
        <w:rPr>
          <w:rFonts w:ascii="Times New Roman" w:eastAsiaTheme="minorEastAsia" w:hAnsi="Times New Roman"/>
          <w:color w:val="000000"/>
          <w:kern w:val="0"/>
          <w:szCs w:val="24"/>
        </w:rPr>
        <w:t>水生生物</w:t>
      </w:r>
      <w:r>
        <w:rPr>
          <w:rFonts w:ascii="Times New Roman" w:eastAsiaTheme="minorEastAsia" w:hAnsi="Times New Roman"/>
          <w:color w:val="000000"/>
          <w:kern w:val="0"/>
          <w:szCs w:val="24"/>
        </w:rPr>
        <w:t>造成</w:t>
      </w:r>
      <w:r>
        <w:rPr>
          <w:rFonts w:ascii="Times New Roman" w:eastAsiaTheme="minorEastAsia" w:hAnsi="Times New Roman"/>
          <w:color w:val="000000"/>
          <w:kern w:val="0"/>
          <w:szCs w:val="24"/>
        </w:rPr>
        <w:t>不利影响。</w:t>
      </w:r>
    </w:p>
    <w:p w:rsidR="00C94C3B" w:rsidRDefault="00834AE3">
      <w:pPr>
        <w:pStyle w:val="2"/>
      </w:pPr>
      <w:bookmarkStart w:id="189" w:name="_Toc12279"/>
      <w:r>
        <w:rPr>
          <w:rFonts w:hint="eastAsia"/>
        </w:rPr>
        <w:t>对地下水影响分析</w:t>
      </w:r>
      <w:bookmarkEnd w:id="189"/>
    </w:p>
    <w:p w:rsidR="00C94C3B" w:rsidRDefault="00834AE3">
      <w:pPr>
        <w:pStyle w:val="a9"/>
        <w:spacing w:after="0" w:line="360" w:lineRule="auto"/>
        <w:ind w:firstLineChars="200" w:firstLine="480"/>
        <w:rPr>
          <w:sz w:val="24"/>
        </w:rPr>
      </w:pPr>
      <w:bookmarkStart w:id="190" w:name="_Toc19403"/>
      <w:bookmarkStart w:id="191" w:name="_Toc170373051"/>
      <w:bookmarkStart w:id="192" w:name="_Toc32415"/>
      <w:bookmarkStart w:id="193" w:name="_Toc452321857"/>
      <w:bookmarkStart w:id="194" w:name="_Toc249760764"/>
      <w:bookmarkStart w:id="195" w:name="_Toc249760760"/>
      <w:r>
        <w:rPr>
          <w:sz w:val="24"/>
        </w:rPr>
        <w:t>项目所在地</w:t>
      </w:r>
      <w:r>
        <w:rPr>
          <w:rFonts w:hint="eastAsia"/>
          <w:sz w:val="24"/>
        </w:rPr>
        <w:t>不属于</w:t>
      </w:r>
      <w:r>
        <w:rPr>
          <w:sz w:val="24"/>
        </w:rPr>
        <w:t>集中式饮用水水源（包括已建成的在用、备用、应急水源，在建和规划的饮用水水源）保护区、准保护区或准保护区以外的补给径流区；</w:t>
      </w:r>
      <w:r>
        <w:rPr>
          <w:rFonts w:hint="eastAsia"/>
          <w:sz w:val="24"/>
        </w:rPr>
        <w:t>不属于</w:t>
      </w:r>
      <w:r>
        <w:rPr>
          <w:sz w:val="24"/>
        </w:rPr>
        <w:t>除集中式饮用水水源以外的国家或地方政府设定的与地下水环境相关的其它保护区或补给径流区，如热水、矿泉水、温泉等特殊地下水资源保护区；</w:t>
      </w:r>
      <w:r>
        <w:rPr>
          <w:rFonts w:hint="eastAsia"/>
          <w:sz w:val="24"/>
        </w:rPr>
        <w:t>不属于</w:t>
      </w:r>
      <w:r>
        <w:rPr>
          <w:sz w:val="24"/>
        </w:rPr>
        <w:t>特殊地下水资源（如矿泉水、温泉等）保护区以外</w:t>
      </w:r>
      <w:r>
        <w:rPr>
          <w:sz w:val="24"/>
        </w:rPr>
        <w:t>的分布区等其他环境敏感区。</w:t>
      </w:r>
    </w:p>
    <w:p w:rsidR="00C94C3B" w:rsidRDefault="00834AE3">
      <w:pPr>
        <w:tabs>
          <w:tab w:val="left" w:pos="1021"/>
        </w:tabs>
        <w:ind w:firstLineChars="200" w:firstLine="480"/>
        <w:rPr>
          <w:rFonts w:ascii="Times New Roman" w:hAnsi="Times New Roman"/>
        </w:rPr>
      </w:pPr>
      <w:r>
        <w:rPr>
          <w:rFonts w:ascii="Times New Roman" w:hAnsi="Times New Roman"/>
          <w:szCs w:val="24"/>
        </w:rPr>
        <w:t>根据调查，</w:t>
      </w:r>
      <w:r>
        <w:rPr>
          <w:rFonts w:ascii="Times New Roman" w:hAnsi="Times New Roman" w:hint="eastAsia"/>
          <w:szCs w:val="24"/>
        </w:rPr>
        <w:t>项目</w:t>
      </w:r>
      <w:r>
        <w:rPr>
          <w:rFonts w:ascii="Times New Roman" w:hAnsi="Times New Roman"/>
          <w:szCs w:val="24"/>
        </w:rPr>
        <w:t>周边</w:t>
      </w:r>
      <w:r>
        <w:rPr>
          <w:rFonts w:ascii="Times New Roman" w:hAnsi="Times New Roman" w:hint="eastAsia"/>
          <w:szCs w:val="24"/>
        </w:rPr>
        <w:t>有</w:t>
      </w:r>
      <w:r>
        <w:rPr>
          <w:rFonts w:ascii="Times New Roman" w:hAnsi="Times New Roman"/>
          <w:szCs w:val="24"/>
        </w:rPr>
        <w:t>分散式的</w:t>
      </w:r>
      <w:r>
        <w:rPr>
          <w:rFonts w:ascii="Times New Roman" w:hAnsi="Times New Roman" w:hint="eastAsia"/>
          <w:szCs w:val="24"/>
        </w:rPr>
        <w:t>居民地下水井</w:t>
      </w:r>
      <w:r>
        <w:rPr>
          <w:rFonts w:ascii="Times New Roman" w:hAnsi="Times New Roman"/>
          <w:szCs w:val="24"/>
        </w:rPr>
        <w:t>。</w:t>
      </w:r>
      <w:r>
        <w:rPr>
          <w:rFonts w:ascii="Times New Roman" w:hAnsi="Times New Roman" w:hint="eastAsia"/>
        </w:rPr>
        <w:t>项目所处水文地质单元</w:t>
      </w:r>
      <w:r>
        <w:rPr>
          <w:rFonts w:ascii="Times New Roman" w:hAnsi="Times New Roman"/>
        </w:rPr>
        <w:t>地下水接受大气降雨补给，然后通过地表风化裂隙形成地下迳流，地下水运动受地形控制，由高往低沿地层走向流动；与断裂有关的地表水沿断裂方向由高处往低处迳流。地下水排泄条件随其所处地貌和构造部位不同而有差异。孔隙水或裂隙水常沿基岩面或基岩风化带底界面迳流于山谷谷底。</w:t>
      </w:r>
    </w:p>
    <w:p w:rsidR="00C94C3B" w:rsidRDefault="00834AE3">
      <w:pPr>
        <w:tabs>
          <w:tab w:val="left" w:pos="1021"/>
        </w:tabs>
        <w:ind w:firstLineChars="200" w:firstLine="480"/>
        <w:rPr>
          <w:rFonts w:ascii="Times New Roman" w:hAnsi="Times New Roman"/>
          <w:color w:val="00B0F0"/>
        </w:rPr>
      </w:pPr>
      <w:r>
        <w:rPr>
          <w:rFonts w:ascii="Times New Roman" w:hAnsi="Times New Roman" w:hint="eastAsia"/>
        </w:rPr>
        <w:t>项目入河排污口所处西北小河为地势较低处，即为区域</w:t>
      </w:r>
      <w:r>
        <w:rPr>
          <w:rFonts w:ascii="Times New Roman" w:hAnsi="Times New Roman"/>
          <w:kern w:val="0"/>
          <w:szCs w:val="24"/>
        </w:rPr>
        <w:t>地下水排泄渠道</w:t>
      </w:r>
      <w:r>
        <w:rPr>
          <w:rFonts w:ascii="Times New Roman" w:hAnsi="Times New Roman" w:hint="eastAsia"/>
          <w:kern w:val="0"/>
          <w:szCs w:val="24"/>
        </w:rPr>
        <w:t>。拟建入河排污口主要污染物为</w:t>
      </w:r>
      <w:r>
        <w:rPr>
          <w:rFonts w:ascii="Times New Roman" w:hAnsi="Times New Roman" w:hint="eastAsia"/>
          <w:kern w:val="0"/>
          <w:szCs w:val="24"/>
        </w:rPr>
        <w:t>COD</w:t>
      </w:r>
      <w:r>
        <w:rPr>
          <w:rFonts w:ascii="Times New Roman" w:hAnsi="Times New Roman" w:hint="eastAsia"/>
          <w:kern w:val="0"/>
          <w:szCs w:val="24"/>
        </w:rPr>
        <w:t>和氨氮，但</w:t>
      </w:r>
      <w:r>
        <w:rPr>
          <w:rFonts w:ascii="Times New Roman" w:hAnsi="Times New Roman" w:hint="eastAsia"/>
          <w:kern w:val="0"/>
          <w:szCs w:val="24"/>
        </w:rPr>
        <w:t>均能做到达标排放。同时考虑到入河排污口所处</w:t>
      </w:r>
      <w:r>
        <w:rPr>
          <w:rFonts w:ascii="Times New Roman" w:hAnsi="Times New Roman" w:hint="eastAsia"/>
          <w:kern w:val="0"/>
          <w:szCs w:val="24"/>
        </w:rPr>
        <w:lastRenderedPageBreak/>
        <w:t>位置不属于地下水单元的补给径流区，因此不会对周边地下水造成污染。</w:t>
      </w:r>
    </w:p>
    <w:p w:rsidR="00C94C3B" w:rsidRDefault="00834AE3" w:rsidP="00A62F84">
      <w:pPr>
        <w:ind w:firstLineChars="192" w:firstLine="461"/>
        <w:jc w:val="left"/>
        <w:rPr>
          <w:rFonts w:ascii="Times New Roman" w:hAnsi="Times New Roman"/>
          <w:kern w:val="0"/>
          <w:u w:val="single"/>
        </w:rPr>
      </w:pPr>
      <w:r>
        <w:rPr>
          <w:rFonts w:ascii="Times New Roman" w:hAnsi="Times New Roman"/>
          <w:kern w:val="0"/>
        </w:rPr>
        <w:t>项目建设方须对污水处理工艺、设备、管道、污水储存池</w:t>
      </w:r>
      <w:r>
        <w:rPr>
          <w:rFonts w:ascii="Times New Roman" w:hAnsi="Times New Roman" w:hint="eastAsia"/>
          <w:kern w:val="0"/>
        </w:rPr>
        <w:t>和处理设施</w:t>
      </w:r>
      <w:r>
        <w:rPr>
          <w:rFonts w:ascii="Times New Roman" w:hAnsi="Times New Roman"/>
          <w:kern w:val="0"/>
        </w:rPr>
        <w:t>采取相应防渗措施，防止和减少污染物跑、冒、滴、漏，将污染物泄漏的环境风险事故降到最低程度。</w:t>
      </w:r>
    </w:p>
    <w:p w:rsidR="00C94C3B" w:rsidRDefault="00834AE3">
      <w:pPr>
        <w:ind w:firstLineChars="200" w:firstLine="480"/>
        <w:rPr>
          <w:rFonts w:ascii="Times New Roman" w:hAnsi="Times New Roman"/>
          <w:szCs w:val="24"/>
        </w:rPr>
      </w:pPr>
      <w:r>
        <w:rPr>
          <w:rFonts w:ascii="Times New Roman" w:hAnsi="Times New Roman"/>
          <w:szCs w:val="24"/>
        </w:rPr>
        <w:t>综上所述，</w:t>
      </w:r>
      <w:r>
        <w:rPr>
          <w:rFonts w:ascii="Times New Roman" w:hAnsi="Times New Roman" w:hint="eastAsia"/>
          <w:szCs w:val="24"/>
        </w:rPr>
        <w:t>本项目拟建</w:t>
      </w:r>
      <w:r>
        <w:rPr>
          <w:rFonts w:ascii="Times New Roman" w:hAnsi="Times New Roman"/>
          <w:szCs w:val="24"/>
        </w:rPr>
        <w:t>入河排污口</w:t>
      </w:r>
      <w:r>
        <w:rPr>
          <w:rFonts w:ascii="Times New Roman" w:hAnsi="Times New Roman" w:hint="eastAsia"/>
          <w:szCs w:val="24"/>
        </w:rPr>
        <w:t>对区域地下水影响不大。</w:t>
      </w:r>
    </w:p>
    <w:p w:rsidR="00C94C3B" w:rsidRDefault="00834AE3">
      <w:pPr>
        <w:pStyle w:val="2"/>
      </w:pPr>
      <w:bookmarkStart w:id="196" w:name="_Toc15746"/>
      <w:bookmarkEnd w:id="190"/>
      <w:bookmarkEnd w:id="191"/>
      <w:bookmarkEnd w:id="192"/>
      <w:bookmarkEnd w:id="193"/>
      <w:bookmarkEnd w:id="194"/>
      <w:bookmarkEnd w:id="195"/>
      <w:r>
        <w:rPr>
          <w:rFonts w:hint="eastAsia"/>
        </w:rPr>
        <w:t>对第三者影响分析及补偿方案</w:t>
      </w:r>
      <w:bookmarkEnd w:id="196"/>
    </w:p>
    <w:p w:rsidR="00C94C3B" w:rsidRDefault="00834AE3">
      <w:pPr>
        <w:ind w:firstLineChars="200" w:firstLine="480"/>
        <w:rPr>
          <w:szCs w:val="24"/>
        </w:rPr>
      </w:pPr>
      <w:r>
        <w:rPr>
          <w:rFonts w:hint="eastAsia"/>
          <w:szCs w:val="24"/>
        </w:rPr>
        <w:t>经调查，</w:t>
      </w:r>
      <w:r>
        <w:rPr>
          <w:szCs w:val="24"/>
        </w:rPr>
        <w:t>论证区域内</w:t>
      </w:r>
      <w:r>
        <w:rPr>
          <w:rFonts w:ascii="Times New Roman" w:hAnsi="Times New Roman"/>
          <w:szCs w:val="24"/>
        </w:rPr>
        <w:t>无利用</w:t>
      </w:r>
      <w:r>
        <w:rPr>
          <w:rFonts w:ascii="Times New Roman" w:hAnsi="Times New Roman" w:hint="eastAsia"/>
          <w:szCs w:val="24"/>
        </w:rPr>
        <w:t>西北小河</w:t>
      </w:r>
      <w:r>
        <w:rPr>
          <w:rFonts w:ascii="Times New Roman" w:hAnsi="Times New Roman"/>
          <w:szCs w:val="24"/>
        </w:rPr>
        <w:t>河水</w:t>
      </w:r>
      <w:r>
        <w:rPr>
          <w:rFonts w:ascii="Times New Roman" w:hAnsi="Times New Roman" w:hint="eastAsia"/>
          <w:szCs w:val="24"/>
        </w:rPr>
        <w:t>作为水源</w:t>
      </w:r>
      <w:r>
        <w:rPr>
          <w:rFonts w:ascii="Times New Roman" w:hAnsi="Times New Roman"/>
          <w:szCs w:val="24"/>
        </w:rPr>
        <w:t>的集中式饮用水源和分散式的饮用水源，</w:t>
      </w:r>
      <w:r>
        <w:rPr>
          <w:rFonts w:hint="eastAsia"/>
          <w:szCs w:val="24"/>
        </w:rPr>
        <w:t>无经批准获得取水许可的工业企业取水口，无工业园取水口。湘阴县水资源较丰富，论证河段不涉及利用西北小河天然水体进行养殖的渔业养殖户。</w:t>
      </w:r>
    </w:p>
    <w:p w:rsidR="00C94C3B" w:rsidRDefault="00834AE3">
      <w:pPr>
        <w:ind w:firstLineChars="200" w:firstLine="480"/>
        <w:rPr>
          <w:rFonts w:ascii="Times New Roman" w:hAnsi="Times New Roman"/>
          <w:szCs w:val="24"/>
        </w:rPr>
      </w:pPr>
      <w:r>
        <w:rPr>
          <w:szCs w:val="24"/>
        </w:rPr>
        <w:t>该区域水体的主要用途为农业用水，水质目标为</w:t>
      </w:r>
      <w:r>
        <w:rPr>
          <w:rFonts w:ascii="Times New Roman" w:hAnsi="Times New Roman"/>
          <w:szCs w:val="24"/>
        </w:rPr>
        <w:t>III</w:t>
      </w:r>
      <w:r>
        <w:rPr>
          <w:szCs w:val="24"/>
        </w:rPr>
        <w:t>类，该区域水体现状主要供周边农业灌溉用水。</w:t>
      </w:r>
      <w:r>
        <w:rPr>
          <w:rFonts w:ascii="Times New Roman" w:hAnsi="Times New Roman"/>
          <w:szCs w:val="24"/>
        </w:rPr>
        <w:t>根据《农田灌溉水质标准》（</w:t>
      </w:r>
      <w:r>
        <w:rPr>
          <w:rFonts w:ascii="Times New Roman" w:hAnsi="Times New Roman"/>
          <w:szCs w:val="24"/>
        </w:rPr>
        <w:t>GB5084-2005</w:t>
      </w:r>
      <w:r>
        <w:rPr>
          <w:rFonts w:ascii="Times New Roman" w:hAnsi="Times New Roman"/>
          <w:szCs w:val="24"/>
        </w:rPr>
        <w:t>）</w:t>
      </w:r>
      <w:r>
        <w:rPr>
          <w:rFonts w:ascii="Times New Roman" w:hAnsi="Times New Roman"/>
          <w:szCs w:val="24"/>
        </w:rPr>
        <w:t>3.1</w:t>
      </w:r>
      <w:r>
        <w:rPr>
          <w:rFonts w:ascii="Times New Roman" w:hAnsi="Times New Roman"/>
          <w:szCs w:val="24"/>
        </w:rPr>
        <w:t>要求，农田灌溉用水水质应符合其表</w:t>
      </w:r>
      <w:r>
        <w:rPr>
          <w:rFonts w:ascii="Times New Roman" w:hAnsi="Times New Roman"/>
          <w:szCs w:val="24"/>
        </w:rPr>
        <w:t>1</w:t>
      </w:r>
      <w:r>
        <w:rPr>
          <w:rFonts w:ascii="Times New Roman" w:hAnsi="Times New Roman"/>
          <w:szCs w:val="24"/>
        </w:rPr>
        <w:t>的规定。项目废水排入</w:t>
      </w:r>
      <w:r>
        <w:rPr>
          <w:rFonts w:ascii="Times New Roman" w:hAnsi="Times New Roman" w:hint="eastAsia"/>
          <w:szCs w:val="24"/>
        </w:rPr>
        <w:t>西北小河</w:t>
      </w:r>
      <w:r>
        <w:rPr>
          <w:rFonts w:ascii="Times New Roman" w:hAnsi="Times New Roman"/>
          <w:szCs w:val="24"/>
        </w:rPr>
        <w:t>均匀混合后浓度</w:t>
      </w:r>
      <w:r>
        <w:rPr>
          <w:rFonts w:ascii="Times New Roman" w:hAnsi="Times New Roman" w:hint="eastAsia"/>
          <w:szCs w:val="24"/>
        </w:rPr>
        <w:t>可达到《地表水环境质量标准》（</w:t>
      </w:r>
      <w:r>
        <w:rPr>
          <w:rFonts w:ascii="Times New Roman" w:hAnsi="Times New Roman" w:hint="eastAsia"/>
          <w:szCs w:val="24"/>
        </w:rPr>
        <w:t>GB3838-2002</w:t>
      </w:r>
      <w:r>
        <w:rPr>
          <w:rFonts w:ascii="Times New Roman" w:hAnsi="Times New Roman" w:hint="eastAsia"/>
          <w:szCs w:val="24"/>
        </w:rPr>
        <w:t>）</w:t>
      </w:r>
      <w:r>
        <w:rPr>
          <w:rFonts w:ascii="Times New Roman" w:hAnsi="Times New Roman" w:hint="eastAsia"/>
          <w:szCs w:val="24"/>
        </w:rPr>
        <w:t>III</w:t>
      </w:r>
      <w:r>
        <w:rPr>
          <w:rFonts w:ascii="Times New Roman" w:hAnsi="Times New Roman" w:hint="eastAsia"/>
          <w:szCs w:val="24"/>
        </w:rPr>
        <w:t>类标准，同时可满足</w:t>
      </w:r>
      <w:r>
        <w:rPr>
          <w:rFonts w:ascii="Times New Roman" w:hAnsi="Times New Roman"/>
          <w:szCs w:val="24"/>
        </w:rPr>
        <w:t>《农田灌溉水质标准》表</w:t>
      </w:r>
      <w:r>
        <w:rPr>
          <w:rFonts w:ascii="Times New Roman" w:hAnsi="Times New Roman"/>
          <w:szCs w:val="24"/>
        </w:rPr>
        <w:t>1</w:t>
      </w:r>
      <w:r>
        <w:rPr>
          <w:rFonts w:ascii="Times New Roman" w:hAnsi="Times New Roman"/>
          <w:szCs w:val="24"/>
        </w:rPr>
        <w:t>中水质标准</w:t>
      </w:r>
      <w:r>
        <w:rPr>
          <w:rFonts w:ascii="Times New Roman" w:hAnsi="Times New Roman" w:hint="eastAsia"/>
          <w:szCs w:val="24"/>
        </w:rPr>
        <w:t>要求。</w:t>
      </w:r>
      <w:r>
        <w:rPr>
          <w:rFonts w:ascii="Times New Roman" w:hAnsi="Times New Roman" w:hint="eastAsia"/>
          <w:szCs w:val="24"/>
        </w:rPr>
        <w:t>因此</w:t>
      </w:r>
      <w:r>
        <w:rPr>
          <w:rFonts w:ascii="Times New Roman" w:hAnsi="Times New Roman"/>
          <w:szCs w:val="24"/>
        </w:rPr>
        <w:t>本项目拟设排污口后正常排放情况下，能</w:t>
      </w:r>
      <w:r>
        <w:rPr>
          <w:rFonts w:ascii="Times New Roman" w:hAnsi="Times New Roman"/>
          <w:szCs w:val="24"/>
        </w:rPr>
        <w:t>满足农业用水要求，不会对周边农业用水产生不利影响。</w:t>
      </w:r>
    </w:p>
    <w:p w:rsidR="00C94C3B" w:rsidRDefault="00834AE3">
      <w:pPr>
        <w:ind w:firstLineChars="200" w:firstLine="480"/>
        <w:rPr>
          <w:rFonts w:ascii="Times New Roman" w:hAnsi="Times New Roman"/>
          <w:szCs w:val="24"/>
        </w:rPr>
        <w:sectPr w:rsidR="00C94C3B">
          <w:pgSz w:w="11905" w:h="16838"/>
          <w:pgMar w:top="1417" w:right="1417" w:bottom="1417" w:left="1417" w:header="850" w:footer="567" w:gutter="0"/>
          <w:cols w:space="0"/>
          <w:docGrid w:type="lines" w:linePitch="335"/>
        </w:sectPr>
      </w:pPr>
      <w:r>
        <w:rPr>
          <w:rFonts w:ascii="Times New Roman" w:hAnsi="Times New Roman"/>
          <w:szCs w:val="24"/>
        </w:rPr>
        <w:t>综上分析，在建设单位对入河污水进行处理，严格控制污水水质达标排放情况下，本项目入河排污口的设置不会对第三者权益方面产生不良影响。</w:t>
      </w:r>
    </w:p>
    <w:p w:rsidR="00C94C3B" w:rsidRDefault="00834AE3">
      <w:pPr>
        <w:pStyle w:val="1"/>
      </w:pPr>
      <w:bookmarkStart w:id="197" w:name="_Toc24995"/>
      <w:r>
        <w:rPr>
          <w:rFonts w:hint="eastAsia"/>
        </w:rPr>
        <w:lastRenderedPageBreak/>
        <w:t>水资源保护措施</w:t>
      </w:r>
      <w:bookmarkEnd w:id="197"/>
    </w:p>
    <w:p w:rsidR="00C94C3B" w:rsidRDefault="00834AE3">
      <w:pPr>
        <w:pStyle w:val="2"/>
      </w:pPr>
      <w:bookmarkStart w:id="198" w:name="_Toc11239"/>
      <w:r>
        <w:rPr>
          <w:rFonts w:hint="eastAsia"/>
        </w:rPr>
        <w:t>工程措施</w:t>
      </w:r>
      <w:bookmarkEnd w:id="198"/>
    </w:p>
    <w:p w:rsidR="00C94C3B" w:rsidRDefault="00834AE3">
      <w:pPr>
        <w:ind w:firstLineChars="200" w:firstLine="480"/>
        <w:rPr>
          <w:szCs w:val="24"/>
        </w:rPr>
      </w:pPr>
      <w:r>
        <w:rPr>
          <w:rFonts w:hint="eastAsia"/>
          <w:szCs w:val="24"/>
        </w:rPr>
        <w:t>1</w:t>
      </w:r>
      <w:r>
        <w:rPr>
          <w:rFonts w:hint="eastAsia"/>
          <w:szCs w:val="24"/>
        </w:rPr>
        <w:t>、节水措施</w:t>
      </w:r>
    </w:p>
    <w:p w:rsidR="00C94C3B" w:rsidRDefault="00834AE3">
      <w:pPr>
        <w:ind w:firstLineChars="200" w:firstLine="480"/>
        <w:rPr>
          <w:rFonts w:ascii="Times New Roman" w:hAnsi="Times New Roman"/>
          <w:szCs w:val="24"/>
        </w:rPr>
      </w:pPr>
      <w:r>
        <w:rPr>
          <w:rFonts w:hint="eastAsia"/>
          <w:szCs w:val="24"/>
        </w:rPr>
        <w:t>1</w:t>
      </w:r>
      <w:r>
        <w:rPr>
          <w:rFonts w:hint="eastAsia"/>
          <w:szCs w:val="24"/>
        </w:rPr>
        <w:t>）建立和完善循环用水系统，以提高工业用水的重复利用率。</w:t>
      </w:r>
      <w:r>
        <w:rPr>
          <w:rFonts w:ascii="Times New Roman" w:hAnsi="Times New Roman" w:hint="eastAsia"/>
          <w:szCs w:val="24"/>
        </w:rPr>
        <w:t>建设方应</w:t>
      </w:r>
      <w:r>
        <w:rPr>
          <w:rFonts w:hint="eastAsia"/>
          <w:szCs w:val="24"/>
        </w:rPr>
        <w:t>采用先进的节约用水设施，节水减污设施与主体工程同时设计、同时施工、同时投入使用。主要用水、排水系统应安装水量和水质监测装置，</w:t>
      </w:r>
      <w:r>
        <w:rPr>
          <w:rFonts w:ascii="Times New Roman" w:hAnsi="Times New Roman"/>
          <w:szCs w:val="24"/>
        </w:rPr>
        <w:t>设置完善的</w:t>
      </w:r>
      <w:r>
        <w:rPr>
          <w:rFonts w:ascii="Times New Roman" w:hAnsi="Times New Roman" w:hint="eastAsia"/>
          <w:szCs w:val="24"/>
        </w:rPr>
        <w:t>水</w:t>
      </w:r>
      <w:r>
        <w:rPr>
          <w:rFonts w:ascii="Times New Roman" w:hAnsi="Times New Roman"/>
          <w:szCs w:val="24"/>
        </w:rPr>
        <w:t>循环回用设施</w:t>
      </w:r>
      <w:r>
        <w:rPr>
          <w:rFonts w:ascii="Times New Roman" w:hAnsi="Times New Roman" w:hint="eastAsia"/>
          <w:szCs w:val="24"/>
        </w:rPr>
        <w:t>，随时掌握系统各环节的水质水量，根据节水要求进行有效控制，</w:t>
      </w:r>
      <w:r>
        <w:rPr>
          <w:spacing w:val="-3"/>
        </w:rPr>
        <w:t>防止</w:t>
      </w:r>
      <w:r>
        <w:rPr>
          <w:rFonts w:hint="eastAsia"/>
          <w:spacing w:val="-3"/>
        </w:rPr>
        <w:t>“</w:t>
      </w:r>
      <w:r>
        <w:rPr>
          <w:spacing w:val="-6"/>
        </w:rPr>
        <w:t>跑、冒、滴、漏</w:t>
      </w:r>
      <w:r>
        <w:rPr>
          <w:rFonts w:hint="eastAsia"/>
          <w:spacing w:val="-6"/>
        </w:rPr>
        <w:t>”</w:t>
      </w:r>
      <w:r>
        <w:rPr>
          <w:rFonts w:ascii="Times New Roman" w:hAnsi="Times New Roman" w:hint="eastAsia"/>
        </w:rPr>
        <w:t>，</w:t>
      </w:r>
      <w:r>
        <w:rPr>
          <w:rFonts w:ascii="Times New Roman" w:hAnsi="Times New Roman" w:hint="eastAsia"/>
          <w:szCs w:val="24"/>
        </w:rPr>
        <w:t>减少管网损失。</w:t>
      </w:r>
    </w:p>
    <w:p w:rsidR="00C94C3B" w:rsidRDefault="00834AE3">
      <w:pPr>
        <w:ind w:firstLineChars="200" w:firstLine="480"/>
        <w:rPr>
          <w:szCs w:val="24"/>
        </w:rPr>
      </w:pPr>
      <w:r>
        <w:rPr>
          <w:rFonts w:ascii="Times New Roman" w:hAnsi="Times New Roman" w:hint="eastAsia"/>
          <w:szCs w:val="24"/>
        </w:rPr>
        <w:t>2</w:t>
      </w:r>
      <w:r>
        <w:rPr>
          <w:rFonts w:ascii="Times New Roman" w:hAnsi="Times New Roman" w:hint="eastAsia"/>
          <w:szCs w:val="24"/>
        </w:rPr>
        <w:t>）采用先进的生产工艺和用水工艺。本项目清粪工艺为环保部认可的干清粪，相对于水冲粪和水泡粪工艺，从源头上减少了养殖用水量</w:t>
      </w:r>
      <w:r>
        <w:rPr>
          <w:rFonts w:hint="eastAsia"/>
          <w:szCs w:val="24"/>
        </w:rPr>
        <w:t>。建设方应根据本行业工艺技术发展状况，适时对企业生产工艺改造升级，不断研究开发新的节水减污清洁生产技术，减少新鲜水取用量，降低单位产品的用水量。</w:t>
      </w:r>
    </w:p>
    <w:p w:rsidR="00C94C3B" w:rsidRDefault="00834AE3">
      <w:pPr>
        <w:ind w:firstLineChars="200" w:firstLine="480"/>
        <w:rPr>
          <w:szCs w:val="24"/>
        </w:rPr>
      </w:pPr>
      <w:r>
        <w:rPr>
          <w:rFonts w:hint="eastAsia"/>
          <w:szCs w:val="24"/>
        </w:rPr>
        <w:t>2</w:t>
      </w:r>
      <w:r>
        <w:rPr>
          <w:rFonts w:hint="eastAsia"/>
          <w:szCs w:val="24"/>
        </w:rPr>
        <w:t>、污水资源化措施</w:t>
      </w:r>
    </w:p>
    <w:p w:rsidR="00C94C3B" w:rsidRDefault="00834AE3">
      <w:pPr>
        <w:ind w:firstLineChars="200" w:firstLine="480"/>
        <w:rPr>
          <w:rFonts w:ascii="Times New Roman" w:hAnsi="Times New Roman"/>
          <w:lang w:bidi="zh-CN"/>
        </w:rPr>
      </w:pPr>
      <w:r>
        <w:rPr>
          <w:rFonts w:ascii="Times New Roman" w:hAnsi="Times New Roman"/>
          <w:szCs w:val="24"/>
        </w:rPr>
        <w:t>污水资源化是将生产、生活活动中产生的废水加以处理，再生后回用到可用再生水的地方，以污代清，节约新鲜用水。本项目</w:t>
      </w:r>
      <w:r>
        <w:rPr>
          <w:rFonts w:ascii="Times New Roman" w:hAnsi="Times New Roman"/>
          <w:lang w:bidi="zh-CN"/>
        </w:rPr>
        <w:t>废水产生量约为</w:t>
      </w:r>
      <w:r>
        <w:rPr>
          <w:rFonts w:ascii="Times New Roman" w:hAnsi="Times New Roman" w:hint="eastAsia"/>
          <w:lang w:bidi="zh-CN"/>
        </w:rPr>
        <w:t>62</w:t>
      </w:r>
      <w:r>
        <w:rPr>
          <w:rFonts w:ascii="Times New Roman" w:hAnsi="Times New Roman" w:hint="eastAsia"/>
          <w:lang w:bidi="zh-CN"/>
        </w:rPr>
        <w:t>490.92</w:t>
      </w:r>
      <w:r>
        <w:rPr>
          <w:rFonts w:ascii="Times New Roman" w:hAnsi="Times New Roman"/>
          <w:lang w:bidi="zh-CN"/>
        </w:rPr>
        <w:t>m</w:t>
      </w:r>
      <w:r>
        <w:rPr>
          <w:rFonts w:ascii="Times New Roman" w:hAnsi="Times New Roman"/>
          <w:vertAlign w:val="superscript"/>
          <w:lang w:bidi="zh-CN"/>
        </w:rPr>
        <w:t>3</w:t>
      </w:r>
      <w:r>
        <w:rPr>
          <w:rFonts w:ascii="Times New Roman" w:hAnsi="Times New Roman"/>
          <w:lang w:bidi="zh-CN"/>
        </w:rPr>
        <w:t>/a</w:t>
      </w:r>
      <w:r>
        <w:rPr>
          <w:rFonts w:ascii="Times New Roman" w:hAnsi="Times New Roman"/>
          <w:lang w:bidi="zh-CN"/>
        </w:rPr>
        <w:t>，其中回用水量约为</w:t>
      </w:r>
      <w:r>
        <w:rPr>
          <w:rFonts w:ascii="Times New Roman" w:hAnsi="Times New Roman" w:hint="eastAsia"/>
          <w:lang w:bidi="zh-CN"/>
        </w:rPr>
        <w:t>25254.08</w:t>
      </w:r>
      <w:r>
        <w:rPr>
          <w:rFonts w:ascii="Times New Roman" w:hAnsi="Times New Roman"/>
          <w:lang w:bidi="zh-CN"/>
        </w:rPr>
        <w:t>m</w:t>
      </w:r>
      <w:r>
        <w:rPr>
          <w:rFonts w:ascii="Times New Roman" w:hAnsi="Times New Roman"/>
          <w:vertAlign w:val="superscript"/>
          <w:lang w:bidi="zh-CN"/>
        </w:rPr>
        <w:t>3</w:t>
      </w:r>
      <w:r>
        <w:rPr>
          <w:rFonts w:ascii="Times New Roman" w:hAnsi="Times New Roman"/>
          <w:lang w:bidi="zh-CN"/>
        </w:rPr>
        <w:t>/a</w:t>
      </w:r>
      <w:r>
        <w:rPr>
          <w:rFonts w:ascii="Times New Roman" w:hAnsi="Times New Roman"/>
          <w:lang w:bidi="zh-CN"/>
        </w:rPr>
        <w:t>。回用水主要</w:t>
      </w:r>
      <w:r>
        <w:rPr>
          <w:rFonts w:ascii="Times New Roman" w:hAnsi="Times New Roman"/>
        </w:rPr>
        <w:t>用于猪舍冲洗</w:t>
      </w:r>
      <w:r>
        <w:rPr>
          <w:rFonts w:ascii="Times New Roman" w:hAnsi="Times New Roman" w:hint="eastAsia"/>
        </w:rPr>
        <w:t>和</w:t>
      </w:r>
      <w:r>
        <w:rPr>
          <w:rFonts w:ascii="Times New Roman" w:hAnsi="Times New Roman"/>
        </w:rPr>
        <w:t>场内绿化，其中</w:t>
      </w:r>
      <w:r>
        <w:rPr>
          <w:rFonts w:ascii="Times New Roman" w:hAnsi="Times New Roman" w:hint="eastAsia"/>
        </w:rPr>
        <w:t>21170</w:t>
      </w:r>
      <w:r>
        <w:rPr>
          <w:rFonts w:ascii="Times New Roman" w:hAnsi="Times New Roman"/>
          <w:lang w:bidi="zh-CN"/>
        </w:rPr>
        <w:t>m</w:t>
      </w:r>
      <w:r>
        <w:rPr>
          <w:rFonts w:ascii="Times New Roman" w:hAnsi="Times New Roman"/>
          <w:vertAlign w:val="superscript"/>
          <w:lang w:bidi="zh-CN"/>
        </w:rPr>
        <w:t>3</w:t>
      </w:r>
      <w:r>
        <w:rPr>
          <w:rFonts w:ascii="Times New Roman" w:hAnsi="Times New Roman"/>
          <w:lang w:bidi="zh-CN"/>
        </w:rPr>
        <w:t>/a</w:t>
      </w:r>
      <w:r>
        <w:rPr>
          <w:rFonts w:ascii="Times New Roman" w:hAnsi="Times New Roman"/>
          <w:lang w:bidi="zh-CN"/>
        </w:rPr>
        <w:t>用于猪舍冲洗，</w:t>
      </w:r>
      <w:r>
        <w:rPr>
          <w:rFonts w:ascii="Times New Roman" w:hAnsi="Times New Roman"/>
          <w:lang w:bidi="zh-CN"/>
        </w:rPr>
        <w:t>4084.</w:t>
      </w:r>
      <w:r>
        <w:rPr>
          <w:rFonts w:ascii="Times New Roman" w:hAnsi="Times New Roman" w:hint="eastAsia"/>
          <w:lang w:bidi="zh-CN"/>
        </w:rPr>
        <w:t>08</w:t>
      </w:r>
      <w:r>
        <w:rPr>
          <w:rFonts w:ascii="Times New Roman" w:hAnsi="Times New Roman"/>
          <w:lang w:bidi="zh-CN"/>
        </w:rPr>
        <w:t>m</w:t>
      </w:r>
      <w:r>
        <w:rPr>
          <w:rFonts w:ascii="Times New Roman" w:hAnsi="Times New Roman"/>
          <w:vertAlign w:val="superscript"/>
          <w:lang w:bidi="zh-CN"/>
        </w:rPr>
        <w:t>3</w:t>
      </w:r>
      <w:r>
        <w:rPr>
          <w:rFonts w:ascii="Times New Roman" w:hAnsi="Times New Roman"/>
          <w:lang w:bidi="zh-CN"/>
        </w:rPr>
        <w:t>/a</w:t>
      </w:r>
      <w:r>
        <w:rPr>
          <w:rFonts w:ascii="Times New Roman" w:hAnsi="Times New Roman"/>
          <w:lang w:bidi="zh-CN"/>
        </w:rPr>
        <w:t>用于场内绿化。</w:t>
      </w:r>
    </w:p>
    <w:p w:rsidR="00C94C3B" w:rsidRDefault="00834AE3">
      <w:pPr>
        <w:pStyle w:val="2"/>
      </w:pPr>
      <w:bookmarkStart w:id="199" w:name="_Toc4690"/>
      <w:r>
        <w:rPr>
          <w:rFonts w:hint="eastAsia"/>
        </w:rPr>
        <w:t>管理措施</w:t>
      </w:r>
      <w:bookmarkEnd w:id="199"/>
    </w:p>
    <w:p w:rsidR="00C94C3B" w:rsidRDefault="00834AE3">
      <w:pPr>
        <w:ind w:firstLineChars="200" w:firstLine="480"/>
        <w:rPr>
          <w:szCs w:val="24"/>
        </w:rPr>
      </w:pPr>
      <w:r>
        <w:rPr>
          <w:rFonts w:hint="eastAsia"/>
          <w:szCs w:val="24"/>
        </w:rPr>
        <w:t>1</w:t>
      </w:r>
      <w:r>
        <w:rPr>
          <w:rFonts w:hint="eastAsia"/>
          <w:szCs w:val="24"/>
        </w:rPr>
        <w:t>、推行以清洁生产为目标的生产岗位责任制和考核制，对各车间实行责任承包制，制定各生产岗位的责任和详细的考核指标，把污染物处理量、处理成本、运行正常率和污染事故率等都列为考核指标，使其制度化。</w:t>
      </w:r>
      <w:r>
        <w:rPr>
          <w:rFonts w:hint="eastAsia"/>
          <w:szCs w:val="24"/>
        </w:rPr>
        <w:t xml:space="preserve"> </w:t>
      </w:r>
    </w:p>
    <w:p w:rsidR="00C94C3B" w:rsidRDefault="00834AE3">
      <w:pPr>
        <w:ind w:firstLineChars="200" w:firstLine="480"/>
        <w:rPr>
          <w:szCs w:val="24"/>
        </w:rPr>
      </w:pPr>
      <w:r>
        <w:rPr>
          <w:rFonts w:hint="eastAsia"/>
          <w:szCs w:val="24"/>
        </w:rPr>
        <w:t>2</w:t>
      </w:r>
      <w:r>
        <w:rPr>
          <w:rFonts w:hint="eastAsia"/>
          <w:szCs w:val="24"/>
        </w:rPr>
        <w:t>、制定各环保设施操作规程，定期维修制度，使各项环保设施在生产过程中处于良好的运行状态。加强对环保设施的运行管理，对运行情况实行监测、记录、汇报制度。如环保设施出现故障，应立即停产检修，严禁非正常排放。</w:t>
      </w:r>
      <w:r>
        <w:rPr>
          <w:rFonts w:hint="eastAsia"/>
          <w:szCs w:val="24"/>
        </w:rPr>
        <w:t xml:space="preserve"> </w:t>
      </w:r>
    </w:p>
    <w:p w:rsidR="00C94C3B" w:rsidRDefault="00834AE3">
      <w:pPr>
        <w:ind w:firstLineChars="200" w:firstLine="480"/>
        <w:rPr>
          <w:szCs w:val="24"/>
        </w:rPr>
      </w:pPr>
      <w:r>
        <w:rPr>
          <w:rFonts w:hint="eastAsia"/>
          <w:szCs w:val="24"/>
        </w:rPr>
        <w:t>3</w:t>
      </w:r>
      <w:r>
        <w:rPr>
          <w:rFonts w:hint="eastAsia"/>
          <w:szCs w:val="24"/>
        </w:rPr>
        <w:t>、对技术工作进行上岗前的环保知识法规、风险防范教育及操作规范的培训，使各项环保设施的操作规范化，保证环保设施的正常运转。</w:t>
      </w:r>
      <w:r>
        <w:rPr>
          <w:rFonts w:hint="eastAsia"/>
          <w:szCs w:val="24"/>
        </w:rPr>
        <w:t xml:space="preserve"> </w:t>
      </w:r>
    </w:p>
    <w:p w:rsidR="00C94C3B" w:rsidRDefault="00834AE3">
      <w:pPr>
        <w:ind w:firstLineChars="200" w:firstLine="480"/>
        <w:rPr>
          <w:szCs w:val="24"/>
        </w:rPr>
      </w:pPr>
      <w:r>
        <w:rPr>
          <w:rFonts w:hint="eastAsia"/>
          <w:szCs w:val="24"/>
        </w:rPr>
        <w:lastRenderedPageBreak/>
        <w:t>4</w:t>
      </w:r>
      <w:r>
        <w:rPr>
          <w:rFonts w:hint="eastAsia"/>
          <w:szCs w:val="24"/>
        </w:rPr>
        <w:t>、加强环境监测工作，重点是对污染源进行定期监测，污染治理设施的日常维护制度。</w:t>
      </w:r>
      <w:r>
        <w:rPr>
          <w:rFonts w:hint="eastAsia"/>
          <w:szCs w:val="24"/>
        </w:rPr>
        <w:t xml:space="preserve"> </w:t>
      </w:r>
    </w:p>
    <w:p w:rsidR="00C94C3B" w:rsidRDefault="00834AE3">
      <w:pPr>
        <w:ind w:firstLineChars="200" w:firstLine="480"/>
        <w:rPr>
          <w:szCs w:val="24"/>
        </w:rPr>
      </w:pPr>
      <w:r>
        <w:rPr>
          <w:rFonts w:hint="eastAsia"/>
          <w:szCs w:val="24"/>
        </w:rPr>
        <w:t>5</w:t>
      </w:r>
      <w:r>
        <w:rPr>
          <w:rFonts w:hint="eastAsia"/>
          <w:szCs w:val="24"/>
        </w:rPr>
        <w:t>、完善入河排污口规范化建设。入河排污口设置单位应设立标识牌，并在接入废污水口和排污口处设置监测井</w:t>
      </w:r>
      <w:r>
        <w:rPr>
          <w:rFonts w:hint="eastAsia"/>
          <w:szCs w:val="24"/>
        </w:rPr>
        <w:t>或明渠段取样点；按要求安装监测污水处理厂排污口所排放的废污水量、主要污染物质量的自动监测设备，与生态环境主管部门</w:t>
      </w:r>
      <w:r>
        <w:rPr>
          <w:rFonts w:hint="eastAsia"/>
          <w:szCs w:val="24"/>
        </w:rPr>
        <w:t>监控</w:t>
      </w:r>
      <w:r>
        <w:rPr>
          <w:rFonts w:hint="eastAsia"/>
          <w:szCs w:val="24"/>
        </w:rPr>
        <w:t>平台联网，并采取切实有效的措施，保证监测设备正常运行；将排污口基本情况和排放的主要污染物质量、入河排污口位置图以及定期报表资料进行归档，建立入河排污口档案。</w:t>
      </w:r>
    </w:p>
    <w:p w:rsidR="00C94C3B" w:rsidRDefault="00834AE3">
      <w:pPr>
        <w:ind w:firstLineChars="200" w:firstLine="480"/>
        <w:rPr>
          <w:szCs w:val="24"/>
          <w:lang w:val="zh-CN"/>
        </w:rPr>
      </w:pPr>
      <w:r>
        <w:rPr>
          <w:rFonts w:hint="eastAsia"/>
          <w:szCs w:val="24"/>
        </w:rPr>
        <w:t>6</w:t>
      </w:r>
      <w:r>
        <w:rPr>
          <w:rFonts w:hint="eastAsia"/>
          <w:szCs w:val="24"/>
        </w:rPr>
        <w:t>、建立信息报送制度。</w:t>
      </w:r>
      <w:r>
        <w:rPr>
          <w:rFonts w:hint="eastAsia"/>
          <w:szCs w:val="24"/>
          <w:lang w:val="zh-CN"/>
        </w:rPr>
        <w:t>入河排污口设置单位定期向区级生态环境主管部门如实报送上一年度入河排污口有关情况的报表。区级生态环境主管部门每年按照规定的审批权限，对排污口开展监督性检查和年审工作，不定期组织排污口第三方监督性监测，并向上级生态环境主管部门报告排水水质、水量及污染物排放状况的统计报表。</w:t>
      </w:r>
    </w:p>
    <w:p w:rsidR="00C94C3B" w:rsidRDefault="00834AE3">
      <w:pPr>
        <w:ind w:firstLineChars="200" w:firstLine="480"/>
        <w:rPr>
          <w:szCs w:val="24"/>
        </w:rPr>
      </w:pPr>
      <w:r>
        <w:rPr>
          <w:rFonts w:hint="eastAsia"/>
          <w:szCs w:val="24"/>
        </w:rPr>
        <w:t>7</w:t>
      </w:r>
      <w:r>
        <w:rPr>
          <w:rFonts w:hint="eastAsia"/>
          <w:szCs w:val="24"/>
        </w:rPr>
        <w:t>、开展排污口设置竣工验收。为加强入河排污口监督管理，切实保护水资源和水环境，入河排污口设置单位在工程竣工验收后，应尽快向设置审批单位申请验收，经验收合格后的入河排污口方可正式投入使用。</w:t>
      </w:r>
    </w:p>
    <w:p w:rsidR="00C94C3B" w:rsidRDefault="00834AE3">
      <w:pPr>
        <w:ind w:firstLineChars="200" w:firstLine="480"/>
        <w:rPr>
          <w:szCs w:val="24"/>
        </w:rPr>
      </w:pPr>
      <w:r>
        <w:rPr>
          <w:rFonts w:hint="eastAsia"/>
          <w:szCs w:val="24"/>
        </w:rPr>
        <w:t>8</w:t>
      </w:r>
      <w:r>
        <w:rPr>
          <w:rFonts w:hint="eastAsia"/>
          <w:szCs w:val="24"/>
        </w:rPr>
        <w:t>、加强水功能区功能管理。根据《水功能区监督管理办法》</w:t>
      </w:r>
      <w:r>
        <w:rPr>
          <w:rFonts w:hint="eastAsia"/>
          <w:szCs w:val="24"/>
        </w:rPr>
        <w:t>，区级生态环境主管部门应加强水功能区监督管理。开展水功能区水质监测工作，及时掌握水功能区水环境状况，采取切实可行的措施确保实现水功能区水质管理目标。</w:t>
      </w:r>
    </w:p>
    <w:p w:rsidR="00C94C3B" w:rsidRDefault="00834AE3">
      <w:pPr>
        <w:pStyle w:val="2"/>
      </w:pPr>
      <w:bookmarkStart w:id="200" w:name="_bookmark77"/>
      <w:bookmarkStart w:id="201" w:name="7.2.2建立信息报送制度"/>
      <w:bookmarkStart w:id="202" w:name="7.2.3开展排污口设置竣工验收"/>
      <w:bookmarkStart w:id="203" w:name="_bookmark78"/>
      <w:bookmarkStart w:id="204" w:name="_Toc5086"/>
      <w:bookmarkEnd w:id="200"/>
      <w:bookmarkEnd w:id="201"/>
      <w:bookmarkEnd w:id="202"/>
      <w:bookmarkEnd w:id="203"/>
      <w:r>
        <w:rPr>
          <w:rFonts w:hint="eastAsia"/>
        </w:rPr>
        <w:t>入河排污口</w:t>
      </w:r>
      <w:r>
        <w:rPr>
          <w:rFonts w:hint="eastAsia"/>
        </w:rPr>
        <w:t>监测</w:t>
      </w:r>
      <w:bookmarkEnd w:id="204"/>
    </w:p>
    <w:p w:rsidR="00C94C3B" w:rsidRDefault="00834AE3">
      <w:pPr>
        <w:ind w:firstLineChars="200" w:firstLine="480"/>
        <w:rPr>
          <w:rFonts w:ascii="Times New Roman" w:hAnsi="Times New Roman"/>
          <w:szCs w:val="24"/>
        </w:rPr>
      </w:pPr>
      <w:r>
        <w:rPr>
          <w:rFonts w:ascii="Times New Roman" w:hAnsi="Times New Roman"/>
          <w:szCs w:val="24"/>
        </w:rPr>
        <w:t>为确保</w:t>
      </w:r>
      <w:r>
        <w:rPr>
          <w:rFonts w:ascii="Times New Roman" w:hAnsi="Times New Roman" w:hint="eastAsia"/>
          <w:szCs w:val="24"/>
        </w:rPr>
        <w:t>本项目</w:t>
      </w:r>
      <w:r>
        <w:rPr>
          <w:rFonts w:ascii="Times New Roman" w:hAnsi="Times New Roman"/>
          <w:szCs w:val="24"/>
        </w:rPr>
        <w:t>出水水质安全稳定</w:t>
      </w:r>
      <w:r>
        <w:rPr>
          <w:rFonts w:ascii="Times New Roman" w:hAnsi="Times New Roman" w:hint="eastAsia"/>
          <w:szCs w:val="24"/>
        </w:rPr>
        <w:t>地</w:t>
      </w:r>
      <w:r>
        <w:rPr>
          <w:rFonts w:ascii="Times New Roman" w:hAnsi="Times New Roman"/>
          <w:szCs w:val="24"/>
        </w:rPr>
        <w:t>达到相关标准限值，防止突发水污染事故，必须对污水处理设施的进出水水质进行跟踪监测</w:t>
      </w:r>
      <w:r>
        <w:rPr>
          <w:rFonts w:ascii="Times New Roman" w:hAnsi="Times New Roman" w:hint="eastAsia"/>
          <w:szCs w:val="24"/>
        </w:rPr>
        <w:t>，</w:t>
      </w:r>
      <w:r>
        <w:rPr>
          <w:rFonts w:ascii="Times New Roman" w:hAnsi="Times New Roman"/>
          <w:szCs w:val="24"/>
        </w:rPr>
        <w:t>制定并实施污水排放监测计划</w:t>
      </w:r>
      <w:r>
        <w:rPr>
          <w:rFonts w:ascii="Times New Roman" w:hAnsi="Times New Roman" w:hint="eastAsia"/>
          <w:szCs w:val="24"/>
        </w:rPr>
        <w:t>。</w:t>
      </w:r>
      <w:r>
        <w:rPr>
          <w:rFonts w:ascii="Times New Roman" w:hAnsi="Times New Roman"/>
          <w:szCs w:val="24"/>
        </w:rPr>
        <w:t>企业</w:t>
      </w:r>
      <w:r>
        <w:rPr>
          <w:rFonts w:ascii="Times New Roman" w:hAnsi="Times New Roman"/>
          <w:szCs w:val="24"/>
        </w:rPr>
        <w:t>应</w:t>
      </w:r>
      <w:r>
        <w:rPr>
          <w:rFonts w:ascii="Times New Roman" w:hAnsi="Times New Roman"/>
          <w:szCs w:val="24"/>
        </w:rPr>
        <w:t>将</w:t>
      </w:r>
      <w:r>
        <w:rPr>
          <w:rFonts w:ascii="Times New Roman" w:hAnsi="Times New Roman"/>
          <w:szCs w:val="24"/>
        </w:rPr>
        <w:t>日常环境监测工作委托有监测资质的检测单位承担，</w:t>
      </w:r>
      <w:r>
        <w:rPr>
          <w:rFonts w:ascii="Times New Roman" w:hAnsi="Times New Roman"/>
          <w:szCs w:val="24"/>
        </w:rPr>
        <w:t>并</w:t>
      </w:r>
      <w:r>
        <w:rPr>
          <w:rFonts w:ascii="Times New Roman" w:hAnsi="Times New Roman"/>
          <w:szCs w:val="24"/>
        </w:rPr>
        <w:t>协助监测单位取样</w:t>
      </w:r>
      <w:r>
        <w:rPr>
          <w:rFonts w:ascii="Times New Roman" w:hAnsi="Times New Roman"/>
          <w:szCs w:val="24"/>
        </w:rPr>
        <w:t>。</w:t>
      </w:r>
      <w:r>
        <w:rPr>
          <w:rFonts w:ascii="Times New Roman" w:hAnsi="Times New Roman"/>
          <w:szCs w:val="24"/>
        </w:rPr>
        <w:t>监测计划见表</w:t>
      </w:r>
      <w:r>
        <w:rPr>
          <w:rFonts w:ascii="Times New Roman" w:hAnsi="Times New Roman" w:hint="eastAsia"/>
          <w:szCs w:val="24"/>
        </w:rPr>
        <w:t>7</w:t>
      </w:r>
      <w:r>
        <w:rPr>
          <w:rFonts w:ascii="Times New Roman" w:hAnsi="Times New Roman"/>
          <w:szCs w:val="24"/>
        </w:rPr>
        <w:t>-1</w:t>
      </w:r>
      <w:r>
        <w:rPr>
          <w:rFonts w:ascii="Times New Roman" w:hAnsi="Times New Roman"/>
          <w:szCs w:val="24"/>
        </w:rPr>
        <w:t>。</w:t>
      </w:r>
    </w:p>
    <w:p w:rsidR="00C94C3B" w:rsidRDefault="00C94C3B">
      <w:pPr>
        <w:ind w:firstLineChars="200" w:firstLine="480"/>
        <w:rPr>
          <w:rFonts w:ascii="Times New Roman" w:hAnsi="Times New Roman"/>
          <w:szCs w:val="24"/>
        </w:rPr>
      </w:pPr>
    </w:p>
    <w:p w:rsidR="00C94C3B" w:rsidRDefault="00C94C3B">
      <w:pPr>
        <w:ind w:firstLineChars="200" w:firstLine="480"/>
        <w:rPr>
          <w:rFonts w:ascii="Times New Roman" w:hAnsi="Times New Roman"/>
          <w:szCs w:val="24"/>
        </w:rPr>
      </w:pPr>
    </w:p>
    <w:p w:rsidR="00C94C3B" w:rsidRDefault="00C94C3B">
      <w:pPr>
        <w:pStyle w:val="2"/>
      </w:pPr>
    </w:p>
    <w:p w:rsidR="00C94C3B" w:rsidRDefault="00834AE3">
      <w:pPr>
        <w:pStyle w:val="RAINYON"/>
        <w:spacing w:line="500" w:lineRule="exact"/>
        <w:ind w:firstLineChars="0" w:firstLine="0"/>
        <w:jc w:val="center"/>
        <w:rPr>
          <w:rFonts w:ascii="黑体" w:eastAsia="黑体" w:hAnsi="黑体" w:cs="黑体"/>
          <w:b/>
          <w:color w:val="auto"/>
          <w:sz w:val="24"/>
          <w:szCs w:val="24"/>
        </w:rPr>
      </w:pPr>
      <w:r>
        <w:rPr>
          <w:rFonts w:ascii="黑体" w:eastAsia="黑体" w:hAnsi="黑体" w:cs="黑体" w:hint="eastAsia"/>
          <w:b/>
          <w:color w:val="auto"/>
          <w:sz w:val="24"/>
          <w:szCs w:val="24"/>
        </w:rPr>
        <w:t>表</w:t>
      </w:r>
      <w:r>
        <w:rPr>
          <w:rFonts w:ascii="黑体" w:eastAsia="黑体" w:hAnsi="黑体" w:cs="黑体" w:hint="eastAsia"/>
          <w:b/>
          <w:color w:val="auto"/>
          <w:sz w:val="24"/>
          <w:szCs w:val="24"/>
        </w:rPr>
        <w:t>7</w:t>
      </w:r>
      <w:r>
        <w:rPr>
          <w:rFonts w:ascii="黑体" w:eastAsia="黑体" w:hAnsi="黑体" w:cs="黑体" w:hint="eastAsia"/>
          <w:b/>
          <w:color w:val="auto"/>
          <w:sz w:val="24"/>
          <w:szCs w:val="24"/>
        </w:rPr>
        <w:t>-1</w:t>
      </w:r>
      <w:r>
        <w:rPr>
          <w:rFonts w:ascii="黑体" w:eastAsia="黑体" w:hAnsi="黑体" w:cs="黑体" w:hint="eastAsia"/>
          <w:b/>
          <w:color w:val="auto"/>
          <w:sz w:val="24"/>
          <w:szCs w:val="24"/>
        </w:rPr>
        <w:t>污水监测计划</w:t>
      </w:r>
    </w:p>
    <w:tbl>
      <w:tblPr>
        <w:tblW w:w="850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886"/>
        <w:gridCol w:w="1234"/>
        <w:gridCol w:w="1605"/>
        <w:gridCol w:w="2949"/>
        <w:gridCol w:w="1830"/>
      </w:tblGrid>
      <w:tr w:rsidR="00C94C3B">
        <w:trPr>
          <w:trHeight w:val="397"/>
          <w:jc w:val="center"/>
        </w:trPr>
        <w:tc>
          <w:tcPr>
            <w:tcW w:w="2120" w:type="dxa"/>
            <w:gridSpan w:val="2"/>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项目</w:t>
            </w:r>
          </w:p>
        </w:tc>
        <w:tc>
          <w:tcPr>
            <w:tcW w:w="1605" w:type="dxa"/>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监测点位</w:t>
            </w:r>
          </w:p>
        </w:tc>
        <w:tc>
          <w:tcPr>
            <w:tcW w:w="2949" w:type="dxa"/>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监测因子</w:t>
            </w:r>
          </w:p>
        </w:tc>
        <w:tc>
          <w:tcPr>
            <w:tcW w:w="1830" w:type="dxa"/>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监测频次</w:t>
            </w:r>
          </w:p>
        </w:tc>
      </w:tr>
      <w:tr w:rsidR="00C94C3B">
        <w:trPr>
          <w:trHeight w:val="1031"/>
          <w:jc w:val="center"/>
        </w:trPr>
        <w:tc>
          <w:tcPr>
            <w:tcW w:w="886" w:type="dxa"/>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lastRenderedPageBreak/>
              <w:t>污染源监测</w:t>
            </w:r>
          </w:p>
        </w:tc>
        <w:tc>
          <w:tcPr>
            <w:tcW w:w="1234" w:type="dxa"/>
            <w:tcBorders>
              <w:tl2br w:val="nil"/>
              <w:tr2bl w:val="nil"/>
            </w:tcBorders>
            <w:noWrap/>
            <w:vAlign w:val="center"/>
          </w:tcPr>
          <w:p w:rsidR="00C94C3B" w:rsidRDefault="00834AE3">
            <w:pPr>
              <w:pStyle w:val="a3"/>
              <w:spacing w:line="240" w:lineRule="auto"/>
              <w:rPr>
                <w:sz w:val="21"/>
                <w:szCs w:val="21"/>
                <w:lang w:val="en-US"/>
              </w:rPr>
            </w:pPr>
            <w:r>
              <w:rPr>
                <w:rFonts w:hint="eastAsia"/>
                <w:sz w:val="21"/>
                <w:szCs w:val="21"/>
                <w:lang w:val="en-US"/>
              </w:rPr>
              <w:t>废水</w:t>
            </w:r>
          </w:p>
        </w:tc>
        <w:tc>
          <w:tcPr>
            <w:tcW w:w="1605" w:type="dxa"/>
            <w:tcBorders>
              <w:tl2br w:val="nil"/>
              <w:tr2bl w:val="nil"/>
            </w:tcBorders>
            <w:noWrap/>
            <w:vAlign w:val="center"/>
          </w:tcPr>
          <w:p w:rsidR="00C94C3B" w:rsidRDefault="00834AE3">
            <w:pPr>
              <w:pStyle w:val="a3"/>
              <w:spacing w:line="240" w:lineRule="auto"/>
              <w:ind w:firstLineChars="200" w:firstLine="420"/>
              <w:jc w:val="both"/>
              <w:rPr>
                <w:sz w:val="21"/>
                <w:szCs w:val="21"/>
                <w:lang w:val="en-US"/>
              </w:rPr>
            </w:pPr>
            <w:r>
              <w:rPr>
                <w:rFonts w:hint="eastAsia"/>
                <w:sz w:val="21"/>
                <w:szCs w:val="21"/>
                <w:lang w:val="en-US"/>
              </w:rPr>
              <w:t>排放口</w:t>
            </w:r>
          </w:p>
        </w:tc>
        <w:tc>
          <w:tcPr>
            <w:tcW w:w="2949" w:type="dxa"/>
            <w:tcBorders>
              <w:tl2br w:val="nil"/>
              <w:tr2bl w:val="nil"/>
            </w:tcBorders>
            <w:noWrap/>
            <w:vAlign w:val="center"/>
          </w:tcPr>
          <w:p w:rsidR="00C94C3B" w:rsidRDefault="00834AE3">
            <w:pPr>
              <w:pStyle w:val="a3"/>
              <w:spacing w:line="240" w:lineRule="auto"/>
              <w:rPr>
                <w:sz w:val="21"/>
                <w:szCs w:val="21"/>
                <w:lang w:val="en-US"/>
              </w:rPr>
            </w:pPr>
            <w:r>
              <w:rPr>
                <w:rFonts w:hint="eastAsia"/>
                <w:sz w:val="21"/>
                <w:szCs w:val="21"/>
                <w:lang w:val="en-US"/>
              </w:rPr>
              <w:t>流量、</w:t>
            </w:r>
            <w:r>
              <w:rPr>
                <w:rFonts w:hint="eastAsia"/>
                <w:sz w:val="21"/>
                <w:szCs w:val="21"/>
                <w:lang w:val="en-US"/>
              </w:rPr>
              <w:t>pH</w:t>
            </w:r>
            <w:r>
              <w:rPr>
                <w:rFonts w:hint="eastAsia"/>
                <w:sz w:val="21"/>
                <w:szCs w:val="21"/>
                <w:lang w:val="en-US"/>
              </w:rPr>
              <w:t>、</w:t>
            </w:r>
            <w:r>
              <w:rPr>
                <w:rFonts w:hint="eastAsia"/>
                <w:sz w:val="21"/>
                <w:szCs w:val="21"/>
                <w:lang w:val="en-US"/>
              </w:rPr>
              <w:t>COD</w:t>
            </w:r>
            <w:r>
              <w:rPr>
                <w:rFonts w:hint="eastAsia"/>
                <w:sz w:val="21"/>
                <w:szCs w:val="21"/>
                <w:lang w:val="en-US"/>
              </w:rPr>
              <w:t>、</w:t>
            </w:r>
            <w:r>
              <w:rPr>
                <w:rFonts w:hint="eastAsia"/>
                <w:sz w:val="21"/>
                <w:szCs w:val="21"/>
                <w:lang w:val="en-US"/>
              </w:rPr>
              <w:t>BOD</w:t>
            </w:r>
            <w:r>
              <w:rPr>
                <w:rFonts w:hint="eastAsia"/>
                <w:sz w:val="21"/>
                <w:szCs w:val="21"/>
                <w:vertAlign w:val="subscript"/>
                <w:lang w:val="en-US"/>
              </w:rPr>
              <w:t>5</w:t>
            </w:r>
            <w:r>
              <w:rPr>
                <w:rFonts w:hint="eastAsia"/>
                <w:sz w:val="21"/>
                <w:szCs w:val="21"/>
                <w:lang w:val="en-US"/>
              </w:rPr>
              <w:t>、</w:t>
            </w:r>
            <w:r>
              <w:rPr>
                <w:rFonts w:hint="eastAsia"/>
                <w:sz w:val="21"/>
                <w:szCs w:val="21"/>
                <w:lang w:val="en-US"/>
              </w:rPr>
              <w:t>SS</w:t>
            </w:r>
            <w:r>
              <w:rPr>
                <w:rFonts w:hint="eastAsia"/>
                <w:sz w:val="21"/>
                <w:szCs w:val="21"/>
                <w:lang w:val="en-US"/>
              </w:rPr>
              <w:t>、</w:t>
            </w:r>
            <w:r>
              <w:rPr>
                <w:rFonts w:hint="eastAsia"/>
                <w:sz w:val="21"/>
                <w:szCs w:val="21"/>
                <w:lang w:val="en-US"/>
              </w:rPr>
              <w:t>NH</w:t>
            </w:r>
            <w:r>
              <w:rPr>
                <w:rFonts w:hint="eastAsia"/>
                <w:sz w:val="21"/>
                <w:szCs w:val="21"/>
                <w:vertAlign w:val="subscript"/>
                <w:lang w:val="en-US"/>
              </w:rPr>
              <w:t>3</w:t>
            </w:r>
            <w:r>
              <w:rPr>
                <w:rFonts w:hint="eastAsia"/>
                <w:sz w:val="21"/>
                <w:szCs w:val="21"/>
                <w:lang w:val="en-US"/>
              </w:rPr>
              <w:t>-N</w:t>
            </w:r>
            <w:r>
              <w:rPr>
                <w:rFonts w:hint="eastAsia"/>
                <w:sz w:val="21"/>
                <w:szCs w:val="21"/>
                <w:lang w:val="en-US"/>
              </w:rPr>
              <w:t>、</w:t>
            </w:r>
            <w:r>
              <w:rPr>
                <w:rFonts w:hint="eastAsia"/>
                <w:sz w:val="21"/>
                <w:szCs w:val="21"/>
                <w:lang w:val="en-US"/>
              </w:rPr>
              <w:t>TP</w:t>
            </w:r>
            <w:r>
              <w:rPr>
                <w:rFonts w:hint="eastAsia"/>
                <w:sz w:val="21"/>
                <w:szCs w:val="21"/>
                <w:lang w:val="en-US"/>
              </w:rPr>
              <w:t>、</w:t>
            </w:r>
            <w:r>
              <w:rPr>
                <w:rFonts w:hint="eastAsia"/>
                <w:sz w:val="21"/>
                <w:szCs w:val="21"/>
                <w:lang w:val="en-US"/>
              </w:rPr>
              <w:t>TN</w:t>
            </w:r>
            <w:r>
              <w:rPr>
                <w:rFonts w:hint="eastAsia"/>
                <w:sz w:val="21"/>
                <w:szCs w:val="21"/>
                <w:lang w:val="en-US"/>
              </w:rPr>
              <w:t>、</w:t>
            </w:r>
            <w:r>
              <w:rPr>
                <w:rFonts w:hint="eastAsia"/>
                <w:sz w:val="21"/>
                <w:szCs w:val="21"/>
                <w:lang w:val="en-US"/>
              </w:rPr>
              <w:t>粪大肠菌群数、蛔虫卵</w:t>
            </w:r>
          </w:p>
        </w:tc>
        <w:tc>
          <w:tcPr>
            <w:tcW w:w="1830" w:type="dxa"/>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每</w:t>
            </w:r>
            <w:r>
              <w:rPr>
                <w:rFonts w:hint="eastAsia"/>
                <w:sz w:val="21"/>
                <w:szCs w:val="21"/>
                <w:lang w:val="en-US"/>
              </w:rPr>
              <w:t>季</w:t>
            </w:r>
            <w:r>
              <w:rPr>
                <w:sz w:val="21"/>
                <w:szCs w:val="21"/>
                <w:lang w:val="en-US"/>
              </w:rPr>
              <w:t>一次</w:t>
            </w:r>
          </w:p>
        </w:tc>
      </w:tr>
      <w:tr w:rsidR="00C94C3B">
        <w:trPr>
          <w:trHeight w:val="861"/>
          <w:jc w:val="center"/>
        </w:trPr>
        <w:tc>
          <w:tcPr>
            <w:tcW w:w="886" w:type="dxa"/>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环境质量监测</w:t>
            </w:r>
          </w:p>
        </w:tc>
        <w:tc>
          <w:tcPr>
            <w:tcW w:w="1234" w:type="dxa"/>
            <w:tcBorders>
              <w:tl2br w:val="nil"/>
              <w:tr2bl w:val="nil"/>
            </w:tcBorders>
            <w:noWrap/>
            <w:vAlign w:val="center"/>
          </w:tcPr>
          <w:p w:rsidR="00C94C3B" w:rsidRDefault="00834AE3">
            <w:pPr>
              <w:pStyle w:val="a3"/>
              <w:spacing w:line="240" w:lineRule="auto"/>
              <w:rPr>
                <w:sz w:val="21"/>
                <w:szCs w:val="21"/>
                <w:lang w:val="en-US"/>
              </w:rPr>
            </w:pPr>
            <w:r>
              <w:rPr>
                <w:rFonts w:hint="eastAsia"/>
                <w:sz w:val="21"/>
                <w:szCs w:val="21"/>
                <w:lang w:val="en-US"/>
              </w:rPr>
              <w:t>地表水</w:t>
            </w:r>
          </w:p>
        </w:tc>
        <w:tc>
          <w:tcPr>
            <w:tcW w:w="1605" w:type="dxa"/>
            <w:tcBorders>
              <w:tl2br w:val="nil"/>
              <w:tr2bl w:val="nil"/>
            </w:tcBorders>
            <w:noWrap/>
            <w:vAlign w:val="center"/>
          </w:tcPr>
          <w:p w:rsidR="00C94C3B" w:rsidRDefault="00834AE3">
            <w:pPr>
              <w:pStyle w:val="a3"/>
              <w:spacing w:line="240" w:lineRule="auto"/>
              <w:jc w:val="both"/>
              <w:rPr>
                <w:sz w:val="21"/>
                <w:szCs w:val="21"/>
                <w:lang w:val="en-US"/>
              </w:rPr>
            </w:pPr>
            <w:r>
              <w:rPr>
                <w:rFonts w:hint="eastAsia"/>
                <w:sz w:val="21"/>
                <w:szCs w:val="21"/>
                <w:lang w:val="en-US"/>
              </w:rPr>
              <w:t>项目受纳水体</w:t>
            </w:r>
          </w:p>
        </w:tc>
        <w:tc>
          <w:tcPr>
            <w:tcW w:w="2949" w:type="dxa"/>
            <w:tcBorders>
              <w:tl2br w:val="nil"/>
              <w:tr2bl w:val="nil"/>
            </w:tcBorders>
            <w:noWrap/>
            <w:vAlign w:val="center"/>
          </w:tcPr>
          <w:p w:rsidR="00C94C3B" w:rsidRDefault="00834AE3">
            <w:pPr>
              <w:pStyle w:val="a3"/>
              <w:spacing w:line="240" w:lineRule="auto"/>
              <w:rPr>
                <w:sz w:val="21"/>
                <w:szCs w:val="21"/>
                <w:lang w:val="en-US"/>
              </w:rPr>
            </w:pPr>
            <w:r>
              <w:rPr>
                <w:rFonts w:hint="eastAsia"/>
                <w:sz w:val="21"/>
                <w:szCs w:val="21"/>
                <w:lang w:val="en-US"/>
              </w:rPr>
              <w:t>pH</w:t>
            </w:r>
            <w:r>
              <w:rPr>
                <w:rFonts w:hint="eastAsia"/>
                <w:sz w:val="21"/>
                <w:szCs w:val="21"/>
                <w:lang w:val="en-US"/>
              </w:rPr>
              <w:t>、</w:t>
            </w:r>
            <w:r>
              <w:rPr>
                <w:rFonts w:hint="eastAsia"/>
                <w:sz w:val="21"/>
                <w:szCs w:val="21"/>
                <w:lang w:val="en-US"/>
              </w:rPr>
              <w:t>COD</w:t>
            </w:r>
            <w:r>
              <w:rPr>
                <w:rFonts w:hint="eastAsia"/>
                <w:sz w:val="21"/>
                <w:szCs w:val="21"/>
                <w:lang w:val="en-US"/>
              </w:rPr>
              <w:t>、</w:t>
            </w:r>
            <w:r>
              <w:rPr>
                <w:rFonts w:hint="eastAsia"/>
                <w:sz w:val="21"/>
                <w:szCs w:val="21"/>
                <w:lang w:val="en-US"/>
              </w:rPr>
              <w:t>BOD</w:t>
            </w:r>
            <w:r>
              <w:rPr>
                <w:rFonts w:hint="eastAsia"/>
                <w:sz w:val="21"/>
                <w:szCs w:val="21"/>
                <w:vertAlign w:val="subscript"/>
                <w:lang w:val="en-US"/>
              </w:rPr>
              <w:t>5</w:t>
            </w:r>
            <w:r>
              <w:rPr>
                <w:rFonts w:hint="eastAsia"/>
                <w:sz w:val="21"/>
                <w:szCs w:val="21"/>
                <w:lang w:val="en-US"/>
              </w:rPr>
              <w:t>、</w:t>
            </w:r>
            <w:r>
              <w:rPr>
                <w:rFonts w:hint="eastAsia"/>
                <w:sz w:val="21"/>
                <w:szCs w:val="21"/>
                <w:lang w:val="en-US"/>
              </w:rPr>
              <w:t>SS</w:t>
            </w:r>
            <w:r>
              <w:rPr>
                <w:rFonts w:hint="eastAsia"/>
                <w:sz w:val="21"/>
                <w:szCs w:val="21"/>
                <w:lang w:val="en-US"/>
              </w:rPr>
              <w:t>、</w:t>
            </w:r>
            <w:r>
              <w:rPr>
                <w:rFonts w:hint="eastAsia"/>
                <w:sz w:val="21"/>
                <w:szCs w:val="21"/>
                <w:lang w:val="en-US"/>
              </w:rPr>
              <w:t>NH</w:t>
            </w:r>
            <w:r>
              <w:rPr>
                <w:rFonts w:hint="eastAsia"/>
                <w:sz w:val="21"/>
                <w:szCs w:val="21"/>
                <w:vertAlign w:val="subscript"/>
                <w:lang w:val="en-US"/>
              </w:rPr>
              <w:t>3</w:t>
            </w:r>
            <w:r>
              <w:rPr>
                <w:rFonts w:hint="eastAsia"/>
                <w:sz w:val="21"/>
                <w:szCs w:val="21"/>
                <w:lang w:val="en-US"/>
              </w:rPr>
              <w:t>-N</w:t>
            </w:r>
            <w:r>
              <w:rPr>
                <w:rFonts w:hint="eastAsia"/>
                <w:sz w:val="21"/>
                <w:szCs w:val="21"/>
                <w:lang w:val="en-US"/>
              </w:rPr>
              <w:t>、</w:t>
            </w:r>
            <w:r>
              <w:rPr>
                <w:rFonts w:hint="eastAsia"/>
                <w:sz w:val="21"/>
                <w:szCs w:val="21"/>
                <w:lang w:val="en-US"/>
              </w:rPr>
              <w:t>TP</w:t>
            </w:r>
            <w:r>
              <w:rPr>
                <w:rFonts w:hint="eastAsia"/>
                <w:sz w:val="21"/>
                <w:szCs w:val="21"/>
                <w:lang w:val="en-US"/>
              </w:rPr>
              <w:t>、</w:t>
            </w:r>
            <w:r>
              <w:rPr>
                <w:rFonts w:hint="eastAsia"/>
                <w:sz w:val="21"/>
                <w:szCs w:val="21"/>
                <w:lang w:val="en-US"/>
              </w:rPr>
              <w:t>TN</w:t>
            </w:r>
            <w:r>
              <w:rPr>
                <w:rFonts w:hint="eastAsia"/>
                <w:sz w:val="21"/>
                <w:szCs w:val="21"/>
                <w:lang w:val="en-US"/>
              </w:rPr>
              <w:t>、</w:t>
            </w:r>
            <w:r>
              <w:rPr>
                <w:rFonts w:hint="eastAsia"/>
                <w:sz w:val="21"/>
                <w:szCs w:val="21"/>
                <w:lang w:val="en-US"/>
              </w:rPr>
              <w:t>粪大肠菌群数</w:t>
            </w:r>
          </w:p>
        </w:tc>
        <w:tc>
          <w:tcPr>
            <w:tcW w:w="1830" w:type="dxa"/>
            <w:tcBorders>
              <w:tl2br w:val="nil"/>
              <w:tr2bl w:val="nil"/>
            </w:tcBorders>
            <w:noWrap/>
            <w:vAlign w:val="center"/>
          </w:tcPr>
          <w:p w:rsidR="00C94C3B" w:rsidRDefault="00834AE3">
            <w:pPr>
              <w:pStyle w:val="a3"/>
              <w:spacing w:line="240" w:lineRule="auto"/>
              <w:rPr>
                <w:sz w:val="21"/>
                <w:szCs w:val="21"/>
                <w:lang w:val="en-US"/>
              </w:rPr>
            </w:pPr>
            <w:r>
              <w:rPr>
                <w:sz w:val="21"/>
                <w:szCs w:val="21"/>
                <w:lang w:val="en-US"/>
              </w:rPr>
              <w:t>每年</w:t>
            </w:r>
            <w:r>
              <w:rPr>
                <w:rFonts w:hint="eastAsia"/>
                <w:sz w:val="21"/>
                <w:szCs w:val="21"/>
                <w:lang w:val="en-US"/>
              </w:rPr>
              <w:t>一</w:t>
            </w:r>
            <w:r>
              <w:rPr>
                <w:sz w:val="21"/>
                <w:szCs w:val="21"/>
                <w:lang w:val="en-US"/>
              </w:rPr>
              <w:t>次</w:t>
            </w:r>
          </w:p>
        </w:tc>
      </w:tr>
    </w:tbl>
    <w:p w:rsidR="00C94C3B" w:rsidRDefault="00834AE3">
      <w:pPr>
        <w:pStyle w:val="2"/>
      </w:pPr>
      <w:bookmarkStart w:id="205" w:name="_Toc9092"/>
      <w:r>
        <w:rPr>
          <w:rFonts w:hint="eastAsia"/>
        </w:rPr>
        <w:t>入河排污口规范化建设</w:t>
      </w:r>
      <w:bookmarkEnd w:id="205"/>
    </w:p>
    <w:p w:rsidR="00C94C3B" w:rsidRDefault="00834AE3">
      <w:pPr>
        <w:pStyle w:val="RAINYON"/>
        <w:spacing w:line="360" w:lineRule="auto"/>
        <w:ind w:firstLine="480"/>
        <w:rPr>
          <w:color w:val="auto"/>
          <w:sz w:val="24"/>
          <w:szCs w:val="24"/>
        </w:rPr>
      </w:pPr>
      <w:r>
        <w:rPr>
          <w:rFonts w:hint="eastAsia"/>
          <w:color w:val="auto"/>
          <w:sz w:val="24"/>
          <w:szCs w:val="24"/>
        </w:rPr>
        <w:t>本项目入河排污口设置应符合下列要求：</w:t>
      </w:r>
    </w:p>
    <w:p w:rsidR="00C94C3B" w:rsidRDefault="00834AE3">
      <w:pPr>
        <w:pStyle w:val="RAINYON"/>
        <w:numPr>
          <w:ilvl w:val="0"/>
          <w:numId w:val="13"/>
        </w:numPr>
        <w:spacing w:line="360" w:lineRule="auto"/>
        <w:ind w:firstLine="480"/>
        <w:rPr>
          <w:color w:val="auto"/>
          <w:sz w:val="24"/>
          <w:szCs w:val="24"/>
        </w:rPr>
      </w:pPr>
      <w:r>
        <w:rPr>
          <w:rFonts w:hint="eastAsia"/>
          <w:color w:val="auto"/>
          <w:sz w:val="24"/>
          <w:szCs w:val="24"/>
        </w:rPr>
        <w:t>入河排污口设置应便于采集样品、便于计量监测、便于日常现场监督检查；</w:t>
      </w:r>
    </w:p>
    <w:p w:rsidR="00C94C3B" w:rsidRDefault="00834AE3">
      <w:pPr>
        <w:pStyle w:val="RAINYON"/>
        <w:numPr>
          <w:ilvl w:val="0"/>
          <w:numId w:val="13"/>
        </w:numPr>
        <w:spacing w:line="360" w:lineRule="auto"/>
        <w:ind w:firstLine="480"/>
        <w:rPr>
          <w:color w:val="auto"/>
          <w:sz w:val="24"/>
          <w:szCs w:val="24"/>
        </w:rPr>
      </w:pPr>
      <w:r>
        <w:rPr>
          <w:rFonts w:hint="eastAsia"/>
          <w:color w:val="auto"/>
          <w:sz w:val="24"/>
          <w:szCs w:val="24"/>
        </w:rPr>
        <w:t>入河排污口应设置在设计洪水淹没线之上；</w:t>
      </w:r>
    </w:p>
    <w:p w:rsidR="00C94C3B" w:rsidRDefault="00834AE3">
      <w:pPr>
        <w:pStyle w:val="RAINYON"/>
        <w:numPr>
          <w:ilvl w:val="0"/>
          <w:numId w:val="13"/>
        </w:numPr>
        <w:spacing w:line="360" w:lineRule="auto"/>
        <w:ind w:firstLine="480"/>
        <w:rPr>
          <w:color w:val="auto"/>
          <w:sz w:val="24"/>
          <w:szCs w:val="24"/>
        </w:rPr>
      </w:pPr>
      <w:r>
        <w:rPr>
          <w:rFonts w:hint="eastAsia"/>
          <w:color w:val="auto"/>
          <w:sz w:val="24"/>
          <w:szCs w:val="24"/>
        </w:rPr>
        <w:t>入河排污口口门不得设暗管通入河道或湖库底部，如特殊情况需要设管道的，必须留出观测窗口，以便于采样和监督；</w:t>
      </w:r>
    </w:p>
    <w:p w:rsidR="00C94C3B" w:rsidRDefault="00834AE3">
      <w:pPr>
        <w:pStyle w:val="RAINYON"/>
        <w:numPr>
          <w:ilvl w:val="0"/>
          <w:numId w:val="13"/>
        </w:numPr>
        <w:spacing w:line="360" w:lineRule="auto"/>
        <w:ind w:firstLine="480"/>
        <w:rPr>
          <w:color w:val="auto"/>
          <w:sz w:val="24"/>
          <w:szCs w:val="24"/>
        </w:rPr>
      </w:pPr>
      <w:r>
        <w:rPr>
          <w:rFonts w:hint="eastAsia"/>
          <w:color w:val="auto"/>
          <w:sz w:val="24"/>
          <w:szCs w:val="24"/>
        </w:rPr>
        <w:t>凡含有有毒有机污染物、重金属、持久性有毒化学污染物和热污染的入河排污口，应采取有效保护措施，减少对周边环境的影响；</w:t>
      </w:r>
    </w:p>
    <w:p w:rsidR="00C94C3B" w:rsidRDefault="00834AE3">
      <w:pPr>
        <w:pStyle w:val="RAINYON"/>
        <w:numPr>
          <w:ilvl w:val="0"/>
          <w:numId w:val="13"/>
        </w:numPr>
        <w:spacing w:line="360" w:lineRule="auto"/>
        <w:ind w:firstLine="480"/>
        <w:rPr>
          <w:color w:val="auto"/>
          <w:sz w:val="24"/>
          <w:szCs w:val="24"/>
        </w:rPr>
      </w:pPr>
      <w:r>
        <w:rPr>
          <w:rFonts w:hint="eastAsia"/>
          <w:color w:val="auto"/>
          <w:sz w:val="24"/>
          <w:szCs w:val="24"/>
        </w:rPr>
        <w:t>入河</w:t>
      </w:r>
      <w:r>
        <w:rPr>
          <w:color w:val="auto"/>
          <w:sz w:val="24"/>
          <w:szCs w:val="24"/>
        </w:rPr>
        <w:t>排污口口门处应有明显的标志牌，标志牌内容应包括下列资料信息：</w:t>
      </w:r>
    </w:p>
    <w:p w:rsidR="00C94C3B" w:rsidRDefault="00834AE3">
      <w:pPr>
        <w:pStyle w:val="RAINYON"/>
        <w:spacing w:line="360" w:lineRule="auto"/>
        <w:ind w:firstLine="480"/>
        <w:rPr>
          <w:color w:val="auto"/>
          <w:sz w:val="24"/>
          <w:szCs w:val="24"/>
        </w:rPr>
      </w:pPr>
      <w:r>
        <w:rPr>
          <w:color w:val="auto"/>
          <w:sz w:val="24"/>
          <w:szCs w:val="24"/>
        </w:rPr>
        <w:t>1</w:t>
      </w:r>
      <w:r>
        <w:rPr>
          <w:color w:val="auto"/>
          <w:sz w:val="24"/>
          <w:szCs w:val="24"/>
        </w:rPr>
        <w:t>）入河排污口编号；</w:t>
      </w:r>
    </w:p>
    <w:p w:rsidR="00C94C3B" w:rsidRDefault="00834AE3">
      <w:pPr>
        <w:pStyle w:val="RAINYON"/>
        <w:spacing w:line="360" w:lineRule="auto"/>
        <w:ind w:firstLine="480"/>
        <w:rPr>
          <w:color w:val="auto"/>
          <w:sz w:val="24"/>
          <w:szCs w:val="24"/>
        </w:rPr>
      </w:pPr>
      <w:r>
        <w:rPr>
          <w:color w:val="auto"/>
          <w:sz w:val="24"/>
          <w:szCs w:val="24"/>
        </w:rPr>
        <w:t>2</w:t>
      </w:r>
      <w:r>
        <w:rPr>
          <w:color w:val="auto"/>
          <w:sz w:val="24"/>
          <w:szCs w:val="24"/>
        </w:rPr>
        <w:t>）入河排污口名称；</w:t>
      </w:r>
    </w:p>
    <w:p w:rsidR="00C94C3B" w:rsidRDefault="00834AE3">
      <w:pPr>
        <w:pStyle w:val="RAINYON"/>
        <w:spacing w:line="360" w:lineRule="auto"/>
        <w:ind w:firstLine="480"/>
        <w:rPr>
          <w:color w:val="auto"/>
          <w:sz w:val="24"/>
          <w:szCs w:val="24"/>
        </w:rPr>
      </w:pPr>
      <w:r>
        <w:rPr>
          <w:color w:val="auto"/>
          <w:sz w:val="24"/>
          <w:szCs w:val="24"/>
        </w:rPr>
        <w:t>3</w:t>
      </w:r>
      <w:r>
        <w:rPr>
          <w:color w:val="auto"/>
          <w:sz w:val="24"/>
          <w:szCs w:val="24"/>
        </w:rPr>
        <w:t>）入河排污口地理位置及经纬度坐标；</w:t>
      </w:r>
    </w:p>
    <w:p w:rsidR="00C94C3B" w:rsidRDefault="00834AE3">
      <w:pPr>
        <w:pStyle w:val="RAINYON"/>
        <w:spacing w:line="360" w:lineRule="auto"/>
        <w:ind w:firstLine="480"/>
        <w:rPr>
          <w:color w:val="auto"/>
          <w:sz w:val="24"/>
          <w:szCs w:val="24"/>
        </w:rPr>
      </w:pPr>
      <w:r>
        <w:rPr>
          <w:color w:val="auto"/>
          <w:sz w:val="24"/>
          <w:szCs w:val="24"/>
        </w:rPr>
        <w:t>4</w:t>
      </w:r>
      <w:r>
        <w:rPr>
          <w:color w:val="auto"/>
          <w:sz w:val="24"/>
          <w:szCs w:val="24"/>
        </w:rPr>
        <w:t>）排入的水功能区名称及水质保护目标；</w:t>
      </w:r>
    </w:p>
    <w:p w:rsidR="00C94C3B" w:rsidRDefault="00834AE3">
      <w:pPr>
        <w:pStyle w:val="RAINYON"/>
        <w:spacing w:line="360" w:lineRule="auto"/>
        <w:ind w:firstLine="480"/>
        <w:rPr>
          <w:color w:val="auto"/>
          <w:sz w:val="24"/>
          <w:szCs w:val="24"/>
        </w:rPr>
      </w:pPr>
      <w:r>
        <w:rPr>
          <w:color w:val="auto"/>
          <w:sz w:val="24"/>
          <w:szCs w:val="24"/>
        </w:rPr>
        <w:t>5</w:t>
      </w:r>
      <w:r>
        <w:rPr>
          <w:color w:val="auto"/>
          <w:sz w:val="24"/>
          <w:szCs w:val="24"/>
        </w:rPr>
        <w:t>）入河排污口</w:t>
      </w:r>
      <w:r>
        <w:rPr>
          <w:color w:val="auto"/>
          <w:sz w:val="24"/>
          <w:szCs w:val="24"/>
        </w:rPr>
        <w:t>设置</w:t>
      </w:r>
      <w:r>
        <w:rPr>
          <w:color w:val="auto"/>
          <w:sz w:val="24"/>
          <w:szCs w:val="24"/>
        </w:rPr>
        <w:t>单位；</w:t>
      </w:r>
    </w:p>
    <w:p w:rsidR="00C94C3B" w:rsidRDefault="00834AE3">
      <w:pPr>
        <w:pStyle w:val="RAINYON"/>
        <w:spacing w:line="360" w:lineRule="auto"/>
        <w:ind w:firstLine="480"/>
        <w:rPr>
          <w:color w:val="auto"/>
          <w:sz w:val="24"/>
          <w:szCs w:val="24"/>
        </w:rPr>
      </w:pPr>
      <w:r>
        <w:rPr>
          <w:color w:val="auto"/>
          <w:sz w:val="24"/>
          <w:szCs w:val="24"/>
        </w:rPr>
        <w:t>6</w:t>
      </w:r>
      <w:r>
        <w:rPr>
          <w:color w:val="auto"/>
          <w:sz w:val="24"/>
          <w:szCs w:val="24"/>
        </w:rPr>
        <w:t>）入河排污口</w:t>
      </w:r>
      <w:r>
        <w:rPr>
          <w:color w:val="auto"/>
          <w:sz w:val="24"/>
          <w:szCs w:val="24"/>
        </w:rPr>
        <w:t>设置</w:t>
      </w:r>
      <w:r>
        <w:rPr>
          <w:color w:val="auto"/>
          <w:sz w:val="24"/>
          <w:szCs w:val="24"/>
        </w:rPr>
        <w:t>审批单位及监督电话；</w:t>
      </w:r>
    </w:p>
    <w:p w:rsidR="00C94C3B" w:rsidRDefault="00834AE3">
      <w:pPr>
        <w:ind w:firstLineChars="200" w:firstLine="480"/>
        <w:rPr>
          <w:rFonts w:ascii="Times New Roman" w:hAnsi="Times New Roman"/>
          <w:szCs w:val="24"/>
        </w:rPr>
      </w:pPr>
      <w:r>
        <w:rPr>
          <w:rFonts w:ascii="Times New Roman" w:hAnsi="Times New Roman"/>
          <w:szCs w:val="24"/>
        </w:rPr>
        <w:t>7</w:t>
      </w:r>
      <w:r>
        <w:rPr>
          <w:rFonts w:ascii="Times New Roman" w:hAnsi="Times New Roman"/>
          <w:szCs w:val="24"/>
        </w:rPr>
        <w:t>）标志牌设置应距入河排污口口较近处，可根据情况分别选择设置立式或平面固定式标志牌，并且能长久保留。</w:t>
      </w:r>
    </w:p>
    <w:p w:rsidR="00C94C3B" w:rsidRDefault="00834AE3">
      <w:pPr>
        <w:pStyle w:val="2"/>
      </w:pPr>
      <w:bookmarkStart w:id="206" w:name="_Toc24485"/>
      <w:r>
        <w:rPr>
          <w:rFonts w:hint="eastAsia"/>
        </w:rPr>
        <w:t>事故风险评价及突发水污染事件应急预案</w:t>
      </w:r>
      <w:bookmarkEnd w:id="206"/>
    </w:p>
    <w:p w:rsidR="00C94C3B" w:rsidRDefault="00834AE3">
      <w:pPr>
        <w:ind w:firstLineChars="200" w:firstLine="482"/>
        <w:rPr>
          <w:b/>
          <w:bCs/>
          <w:szCs w:val="24"/>
        </w:rPr>
      </w:pPr>
      <w:r>
        <w:rPr>
          <w:rFonts w:hint="eastAsia"/>
          <w:b/>
          <w:bCs/>
          <w:szCs w:val="24"/>
        </w:rPr>
        <w:t>1</w:t>
      </w:r>
      <w:r>
        <w:rPr>
          <w:rFonts w:hint="eastAsia"/>
          <w:b/>
          <w:bCs/>
          <w:szCs w:val="24"/>
        </w:rPr>
        <w:t>、风险分析</w:t>
      </w:r>
    </w:p>
    <w:p w:rsidR="00C94C3B" w:rsidRDefault="00834AE3">
      <w:pPr>
        <w:autoSpaceDE w:val="0"/>
        <w:autoSpaceDN w:val="0"/>
        <w:ind w:firstLineChars="200" w:firstLine="480"/>
        <w:jc w:val="left"/>
        <w:rPr>
          <w:rFonts w:ascii="Times New Roman" w:hAnsi="Times New Roman"/>
          <w:kern w:val="0"/>
          <w:szCs w:val="24"/>
          <w:lang w:bidi="zh-CN"/>
        </w:rPr>
      </w:pPr>
      <w:r>
        <w:rPr>
          <w:rFonts w:ascii="宋体" w:hAnsi="宋体" w:cs="宋体" w:hint="eastAsia"/>
          <w:color w:val="000000"/>
          <w:kern w:val="0"/>
          <w:szCs w:val="24"/>
          <w:lang/>
        </w:rPr>
        <w:t>污水</w:t>
      </w:r>
      <w:r>
        <w:rPr>
          <w:rFonts w:ascii="宋体" w:hAnsi="宋体" w:cs="宋体" w:hint="eastAsia"/>
          <w:color w:val="000000"/>
          <w:kern w:val="0"/>
          <w:szCs w:val="24"/>
          <w:lang/>
        </w:rPr>
        <w:t>收集</w:t>
      </w:r>
      <w:r>
        <w:rPr>
          <w:rFonts w:ascii="宋体" w:hAnsi="宋体" w:cs="宋体" w:hint="eastAsia"/>
          <w:color w:val="000000"/>
          <w:kern w:val="0"/>
          <w:szCs w:val="24"/>
          <w:lang/>
        </w:rPr>
        <w:t>输送</w:t>
      </w:r>
      <w:r>
        <w:rPr>
          <w:rFonts w:ascii="宋体" w:hAnsi="宋体" w:cs="宋体" w:hint="eastAsia"/>
          <w:color w:val="000000"/>
          <w:kern w:val="0"/>
          <w:szCs w:val="24"/>
          <w:lang/>
        </w:rPr>
        <w:t>管沟、集水池</w:t>
      </w:r>
      <w:r>
        <w:rPr>
          <w:rFonts w:ascii="宋体" w:hAnsi="宋体" w:cs="宋体" w:hint="eastAsia"/>
          <w:color w:val="000000"/>
          <w:kern w:val="0"/>
          <w:szCs w:val="24"/>
          <w:lang/>
        </w:rPr>
        <w:t>出现</w:t>
      </w:r>
      <w:r>
        <w:rPr>
          <w:rFonts w:ascii="宋体" w:hAnsi="宋体" w:cs="宋体" w:hint="eastAsia"/>
          <w:color w:val="000000"/>
          <w:kern w:val="0"/>
          <w:szCs w:val="24"/>
          <w:lang/>
        </w:rPr>
        <w:t>破裂或渗透、粪污处理系统停运或运行异常、设备故障等原因，导致未经处理的废水直排的情况</w:t>
      </w:r>
      <w:r>
        <w:rPr>
          <w:rFonts w:ascii="Times New Roman" w:hAnsi="Times New Roman" w:hint="eastAsia"/>
          <w:kern w:val="0"/>
          <w:szCs w:val="24"/>
          <w:lang w:bidi="zh-CN"/>
        </w:rPr>
        <w:t>，导致畜禽养殖场中高浓度、未经处理的废水进入自然水体后，使水中的悬浮物、有机物和微生物含量升高，改变水体的物理、化学和生物群落组成，使水质变坏。粪污中含有大量的病原微生物将通过水体或通过水</w:t>
      </w:r>
      <w:r>
        <w:rPr>
          <w:rFonts w:ascii="Times New Roman" w:hAnsi="Times New Roman" w:hint="eastAsia"/>
          <w:kern w:val="0"/>
          <w:szCs w:val="24"/>
          <w:lang w:bidi="zh-CN"/>
        </w:rPr>
        <w:lastRenderedPageBreak/>
        <w:t>生动植物进行扩散传播，危害人畜健康。此外，粪污中有机生物降解和水生生物的繁殖大量消耗水体溶解氧，使水体发黑发臭，水生生物死亡，发生水体“富营养化”。</w:t>
      </w:r>
    </w:p>
    <w:p w:rsidR="00C94C3B" w:rsidRDefault="00834AE3">
      <w:pPr>
        <w:rPr>
          <w:rFonts w:ascii="宋体" w:hAnsi="宋体" w:cs="宋体"/>
          <w:color w:val="000000"/>
          <w:kern w:val="0"/>
          <w:szCs w:val="24"/>
          <w:lang/>
        </w:rPr>
      </w:pPr>
      <w:r>
        <w:rPr>
          <w:rFonts w:ascii="Times New Roman" w:hAnsi="Times New Roman"/>
          <w:kern w:val="0"/>
          <w:szCs w:val="24"/>
          <w:lang w:bidi="zh-CN"/>
        </w:rPr>
        <w:t>项目运营期实行雨污分流制，养殖废水经</w:t>
      </w:r>
      <w:r>
        <w:rPr>
          <w:rFonts w:ascii="Times New Roman" w:hAnsi="Times New Roman" w:hint="eastAsia"/>
          <w:kern w:val="0"/>
          <w:szCs w:val="24"/>
          <w:lang w:bidi="zh-CN"/>
        </w:rPr>
        <w:t>集水池</w:t>
      </w:r>
      <w:r>
        <w:rPr>
          <w:rFonts w:ascii="Times New Roman" w:hAnsi="Times New Roman"/>
          <w:kern w:val="0"/>
          <w:szCs w:val="24"/>
          <w:lang w:bidi="zh-CN"/>
        </w:rPr>
        <w:t>收集后经自建污水处理站处理，部分综合利用，剩余部分达标外排。</w:t>
      </w:r>
      <w:r>
        <w:rPr>
          <w:rFonts w:ascii="宋体" w:hAnsi="宋体" w:cs="宋体" w:hint="eastAsia"/>
          <w:kern w:val="0"/>
          <w:szCs w:val="24"/>
          <w:lang/>
        </w:rPr>
        <w:t>项目应设置废水事故应急池，当发生废水事故性排放时，及</w:t>
      </w:r>
      <w:r>
        <w:rPr>
          <w:rFonts w:ascii="Times New Roman" w:hAnsi="Times New Roman"/>
          <w:kern w:val="0"/>
          <w:szCs w:val="24"/>
          <w:lang/>
        </w:rPr>
        <w:t>时将废水泵入事故应急池。废水事故应急池的有效容积应满足项目</w:t>
      </w:r>
      <w:r>
        <w:rPr>
          <w:rFonts w:ascii="Times New Roman" w:hAnsi="Times New Roman"/>
          <w:kern w:val="0"/>
          <w:szCs w:val="24"/>
          <w:lang/>
        </w:rPr>
        <w:t>1-2</w:t>
      </w:r>
      <w:r>
        <w:rPr>
          <w:rFonts w:ascii="Times New Roman" w:hAnsi="Times New Roman"/>
          <w:kern w:val="0"/>
          <w:szCs w:val="24"/>
          <w:lang/>
        </w:rPr>
        <w:t>天内产生的废水量，以确保污水处理系统发生异常后有足够的恢复时间。本项目废水产生量为</w:t>
      </w:r>
      <w:r>
        <w:rPr>
          <w:rFonts w:ascii="Times New Roman" w:hAnsi="Times New Roman"/>
          <w:kern w:val="0"/>
          <w:szCs w:val="24"/>
          <w:lang/>
        </w:rPr>
        <w:t xml:space="preserve"> 17</w:t>
      </w:r>
      <w:r>
        <w:rPr>
          <w:rFonts w:hint="eastAsia"/>
          <w:kern w:val="0"/>
          <w:szCs w:val="24"/>
          <w:lang/>
        </w:rPr>
        <w:t>1.2</w:t>
      </w:r>
      <w:r>
        <w:rPr>
          <w:rFonts w:ascii="Times New Roman" w:hAnsi="Times New Roman"/>
          <w:kern w:val="0"/>
          <w:szCs w:val="24"/>
          <w:lang/>
        </w:rPr>
        <w:t>1m</w:t>
      </w:r>
      <w:r>
        <w:rPr>
          <w:rFonts w:ascii="Times New Roman" w:hAnsi="Times New Roman"/>
          <w:kern w:val="0"/>
          <w:szCs w:val="24"/>
          <w:vertAlign w:val="superscript"/>
          <w:lang/>
        </w:rPr>
        <w:t>3</w:t>
      </w:r>
      <w:r>
        <w:rPr>
          <w:rFonts w:ascii="Times New Roman" w:hAnsi="Times New Roman"/>
          <w:kern w:val="0"/>
          <w:szCs w:val="24"/>
          <w:lang/>
        </w:rPr>
        <w:t xml:space="preserve"> /d</w:t>
      </w:r>
      <w:r>
        <w:rPr>
          <w:rFonts w:ascii="Times New Roman" w:hAnsi="Times New Roman"/>
          <w:kern w:val="0"/>
          <w:szCs w:val="24"/>
          <w:lang/>
        </w:rPr>
        <w:t>，</w:t>
      </w:r>
      <w:r>
        <w:rPr>
          <w:rFonts w:ascii="Times New Roman" w:hAnsi="Times New Roman"/>
          <w:kern w:val="0"/>
          <w:szCs w:val="24"/>
          <w:lang/>
        </w:rPr>
        <w:t>即</w:t>
      </w:r>
      <w:r>
        <w:rPr>
          <w:rFonts w:ascii="Times New Roman" w:hAnsi="Times New Roman"/>
          <w:kern w:val="0"/>
          <w:szCs w:val="24"/>
          <w:lang/>
        </w:rPr>
        <w:t>两日废水量产生量</w:t>
      </w:r>
      <w:r>
        <w:rPr>
          <w:rFonts w:ascii="Times New Roman" w:hAnsi="Times New Roman"/>
          <w:kern w:val="0"/>
          <w:szCs w:val="24"/>
          <w:lang/>
        </w:rPr>
        <w:t>约为</w:t>
      </w:r>
      <w:r>
        <w:rPr>
          <w:rFonts w:ascii="Times New Roman" w:hAnsi="Times New Roman"/>
          <w:kern w:val="0"/>
          <w:szCs w:val="24"/>
          <w:lang/>
        </w:rPr>
        <w:t>350</w:t>
      </w:r>
      <w:r>
        <w:rPr>
          <w:rFonts w:ascii="Times New Roman" w:hAnsi="Times New Roman"/>
          <w:kern w:val="0"/>
          <w:szCs w:val="24"/>
          <w:lang/>
        </w:rPr>
        <w:t>m</w:t>
      </w:r>
      <w:r>
        <w:rPr>
          <w:rFonts w:ascii="Times New Roman" w:hAnsi="Times New Roman"/>
          <w:kern w:val="0"/>
          <w:szCs w:val="24"/>
          <w:vertAlign w:val="superscript"/>
          <w:lang/>
        </w:rPr>
        <w:t>3</w:t>
      </w:r>
      <w:r>
        <w:rPr>
          <w:rFonts w:ascii="Times New Roman" w:hAnsi="Times New Roman"/>
          <w:kern w:val="0"/>
          <w:szCs w:val="24"/>
          <w:lang/>
        </w:rPr>
        <w:t xml:space="preserve"> /d</w:t>
      </w:r>
      <w:r>
        <w:rPr>
          <w:rFonts w:ascii="Times New Roman" w:hAnsi="Times New Roman"/>
          <w:kern w:val="0"/>
          <w:szCs w:val="24"/>
          <w:lang/>
        </w:rPr>
        <w:t>，因此项目应设置一座有效容积不小于</w:t>
      </w:r>
      <w:r>
        <w:rPr>
          <w:rFonts w:ascii="Times New Roman" w:hAnsi="Times New Roman"/>
          <w:kern w:val="0"/>
          <w:szCs w:val="24"/>
          <w:lang/>
        </w:rPr>
        <w:t>400m</w:t>
      </w:r>
      <w:r>
        <w:rPr>
          <w:rFonts w:ascii="Times New Roman" w:hAnsi="Times New Roman"/>
          <w:kern w:val="0"/>
          <w:szCs w:val="24"/>
          <w:vertAlign w:val="superscript"/>
          <w:lang/>
        </w:rPr>
        <w:t>3</w:t>
      </w:r>
      <w:r>
        <w:rPr>
          <w:rFonts w:ascii="Times New Roman" w:hAnsi="Times New Roman"/>
          <w:kern w:val="0"/>
          <w:szCs w:val="24"/>
          <w:lang/>
        </w:rPr>
        <w:t>的事故应急</w:t>
      </w:r>
      <w:r>
        <w:rPr>
          <w:rFonts w:ascii="Times New Roman" w:hAnsi="Times New Roman" w:hint="eastAsia"/>
          <w:kern w:val="0"/>
          <w:szCs w:val="24"/>
          <w:lang/>
        </w:rPr>
        <w:t>池</w:t>
      </w:r>
      <w:r>
        <w:rPr>
          <w:rFonts w:ascii="宋体" w:hAnsi="宋体" w:cs="宋体" w:hint="eastAsia"/>
          <w:kern w:val="0"/>
          <w:szCs w:val="24"/>
          <w:lang/>
        </w:rPr>
        <w:t>。根据建设方提供的污水处理方案，项目污水处理系统设有一个事故应急池，容积为</w:t>
      </w:r>
      <w:r>
        <w:rPr>
          <w:rFonts w:ascii="Times New Roman" w:hAnsi="Times New Roman" w:hint="eastAsia"/>
          <w:kern w:val="0"/>
          <w:szCs w:val="24"/>
          <w:lang/>
        </w:rPr>
        <w:t>90</w:t>
      </w:r>
      <w:r>
        <w:rPr>
          <w:rFonts w:ascii="Times New Roman" w:hAnsi="Times New Roman"/>
          <w:kern w:val="0"/>
          <w:szCs w:val="24"/>
          <w:lang/>
        </w:rPr>
        <w:t>0m</w:t>
      </w:r>
      <w:r>
        <w:rPr>
          <w:rFonts w:ascii="Times New Roman" w:hAnsi="Times New Roman"/>
          <w:kern w:val="0"/>
          <w:szCs w:val="24"/>
          <w:vertAlign w:val="superscript"/>
          <w:lang/>
        </w:rPr>
        <w:t>3</w:t>
      </w:r>
      <w:r>
        <w:rPr>
          <w:rFonts w:ascii="宋体" w:hAnsi="宋体" w:cs="宋体" w:hint="eastAsia"/>
          <w:kern w:val="0"/>
          <w:szCs w:val="24"/>
          <w:lang/>
        </w:rPr>
        <w:t>，</w:t>
      </w:r>
      <w:r>
        <w:rPr>
          <w:rFonts w:ascii="宋体" w:hAnsi="宋体" w:cs="宋体" w:hint="eastAsia"/>
          <w:kern w:val="0"/>
          <w:szCs w:val="24"/>
          <w:lang/>
        </w:rPr>
        <w:t>可以满足事故条件下废水暂存，确保废水不出现事故性排放。</w:t>
      </w:r>
      <w:r>
        <w:rPr>
          <w:rFonts w:ascii="Times New Roman" w:hAnsi="Times New Roman"/>
        </w:rPr>
        <w:t>因此项目运</w:t>
      </w:r>
      <w:r>
        <w:rPr>
          <w:rFonts w:ascii="Times New Roman" w:hAnsi="Times New Roman" w:hint="eastAsia"/>
        </w:rPr>
        <w:t>营期间出现超标废水进入周边水体的几率很小，基本不会对地表水体水质造成较大影响。</w:t>
      </w:r>
    </w:p>
    <w:p w:rsidR="00C94C3B" w:rsidRDefault="00834AE3">
      <w:pPr>
        <w:ind w:left="471"/>
        <w:rPr>
          <w:rFonts w:asciiTheme="minorEastAsia" w:eastAsiaTheme="minorEastAsia" w:hAnsiTheme="minorEastAsia" w:cstheme="minorEastAsia"/>
          <w:b/>
          <w:bCs/>
        </w:rPr>
      </w:pPr>
      <w:bookmarkStart w:id="207" w:name="_Toc505697538"/>
      <w:bookmarkStart w:id="208" w:name="_Toc419898772"/>
      <w:bookmarkStart w:id="209" w:name="_Toc11334139"/>
      <w:r>
        <w:rPr>
          <w:rFonts w:asciiTheme="minorEastAsia" w:eastAsiaTheme="minorEastAsia" w:hAnsiTheme="minorEastAsia" w:cstheme="minorEastAsia" w:hint="eastAsia"/>
          <w:b/>
          <w:bCs/>
        </w:rPr>
        <w:t>2</w:t>
      </w:r>
      <w:r>
        <w:rPr>
          <w:rFonts w:asciiTheme="minorEastAsia" w:eastAsiaTheme="minorEastAsia" w:hAnsiTheme="minorEastAsia" w:cstheme="minorEastAsia" w:hint="eastAsia"/>
          <w:b/>
          <w:bCs/>
        </w:rPr>
        <w:t>、污水事故排放影响分析</w:t>
      </w:r>
    </w:p>
    <w:p w:rsidR="00C94C3B" w:rsidRDefault="00834AE3">
      <w:pPr>
        <w:ind w:firstLineChars="200" w:firstLine="480"/>
        <w:rPr>
          <w:color w:val="0000FF"/>
        </w:rPr>
      </w:pPr>
      <w:r>
        <w:rPr>
          <w:rFonts w:ascii="Times New Roman" w:hAnsi="Times New Roman" w:hint="eastAsia"/>
          <w:kern w:val="0"/>
          <w:szCs w:val="24"/>
          <w:lang w:bidi="zh-CN"/>
        </w:rPr>
        <w:t>根据表</w:t>
      </w:r>
      <w:r>
        <w:rPr>
          <w:rFonts w:ascii="Times New Roman" w:hAnsi="Times New Roman" w:hint="eastAsia"/>
          <w:kern w:val="0"/>
          <w:szCs w:val="24"/>
          <w:lang w:bidi="zh-CN"/>
        </w:rPr>
        <w:t>6-4</w:t>
      </w:r>
      <w:r>
        <w:rPr>
          <w:rFonts w:ascii="Times New Roman" w:hAnsi="Times New Roman" w:hint="eastAsia"/>
          <w:kern w:val="0"/>
          <w:szCs w:val="24"/>
          <w:lang w:bidi="zh-CN"/>
        </w:rPr>
        <w:t>预测结果可知，项目废水事故排放情况下，</w:t>
      </w:r>
      <w:r>
        <w:rPr>
          <w:rFonts w:ascii="Times New Roman" w:hAnsi="Times New Roman"/>
          <w:spacing w:val="6"/>
          <w:szCs w:val="24"/>
        </w:rPr>
        <w:t>COD</w:t>
      </w:r>
      <w:r>
        <w:rPr>
          <w:rFonts w:ascii="Times New Roman" w:hAnsi="Times New Roman"/>
          <w:spacing w:val="6"/>
          <w:szCs w:val="24"/>
        </w:rPr>
        <w:t>和</w:t>
      </w:r>
      <w:r>
        <w:rPr>
          <w:rFonts w:ascii="Times New Roman" w:hAnsi="Times New Roman"/>
          <w:spacing w:val="6"/>
          <w:szCs w:val="24"/>
        </w:rPr>
        <w:t>NH</w:t>
      </w:r>
      <w:r>
        <w:rPr>
          <w:rFonts w:ascii="Times New Roman" w:hAnsi="Times New Roman"/>
          <w:spacing w:val="6"/>
          <w:szCs w:val="24"/>
          <w:vertAlign w:val="subscript"/>
        </w:rPr>
        <w:t>3</w:t>
      </w:r>
      <w:r>
        <w:rPr>
          <w:rFonts w:ascii="Times New Roman" w:hAnsi="Times New Roman"/>
          <w:spacing w:val="6"/>
          <w:szCs w:val="24"/>
        </w:rPr>
        <w:t>-N</w:t>
      </w:r>
      <w:r>
        <w:rPr>
          <w:rFonts w:ascii="Times New Roman" w:hAnsi="Times New Roman" w:hint="eastAsia"/>
          <w:spacing w:val="6"/>
          <w:szCs w:val="24"/>
        </w:rPr>
        <w:t>预测</w:t>
      </w:r>
      <w:r>
        <w:rPr>
          <w:rFonts w:ascii="Times New Roman" w:hAnsi="Times New Roman"/>
          <w:spacing w:val="6"/>
          <w:szCs w:val="24"/>
        </w:rPr>
        <w:t>浓度分别为</w:t>
      </w:r>
      <w:r>
        <w:rPr>
          <w:rFonts w:ascii="Times New Roman" w:hAnsi="Times New Roman" w:hint="eastAsia"/>
          <w:spacing w:val="6"/>
          <w:szCs w:val="24"/>
        </w:rPr>
        <w:t>7.6814</w:t>
      </w:r>
      <w:r>
        <w:rPr>
          <w:rFonts w:ascii="Times New Roman" w:hAnsi="Times New Roman"/>
          <w:spacing w:val="6"/>
          <w:szCs w:val="24"/>
        </w:rPr>
        <w:t>mg/L</w:t>
      </w:r>
      <w:r>
        <w:rPr>
          <w:rFonts w:ascii="Times New Roman" w:hAnsi="Times New Roman"/>
          <w:spacing w:val="6"/>
          <w:szCs w:val="24"/>
        </w:rPr>
        <w:t>和</w:t>
      </w:r>
      <w:r>
        <w:rPr>
          <w:rFonts w:ascii="Times New Roman" w:hAnsi="Times New Roman" w:hint="eastAsia"/>
          <w:spacing w:val="6"/>
          <w:szCs w:val="24"/>
        </w:rPr>
        <w:t>0.2629</w:t>
      </w:r>
      <w:r>
        <w:rPr>
          <w:rFonts w:ascii="Times New Roman" w:hAnsi="Times New Roman"/>
          <w:spacing w:val="6"/>
          <w:szCs w:val="24"/>
        </w:rPr>
        <w:t>mg/L</w:t>
      </w:r>
      <w:r>
        <w:rPr>
          <w:rFonts w:ascii="Times New Roman" w:hAnsi="Times New Roman"/>
          <w:spacing w:val="6"/>
          <w:szCs w:val="24"/>
        </w:rPr>
        <w:t>，预测浓度仍可达到《地表水环境质量标准》（</w:t>
      </w:r>
      <w:r>
        <w:rPr>
          <w:rFonts w:ascii="Times New Roman" w:hAnsi="Times New Roman"/>
          <w:spacing w:val="6"/>
          <w:szCs w:val="24"/>
        </w:rPr>
        <w:t>GB3838-2002</w:t>
      </w:r>
      <w:r>
        <w:rPr>
          <w:rFonts w:ascii="Times New Roman" w:hAnsi="Times New Roman"/>
          <w:spacing w:val="6"/>
          <w:szCs w:val="24"/>
        </w:rPr>
        <w:t>）</w:t>
      </w:r>
      <w:r>
        <w:rPr>
          <w:rFonts w:ascii="Times New Roman" w:hAnsi="Times New Roman"/>
          <w:spacing w:val="6"/>
          <w:szCs w:val="24"/>
        </w:rPr>
        <w:t>III</w:t>
      </w:r>
      <w:r>
        <w:rPr>
          <w:rFonts w:ascii="Times New Roman" w:hAnsi="Times New Roman"/>
          <w:spacing w:val="6"/>
          <w:szCs w:val="24"/>
        </w:rPr>
        <w:t>类标准值要求，但相对正常排放情况下浓度增加较大，对河流水质造成一定影响</w:t>
      </w:r>
      <w:r>
        <w:rPr>
          <w:rFonts w:ascii="Times New Roman" w:hAnsi="Times New Roman"/>
          <w:spacing w:val="6"/>
          <w:szCs w:val="24"/>
        </w:rPr>
        <w:t>。</w:t>
      </w:r>
    </w:p>
    <w:p w:rsidR="00C94C3B" w:rsidRDefault="00834AE3">
      <w:pPr>
        <w:ind w:firstLineChars="200" w:firstLine="482"/>
        <w:rPr>
          <w:rFonts w:asciiTheme="minorEastAsia" w:eastAsiaTheme="minorEastAsia" w:hAnsiTheme="minorEastAsia" w:cstheme="minorEastAsia"/>
          <w:b/>
          <w:bCs/>
        </w:rPr>
      </w:pPr>
      <w:r>
        <w:rPr>
          <w:rFonts w:asciiTheme="minorEastAsia" w:eastAsiaTheme="minorEastAsia" w:hAnsiTheme="minorEastAsia" w:cstheme="minorEastAsia" w:hint="eastAsia"/>
          <w:b/>
          <w:bCs/>
        </w:rPr>
        <w:t>3</w:t>
      </w:r>
      <w:r>
        <w:rPr>
          <w:rFonts w:asciiTheme="minorEastAsia" w:eastAsiaTheme="minorEastAsia" w:hAnsiTheme="minorEastAsia" w:cstheme="minorEastAsia" w:hint="eastAsia"/>
          <w:b/>
          <w:bCs/>
        </w:rPr>
        <w:t>、风险防范措施</w:t>
      </w:r>
      <w:bookmarkEnd w:id="207"/>
      <w:bookmarkEnd w:id="208"/>
      <w:bookmarkEnd w:id="209"/>
    </w:p>
    <w:p w:rsidR="00C94C3B" w:rsidRDefault="00834AE3">
      <w:pPr>
        <w:autoSpaceDE w:val="0"/>
        <w:autoSpaceDN w:val="0"/>
        <w:ind w:firstLineChars="200" w:firstLine="480"/>
        <w:jc w:val="left"/>
        <w:rPr>
          <w:rFonts w:ascii="Times New Roman" w:hAnsi="Times New Roman"/>
          <w:kern w:val="0"/>
          <w:szCs w:val="24"/>
          <w:lang w:bidi="zh-CN"/>
        </w:rPr>
      </w:pPr>
      <w:r>
        <w:rPr>
          <w:rFonts w:ascii="Times New Roman" w:hAnsi="Times New Roman" w:hint="eastAsia"/>
          <w:kern w:val="0"/>
          <w:szCs w:val="24"/>
          <w:lang w:bidi="zh-CN"/>
        </w:rPr>
        <w:t>（</w:t>
      </w:r>
      <w:r>
        <w:rPr>
          <w:rFonts w:ascii="Times New Roman" w:hAnsi="Times New Roman" w:hint="eastAsia"/>
          <w:kern w:val="0"/>
          <w:szCs w:val="24"/>
          <w:lang w:bidi="zh-CN"/>
        </w:rPr>
        <w:t>1</w:t>
      </w:r>
      <w:r>
        <w:rPr>
          <w:rFonts w:ascii="Times New Roman" w:hAnsi="Times New Roman" w:hint="eastAsia"/>
          <w:kern w:val="0"/>
          <w:szCs w:val="24"/>
          <w:lang w:bidi="zh-CN"/>
        </w:rPr>
        <w:t>）养殖场的排水系统应实行雨污分流制，建立独立的雨水和污水收集输送系统，避免雨水进入</w:t>
      </w:r>
      <w:r>
        <w:rPr>
          <w:rFonts w:ascii="Times New Roman" w:hAnsi="Times New Roman" w:hint="eastAsia"/>
          <w:kern w:val="0"/>
          <w:szCs w:val="24"/>
          <w:lang w:bidi="zh-CN"/>
        </w:rPr>
        <w:t>集水池</w:t>
      </w:r>
      <w:r>
        <w:rPr>
          <w:rFonts w:ascii="Times New Roman" w:hAnsi="Times New Roman" w:hint="eastAsia"/>
          <w:kern w:val="0"/>
          <w:szCs w:val="24"/>
          <w:lang w:bidi="zh-CN"/>
        </w:rPr>
        <w:t>或污水处理站。</w:t>
      </w:r>
    </w:p>
    <w:p w:rsidR="00C94C3B" w:rsidRDefault="00834AE3">
      <w:pPr>
        <w:autoSpaceDE w:val="0"/>
        <w:autoSpaceDN w:val="0"/>
        <w:ind w:firstLineChars="200" w:firstLine="480"/>
        <w:jc w:val="left"/>
        <w:rPr>
          <w:rFonts w:ascii="Times New Roman" w:hAnsi="Times New Roman"/>
          <w:kern w:val="0"/>
          <w:szCs w:val="24"/>
          <w:lang w:bidi="zh-CN"/>
        </w:rPr>
      </w:pPr>
      <w:r>
        <w:rPr>
          <w:rFonts w:ascii="Times New Roman" w:hAnsi="Times New Roman" w:hint="eastAsia"/>
          <w:kern w:val="0"/>
          <w:szCs w:val="24"/>
          <w:lang w:bidi="zh-CN"/>
        </w:rPr>
        <w:t>（</w:t>
      </w:r>
      <w:r>
        <w:rPr>
          <w:rFonts w:ascii="Times New Roman" w:hAnsi="Times New Roman" w:hint="eastAsia"/>
          <w:kern w:val="0"/>
          <w:szCs w:val="24"/>
          <w:lang w:bidi="zh-CN"/>
        </w:rPr>
        <w:t>2</w:t>
      </w:r>
      <w:r>
        <w:rPr>
          <w:rFonts w:ascii="Times New Roman" w:hAnsi="Times New Roman" w:hint="eastAsia"/>
          <w:kern w:val="0"/>
          <w:szCs w:val="24"/>
          <w:lang w:bidi="zh-CN"/>
        </w:rPr>
        <w:t>）在场区内外设置的污水收集输送系统，不得采取明沟布设。同时具备防止淤积利于清理的条件，排污沟井采取硬化措施和围堰（高出地面</w:t>
      </w:r>
      <w:r>
        <w:rPr>
          <w:rFonts w:ascii="Times New Roman" w:hAnsi="Times New Roman"/>
          <w:kern w:val="0"/>
          <w:szCs w:val="24"/>
          <w:lang w:bidi="zh-CN"/>
        </w:rPr>
        <w:t>5~10cm</w:t>
      </w:r>
      <w:r>
        <w:rPr>
          <w:rFonts w:ascii="Times New Roman" w:hAnsi="Times New Roman" w:hint="eastAsia"/>
          <w:kern w:val="0"/>
          <w:szCs w:val="24"/>
          <w:lang w:bidi="zh-CN"/>
        </w:rPr>
        <w:t>），防止下渗污染地下水和雨水大量进入导致处理池外溢造成污染。</w:t>
      </w:r>
    </w:p>
    <w:p w:rsidR="00C94C3B" w:rsidRDefault="00834AE3">
      <w:pPr>
        <w:autoSpaceDE w:val="0"/>
        <w:autoSpaceDN w:val="0"/>
        <w:ind w:firstLineChars="200" w:firstLine="480"/>
        <w:jc w:val="left"/>
        <w:rPr>
          <w:rFonts w:ascii="Times New Roman" w:hAnsi="Times New Roman"/>
          <w:kern w:val="0"/>
          <w:szCs w:val="24"/>
          <w:lang w:bidi="zh-CN"/>
        </w:rPr>
      </w:pPr>
      <w:r>
        <w:rPr>
          <w:rFonts w:ascii="Times New Roman" w:hAnsi="Times New Roman" w:hint="eastAsia"/>
          <w:kern w:val="0"/>
          <w:szCs w:val="24"/>
          <w:lang w:bidi="zh-CN"/>
        </w:rPr>
        <w:t>（</w:t>
      </w:r>
      <w:r>
        <w:rPr>
          <w:rFonts w:ascii="Times New Roman" w:hAnsi="Times New Roman" w:hint="eastAsia"/>
          <w:kern w:val="0"/>
          <w:szCs w:val="24"/>
          <w:lang w:bidi="zh-CN"/>
        </w:rPr>
        <w:t>3</w:t>
      </w:r>
      <w:r>
        <w:rPr>
          <w:rFonts w:ascii="Times New Roman" w:hAnsi="Times New Roman" w:hint="eastAsia"/>
          <w:kern w:val="0"/>
          <w:szCs w:val="24"/>
          <w:lang w:bidi="zh-CN"/>
        </w:rPr>
        <w:t>）加强废水处理设施的日常巡回检查，加强设备的运行管理和维修养护，必须严格按规定操作，确保处理系统正常运行，避免养殖废水事故性排放。</w:t>
      </w:r>
    </w:p>
    <w:p w:rsidR="00C94C3B" w:rsidRDefault="00834AE3">
      <w:pPr>
        <w:tabs>
          <w:tab w:val="left" w:pos="1021"/>
        </w:tabs>
        <w:ind w:firstLineChars="200" w:firstLine="480"/>
        <w:rPr>
          <w:rFonts w:ascii="Times New Roman" w:hAnsi="Times New Roman"/>
          <w:szCs w:val="24"/>
        </w:rPr>
      </w:pPr>
      <w:r>
        <w:rPr>
          <w:rFonts w:ascii="Times New Roman" w:hAnsi="Times New Roman" w:hint="eastAsia"/>
          <w:kern w:val="0"/>
          <w:szCs w:val="24"/>
          <w:lang w:bidi="zh-CN"/>
        </w:rPr>
        <w:t>（</w:t>
      </w:r>
      <w:r>
        <w:rPr>
          <w:rFonts w:ascii="Times New Roman" w:hAnsi="Times New Roman" w:hint="eastAsia"/>
          <w:kern w:val="0"/>
          <w:szCs w:val="24"/>
          <w:lang w:bidi="zh-CN"/>
        </w:rPr>
        <w:t>4</w:t>
      </w:r>
      <w:r>
        <w:rPr>
          <w:rFonts w:ascii="Times New Roman" w:hAnsi="Times New Roman" w:hint="eastAsia"/>
          <w:kern w:val="0"/>
          <w:szCs w:val="24"/>
          <w:lang w:bidi="zh-CN"/>
        </w:rPr>
        <w:t>）</w:t>
      </w:r>
      <w:r>
        <w:rPr>
          <w:rFonts w:ascii="Times New Roman" w:hAnsi="Times New Roman"/>
          <w:szCs w:val="24"/>
        </w:rPr>
        <w:t>污水处理站尽可能设置自动化控制系统，自动控制污水处理站流量、药</w:t>
      </w:r>
      <w:r>
        <w:rPr>
          <w:rFonts w:ascii="Times New Roman" w:hAnsi="Times New Roman"/>
          <w:szCs w:val="24"/>
        </w:rPr>
        <w:t>剂投加量等，提高污水处理的稳定性。主要动力单元（如各类水泵等）应一用一备，同时建设单位在厂区内设置有易损设备的备品备件。一旦发生事故，及时替换。</w:t>
      </w:r>
    </w:p>
    <w:p w:rsidR="00C94C3B" w:rsidRDefault="00834AE3">
      <w:pPr>
        <w:autoSpaceDE w:val="0"/>
        <w:autoSpaceDN w:val="0"/>
        <w:ind w:firstLineChars="200" w:firstLine="480"/>
        <w:jc w:val="left"/>
        <w:rPr>
          <w:rFonts w:ascii="Times New Roman" w:hAnsi="Times New Roman"/>
          <w:color w:val="FF0000"/>
          <w:kern w:val="0"/>
          <w:szCs w:val="24"/>
          <w:lang w:bidi="zh-CN"/>
        </w:rPr>
      </w:pPr>
      <w:r>
        <w:rPr>
          <w:rFonts w:ascii="Times New Roman" w:hAnsi="Times New Roman" w:hint="eastAsia"/>
          <w:kern w:val="0"/>
          <w:szCs w:val="24"/>
          <w:lang w:bidi="zh-CN"/>
        </w:rPr>
        <w:t>（</w:t>
      </w:r>
      <w:r>
        <w:rPr>
          <w:rFonts w:ascii="Times New Roman" w:hAnsi="Times New Roman" w:hint="eastAsia"/>
          <w:kern w:val="0"/>
          <w:szCs w:val="24"/>
          <w:lang w:bidi="zh-CN"/>
        </w:rPr>
        <w:t>5</w:t>
      </w:r>
      <w:r>
        <w:rPr>
          <w:rFonts w:ascii="Times New Roman" w:hAnsi="Times New Roman" w:hint="eastAsia"/>
          <w:kern w:val="0"/>
          <w:szCs w:val="24"/>
          <w:lang w:bidi="zh-CN"/>
        </w:rPr>
        <w:t>）</w:t>
      </w:r>
      <w:r>
        <w:rPr>
          <w:rFonts w:ascii="宋体" w:hAnsi="宋体" w:cs="宋体" w:hint="eastAsia"/>
          <w:color w:val="000000"/>
          <w:kern w:val="0"/>
          <w:szCs w:val="24"/>
          <w:lang/>
        </w:rPr>
        <w:t>加强对废水处理设施的运行管理。项目事故应急池应做好防渗处理，事故池</w:t>
      </w:r>
      <w:r>
        <w:rPr>
          <w:rFonts w:ascii="宋体" w:hAnsi="宋体" w:cs="宋体" w:hint="eastAsia"/>
          <w:color w:val="000000"/>
          <w:kern w:val="0"/>
          <w:szCs w:val="24"/>
          <w:lang/>
        </w:rPr>
        <w:lastRenderedPageBreak/>
        <w:t>内设置抽干水泵，使池内始终保持空干。一旦出现事故性排放，则立即停止处理，废水进事故应急池，排除故障后，再进行正常运行，坚决不允许废水不经处理直接排放。</w:t>
      </w:r>
    </w:p>
    <w:p w:rsidR="00C94C3B" w:rsidRDefault="00834AE3">
      <w:pPr>
        <w:tabs>
          <w:tab w:val="left" w:pos="1021"/>
        </w:tabs>
        <w:ind w:firstLineChars="200" w:firstLine="480"/>
        <w:rPr>
          <w:rFonts w:ascii="Times New Roman" w:hAnsi="Times New Roman"/>
          <w:szCs w:val="24"/>
        </w:rPr>
      </w:pPr>
      <w:r>
        <w:rPr>
          <w:rFonts w:ascii="Times New Roman" w:hAnsi="Times New Roman" w:hint="eastAsia"/>
          <w:kern w:val="0"/>
          <w:szCs w:val="24"/>
          <w:lang w:bidi="zh-CN"/>
        </w:rPr>
        <w:t>（</w:t>
      </w:r>
      <w:r>
        <w:rPr>
          <w:rFonts w:ascii="Times New Roman" w:hAnsi="Times New Roman" w:hint="eastAsia"/>
          <w:kern w:val="0"/>
          <w:szCs w:val="24"/>
          <w:lang w:bidi="zh-CN"/>
        </w:rPr>
        <w:t>6</w:t>
      </w:r>
      <w:r>
        <w:rPr>
          <w:rFonts w:ascii="Times New Roman" w:hAnsi="Times New Roman" w:hint="eastAsia"/>
          <w:kern w:val="0"/>
          <w:szCs w:val="24"/>
          <w:lang w:bidi="zh-CN"/>
        </w:rPr>
        <w:t>）对场区进行分区防渗，对养殖区、</w:t>
      </w:r>
      <w:r>
        <w:rPr>
          <w:rFonts w:ascii="Times New Roman" w:hAnsi="Times New Roman" w:hint="eastAsia"/>
          <w:kern w:val="0"/>
          <w:szCs w:val="24"/>
          <w:lang w:bidi="zh-CN"/>
        </w:rPr>
        <w:t>集水池</w:t>
      </w:r>
      <w:r>
        <w:rPr>
          <w:rFonts w:ascii="Times New Roman" w:hAnsi="Times New Roman" w:hint="eastAsia"/>
          <w:kern w:val="0"/>
          <w:szCs w:val="24"/>
          <w:lang w:bidi="zh-CN"/>
        </w:rPr>
        <w:t>和污水处理站等进行重点防渗；定期检查各类水池是否出现渗漏情况，并及时补充防渗措施；按要求设置地下水监</w:t>
      </w:r>
      <w:r>
        <w:rPr>
          <w:rFonts w:ascii="Times New Roman" w:hAnsi="Times New Roman" w:hint="eastAsia"/>
          <w:kern w:val="0"/>
          <w:szCs w:val="24"/>
          <w:lang w:bidi="zh-CN"/>
        </w:rPr>
        <w:t>测井，严格落实定期监测计划。</w:t>
      </w:r>
    </w:p>
    <w:p w:rsidR="00C94C3B" w:rsidRDefault="00834AE3">
      <w:pPr>
        <w:ind w:firstLineChars="200" w:firstLine="482"/>
        <w:rPr>
          <w:rFonts w:asciiTheme="minorEastAsia" w:eastAsiaTheme="minorEastAsia" w:hAnsiTheme="minorEastAsia" w:cstheme="minorEastAsia"/>
          <w:b/>
          <w:bCs/>
        </w:rPr>
      </w:pPr>
      <w:bookmarkStart w:id="210" w:name="_Toc505697539"/>
      <w:bookmarkStart w:id="211" w:name="_Toc419898773"/>
      <w:bookmarkStart w:id="212" w:name="_Toc11334140"/>
      <w:r>
        <w:rPr>
          <w:rFonts w:asciiTheme="minorEastAsia" w:eastAsiaTheme="minorEastAsia" w:hAnsiTheme="minorEastAsia" w:cstheme="minorEastAsia" w:hint="eastAsia"/>
          <w:b/>
          <w:bCs/>
        </w:rPr>
        <w:t>4</w:t>
      </w:r>
      <w:r>
        <w:rPr>
          <w:rFonts w:asciiTheme="minorEastAsia" w:eastAsiaTheme="minorEastAsia" w:hAnsiTheme="minorEastAsia" w:cstheme="minorEastAsia" w:hint="eastAsia"/>
          <w:b/>
          <w:bCs/>
        </w:rPr>
        <w:t>、</w:t>
      </w:r>
      <w:r>
        <w:rPr>
          <w:rFonts w:asciiTheme="minorEastAsia" w:eastAsiaTheme="minorEastAsia" w:hAnsiTheme="minorEastAsia" w:cstheme="minorEastAsia" w:hint="eastAsia"/>
          <w:b/>
          <w:bCs/>
        </w:rPr>
        <w:t>事故应急预案</w:t>
      </w:r>
      <w:bookmarkEnd w:id="210"/>
      <w:bookmarkEnd w:id="211"/>
      <w:bookmarkEnd w:id="212"/>
    </w:p>
    <w:p w:rsidR="00C94C3B" w:rsidRDefault="00834AE3">
      <w:pPr>
        <w:autoSpaceDE w:val="0"/>
        <w:autoSpaceDN w:val="0"/>
        <w:ind w:firstLine="480"/>
        <w:jc w:val="left"/>
        <w:rPr>
          <w:rFonts w:ascii="Times New Roman" w:hAnsi="Times New Roman"/>
          <w:color w:val="000000"/>
          <w:kern w:val="0"/>
          <w:szCs w:val="24"/>
          <w:lang w:bidi="zh-CN"/>
        </w:rPr>
      </w:pPr>
      <w:r>
        <w:rPr>
          <w:rFonts w:ascii="Times New Roman" w:hAnsi="Times New Roman" w:hint="eastAsia"/>
          <w:color w:val="000000"/>
          <w:kern w:val="0"/>
          <w:szCs w:val="24"/>
          <w:lang w:bidi="zh-CN"/>
        </w:rPr>
        <w:t>（</w:t>
      </w:r>
      <w:r>
        <w:rPr>
          <w:rFonts w:ascii="Times New Roman" w:hAnsi="Times New Roman"/>
          <w:color w:val="000000"/>
          <w:kern w:val="0"/>
          <w:szCs w:val="24"/>
          <w:lang w:bidi="zh-CN"/>
        </w:rPr>
        <w:t>1</w:t>
      </w:r>
      <w:r>
        <w:rPr>
          <w:rFonts w:ascii="Times New Roman" w:hAnsi="Times New Roman" w:hint="eastAsia"/>
          <w:color w:val="000000"/>
          <w:kern w:val="0"/>
          <w:szCs w:val="24"/>
          <w:lang w:bidi="zh-CN"/>
        </w:rPr>
        <w:t>）</w:t>
      </w:r>
      <w:r>
        <w:rPr>
          <w:rFonts w:ascii="Times New Roman" w:hAnsi="Times New Roman"/>
          <w:color w:val="000000"/>
          <w:kern w:val="0"/>
          <w:szCs w:val="24"/>
          <w:lang w:bidi="zh-CN"/>
        </w:rPr>
        <w:t>制定风险事故应急预案的目的</w:t>
      </w:r>
    </w:p>
    <w:p w:rsidR="00C94C3B" w:rsidRDefault="00834AE3">
      <w:pPr>
        <w:autoSpaceDE w:val="0"/>
        <w:autoSpaceDN w:val="0"/>
        <w:ind w:firstLine="480"/>
        <w:jc w:val="left"/>
        <w:rPr>
          <w:rFonts w:ascii="Times New Roman" w:hAnsi="Times New Roman"/>
          <w:color w:val="000000"/>
          <w:kern w:val="0"/>
          <w:szCs w:val="24"/>
          <w:lang w:bidi="zh-CN"/>
        </w:rPr>
      </w:pPr>
      <w:r>
        <w:rPr>
          <w:rFonts w:ascii="Times New Roman" w:hAnsi="Times New Roman"/>
          <w:color w:val="000000"/>
          <w:kern w:val="0"/>
          <w:szCs w:val="24"/>
          <w:lang w:bidi="zh-CN"/>
        </w:rPr>
        <w:t>制定风险事故应急预案的目的是为了在发生风险事故时，能以最快的速度发挥最大的效能，有序的实施救援，尽快控制事态的发展，降低事故造成的危害，减少事故造成的损失。</w:t>
      </w:r>
    </w:p>
    <w:p w:rsidR="00C94C3B" w:rsidRDefault="00834AE3">
      <w:pPr>
        <w:autoSpaceDE w:val="0"/>
        <w:autoSpaceDN w:val="0"/>
        <w:ind w:firstLine="480"/>
        <w:jc w:val="left"/>
        <w:rPr>
          <w:rFonts w:ascii="Times New Roman" w:hAnsi="Times New Roman"/>
          <w:color w:val="000000"/>
          <w:kern w:val="0"/>
          <w:szCs w:val="24"/>
          <w:lang w:bidi="zh-CN"/>
        </w:rPr>
      </w:pPr>
      <w:r>
        <w:rPr>
          <w:rFonts w:ascii="Times New Roman" w:hAnsi="Times New Roman" w:hint="eastAsia"/>
          <w:color w:val="000000"/>
          <w:kern w:val="0"/>
          <w:szCs w:val="24"/>
          <w:lang w:bidi="zh-CN"/>
        </w:rPr>
        <w:t>（</w:t>
      </w:r>
      <w:r>
        <w:rPr>
          <w:rFonts w:ascii="Times New Roman" w:hAnsi="Times New Roman"/>
          <w:color w:val="000000"/>
          <w:kern w:val="0"/>
          <w:szCs w:val="24"/>
          <w:lang w:bidi="zh-CN"/>
        </w:rPr>
        <w:t>2</w:t>
      </w:r>
      <w:r>
        <w:rPr>
          <w:rFonts w:ascii="Times New Roman" w:hAnsi="Times New Roman" w:hint="eastAsia"/>
          <w:color w:val="000000"/>
          <w:kern w:val="0"/>
          <w:szCs w:val="24"/>
          <w:lang w:bidi="zh-CN"/>
        </w:rPr>
        <w:t>）</w:t>
      </w:r>
      <w:r>
        <w:rPr>
          <w:rFonts w:ascii="Times New Roman" w:hAnsi="Times New Roman"/>
          <w:color w:val="000000"/>
          <w:kern w:val="0"/>
          <w:szCs w:val="24"/>
          <w:lang w:bidi="zh-CN"/>
        </w:rPr>
        <w:t>风险事故应急预案的基本要求</w:t>
      </w:r>
    </w:p>
    <w:p w:rsidR="00C94C3B" w:rsidRDefault="00834AE3">
      <w:pPr>
        <w:autoSpaceDE w:val="0"/>
        <w:autoSpaceDN w:val="0"/>
        <w:ind w:firstLine="480"/>
        <w:jc w:val="left"/>
        <w:rPr>
          <w:rFonts w:ascii="Times New Roman" w:hAnsi="Times New Roman"/>
          <w:color w:val="000000"/>
          <w:kern w:val="0"/>
          <w:szCs w:val="24"/>
          <w:lang w:bidi="zh-CN"/>
        </w:rPr>
      </w:pPr>
      <w:r>
        <w:rPr>
          <w:rFonts w:ascii="Times New Roman" w:hAnsi="Times New Roman"/>
          <w:color w:val="000000"/>
          <w:kern w:val="0"/>
          <w:szCs w:val="24"/>
          <w:lang w:bidi="zh-CN"/>
        </w:rPr>
        <w:t>风险事故应急预案的基本要求包括：科学性、实用性和权威性。风险事故的应急救援工作是一项科学性很强的工作，必须开展科学分析和论证，制定严密、统一、完整的应急预案；应急预案应符合项目的客观情况，具有实用、简单、易掌握等特征，</w:t>
      </w:r>
      <w:r>
        <w:rPr>
          <w:rFonts w:ascii="Times New Roman" w:hAnsi="Times New Roman"/>
          <w:color w:val="000000"/>
          <w:kern w:val="0"/>
          <w:szCs w:val="24"/>
          <w:lang w:bidi="zh-CN"/>
        </w:rPr>
        <w:t xml:space="preserve"> </w:t>
      </w:r>
      <w:r>
        <w:rPr>
          <w:rFonts w:ascii="Times New Roman" w:hAnsi="Times New Roman"/>
          <w:color w:val="000000"/>
          <w:kern w:val="0"/>
          <w:szCs w:val="24"/>
          <w:lang w:bidi="zh-CN"/>
        </w:rPr>
        <w:t>便于实施；对事故处置过程中职责、权限、任务、工作标准、奖励与处罚等做出明确规定，使之成为企业的一项制度，确保其权威性。</w:t>
      </w:r>
    </w:p>
    <w:p w:rsidR="00C94C3B" w:rsidRDefault="00834AE3">
      <w:pPr>
        <w:autoSpaceDE w:val="0"/>
        <w:autoSpaceDN w:val="0"/>
        <w:ind w:firstLine="480"/>
        <w:jc w:val="left"/>
        <w:rPr>
          <w:rFonts w:ascii="Times New Roman" w:hAnsi="Times New Roman"/>
          <w:color w:val="000000"/>
          <w:kern w:val="0"/>
          <w:szCs w:val="24"/>
          <w:lang w:bidi="zh-CN"/>
        </w:rPr>
      </w:pPr>
      <w:r>
        <w:rPr>
          <w:rFonts w:ascii="Times New Roman" w:hAnsi="Times New Roman" w:hint="eastAsia"/>
          <w:color w:val="000000"/>
          <w:kern w:val="0"/>
          <w:szCs w:val="24"/>
          <w:lang w:bidi="zh-CN"/>
        </w:rPr>
        <w:t>（</w:t>
      </w:r>
      <w:r>
        <w:rPr>
          <w:rFonts w:ascii="Times New Roman" w:hAnsi="Times New Roman"/>
          <w:color w:val="000000"/>
          <w:kern w:val="0"/>
          <w:szCs w:val="24"/>
          <w:lang w:bidi="zh-CN"/>
        </w:rPr>
        <w:t>3</w:t>
      </w:r>
      <w:r>
        <w:rPr>
          <w:rFonts w:ascii="Times New Roman" w:hAnsi="Times New Roman" w:hint="eastAsia"/>
          <w:color w:val="000000"/>
          <w:kern w:val="0"/>
          <w:szCs w:val="24"/>
          <w:lang w:bidi="zh-CN"/>
        </w:rPr>
        <w:t>）</w:t>
      </w:r>
      <w:r>
        <w:rPr>
          <w:rFonts w:ascii="Times New Roman" w:hAnsi="Times New Roman"/>
          <w:color w:val="000000"/>
          <w:kern w:val="0"/>
          <w:szCs w:val="24"/>
          <w:lang w:bidi="zh-CN"/>
        </w:rPr>
        <w:t>环境风险应急组织机构设置及职责</w:t>
      </w:r>
    </w:p>
    <w:p w:rsidR="00C94C3B" w:rsidRDefault="00834AE3">
      <w:pPr>
        <w:autoSpaceDE w:val="0"/>
        <w:autoSpaceDN w:val="0"/>
        <w:ind w:firstLine="480"/>
        <w:jc w:val="left"/>
        <w:rPr>
          <w:rFonts w:ascii="Times New Roman" w:hAnsi="Times New Roman"/>
          <w:color w:val="000000"/>
          <w:kern w:val="0"/>
          <w:szCs w:val="24"/>
          <w:lang w:bidi="zh-CN"/>
        </w:rPr>
      </w:pPr>
      <w:r>
        <w:rPr>
          <w:rFonts w:ascii="Times New Roman" w:hAnsi="Times New Roman"/>
          <w:color w:val="000000"/>
          <w:kern w:val="0"/>
          <w:szCs w:val="24"/>
          <w:lang w:bidi="zh-CN"/>
        </w:rPr>
        <w:t>针对可能存在的环境风险，项目应当设立事故状态下的应急救援领导小组。应急救援领导小组是公司为预防和处置各类突发事故的常设机构，其主要职责有：</w:t>
      </w:r>
    </w:p>
    <w:p w:rsidR="00C94C3B" w:rsidRDefault="00834AE3">
      <w:pPr>
        <w:autoSpaceDE w:val="0"/>
        <w:autoSpaceDN w:val="0"/>
        <w:ind w:firstLine="480"/>
        <w:jc w:val="left"/>
        <w:rPr>
          <w:rFonts w:ascii="Times New Roman" w:hAnsi="Times New Roman"/>
          <w:color w:val="000000"/>
          <w:kern w:val="0"/>
          <w:szCs w:val="24"/>
          <w:lang w:bidi="zh-CN"/>
        </w:rPr>
      </w:pPr>
      <w:r>
        <w:rPr>
          <w:rFonts w:ascii="Times New Roman" w:hAnsi="Times New Roman"/>
          <w:color w:val="000000"/>
          <w:kern w:val="0"/>
          <w:szCs w:val="24"/>
          <w:lang w:bidi="zh-CN"/>
        </w:rPr>
        <w:t>1</w:t>
      </w:r>
      <w:r>
        <w:rPr>
          <w:rFonts w:ascii="Times New Roman" w:hAnsi="Times New Roman"/>
          <w:color w:val="000000"/>
          <w:kern w:val="0"/>
          <w:szCs w:val="24"/>
          <w:lang w:bidi="zh-CN"/>
        </w:rPr>
        <w:t>）编制和修改事故应急救援预案。</w:t>
      </w:r>
    </w:p>
    <w:p w:rsidR="00C94C3B" w:rsidRDefault="00834AE3">
      <w:pPr>
        <w:autoSpaceDE w:val="0"/>
        <w:autoSpaceDN w:val="0"/>
        <w:ind w:firstLine="480"/>
        <w:jc w:val="left"/>
        <w:rPr>
          <w:rFonts w:ascii="Times New Roman" w:hAnsi="Times New Roman"/>
          <w:color w:val="000000"/>
          <w:kern w:val="0"/>
          <w:szCs w:val="24"/>
          <w:lang w:bidi="zh-CN"/>
        </w:rPr>
      </w:pPr>
      <w:r>
        <w:rPr>
          <w:rFonts w:ascii="Times New Roman" w:hAnsi="Times New Roman"/>
          <w:color w:val="000000"/>
          <w:kern w:val="0"/>
          <w:szCs w:val="24"/>
          <w:lang w:bidi="zh-CN"/>
        </w:rPr>
        <w:t>2</w:t>
      </w:r>
      <w:r>
        <w:rPr>
          <w:rFonts w:ascii="Times New Roman" w:hAnsi="Times New Roman"/>
          <w:color w:val="000000"/>
          <w:kern w:val="0"/>
          <w:szCs w:val="24"/>
          <w:lang w:bidi="zh-CN"/>
        </w:rPr>
        <w:t>）组建应急救援队伍并组织实施训练和演习。</w:t>
      </w:r>
    </w:p>
    <w:p w:rsidR="00C94C3B" w:rsidRDefault="00834AE3">
      <w:pPr>
        <w:autoSpaceDE w:val="0"/>
        <w:autoSpaceDN w:val="0"/>
        <w:ind w:firstLine="480"/>
        <w:jc w:val="left"/>
        <w:rPr>
          <w:rFonts w:ascii="Times New Roman" w:hAnsi="Times New Roman"/>
          <w:color w:val="000000"/>
          <w:kern w:val="0"/>
          <w:szCs w:val="24"/>
          <w:lang w:bidi="zh-CN"/>
        </w:rPr>
      </w:pPr>
      <w:r>
        <w:rPr>
          <w:rFonts w:ascii="Times New Roman" w:hAnsi="Times New Roman"/>
          <w:color w:val="000000"/>
          <w:kern w:val="0"/>
          <w:szCs w:val="24"/>
          <w:lang w:bidi="zh-CN"/>
        </w:rPr>
        <w:t>3</w:t>
      </w:r>
      <w:r>
        <w:rPr>
          <w:rFonts w:ascii="Times New Roman" w:hAnsi="Times New Roman"/>
          <w:color w:val="000000"/>
          <w:kern w:val="0"/>
          <w:szCs w:val="24"/>
          <w:lang w:bidi="zh-CN"/>
        </w:rPr>
        <w:t>）检查各项安全工作的实施情况。</w:t>
      </w:r>
    </w:p>
    <w:p w:rsidR="00C94C3B" w:rsidRDefault="00834AE3">
      <w:pPr>
        <w:autoSpaceDE w:val="0"/>
        <w:autoSpaceDN w:val="0"/>
        <w:ind w:firstLine="480"/>
        <w:jc w:val="left"/>
        <w:rPr>
          <w:rFonts w:ascii="Times New Roman" w:hAnsi="Times New Roman"/>
          <w:color w:val="000000"/>
          <w:kern w:val="0"/>
          <w:szCs w:val="24"/>
          <w:lang w:bidi="zh-CN"/>
        </w:rPr>
      </w:pPr>
      <w:r>
        <w:rPr>
          <w:rFonts w:ascii="Times New Roman" w:hAnsi="Times New Roman"/>
          <w:color w:val="000000"/>
          <w:kern w:val="0"/>
          <w:szCs w:val="24"/>
          <w:lang w:bidi="zh-CN"/>
        </w:rPr>
        <w:t>4</w:t>
      </w:r>
      <w:r>
        <w:rPr>
          <w:rFonts w:ascii="Times New Roman" w:hAnsi="Times New Roman"/>
          <w:color w:val="000000"/>
          <w:kern w:val="0"/>
          <w:szCs w:val="24"/>
          <w:lang w:bidi="zh-CN"/>
        </w:rPr>
        <w:t>）检查督促做好重大事故的预防措施和应急救援的各项准备工作。</w:t>
      </w:r>
    </w:p>
    <w:p w:rsidR="00C94C3B" w:rsidRDefault="00834AE3">
      <w:pPr>
        <w:autoSpaceDE w:val="0"/>
        <w:autoSpaceDN w:val="0"/>
        <w:ind w:firstLine="480"/>
        <w:jc w:val="left"/>
        <w:rPr>
          <w:rFonts w:ascii="Times New Roman" w:hAnsi="Times New Roman"/>
          <w:color w:val="000000"/>
          <w:kern w:val="0"/>
          <w:szCs w:val="24"/>
          <w:lang w:bidi="zh-CN"/>
        </w:rPr>
      </w:pPr>
      <w:r>
        <w:rPr>
          <w:rFonts w:ascii="Times New Roman" w:hAnsi="Times New Roman"/>
          <w:color w:val="000000"/>
          <w:kern w:val="0"/>
          <w:szCs w:val="24"/>
          <w:lang w:bidi="zh-CN"/>
        </w:rPr>
        <w:t>5</w:t>
      </w:r>
      <w:r>
        <w:rPr>
          <w:rFonts w:ascii="Times New Roman" w:hAnsi="Times New Roman"/>
          <w:color w:val="000000"/>
          <w:kern w:val="0"/>
          <w:szCs w:val="24"/>
          <w:lang w:bidi="zh-CN"/>
        </w:rPr>
        <w:t>）在应急救援行动中发布和解除各项命令。</w:t>
      </w:r>
    </w:p>
    <w:p w:rsidR="00C94C3B" w:rsidRDefault="00834AE3">
      <w:pPr>
        <w:autoSpaceDE w:val="0"/>
        <w:autoSpaceDN w:val="0"/>
        <w:ind w:firstLine="480"/>
        <w:jc w:val="left"/>
        <w:rPr>
          <w:rFonts w:ascii="Times New Roman" w:hAnsi="Times New Roman"/>
          <w:color w:val="000000"/>
          <w:kern w:val="0"/>
          <w:szCs w:val="24"/>
          <w:lang w:bidi="zh-CN"/>
        </w:rPr>
      </w:pPr>
      <w:r>
        <w:rPr>
          <w:rFonts w:ascii="Times New Roman" w:hAnsi="Times New Roman"/>
          <w:color w:val="000000"/>
          <w:kern w:val="0"/>
          <w:szCs w:val="24"/>
          <w:lang w:bidi="zh-CN"/>
        </w:rPr>
        <w:t>6</w:t>
      </w:r>
      <w:r>
        <w:rPr>
          <w:rFonts w:ascii="Times New Roman" w:hAnsi="Times New Roman"/>
          <w:color w:val="000000"/>
          <w:kern w:val="0"/>
          <w:szCs w:val="24"/>
          <w:lang w:bidi="zh-CN"/>
        </w:rPr>
        <w:t>）负责向上级和政府有关部门报告以及向友邻单位、周边居民通报事故情况。</w:t>
      </w:r>
    </w:p>
    <w:p w:rsidR="00C94C3B" w:rsidRDefault="00834AE3">
      <w:pPr>
        <w:autoSpaceDE w:val="0"/>
        <w:autoSpaceDN w:val="0"/>
        <w:ind w:firstLine="480"/>
        <w:jc w:val="left"/>
        <w:rPr>
          <w:rFonts w:ascii="Times New Roman" w:hAnsi="Times New Roman"/>
          <w:color w:val="000000"/>
          <w:kern w:val="0"/>
          <w:szCs w:val="24"/>
          <w:lang w:bidi="zh-CN"/>
        </w:rPr>
      </w:pPr>
      <w:r>
        <w:rPr>
          <w:rFonts w:ascii="Times New Roman" w:hAnsi="Times New Roman"/>
          <w:color w:val="000000"/>
          <w:kern w:val="0"/>
          <w:szCs w:val="24"/>
          <w:lang w:bidi="zh-CN"/>
        </w:rPr>
        <w:t>7</w:t>
      </w:r>
      <w:r>
        <w:rPr>
          <w:rFonts w:ascii="Times New Roman" w:hAnsi="Times New Roman"/>
          <w:color w:val="000000"/>
          <w:kern w:val="0"/>
          <w:szCs w:val="24"/>
          <w:lang w:bidi="zh-CN"/>
        </w:rPr>
        <w:t>）负责组织调查事故发生的原因、妥善处理事故并总结经验教训。</w:t>
      </w:r>
    </w:p>
    <w:p w:rsidR="00C94C3B" w:rsidRDefault="00834AE3">
      <w:pPr>
        <w:autoSpaceDE w:val="0"/>
        <w:autoSpaceDN w:val="0"/>
        <w:ind w:firstLine="480"/>
        <w:jc w:val="left"/>
        <w:rPr>
          <w:rFonts w:ascii="Times New Roman" w:hAnsi="Times New Roman"/>
          <w:color w:val="000000"/>
          <w:kern w:val="0"/>
          <w:szCs w:val="24"/>
          <w:lang w:bidi="zh-CN"/>
        </w:rPr>
      </w:pPr>
      <w:r>
        <w:rPr>
          <w:rFonts w:ascii="Times New Roman" w:hAnsi="Times New Roman" w:hint="eastAsia"/>
          <w:color w:val="000000"/>
          <w:kern w:val="0"/>
          <w:szCs w:val="24"/>
          <w:lang w:bidi="zh-CN"/>
        </w:rPr>
        <w:t>（</w:t>
      </w:r>
      <w:r>
        <w:rPr>
          <w:rFonts w:ascii="Times New Roman" w:hAnsi="Times New Roman"/>
          <w:color w:val="000000"/>
          <w:kern w:val="0"/>
          <w:szCs w:val="24"/>
          <w:lang w:bidi="zh-CN"/>
        </w:rPr>
        <w:t>4</w:t>
      </w:r>
      <w:r>
        <w:rPr>
          <w:rFonts w:ascii="Times New Roman" w:hAnsi="Times New Roman" w:hint="eastAsia"/>
          <w:color w:val="000000"/>
          <w:kern w:val="0"/>
          <w:szCs w:val="24"/>
          <w:lang w:bidi="zh-CN"/>
        </w:rPr>
        <w:t>）</w:t>
      </w:r>
      <w:r>
        <w:rPr>
          <w:rFonts w:ascii="Times New Roman" w:hAnsi="Times New Roman"/>
          <w:color w:val="000000"/>
          <w:kern w:val="0"/>
          <w:szCs w:val="24"/>
          <w:lang w:bidi="zh-CN"/>
        </w:rPr>
        <w:t>风险事故处理措施</w:t>
      </w:r>
    </w:p>
    <w:p w:rsidR="00C94C3B" w:rsidRDefault="00834AE3">
      <w:pPr>
        <w:autoSpaceDE w:val="0"/>
        <w:autoSpaceDN w:val="0"/>
        <w:ind w:firstLine="480"/>
        <w:jc w:val="left"/>
        <w:rPr>
          <w:rFonts w:ascii="Times New Roman" w:hAnsi="Times New Roman"/>
          <w:color w:val="000000"/>
          <w:kern w:val="0"/>
          <w:szCs w:val="24"/>
          <w:lang w:bidi="zh-CN"/>
        </w:rPr>
      </w:pPr>
      <w:r>
        <w:rPr>
          <w:rFonts w:ascii="Times New Roman" w:hAnsi="Times New Roman"/>
          <w:color w:val="000000"/>
          <w:kern w:val="0"/>
          <w:szCs w:val="24"/>
          <w:lang w:bidi="zh-CN"/>
        </w:rPr>
        <w:t>为了有效地处理风险事故，应有切实可行的处置措施。项目风险事故应急措施包括</w:t>
      </w:r>
      <w:r>
        <w:rPr>
          <w:rFonts w:ascii="Times New Roman" w:hAnsi="Times New Roman"/>
          <w:color w:val="000000"/>
          <w:kern w:val="0"/>
          <w:szCs w:val="24"/>
          <w:lang w:bidi="zh-CN"/>
        </w:rPr>
        <w:lastRenderedPageBreak/>
        <w:t>设备器材、事故现场指挥、救护、通讯等系统的建立、现场应急措施方案、事故危害监测队伍、现场撤离和善后措施方案等。</w:t>
      </w:r>
    </w:p>
    <w:p w:rsidR="00C94C3B" w:rsidRDefault="00834AE3">
      <w:pPr>
        <w:autoSpaceDE w:val="0"/>
        <w:autoSpaceDN w:val="0"/>
        <w:ind w:firstLine="480"/>
        <w:jc w:val="left"/>
        <w:rPr>
          <w:rFonts w:ascii="Times New Roman" w:hAnsi="Times New Roman"/>
          <w:color w:val="000000"/>
          <w:kern w:val="0"/>
          <w:szCs w:val="24"/>
          <w:lang w:bidi="zh-CN"/>
        </w:rPr>
      </w:pPr>
      <w:r>
        <w:rPr>
          <w:rFonts w:ascii="Times New Roman" w:hAnsi="Times New Roman"/>
          <w:color w:val="000000"/>
          <w:kern w:val="0"/>
          <w:szCs w:val="24"/>
          <w:lang w:bidi="zh-CN"/>
        </w:rPr>
        <w:t>1</w:t>
      </w:r>
      <w:r>
        <w:rPr>
          <w:rFonts w:ascii="Times New Roman" w:hAnsi="Times New Roman"/>
          <w:color w:val="000000"/>
          <w:kern w:val="0"/>
          <w:szCs w:val="24"/>
          <w:lang w:bidi="zh-CN"/>
        </w:rPr>
        <w:t>）设立报警、通讯系统以及事故处置领导体系。</w:t>
      </w:r>
    </w:p>
    <w:p w:rsidR="00C94C3B" w:rsidRDefault="00834AE3">
      <w:pPr>
        <w:autoSpaceDE w:val="0"/>
        <w:autoSpaceDN w:val="0"/>
        <w:ind w:firstLine="480"/>
        <w:jc w:val="left"/>
        <w:rPr>
          <w:rFonts w:ascii="Times New Roman" w:hAnsi="Times New Roman"/>
          <w:color w:val="000000"/>
          <w:kern w:val="0"/>
          <w:szCs w:val="24"/>
          <w:lang w:bidi="zh-CN"/>
        </w:rPr>
      </w:pPr>
      <w:r>
        <w:rPr>
          <w:rFonts w:ascii="Times New Roman" w:hAnsi="Times New Roman"/>
          <w:color w:val="000000"/>
          <w:kern w:val="0"/>
          <w:szCs w:val="24"/>
          <w:lang w:bidi="zh-CN"/>
        </w:rPr>
        <w:t>2</w:t>
      </w:r>
      <w:r>
        <w:rPr>
          <w:rFonts w:ascii="Times New Roman" w:hAnsi="Times New Roman"/>
          <w:color w:val="000000"/>
          <w:kern w:val="0"/>
          <w:szCs w:val="24"/>
          <w:lang w:bidi="zh-CN"/>
        </w:rPr>
        <w:t>）制定有效处理事故的应急行动方案，并得到有关部门的认可，能与有关部门有效配合。</w:t>
      </w:r>
    </w:p>
    <w:p w:rsidR="00C94C3B" w:rsidRDefault="00834AE3">
      <w:pPr>
        <w:autoSpaceDE w:val="0"/>
        <w:autoSpaceDN w:val="0"/>
        <w:ind w:firstLine="480"/>
        <w:jc w:val="left"/>
        <w:rPr>
          <w:rFonts w:ascii="Times New Roman" w:hAnsi="Times New Roman"/>
          <w:color w:val="000000"/>
          <w:kern w:val="0"/>
          <w:szCs w:val="24"/>
          <w:lang w:bidi="zh-CN"/>
        </w:rPr>
      </w:pPr>
      <w:r>
        <w:rPr>
          <w:rFonts w:ascii="Times New Roman" w:hAnsi="Times New Roman"/>
          <w:color w:val="000000"/>
          <w:kern w:val="0"/>
          <w:szCs w:val="24"/>
          <w:lang w:bidi="zh-CN"/>
        </w:rPr>
        <w:t>3</w:t>
      </w:r>
      <w:r>
        <w:rPr>
          <w:rFonts w:ascii="Times New Roman" w:hAnsi="Times New Roman"/>
          <w:color w:val="000000"/>
          <w:kern w:val="0"/>
          <w:szCs w:val="24"/>
          <w:lang w:bidi="zh-CN"/>
        </w:rPr>
        <w:t>）明确职责，并落实到单位和有关人员。</w:t>
      </w:r>
    </w:p>
    <w:p w:rsidR="00C94C3B" w:rsidRDefault="00834AE3">
      <w:pPr>
        <w:autoSpaceDE w:val="0"/>
        <w:autoSpaceDN w:val="0"/>
        <w:ind w:firstLine="480"/>
        <w:jc w:val="left"/>
        <w:rPr>
          <w:rFonts w:ascii="Times New Roman" w:hAnsi="Times New Roman"/>
          <w:color w:val="000000"/>
          <w:kern w:val="0"/>
          <w:szCs w:val="24"/>
          <w:lang w:bidi="zh-CN"/>
        </w:rPr>
      </w:pPr>
      <w:r>
        <w:rPr>
          <w:rFonts w:ascii="Times New Roman" w:hAnsi="Times New Roman"/>
          <w:color w:val="000000"/>
          <w:kern w:val="0"/>
          <w:szCs w:val="24"/>
          <w:lang w:bidi="zh-CN"/>
        </w:rPr>
        <w:t>4</w:t>
      </w:r>
      <w:r>
        <w:rPr>
          <w:rFonts w:ascii="Times New Roman" w:hAnsi="Times New Roman"/>
          <w:color w:val="000000"/>
          <w:kern w:val="0"/>
          <w:szCs w:val="24"/>
          <w:lang w:bidi="zh-CN"/>
        </w:rPr>
        <w:t>）制定控制和减少事故影响范围、程度以及补救行动的实施计划。</w:t>
      </w:r>
    </w:p>
    <w:p w:rsidR="00C94C3B" w:rsidRDefault="00834AE3">
      <w:pPr>
        <w:autoSpaceDE w:val="0"/>
        <w:autoSpaceDN w:val="0"/>
        <w:ind w:firstLine="480"/>
        <w:jc w:val="left"/>
        <w:rPr>
          <w:rFonts w:ascii="Times New Roman" w:hAnsi="Times New Roman"/>
          <w:color w:val="000000"/>
          <w:kern w:val="0"/>
          <w:szCs w:val="24"/>
          <w:lang w:bidi="zh-CN"/>
        </w:rPr>
      </w:pPr>
      <w:r>
        <w:rPr>
          <w:rFonts w:ascii="Times New Roman" w:hAnsi="Times New Roman"/>
          <w:color w:val="000000"/>
          <w:kern w:val="0"/>
          <w:szCs w:val="24"/>
          <w:lang w:bidi="zh-CN"/>
        </w:rPr>
        <w:t>5</w:t>
      </w:r>
      <w:r>
        <w:rPr>
          <w:rFonts w:ascii="Times New Roman" w:hAnsi="Times New Roman"/>
          <w:color w:val="000000"/>
          <w:kern w:val="0"/>
          <w:szCs w:val="24"/>
          <w:lang w:bidi="zh-CN"/>
        </w:rPr>
        <w:t>）对事故现场管理以及事故处置全过程的监督，应由富有事故处置经验的人员或有关部门工作人员承担。</w:t>
      </w:r>
    </w:p>
    <w:p w:rsidR="00C94C3B" w:rsidRDefault="00834AE3">
      <w:pPr>
        <w:autoSpaceDE w:val="0"/>
        <w:autoSpaceDN w:val="0"/>
        <w:ind w:firstLine="480"/>
        <w:jc w:val="left"/>
        <w:rPr>
          <w:rFonts w:ascii="Times New Roman" w:hAnsi="Times New Roman"/>
          <w:color w:val="000000"/>
          <w:kern w:val="0"/>
          <w:szCs w:val="24"/>
          <w:lang w:bidi="zh-CN"/>
        </w:rPr>
      </w:pPr>
      <w:r>
        <w:rPr>
          <w:rFonts w:ascii="Times New Roman" w:hAnsi="Times New Roman"/>
          <w:color w:val="000000"/>
          <w:kern w:val="0"/>
          <w:szCs w:val="24"/>
          <w:lang w:bidi="zh-CN"/>
        </w:rPr>
        <w:t>6</w:t>
      </w:r>
      <w:r>
        <w:rPr>
          <w:rFonts w:ascii="Times New Roman" w:hAnsi="Times New Roman"/>
          <w:color w:val="000000"/>
          <w:kern w:val="0"/>
          <w:szCs w:val="24"/>
          <w:lang w:bidi="zh-CN"/>
        </w:rPr>
        <w:t>）为提高事故处置队伍的协同救援水平和实战能力，检验救援体系的应急综合运作状态，提高其实战水平，应进行应急救援演练。</w:t>
      </w:r>
    </w:p>
    <w:p w:rsidR="00C94C3B" w:rsidRDefault="00834AE3">
      <w:pPr>
        <w:autoSpaceDE w:val="0"/>
        <w:autoSpaceDN w:val="0"/>
        <w:ind w:firstLine="480"/>
        <w:jc w:val="left"/>
        <w:rPr>
          <w:rFonts w:ascii="Times New Roman" w:hAnsi="Times New Roman"/>
          <w:color w:val="000000"/>
          <w:kern w:val="0"/>
          <w:szCs w:val="24"/>
          <w:lang w:bidi="zh-CN"/>
        </w:rPr>
      </w:pPr>
      <w:r>
        <w:rPr>
          <w:rFonts w:ascii="Times New Roman" w:hAnsi="Times New Roman"/>
          <w:color w:val="000000"/>
          <w:kern w:val="0"/>
          <w:szCs w:val="24"/>
          <w:lang w:bidi="zh-CN"/>
        </w:rPr>
        <w:t>7</w:t>
      </w:r>
      <w:r>
        <w:rPr>
          <w:rFonts w:ascii="Times New Roman" w:hAnsi="Times New Roman"/>
          <w:color w:val="000000"/>
          <w:kern w:val="0"/>
          <w:szCs w:val="24"/>
          <w:lang w:bidi="zh-CN"/>
        </w:rPr>
        <w:t>）环境风险突发性事故应急预案纲要</w:t>
      </w:r>
    </w:p>
    <w:p w:rsidR="00C94C3B" w:rsidRDefault="00834AE3">
      <w:pPr>
        <w:autoSpaceDE w:val="0"/>
        <w:autoSpaceDN w:val="0"/>
        <w:ind w:firstLine="480"/>
        <w:jc w:val="left"/>
        <w:rPr>
          <w:rFonts w:ascii="Times New Roman" w:hAnsi="Times New Roman"/>
          <w:color w:val="000000"/>
          <w:kern w:val="0"/>
          <w:szCs w:val="24"/>
          <w:lang w:bidi="zh-CN"/>
        </w:rPr>
      </w:pPr>
      <w:r>
        <w:rPr>
          <w:rFonts w:ascii="Times New Roman" w:hAnsi="Times New Roman"/>
          <w:color w:val="000000"/>
          <w:kern w:val="0"/>
          <w:szCs w:val="24"/>
          <w:lang w:bidi="zh-CN"/>
        </w:rPr>
        <w:t>企业领导应该提高对突发性事故的警觉和认识，建立完善的环境风险防范应急预警机制和应急预案。应急预案应明确危险目标，建立应急组织机构，公报各救援队伍和涉及范围单位的电话号码和公司相关人员的手机号码，制定抢</w:t>
      </w:r>
      <w:r>
        <w:rPr>
          <w:rFonts w:ascii="Times New Roman" w:hAnsi="Times New Roman"/>
          <w:color w:val="000000"/>
          <w:kern w:val="0"/>
          <w:szCs w:val="24"/>
          <w:lang w:bidi="zh-CN"/>
        </w:rPr>
        <w:t>险、救援及控制措施和清除泄漏措施以及人员紧急疏散计划和应急人员培训计划，配备清除泄漏器材和烧伤急救药物。</w:t>
      </w:r>
    </w:p>
    <w:p w:rsidR="00C94C3B" w:rsidRDefault="00C94C3B">
      <w:pPr>
        <w:autoSpaceDE w:val="0"/>
        <w:autoSpaceDN w:val="0"/>
        <w:ind w:firstLine="480"/>
        <w:jc w:val="left"/>
        <w:rPr>
          <w:rFonts w:ascii="Times New Roman" w:hAnsi="Times New Roman"/>
          <w:color w:val="000000"/>
          <w:kern w:val="0"/>
          <w:szCs w:val="24"/>
          <w:lang w:bidi="zh-CN"/>
        </w:rPr>
      </w:pPr>
    </w:p>
    <w:p w:rsidR="00C94C3B" w:rsidRDefault="00C94C3B">
      <w:pPr>
        <w:autoSpaceDE w:val="0"/>
        <w:autoSpaceDN w:val="0"/>
        <w:ind w:firstLine="480"/>
        <w:jc w:val="left"/>
        <w:rPr>
          <w:rFonts w:ascii="Times New Roman" w:hAnsi="Times New Roman"/>
          <w:color w:val="000000"/>
          <w:kern w:val="0"/>
          <w:szCs w:val="24"/>
          <w:lang w:bidi="zh-CN"/>
        </w:rPr>
      </w:pPr>
    </w:p>
    <w:p w:rsidR="00C94C3B" w:rsidRDefault="00C94C3B">
      <w:pPr>
        <w:autoSpaceDE w:val="0"/>
        <w:autoSpaceDN w:val="0"/>
        <w:ind w:firstLine="480"/>
        <w:jc w:val="left"/>
        <w:rPr>
          <w:rFonts w:ascii="Times New Roman" w:hAnsi="Times New Roman"/>
          <w:color w:val="000000"/>
          <w:kern w:val="0"/>
          <w:szCs w:val="24"/>
          <w:lang w:bidi="zh-CN"/>
        </w:rPr>
      </w:pPr>
    </w:p>
    <w:p w:rsidR="00C94C3B" w:rsidRDefault="00C94C3B">
      <w:pPr>
        <w:autoSpaceDE w:val="0"/>
        <w:autoSpaceDN w:val="0"/>
        <w:ind w:firstLine="480"/>
        <w:jc w:val="left"/>
        <w:rPr>
          <w:rFonts w:ascii="Times New Roman" w:hAnsi="Times New Roman"/>
          <w:color w:val="000000"/>
          <w:kern w:val="0"/>
          <w:szCs w:val="24"/>
          <w:lang w:bidi="zh-CN"/>
        </w:rPr>
      </w:pPr>
    </w:p>
    <w:p w:rsidR="00C94C3B" w:rsidRDefault="00834AE3">
      <w:pPr>
        <w:pStyle w:val="1"/>
      </w:pPr>
      <w:bookmarkStart w:id="213" w:name="_Toc12852"/>
      <w:r>
        <w:rPr>
          <w:rFonts w:hint="eastAsia"/>
        </w:rPr>
        <w:t>论证结论与建议</w:t>
      </w:r>
      <w:bookmarkEnd w:id="213"/>
    </w:p>
    <w:p w:rsidR="00C94C3B" w:rsidRDefault="00834AE3">
      <w:pPr>
        <w:pStyle w:val="2"/>
      </w:pPr>
      <w:bookmarkStart w:id="214" w:name="_Toc3359"/>
      <w:r>
        <w:rPr>
          <w:rFonts w:hint="eastAsia"/>
        </w:rPr>
        <w:t>论证结论</w:t>
      </w:r>
      <w:bookmarkEnd w:id="214"/>
    </w:p>
    <w:p w:rsidR="00C94C3B" w:rsidRDefault="00834AE3">
      <w:pPr>
        <w:ind w:firstLineChars="200" w:firstLine="482"/>
        <w:rPr>
          <w:rFonts w:ascii="Times New Roman" w:hAnsi="Times New Roman"/>
          <w:b/>
          <w:bCs/>
          <w:szCs w:val="24"/>
        </w:rPr>
      </w:pPr>
      <w:r>
        <w:rPr>
          <w:rFonts w:ascii="Times New Roman" w:hAnsi="Times New Roman"/>
          <w:b/>
          <w:bCs/>
          <w:szCs w:val="24"/>
        </w:rPr>
        <w:t>（</w:t>
      </w:r>
      <w:r>
        <w:rPr>
          <w:rFonts w:ascii="Times New Roman" w:hAnsi="Times New Roman"/>
          <w:b/>
          <w:bCs/>
          <w:szCs w:val="24"/>
        </w:rPr>
        <w:t>1</w:t>
      </w:r>
      <w:r>
        <w:rPr>
          <w:rFonts w:ascii="Times New Roman" w:hAnsi="Times New Roman"/>
          <w:b/>
          <w:bCs/>
          <w:szCs w:val="24"/>
        </w:rPr>
        <w:t>）排污口基本情况</w:t>
      </w:r>
    </w:p>
    <w:p w:rsidR="00C94C3B" w:rsidRDefault="00834AE3">
      <w:pPr>
        <w:ind w:firstLineChars="200" w:firstLine="480"/>
        <w:rPr>
          <w:rFonts w:ascii="Times New Roman" w:hAnsi="Times New Roman"/>
        </w:rPr>
      </w:pPr>
      <w:r>
        <w:rPr>
          <w:rFonts w:ascii="Times New Roman" w:hAnsi="Times New Roman" w:hint="eastAsia"/>
          <w:szCs w:val="24"/>
          <w:lang w:val="zh-CN"/>
        </w:rPr>
        <w:t>湘阴县泰</w:t>
      </w:r>
      <w:r>
        <w:rPr>
          <w:rFonts w:ascii="Times New Roman" w:hAnsi="Times New Roman"/>
          <w:szCs w:val="24"/>
          <w:lang w:val="zh-CN"/>
        </w:rPr>
        <w:t>昆农牧发展有限公司</w:t>
      </w:r>
      <w:r>
        <w:rPr>
          <w:rFonts w:ascii="Times New Roman" w:hAnsi="Times New Roman"/>
          <w:szCs w:val="24"/>
        </w:rPr>
        <w:t>生态环保养殖示范园（年存栏</w:t>
      </w:r>
      <w:r>
        <w:rPr>
          <w:rFonts w:ascii="Times New Roman" w:hAnsi="Times New Roman"/>
          <w:szCs w:val="24"/>
        </w:rPr>
        <w:t>4800</w:t>
      </w:r>
      <w:r>
        <w:rPr>
          <w:rFonts w:ascii="Times New Roman" w:hAnsi="Times New Roman"/>
          <w:szCs w:val="24"/>
        </w:rPr>
        <w:t>头母猪）项目</w:t>
      </w:r>
      <w:r>
        <w:rPr>
          <w:rFonts w:ascii="Times New Roman" w:hAnsi="Times New Roman"/>
        </w:rPr>
        <w:t>运营期产生的废水包括生产废水和生活污水，其中生产废水主要包括</w:t>
      </w:r>
      <w:r>
        <w:rPr>
          <w:rFonts w:ascii="Times New Roman" w:hAnsi="Times New Roman"/>
          <w:lang w:bidi="zh-CN"/>
        </w:rPr>
        <w:t>猪尿</w:t>
      </w:r>
      <w:r>
        <w:rPr>
          <w:rFonts w:ascii="Times New Roman" w:hAnsi="Times New Roman"/>
          <w:lang w:bidi="zh-CN"/>
        </w:rPr>
        <w:t>、</w:t>
      </w:r>
      <w:r>
        <w:rPr>
          <w:rFonts w:ascii="Times New Roman" w:hAnsi="Times New Roman"/>
          <w:lang w:bidi="zh-CN"/>
        </w:rPr>
        <w:t>猪舍冲洗废水</w:t>
      </w:r>
      <w:r>
        <w:rPr>
          <w:rFonts w:ascii="Times New Roman" w:hAnsi="Times New Roman"/>
          <w:lang w:bidi="zh-CN"/>
        </w:rPr>
        <w:t>和猪用具清洗废水</w:t>
      </w:r>
      <w:r>
        <w:rPr>
          <w:rFonts w:ascii="Times New Roman" w:hAnsi="Times New Roman"/>
        </w:rPr>
        <w:t>。项目生产废水和经化粪池预处理后的生活污水均收集进集水池，经</w:t>
      </w:r>
      <w:r>
        <w:rPr>
          <w:rFonts w:ascii="Times New Roman" w:hAnsi="Times New Roman"/>
        </w:rPr>
        <w:lastRenderedPageBreak/>
        <w:t>自建一座处理能力为</w:t>
      </w:r>
      <w:r>
        <w:rPr>
          <w:rFonts w:ascii="Times New Roman" w:hAnsi="Times New Roman"/>
        </w:rPr>
        <w:t>300m</w:t>
      </w:r>
      <w:r>
        <w:rPr>
          <w:rFonts w:ascii="Times New Roman" w:hAnsi="Times New Roman"/>
          <w:vertAlign w:val="superscript"/>
        </w:rPr>
        <w:t>3</w:t>
      </w:r>
      <w:r>
        <w:rPr>
          <w:rFonts w:ascii="Times New Roman" w:hAnsi="Times New Roman"/>
        </w:rPr>
        <w:t>/d</w:t>
      </w:r>
      <w:r>
        <w:rPr>
          <w:rFonts w:ascii="Times New Roman" w:hAnsi="Times New Roman"/>
        </w:rPr>
        <w:t>的污水处理站处理，</w:t>
      </w:r>
      <w:r>
        <w:rPr>
          <w:rFonts w:ascii="Times New Roman" w:hAnsi="Times New Roman"/>
        </w:rPr>
        <w:t>达到《城镇污水处理厂污染物排放标准》（</w:t>
      </w:r>
      <w:r>
        <w:rPr>
          <w:rFonts w:ascii="Times New Roman" w:hAnsi="Times New Roman"/>
        </w:rPr>
        <w:t>GB18918-2002</w:t>
      </w:r>
      <w:r>
        <w:rPr>
          <w:rFonts w:ascii="Times New Roman" w:hAnsi="Times New Roman"/>
        </w:rPr>
        <w:t>）一级</w:t>
      </w:r>
      <w:r>
        <w:rPr>
          <w:rFonts w:ascii="Times New Roman" w:hAnsi="Times New Roman"/>
        </w:rPr>
        <w:t>A</w:t>
      </w:r>
      <w:r>
        <w:rPr>
          <w:rFonts w:ascii="Times New Roman" w:hAnsi="Times New Roman"/>
        </w:rPr>
        <w:t>标准，</w:t>
      </w:r>
      <w:r>
        <w:rPr>
          <w:rFonts w:ascii="Times New Roman" w:hAnsi="Times New Roman" w:hint="eastAsia"/>
        </w:rPr>
        <w:t>总磷不高于</w:t>
      </w:r>
      <w:r>
        <w:rPr>
          <w:rFonts w:ascii="Times New Roman" w:hAnsi="Times New Roman" w:hint="eastAsia"/>
        </w:rPr>
        <w:t>0.2mg/L</w:t>
      </w:r>
      <w:r>
        <w:rPr>
          <w:rFonts w:ascii="Times New Roman" w:hAnsi="Times New Roman" w:hint="eastAsia"/>
        </w:rPr>
        <w:t>，</w:t>
      </w:r>
      <w:r>
        <w:rPr>
          <w:rFonts w:ascii="Times New Roman" w:hAnsi="Times New Roman"/>
        </w:rPr>
        <w:t>同时满足《畜禽养殖业污染物排放标准》（</w:t>
      </w:r>
      <w:r>
        <w:rPr>
          <w:rFonts w:ascii="Times New Roman" w:hAnsi="Times New Roman"/>
        </w:rPr>
        <w:t>GB18596-2001</w:t>
      </w:r>
      <w:r>
        <w:rPr>
          <w:rFonts w:ascii="Times New Roman" w:hAnsi="Times New Roman"/>
        </w:rPr>
        <w:t>）。</w:t>
      </w:r>
      <w:r>
        <w:rPr>
          <w:rFonts w:ascii="Times New Roman" w:hAnsi="Times New Roman" w:hint="eastAsia"/>
        </w:rPr>
        <w:t>废水经处理达标后，</w:t>
      </w:r>
      <w:r>
        <w:rPr>
          <w:rFonts w:ascii="Times New Roman" w:hAnsi="Times New Roman" w:hint="eastAsia"/>
        </w:rPr>
        <w:t>优先综合利用于猪舍冲洗和场内绿化，剩余废水外排。</w:t>
      </w:r>
    </w:p>
    <w:p w:rsidR="00C94C3B" w:rsidRDefault="00834AE3">
      <w:pPr>
        <w:ind w:firstLineChars="200" w:firstLine="480"/>
        <w:rPr>
          <w:rFonts w:ascii="Times New Roman" w:hAnsi="Times New Roman"/>
          <w:szCs w:val="24"/>
          <w:lang w:val="zh-CN"/>
        </w:rPr>
      </w:pPr>
      <w:r>
        <w:rPr>
          <w:rFonts w:ascii="Times New Roman" w:hAnsi="Times New Roman" w:hint="eastAsia"/>
          <w:szCs w:val="24"/>
        </w:rPr>
        <w:t>运营期综合</w:t>
      </w:r>
      <w:r>
        <w:rPr>
          <w:rFonts w:ascii="Times New Roman" w:hAnsi="Times New Roman" w:hint="eastAsia"/>
        </w:rPr>
        <w:t>废水产生量约为</w:t>
      </w:r>
      <w:r>
        <w:rPr>
          <w:rFonts w:ascii="Times New Roman" w:hAnsi="Times New Roman" w:hint="eastAsia"/>
        </w:rPr>
        <w:t>62490.92m</w:t>
      </w:r>
      <w:r>
        <w:rPr>
          <w:rFonts w:ascii="Times New Roman" w:hAnsi="Times New Roman" w:hint="eastAsia"/>
          <w:vertAlign w:val="superscript"/>
        </w:rPr>
        <w:t>3</w:t>
      </w:r>
      <w:r>
        <w:rPr>
          <w:rFonts w:ascii="Times New Roman" w:hAnsi="Times New Roman" w:hint="eastAsia"/>
        </w:rPr>
        <w:t>/a</w:t>
      </w:r>
      <w:r>
        <w:rPr>
          <w:rFonts w:ascii="Times New Roman" w:hAnsi="Times New Roman" w:hint="eastAsia"/>
        </w:rPr>
        <w:t>，其中回用水量约为</w:t>
      </w:r>
      <w:r>
        <w:rPr>
          <w:rFonts w:ascii="Times New Roman" w:hAnsi="Times New Roman" w:hint="eastAsia"/>
        </w:rPr>
        <w:t>25254.08m</w:t>
      </w:r>
      <w:r>
        <w:rPr>
          <w:rFonts w:ascii="Times New Roman" w:hAnsi="Times New Roman" w:hint="eastAsia"/>
          <w:vertAlign w:val="superscript"/>
        </w:rPr>
        <w:t>3</w:t>
      </w:r>
      <w:r>
        <w:rPr>
          <w:rFonts w:ascii="Times New Roman" w:hAnsi="Times New Roman" w:hint="eastAsia"/>
        </w:rPr>
        <w:t>/a</w:t>
      </w:r>
      <w:r>
        <w:rPr>
          <w:rFonts w:ascii="Times New Roman" w:hAnsi="Times New Roman" w:hint="eastAsia"/>
        </w:rPr>
        <w:t>，剩余水量约为</w:t>
      </w:r>
      <w:r>
        <w:rPr>
          <w:rFonts w:ascii="Times New Roman" w:hAnsi="Times New Roman" w:hint="eastAsia"/>
        </w:rPr>
        <w:t>37236.84m</w:t>
      </w:r>
      <w:r>
        <w:rPr>
          <w:rFonts w:ascii="Times New Roman" w:hAnsi="Times New Roman" w:hint="eastAsia"/>
          <w:vertAlign w:val="superscript"/>
        </w:rPr>
        <w:t>3</w:t>
      </w:r>
      <w:r>
        <w:rPr>
          <w:rFonts w:ascii="Times New Roman" w:hAnsi="Times New Roman" w:hint="eastAsia"/>
        </w:rPr>
        <w:t>/a</w:t>
      </w:r>
      <w:r>
        <w:rPr>
          <w:rFonts w:ascii="Times New Roman" w:hAnsi="Times New Roman" w:hint="eastAsia"/>
        </w:rPr>
        <w:t>（</w:t>
      </w:r>
      <w:r>
        <w:rPr>
          <w:rFonts w:ascii="Times New Roman" w:hAnsi="Times New Roman" w:hint="eastAsia"/>
          <w:szCs w:val="24"/>
        </w:rPr>
        <w:t>102.02m</w:t>
      </w:r>
      <w:r>
        <w:rPr>
          <w:rFonts w:ascii="Times New Roman" w:hAnsi="Times New Roman" w:hint="eastAsia"/>
          <w:szCs w:val="24"/>
          <w:vertAlign w:val="superscript"/>
        </w:rPr>
        <w:t>3</w:t>
      </w:r>
      <w:r>
        <w:rPr>
          <w:rFonts w:ascii="Times New Roman" w:hAnsi="Times New Roman" w:hint="eastAsia"/>
          <w:szCs w:val="24"/>
        </w:rPr>
        <w:t>/d</w:t>
      </w:r>
      <w:r>
        <w:rPr>
          <w:rFonts w:ascii="Times New Roman" w:hAnsi="Times New Roman" w:hint="eastAsia"/>
        </w:rPr>
        <w:t>）经处理达标后通过专用管道引至西北小河外排。</w:t>
      </w:r>
      <w:r>
        <w:rPr>
          <w:rFonts w:ascii="Times New Roman" w:hAnsi="Times New Roman" w:hint="eastAsia"/>
          <w:szCs w:val="24"/>
        </w:rPr>
        <w:t>排放方式为通过专用管道往北铺设至西北小河，总长度约</w:t>
      </w:r>
      <w:r>
        <w:rPr>
          <w:rFonts w:ascii="Times New Roman" w:hAnsi="Times New Roman" w:hint="eastAsia"/>
          <w:szCs w:val="24"/>
        </w:rPr>
        <w:t>0.8km</w:t>
      </w:r>
      <w:r>
        <w:rPr>
          <w:rFonts w:ascii="Times New Roman" w:hAnsi="Times New Roman" w:hint="eastAsia"/>
          <w:szCs w:val="24"/>
        </w:rPr>
        <w:t>。</w:t>
      </w:r>
    </w:p>
    <w:p w:rsidR="00C94C3B" w:rsidRDefault="00834AE3">
      <w:pPr>
        <w:ind w:firstLineChars="200" w:firstLine="480"/>
        <w:rPr>
          <w:rFonts w:ascii="Times New Roman" w:hAnsi="Times New Roman"/>
          <w:szCs w:val="24"/>
        </w:rPr>
      </w:pPr>
      <w:r>
        <w:rPr>
          <w:rFonts w:ascii="Times New Roman" w:hAnsi="Times New Roman" w:hint="eastAsia"/>
          <w:szCs w:val="24"/>
          <w:lang w:val="zh-CN"/>
        </w:rPr>
        <w:t>排污口基本情况如下：</w:t>
      </w:r>
    </w:p>
    <w:p w:rsidR="00C94C3B" w:rsidRDefault="00834AE3">
      <w:pPr>
        <w:ind w:firstLineChars="200" w:firstLine="480"/>
        <w:rPr>
          <w:rFonts w:ascii="Times New Roman" w:hAnsi="Times New Roman"/>
          <w:szCs w:val="24"/>
          <w:lang w:val="zh-CN"/>
        </w:rPr>
      </w:pPr>
      <w:r>
        <w:rPr>
          <w:rFonts w:ascii="Times New Roman" w:hAnsi="Times New Roman"/>
          <w:szCs w:val="24"/>
          <w:lang w:val="zh-CN"/>
        </w:rPr>
        <w:t>●</w:t>
      </w:r>
      <w:r>
        <w:rPr>
          <w:rFonts w:ascii="Times New Roman" w:hAnsi="Times New Roman"/>
          <w:szCs w:val="24"/>
        </w:rPr>
        <w:t xml:space="preserve"> </w:t>
      </w:r>
      <w:r>
        <w:rPr>
          <w:rFonts w:ascii="Times New Roman" w:hAnsi="Times New Roman"/>
          <w:szCs w:val="24"/>
        </w:rPr>
        <w:t>入河排污口位置：</w:t>
      </w:r>
      <w:r>
        <w:rPr>
          <w:rFonts w:ascii="Times New Roman" w:hAnsi="Times New Roman" w:hint="eastAsia"/>
          <w:szCs w:val="24"/>
        </w:rPr>
        <w:t>湖南省岳阳市</w:t>
      </w:r>
      <w:r>
        <w:rPr>
          <w:rFonts w:ascii="Times New Roman" w:hAnsi="Times New Roman" w:hint="eastAsia"/>
          <w:szCs w:val="24"/>
        </w:rPr>
        <w:t>湘阴县洋沙湖镇岳府村</w:t>
      </w:r>
      <w:r>
        <w:rPr>
          <w:rFonts w:ascii="Times New Roman" w:hAnsi="Times New Roman"/>
          <w:szCs w:val="24"/>
        </w:rPr>
        <w:t>，</w:t>
      </w:r>
      <w:r>
        <w:rPr>
          <w:rFonts w:ascii="Times New Roman" w:hAnsi="Times New Roman"/>
          <w:szCs w:val="24"/>
        </w:rPr>
        <w:t>踞</w:t>
      </w:r>
      <w:r>
        <w:rPr>
          <w:rFonts w:ascii="Times New Roman" w:hAnsi="Times New Roman" w:hint="eastAsia"/>
          <w:szCs w:val="24"/>
        </w:rPr>
        <w:t>西北小河</w:t>
      </w:r>
      <w:r>
        <w:rPr>
          <w:rFonts w:ascii="Times New Roman" w:hAnsi="Times New Roman"/>
          <w:szCs w:val="24"/>
        </w:rPr>
        <w:t>左岸，具体地理坐标为</w:t>
      </w:r>
      <w:r>
        <w:rPr>
          <w:rFonts w:ascii="Times New Roman" w:hAnsi="Times New Roman" w:hint="eastAsia"/>
          <w:szCs w:val="24"/>
        </w:rPr>
        <w:t>东经</w:t>
      </w:r>
      <w:r>
        <w:rPr>
          <w:rFonts w:ascii="Times New Roman" w:hAnsi="Times New Roman" w:hint="eastAsia"/>
          <w:szCs w:val="24"/>
        </w:rPr>
        <w:t>112</w:t>
      </w:r>
      <w:r>
        <w:rPr>
          <w:rFonts w:ascii="Times New Roman" w:hAnsi="Times New Roman" w:hint="eastAsia"/>
          <w:szCs w:val="24"/>
        </w:rPr>
        <w:t>°</w:t>
      </w:r>
      <w:r>
        <w:rPr>
          <w:rFonts w:ascii="Times New Roman" w:hAnsi="Times New Roman" w:hint="eastAsia"/>
          <w:szCs w:val="24"/>
        </w:rPr>
        <w:t>56'37.12"</w:t>
      </w:r>
      <w:r>
        <w:rPr>
          <w:rFonts w:ascii="Times New Roman" w:hAnsi="Times New Roman" w:hint="eastAsia"/>
          <w:szCs w:val="24"/>
        </w:rPr>
        <w:t>，北纬</w:t>
      </w:r>
      <w:r>
        <w:rPr>
          <w:rFonts w:ascii="Times New Roman" w:hAnsi="Times New Roman" w:hint="eastAsia"/>
          <w:szCs w:val="24"/>
        </w:rPr>
        <w:t>28</w:t>
      </w:r>
      <w:r>
        <w:rPr>
          <w:rFonts w:ascii="Times New Roman" w:hAnsi="Times New Roman" w:hint="eastAsia"/>
          <w:szCs w:val="24"/>
        </w:rPr>
        <w:t>°</w:t>
      </w:r>
      <w:r>
        <w:rPr>
          <w:rFonts w:ascii="Times New Roman" w:hAnsi="Times New Roman" w:hint="eastAsia"/>
          <w:szCs w:val="24"/>
        </w:rPr>
        <w:t>38'12.91"</w:t>
      </w:r>
      <w:r>
        <w:rPr>
          <w:rFonts w:ascii="Times New Roman" w:hAnsi="Times New Roman"/>
          <w:szCs w:val="24"/>
        </w:rPr>
        <w:t>。</w:t>
      </w:r>
    </w:p>
    <w:p w:rsidR="00C94C3B" w:rsidRDefault="00834AE3">
      <w:pPr>
        <w:ind w:firstLineChars="200" w:firstLine="480"/>
        <w:rPr>
          <w:rFonts w:ascii="Times New Roman" w:hAnsi="Times New Roman"/>
          <w:szCs w:val="24"/>
          <w:lang w:val="zh-CN"/>
        </w:rPr>
      </w:pPr>
      <w:r>
        <w:rPr>
          <w:rFonts w:ascii="Times New Roman" w:hAnsi="Times New Roman"/>
          <w:szCs w:val="24"/>
          <w:lang w:val="zh-CN"/>
        </w:rPr>
        <w:t>●</w:t>
      </w:r>
      <w:r>
        <w:rPr>
          <w:rFonts w:ascii="Times New Roman" w:hAnsi="Times New Roman"/>
          <w:szCs w:val="24"/>
          <w:lang w:val="zh-CN"/>
        </w:rPr>
        <w:t>排污口设置类型：新建。</w:t>
      </w:r>
    </w:p>
    <w:p w:rsidR="00C94C3B" w:rsidRDefault="00834AE3">
      <w:pPr>
        <w:ind w:firstLineChars="200" w:firstLine="480"/>
        <w:rPr>
          <w:rFonts w:ascii="Times New Roman" w:hAnsi="Times New Roman"/>
          <w:szCs w:val="24"/>
          <w:lang w:val="zh-CN"/>
        </w:rPr>
      </w:pPr>
      <w:r>
        <w:rPr>
          <w:rFonts w:ascii="Times New Roman" w:hAnsi="Times New Roman"/>
          <w:szCs w:val="24"/>
          <w:lang w:val="zh-CN"/>
        </w:rPr>
        <w:t>●</w:t>
      </w:r>
      <w:r>
        <w:rPr>
          <w:rFonts w:ascii="Times New Roman" w:hAnsi="Times New Roman"/>
          <w:szCs w:val="24"/>
          <w:lang w:val="zh-CN"/>
        </w:rPr>
        <w:t>排污口分类：</w:t>
      </w:r>
      <w:r>
        <w:rPr>
          <w:rFonts w:ascii="Times New Roman" w:hAnsi="Times New Roman" w:hint="eastAsia"/>
          <w:szCs w:val="24"/>
          <w:lang w:val="zh-CN"/>
        </w:rPr>
        <w:t>其他废水</w:t>
      </w:r>
      <w:r>
        <w:rPr>
          <w:rFonts w:ascii="Times New Roman" w:hAnsi="Times New Roman"/>
          <w:szCs w:val="24"/>
          <w:lang w:val="zh-CN"/>
        </w:rPr>
        <w:t>排污口。</w:t>
      </w:r>
    </w:p>
    <w:p w:rsidR="00C94C3B" w:rsidRDefault="00834AE3">
      <w:pPr>
        <w:ind w:firstLineChars="200" w:firstLine="480"/>
        <w:rPr>
          <w:rFonts w:ascii="Times New Roman" w:hAnsi="Times New Roman"/>
          <w:szCs w:val="24"/>
          <w:lang w:val="zh-CN"/>
        </w:rPr>
      </w:pPr>
      <w:r>
        <w:rPr>
          <w:rFonts w:ascii="Times New Roman" w:hAnsi="Times New Roman"/>
          <w:szCs w:val="24"/>
          <w:lang w:val="zh-CN"/>
        </w:rPr>
        <w:t>●</w:t>
      </w:r>
      <w:r>
        <w:rPr>
          <w:rFonts w:ascii="Times New Roman" w:hAnsi="Times New Roman"/>
          <w:szCs w:val="24"/>
          <w:lang w:val="zh-CN"/>
        </w:rPr>
        <w:t>排放方式：连续排放。</w:t>
      </w:r>
    </w:p>
    <w:p w:rsidR="00C94C3B" w:rsidRDefault="00834AE3">
      <w:pPr>
        <w:ind w:firstLineChars="200" w:firstLine="480"/>
        <w:rPr>
          <w:rFonts w:ascii="Times New Roman" w:hAnsi="Times New Roman"/>
          <w:szCs w:val="24"/>
          <w:lang w:val="zh-CN"/>
        </w:rPr>
      </w:pPr>
      <w:r>
        <w:rPr>
          <w:rFonts w:ascii="Times New Roman" w:hAnsi="Times New Roman"/>
          <w:szCs w:val="24"/>
          <w:lang w:val="zh-CN"/>
        </w:rPr>
        <w:t>●</w:t>
      </w:r>
      <w:r>
        <w:rPr>
          <w:rFonts w:ascii="Times New Roman" w:hAnsi="Times New Roman"/>
          <w:szCs w:val="24"/>
          <w:lang w:val="zh-CN"/>
        </w:rPr>
        <w:t>入河方式：明</w:t>
      </w:r>
      <w:r>
        <w:rPr>
          <w:rFonts w:ascii="Times New Roman" w:hAnsi="Times New Roman" w:hint="eastAsia"/>
          <w:szCs w:val="24"/>
          <w:lang w:val="zh-CN"/>
        </w:rPr>
        <w:t>管</w:t>
      </w:r>
      <w:r>
        <w:rPr>
          <w:rFonts w:ascii="Times New Roman" w:hAnsi="Times New Roman"/>
          <w:szCs w:val="24"/>
          <w:lang w:val="zh-CN"/>
        </w:rPr>
        <w:t>。</w:t>
      </w:r>
    </w:p>
    <w:p w:rsidR="00C94C3B" w:rsidRDefault="00834AE3">
      <w:pPr>
        <w:ind w:firstLineChars="200" w:firstLine="480"/>
        <w:rPr>
          <w:rFonts w:ascii="Times New Roman" w:hAnsi="Times New Roman"/>
          <w:szCs w:val="24"/>
          <w:lang w:val="zh-CN"/>
        </w:rPr>
      </w:pPr>
      <w:r>
        <w:rPr>
          <w:rFonts w:ascii="Times New Roman" w:hAnsi="Times New Roman"/>
          <w:szCs w:val="24"/>
          <w:lang w:val="zh-CN"/>
        </w:rPr>
        <w:t>●</w:t>
      </w:r>
      <w:r>
        <w:rPr>
          <w:rFonts w:ascii="Times New Roman" w:hAnsi="Times New Roman"/>
          <w:szCs w:val="24"/>
          <w:lang w:val="zh-CN"/>
        </w:rPr>
        <w:t>设计排污能力：</w:t>
      </w:r>
      <w:r>
        <w:rPr>
          <w:rFonts w:ascii="Times New Roman" w:hAnsi="Times New Roman" w:hint="eastAsia"/>
          <w:szCs w:val="24"/>
        </w:rPr>
        <w:t>102.02</w:t>
      </w:r>
      <w:r>
        <w:rPr>
          <w:rFonts w:ascii="Times New Roman" w:hAnsi="Times New Roman"/>
          <w:szCs w:val="24"/>
          <w:lang w:val="zh-CN"/>
        </w:rPr>
        <w:t>m</w:t>
      </w:r>
      <w:r>
        <w:rPr>
          <w:rFonts w:ascii="Times New Roman" w:hAnsi="Times New Roman"/>
          <w:szCs w:val="24"/>
          <w:vertAlign w:val="superscript"/>
          <w:lang w:val="zh-CN"/>
        </w:rPr>
        <w:t>3</w:t>
      </w:r>
      <w:r>
        <w:rPr>
          <w:rFonts w:ascii="Times New Roman" w:hAnsi="Times New Roman"/>
          <w:szCs w:val="24"/>
          <w:lang w:val="zh-CN"/>
        </w:rPr>
        <w:t>/d</w:t>
      </w:r>
      <w:r>
        <w:rPr>
          <w:rFonts w:ascii="Times New Roman" w:hAnsi="Times New Roman"/>
          <w:szCs w:val="24"/>
          <w:lang w:val="zh-CN"/>
        </w:rPr>
        <w:t>。</w:t>
      </w:r>
    </w:p>
    <w:p w:rsidR="00C94C3B" w:rsidRDefault="00834AE3">
      <w:pPr>
        <w:ind w:firstLineChars="200" w:firstLine="480"/>
        <w:rPr>
          <w:rFonts w:ascii="Times New Roman" w:hAnsi="Times New Roman"/>
          <w:szCs w:val="24"/>
          <w:lang w:val="zh-CN"/>
        </w:rPr>
      </w:pPr>
      <w:r>
        <w:rPr>
          <w:rFonts w:ascii="Times New Roman" w:hAnsi="Times New Roman"/>
          <w:szCs w:val="24"/>
          <w:lang w:val="zh-CN"/>
        </w:rPr>
        <w:t>●</w:t>
      </w:r>
      <w:r>
        <w:rPr>
          <w:rFonts w:ascii="Times New Roman" w:hAnsi="Times New Roman"/>
          <w:szCs w:val="24"/>
          <w:lang w:val="zh-CN"/>
        </w:rPr>
        <w:t>受纳水体：</w:t>
      </w:r>
      <w:r>
        <w:rPr>
          <w:rFonts w:ascii="Times New Roman" w:hAnsi="Times New Roman" w:hint="eastAsia"/>
          <w:szCs w:val="24"/>
        </w:rPr>
        <w:t>西北小河</w:t>
      </w:r>
      <w:r>
        <w:rPr>
          <w:rFonts w:ascii="Times New Roman" w:hAnsi="Times New Roman"/>
          <w:szCs w:val="24"/>
          <w:lang w:val="zh-CN"/>
        </w:rPr>
        <w:t>。</w:t>
      </w:r>
    </w:p>
    <w:p w:rsidR="00C94C3B" w:rsidRDefault="00834AE3">
      <w:pPr>
        <w:ind w:firstLineChars="200" w:firstLine="480"/>
        <w:rPr>
          <w:rFonts w:ascii="Times New Roman" w:hAnsi="Times New Roman"/>
          <w:szCs w:val="24"/>
          <w:lang w:val="zh-CN"/>
        </w:rPr>
      </w:pPr>
      <w:r>
        <w:rPr>
          <w:rFonts w:ascii="Times New Roman" w:hAnsi="Times New Roman"/>
          <w:szCs w:val="24"/>
          <w:lang w:val="zh-CN"/>
        </w:rPr>
        <w:t>●</w:t>
      </w:r>
      <w:r>
        <w:rPr>
          <w:rFonts w:ascii="Times New Roman" w:hAnsi="Times New Roman"/>
          <w:szCs w:val="24"/>
          <w:lang w:val="zh-CN"/>
        </w:rPr>
        <w:t>受纳水体水功能区名称：</w:t>
      </w:r>
      <w:r>
        <w:rPr>
          <w:rFonts w:ascii="Times New Roman" w:hAnsi="Times New Roman" w:hint="eastAsia"/>
          <w:szCs w:val="24"/>
        </w:rPr>
        <w:t>未划分水功能区</w:t>
      </w:r>
      <w:r>
        <w:rPr>
          <w:rFonts w:ascii="Times New Roman" w:hAnsi="Times New Roman"/>
          <w:szCs w:val="24"/>
          <w:lang w:val="zh-CN"/>
        </w:rPr>
        <w:t>。</w:t>
      </w:r>
    </w:p>
    <w:p w:rsidR="00C94C3B" w:rsidRDefault="00834AE3">
      <w:pPr>
        <w:ind w:firstLineChars="200" w:firstLine="480"/>
        <w:rPr>
          <w:rFonts w:ascii="Times New Roman" w:hAnsi="Times New Roman"/>
          <w:szCs w:val="24"/>
          <w:lang w:val="zh-CN"/>
        </w:rPr>
      </w:pPr>
      <w:r>
        <w:rPr>
          <w:rFonts w:ascii="Times New Roman" w:hAnsi="Times New Roman"/>
          <w:szCs w:val="24"/>
          <w:lang w:val="zh-CN"/>
        </w:rPr>
        <w:t>●</w:t>
      </w:r>
      <w:r>
        <w:rPr>
          <w:rFonts w:ascii="Times New Roman" w:hAnsi="Times New Roman"/>
          <w:szCs w:val="24"/>
          <w:lang w:val="zh-CN"/>
        </w:rPr>
        <w:t>主要污染物入河量分别为：</w:t>
      </w:r>
      <w:r>
        <w:rPr>
          <w:rFonts w:ascii="Times New Roman" w:hAnsi="Times New Roman"/>
          <w:szCs w:val="24"/>
        </w:rPr>
        <w:t>COD</w:t>
      </w:r>
      <w:r>
        <w:rPr>
          <w:rFonts w:ascii="Times New Roman" w:hAnsi="Times New Roman"/>
          <w:szCs w:val="24"/>
        </w:rPr>
        <w:t>：</w:t>
      </w:r>
      <w:r>
        <w:rPr>
          <w:rFonts w:ascii="Times New Roman" w:hAnsi="Times New Roman" w:hint="eastAsia"/>
          <w:szCs w:val="24"/>
        </w:rPr>
        <w:t>1.86</w:t>
      </w:r>
      <w:r>
        <w:rPr>
          <w:rFonts w:ascii="Times New Roman" w:hAnsi="Times New Roman"/>
          <w:szCs w:val="24"/>
        </w:rPr>
        <w:t>t/a</w:t>
      </w:r>
      <w:r>
        <w:rPr>
          <w:rFonts w:ascii="Times New Roman" w:hAnsi="Times New Roman"/>
          <w:szCs w:val="24"/>
        </w:rPr>
        <w:t>，氨氮：</w:t>
      </w:r>
      <w:r>
        <w:rPr>
          <w:rFonts w:ascii="Times New Roman" w:hAnsi="Times New Roman" w:hint="eastAsia"/>
          <w:szCs w:val="24"/>
        </w:rPr>
        <w:t>0.30</w:t>
      </w:r>
      <w:r>
        <w:rPr>
          <w:rFonts w:ascii="Times New Roman" w:hAnsi="Times New Roman"/>
          <w:szCs w:val="24"/>
        </w:rPr>
        <w:t>t/a</w:t>
      </w:r>
      <w:r>
        <w:rPr>
          <w:rFonts w:ascii="Times New Roman" w:hAnsi="Times New Roman"/>
          <w:szCs w:val="24"/>
        </w:rPr>
        <w:t>。</w:t>
      </w:r>
    </w:p>
    <w:p w:rsidR="00C94C3B" w:rsidRDefault="00834AE3" w:rsidP="00A62F84">
      <w:pPr>
        <w:pStyle w:val="RAINYON"/>
        <w:spacing w:line="360" w:lineRule="auto"/>
        <w:ind w:firstLine="482"/>
        <w:rPr>
          <w:b/>
          <w:bCs/>
          <w:color w:val="auto"/>
          <w:sz w:val="24"/>
          <w:szCs w:val="24"/>
        </w:rPr>
      </w:pPr>
      <w:r>
        <w:rPr>
          <w:b/>
          <w:bCs/>
          <w:color w:val="auto"/>
          <w:sz w:val="24"/>
          <w:szCs w:val="24"/>
        </w:rPr>
        <w:t>（</w:t>
      </w:r>
      <w:r>
        <w:rPr>
          <w:b/>
          <w:bCs/>
          <w:color w:val="auto"/>
          <w:sz w:val="24"/>
          <w:szCs w:val="24"/>
        </w:rPr>
        <w:t>2</w:t>
      </w:r>
      <w:r>
        <w:rPr>
          <w:b/>
          <w:bCs/>
          <w:color w:val="auto"/>
          <w:sz w:val="24"/>
          <w:szCs w:val="24"/>
        </w:rPr>
        <w:t>）对</w:t>
      </w:r>
      <w:r>
        <w:rPr>
          <w:rFonts w:hint="eastAsia"/>
          <w:b/>
          <w:bCs/>
          <w:color w:val="auto"/>
          <w:sz w:val="24"/>
          <w:szCs w:val="24"/>
        </w:rPr>
        <w:t>受纳</w:t>
      </w:r>
      <w:r>
        <w:rPr>
          <w:b/>
          <w:bCs/>
          <w:color w:val="auto"/>
          <w:sz w:val="24"/>
          <w:szCs w:val="24"/>
        </w:rPr>
        <w:t>水域环境影响</w:t>
      </w:r>
    </w:p>
    <w:p w:rsidR="00C94C3B" w:rsidRDefault="00834AE3">
      <w:pPr>
        <w:pStyle w:val="RAINYON"/>
        <w:numPr>
          <w:ilvl w:val="0"/>
          <w:numId w:val="14"/>
        </w:numPr>
        <w:spacing w:line="360" w:lineRule="auto"/>
        <w:ind w:firstLine="480"/>
        <w:rPr>
          <w:color w:val="auto"/>
          <w:sz w:val="24"/>
          <w:szCs w:val="24"/>
        </w:rPr>
      </w:pPr>
      <w:r>
        <w:rPr>
          <w:color w:val="auto"/>
          <w:sz w:val="24"/>
          <w:szCs w:val="24"/>
        </w:rPr>
        <w:t>达标排放要求</w:t>
      </w:r>
    </w:p>
    <w:p w:rsidR="00C94C3B" w:rsidRDefault="00834AE3">
      <w:pPr>
        <w:ind w:firstLineChars="200" w:firstLine="480"/>
        <w:rPr>
          <w:rFonts w:ascii="Times New Roman" w:hAnsi="Times New Roman"/>
        </w:rPr>
      </w:pPr>
      <w:r>
        <w:rPr>
          <w:rFonts w:ascii="Times New Roman" w:hAnsi="Times New Roman" w:hint="eastAsia"/>
        </w:rPr>
        <w:t>项目综合废水</w:t>
      </w:r>
      <w:r>
        <w:rPr>
          <w:rFonts w:ascii="Times New Roman" w:hAnsi="Times New Roman" w:hint="eastAsia"/>
        </w:rPr>
        <w:t>经自建</w:t>
      </w:r>
      <w:r>
        <w:rPr>
          <w:rFonts w:ascii="Times New Roman" w:hAnsi="Times New Roman" w:hint="eastAsia"/>
        </w:rPr>
        <w:t>一座</w:t>
      </w:r>
      <w:r>
        <w:rPr>
          <w:rFonts w:ascii="Times New Roman" w:hAnsi="Times New Roman" w:hint="eastAsia"/>
        </w:rPr>
        <w:t>300m</w:t>
      </w:r>
      <w:r>
        <w:rPr>
          <w:rFonts w:ascii="Times New Roman" w:hAnsi="Times New Roman" w:hint="eastAsia"/>
          <w:vertAlign w:val="superscript"/>
        </w:rPr>
        <w:t>3</w:t>
      </w:r>
      <w:r>
        <w:rPr>
          <w:rFonts w:ascii="Times New Roman" w:hAnsi="Times New Roman" w:hint="eastAsia"/>
        </w:rPr>
        <w:t>/d</w:t>
      </w:r>
      <w:r>
        <w:rPr>
          <w:rFonts w:ascii="Times New Roman" w:hAnsi="Times New Roman" w:hint="eastAsia"/>
        </w:rPr>
        <w:t>污水处理站处理，</w:t>
      </w:r>
      <w:r>
        <w:rPr>
          <w:rFonts w:ascii="Times New Roman" w:hAnsi="Times New Roman" w:hint="eastAsia"/>
        </w:rPr>
        <w:t>建设方已与</w:t>
      </w:r>
      <w:r>
        <w:rPr>
          <w:rFonts w:ascii="Times New Roman" w:hAnsi="Times New Roman" w:hint="eastAsia"/>
          <w:lang w:bidi="zh-CN"/>
        </w:rPr>
        <w:t>湖北木童环保工程有限公司签订污水处理工程合同，由湖北木童环保工程有限公司负责建设、安装、调试本项目的污水处理工程，并确保</w:t>
      </w:r>
      <w:r>
        <w:rPr>
          <w:rFonts w:ascii="宋体" w:hAnsi="宋体" w:cs="宋体" w:hint="eastAsia"/>
          <w:color w:val="000000"/>
          <w:kern w:val="0"/>
          <w:szCs w:val="24"/>
          <w:lang/>
        </w:rPr>
        <w:t>做到达标排放</w:t>
      </w:r>
      <w:r>
        <w:rPr>
          <w:rFonts w:ascii="宋体" w:hAnsi="宋体" w:cs="宋体" w:hint="eastAsia"/>
          <w:color w:val="000000"/>
          <w:kern w:val="0"/>
          <w:szCs w:val="24"/>
          <w:lang/>
        </w:rPr>
        <w:t>，</w:t>
      </w:r>
      <w:r>
        <w:rPr>
          <w:rFonts w:ascii="Times New Roman" w:hAnsi="Times New Roman" w:hint="eastAsia"/>
        </w:rPr>
        <w:t>出水水质应达到</w:t>
      </w:r>
      <w:r>
        <w:rPr>
          <w:rFonts w:ascii="Times New Roman" w:hAnsi="Times New Roman" w:hint="eastAsia"/>
        </w:rPr>
        <w:t>《城镇污水处理厂污染物排放标准》（</w:t>
      </w:r>
      <w:r>
        <w:rPr>
          <w:rFonts w:ascii="Times New Roman" w:hAnsi="Times New Roman" w:hint="eastAsia"/>
        </w:rPr>
        <w:t>GB18918-2002</w:t>
      </w:r>
      <w:r>
        <w:rPr>
          <w:rFonts w:ascii="Times New Roman" w:hAnsi="Times New Roman" w:hint="eastAsia"/>
        </w:rPr>
        <w:t>）一级</w:t>
      </w:r>
      <w:r>
        <w:rPr>
          <w:rFonts w:ascii="Times New Roman" w:hAnsi="Times New Roman" w:hint="eastAsia"/>
        </w:rPr>
        <w:t>A</w:t>
      </w:r>
      <w:r>
        <w:rPr>
          <w:rFonts w:ascii="Times New Roman" w:hAnsi="Times New Roman" w:hint="eastAsia"/>
        </w:rPr>
        <w:t>标准，</w:t>
      </w:r>
      <w:r>
        <w:rPr>
          <w:rFonts w:ascii="Times New Roman" w:hAnsi="Times New Roman" w:hint="eastAsia"/>
        </w:rPr>
        <w:t>总磷不高于</w:t>
      </w:r>
      <w:r>
        <w:rPr>
          <w:rFonts w:ascii="Times New Roman" w:hAnsi="Times New Roman" w:hint="eastAsia"/>
        </w:rPr>
        <w:t>0.2mg/L</w:t>
      </w:r>
      <w:r>
        <w:rPr>
          <w:rFonts w:ascii="Times New Roman" w:hAnsi="Times New Roman" w:hint="eastAsia"/>
        </w:rPr>
        <w:t>，</w:t>
      </w:r>
      <w:r>
        <w:rPr>
          <w:rFonts w:ascii="Times New Roman" w:hAnsi="Times New Roman" w:hint="eastAsia"/>
        </w:rPr>
        <w:t>同时满足</w:t>
      </w:r>
      <w:r>
        <w:rPr>
          <w:rFonts w:ascii="Times New Roman" w:hAnsi="Times New Roman" w:hint="eastAsia"/>
        </w:rPr>
        <w:t>《畜禽养殖业污染物排放标准》（</w:t>
      </w:r>
      <w:r>
        <w:rPr>
          <w:rFonts w:ascii="Times New Roman" w:hAnsi="Times New Roman" w:hint="eastAsia"/>
        </w:rPr>
        <w:t>GB18596-2001</w:t>
      </w:r>
      <w:r>
        <w:rPr>
          <w:rFonts w:ascii="Times New Roman" w:hAnsi="Times New Roman" w:hint="eastAsia"/>
        </w:rPr>
        <w:t>）要求。</w:t>
      </w:r>
    </w:p>
    <w:p w:rsidR="00C94C3B" w:rsidRDefault="00834AE3">
      <w:pPr>
        <w:numPr>
          <w:ilvl w:val="0"/>
          <w:numId w:val="14"/>
        </w:numPr>
        <w:ind w:firstLineChars="200" w:firstLine="480"/>
        <w:rPr>
          <w:rFonts w:ascii="Times New Roman" w:hAnsi="Times New Roman"/>
          <w:szCs w:val="24"/>
        </w:rPr>
      </w:pPr>
      <w:r>
        <w:rPr>
          <w:rFonts w:ascii="Times New Roman" w:hAnsi="Times New Roman"/>
          <w:szCs w:val="24"/>
        </w:rPr>
        <w:t>水质影响</w:t>
      </w:r>
    </w:p>
    <w:p w:rsidR="00C94C3B" w:rsidRDefault="00834AE3">
      <w:pPr>
        <w:widowControl/>
        <w:ind w:firstLineChars="200" w:firstLine="480"/>
        <w:jc w:val="left"/>
        <w:rPr>
          <w:rFonts w:ascii="Times New Roman" w:hAnsi="Times New Roman"/>
          <w:kern w:val="0"/>
          <w:szCs w:val="24"/>
          <w:lang/>
        </w:rPr>
      </w:pPr>
      <w:r>
        <w:rPr>
          <w:rFonts w:ascii="Times New Roman" w:hAnsi="Times New Roman"/>
          <w:color w:val="000000"/>
          <w:kern w:val="0"/>
          <w:szCs w:val="24"/>
          <w:lang/>
        </w:rPr>
        <w:lastRenderedPageBreak/>
        <w:t>根据</w:t>
      </w:r>
      <w:r>
        <w:rPr>
          <w:rFonts w:ascii="Times New Roman" w:hAnsi="Times New Roman"/>
          <w:color w:val="000000"/>
          <w:kern w:val="0"/>
          <w:szCs w:val="24"/>
          <w:lang/>
        </w:rPr>
        <w:t>预测</w:t>
      </w:r>
      <w:r>
        <w:rPr>
          <w:rFonts w:ascii="Times New Roman" w:hAnsi="Times New Roman"/>
          <w:color w:val="000000"/>
          <w:kern w:val="0"/>
          <w:szCs w:val="24"/>
          <w:lang/>
        </w:rPr>
        <w:t>结果</w:t>
      </w:r>
      <w:r>
        <w:rPr>
          <w:rFonts w:ascii="Times New Roman" w:hAnsi="Times New Roman"/>
          <w:color w:val="000000"/>
          <w:kern w:val="0"/>
          <w:szCs w:val="24"/>
          <w:lang/>
        </w:rPr>
        <w:t>可知，</w:t>
      </w:r>
      <w:r>
        <w:rPr>
          <w:rFonts w:ascii="Times New Roman" w:hAnsi="Times New Roman"/>
          <w:color w:val="000000"/>
          <w:kern w:val="0"/>
          <w:szCs w:val="24"/>
          <w:lang/>
        </w:rPr>
        <w:t>项目废水</w:t>
      </w:r>
      <w:r>
        <w:rPr>
          <w:rFonts w:ascii="Times New Roman" w:hAnsi="Times New Roman"/>
          <w:color w:val="000000"/>
          <w:kern w:val="0"/>
          <w:szCs w:val="24"/>
          <w:lang/>
        </w:rPr>
        <w:t>正常</w:t>
      </w:r>
      <w:r>
        <w:rPr>
          <w:rFonts w:ascii="Times New Roman" w:hAnsi="Times New Roman"/>
          <w:color w:val="000000"/>
          <w:kern w:val="0"/>
          <w:szCs w:val="24"/>
          <w:lang/>
        </w:rPr>
        <w:t>情况下经处理达标后排放，</w:t>
      </w:r>
      <w:r>
        <w:rPr>
          <w:rFonts w:ascii="Times New Roman" w:hAnsi="Times New Roman"/>
          <w:kern w:val="0"/>
          <w:szCs w:val="24"/>
          <w:lang/>
        </w:rPr>
        <w:t>排污口下游</w:t>
      </w:r>
      <w:r>
        <w:rPr>
          <w:rFonts w:ascii="Times New Roman" w:hAnsi="Times New Roman"/>
          <w:kern w:val="0"/>
          <w:szCs w:val="24"/>
          <w:lang/>
        </w:rPr>
        <w:t>COD</w:t>
      </w:r>
      <w:r>
        <w:rPr>
          <w:rFonts w:ascii="Times New Roman" w:hAnsi="Times New Roman"/>
          <w:kern w:val="0"/>
          <w:szCs w:val="24"/>
          <w:lang/>
        </w:rPr>
        <w:t>、</w:t>
      </w:r>
      <w:r>
        <w:rPr>
          <w:rFonts w:ascii="Times New Roman" w:hAnsi="Times New Roman"/>
          <w:kern w:val="0"/>
          <w:szCs w:val="24"/>
          <w:lang/>
        </w:rPr>
        <w:t>NH</w:t>
      </w:r>
      <w:r>
        <w:rPr>
          <w:rFonts w:ascii="Times New Roman" w:hAnsi="Times New Roman"/>
          <w:kern w:val="0"/>
          <w:szCs w:val="24"/>
          <w:vertAlign w:val="subscript"/>
          <w:lang/>
        </w:rPr>
        <w:t>3</w:t>
      </w:r>
      <w:r>
        <w:rPr>
          <w:rFonts w:ascii="Times New Roman" w:hAnsi="Times New Roman"/>
          <w:kern w:val="0"/>
          <w:szCs w:val="24"/>
          <w:lang/>
        </w:rPr>
        <w:t>-N</w:t>
      </w:r>
      <w:r>
        <w:rPr>
          <w:rFonts w:ascii="Times New Roman" w:hAnsi="Times New Roman" w:hint="eastAsia"/>
          <w:kern w:val="0"/>
          <w:szCs w:val="24"/>
          <w:lang/>
        </w:rPr>
        <w:t>、</w:t>
      </w:r>
      <w:r>
        <w:rPr>
          <w:rFonts w:ascii="Times New Roman" w:hAnsi="Times New Roman" w:hint="eastAsia"/>
          <w:kern w:val="0"/>
          <w:szCs w:val="24"/>
          <w:lang/>
        </w:rPr>
        <w:t>TP</w:t>
      </w:r>
      <w:r>
        <w:rPr>
          <w:rFonts w:ascii="Times New Roman" w:hAnsi="Times New Roman" w:hint="eastAsia"/>
          <w:kern w:val="0"/>
          <w:szCs w:val="24"/>
          <w:lang/>
        </w:rPr>
        <w:t>、</w:t>
      </w:r>
      <w:r>
        <w:rPr>
          <w:rFonts w:ascii="Times New Roman" w:hAnsi="Times New Roman" w:hint="eastAsia"/>
          <w:kern w:val="0"/>
          <w:szCs w:val="24"/>
          <w:lang/>
        </w:rPr>
        <w:t>TN</w:t>
      </w:r>
      <w:r>
        <w:rPr>
          <w:rFonts w:ascii="Times New Roman" w:hAnsi="Times New Roman"/>
          <w:kern w:val="0"/>
          <w:szCs w:val="24"/>
          <w:lang/>
        </w:rPr>
        <w:t>最大预测浓度</w:t>
      </w:r>
      <w:r>
        <w:rPr>
          <w:rFonts w:ascii="Times New Roman" w:hAnsi="Times New Roman"/>
          <w:kern w:val="0"/>
          <w:szCs w:val="24"/>
          <w:lang/>
        </w:rPr>
        <w:t>分别为：</w:t>
      </w:r>
      <w:r>
        <w:rPr>
          <w:rFonts w:ascii="Times New Roman" w:hAnsi="Times New Roman" w:hint="eastAsia"/>
          <w:kern w:val="0"/>
          <w:szCs w:val="24"/>
          <w:lang/>
        </w:rPr>
        <w:t>6.3524</w:t>
      </w:r>
      <w:r>
        <w:rPr>
          <w:rFonts w:ascii="Times New Roman" w:hAnsi="Times New Roman"/>
          <w:kern w:val="0"/>
          <w:szCs w:val="24"/>
          <w:lang/>
        </w:rPr>
        <w:t>mg/L</w:t>
      </w:r>
      <w:r>
        <w:rPr>
          <w:rFonts w:ascii="Times New Roman" w:hAnsi="Times New Roman"/>
          <w:kern w:val="0"/>
          <w:szCs w:val="24"/>
          <w:lang/>
        </w:rPr>
        <w:t>、</w:t>
      </w:r>
      <w:r>
        <w:rPr>
          <w:rFonts w:ascii="Times New Roman" w:hAnsi="Times New Roman" w:hint="eastAsia"/>
          <w:kern w:val="0"/>
          <w:szCs w:val="24"/>
          <w:lang/>
        </w:rPr>
        <w:t>0.1330</w:t>
      </w:r>
      <w:r>
        <w:rPr>
          <w:rFonts w:ascii="Times New Roman" w:hAnsi="Times New Roman"/>
          <w:kern w:val="0"/>
          <w:szCs w:val="24"/>
          <w:lang/>
        </w:rPr>
        <w:t>mg/L</w:t>
      </w:r>
      <w:r>
        <w:rPr>
          <w:rFonts w:ascii="Times New Roman" w:hAnsi="Times New Roman" w:hint="eastAsia"/>
          <w:kern w:val="0"/>
          <w:szCs w:val="24"/>
          <w:lang/>
        </w:rPr>
        <w:t>、</w:t>
      </w:r>
      <w:r>
        <w:rPr>
          <w:rFonts w:ascii="Times New Roman" w:hAnsi="Times New Roman" w:hint="eastAsia"/>
          <w:kern w:val="0"/>
          <w:szCs w:val="24"/>
          <w:lang/>
        </w:rPr>
        <w:t>0.0231</w:t>
      </w:r>
      <w:r>
        <w:rPr>
          <w:rFonts w:ascii="Times New Roman" w:hAnsi="Times New Roman"/>
          <w:kern w:val="0"/>
          <w:szCs w:val="24"/>
          <w:lang/>
        </w:rPr>
        <w:t>mg/L</w:t>
      </w:r>
      <w:r>
        <w:rPr>
          <w:rFonts w:ascii="Times New Roman" w:hAnsi="Times New Roman" w:hint="eastAsia"/>
          <w:kern w:val="0"/>
          <w:szCs w:val="24"/>
          <w:lang/>
        </w:rPr>
        <w:t>、</w:t>
      </w:r>
      <w:r>
        <w:rPr>
          <w:rFonts w:ascii="Times New Roman" w:hAnsi="Times New Roman" w:hint="eastAsia"/>
          <w:kern w:val="0"/>
          <w:szCs w:val="24"/>
          <w:lang/>
        </w:rPr>
        <w:t>0.2376</w:t>
      </w:r>
      <w:r>
        <w:rPr>
          <w:rFonts w:ascii="Times New Roman" w:hAnsi="Times New Roman"/>
          <w:kern w:val="0"/>
          <w:szCs w:val="24"/>
          <w:lang/>
        </w:rPr>
        <w:t>mg/L</w:t>
      </w:r>
      <w:r>
        <w:rPr>
          <w:rFonts w:ascii="Times New Roman" w:hAnsi="Times New Roman"/>
          <w:kern w:val="0"/>
          <w:szCs w:val="24"/>
          <w:lang/>
        </w:rPr>
        <w:t>，</w:t>
      </w:r>
      <w:r>
        <w:rPr>
          <w:rFonts w:ascii="Times New Roman" w:hAnsi="Times New Roman"/>
          <w:kern w:val="0"/>
          <w:szCs w:val="24"/>
          <w:lang/>
        </w:rPr>
        <w:t>均可</w:t>
      </w:r>
      <w:r>
        <w:rPr>
          <w:rFonts w:ascii="Times New Roman" w:hAnsi="Times New Roman"/>
          <w:spacing w:val="6"/>
          <w:szCs w:val="24"/>
        </w:rPr>
        <w:t>达到《地表水环境质量标准》（</w:t>
      </w:r>
      <w:r>
        <w:rPr>
          <w:rFonts w:ascii="Times New Roman" w:hAnsi="Times New Roman"/>
          <w:spacing w:val="6"/>
          <w:szCs w:val="24"/>
        </w:rPr>
        <w:t>GB3838-2002</w:t>
      </w:r>
      <w:r>
        <w:rPr>
          <w:rFonts w:ascii="Times New Roman" w:hAnsi="Times New Roman"/>
          <w:spacing w:val="6"/>
          <w:szCs w:val="24"/>
        </w:rPr>
        <w:t>）</w:t>
      </w:r>
      <w:r>
        <w:rPr>
          <w:rFonts w:ascii="Times New Roman" w:hAnsi="Times New Roman"/>
          <w:spacing w:val="6"/>
          <w:szCs w:val="24"/>
        </w:rPr>
        <w:t>III</w:t>
      </w:r>
      <w:r>
        <w:rPr>
          <w:rFonts w:ascii="Times New Roman" w:hAnsi="Times New Roman"/>
          <w:spacing w:val="6"/>
          <w:szCs w:val="24"/>
        </w:rPr>
        <w:t>类标准值要求。</w:t>
      </w:r>
    </w:p>
    <w:p w:rsidR="00C94C3B" w:rsidRDefault="00834AE3">
      <w:pPr>
        <w:autoSpaceDE w:val="0"/>
        <w:autoSpaceDN w:val="0"/>
        <w:spacing w:before="7"/>
        <w:ind w:right="789" w:firstLineChars="200" w:firstLine="504"/>
        <w:rPr>
          <w:rFonts w:ascii="Times New Roman" w:hAnsi="Times New Roman"/>
          <w:spacing w:val="6"/>
          <w:szCs w:val="24"/>
        </w:rPr>
      </w:pPr>
      <w:r>
        <w:rPr>
          <w:rFonts w:ascii="Times New Roman" w:hAnsi="Times New Roman"/>
          <w:spacing w:val="6"/>
          <w:szCs w:val="24"/>
        </w:rPr>
        <w:t>项目废水非正常排放时，</w:t>
      </w:r>
      <w:r>
        <w:rPr>
          <w:rFonts w:ascii="Times New Roman" w:hAnsi="Times New Roman"/>
          <w:spacing w:val="6"/>
          <w:szCs w:val="24"/>
        </w:rPr>
        <w:t>COD</w:t>
      </w:r>
      <w:r>
        <w:rPr>
          <w:rFonts w:ascii="Times New Roman" w:hAnsi="Times New Roman" w:hint="eastAsia"/>
          <w:spacing w:val="6"/>
          <w:szCs w:val="24"/>
        </w:rPr>
        <w:t>、</w:t>
      </w:r>
      <w:r>
        <w:rPr>
          <w:rFonts w:ascii="Times New Roman" w:hAnsi="Times New Roman"/>
          <w:spacing w:val="6"/>
          <w:szCs w:val="24"/>
        </w:rPr>
        <w:t>NH</w:t>
      </w:r>
      <w:r>
        <w:rPr>
          <w:rFonts w:ascii="Times New Roman" w:hAnsi="Times New Roman"/>
          <w:spacing w:val="6"/>
          <w:szCs w:val="24"/>
          <w:vertAlign w:val="subscript"/>
        </w:rPr>
        <w:t>3</w:t>
      </w:r>
      <w:r>
        <w:rPr>
          <w:rFonts w:ascii="Times New Roman" w:hAnsi="Times New Roman"/>
          <w:spacing w:val="6"/>
          <w:szCs w:val="24"/>
        </w:rPr>
        <w:t>-N</w:t>
      </w:r>
      <w:r>
        <w:rPr>
          <w:rFonts w:ascii="Times New Roman" w:hAnsi="Times New Roman" w:hint="eastAsia"/>
          <w:spacing w:val="6"/>
          <w:szCs w:val="24"/>
        </w:rPr>
        <w:t>、</w:t>
      </w:r>
      <w:r>
        <w:rPr>
          <w:rFonts w:ascii="Times New Roman" w:hAnsi="Times New Roman" w:hint="eastAsia"/>
          <w:spacing w:val="6"/>
          <w:szCs w:val="24"/>
        </w:rPr>
        <w:t>TP</w:t>
      </w:r>
      <w:r>
        <w:rPr>
          <w:rFonts w:ascii="Times New Roman" w:hAnsi="Times New Roman" w:hint="eastAsia"/>
          <w:spacing w:val="6"/>
          <w:szCs w:val="24"/>
        </w:rPr>
        <w:t>、</w:t>
      </w:r>
      <w:r>
        <w:rPr>
          <w:rFonts w:ascii="Times New Roman" w:hAnsi="Times New Roman" w:hint="eastAsia"/>
          <w:spacing w:val="6"/>
          <w:szCs w:val="24"/>
        </w:rPr>
        <w:t>TN</w:t>
      </w:r>
      <w:r>
        <w:rPr>
          <w:rFonts w:ascii="Times New Roman" w:hAnsi="Times New Roman"/>
          <w:spacing w:val="6"/>
          <w:szCs w:val="24"/>
        </w:rPr>
        <w:t>预测浓度分别为</w:t>
      </w:r>
      <w:r>
        <w:rPr>
          <w:rFonts w:ascii="Times New Roman" w:hAnsi="Times New Roman" w:hint="eastAsia"/>
          <w:spacing w:val="6"/>
          <w:szCs w:val="24"/>
        </w:rPr>
        <w:t>7.6814</w:t>
      </w:r>
      <w:r>
        <w:rPr>
          <w:rFonts w:ascii="Times New Roman" w:hAnsi="Times New Roman"/>
          <w:spacing w:val="6"/>
          <w:szCs w:val="24"/>
        </w:rPr>
        <w:t>mg/L</w:t>
      </w:r>
      <w:r>
        <w:rPr>
          <w:rFonts w:ascii="Times New Roman" w:hAnsi="Times New Roman" w:hint="eastAsia"/>
          <w:spacing w:val="6"/>
          <w:szCs w:val="24"/>
        </w:rPr>
        <w:t>、</w:t>
      </w:r>
      <w:r>
        <w:rPr>
          <w:rFonts w:ascii="Times New Roman" w:hAnsi="Times New Roman" w:hint="eastAsia"/>
          <w:spacing w:val="6"/>
          <w:szCs w:val="24"/>
        </w:rPr>
        <w:t>0.2629</w:t>
      </w:r>
      <w:r>
        <w:rPr>
          <w:rFonts w:ascii="Times New Roman" w:hAnsi="Times New Roman"/>
          <w:spacing w:val="6"/>
          <w:szCs w:val="24"/>
        </w:rPr>
        <w:t>mg/L</w:t>
      </w:r>
      <w:r>
        <w:rPr>
          <w:rFonts w:ascii="Times New Roman" w:hAnsi="Times New Roman" w:hint="eastAsia"/>
          <w:spacing w:val="6"/>
          <w:szCs w:val="24"/>
        </w:rPr>
        <w:t>、</w:t>
      </w:r>
      <w:r>
        <w:rPr>
          <w:rFonts w:ascii="Times New Roman" w:hAnsi="Times New Roman" w:hint="eastAsia"/>
          <w:spacing w:val="6"/>
          <w:szCs w:val="24"/>
        </w:rPr>
        <w:t>0.0453</w:t>
      </w:r>
      <w:r>
        <w:rPr>
          <w:rFonts w:ascii="Times New Roman" w:hAnsi="Times New Roman"/>
          <w:kern w:val="0"/>
          <w:szCs w:val="24"/>
          <w:lang/>
        </w:rPr>
        <w:t>mg/L</w:t>
      </w:r>
      <w:r>
        <w:rPr>
          <w:rFonts w:ascii="Times New Roman" w:hAnsi="Times New Roman" w:hint="eastAsia"/>
          <w:kern w:val="0"/>
          <w:szCs w:val="24"/>
          <w:lang/>
        </w:rPr>
        <w:t>、</w:t>
      </w:r>
      <w:r>
        <w:rPr>
          <w:rFonts w:ascii="Times New Roman" w:hAnsi="Times New Roman" w:hint="eastAsia"/>
          <w:kern w:val="0"/>
          <w:szCs w:val="24"/>
          <w:lang/>
        </w:rPr>
        <w:t>0.3197</w:t>
      </w:r>
      <w:r>
        <w:rPr>
          <w:rFonts w:ascii="Times New Roman" w:hAnsi="Times New Roman"/>
          <w:kern w:val="0"/>
          <w:szCs w:val="24"/>
          <w:lang/>
        </w:rPr>
        <w:t>mg/L</w:t>
      </w:r>
      <w:r>
        <w:rPr>
          <w:rFonts w:ascii="Times New Roman" w:hAnsi="Times New Roman"/>
          <w:spacing w:val="6"/>
          <w:szCs w:val="24"/>
        </w:rPr>
        <w:t>，预测浓度仍可达到《地表水环境质量标准》（</w:t>
      </w:r>
      <w:r>
        <w:rPr>
          <w:rFonts w:ascii="Times New Roman" w:hAnsi="Times New Roman"/>
          <w:spacing w:val="6"/>
          <w:szCs w:val="24"/>
        </w:rPr>
        <w:t>GB3838-2002</w:t>
      </w:r>
      <w:r>
        <w:rPr>
          <w:rFonts w:ascii="Times New Roman" w:hAnsi="Times New Roman"/>
          <w:spacing w:val="6"/>
          <w:szCs w:val="24"/>
        </w:rPr>
        <w:t>）</w:t>
      </w:r>
      <w:r>
        <w:rPr>
          <w:rFonts w:ascii="Times New Roman" w:hAnsi="Times New Roman"/>
          <w:spacing w:val="6"/>
          <w:szCs w:val="24"/>
        </w:rPr>
        <w:t>III</w:t>
      </w:r>
      <w:r>
        <w:rPr>
          <w:rFonts w:ascii="Times New Roman" w:hAnsi="Times New Roman"/>
          <w:spacing w:val="6"/>
          <w:szCs w:val="24"/>
        </w:rPr>
        <w:t>类标准值要求，但相对正常排放情况下浓度增加较大，对河流水质造成一定影响</w:t>
      </w:r>
      <w:r>
        <w:rPr>
          <w:rFonts w:ascii="Times New Roman" w:hAnsi="Times New Roman"/>
          <w:spacing w:val="6"/>
          <w:szCs w:val="24"/>
        </w:rPr>
        <w:t>。</w:t>
      </w:r>
    </w:p>
    <w:p w:rsidR="00C94C3B" w:rsidRDefault="00834AE3">
      <w:pPr>
        <w:autoSpaceDE w:val="0"/>
        <w:autoSpaceDN w:val="0"/>
        <w:spacing w:before="7"/>
        <w:ind w:right="789" w:firstLineChars="200" w:firstLine="480"/>
        <w:rPr>
          <w:rFonts w:ascii="Times New Roman" w:hAnsi="Times New Roman"/>
          <w:szCs w:val="24"/>
        </w:rPr>
      </w:pPr>
      <w:r>
        <w:rPr>
          <w:rFonts w:ascii="Times New Roman" w:hAnsi="Times New Roman"/>
          <w:szCs w:val="24"/>
        </w:rPr>
        <w:t>3</w:t>
      </w:r>
      <w:r>
        <w:rPr>
          <w:rFonts w:ascii="Times New Roman" w:hAnsi="Times New Roman"/>
          <w:szCs w:val="24"/>
        </w:rPr>
        <w:t>）总量控制</w:t>
      </w:r>
    </w:p>
    <w:p w:rsidR="00C94C3B" w:rsidRDefault="00834AE3">
      <w:pPr>
        <w:tabs>
          <w:tab w:val="left" w:pos="1021"/>
        </w:tabs>
        <w:ind w:firstLineChars="200" w:firstLine="480"/>
        <w:rPr>
          <w:rFonts w:ascii="Times New Roman" w:hAnsi="Times New Roman"/>
          <w:szCs w:val="24"/>
        </w:rPr>
      </w:pPr>
      <w:r>
        <w:rPr>
          <w:rFonts w:ascii="Times New Roman" w:hAnsi="Times New Roman" w:hint="eastAsia"/>
          <w:kern w:val="0"/>
          <w:szCs w:val="24"/>
          <w:lang w:bidi="zh-CN"/>
        </w:rPr>
        <w:t>项目废水产生量约为</w:t>
      </w:r>
      <w:r>
        <w:rPr>
          <w:rFonts w:ascii="Times New Roman" w:hAnsi="Times New Roman" w:hint="eastAsia"/>
          <w:kern w:val="0"/>
          <w:szCs w:val="24"/>
          <w:lang w:bidi="zh-CN"/>
        </w:rPr>
        <w:t>62490.92</w:t>
      </w:r>
      <w:r>
        <w:rPr>
          <w:rFonts w:ascii="Times New Roman" w:hAnsi="Times New Roman" w:hint="eastAsia"/>
          <w:kern w:val="0"/>
          <w:szCs w:val="24"/>
          <w:lang w:bidi="zh-CN"/>
        </w:rPr>
        <w:t>m</w:t>
      </w:r>
      <w:r>
        <w:rPr>
          <w:rFonts w:ascii="Times New Roman" w:hAnsi="Times New Roman" w:hint="eastAsia"/>
          <w:kern w:val="0"/>
          <w:szCs w:val="24"/>
          <w:vertAlign w:val="superscript"/>
          <w:lang w:bidi="zh-CN"/>
        </w:rPr>
        <w:t>3</w:t>
      </w:r>
      <w:r>
        <w:rPr>
          <w:rFonts w:ascii="Times New Roman" w:hAnsi="Times New Roman" w:hint="eastAsia"/>
          <w:kern w:val="0"/>
          <w:szCs w:val="24"/>
          <w:lang w:bidi="zh-CN"/>
        </w:rPr>
        <w:t>/a</w:t>
      </w:r>
      <w:r>
        <w:rPr>
          <w:rFonts w:ascii="Times New Roman" w:hAnsi="Times New Roman" w:hint="eastAsia"/>
          <w:kern w:val="0"/>
          <w:szCs w:val="24"/>
          <w:lang w:bidi="zh-CN"/>
        </w:rPr>
        <w:t>，其中回用水量约为</w:t>
      </w:r>
      <w:r>
        <w:rPr>
          <w:rFonts w:ascii="Times New Roman" w:hAnsi="Times New Roman" w:hint="eastAsia"/>
          <w:kern w:val="0"/>
          <w:szCs w:val="24"/>
          <w:lang w:bidi="zh-CN"/>
        </w:rPr>
        <w:t>25254.08</w:t>
      </w:r>
      <w:r>
        <w:rPr>
          <w:rFonts w:ascii="Times New Roman" w:hAnsi="Times New Roman" w:hint="eastAsia"/>
          <w:kern w:val="0"/>
          <w:szCs w:val="24"/>
          <w:lang w:bidi="zh-CN"/>
        </w:rPr>
        <w:t>m</w:t>
      </w:r>
      <w:r>
        <w:rPr>
          <w:rFonts w:ascii="Times New Roman" w:hAnsi="Times New Roman" w:hint="eastAsia"/>
          <w:kern w:val="0"/>
          <w:szCs w:val="24"/>
          <w:vertAlign w:val="superscript"/>
          <w:lang w:bidi="zh-CN"/>
        </w:rPr>
        <w:t>3</w:t>
      </w:r>
      <w:r>
        <w:rPr>
          <w:rFonts w:ascii="Times New Roman" w:hAnsi="Times New Roman" w:hint="eastAsia"/>
          <w:kern w:val="0"/>
          <w:szCs w:val="24"/>
          <w:lang w:bidi="zh-CN"/>
        </w:rPr>
        <w:t>/a</w:t>
      </w:r>
      <w:r>
        <w:rPr>
          <w:rFonts w:ascii="Times New Roman" w:hAnsi="Times New Roman" w:hint="eastAsia"/>
          <w:kern w:val="0"/>
          <w:szCs w:val="24"/>
          <w:lang w:bidi="zh-CN"/>
        </w:rPr>
        <w:t>，剩余水量约为</w:t>
      </w:r>
      <w:r>
        <w:rPr>
          <w:rFonts w:ascii="Times New Roman" w:hAnsi="Times New Roman" w:hint="eastAsia"/>
          <w:kern w:val="0"/>
          <w:szCs w:val="24"/>
          <w:lang w:bidi="zh-CN"/>
        </w:rPr>
        <w:t>37236.84</w:t>
      </w:r>
      <w:r>
        <w:rPr>
          <w:rFonts w:ascii="Times New Roman" w:hAnsi="Times New Roman" w:hint="eastAsia"/>
          <w:kern w:val="0"/>
          <w:szCs w:val="24"/>
          <w:lang w:bidi="zh-CN"/>
        </w:rPr>
        <w:t>m</w:t>
      </w:r>
      <w:r>
        <w:rPr>
          <w:rFonts w:ascii="Times New Roman" w:hAnsi="Times New Roman" w:hint="eastAsia"/>
          <w:kern w:val="0"/>
          <w:szCs w:val="24"/>
          <w:vertAlign w:val="superscript"/>
          <w:lang w:bidi="zh-CN"/>
        </w:rPr>
        <w:t>3</w:t>
      </w:r>
      <w:r>
        <w:rPr>
          <w:rFonts w:ascii="Times New Roman" w:hAnsi="Times New Roman" w:hint="eastAsia"/>
          <w:kern w:val="0"/>
          <w:szCs w:val="24"/>
          <w:lang w:bidi="zh-CN"/>
        </w:rPr>
        <w:t>/a</w:t>
      </w:r>
      <w:r>
        <w:rPr>
          <w:rFonts w:ascii="Times New Roman" w:hAnsi="Times New Roman" w:hint="eastAsia"/>
          <w:kern w:val="0"/>
          <w:szCs w:val="24"/>
          <w:lang w:bidi="zh-CN"/>
        </w:rPr>
        <w:t>经处理达标后外排。经</w:t>
      </w:r>
      <w:r>
        <w:rPr>
          <w:rFonts w:ascii="Times New Roman" w:hAnsi="Times New Roman"/>
          <w:szCs w:val="24"/>
        </w:rPr>
        <w:t>计算，</w:t>
      </w:r>
      <w:r>
        <w:rPr>
          <w:rFonts w:ascii="Times New Roman" w:hAnsi="Times New Roman" w:hint="eastAsia"/>
          <w:szCs w:val="24"/>
        </w:rPr>
        <w:t>外排</w:t>
      </w:r>
      <w:r>
        <w:rPr>
          <w:rFonts w:ascii="Times New Roman" w:hAnsi="Times New Roman"/>
          <w:szCs w:val="24"/>
        </w:rPr>
        <w:t>废水所含污染物排放总量为</w:t>
      </w:r>
      <w:r>
        <w:rPr>
          <w:rFonts w:ascii="Times New Roman" w:hAnsi="Times New Roman"/>
          <w:szCs w:val="24"/>
        </w:rPr>
        <w:t>COD</w:t>
      </w:r>
      <w:r>
        <w:rPr>
          <w:rFonts w:ascii="Times New Roman" w:hAnsi="Times New Roman"/>
          <w:szCs w:val="24"/>
        </w:rPr>
        <w:t>：</w:t>
      </w:r>
      <w:r>
        <w:rPr>
          <w:rFonts w:ascii="Times New Roman" w:hAnsi="Times New Roman" w:hint="eastAsia"/>
          <w:szCs w:val="24"/>
        </w:rPr>
        <w:t>1.86</w:t>
      </w:r>
      <w:r>
        <w:rPr>
          <w:rFonts w:ascii="Times New Roman" w:hAnsi="Times New Roman"/>
          <w:szCs w:val="24"/>
        </w:rPr>
        <w:t>t/a</w:t>
      </w:r>
      <w:r>
        <w:rPr>
          <w:rFonts w:ascii="Times New Roman" w:hAnsi="Times New Roman"/>
          <w:szCs w:val="24"/>
        </w:rPr>
        <w:t>，氨氮：</w:t>
      </w:r>
      <w:r>
        <w:rPr>
          <w:rFonts w:ascii="Times New Roman" w:hAnsi="Times New Roman" w:hint="eastAsia"/>
          <w:szCs w:val="24"/>
        </w:rPr>
        <w:t>0.30</w:t>
      </w:r>
      <w:r>
        <w:rPr>
          <w:rFonts w:ascii="Times New Roman" w:hAnsi="Times New Roman"/>
          <w:szCs w:val="24"/>
        </w:rPr>
        <w:t>t/a</w:t>
      </w:r>
      <w:r>
        <w:rPr>
          <w:rFonts w:ascii="Times New Roman" w:hAnsi="Times New Roman"/>
          <w:szCs w:val="24"/>
        </w:rPr>
        <w:t>。</w:t>
      </w:r>
      <w:r>
        <w:rPr>
          <w:rFonts w:ascii="Times New Roman" w:hAnsi="Times New Roman" w:hint="eastAsia"/>
          <w:szCs w:val="24"/>
        </w:rPr>
        <w:t>西北小河</w:t>
      </w:r>
      <w:r>
        <w:rPr>
          <w:rFonts w:ascii="Times New Roman" w:hAnsi="Times New Roman"/>
          <w:szCs w:val="24"/>
        </w:rPr>
        <w:t>现状水质</w:t>
      </w:r>
      <w:r>
        <w:rPr>
          <w:rFonts w:ascii="Times New Roman" w:hAnsi="Times New Roman"/>
          <w:szCs w:val="24"/>
        </w:rPr>
        <w:t>可达到</w:t>
      </w:r>
      <w:r>
        <w:rPr>
          <w:rFonts w:ascii="Times New Roman" w:hAnsi="Times New Roman"/>
          <w:szCs w:val="24"/>
        </w:rPr>
        <w:t>Ⅲ</w:t>
      </w:r>
      <w:r>
        <w:rPr>
          <w:rFonts w:ascii="Times New Roman" w:hAnsi="Times New Roman"/>
          <w:szCs w:val="24"/>
        </w:rPr>
        <w:t>类水质标准，</w:t>
      </w:r>
      <w:r>
        <w:rPr>
          <w:rFonts w:ascii="Times New Roman" w:hAnsi="Times New Roman"/>
          <w:szCs w:val="24"/>
        </w:rPr>
        <w:t>经计算</w:t>
      </w:r>
      <w:r>
        <w:rPr>
          <w:rFonts w:ascii="Times New Roman" w:hAnsi="Times New Roman" w:hint="eastAsia"/>
          <w:szCs w:val="24"/>
        </w:rPr>
        <w:t>西北小河</w:t>
      </w:r>
      <w:r>
        <w:rPr>
          <w:rFonts w:ascii="Times New Roman" w:hAnsi="Times New Roman"/>
          <w:szCs w:val="24"/>
        </w:rPr>
        <w:t>纳污能力为</w:t>
      </w:r>
      <w:r>
        <w:rPr>
          <w:rFonts w:ascii="Times New Roman" w:hAnsi="Times New Roman"/>
          <w:szCs w:val="24"/>
        </w:rPr>
        <w:t>COD</w:t>
      </w:r>
      <w:r>
        <w:rPr>
          <w:rFonts w:ascii="Times New Roman" w:hAnsi="Times New Roman"/>
          <w:szCs w:val="24"/>
        </w:rPr>
        <w:t>为</w:t>
      </w:r>
      <w:r>
        <w:rPr>
          <w:rFonts w:ascii="Times New Roman" w:hAnsi="Times New Roman" w:hint="eastAsia"/>
          <w:szCs w:val="24"/>
        </w:rPr>
        <w:t>659.78</w:t>
      </w:r>
      <w:r>
        <w:rPr>
          <w:rFonts w:ascii="Times New Roman" w:hAnsi="Times New Roman"/>
          <w:szCs w:val="24"/>
        </w:rPr>
        <w:t>/a</w:t>
      </w:r>
      <w:r>
        <w:rPr>
          <w:rFonts w:ascii="Times New Roman" w:hAnsi="Times New Roman"/>
          <w:szCs w:val="24"/>
        </w:rPr>
        <w:t>，氨氮为</w:t>
      </w:r>
      <w:r>
        <w:rPr>
          <w:rFonts w:ascii="Times New Roman" w:hAnsi="Times New Roman" w:hint="eastAsia"/>
          <w:szCs w:val="24"/>
        </w:rPr>
        <w:t>61.10t</w:t>
      </w:r>
      <w:r>
        <w:rPr>
          <w:rFonts w:ascii="Times New Roman" w:hAnsi="Times New Roman"/>
          <w:szCs w:val="24"/>
        </w:rPr>
        <w:t>/a</w:t>
      </w:r>
      <w:r>
        <w:rPr>
          <w:rFonts w:ascii="Times New Roman" w:hAnsi="Times New Roman"/>
          <w:szCs w:val="24"/>
        </w:rPr>
        <w:t>。因此</w:t>
      </w:r>
      <w:r>
        <w:rPr>
          <w:rFonts w:ascii="Times New Roman" w:hAnsi="Times New Roman"/>
          <w:szCs w:val="24"/>
        </w:rPr>
        <w:t>本项目污染物排放量小于其论证河段的纳污</w:t>
      </w:r>
      <w:r>
        <w:rPr>
          <w:rFonts w:ascii="Times New Roman" w:hAnsi="Times New Roman" w:hint="eastAsia"/>
          <w:szCs w:val="24"/>
        </w:rPr>
        <w:t>能力</w:t>
      </w:r>
      <w:r>
        <w:rPr>
          <w:rFonts w:ascii="Times New Roman" w:hAnsi="Times New Roman" w:hint="eastAsia"/>
          <w:szCs w:val="24"/>
        </w:rPr>
        <w:t>，满足水功能区限排要求</w:t>
      </w:r>
      <w:r>
        <w:rPr>
          <w:rFonts w:ascii="Times New Roman" w:hAnsi="Times New Roman"/>
          <w:szCs w:val="24"/>
        </w:rPr>
        <w:t>。</w:t>
      </w:r>
    </w:p>
    <w:p w:rsidR="00C94C3B" w:rsidRDefault="00834AE3">
      <w:pPr>
        <w:autoSpaceDE w:val="0"/>
        <w:autoSpaceDN w:val="0"/>
        <w:spacing w:before="7"/>
        <w:ind w:right="789" w:firstLineChars="200" w:firstLine="480"/>
        <w:rPr>
          <w:rFonts w:ascii="Times New Roman" w:hAnsi="Times New Roman"/>
          <w:szCs w:val="24"/>
        </w:rPr>
      </w:pPr>
      <w:r>
        <w:rPr>
          <w:rFonts w:ascii="Times New Roman" w:hAnsi="Times New Roman"/>
          <w:szCs w:val="24"/>
        </w:rPr>
        <w:t>4</w:t>
      </w:r>
      <w:r>
        <w:rPr>
          <w:rFonts w:ascii="Times New Roman" w:hAnsi="Times New Roman"/>
          <w:szCs w:val="24"/>
        </w:rPr>
        <w:t>）水生态影响</w:t>
      </w:r>
    </w:p>
    <w:p w:rsidR="00C94C3B" w:rsidRDefault="00834AE3">
      <w:pPr>
        <w:ind w:firstLineChars="200" w:firstLine="480"/>
        <w:rPr>
          <w:rFonts w:ascii="Times New Roman" w:hAnsi="Times New Roman"/>
          <w:szCs w:val="24"/>
          <w:lang w:val="zh-CN"/>
        </w:rPr>
      </w:pPr>
      <w:r>
        <w:rPr>
          <w:rFonts w:ascii="Times New Roman" w:hAnsi="Times New Roman"/>
          <w:szCs w:val="24"/>
          <w:lang w:val="zh-CN"/>
        </w:rPr>
        <w:t>评价区域内无需特殊保护的水生珍稀动、植物，也无需特殊保护的自然保护区等水生态敏感点。</w:t>
      </w:r>
    </w:p>
    <w:p w:rsidR="00C94C3B" w:rsidRDefault="00834AE3">
      <w:pPr>
        <w:ind w:firstLineChars="200" w:firstLine="480"/>
        <w:rPr>
          <w:rFonts w:ascii="Times New Roman" w:hAnsi="Times New Roman"/>
          <w:szCs w:val="24"/>
          <w:lang w:val="zh-CN"/>
        </w:rPr>
      </w:pPr>
      <w:r>
        <w:rPr>
          <w:rFonts w:ascii="Times New Roman" w:hAnsi="Times New Roman"/>
          <w:szCs w:val="24"/>
          <w:lang w:val="zh-CN"/>
        </w:rPr>
        <w:t>项目</w:t>
      </w:r>
      <w:r>
        <w:rPr>
          <w:rFonts w:ascii="Times New Roman" w:hAnsi="Times New Roman"/>
          <w:szCs w:val="24"/>
        </w:rPr>
        <w:t>外排废水各</w:t>
      </w:r>
      <w:r>
        <w:rPr>
          <w:rFonts w:ascii="Times New Roman" w:hAnsi="Times New Roman"/>
          <w:szCs w:val="24"/>
          <w:lang w:val="zh-CN"/>
        </w:rPr>
        <w:t>污染物浓度</w:t>
      </w:r>
      <w:r>
        <w:rPr>
          <w:rFonts w:ascii="Times New Roman" w:hAnsi="Times New Roman"/>
          <w:szCs w:val="24"/>
        </w:rPr>
        <w:t>较低</w:t>
      </w:r>
      <w:r>
        <w:rPr>
          <w:rFonts w:ascii="Times New Roman" w:hAnsi="Times New Roman"/>
          <w:szCs w:val="24"/>
          <w:lang w:val="zh-CN"/>
        </w:rPr>
        <w:t>，对</w:t>
      </w:r>
      <w:r>
        <w:rPr>
          <w:rFonts w:ascii="Times New Roman" w:hAnsi="Times New Roman" w:hint="eastAsia"/>
          <w:szCs w:val="24"/>
        </w:rPr>
        <w:t>西北小河</w:t>
      </w:r>
      <w:r>
        <w:rPr>
          <w:rFonts w:ascii="Times New Roman" w:hAnsi="Times New Roman"/>
          <w:szCs w:val="24"/>
          <w:lang w:val="zh-CN"/>
        </w:rPr>
        <w:t>生态影响轻微。</w:t>
      </w:r>
    </w:p>
    <w:p w:rsidR="00C94C3B" w:rsidRDefault="00834AE3">
      <w:pPr>
        <w:ind w:firstLineChars="200" w:firstLine="482"/>
        <w:rPr>
          <w:rFonts w:ascii="Times New Roman" w:hAnsi="Times New Roman"/>
          <w:b/>
          <w:bCs/>
          <w:szCs w:val="24"/>
        </w:rPr>
      </w:pPr>
      <w:r>
        <w:rPr>
          <w:rFonts w:ascii="Times New Roman" w:hAnsi="Times New Roman"/>
          <w:b/>
          <w:bCs/>
          <w:szCs w:val="24"/>
          <w:lang w:val="zh-CN"/>
        </w:rPr>
        <w:t>（</w:t>
      </w:r>
      <w:r>
        <w:rPr>
          <w:rFonts w:ascii="Times New Roman" w:hAnsi="Times New Roman"/>
          <w:b/>
          <w:bCs/>
          <w:szCs w:val="24"/>
        </w:rPr>
        <w:t>3</w:t>
      </w:r>
      <w:r>
        <w:rPr>
          <w:rFonts w:ascii="Times New Roman" w:hAnsi="Times New Roman"/>
          <w:b/>
          <w:bCs/>
          <w:szCs w:val="24"/>
          <w:lang w:val="zh-CN"/>
        </w:rPr>
        <w:t>）</w:t>
      </w:r>
      <w:r>
        <w:rPr>
          <w:rFonts w:ascii="Times New Roman" w:hAnsi="Times New Roman"/>
          <w:b/>
          <w:bCs/>
          <w:szCs w:val="24"/>
        </w:rPr>
        <w:t>对第三者权益的影响</w:t>
      </w:r>
    </w:p>
    <w:p w:rsidR="00C94C3B" w:rsidRDefault="00834AE3">
      <w:pPr>
        <w:pStyle w:val="RAINYON"/>
        <w:spacing w:line="360" w:lineRule="auto"/>
        <w:ind w:firstLine="480"/>
        <w:jc w:val="both"/>
        <w:rPr>
          <w:color w:val="auto"/>
          <w:sz w:val="24"/>
          <w:szCs w:val="24"/>
        </w:rPr>
      </w:pPr>
      <w:r>
        <w:rPr>
          <w:color w:val="auto"/>
          <w:sz w:val="24"/>
          <w:szCs w:val="24"/>
        </w:rPr>
        <w:t>论证区域内无集中饮用水取水口，该区域水体的主要用途为农业用水，现状主要供周边农业灌溉。</w:t>
      </w:r>
      <w:r>
        <w:rPr>
          <w:rFonts w:hint="eastAsia"/>
          <w:color w:val="auto"/>
          <w:sz w:val="24"/>
          <w:szCs w:val="24"/>
        </w:rPr>
        <w:t>论证范围沿线无利用天然水体进行养殖的单位或个体。</w:t>
      </w:r>
    </w:p>
    <w:p w:rsidR="00C94C3B" w:rsidRDefault="00834AE3">
      <w:pPr>
        <w:pStyle w:val="RAINYON"/>
        <w:spacing w:line="360" w:lineRule="auto"/>
        <w:ind w:firstLine="480"/>
        <w:jc w:val="both"/>
        <w:rPr>
          <w:color w:val="auto"/>
          <w:sz w:val="24"/>
          <w:szCs w:val="24"/>
        </w:rPr>
      </w:pPr>
      <w:r>
        <w:rPr>
          <w:color w:val="auto"/>
          <w:sz w:val="24"/>
          <w:szCs w:val="24"/>
        </w:rPr>
        <w:t>本项目</w:t>
      </w:r>
      <w:r>
        <w:rPr>
          <w:color w:val="auto"/>
          <w:sz w:val="24"/>
          <w:szCs w:val="24"/>
        </w:rPr>
        <w:t>设置</w:t>
      </w:r>
      <w:r>
        <w:rPr>
          <w:color w:val="auto"/>
          <w:sz w:val="24"/>
          <w:szCs w:val="24"/>
        </w:rPr>
        <w:t>排污口后，区域水质能满足《地表水环境质量标准》（</w:t>
      </w:r>
      <w:r>
        <w:rPr>
          <w:color w:val="auto"/>
          <w:sz w:val="24"/>
          <w:szCs w:val="24"/>
        </w:rPr>
        <w:t>GB3838-2002</w:t>
      </w:r>
      <w:r>
        <w:rPr>
          <w:color w:val="auto"/>
          <w:sz w:val="24"/>
          <w:szCs w:val="24"/>
        </w:rPr>
        <w:t>）</w:t>
      </w:r>
      <w:r>
        <w:rPr>
          <w:color w:val="auto"/>
          <w:sz w:val="24"/>
          <w:szCs w:val="24"/>
        </w:rPr>
        <w:t>Ⅲ</w:t>
      </w:r>
      <w:r>
        <w:rPr>
          <w:color w:val="auto"/>
          <w:sz w:val="24"/>
          <w:szCs w:val="24"/>
        </w:rPr>
        <w:t>类水质</w:t>
      </w:r>
      <w:r>
        <w:rPr>
          <w:color w:val="auto"/>
          <w:sz w:val="24"/>
          <w:szCs w:val="24"/>
        </w:rPr>
        <w:t>要求、能满足</w:t>
      </w:r>
      <w:r>
        <w:rPr>
          <w:color w:val="auto"/>
          <w:sz w:val="24"/>
          <w:szCs w:val="24"/>
        </w:rPr>
        <w:t>《农田灌溉水质标准》（</w:t>
      </w:r>
      <w:r>
        <w:rPr>
          <w:color w:val="auto"/>
          <w:sz w:val="24"/>
          <w:szCs w:val="24"/>
        </w:rPr>
        <w:t>GB5084-2005</w:t>
      </w:r>
      <w:r>
        <w:rPr>
          <w:color w:val="auto"/>
          <w:sz w:val="24"/>
          <w:szCs w:val="24"/>
        </w:rPr>
        <w:t>）</w:t>
      </w:r>
      <w:r>
        <w:rPr>
          <w:color w:val="auto"/>
          <w:sz w:val="24"/>
          <w:szCs w:val="24"/>
        </w:rPr>
        <w:t>3.1</w:t>
      </w:r>
      <w:r>
        <w:rPr>
          <w:color w:val="auto"/>
          <w:sz w:val="24"/>
          <w:szCs w:val="24"/>
        </w:rPr>
        <w:t>要求。</w:t>
      </w:r>
      <w:r>
        <w:rPr>
          <w:sz w:val="24"/>
          <w:szCs w:val="24"/>
        </w:rPr>
        <w:t>项目污水处理系统正常运行的情况下，</w:t>
      </w:r>
      <w:r>
        <w:rPr>
          <w:color w:val="auto"/>
          <w:sz w:val="24"/>
          <w:szCs w:val="24"/>
        </w:rPr>
        <w:t>本项目入河排污口的设置不会</w:t>
      </w:r>
      <w:r>
        <w:rPr>
          <w:rFonts w:hint="eastAsia"/>
          <w:color w:val="auto"/>
          <w:sz w:val="24"/>
          <w:szCs w:val="24"/>
        </w:rPr>
        <w:t>影响农田灌溉，不会对养殖业造成不利影响。综上，本项目建设不会</w:t>
      </w:r>
      <w:r>
        <w:rPr>
          <w:color w:val="auto"/>
          <w:sz w:val="24"/>
          <w:szCs w:val="24"/>
        </w:rPr>
        <w:t>对第三者权益方面产生不良影响。</w:t>
      </w:r>
    </w:p>
    <w:p w:rsidR="00C94C3B" w:rsidRDefault="00834AE3">
      <w:pPr>
        <w:ind w:firstLineChars="200" w:firstLine="482"/>
        <w:rPr>
          <w:rFonts w:ascii="Times New Roman" w:hAnsi="Times New Roman"/>
          <w:b/>
          <w:bCs/>
          <w:szCs w:val="24"/>
        </w:rPr>
      </w:pPr>
      <w:r>
        <w:rPr>
          <w:rFonts w:ascii="Times New Roman" w:hAnsi="Times New Roman"/>
          <w:b/>
          <w:bCs/>
          <w:szCs w:val="24"/>
          <w:lang w:val="zh-CN"/>
        </w:rPr>
        <w:t>（</w:t>
      </w:r>
      <w:r>
        <w:rPr>
          <w:rFonts w:ascii="Times New Roman" w:hAnsi="Times New Roman"/>
          <w:b/>
          <w:bCs/>
          <w:szCs w:val="24"/>
        </w:rPr>
        <w:t>4</w:t>
      </w:r>
      <w:r>
        <w:rPr>
          <w:rFonts w:ascii="Times New Roman" w:hAnsi="Times New Roman"/>
          <w:b/>
          <w:bCs/>
          <w:szCs w:val="24"/>
          <w:lang w:val="zh-CN"/>
        </w:rPr>
        <w:t>）</w:t>
      </w:r>
      <w:r>
        <w:rPr>
          <w:rFonts w:ascii="Times New Roman" w:hAnsi="Times New Roman"/>
          <w:b/>
          <w:bCs/>
          <w:szCs w:val="24"/>
        </w:rPr>
        <w:t>入河排污口设置</w:t>
      </w:r>
      <w:r>
        <w:rPr>
          <w:rFonts w:ascii="Times New Roman" w:hAnsi="Times New Roman" w:hint="eastAsia"/>
          <w:b/>
          <w:bCs/>
          <w:szCs w:val="24"/>
        </w:rPr>
        <w:t>合理性</w:t>
      </w:r>
      <w:r>
        <w:rPr>
          <w:rFonts w:ascii="Times New Roman" w:hAnsi="Times New Roman"/>
          <w:b/>
          <w:bCs/>
          <w:szCs w:val="24"/>
        </w:rPr>
        <w:t>结论</w:t>
      </w:r>
    </w:p>
    <w:p w:rsidR="00C94C3B" w:rsidRDefault="00834AE3">
      <w:pPr>
        <w:ind w:firstLineChars="200" w:firstLine="480"/>
        <w:rPr>
          <w:rFonts w:ascii="Times New Roman" w:hAnsi="Times New Roman"/>
          <w:szCs w:val="24"/>
          <w:lang w:val="zh-CN"/>
        </w:rPr>
      </w:pPr>
      <w:r>
        <w:rPr>
          <w:rFonts w:ascii="Times New Roman" w:hAnsi="Times New Roman"/>
          <w:szCs w:val="24"/>
          <w:lang w:val="zh-CN"/>
        </w:rPr>
        <w:t>1</w:t>
      </w:r>
      <w:r>
        <w:rPr>
          <w:rFonts w:ascii="Times New Roman" w:hAnsi="Times New Roman"/>
          <w:szCs w:val="24"/>
          <w:lang w:val="zh-CN"/>
        </w:rPr>
        <w:t>）项目</w:t>
      </w:r>
      <w:r>
        <w:rPr>
          <w:rFonts w:ascii="Times New Roman" w:hAnsi="Times New Roman" w:hint="eastAsia"/>
          <w:szCs w:val="24"/>
          <w:lang w:val="zh-CN"/>
        </w:rPr>
        <w:t>不</w:t>
      </w:r>
      <w:r>
        <w:rPr>
          <w:rFonts w:ascii="Times New Roman" w:hAnsi="Times New Roman"/>
          <w:szCs w:val="24"/>
          <w:lang w:val="zh-CN"/>
        </w:rPr>
        <w:t>属于《产业结构调整目录（</w:t>
      </w:r>
      <w:r>
        <w:rPr>
          <w:rFonts w:ascii="Times New Roman" w:hAnsi="Times New Roman"/>
          <w:szCs w:val="24"/>
          <w:lang w:val="zh-CN"/>
        </w:rPr>
        <w:t>201</w:t>
      </w:r>
      <w:r>
        <w:rPr>
          <w:rFonts w:ascii="Times New Roman" w:hAnsi="Times New Roman"/>
          <w:szCs w:val="24"/>
        </w:rPr>
        <w:t>9</w:t>
      </w:r>
      <w:r>
        <w:rPr>
          <w:rFonts w:ascii="Times New Roman" w:hAnsi="Times New Roman"/>
          <w:szCs w:val="24"/>
          <w:lang w:val="zh-CN"/>
        </w:rPr>
        <w:t xml:space="preserve"> </w:t>
      </w:r>
      <w:r>
        <w:rPr>
          <w:rFonts w:ascii="Times New Roman" w:hAnsi="Times New Roman"/>
          <w:szCs w:val="24"/>
          <w:lang w:val="zh-CN"/>
        </w:rPr>
        <w:t>年本）》</w:t>
      </w:r>
      <w:r>
        <w:rPr>
          <w:rFonts w:ascii="Times New Roman" w:hAnsi="Times New Roman" w:hint="eastAsia"/>
          <w:szCs w:val="24"/>
          <w:lang w:val="zh-CN"/>
        </w:rPr>
        <w:t>限制</w:t>
      </w:r>
      <w:r>
        <w:rPr>
          <w:rFonts w:ascii="Times New Roman" w:hAnsi="Times New Roman"/>
          <w:szCs w:val="24"/>
          <w:lang w:val="zh-CN"/>
        </w:rPr>
        <w:t>类</w:t>
      </w:r>
      <w:r>
        <w:rPr>
          <w:rFonts w:ascii="Times New Roman" w:hAnsi="Times New Roman" w:hint="eastAsia"/>
          <w:szCs w:val="24"/>
          <w:lang w:val="zh-CN"/>
        </w:rPr>
        <w:t>或淘汰类</w:t>
      </w:r>
      <w:r>
        <w:rPr>
          <w:rFonts w:ascii="Times New Roman" w:hAnsi="Times New Roman"/>
          <w:szCs w:val="24"/>
          <w:lang w:val="zh-CN"/>
        </w:rPr>
        <w:t>，</w:t>
      </w:r>
      <w:r>
        <w:rPr>
          <w:rFonts w:ascii="Times New Roman" w:hAnsi="Times New Roman" w:hint="eastAsia"/>
          <w:szCs w:val="24"/>
          <w:lang w:val="zh-CN"/>
        </w:rPr>
        <w:t>项目建设</w:t>
      </w:r>
      <w:r>
        <w:rPr>
          <w:rFonts w:ascii="Times New Roman" w:hAnsi="Times New Roman"/>
          <w:szCs w:val="24"/>
          <w:lang w:val="zh-CN"/>
        </w:rPr>
        <w:t>符合国家法律法规和相关政策、符合国家和行业有关技术标准、符合水功能区管理要求、符合流域或区域的综合规划及水资源保护等专业规划，同时符合岳阳市排污口设置要</w:t>
      </w:r>
      <w:r>
        <w:rPr>
          <w:rFonts w:ascii="Times New Roman" w:hAnsi="Times New Roman"/>
          <w:szCs w:val="24"/>
          <w:lang w:val="zh-CN"/>
        </w:rPr>
        <w:lastRenderedPageBreak/>
        <w:t>求。</w:t>
      </w:r>
    </w:p>
    <w:p w:rsidR="00C94C3B" w:rsidRDefault="00834AE3">
      <w:pPr>
        <w:ind w:firstLineChars="200" w:firstLine="480"/>
        <w:rPr>
          <w:rFonts w:ascii="Times New Roman" w:hAnsi="Times New Roman"/>
          <w:szCs w:val="24"/>
          <w:lang w:val="zh-CN"/>
        </w:rPr>
      </w:pPr>
      <w:r>
        <w:rPr>
          <w:rFonts w:ascii="Times New Roman" w:hAnsi="Times New Roman"/>
          <w:szCs w:val="24"/>
          <w:lang w:val="zh-CN"/>
        </w:rPr>
        <w:t>2</w:t>
      </w:r>
      <w:r>
        <w:rPr>
          <w:rFonts w:ascii="Times New Roman" w:hAnsi="Times New Roman"/>
          <w:szCs w:val="24"/>
          <w:lang w:val="zh-CN"/>
        </w:rPr>
        <w:t>）项目入河排污口河段所在水域为</w:t>
      </w:r>
      <w:r>
        <w:rPr>
          <w:rFonts w:ascii="Times New Roman" w:hAnsi="Times New Roman" w:hint="eastAsia"/>
          <w:szCs w:val="24"/>
          <w:lang w:val="zh-CN"/>
        </w:rPr>
        <w:t>西北小河</w:t>
      </w:r>
      <w:r>
        <w:rPr>
          <w:rFonts w:ascii="Times New Roman" w:hAnsi="Times New Roman"/>
          <w:szCs w:val="24"/>
          <w:lang w:val="zh-CN"/>
        </w:rPr>
        <w:t>，水质管理目标为</w:t>
      </w:r>
      <w:r>
        <w:rPr>
          <w:rFonts w:ascii="Times New Roman" w:hAnsi="Times New Roman"/>
          <w:szCs w:val="24"/>
          <w:lang w:val="zh-CN"/>
        </w:rPr>
        <w:t>Ⅲ</w:t>
      </w:r>
      <w:r>
        <w:rPr>
          <w:rFonts w:ascii="Times New Roman" w:hAnsi="Times New Roman"/>
          <w:szCs w:val="24"/>
          <w:lang w:val="zh-CN"/>
        </w:rPr>
        <w:t>类，现状水质为</w:t>
      </w:r>
      <w:r>
        <w:rPr>
          <w:rFonts w:ascii="Times New Roman" w:hAnsi="Times New Roman"/>
          <w:szCs w:val="24"/>
          <w:lang w:val="zh-CN"/>
        </w:rPr>
        <w:t>Ⅲ</w:t>
      </w:r>
      <w:r>
        <w:rPr>
          <w:rFonts w:ascii="Times New Roman" w:hAnsi="Times New Roman"/>
          <w:szCs w:val="24"/>
          <w:lang w:val="zh-CN"/>
        </w:rPr>
        <w:t>类。</w:t>
      </w:r>
    </w:p>
    <w:p w:rsidR="00C94C3B" w:rsidRDefault="00834AE3">
      <w:pPr>
        <w:ind w:firstLineChars="200" w:firstLine="480"/>
        <w:rPr>
          <w:rFonts w:ascii="Times New Roman" w:hAnsi="Times New Roman"/>
          <w:szCs w:val="24"/>
          <w:lang w:val="zh-CN"/>
        </w:rPr>
      </w:pPr>
      <w:r>
        <w:rPr>
          <w:rFonts w:ascii="Times New Roman" w:hAnsi="Times New Roman"/>
          <w:szCs w:val="24"/>
          <w:lang w:val="zh-CN"/>
        </w:rPr>
        <w:t>3</w:t>
      </w:r>
      <w:r>
        <w:rPr>
          <w:rFonts w:ascii="Times New Roman" w:hAnsi="Times New Roman"/>
          <w:szCs w:val="24"/>
          <w:lang w:val="zh-CN"/>
        </w:rPr>
        <w:t>）项目入河排污口类型为</w:t>
      </w:r>
      <w:r>
        <w:rPr>
          <w:rFonts w:ascii="Times New Roman" w:hAnsi="Times New Roman" w:hint="eastAsia"/>
          <w:szCs w:val="24"/>
          <w:lang w:val="zh-CN"/>
        </w:rPr>
        <w:t>其他废水</w:t>
      </w:r>
      <w:r>
        <w:rPr>
          <w:rFonts w:ascii="Times New Roman" w:hAnsi="Times New Roman"/>
          <w:szCs w:val="24"/>
          <w:lang w:val="zh-CN"/>
        </w:rPr>
        <w:t>排污口，污水</w:t>
      </w:r>
      <w:r>
        <w:rPr>
          <w:rFonts w:ascii="Times New Roman" w:hAnsi="Times New Roman" w:hint="eastAsia"/>
          <w:szCs w:val="24"/>
          <w:lang w:val="zh-CN"/>
        </w:rPr>
        <w:t>设计</w:t>
      </w:r>
      <w:r>
        <w:rPr>
          <w:rFonts w:ascii="Times New Roman" w:hAnsi="Times New Roman"/>
          <w:szCs w:val="24"/>
          <w:lang w:val="zh-CN"/>
        </w:rPr>
        <w:t>排放量</w:t>
      </w:r>
      <w:r>
        <w:rPr>
          <w:rFonts w:ascii="Times New Roman" w:hAnsi="Times New Roman" w:hint="eastAsia"/>
          <w:szCs w:val="24"/>
          <w:lang w:val="zh-CN"/>
        </w:rPr>
        <w:t>为</w:t>
      </w:r>
      <w:r>
        <w:rPr>
          <w:rFonts w:ascii="Times New Roman" w:hAnsi="Times New Roman" w:hint="eastAsia"/>
          <w:szCs w:val="24"/>
        </w:rPr>
        <w:t>102.02</w:t>
      </w:r>
      <w:r>
        <w:rPr>
          <w:rFonts w:ascii="Times New Roman" w:hAnsi="Times New Roman"/>
          <w:szCs w:val="24"/>
          <w:lang w:val="zh-CN"/>
        </w:rPr>
        <w:t>m</w:t>
      </w:r>
      <w:r>
        <w:rPr>
          <w:rFonts w:ascii="Times New Roman" w:hAnsi="Times New Roman"/>
          <w:szCs w:val="24"/>
          <w:vertAlign w:val="superscript"/>
          <w:lang w:val="zh-CN"/>
        </w:rPr>
        <w:t>3</w:t>
      </w:r>
      <w:r>
        <w:rPr>
          <w:rFonts w:ascii="Times New Roman" w:hAnsi="Times New Roman"/>
          <w:szCs w:val="24"/>
          <w:lang w:val="zh-CN"/>
        </w:rPr>
        <w:t>/d</w:t>
      </w:r>
      <w:r>
        <w:rPr>
          <w:rFonts w:ascii="Times New Roman" w:hAnsi="Times New Roman"/>
          <w:szCs w:val="24"/>
          <w:lang w:val="zh-CN"/>
        </w:rPr>
        <w:t>，</w:t>
      </w:r>
      <w:r>
        <w:rPr>
          <w:rFonts w:ascii="Times New Roman" w:hAnsi="Times New Roman"/>
          <w:szCs w:val="24"/>
          <w:lang w:val="zh-CN"/>
        </w:rPr>
        <w:t xml:space="preserve"> </w:t>
      </w:r>
      <w:r>
        <w:rPr>
          <w:rFonts w:ascii="Times New Roman" w:hAnsi="Times New Roman"/>
          <w:szCs w:val="24"/>
          <w:lang w:val="zh-CN"/>
        </w:rPr>
        <w:t>主要污染物为</w:t>
      </w:r>
      <w:r>
        <w:rPr>
          <w:rFonts w:ascii="Times New Roman" w:hAnsi="Times New Roman" w:hint="eastAsia"/>
          <w:szCs w:val="24"/>
        </w:rPr>
        <w:t>COD</w:t>
      </w:r>
      <w:r>
        <w:rPr>
          <w:rFonts w:ascii="Times New Roman" w:hAnsi="Times New Roman" w:hint="eastAsia"/>
          <w:szCs w:val="24"/>
          <w:lang w:val="zh-CN"/>
        </w:rPr>
        <w:t>和氨氮</w:t>
      </w:r>
      <w:r>
        <w:rPr>
          <w:rFonts w:ascii="Times New Roman" w:hAnsi="Times New Roman"/>
          <w:szCs w:val="24"/>
          <w:lang w:val="zh-CN"/>
        </w:rPr>
        <w:t>，经污水处理站处理后其排放浓度小于</w:t>
      </w:r>
      <w:r>
        <w:rPr>
          <w:rFonts w:ascii="Times New Roman" w:hAnsi="Times New Roman" w:hint="eastAsia"/>
          <w:szCs w:val="24"/>
        </w:rPr>
        <w:t>5</w:t>
      </w:r>
      <w:r>
        <w:rPr>
          <w:rFonts w:ascii="Times New Roman" w:hAnsi="Times New Roman"/>
          <w:szCs w:val="24"/>
          <w:lang w:val="zh-CN"/>
        </w:rPr>
        <w:t>0mg/L</w:t>
      </w:r>
      <w:r>
        <w:rPr>
          <w:rFonts w:ascii="Times New Roman" w:hAnsi="Times New Roman" w:hint="eastAsia"/>
          <w:szCs w:val="24"/>
          <w:lang w:val="zh-CN"/>
        </w:rPr>
        <w:t>和</w:t>
      </w:r>
      <w:r>
        <w:rPr>
          <w:rFonts w:ascii="Times New Roman" w:hAnsi="Times New Roman" w:hint="eastAsia"/>
          <w:szCs w:val="24"/>
        </w:rPr>
        <w:t>8mg/L</w:t>
      </w:r>
      <w:r>
        <w:rPr>
          <w:rFonts w:ascii="Times New Roman" w:hAnsi="Times New Roman"/>
          <w:szCs w:val="24"/>
          <w:lang w:val="zh-CN"/>
        </w:rPr>
        <w:t>的控制标准，对应污染物入河量</w:t>
      </w:r>
      <w:r>
        <w:rPr>
          <w:rFonts w:ascii="Times New Roman" w:hAnsi="Times New Roman" w:hint="eastAsia"/>
          <w:szCs w:val="24"/>
          <w:lang w:val="zh-CN"/>
        </w:rPr>
        <w:t>分别</w:t>
      </w:r>
      <w:r>
        <w:rPr>
          <w:rFonts w:ascii="Times New Roman" w:hAnsi="Times New Roman"/>
          <w:szCs w:val="24"/>
          <w:lang w:val="zh-CN"/>
        </w:rPr>
        <w:t>为</w:t>
      </w:r>
      <w:r>
        <w:rPr>
          <w:rFonts w:ascii="Times New Roman" w:hAnsi="Times New Roman" w:hint="eastAsia"/>
          <w:szCs w:val="24"/>
        </w:rPr>
        <w:t>1.86</w:t>
      </w:r>
      <w:r>
        <w:rPr>
          <w:rFonts w:ascii="Times New Roman" w:hAnsi="Times New Roman"/>
          <w:szCs w:val="24"/>
          <w:lang w:val="zh-CN"/>
        </w:rPr>
        <w:t>t/a</w:t>
      </w:r>
      <w:r>
        <w:rPr>
          <w:rFonts w:ascii="Times New Roman" w:hAnsi="Times New Roman" w:hint="eastAsia"/>
          <w:szCs w:val="24"/>
          <w:lang w:val="zh-CN"/>
        </w:rPr>
        <w:t>、</w:t>
      </w:r>
      <w:r>
        <w:rPr>
          <w:rFonts w:ascii="Times New Roman" w:hAnsi="Times New Roman" w:hint="eastAsia"/>
          <w:szCs w:val="24"/>
        </w:rPr>
        <w:t>0.30t/a</w:t>
      </w:r>
      <w:r>
        <w:rPr>
          <w:rFonts w:ascii="Times New Roman" w:hAnsi="Times New Roman"/>
          <w:szCs w:val="24"/>
          <w:lang w:val="zh-CN"/>
        </w:rPr>
        <w:t>，对</w:t>
      </w:r>
      <w:r>
        <w:rPr>
          <w:rFonts w:ascii="Times New Roman" w:hAnsi="Times New Roman" w:hint="eastAsia"/>
          <w:szCs w:val="24"/>
          <w:lang w:val="zh-CN"/>
        </w:rPr>
        <w:t>西北小河</w:t>
      </w:r>
      <w:r>
        <w:rPr>
          <w:rFonts w:ascii="Times New Roman" w:hAnsi="Times New Roman"/>
          <w:szCs w:val="24"/>
          <w:lang w:val="zh-CN"/>
        </w:rPr>
        <w:t>生态影响</w:t>
      </w:r>
      <w:r>
        <w:rPr>
          <w:rFonts w:ascii="Times New Roman" w:hAnsi="Times New Roman" w:hint="eastAsia"/>
          <w:szCs w:val="24"/>
          <w:lang w:val="zh-CN"/>
        </w:rPr>
        <w:t>不大</w:t>
      </w:r>
      <w:r>
        <w:rPr>
          <w:rFonts w:ascii="Times New Roman" w:hAnsi="Times New Roman"/>
          <w:szCs w:val="24"/>
          <w:lang w:val="zh-CN"/>
        </w:rPr>
        <w:t>。</w:t>
      </w:r>
    </w:p>
    <w:p w:rsidR="00C94C3B" w:rsidRDefault="00834AE3">
      <w:pPr>
        <w:ind w:firstLineChars="200" w:firstLine="480"/>
        <w:rPr>
          <w:rFonts w:ascii="Times New Roman" w:hAnsi="Times New Roman"/>
          <w:szCs w:val="24"/>
        </w:rPr>
      </w:pPr>
      <w:r>
        <w:rPr>
          <w:rFonts w:ascii="Times New Roman" w:hAnsi="Times New Roman"/>
          <w:szCs w:val="24"/>
        </w:rPr>
        <w:t>4</w:t>
      </w:r>
      <w:r>
        <w:rPr>
          <w:rFonts w:ascii="Times New Roman" w:hAnsi="Times New Roman"/>
          <w:szCs w:val="24"/>
          <w:lang w:val="zh-CN"/>
        </w:rPr>
        <w:t>）本项目排污口下游</w:t>
      </w:r>
      <w:r>
        <w:rPr>
          <w:rFonts w:ascii="Times New Roman" w:hAnsi="Times New Roman" w:hint="eastAsia"/>
          <w:szCs w:val="24"/>
        </w:rPr>
        <w:t>5.6</w:t>
      </w:r>
      <w:r>
        <w:rPr>
          <w:rFonts w:ascii="Times New Roman" w:hAnsi="Times New Roman"/>
          <w:szCs w:val="24"/>
          <w:lang w:val="zh-CN"/>
        </w:rPr>
        <w:t xml:space="preserve">km </w:t>
      </w:r>
      <w:r>
        <w:rPr>
          <w:rFonts w:ascii="Times New Roman" w:hAnsi="Times New Roman"/>
          <w:szCs w:val="24"/>
          <w:lang w:val="zh-CN"/>
        </w:rPr>
        <w:t>范围内无集中式饮用水取水口、无水产种质资源保护区，项目排水采用明管方式，对第三者的影响轻微。</w:t>
      </w:r>
      <w:r>
        <w:rPr>
          <w:rFonts w:ascii="Times New Roman" w:hAnsi="Times New Roman"/>
          <w:szCs w:val="24"/>
          <w:lang w:val="zh-CN"/>
        </w:rPr>
        <w:t xml:space="preserve"> </w:t>
      </w:r>
    </w:p>
    <w:p w:rsidR="00C94C3B" w:rsidRDefault="00834AE3">
      <w:pPr>
        <w:ind w:firstLineChars="200" w:firstLine="480"/>
        <w:rPr>
          <w:rFonts w:ascii="Times New Roman" w:hAnsi="Times New Roman"/>
          <w:szCs w:val="24"/>
          <w:lang w:val="zh-CN"/>
        </w:rPr>
      </w:pPr>
      <w:r>
        <w:rPr>
          <w:rFonts w:ascii="Times New Roman" w:hAnsi="Times New Roman"/>
          <w:szCs w:val="24"/>
        </w:rPr>
        <w:t>5</w:t>
      </w:r>
      <w:r>
        <w:rPr>
          <w:rFonts w:ascii="Times New Roman" w:hAnsi="Times New Roman"/>
          <w:szCs w:val="24"/>
          <w:lang w:val="zh-CN"/>
        </w:rPr>
        <w:t>）项目入河排污口位于</w:t>
      </w:r>
      <w:r>
        <w:rPr>
          <w:rFonts w:ascii="Times New Roman" w:hAnsi="Times New Roman" w:hint="eastAsia"/>
          <w:szCs w:val="24"/>
          <w:lang w:val="zh-CN"/>
        </w:rPr>
        <w:t>西北小河</w:t>
      </w:r>
      <w:r>
        <w:rPr>
          <w:rFonts w:ascii="Times New Roman" w:hAnsi="Times New Roman"/>
          <w:szCs w:val="24"/>
          <w:lang w:val="zh-CN"/>
        </w:rPr>
        <w:t>左岸，地理坐标为</w:t>
      </w:r>
      <w:r>
        <w:rPr>
          <w:rFonts w:ascii="Times New Roman" w:hAnsi="Times New Roman" w:hint="eastAsia"/>
          <w:szCs w:val="24"/>
        </w:rPr>
        <w:t>东经</w:t>
      </w:r>
      <w:r>
        <w:rPr>
          <w:rFonts w:ascii="Times New Roman" w:hAnsi="Times New Roman" w:hint="eastAsia"/>
          <w:szCs w:val="24"/>
        </w:rPr>
        <w:t>112</w:t>
      </w:r>
      <w:r>
        <w:rPr>
          <w:rFonts w:ascii="Times New Roman" w:hAnsi="Times New Roman" w:hint="eastAsia"/>
          <w:szCs w:val="24"/>
        </w:rPr>
        <w:t>°</w:t>
      </w:r>
      <w:r>
        <w:rPr>
          <w:rFonts w:ascii="Times New Roman" w:hAnsi="Times New Roman" w:hint="eastAsia"/>
          <w:szCs w:val="24"/>
        </w:rPr>
        <w:t>56'37.12"</w:t>
      </w:r>
      <w:r>
        <w:rPr>
          <w:rFonts w:ascii="Times New Roman" w:hAnsi="Times New Roman" w:hint="eastAsia"/>
          <w:szCs w:val="24"/>
        </w:rPr>
        <w:t>，北纬</w:t>
      </w:r>
      <w:r>
        <w:rPr>
          <w:rFonts w:ascii="Times New Roman" w:hAnsi="Times New Roman" w:hint="eastAsia"/>
          <w:szCs w:val="24"/>
        </w:rPr>
        <w:t>28</w:t>
      </w:r>
      <w:r>
        <w:rPr>
          <w:rFonts w:ascii="Times New Roman" w:hAnsi="Times New Roman" w:hint="eastAsia"/>
          <w:szCs w:val="24"/>
        </w:rPr>
        <w:t>°</w:t>
      </w:r>
      <w:r>
        <w:rPr>
          <w:rFonts w:ascii="Times New Roman" w:hAnsi="Times New Roman" w:hint="eastAsia"/>
          <w:szCs w:val="24"/>
        </w:rPr>
        <w:t>38'12.91"</w:t>
      </w:r>
      <w:r>
        <w:rPr>
          <w:rFonts w:ascii="Times New Roman" w:hAnsi="Times New Roman"/>
          <w:szCs w:val="24"/>
          <w:lang w:val="zh-CN"/>
        </w:rPr>
        <w:t>，排放方式为连续排放，入河方式为明管，其排放方式合理。</w:t>
      </w:r>
      <w:r>
        <w:rPr>
          <w:rFonts w:ascii="Times New Roman" w:hAnsi="Times New Roman"/>
          <w:szCs w:val="24"/>
          <w:lang w:val="zh-CN"/>
        </w:rPr>
        <w:t>排口下游</w:t>
      </w:r>
      <w:r>
        <w:rPr>
          <w:rFonts w:ascii="Times New Roman" w:hAnsi="Times New Roman" w:hint="eastAsia"/>
          <w:szCs w:val="24"/>
        </w:rPr>
        <w:t>5.6km</w:t>
      </w:r>
      <w:r>
        <w:rPr>
          <w:rFonts w:ascii="Times New Roman" w:hAnsi="Times New Roman"/>
          <w:szCs w:val="24"/>
        </w:rPr>
        <w:t>之内无集中式饮用水取水口、无水产种质资源保护区、无生态敏感区，因此</w:t>
      </w:r>
      <w:r>
        <w:rPr>
          <w:rFonts w:ascii="Times New Roman" w:hAnsi="Times New Roman"/>
          <w:szCs w:val="24"/>
          <w:lang w:val="zh-CN"/>
        </w:rPr>
        <w:t>其排放</w:t>
      </w:r>
      <w:r>
        <w:rPr>
          <w:rFonts w:ascii="Times New Roman" w:hAnsi="Times New Roman"/>
          <w:szCs w:val="24"/>
          <w:lang w:val="zh-CN"/>
        </w:rPr>
        <w:t>位置、排放方式合理。</w:t>
      </w:r>
    </w:p>
    <w:p w:rsidR="00C94C3B" w:rsidRDefault="00834AE3">
      <w:pPr>
        <w:ind w:firstLineChars="200" w:firstLine="480"/>
        <w:rPr>
          <w:rFonts w:ascii="Times New Roman" w:hAnsi="Times New Roman"/>
          <w:szCs w:val="24"/>
          <w:lang w:val="zh-CN"/>
        </w:rPr>
      </w:pPr>
      <w:r>
        <w:rPr>
          <w:rFonts w:ascii="Times New Roman" w:hAnsi="Times New Roman"/>
          <w:szCs w:val="24"/>
          <w:lang w:val="zh-CN"/>
        </w:rPr>
        <w:t>综上所述，项目入河排</w:t>
      </w:r>
      <w:r>
        <w:rPr>
          <w:rFonts w:ascii="Times New Roman" w:hAnsi="Times New Roman"/>
          <w:szCs w:val="24"/>
          <w:lang w:val="zh-CN"/>
        </w:rPr>
        <w:t>污口设置是合理可行的，对水功能区</w:t>
      </w:r>
      <w:r>
        <w:rPr>
          <w:rFonts w:ascii="Times New Roman" w:hAnsi="Times New Roman"/>
          <w:szCs w:val="24"/>
          <w:lang w:val="zh-CN"/>
        </w:rPr>
        <w:t>(</w:t>
      </w:r>
      <w:r>
        <w:rPr>
          <w:rFonts w:ascii="Times New Roman" w:hAnsi="Times New Roman"/>
          <w:szCs w:val="24"/>
          <w:lang w:val="zh-CN"/>
        </w:rPr>
        <w:t>水域</w:t>
      </w:r>
      <w:r>
        <w:rPr>
          <w:rFonts w:ascii="Times New Roman" w:hAnsi="Times New Roman"/>
          <w:szCs w:val="24"/>
          <w:lang w:val="zh-CN"/>
        </w:rPr>
        <w:t>)</w:t>
      </w:r>
      <w:r>
        <w:rPr>
          <w:rFonts w:ascii="Times New Roman" w:hAnsi="Times New Roman"/>
          <w:szCs w:val="24"/>
          <w:lang w:val="zh-CN"/>
        </w:rPr>
        <w:t>影响</w:t>
      </w:r>
      <w:r>
        <w:rPr>
          <w:rFonts w:ascii="Times New Roman" w:hAnsi="Times New Roman" w:hint="eastAsia"/>
          <w:szCs w:val="24"/>
          <w:lang w:val="zh-CN"/>
        </w:rPr>
        <w:t>不大</w:t>
      </w:r>
      <w:r>
        <w:rPr>
          <w:rFonts w:ascii="Times New Roman" w:hAnsi="Times New Roman"/>
          <w:szCs w:val="24"/>
          <w:lang w:val="zh-CN"/>
        </w:rPr>
        <w:t>。</w:t>
      </w:r>
    </w:p>
    <w:p w:rsidR="00C94C3B" w:rsidRDefault="00834AE3" w:rsidP="00A62F84">
      <w:pPr>
        <w:pStyle w:val="a9"/>
        <w:ind w:leftChars="200" w:left="480" w:firstLineChars="0" w:firstLine="0"/>
        <w:rPr>
          <w:sz w:val="24"/>
        </w:rPr>
      </w:pPr>
      <w:r>
        <w:rPr>
          <w:rFonts w:hint="eastAsia"/>
          <w:sz w:val="24"/>
        </w:rPr>
        <w:t>（</w:t>
      </w:r>
      <w:r>
        <w:rPr>
          <w:rFonts w:hint="eastAsia"/>
          <w:sz w:val="24"/>
          <w:lang w:val="en-US"/>
        </w:rPr>
        <w:t>5</w:t>
      </w:r>
      <w:r>
        <w:rPr>
          <w:rFonts w:hint="eastAsia"/>
          <w:sz w:val="24"/>
        </w:rPr>
        <w:t>）最终结论</w:t>
      </w:r>
    </w:p>
    <w:p w:rsidR="00C94C3B" w:rsidRDefault="00834AE3">
      <w:pPr>
        <w:ind w:firstLineChars="200" w:firstLine="480"/>
        <w:rPr>
          <w:rFonts w:ascii="Times New Roman" w:hAnsi="Times New Roman"/>
          <w:szCs w:val="24"/>
          <w:lang w:val="zh-CN"/>
        </w:rPr>
      </w:pPr>
      <w:r>
        <w:rPr>
          <w:rFonts w:ascii="Times New Roman" w:hAnsi="Times New Roman" w:hint="eastAsia"/>
          <w:szCs w:val="24"/>
          <w:lang w:val="zh-CN"/>
        </w:rPr>
        <w:t>根据《入河排污口管理技术导则》（</w:t>
      </w:r>
      <w:r>
        <w:rPr>
          <w:rFonts w:ascii="Times New Roman" w:hAnsi="Times New Roman" w:hint="eastAsia"/>
          <w:szCs w:val="24"/>
        </w:rPr>
        <w:t>SL532-2011</w:t>
      </w:r>
      <w:r>
        <w:rPr>
          <w:rFonts w:ascii="Times New Roman" w:hAnsi="Times New Roman" w:hint="eastAsia"/>
          <w:szCs w:val="24"/>
          <w:lang w:val="zh-CN"/>
        </w:rPr>
        <w:t>）</w:t>
      </w:r>
      <w:r>
        <w:rPr>
          <w:rFonts w:ascii="Times New Roman" w:hAnsi="Times New Roman" w:hint="eastAsia"/>
          <w:szCs w:val="24"/>
        </w:rPr>
        <w:t>5.4.6</w:t>
      </w:r>
      <w:r>
        <w:rPr>
          <w:rFonts w:ascii="Times New Roman" w:hAnsi="Times New Roman" w:hint="eastAsia"/>
          <w:szCs w:val="24"/>
        </w:rPr>
        <w:t>中不予同意入河排污口设置申请的情形，</w:t>
      </w:r>
      <w:r>
        <w:rPr>
          <w:rFonts w:ascii="Times New Roman" w:hAnsi="Times New Roman" w:hint="eastAsia"/>
          <w:szCs w:val="24"/>
          <w:lang w:val="zh-CN"/>
        </w:rPr>
        <w:t>本项目拟建入河排污口与其对比情况如下：</w:t>
      </w:r>
    </w:p>
    <w:p w:rsidR="00C94C3B" w:rsidRDefault="00834AE3" w:rsidP="00A62F84">
      <w:pPr>
        <w:pStyle w:val="a9"/>
        <w:ind w:firstLine="240"/>
        <w:jc w:val="center"/>
        <w:rPr>
          <w:rFonts w:ascii="黑体" w:eastAsia="黑体" w:hAnsi="黑体" w:cs="黑体"/>
          <w:b/>
          <w:bCs/>
          <w:sz w:val="24"/>
          <w:lang w:val="en-US"/>
        </w:rPr>
      </w:pPr>
      <w:r>
        <w:rPr>
          <w:rFonts w:eastAsia="黑体"/>
          <w:b/>
          <w:bCs/>
          <w:sz w:val="24"/>
        </w:rPr>
        <w:t>表</w:t>
      </w:r>
      <w:r>
        <w:rPr>
          <w:rFonts w:eastAsia="黑体"/>
          <w:b/>
          <w:bCs/>
          <w:sz w:val="24"/>
          <w:lang w:val="en-US"/>
        </w:rPr>
        <w:t>8-1</w:t>
      </w:r>
      <w:r>
        <w:rPr>
          <w:rFonts w:ascii="黑体" w:eastAsia="黑体" w:hAnsi="黑体" w:cs="黑体" w:hint="eastAsia"/>
          <w:b/>
          <w:bCs/>
          <w:sz w:val="24"/>
          <w:lang w:val="en-US"/>
        </w:rPr>
        <w:t xml:space="preserve">  </w:t>
      </w:r>
      <w:r>
        <w:rPr>
          <w:rFonts w:ascii="黑体" w:eastAsia="黑体" w:hAnsi="黑体" w:cs="黑体" w:hint="eastAsia"/>
          <w:b/>
          <w:bCs/>
          <w:sz w:val="24"/>
          <w:lang w:val="en-US"/>
        </w:rPr>
        <w:t>本项目与技术导则不予同意</w:t>
      </w:r>
      <w:r>
        <w:rPr>
          <w:rFonts w:ascii="黑体" w:eastAsia="黑体" w:hAnsi="黑体" w:cs="黑体" w:hint="eastAsia"/>
          <w:b/>
          <w:bCs/>
          <w:sz w:val="24"/>
          <w:lang w:val="en-US"/>
        </w:rPr>
        <w:t>8</w:t>
      </w:r>
      <w:r>
        <w:rPr>
          <w:rFonts w:ascii="黑体" w:eastAsia="黑体" w:hAnsi="黑体" w:cs="黑体" w:hint="eastAsia"/>
          <w:b/>
          <w:bCs/>
          <w:sz w:val="24"/>
          <w:lang w:val="en-US"/>
        </w:rPr>
        <w:t>情形对比表</w:t>
      </w:r>
    </w:p>
    <w:tbl>
      <w:tblPr>
        <w:tblStyle w:val="aa"/>
        <w:tblW w:w="8504" w:type="dxa"/>
        <w:jc w:val="center"/>
        <w:tblBorders>
          <w:top w:val="single" w:sz="12" w:space="0" w:color="auto"/>
          <w:left w:val="single" w:sz="12" w:space="0" w:color="auto"/>
          <w:bottom w:val="single" w:sz="12" w:space="0" w:color="auto"/>
          <w:right w:val="single" w:sz="12" w:space="0" w:color="auto"/>
        </w:tblBorders>
        <w:tblLayout w:type="fixed"/>
        <w:tblLook w:val="04A0"/>
      </w:tblPr>
      <w:tblGrid>
        <w:gridCol w:w="690"/>
        <w:gridCol w:w="3649"/>
        <w:gridCol w:w="2862"/>
        <w:gridCol w:w="1303"/>
      </w:tblGrid>
      <w:tr w:rsidR="00C94C3B">
        <w:trPr>
          <w:trHeight w:val="454"/>
          <w:jc w:val="center"/>
        </w:trPr>
        <w:tc>
          <w:tcPr>
            <w:tcW w:w="690"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序号</w:t>
            </w:r>
          </w:p>
        </w:tc>
        <w:tc>
          <w:tcPr>
            <w:tcW w:w="364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不予同意入河排污口设置申请的情形</w:t>
            </w:r>
          </w:p>
        </w:tc>
        <w:tc>
          <w:tcPr>
            <w:tcW w:w="286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本项目建设情况</w:t>
            </w:r>
          </w:p>
        </w:tc>
        <w:tc>
          <w:tcPr>
            <w:tcW w:w="1303"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对比情况</w:t>
            </w:r>
          </w:p>
        </w:tc>
      </w:tr>
      <w:tr w:rsidR="00C94C3B">
        <w:trPr>
          <w:trHeight w:val="454"/>
          <w:jc w:val="center"/>
        </w:trPr>
        <w:tc>
          <w:tcPr>
            <w:tcW w:w="690"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1</w:t>
            </w:r>
          </w:p>
        </w:tc>
        <w:tc>
          <w:tcPr>
            <w:tcW w:w="364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在饮用水水源保护区内设置</w:t>
            </w:r>
            <w:r>
              <w:rPr>
                <w:rFonts w:ascii="Times New Roman" w:hAnsi="Times New Roman"/>
                <w:sz w:val="21"/>
                <w:szCs w:val="21"/>
              </w:rPr>
              <w:t>入</w:t>
            </w:r>
            <w:r>
              <w:rPr>
                <w:rFonts w:ascii="Times New Roman" w:hAnsi="Times New Roman"/>
                <w:sz w:val="21"/>
                <w:szCs w:val="21"/>
              </w:rPr>
              <w:t>河排污口的</w:t>
            </w:r>
          </w:p>
        </w:tc>
        <w:tc>
          <w:tcPr>
            <w:tcW w:w="286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不涉及</w:t>
            </w:r>
            <w:r>
              <w:rPr>
                <w:rFonts w:ascii="Times New Roman" w:hAnsi="Times New Roman"/>
                <w:sz w:val="21"/>
                <w:szCs w:val="21"/>
              </w:rPr>
              <w:t>饮用水水源保护区</w:t>
            </w:r>
          </w:p>
        </w:tc>
        <w:tc>
          <w:tcPr>
            <w:tcW w:w="1303"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不涉及</w:t>
            </w:r>
          </w:p>
        </w:tc>
      </w:tr>
      <w:tr w:rsidR="00C94C3B">
        <w:trPr>
          <w:trHeight w:val="454"/>
          <w:jc w:val="center"/>
        </w:trPr>
        <w:tc>
          <w:tcPr>
            <w:tcW w:w="690"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2</w:t>
            </w:r>
          </w:p>
        </w:tc>
        <w:tc>
          <w:tcPr>
            <w:tcW w:w="364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在省级以上人民政府要求削减排污总量且不能通过削减现有排污量而取得环境容量的水域设置</w:t>
            </w:r>
            <w:r>
              <w:rPr>
                <w:rFonts w:ascii="Times New Roman" w:hAnsi="Times New Roman"/>
                <w:sz w:val="21"/>
                <w:szCs w:val="21"/>
              </w:rPr>
              <w:t>入</w:t>
            </w:r>
            <w:r>
              <w:rPr>
                <w:rFonts w:ascii="Times New Roman" w:hAnsi="Times New Roman"/>
                <w:sz w:val="21"/>
                <w:szCs w:val="21"/>
              </w:rPr>
              <w:t>河排污口的</w:t>
            </w:r>
          </w:p>
        </w:tc>
        <w:tc>
          <w:tcPr>
            <w:tcW w:w="286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受纳水体为</w:t>
            </w:r>
            <w:r>
              <w:rPr>
                <w:rFonts w:ascii="Times New Roman" w:hAnsi="Times New Roman"/>
                <w:sz w:val="21"/>
                <w:szCs w:val="21"/>
              </w:rPr>
              <w:t>西北小河</w:t>
            </w:r>
            <w:r>
              <w:rPr>
                <w:rFonts w:ascii="Times New Roman" w:hAnsi="Times New Roman"/>
                <w:sz w:val="21"/>
                <w:szCs w:val="21"/>
              </w:rPr>
              <w:t>，尚有环境容量</w:t>
            </w:r>
          </w:p>
        </w:tc>
        <w:tc>
          <w:tcPr>
            <w:tcW w:w="1303"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不涉及</w:t>
            </w:r>
          </w:p>
        </w:tc>
      </w:tr>
      <w:tr w:rsidR="00C94C3B">
        <w:trPr>
          <w:trHeight w:val="454"/>
          <w:jc w:val="center"/>
        </w:trPr>
        <w:tc>
          <w:tcPr>
            <w:tcW w:w="690"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3</w:t>
            </w:r>
          </w:p>
        </w:tc>
        <w:tc>
          <w:tcPr>
            <w:tcW w:w="364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入</w:t>
            </w:r>
            <w:r>
              <w:rPr>
                <w:rFonts w:ascii="Times New Roman" w:hAnsi="Times New Roman"/>
                <w:sz w:val="21"/>
                <w:szCs w:val="21"/>
              </w:rPr>
              <w:t>河排污口设置可能使水域水质达不到水功能区管理要求的</w:t>
            </w:r>
          </w:p>
        </w:tc>
        <w:tc>
          <w:tcPr>
            <w:tcW w:w="286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外排废水水质较简单，不会改变</w:t>
            </w:r>
            <w:r>
              <w:rPr>
                <w:rFonts w:ascii="Times New Roman" w:hAnsi="Times New Roman"/>
                <w:sz w:val="21"/>
                <w:szCs w:val="21"/>
              </w:rPr>
              <w:t>西北小河或下游水功能区</w:t>
            </w:r>
            <w:r>
              <w:rPr>
                <w:rFonts w:ascii="Times New Roman" w:hAnsi="Times New Roman"/>
                <w:sz w:val="21"/>
                <w:szCs w:val="21"/>
              </w:rPr>
              <w:t>III</w:t>
            </w:r>
            <w:r>
              <w:rPr>
                <w:rFonts w:ascii="Times New Roman" w:hAnsi="Times New Roman"/>
                <w:sz w:val="21"/>
                <w:szCs w:val="21"/>
              </w:rPr>
              <w:t>类水质现状</w:t>
            </w:r>
          </w:p>
        </w:tc>
        <w:tc>
          <w:tcPr>
            <w:tcW w:w="1303"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不涉及</w:t>
            </w:r>
          </w:p>
        </w:tc>
      </w:tr>
      <w:tr w:rsidR="00C94C3B">
        <w:trPr>
          <w:trHeight w:val="454"/>
          <w:jc w:val="center"/>
        </w:trPr>
        <w:tc>
          <w:tcPr>
            <w:tcW w:w="690"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4</w:t>
            </w:r>
          </w:p>
        </w:tc>
        <w:tc>
          <w:tcPr>
            <w:tcW w:w="364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入</w:t>
            </w:r>
            <w:r>
              <w:rPr>
                <w:rFonts w:ascii="Times New Roman" w:hAnsi="Times New Roman"/>
                <w:sz w:val="21"/>
                <w:szCs w:val="21"/>
              </w:rPr>
              <w:t>河排污口设置直接影响合法取水户用水安全的</w:t>
            </w:r>
          </w:p>
        </w:tc>
        <w:tc>
          <w:tcPr>
            <w:tcW w:w="286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lang w:val="zh-CN"/>
              </w:rPr>
              <w:t>论证范围内无集中式饮用水取水口，</w:t>
            </w:r>
            <w:r>
              <w:rPr>
                <w:rFonts w:ascii="Times New Roman" w:hAnsi="Times New Roman"/>
                <w:sz w:val="21"/>
                <w:szCs w:val="21"/>
              </w:rPr>
              <w:t>对第三方权益影响轻微</w:t>
            </w:r>
          </w:p>
        </w:tc>
        <w:tc>
          <w:tcPr>
            <w:tcW w:w="1303"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不涉及</w:t>
            </w:r>
          </w:p>
        </w:tc>
      </w:tr>
      <w:tr w:rsidR="00C94C3B">
        <w:trPr>
          <w:trHeight w:val="454"/>
          <w:jc w:val="center"/>
        </w:trPr>
        <w:tc>
          <w:tcPr>
            <w:tcW w:w="690"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5</w:t>
            </w:r>
          </w:p>
        </w:tc>
        <w:tc>
          <w:tcPr>
            <w:tcW w:w="364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入</w:t>
            </w:r>
            <w:r>
              <w:rPr>
                <w:rFonts w:ascii="Times New Roman" w:hAnsi="Times New Roman"/>
                <w:sz w:val="21"/>
                <w:szCs w:val="21"/>
              </w:rPr>
              <w:t>河排污口设置不符合防洪要求的</w:t>
            </w:r>
          </w:p>
        </w:tc>
        <w:tc>
          <w:tcPr>
            <w:tcW w:w="286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拟建入河排污口不影响</w:t>
            </w:r>
            <w:r>
              <w:rPr>
                <w:rFonts w:ascii="Times New Roman" w:hAnsi="Times New Roman"/>
                <w:sz w:val="21"/>
                <w:szCs w:val="21"/>
              </w:rPr>
              <w:t>西北小河</w:t>
            </w:r>
            <w:r>
              <w:rPr>
                <w:rFonts w:ascii="Times New Roman" w:hAnsi="Times New Roman"/>
                <w:sz w:val="21"/>
                <w:szCs w:val="21"/>
              </w:rPr>
              <w:t>防洪</w:t>
            </w:r>
          </w:p>
        </w:tc>
        <w:tc>
          <w:tcPr>
            <w:tcW w:w="1303"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不涉及</w:t>
            </w:r>
          </w:p>
        </w:tc>
      </w:tr>
      <w:tr w:rsidR="00C94C3B">
        <w:trPr>
          <w:trHeight w:val="454"/>
          <w:jc w:val="center"/>
        </w:trPr>
        <w:tc>
          <w:tcPr>
            <w:tcW w:w="690"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6</w:t>
            </w:r>
          </w:p>
        </w:tc>
        <w:tc>
          <w:tcPr>
            <w:tcW w:w="364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不符合法律、法规和国家产业政策规</w:t>
            </w:r>
            <w:r>
              <w:rPr>
                <w:rFonts w:ascii="Times New Roman" w:hAnsi="Times New Roman"/>
                <w:sz w:val="21"/>
                <w:szCs w:val="21"/>
              </w:rPr>
              <w:lastRenderedPageBreak/>
              <w:t>定的</w:t>
            </w:r>
          </w:p>
        </w:tc>
        <w:tc>
          <w:tcPr>
            <w:tcW w:w="286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lastRenderedPageBreak/>
              <w:t>本项目建设符合国家产业政</w:t>
            </w:r>
            <w:r>
              <w:rPr>
                <w:rFonts w:ascii="Times New Roman" w:hAnsi="Times New Roman"/>
                <w:sz w:val="21"/>
                <w:szCs w:val="21"/>
              </w:rPr>
              <w:lastRenderedPageBreak/>
              <w:t>策，符合</w:t>
            </w:r>
            <w:r>
              <w:rPr>
                <w:rFonts w:ascii="Times New Roman" w:hAnsi="Times New Roman"/>
                <w:sz w:val="21"/>
                <w:szCs w:val="21"/>
              </w:rPr>
              <w:t>相关规划</w:t>
            </w:r>
            <w:r>
              <w:rPr>
                <w:rFonts w:ascii="Times New Roman" w:hAnsi="Times New Roman"/>
                <w:sz w:val="21"/>
                <w:szCs w:val="21"/>
              </w:rPr>
              <w:t>，项目建设合理合法</w:t>
            </w:r>
          </w:p>
        </w:tc>
        <w:tc>
          <w:tcPr>
            <w:tcW w:w="1303"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lastRenderedPageBreak/>
              <w:t>不涉及</w:t>
            </w:r>
          </w:p>
        </w:tc>
      </w:tr>
      <w:tr w:rsidR="00C94C3B">
        <w:trPr>
          <w:trHeight w:val="454"/>
          <w:jc w:val="center"/>
        </w:trPr>
        <w:tc>
          <w:tcPr>
            <w:tcW w:w="690"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lastRenderedPageBreak/>
              <w:t>7</w:t>
            </w:r>
          </w:p>
        </w:tc>
        <w:tc>
          <w:tcPr>
            <w:tcW w:w="3649"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其他不符合国务院水行政主管部门规定条件的。</w:t>
            </w:r>
          </w:p>
        </w:tc>
        <w:tc>
          <w:tcPr>
            <w:tcW w:w="2862"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本项目符合相关规定条件</w:t>
            </w:r>
          </w:p>
        </w:tc>
        <w:tc>
          <w:tcPr>
            <w:tcW w:w="1303"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不涉及</w:t>
            </w:r>
          </w:p>
        </w:tc>
      </w:tr>
    </w:tbl>
    <w:p w:rsidR="00C94C3B" w:rsidRDefault="00834AE3">
      <w:pPr>
        <w:ind w:firstLineChars="200" w:firstLine="480"/>
        <w:rPr>
          <w:rFonts w:ascii="Times New Roman" w:hAnsi="Times New Roman"/>
          <w:szCs w:val="24"/>
          <w:lang w:val="zh-CN"/>
        </w:rPr>
      </w:pPr>
      <w:r>
        <w:rPr>
          <w:rFonts w:ascii="Times New Roman" w:hAnsi="Times New Roman" w:hint="eastAsia"/>
          <w:szCs w:val="24"/>
        </w:rPr>
        <w:t>根据《湖南省人民政府办公厅关于印发</w:t>
      </w:r>
      <w:r>
        <w:rPr>
          <w:rFonts w:ascii="Times New Roman" w:hAnsi="Times New Roman" w:hint="eastAsia"/>
          <w:szCs w:val="24"/>
        </w:rPr>
        <w:t>&lt;</w:t>
      </w:r>
      <w:r>
        <w:rPr>
          <w:rFonts w:ascii="Times New Roman" w:hAnsi="Times New Roman" w:hint="eastAsia"/>
          <w:szCs w:val="24"/>
        </w:rPr>
        <w:t>湖南省入河排污口监督管理办法</w:t>
      </w:r>
      <w:r>
        <w:rPr>
          <w:rFonts w:ascii="Times New Roman" w:hAnsi="Times New Roman" w:hint="eastAsia"/>
          <w:szCs w:val="24"/>
        </w:rPr>
        <w:t>&gt;</w:t>
      </w:r>
      <w:r>
        <w:rPr>
          <w:rFonts w:ascii="Times New Roman" w:hAnsi="Times New Roman" w:hint="eastAsia"/>
          <w:szCs w:val="24"/>
        </w:rPr>
        <w:t>的通知》（湘政办发【</w:t>
      </w:r>
      <w:r>
        <w:rPr>
          <w:rFonts w:ascii="Times New Roman" w:hAnsi="Times New Roman" w:hint="eastAsia"/>
          <w:szCs w:val="24"/>
        </w:rPr>
        <w:t>2018</w:t>
      </w:r>
      <w:r>
        <w:rPr>
          <w:rFonts w:ascii="Times New Roman" w:hAnsi="Times New Roman" w:hint="eastAsia"/>
          <w:szCs w:val="24"/>
        </w:rPr>
        <w:t>】</w:t>
      </w:r>
      <w:r>
        <w:rPr>
          <w:rFonts w:ascii="Times New Roman" w:hAnsi="Times New Roman" w:hint="eastAsia"/>
          <w:szCs w:val="24"/>
        </w:rPr>
        <w:t>44</w:t>
      </w:r>
      <w:r>
        <w:rPr>
          <w:rFonts w:ascii="Times New Roman" w:hAnsi="Times New Roman" w:hint="eastAsia"/>
          <w:szCs w:val="24"/>
        </w:rPr>
        <w:t>号）</w:t>
      </w:r>
      <w:r>
        <w:rPr>
          <w:rFonts w:ascii="Times New Roman" w:hAnsi="Times New Roman"/>
          <w:szCs w:val="24"/>
          <w:lang w:val="zh-CN"/>
        </w:rPr>
        <w:t>第十五条</w:t>
      </w:r>
      <w:r>
        <w:rPr>
          <w:rFonts w:ascii="Times New Roman" w:hAnsi="Times New Roman" w:hint="eastAsia"/>
          <w:szCs w:val="24"/>
          <w:lang w:val="zh-CN"/>
        </w:rPr>
        <w:t>中不</w:t>
      </w:r>
      <w:r>
        <w:rPr>
          <w:rFonts w:ascii="Times New Roman" w:hAnsi="Times New Roman"/>
          <w:szCs w:val="24"/>
          <w:lang w:val="zh-CN"/>
        </w:rPr>
        <w:t>予同意设置入河排污口</w:t>
      </w:r>
      <w:r>
        <w:rPr>
          <w:rFonts w:ascii="Times New Roman" w:hAnsi="Times New Roman" w:hint="eastAsia"/>
          <w:szCs w:val="24"/>
          <w:lang w:val="zh-CN"/>
        </w:rPr>
        <w:t>的情形，</w:t>
      </w:r>
      <w:r>
        <w:rPr>
          <w:rFonts w:ascii="Times New Roman" w:hAnsi="Times New Roman" w:hint="eastAsia"/>
          <w:szCs w:val="24"/>
          <w:lang w:val="zh-CN"/>
        </w:rPr>
        <w:t>本项目拟建入河排污口与其对比情况见下表：</w:t>
      </w:r>
    </w:p>
    <w:p w:rsidR="00C94C3B" w:rsidRDefault="00834AE3" w:rsidP="00A62F84">
      <w:pPr>
        <w:pStyle w:val="a9"/>
        <w:ind w:firstLine="240"/>
        <w:jc w:val="center"/>
        <w:rPr>
          <w:rFonts w:ascii="黑体" w:eastAsia="黑体" w:hAnsi="黑体" w:cs="黑体"/>
          <w:b/>
          <w:bCs/>
          <w:sz w:val="24"/>
          <w:lang w:val="en-US"/>
        </w:rPr>
      </w:pPr>
      <w:r>
        <w:rPr>
          <w:rFonts w:ascii="黑体" w:eastAsia="黑体" w:hAnsi="黑体" w:cs="黑体" w:hint="eastAsia"/>
          <w:b/>
          <w:bCs/>
          <w:sz w:val="24"/>
        </w:rPr>
        <w:t>表</w:t>
      </w:r>
      <w:r>
        <w:rPr>
          <w:rFonts w:ascii="黑体" w:eastAsia="黑体" w:hAnsi="黑体" w:cs="黑体" w:hint="eastAsia"/>
          <w:b/>
          <w:bCs/>
          <w:sz w:val="24"/>
          <w:lang w:val="en-US"/>
        </w:rPr>
        <w:t xml:space="preserve">8-2  </w:t>
      </w:r>
      <w:r>
        <w:rPr>
          <w:rFonts w:ascii="黑体" w:eastAsia="黑体" w:hAnsi="黑体" w:cs="黑体" w:hint="eastAsia"/>
          <w:b/>
          <w:bCs/>
          <w:sz w:val="24"/>
          <w:lang w:val="en-US"/>
        </w:rPr>
        <w:t>本项目与管理办法不予同意情形对比表</w:t>
      </w:r>
    </w:p>
    <w:tbl>
      <w:tblPr>
        <w:tblStyle w:val="aa"/>
        <w:tblW w:w="8504" w:type="dxa"/>
        <w:jc w:val="center"/>
        <w:tblBorders>
          <w:top w:val="single" w:sz="12" w:space="0" w:color="auto"/>
          <w:left w:val="single" w:sz="12" w:space="0" w:color="auto"/>
          <w:bottom w:val="single" w:sz="12" w:space="0" w:color="auto"/>
          <w:right w:val="single" w:sz="12" w:space="0" w:color="auto"/>
        </w:tblBorders>
        <w:tblLayout w:type="fixed"/>
        <w:tblLook w:val="04A0"/>
      </w:tblPr>
      <w:tblGrid>
        <w:gridCol w:w="690"/>
        <w:gridCol w:w="3227"/>
        <w:gridCol w:w="3423"/>
        <w:gridCol w:w="1164"/>
      </w:tblGrid>
      <w:tr w:rsidR="00C94C3B">
        <w:trPr>
          <w:trHeight w:val="454"/>
          <w:jc w:val="center"/>
        </w:trPr>
        <w:tc>
          <w:tcPr>
            <w:tcW w:w="690" w:type="dxa"/>
            <w:tcBorders>
              <w:tl2br w:val="nil"/>
              <w:tr2bl w:val="nil"/>
            </w:tcBorders>
            <w:noWrap/>
            <w:vAlign w:val="center"/>
          </w:tcPr>
          <w:p w:rsidR="00C94C3B" w:rsidRDefault="00834AE3">
            <w:pPr>
              <w:spacing w:line="240" w:lineRule="auto"/>
              <w:jc w:val="center"/>
              <w:rPr>
                <w:rFonts w:ascii="宋体" w:hAnsi="宋体" w:cs="宋体"/>
                <w:sz w:val="21"/>
                <w:szCs w:val="21"/>
              </w:rPr>
            </w:pPr>
            <w:r>
              <w:rPr>
                <w:rFonts w:ascii="宋体" w:hAnsi="宋体" w:cs="宋体" w:hint="eastAsia"/>
                <w:sz w:val="21"/>
                <w:szCs w:val="21"/>
              </w:rPr>
              <w:t>序号</w:t>
            </w:r>
          </w:p>
        </w:tc>
        <w:tc>
          <w:tcPr>
            <w:tcW w:w="3227" w:type="dxa"/>
            <w:tcBorders>
              <w:tl2br w:val="nil"/>
              <w:tr2bl w:val="nil"/>
            </w:tcBorders>
            <w:noWrap/>
            <w:vAlign w:val="center"/>
          </w:tcPr>
          <w:p w:rsidR="00C94C3B" w:rsidRDefault="00834AE3">
            <w:pPr>
              <w:spacing w:line="240" w:lineRule="auto"/>
              <w:jc w:val="center"/>
              <w:rPr>
                <w:rFonts w:ascii="宋体" w:hAnsi="宋体" w:cs="宋体"/>
                <w:sz w:val="21"/>
                <w:szCs w:val="21"/>
              </w:rPr>
            </w:pPr>
            <w:r>
              <w:rPr>
                <w:rFonts w:ascii="宋体" w:hAnsi="宋体" w:cs="宋体" w:hint="eastAsia"/>
                <w:sz w:val="21"/>
                <w:szCs w:val="21"/>
              </w:rPr>
              <w:t>不予同意入河排污口设置申请的情形</w:t>
            </w:r>
          </w:p>
        </w:tc>
        <w:tc>
          <w:tcPr>
            <w:tcW w:w="3423" w:type="dxa"/>
            <w:tcBorders>
              <w:tl2br w:val="nil"/>
              <w:tr2bl w:val="nil"/>
            </w:tcBorders>
            <w:noWrap/>
            <w:vAlign w:val="center"/>
          </w:tcPr>
          <w:p w:rsidR="00C94C3B" w:rsidRDefault="00834AE3">
            <w:pPr>
              <w:spacing w:line="240" w:lineRule="auto"/>
              <w:jc w:val="center"/>
              <w:rPr>
                <w:rFonts w:ascii="宋体" w:hAnsi="宋体" w:cs="宋体"/>
                <w:sz w:val="21"/>
                <w:szCs w:val="21"/>
              </w:rPr>
            </w:pPr>
            <w:r>
              <w:rPr>
                <w:rFonts w:ascii="宋体" w:hAnsi="宋体" w:cs="宋体" w:hint="eastAsia"/>
                <w:sz w:val="21"/>
                <w:szCs w:val="21"/>
              </w:rPr>
              <w:t>本项目建设情况</w:t>
            </w:r>
          </w:p>
        </w:tc>
        <w:tc>
          <w:tcPr>
            <w:tcW w:w="1164" w:type="dxa"/>
            <w:tcBorders>
              <w:tl2br w:val="nil"/>
              <w:tr2bl w:val="nil"/>
            </w:tcBorders>
            <w:noWrap/>
            <w:vAlign w:val="center"/>
          </w:tcPr>
          <w:p w:rsidR="00C94C3B" w:rsidRDefault="00834AE3">
            <w:pPr>
              <w:spacing w:line="240" w:lineRule="auto"/>
              <w:jc w:val="center"/>
              <w:rPr>
                <w:rFonts w:ascii="宋体" w:hAnsi="宋体" w:cs="宋体"/>
                <w:sz w:val="21"/>
                <w:szCs w:val="21"/>
              </w:rPr>
            </w:pPr>
            <w:r>
              <w:rPr>
                <w:rFonts w:ascii="宋体" w:hAnsi="宋体" w:cs="宋体" w:hint="eastAsia"/>
                <w:sz w:val="21"/>
                <w:szCs w:val="21"/>
              </w:rPr>
              <w:t>对比情况</w:t>
            </w:r>
          </w:p>
        </w:tc>
      </w:tr>
      <w:tr w:rsidR="00C94C3B">
        <w:trPr>
          <w:trHeight w:val="454"/>
          <w:jc w:val="center"/>
        </w:trPr>
        <w:tc>
          <w:tcPr>
            <w:tcW w:w="690" w:type="dxa"/>
            <w:tcBorders>
              <w:tl2br w:val="nil"/>
              <w:tr2bl w:val="nil"/>
            </w:tcBorders>
            <w:noWrap/>
            <w:vAlign w:val="center"/>
          </w:tcPr>
          <w:p w:rsidR="00C94C3B" w:rsidRDefault="00834AE3">
            <w:pPr>
              <w:spacing w:line="240" w:lineRule="auto"/>
              <w:jc w:val="center"/>
              <w:rPr>
                <w:rFonts w:ascii="宋体" w:hAnsi="宋体" w:cs="宋体"/>
                <w:sz w:val="21"/>
                <w:szCs w:val="21"/>
              </w:rPr>
            </w:pPr>
            <w:r>
              <w:rPr>
                <w:rFonts w:ascii="宋体" w:hAnsi="宋体" w:cs="宋体" w:hint="eastAsia"/>
                <w:sz w:val="21"/>
                <w:szCs w:val="21"/>
              </w:rPr>
              <w:t>1</w:t>
            </w:r>
          </w:p>
        </w:tc>
        <w:tc>
          <w:tcPr>
            <w:tcW w:w="3227" w:type="dxa"/>
            <w:tcBorders>
              <w:tl2br w:val="nil"/>
              <w:tr2bl w:val="nil"/>
            </w:tcBorders>
            <w:noWrap/>
            <w:vAlign w:val="center"/>
          </w:tcPr>
          <w:p w:rsidR="00C94C3B" w:rsidRDefault="00834AE3">
            <w:pPr>
              <w:spacing w:line="240" w:lineRule="auto"/>
              <w:jc w:val="center"/>
              <w:rPr>
                <w:rFonts w:ascii="宋体" w:hAnsi="宋体" w:cs="宋体"/>
                <w:sz w:val="21"/>
                <w:szCs w:val="21"/>
              </w:rPr>
            </w:pPr>
            <w:r>
              <w:rPr>
                <w:rFonts w:ascii="宋体" w:hAnsi="宋体" w:cs="宋体"/>
                <w:sz w:val="21"/>
                <w:szCs w:val="21"/>
                <w:lang w:val="zh-CN"/>
              </w:rPr>
              <w:t>饮用水水源</w:t>
            </w:r>
            <w:r>
              <w:rPr>
                <w:rFonts w:ascii="宋体" w:hAnsi="宋体" w:cs="宋体" w:hint="eastAsia"/>
                <w:sz w:val="21"/>
                <w:szCs w:val="21"/>
                <w:lang w:val="zh-CN"/>
              </w:rPr>
              <w:t>一</w:t>
            </w:r>
            <w:r>
              <w:rPr>
                <w:rFonts w:ascii="宋体" w:hAnsi="宋体" w:cs="宋体"/>
                <w:sz w:val="21"/>
                <w:szCs w:val="21"/>
                <w:lang w:val="zh-CN"/>
              </w:rPr>
              <w:t>级、</w:t>
            </w:r>
            <w:r>
              <w:rPr>
                <w:rFonts w:ascii="宋体" w:hAnsi="宋体" w:cs="宋体" w:hint="eastAsia"/>
                <w:sz w:val="21"/>
                <w:szCs w:val="21"/>
                <w:lang w:val="zh-CN"/>
              </w:rPr>
              <w:t>二</w:t>
            </w:r>
            <w:r>
              <w:rPr>
                <w:rFonts w:ascii="宋体" w:hAnsi="宋体" w:cs="宋体"/>
                <w:sz w:val="21"/>
                <w:szCs w:val="21"/>
                <w:lang w:val="zh-CN"/>
              </w:rPr>
              <w:t>级保护区内</w:t>
            </w:r>
          </w:p>
        </w:tc>
        <w:tc>
          <w:tcPr>
            <w:tcW w:w="3423" w:type="dxa"/>
            <w:tcBorders>
              <w:tl2br w:val="nil"/>
              <w:tr2bl w:val="nil"/>
            </w:tcBorders>
            <w:noWrap/>
            <w:vAlign w:val="center"/>
          </w:tcPr>
          <w:p w:rsidR="00C94C3B" w:rsidRDefault="00834AE3">
            <w:pPr>
              <w:spacing w:line="240" w:lineRule="auto"/>
              <w:jc w:val="center"/>
              <w:rPr>
                <w:rFonts w:ascii="宋体" w:hAnsi="宋体" w:cs="宋体"/>
                <w:sz w:val="21"/>
                <w:szCs w:val="21"/>
              </w:rPr>
            </w:pPr>
            <w:r>
              <w:rPr>
                <w:rFonts w:ascii="宋体" w:hAnsi="宋体" w:cs="宋体" w:hint="eastAsia"/>
                <w:sz w:val="21"/>
                <w:szCs w:val="21"/>
              </w:rPr>
              <w:t>论证范围不涉及</w:t>
            </w:r>
            <w:r>
              <w:rPr>
                <w:rFonts w:ascii="宋体" w:hAnsi="宋体" w:cs="宋体"/>
                <w:sz w:val="21"/>
                <w:szCs w:val="21"/>
              </w:rPr>
              <w:t>饮用水水源保护区</w:t>
            </w:r>
          </w:p>
        </w:tc>
        <w:tc>
          <w:tcPr>
            <w:tcW w:w="1164" w:type="dxa"/>
            <w:tcBorders>
              <w:tl2br w:val="nil"/>
              <w:tr2bl w:val="nil"/>
            </w:tcBorders>
            <w:noWrap/>
            <w:vAlign w:val="center"/>
          </w:tcPr>
          <w:p w:rsidR="00C94C3B" w:rsidRDefault="00834AE3">
            <w:pPr>
              <w:spacing w:line="240" w:lineRule="auto"/>
              <w:jc w:val="center"/>
              <w:rPr>
                <w:rFonts w:ascii="宋体" w:hAnsi="宋体" w:cs="宋体"/>
                <w:sz w:val="21"/>
                <w:szCs w:val="21"/>
              </w:rPr>
            </w:pPr>
            <w:r>
              <w:rPr>
                <w:rFonts w:ascii="宋体" w:hAnsi="宋体" w:cs="宋体" w:hint="eastAsia"/>
                <w:sz w:val="21"/>
                <w:szCs w:val="21"/>
              </w:rPr>
              <w:t>不涉及</w:t>
            </w:r>
          </w:p>
        </w:tc>
      </w:tr>
      <w:tr w:rsidR="00C94C3B">
        <w:trPr>
          <w:trHeight w:val="454"/>
          <w:jc w:val="center"/>
        </w:trPr>
        <w:tc>
          <w:tcPr>
            <w:tcW w:w="690" w:type="dxa"/>
            <w:tcBorders>
              <w:tl2br w:val="nil"/>
              <w:tr2bl w:val="nil"/>
            </w:tcBorders>
            <w:noWrap/>
            <w:vAlign w:val="center"/>
          </w:tcPr>
          <w:p w:rsidR="00C94C3B" w:rsidRDefault="00834AE3">
            <w:pPr>
              <w:spacing w:line="240" w:lineRule="auto"/>
              <w:jc w:val="center"/>
              <w:rPr>
                <w:rFonts w:ascii="宋体" w:hAnsi="宋体" w:cs="宋体"/>
                <w:sz w:val="21"/>
                <w:szCs w:val="21"/>
              </w:rPr>
            </w:pPr>
            <w:r>
              <w:rPr>
                <w:rFonts w:ascii="宋体" w:hAnsi="宋体" w:cs="宋体" w:hint="eastAsia"/>
                <w:sz w:val="21"/>
                <w:szCs w:val="21"/>
              </w:rPr>
              <w:t>2</w:t>
            </w:r>
          </w:p>
        </w:tc>
        <w:tc>
          <w:tcPr>
            <w:tcW w:w="3227" w:type="dxa"/>
            <w:tcBorders>
              <w:tl2br w:val="nil"/>
              <w:tr2bl w:val="nil"/>
            </w:tcBorders>
            <w:noWrap/>
            <w:vAlign w:val="center"/>
          </w:tcPr>
          <w:p w:rsidR="00C94C3B" w:rsidRDefault="00834AE3">
            <w:pPr>
              <w:spacing w:line="240" w:lineRule="auto"/>
              <w:jc w:val="center"/>
              <w:rPr>
                <w:rFonts w:ascii="宋体" w:hAnsi="宋体" w:cs="宋体"/>
                <w:sz w:val="21"/>
                <w:szCs w:val="21"/>
              </w:rPr>
            </w:pPr>
            <w:r>
              <w:rPr>
                <w:rFonts w:ascii="宋体" w:hAnsi="宋体" w:cs="宋体"/>
                <w:sz w:val="21"/>
                <w:szCs w:val="21"/>
                <w:lang w:val="zh-CN"/>
              </w:rPr>
              <w:t>自然保护区核心区、缓冲区内</w:t>
            </w:r>
          </w:p>
        </w:tc>
        <w:tc>
          <w:tcPr>
            <w:tcW w:w="3423" w:type="dxa"/>
            <w:tcBorders>
              <w:tl2br w:val="nil"/>
              <w:tr2bl w:val="nil"/>
            </w:tcBorders>
            <w:noWrap/>
            <w:vAlign w:val="center"/>
          </w:tcPr>
          <w:p w:rsidR="00C94C3B" w:rsidRDefault="00834AE3">
            <w:pPr>
              <w:spacing w:line="240" w:lineRule="auto"/>
              <w:jc w:val="center"/>
              <w:rPr>
                <w:rFonts w:ascii="宋体" w:hAnsi="宋体" w:cs="宋体"/>
                <w:sz w:val="21"/>
                <w:szCs w:val="21"/>
              </w:rPr>
            </w:pPr>
            <w:r>
              <w:rPr>
                <w:rFonts w:ascii="宋体" w:hAnsi="宋体" w:cs="宋体" w:hint="eastAsia"/>
                <w:sz w:val="21"/>
                <w:szCs w:val="21"/>
              </w:rPr>
              <w:t>论证范围不涉及</w:t>
            </w:r>
            <w:r>
              <w:rPr>
                <w:rFonts w:ascii="宋体" w:hAnsi="宋体" w:cs="宋体"/>
                <w:sz w:val="21"/>
                <w:szCs w:val="21"/>
                <w:lang w:val="zh-CN"/>
              </w:rPr>
              <w:t>自然保护区</w:t>
            </w:r>
          </w:p>
        </w:tc>
        <w:tc>
          <w:tcPr>
            <w:tcW w:w="1164" w:type="dxa"/>
            <w:tcBorders>
              <w:tl2br w:val="nil"/>
              <w:tr2bl w:val="nil"/>
            </w:tcBorders>
            <w:noWrap/>
            <w:vAlign w:val="center"/>
          </w:tcPr>
          <w:p w:rsidR="00C94C3B" w:rsidRDefault="00834AE3">
            <w:pPr>
              <w:spacing w:line="240" w:lineRule="auto"/>
              <w:jc w:val="center"/>
              <w:rPr>
                <w:rFonts w:ascii="宋体" w:hAnsi="宋体" w:cs="宋体"/>
                <w:sz w:val="21"/>
                <w:szCs w:val="21"/>
              </w:rPr>
            </w:pPr>
            <w:r>
              <w:rPr>
                <w:rFonts w:ascii="宋体" w:hAnsi="宋体" w:cs="宋体" w:hint="eastAsia"/>
                <w:sz w:val="21"/>
                <w:szCs w:val="21"/>
              </w:rPr>
              <w:t>不涉及</w:t>
            </w:r>
          </w:p>
        </w:tc>
      </w:tr>
      <w:tr w:rsidR="00C94C3B">
        <w:trPr>
          <w:trHeight w:val="454"/>
          <w:jc w:val="center"/>
        </w:trPr>
        <w:tc>
          <w:tcPr>
            <w:tcW w:w="690" w:type="dxa"/>
            <w:tcBorders>
              <w:tl2br w:val="nil"/>
              <w:tr2bl w:val="nil"/>
            </w:tcBorders>
            <w:noWrap/>
            <w:vAlign w:val="center"/>
          </w:tcPr>
          <w:p w:rsidR="00C94C3B" w:rsidRDefault="00834AE3">
            <w:pPr>
              <w:spacing w:line="240" w:lineRule="auto"/>
              <w:jc w:val="center"/>
              <w:rPr>
                <w:rFonts w:ascii="宋体" w:hAnsi="宋体" w:cs="宋体"/>
                <w:sz w:val="21"/>
                <w:szCs w:val="21"/>
              </w:rPr>
            </w:pPr>
            <w:r>
              <w:rPr>
                <w:rFonts w:ascii="宋体" w:hAnsi="宋体" w:cs="宋体" w:hint="eastAsia"/>
                <w:sz w:val="21"/>
                <w:szCs w:val="21"/>
              </w:rPr>
              <w:t>3</w:t>
            </w:r>
          </w:p>
        </w:tc>
        <w:tc>
          <w:tcPr>
            <w:tcW w:w="3227" w:type="dxa"/>
            <w:tcBorders>
              <w:tl2br w:val="nil"/>
              <w:tr2bl w:val="nil"/>
            </w:tcBorders>
            <w:noWrap/>
            <w:vAlign w:val="center"/>
          </w:tcPr>
          <w:p w:rsidR="00C94C3B" w:rsidRDefault="00834AE3">
            <w:pPr>
              <w:spacing w:line="240" w:lineRule="auto"/>
              <w:jc w:val="center"/>
              <w:rPr>
                <w:rFonts w:ascii="宋体" w:hAnsi="宋体" w:cs="宋体"/>
                <w:sz w:val="21"/>
                <w:szCs w:val="21"/>
              </w:rPr>
            </w:pPr>
            <w:r>
              <w:rPr>
                <w:rFonts w:ascii="宋体" w:hAnsi="宋体" w:cs="宋体"/>
                <w:sz w:val="21"/>
                <w:szCs w:val="21"/>
                <w:lang w:val="zh-CN"/>
              </w:rPr>
              <w:t>水产种质资源保护区内</w:t>
            </w:r>
          </w:p>
        </w:tc>
        <w:tc>
          <w:tcPr>
            <w:tcW w:w="3423" w:type="dxa"/>
            <w:tcBorders>
              <w:tl2br w:val="nil"/>
              <w:tr2bl w:val="nil"/>
            </w:tcBorders>
            <w:noWrap/>
            <w:vAlign w:val="center"/>
          </w:tcPr>
          <w:p w:rsidR="00C94C3B" w:rsidRDefault="00834AE3">
            <w:pPr>
              <w:spacing w:line="240" w:lineRule="auto"/>
              <w:jc w:val="center"/>
              <w:rPr>
                <w:rFonts w:ascii="宋体" w:hAnsi="宋体" w:cs="宋体"/>
                <w:sz w:val="21"/>
                <w:szCs w:val="21"/>
              </w:rPr>
            </w:pPr>
            <w:r>
              <w:rPr>
                <w:rFonts w:ascii="宋体" w:hAnsi="宋体" w:cs="宋体" w:hint="eastAsia"/>
                <w:sz w:val="21"/>
                <w:szCs w:val="21"/>
                <w:lang w:val="zh-CN"/>
              </w:rPr>
              <w:t>论证范围内无</w:t>
            </w:r>
            <w:r>
              <w:rPr>
                <w:rFonts w:ascii="宋体" w:hAnsi="宋体" w:cs="宋体"/>
                <w:sz w:val="21"/>
                <w:szCs w:val="21"/>
                <w:lang w:val="zh-CN"/>
              </w:rPr>
              <w:t>水产种质资源保护区</w:t>
            </w:r>
          </w:p>
        </w:tc>
        <w:tc>
          <w:tcPr>
            <w:tcW w:w="1164" w:type="dxa"/>
            <w:tcBorders>
              <w:tl2br w:val="nil"/>
              <w:tr2bl w:val="nil"/>
            </w:tcBorders>
            <w:noWrap/>
            <w:vAlign w:val="center"/>
          </w:tcPr>
          <w:p w:rsidR="00C94C3B" w:rsidRDefault="00834AE3">
            <w:pPr>
              <w:spacing w:line="240" w:lineRule="auto"/>
              <w:jc w:val="center"/>
              <w:rPr>
                <w:rFonts w:ascii="宋体" w:hAnsi="宋体" w:cs="宋体"/>
                <w:sz w:val="21"/>
                <w:szCs w:val="21"/>
              </w:rPr>
            </w:pPr>
            <w:r>
              <w:rPr>
                <w:rFonts w:ascii="宋体" w:hAnsi="宋体" w:cs="宋体" w:hint="eastAsia"/>
                <w:sz w:val="21"/>
                <w:szCs w:val="21"/>
              </w:rPr>
              <w:t>不涉及</w:t>
            </w:r>
          </w:p>
        </w:tc>
      </w:tr>
      <w:tr w:rsidR="00C94C3B">
        <w:trPr>
          <w:trHeight w:val="454"/>
          <w:jc w:val="center"/>
        </w:trPr>
        <w:tc>
          <w:tcPr>
            <w:tcW w:w="690" w:type="dxa"/>
            <w:tcBorders>
              <w:tl2br w:val="nil"/>
              <w:tr2bl w:val="nil"/>
            </w:tcBorders>
            <w:noWrap/>
            <w:vAlign w:val="center"/>
          </w:tcPr>
          <w:p w:rsidR="00C94C3B" w:rsidRDefault="00834AE3">
            <w:pPr>
              <w:spacing w:line="240" w:lineRule="auto"/>
              <w:jc w:val="center"/>
              <w:rPr>
                <w:rFonts w:ascii="宋体" w:hAnsi="宋体" w:cs="宋体"/>
                <w:sz w:val="21"/>
                <w:szCs w:val="21"/>
              </w:rPr>
            </w:pPr>
            <w:r>
              <w:rPr>
                <w:rFonts w:ascii="宋体" w:hAnsi="宋体" w:cs="宋体" w:hint="eastAsia"/>
                <w:sz w:val="21"/>
                <w:szCs w:val="21"/>
              </w:rPr>
              <w:t>4</w:t>
            </w:r>
          </w:p>
        </w:tc>
        <w:tc>
          <w:tcPr>
            <w:tcW w:w="3227" w:type="dxa"/>
            <w:tcBorders>
              <w:tl2br w:val="nil"/>
              <w:tr2bl w:val="nil"/>
            </w:tcBorders>
            <w:noWrap/>
            <w:vAlign w:val="center"/>
          </w:tcPr>
          <w:p w:rsidR="00C94C3B" w:rsidRDefault="00834AE3">
            <w:pPr>
              <w:spacing w:line="240" w:lineRule="auto"/>
              <w:jc w:val="center"/>
              <w:rPr>
                <w:rFonts w:ascii="宋体" w:hAnsi="宋体" w:cs="宋体"/>
                <w:sz w:val="21"/>
                <w:szCs w:val="21"/>
              </w:rPr>
            </w:pPr>
            <w:r>
              <w:rPr>
                <w:rFonts w:ascii="宋体" w:hAnsi="宋体" w:cs="宋体"/>
                <w:sz w:val="21"/>
                <w:szCs w:val="21"/>
                <w:lang w:val="zh-CN"/>
              </w:rPr>
              <w:t>省级以上湿地公园保育区、恢复重建区内</w:t>
            </w:r>
          </w:p>
        </w:tc>
        <w:tc>
          <w:tcPr>
            <w:tcW w:w="3423" w:type="dxa"/>
            <w:tcBorders>
              <w:tl2br w:val="nil"/>
              <w:tr2bl w:val="nil"/>
            </w:tcBorders>
            <w:noWrap/>
            <w:vAlign w:val="center"/>
          </w:tcPr>
          <w:p w:rsidR="00C94C3B" w:rsidRDefault="00834AE3">
            <w:pPr>
              <w:spacing w:line="240" w:lineRule="auto"/>
              <w:jc w:val="center"/>
              <w:rPr>
                <w:rFonts w:ascii="宋体" w:hAnsi="宋体" w:cs="宋体"/>
                <w:sz w:val="21"/>
                <w:szCs w:val="21"/>
              </w:rPr>
            </w:pPr>
            <w:r>
              <w:rPr>
                <w:rFonts w:ascii="宋体" w:hAnsi="宋体" w:cs="宋体" w:hint="eastAsia"/>
                <w:sz w:val="21"/>
                <w:szCs w:val="21"/>
                <w:lang w:val="zh-CN"/>
              </w:rPr>
              <w:t>项目排污口未在</w:t>
            </w:r>
            <w:r>
              <w:rPr>
                <w:rFonts w:ascii="宋体" w:hAnsi="宋体" w:cs="宋体"/>
                <w:sz w:val="21"/>
                <w:szCs w:val="21"/>
                <w:lang w:val="zh-CN"/>
              </w:rPr>
              <w:t>省级以上湿地公园保育区、恢复重建区内</w:t>
            </w:r>
          </w:p>
        </w:tc>
        <w:tc>
          <w:tcPr>
            <w:tcW w:w="1164" w:type="dxa"/>
            <w:tcBorders>
              <w:tl2br w:val="nil"/>
              <w:tr2bl w:val="nil"/>
            </w:tcBorders>
            <w:noWrap/>
            <w:vAlign w:val="center"/>
          </w:tcPr>
          <w:p w:rsidR="00C94C3B" w:rsidRDefault="00834AE3">
            <w:pPr>
              <w:spacing w:line="240" w:lineRule="auto"/>
              <w:jc w:val="center"/>
              <w:rPr>
                <w:rFonts w:ascii="宋体" w:hAnsi="宋体" w:cs="宋体"/>
                <w:sz w:val="21"/>
                <w:szCs w:val="21"/>
              </w:rPr>
            </w:pPr>
            <w:r>
              <w:rPr>
                <w:rFonts w:ascii="宋体" w:hAnsi="宋体" w:cs="宋体" w:hint="eastAsia"/>
                <w:sz w:val="21"/>
                <w:szCs w:val="21"/>
              </w:rPr>
              <w:t>不涉及</w:t>
            </w:r>
          </w:p>
        </w:tc>
      </w:tr>
      <w:tr w:rsidR="00C94C3B">
        <w:trPr>
          <w:trHeight w:val="454"/>
          <w:jc w:val="center"/>
        </w:trPr>
        <w:tc>
          <w:tcPr>
            <w:tcW w:w="690" w:type="dxa"/>
            <w:tcBorders>
              <w:tl2br w:val="nil"/>
              <w:tr2bl w:val="nil"/>
            </w:tcBorders>
            <w:noWrap/>
            <w:vAlign w:val="center"/>
          </w:tcPr>
          <w:p w:rsidR="00C94C3B" w:rsidRDefault="00834AE3">
            <w:pPr>
              <w:spacing w:line="240" w:lineRule="auto"/>
              <w:jc w:val="center"/>
              <w:rPr>
                <w:rFonts w:ascii="宋体" w:hAnsi="宋体" w:cs="宋体"/>
                <w:sz w:val="21"/>
                <w:szCs w:val="21"/>
              </w:rPr>
            </w:pPr>
            <w:r>
              <w:rPr>
                <w:rFonts w:ascii="宋体" w:hAnsi="宋体" w:cs="宋体" w:hint="eastAsia"/>
                <w:sz w:val="21"/>
                <w:szCs w:val="21"/>
              </w:rPr>
              <w:t>5</w:t>
            </w:r>
          </w:p>
        </w:tc>
        <w:tc>
          <w:tcPr>
            <w:tcW w:w="3227" w:type="dxa"/>
            <w:tcBorders>
              <w:tl2br w:val="nil"/>
              <w:tr2bl w:val="nil"/>
            </w:tcBorders>
            <w:noWrap/>
            <w:vAlign w:val="center"/>
          </w:tcPr>
          <w:p w:rsidR="00C94C3B" w:rsidRDefault="00834AE3">
            <w:pPr>
              <w:spacing w:line="240" w:lineRule="auto"/>
              <w:jc w:val="center"/>
              <w:rPr>
                <w:rFonts w:ascii="宋体" w:hAnsi="宋体" w:cs="宋体"/>
                <w:sz w:val="21"/>
                <w:szCs w:val="21"/>
              </w:rPr>
            </w:pPr>
            <w:r>
              <w:rPr>
                <w:rFonts w:ascii="宋体" w:hAnsi="宋体" w:cs="宋体"/>
                <w:sz w:val="21"/>
                <w:szCs w:val="21"/>
                <w:lang w:val="zh-CN"/>
              </w:rPr>
              <w:t>能够由污水系统接纳但拒不接入的</w:t>
            </w:r>
          </w:p>
        </w:tc>
        <w:tc>
          <w:tcPr>
            <w:tcW w:w="3423" w:type="dxa"/>
            <w:tcBorders>
              <w:tl2br w:val="nil"/>
              <w:tr2bl w:val="nil"/>
            </w:tcBorders>
            <w:noWrap/>
            <w:vAlign w:val="center"/>
          </w:tcPr>
          <w:p w:rsidR="00C94C3B" w:rsidRDefault="00834AE3">
            <w:pPr>
              <w:spacing w:line="240" w:lineRule="auto"/>
              <w:jc w:val="center"/>
              <w:rPr>
                <w:rFonts w:ascii="宋体" w:hAnsi="宋体" w:cs="宋体"/>
                <w:sz w:val="21"/>
                <w:szCs w:val="21"/>
              </w:rPr>
            </w:pPr>
            <w:r>
              <w:rPr>
                <w:rFonts w:ascii="宋体" w:hAnsi="宋体" w:cs="宋体" w:hint="eastAsia"/>
                <w:sz w:val="21"/>
                <w:szCs w:val="21"/>
              </w:rPr>
              <w:t>项目所在区域无市政污水系统，废水经自建污水处理站处理后</w:t>
            </w:r>
            <w:r>
              <w:rPr>
                <w:rFonts w:ascii="宋体" w:hAnsi="宋体" w:cs="宋体" w:hint="eastAsia"/>
                <w:sz w:val="21"/>
                <w:szCs w:val="21"/>
              </w:rPr>
              <w:t>优先回用，部分</w:t>
            </w:r>
            <w:r>
              <w:rPr>
                <w:rFonts w:ascii="宋体" w:hAnsi="宋体" w:cs="宋体" w:hint="eastAsia"/>
                <w:sz w:val="21"/>
                <w:szCs w:val="21"/>
              </w:rPr>
              <w:t>外排</w:t>
            </w:r>
          </w:p>
        </w:tc>
        <w:tc>
          <w:tcPr>
            <w:tcW w:w="1164" w:type="dxa"/>
            <w:tcBorders>
              <w:tl2br w:val="nil"/>
              <w:tr2bl w:val="nil"/>
            </w:tcBorders>
            <w:noWrap/>
            <w:vAlign w:val="center"/>
          </w:tcPr>
          <w:p w:rsidR="00C94C3B" w:rsidRDefault="00834AE3">
            <w:pPr>
              <w:spacing w:line="240" w:lineRule="auto"/>
              <w:jc w:val="center"/>
              <w:rPr>
                <w:rFonts w:ascii="宋体" w:hAnsi="宋体" w:cs="宋体"/>
                <w:sz w:val="21"/>
                <w:szCs w:val="21"/>
              </w:rPr>
            </w:pPr>
            <w:r>
              <w:rPr>
                <w:rFonts w:ascii="宋体" w:hAnsi="宋体" w:cs="宋体" w:hint="eastAsia"/>
                <w:sz w:val="21"/>
                <w:szCs w:val="21"/>
              </w:rPr>
              <w:t>不涉及</w:t>
            </w:r>
          </w:p>
        </w:tc>
      </w:tr>
      <w:tr w:rsidR="00C94C3B">
        <w:trPr>
          <w:trHeight w:val="454"/>
          <w:jc w:val="center"/>
        </w:trPr>
        <w:tc>
          <w:tcPr>
            <w:tcW w:w="690" w:type="dxa"/>
            <w:tcBorders>
              <w:tl2br w:val="nil"/>
              <w:tr2bl w:val="nil"/>
            </w:tcBorders>
            <w:noWrap/>
            <w:vAlign w:val="center"/>
          </w:tcPr>
          <w:p w:rsidR="00C94C3B" w:rsidRDefault="00834AE3">
            <w:pPr>
              <w:spacing w:line="240" w:lineRule="auto"/>
              <w:jc w:val="center"/>
              <w:rPr>
                <w:rFonts w:ascii="宋体" w:hAnsi="宋体" w:cs="宋体"/>
                <w:sz w:val="21"/>
                <w:szCs w:val="21"/>
              </w:rPr>
            </w:pPr>
            <w:r>
              <w:rPr>
                <w:rFonts w:ascii="宋体" w:hAnsi="宋体" w:cs="宋体" w:hint="eastAsia"/>
                <w:sz w:val="21"/>
                <w:szCs w:val="21"/>
              </w:rPr>
              <w:t>6</w:t>
            </w:r>
          </w:p>
        </w:tc>
        <w:tc>
          <w:tcPr>
            <w:tcW w:w="3227" w:type="dxa"/>
            <w:tcBorders>
              <w:tl2br w:val="nil"/>
              <w:tr2bl w:val="nil"/>
            </w:tcBorders>
            <w:noWrap/>
            <w:vAlign w:val="center"/>
          </w:tcPr>
          <w:p w:rsidR="00C94C3B" w:rsidRDefault="00834AE3">
            <w:pPr>
              <w:spacing w:line="240" w:lineRule="auto"/>
              <w:jc w:val="center"/>
              <w:rPr>
                <w:rFonts w:ascii="宋体" w:hAnsi="宋体" w:cs="宋体"/>
                <w:sz w:val="21"/>
                <w:szCs w:val="21"/>
              </w:rPr>
            </w:pPr>
            <w:r>
              <w:rPr>
                <w:rFonts w:ascii="宋体" w:hAnsi="宋体" w:cs="宋体"/>
                <w:sz w:val="21"/>
                <w:szCs w:val="21"/>
                <w:lang w:val="zh-CN"/>
              </w:rPr>
              <w:t>经论证不符合设置要求的。</w:t>
            </w:r>
          </w:p>
        </w:tc>
        <w:tc>
          <w:tcPr>
            <w:tcW w:w="3423"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从对水功能区水质和生态影响、对第三者权益影响等因素，论证本项目拟建入河排污口符合设置要求</w:t>
            </w:r>
          </w:p>
        </w:tc>
        <w:tc>
          <w:tcPr>
            <w:tcW w:w="1164" w:type="dxa"/>
            <w:tcBorders>
              <w:tl2br w:val="nil"/>
              <w:tr2bl w:val="nil"/>
            </w:tcBorders>
            <w:noWrap/>
            <w:vAlign w:val="center"/>
          </w:tcPr>
          <w:p w:rsidR="00C94C3B" w:rsidRDefault="00834AE3">
            <w:pPr>
              <w:spacing w:line="240" w:lineRule="auto"/>
              <w:jc w:val="center"/>
              <w:rPr>
                <w:rFonts w:ascii="宋体" w:hAnsi="宋体" w:cs="宋体"/>
                <w:sz w:val="21"/>
                <w:szCs w:val="21"/>
              </w:rPr>
            </w:pPr>
            <w:r>
              <w:rPr>
                <w:rFonts w:ascii="宋体" w:hAnsi="宋体" w:cs="宋体" w:hint="eastAsia"/>
                <w:sz w:val="21"/>
                <w:szCs w:val="21"/>
              </w:rPr>
              <w:t>不涉及</w:t>
            </w:r>
          </w:p>
        </w:tc>
      </w:tr>
      <w:tr w:rsidR="00C94C3B">
        <w:trPr>
          <w:trHeight w:val="454"/>
          <w:jc w:val="center"/>
        </w:trPr>
        <w:tc>
          <w:tcPr>
            <w:tcW w:w="690" w:type="dxa"/>
            <w:tcBorders>
              <w:tl2br w:val="nil"/>
              <w:tr2bl w:val="nil"/>
            </w:tcBorders>
            <w:noWrap/>
            <w:vAlign w:val="center"/>
          </w:tcPr>
          <w:p w:rsidR="00C94C3B" w:rsidRDefault="00834AE3">
            <w:pPr>
              <w:spacing w:line="240" w:lineRule="auto"/>
              <w:jc w:val="center"/>
              <w:rPr>
                <w:rFonts w:ascii="宋体" w:hAnsi="宋体" w:cs="宋体"/>
                <w:sz w:val="21"/>
                <w:szCs w:val="21"/>
              </w:rPr>
            </w:pPr>
            <w:r>
              <w:rPr>
                <w:rFonts w:ascii="宋体" w:hAnsi="宋体" w:cs="宋体" w:hint="eastAsia"/>
                <w:sz w:val="21"/>
                <w:szCs w:val="21"/>
              </w:rPr>
              <w:t>7</w:t>
            </w:r>
          </w:p>
        </w:tc>
        <w:tc>
          <w:tcPr>
            <w:tcW w:w="3227" w:type="dxa"/>
            <w:tcBorders>
              <w:tl2br w:val="nil"/>
              <w:tr2bl w:val="nil"/>
            </w:tcBorders>
            <w:noWrap/>
            <w:vAlign w:val="center"/>
          </w:tcPr>
          <w:p w:rsidR="00C94C3B" w:rsidRDefault="00834AE3">
            <w:pPr>
              <w:spacing w:line="240" w:lineRule="auto"/>
              <w:jc w:val="center"/>
              <w:rPr>
                <w:rFonts w:ascii="宋体" w:hAnsi="宋体" w:cs="宋体"/>
                <w:sz w:val="21"/>
                <w:szCs w:val="21"/>
              </w:rPr>
            </w:pPr>
            <w:r>
              <w:rPr>
                <w:rFonts w:ascii="宋体" w:hAnsi="宋体" w:cs="宋体"/>
                <w:sz w:val="21"/>
                <w:szCs w:val="21"/>
                <w:lang w:val="zh-CN"/>
              </w:rPr>
              <w:t>设置可能使水域水质达不到水功能区要求的。</w:t>
            </w:r>
          </w:p>
        </w:tc>
        <w:tc>
          <w:tcPr>
            <w:tcW w:w="3423"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拟建入河排污口设置后，水质仍能达到《地表水环境质量标准》（</w:t>
            </w:r>
            <w:r>
              <w:rPr>
                <w:rFonts w:ascii="Times New Roman" w:hAnsi="Times New Roman"/>
                <w:sz w:val="21"/>
                <w:szCs w:val="21"/>
              </w:rPr>
              <w:t>GB3838-2002</w:t>
            </w:r>
            <w:r>
              <w:rPr>
                <w:rFonts w:ascii="Times New Roman" w:hAnsi="Times New Roman"/>
                <w:sz w:val="21"/>
                <w:szCs w:val="21"/>
              </w:rPr>
              <w:t>）</w:t>
            </w:r>
            <w:r>
              <w:rPr>
                <w:rFonts w:ascii="Times New Roman" w:hAnsi="Times New Roman"/>
                <w:sz w:val="21"/>
                <w:szCs w:val="21"/>
              </w:rPr>
              <w:t>III</w:t>
            </w:r>
            <w:r>
              <w:rPr>
                <w:rFonts w:ascii="Times New Roman" w:hAnsi="Times New Roman"/>
                <w:sz w:val="21"/>
                <w:szCs w:val="21"/>
              </w:rPr>
              <w:t>类标准要求</w:t>
            </w:r>
          </w:p>
        </w:tc>
        <w:tc>
          <w:tcPr>
            <w:tcW w:w="1164" w:type="dxa"/>
            <w:tcBorders>
              <w:tl2br w:val="nil"/>
              <w:tr2bl w:val="nil"/>
            </w:tcBorders>
            <w:noWrap/>
            <w:vAlign w:val="center"/>
          </w:tcPr>
          <w:p w:rsidR="00C94C3B" w:rsidRDefault="00834AE3">
            <w:pPr>
              <w:spacing w:line="240" w:lineRule="auto"/>
              <w:jc w:val="center"/>
              <w:rPr>
                <w:rFonts w:ascii="宋体" w:hAnsi="宋体" w:cs="宋体"/>
                <w:sz w:val="21"/>
                <w:szCs w:val="21"/>
              </w:rPr>
            </w:pPr>
            <w:r>
              <w:rPr>
                <w:rFonts w:ascii="宋体" w:hAnsi="宋体" w:cs="宋体" w:hint="eastAsia"/>
                <w:sz w:val="21"/>
                <w:szCs w:val="21"/>
              </w:rPr>
              <w:t>不涉及</w:t>
            </w:r>
          </w:p>
        </w:tc>
      </w:tr>
      <w:tr w:rsidR="00C94C3B">
        <w:trPr>
          <w:trHeight w:val="454"/>
          <w:jc w:val="center"/>
        </w:trPr>
        <w:tc>
          <w:tcPr>
            <w:tcW w:w="690" w:type="dxa"/>
            <w:tcBorders>
              <w:tl2br w:val="nil"/>
              <w:tr2bl w:val="nil"/>
            </w:tcBorders>
            <w:noWrap/>
            <w:vAlign w:val="center"/>
          </w:tcPr>
          <w:p w:rsidR="00C94C3B" w:rsidRDefault="00834AE3">
            <w:pPr>
              <w:spacing w:line="240" w:lineRule="auto"/>
              <w:jc w:val="center"/>
              <w:rPr>
                <w:rFonts w:ascii="宋体" w:hAnsi="宋体" w:cs="宋体"/>
                <w:sz w:val="21"/>
                <w:szCs w:val="21"/>
              </w:rPr>
            </w:pPr>
            <w:r>
              <w:rPr>
                <w:rFonts w:ascii="宋体" w:hAnsi="宋体" w:cs="宋体" w:hint="eastAsia"/>
                <w:sz w:val="21"/>
                <w:szCs w:val="21"/>
              </w:rPr>
              <w:t>8</w:t>
            </w:r>
          </w:p>
        </w:tc>
        <w:tc>
          <w:tcPr>
            <w:tcW w:w="3227" w:type="dxa"/>
            <w:tcBorders>
              <w:tl2br w:val="nil"/>
              <w:tr2bl w:val="nil"/>
            </w:tcBorders>
            <w:noWrap/>
            <w:vAlign w:val="center"/>
          </w:tcPr>
          <w:p w:rsidR="00C94C3B" w:rsidRDefault="00834AE3">
            <w:pPr>
              <w:spacing w:line="240" w:lineRule="auto"/>
              <w:jc w:val="center"/>
              <w:rPr>
                <w:rFonts w:ascii="宋体" w:hAnsi="宋体" w:cs="宋体"/>
                <w:sz w:val="21"/>
                <w:szCs w:val="21"/>
              </w:rPr>
            </w:pPr>
            <w:r>
              <w:rPr>
                <w:rFonts w:ascii="宋体" w:hAnsi="宋体" w:cs="宋体"/>
                <w:sz w:val="21"/>
                <w:szCs w:val="21"/>
                <w:lang w:val="zh-CN"/>
              </w:rPr>
              <w:t>其他不符合法律、法规以及国家和地方有关规定的</w:t>
            </w:r>
          </w:p>
        </w:tc>
        <w:tc>
          <w:tcPr>
            <w:tcW w:w="3423" w:type="dxa"/>
            <w:tcBorders>
              <w:tl2br w:val="nil"/>
              <w:tr2bl w:val="nil"/>
            </w:tcBorders>
            <w:noWrap/>
            <w:vAlign w:val="center"/>
          </w:tcPr>
          <w:p w:rsidR="00C94C3B" w:rsidRDefault="00834AE3">
            <w:pPr>
              <w:spacing w:line="240" w:lineRule="auto"/>
              <w:jc w:val="center"/>
              <w:rPr>
                <w:rFonts w:ascii="宋体" w:hAnsi="宋体" w:cs="宋体"/>
                <w:sz w:val="21"/>
                <w:szCs w:val="21"/>
              </w:rPr>
            </w:pPr>
            <w:r>
              <w:rPr>
                <w:rFonts w:ascii="宋体" w:hAnsi="宋体" w:cs="宋体" w:hint="eastAsia"/>
                <w:sz w:val="21"/>
                <w:szCs w:val="21"/>
              </w:rPr>
              <w:t>本项目符合相关法律法规规定</w:t>
            </w:r>
          </w:p>
        </w:tc>
        <w:tc>
          <w:tcPr>
            <w:tcW w:w="1164" w:type="dxa"/>
            <w:tcBorders>
              <w:tl2br w:val="nil"/>
              <w:tr2bl w:val="nil"/>
            </w:tcBorders>
            <w:noWrap/>
            <w:vAlign w:val="center"/>
          </w:tcPr>
          <w:p w:rsidR="00C94C3B" w:rsidRDefault="00834AE3">
            <w:pPr>
              <w:spacing w:line="240" w:lineRule="auto"/>
              <w:jc w:val="center"/>
              <w:rPr>
                <w:rFonts w:ascii="宋体" w:hAnsi="宋体" w:cs="宋体"/>
                <w:sz w:val="21"/>
                <w:szCs w:val="21"/>
              </w:rPr>
            </w:pPr>
            <w:r>
              <w:rPr>
                <w:rFonts w:ascii="宋体" w:hAnsi="宋体" w:cs="宋体" w:hint="eastAsia"/>
                <w:sz w:val="21"/>
                <w:szCs w:val="21"/>
              </w:rPr>
              <w:t>不涉及</w:t>
            </w:r>
          </w:p>
        </w:tc>
      </w:tr>
    </w:tbl>
    <w:p w:rsidR="00C94C3B" w:rsidRDefault="00834AE3">
      <w:pPr>
        <w:ind w:firstLineChars="200" w:firstLine="480"/>
        <w:rPr>
          <w:szCs w:val="24"/>
        </w:rPr>
      </w:pPr>
      <w:bookmarkStart w:id="215" w:name="_Toc474100726"/>
      <w:bookmarkStart w:id="216" w:name="_Toc439663704"/>
      <w:bookmarkStart w:id="217" w:name="_Toc465897648"/>
      <w:bookmarkStart w:id="218" w:name="_Toc514765226"/>
      <w:r>
        <w:rPr>
          <w:rFonts w:hint="eastAsia"/>
          <w:szCs w:val="24"/>
        </w:rPr>
        <w:t xml:space="preserve"> </w:t>
      </w:r>
      <w:r>
        <w:rPr>
          <w:rFonts w:hint="eastAsia"/>
          <w:szCs w:val="24"/>
        </w:rPr>
        <w:t>综上，本项目拟建入河排污口设置可行。</w:t>
      </w:r>
    </w:p>
    <w:p w:rsidR="00C94C3B" w:rsidRDefault="00834AE3">
      <w:pPr>
        <w:pStyle w:val="2"/>
      </w:pPr>
      <w:bookmarkStart w:id="219" w:name="_Toc3657"/>
      <w:bookmarkEnd w:id="215"/>
      <w:bookmarkEnd w:id="216"/>
      <w:bookmarkEnd w:id="217"/>
      <w:bookmarkEnd w:id="218"/>
      <w:r>
        <w:rPr>
          <w:rFonts w:hint="eastAsia"/>
        </w:rPr>
        <w:t>建议</w:t>
      </w:r>
      <w:bookmarkEnd w:id="219"/>
    </w:p>
    <w:p w:rsidR="00C94C3B" w:rsidRDefault="00834AE3">
      <w:pPr>
        <w:ind w:firstLineChars="200" w:firstLine="480"/>
        <w:rPr>
          <w:rFonts w:ascii="Times New Roman" w:hAnsi="Times New Roman"/>
          <w:szCs w:val="24"/>
          <w:lang w:val="zh-CN"/>
        </w:rPr>
      </w:pPr>
      <w:r>
        <w:rPr>
          <w:rFonts w:ascii="Times New Roman" w:hAnsi="Times New Roman"/>
          <w:szCs w:val="24"/>
          <w:lang w:val="zh-CN"/>
        </w:rPr>
        <w:t>（</w:t>
      </w:r>
      <w:r>
        <w:rPr>
          <w:rFonts w:ascii="Times New Roman" w:hAnsi="Times New Roman"/>
          <w:szCs w:val="24"/>
          <w:lang w:val="zh-CN"/>
        </w:rPr>
        <w:t>1</w:t>
      </w:r>
      <w:r>
        <w:rPr>
          <w:rFonts w:ascii="Times New Roman" w:hAnsi="Times New Roman"/>
          <w:szCs w:val="24"/>
          <w:lang w:val="zh-CN"/>
        </w:rPr>
        <w:t>）项目建设必须严格执行</w:t>
      </w:r>
      <w:r>
        <w:rPr>
          <w:rFonts w:ascii="Times New Roman" w:hAnsi="Times New Roman"/>
          <w:szCs w:val="24"/>
          <w:lang w:val="zh-CN"/>
        </w:rPr>
        <w:t>“</w:t>
      </w:r>
      <w:r>
        <w:rPr>
          <w:rFonts w:ascii="Times New Roman" w:hAnsi="Times New Roman"/>
          <w:szCs w:val="24"/>
          <w:lang w:val="zh-CN"/>
        </w:rPr>
        <w:t>三同时</w:t>
      </w:r>
      <w:r>
        <w:rPr>
          <w:rFonts w:ascii="Times New Roman" w:hAnsi="Times New Roman"/>
          <w:szCs w:val="24"/>
          <w:lang w:val="zh-CN"/>
        </w:rPr>
        <w:t>”</w:t>
      </w:r>
      <w:r>
        <w:rPr>
          <w:rFonts w:ascii="Times New Roman" w:hAnsi="Times New Roman"/>
          <w:szCs w:val="24"/>
          <w:lang w:val="zh-CN"/>
        </w:rPr>
        <w:t>制度，项目运营期，应确保达标和限制排污总量排放。</w:t>
      </w:r>
    </w:p>
    <w:p w:rsidR="00C94C3B" w:rsidRDefault="00834AE3">
      <w:pPr>
        <w:ind w:firstLineChars="200" w:firstLine="480"/>
        <w:rPr>
          <w:rFonts w:ascii="Times New Roman" w:hAnsi="Times New Roman"/>
          <w:szCs w:val="24"/>
          <w:lang w:val="zh-CN"/>
        </w:rPr>
      </w:pPr>
      <w:r>
        <w:rPr>
          <w:rFonts w:ascii="Times New Roman" w:hAnsi="Times New Roman"/>
          <w:szCs w:val="24"/>
          <w:lang w:val="zh-CN"/>
        </w:rPr>
        <w:t>（</w:t>
      </w:r>
      <w:r>
        <w:rPr>
          <w:rFonts w:ascii="Times New Roman" w:hAnsi="Times New Roman"/>
          <w:szCs w:val="24"/>
        </w:rPr>
        <w:t>2</w:t>
      </w:r>
      <w:r>
        <w:rPr>
          <w:rFonts w:ascii="Times New Roman" w:hAnsi="Times New Roman"/>
          <w:szCs w:val="24"/>
          <w:lang w:val="zh-CN"/>
        </w:rPr>
        <w:t>）</w:t>
      </w:r>
      <w:r>
        <w:rPr>
          <w:rFonts w:ascii="Times New Roman" w:hAnsi="Times New Roman"/>
          <w:szCs w:val="24"/>
        </w:rPr>
        <w:t>制定应急预案，</w:t>
      </w:r>
      <w:r>
        <w:rPr>
          <w:rFonts w:ascii="Times New Roman" w:hAnsi="Times New Roman"/>
          <w:szCs w:val="24"/>
          <w:lang w:val="zh-CN"/>
        </w:rPr>
        <w:t>定期检查污水处理</w:t>
      </w:r>
      <w:r>
        <w:rPr>
          <w:rFonts w:ascii="Times New Roman" w:hAnsi="Times New Roman"/>
          <w:szCs w:val="24"/>
        </w:rPr>
        <w:t>站</w:t>
      </w:r>
      <w:r>
        <w:rPr>
          <w:rFonts w:ascii="Times New Roman" w:hAnsi="Times New Roman"/>
          <w:szCs w:val="24"/>
          <w:lang w:val="zh-CN"/>
        </w:rPr>
        <w:t>各环节设备的运行情况，及时检修。若发现进水水质异常，应及时采取应急措施，杜绝入河排污口事故排放。</w:t>
      </w:r>
    </w:p>
    <w:p w:rsidR="00C94C3B" w:rsidRDefault="00834AE3">
      <w:pPr>
        <w:ind w:firstLineChars="200" w:firstLine="480"/>
        <w:rPr>
          <w:rFonts w:ascii="Times New Roman" w:hAnsi="Times New Roman"/>
          <w:szCs w:val="24"/>
          <w:lang w:val="zh-CN"/>
        </w:rPr>
      </w:pPr>
      <w:r>
        <w:rPr>
          <w:rFonts w:ascii="Times New Roman" w:hAnsi="Times New Roman"/>
          <w:szCs w:val="24"/>
          <w:lang w:val="zh-CN"/>
        </w:rPr>
        <w:t>（</w:t>
      </w:r>
      <w:r>
        <w:rPr>
          <w:rFonts w:ascii="Times New Roman" w:hAnsi="Times New Roman"/>
          <w:szCs w:val="24"/>
        </w:rPr>
        <w:t>3</w:t>
      </w:r>
      <w:r>
        <w:rPr>
          <w:rFonts w:ascii="Times New Roman" w:hAnsi="Times New Roman"/>
          <w:szCs w:val="24"/>
          <w:lang w:val="zh-CN"/>
        </w:rPr>
        <w:t>）</w:t>
      </w:r>
      <w:r>
        <w:rPr>
          <w:rFonts w:ascii="Times New Roman" w:hAnsi="Times New Roman" w:hint="eastAsia"/>
          <w:szCs w:val="24"/>
          <w:lang w:val="zh-CN"/>
        </w:rPr>
        <w:t>加强</w:t>
      </w:r>
      <w:r>
        <w:rPr>
          <w:rFonts w:ascii="Times New Roman" w:hAnsi="Times New Roman"/>
          <w:szCs w:val="24"/>
          <w:lang w:val="zh-CN"/>
        </w:rPr>
        <w:t>入河排污口规范化建设</w:t>
      </w:r>
      <w:r>
        <w:rPr>
          <w:rFonts w:ascii="Times New Roman" w:hAnsi="Times New Roman" w:hint="eastAsia"/>
          <w:szCs w:val="24"/>
          <w:lang w:val="zh-CN"/>
        </w:rPr>
        <w:t>，</w:t>
      </w:r>
      <w:r>
        <w:rPr>
          <w:rFonts w:ascii="Times New Roman" w:hAnsi="Times New Roman"/>
          <w:szCs w:val="24"/>
          <w:lang w:val="zh-CN"/>
        </w:rPr>
        <w:t>入河排污口口门设置应符合国家规定的防洪标准和工程安全标准要求、竖立明显的建筑物标示碑、实行排污口的立标管理、标明水污</w:t>
      </w:r>
      <w:r>
        <w:rPr>
          <w:rFonts w:ascii="Times New Roman" w:hAnsi="Times New Roman"/>
          <w:szCs w:val="24"/>
          <w:lang w:val="zh-CN"/>
        </w:rPr>
        <w:lastRenderedPageBreak/>
        <w:t>染物限制排放总量及浓度情况、明确责任主体及监督单位等内容。</w:t>
      </w:r>
    </w:p>
    <w:p w:rsidR="00C94C3B" w:rsidRDefault="00834AE3">
      <w:pPr>
        <w:ind w:firstLineChars="200" w:firstLine="480"/>
        <w:rPr>
          <w:rFonts w:ascii="Times New Roman" w:hAnsi="Times New Roman"/>
          <w:szCs w:val="24"/>
          <w:lang w:val="zh-CN"/>
        </w:rPr>
      </w:pPr>
      <w:r>
        <w:rPr>
          <w:rFonts w:ascii="Times New Roman" w:hAnsi="Times New Roman"/>
          <w:szCs w:val="24"/>
          <w:lang w:val="zh-CN"/>
        </w:rPr>
        <w:t>（</w:t>
      </w:r>
      <w:r>
        <w:rPr>
          <w:rFonts w:ascii="Times New Roman" w:hAnsi="Times New Roman"/>
          <w:szCs w:val="24"/>
        </w:rPr>
        <w:t>4</w:t>
      </w:r>
      <w:r>
        <w:rPr>
          <w:rFonts w:ascii="Times New Roman" w:hAnsi="Times New Roman"/>
          <w:szCs w:val="24"/>
          <w:lang w:val="zh-CN"/>
        </w:rPr>
        <w:t>）加强水功能区监督管理，制定</w:t>
      </w:r>
      <w:r>
        <w:rPr>
          <w:rFonts w:ascii="Times New Roman" w:hAnsi="Times New Roman" w:hint="eastAsia"/>
          <w:szCs w:val="24"/>
          <w:lang w:val="zh-CN"/>
        </w:rPr>
        <w:t>排污口</w:t>
      </w:r>
      <w:r>
        <w:rPr>
          <w:rFonts w:ascii="Times New Roman" w:hAnsi="Times New Roman"/>
          <w:szCs w:val="24"/>
          <w:lang w:val="zh-CN"/>
        </w:rPr>
        <w:t>监</w:t>
      </w:r>
      <w:r>
        <w:rPr>
          <w:rFonts w:ascii="Times New Roman" w:hAnsi="Times New Roman" w:hint="eastAsia"/>
          <w:szCs w:val="24"/>
          <w:lang w:val="zh-CN"/>
        </w:rPr>
        <w:t>测</w:t>
      </w:r>
      <w:r>
        <w:rPr>
          <w:rFonts w:ascii="Times New Roman" w:hAnsi="Times New Roman"/>
          <w:szCs w:val="24"/>
          <w:lang w:val="zh-CN"/>
        </w:rPr>
        <w:t>计划</w:t>
      </w:r>
      <w:r>
        <w:rPr>
          <w:rFonts w:ascii="Times New Roman" w:hAnsi="Times New Roman" w:hint="eastAsia"/>
          <w:szCs w:val="24"/>
          <w:lang w:val="zh-CN"/>
        </w:rPr>
        <w:t>：入河排污口管理单位需制定入河排污口监测计划，定期对入河排污口废污水排放量和主要污染物质的排放浓度实施同步监测；在入河排污口进行样品测量、采样及运输时，应采取有效防护措施，防止有毒有害物质、放射性物质和热污染危及人身安全。</w:t>
      </w:r>
    </w:p>
    <w:p w:rsidR="00C94C3B" w:rsidRDefault="00834AE3">
      <w:pPr>
        <w:ind w:firstLineChars="200" w:firstLine="480"/>
        <w:rPr>
          <w:rFonts w:ascii="Times New Roman" w:hAnsi="Times New Roman"/>
          <w:szCs w:val="24"/>
        </w:rPr>
      </w:pPr>
      <w:r>
        <w:rPr>
          <w:rFonts w:ascii="Times New Roman" w:hAnsi="Times New Roman" w:hint="eastAsia"/>
          <w:szCs w:val="24"/>
          <w:lang w:val="zh-CN"/>
        </w:rPr>
        <w:t>（</w:t>
      </w:r>
      <w:r>
        <w:rPr>
          <w:rFonts w:ascii="Times New Roman" w:hAnsi="Times New Roman" w:hint="eastAsia"/>
          <w:szCs w:val="24"/>
        </w:rPr>
        <w:t>5</w:t>
      </w:r>
      <w:r>
        <w:rPr>
          <w:rFonts w:ascii="Times New Roman" w:hAnsi="Times New Roman" w:hint="eastAsia"/>
          <w:szCs w:val="24"/>
          <w:lang w:val="zh-CN"/>
        </w:rPr>
        <w:t>）</w:t>
      </w:r>
      <w:r>
        <w:rPr>
          <w:rFonts w:ascii="Times New Roman" w:hAnsi="Times New Roman"/>
          <w:szCs w:val="24"/>
          <w:lang w:val="zh-CN"/>
        </w:rPr>
        <w:t>落实入河排污口设置验收管理，进行排污口设置验收</w:t>
      </w:r>
      <w:r>
        <w:rPr>
          <w:rFonts w:ascii="Times New Roman" w:hAnsi="Times New Roman" w:hint="eastAsia"/>
          <w:szCs w:val="24"/>
          <w:lang w:val="zh-CN"/>
        </w:rPr>
        <w:t>：</w:t>
      </w:r>
      <w:r>
        <w:rPr>
          <w:rFonts w:ascii="Times New Roman" w:hAnsi="Times New Roman"/>
          <w:szCs w:val="24"/>
          <w:lang w:val="zh-CN"/>
        </w:rPr>
        <w:t>应在入河排污</w:t>
      </w:r>
      <w:r>
        <w:rPr>
          <w:rFonts w:ascii="Times New Roman" w:hAnsi="Times New Roman"/>
          <w:szCs w:val="24"/>
          <w:lang w:val="zh-CN"/>
        </w:rPr>
        <w:t>口试运行</w:t>
      </w:r>
      <w:r>
        <w:rPr>
          <w:rFonts w:ascii="Times New Roman" w:hAnsi="Times New Roman"/>
          <w:szCs w:val="24"/>
          <w:lang w:val="zh-CN"/>
        </w:rPr>
        <w:t>3</w:t>
      </w:r>
      <w:r>
        <w:rPr>
          <w:rFonts w:ascii="Times New Roman" w:hAnsi="Times New Roman"/>
          <w:szCs w:val="24"/>
          <w:lang w:val="zh-CN"/>
        </w:rPr>
        <w:t>个月后，正式投入使用前向入河排污口管理单位提出入河排污口设置</w:t>
      </w:r>
      <w:r>
        <w:rPr>
          <w:rFonts w:ascii="Times New Roman" w:hAnsi="Times New Roman" w:hint="eastAsia"/>
          <w:szCs w:val="24"/>
          <w:lang w:val="zh-CN"/>
        </w:rPr>
        <w:t>验收</w:t>
      </w:r>
      <w:r>
        <w:rPr>
          <w:rFonts w:ascii="Times New Roman" w:hAnsi="Times New Roman"/>
          <w:szCs w:val="24"/>
          <w:lang w:val="zh-CN"/>
        </w:rPr>
        <w:t>申请，验收合格后方可投入使用。</w:t>
      </w:r>
    </w:p>
    <w:p w:rsidR="00C94C3B" w:rsidRDefault="00834AE3">
      <w:pPr>
        <w:ind w:firstLineChars="200" w:firstLine="480"/>
        <w:rPr>
          <w:lang w:val="zh-CN"/>
        </w:rPr>
      </w:pPr>
      <w:r>
        <w:rPr>
          <w:rFonts w:ascii="Times New Roman" w:hAnsi="Times New Roman"/>
          <w:szCs w:val="24"/>
          <w:lang w:val="zh-CN"/>
        </w:rPr>
        <w:t>（</w:t>
      </w:r>
      <w:r>
        <w:rPr>
          <w:rFonts w:ascii="Times New Roman" w:hAnsi="Times New Roman" w:hint="eastAsia"/>
          <w:szCs w:val="24"/>
        </w:rPr>
        <w:t>6</w:t>
      </w:r>
      <w:r>
        <w:rPr>
          <w:rFonts w:ascii="Times New Roman" w:hAnsi="Times New Roman"/>
          <w:szCs w:val="24"/>
          <w:lang w:val="zh-CN"/>
        </w:rPr>
        <w:t>）定期对排污</w:t>
      </w:r>
      <w:r>
        <w:rPr>
          <w:rFonts w:ascii="Times New Roman" w:hAnsi="Times New Roman" w:hint="eastAsia"/>
          <w:szCs w:val="24"/>
          <w:lang w:val="zh-CN"/>
        </w:rPr>
        <w:t>管道</w:t>
      </w:r>
      <w:r>
        <w:rPr>
          <w:rFonts w:ascii="Times New Roman" w:hAnsi="Times New Roman"/>
          <w:szCs w:val="24"/>
          <w:lang w:val="zh-CN"/>
        </w:rPr>
        <w:t>进行检修和清理，避免污水渗漏和通道堵塞。</w:t>
      </w:r>
    </w:p>
    <w:p w:rsidR="00C94C3B" w:rsidRDefault="00834AE3">
      <w:pPr>
        <w:pStyle w:val="a3"/>
        <w:spacing w:line="360" w:lineRule="auto"/>
        <w:ind w:firstLine="480"/>
        <w:jc w:val="left"/>
      </w:pPr>
      <w:r>
        <w:t>（</w:t>
      </w:r>
      <w:r>
        <w:rPr>
          <w:rFonts w:hint="eastAsia"/>
          <w:lang w:val="en-US"/>
        </w:rPr>
        <w:t>7</w:t>
      </w:r>
      <w:r>
        <w:t>）定期对排污口处河道进行清淤处理，保持排污断面河道通畅，避免污水局部停留时间过长</w:t>
      </w:r>
      <w:r>
        <w:rPr>
          <w:rFonts w:hint="eastAsia"/>
        </w:rPr>
        <w:t>。</w:t>
      </w:r>
    </w:p>
    <w:p w:rsidR="00C94C3B" w:rsidRDefault="00C94C3B">
      <w:pPr>
        <w:pStyle w:val="a3"/>
        <w:spacing w:line="360" w:lineRule="auto"/>
        <w:ind w:firstLine="480"/>
        <w:jc w:val="left"/>
      </w:pPr>
    </w:p>
    <w:p w:rsidR="00C94C3B" w:rsidRDefault="00C94C3B">
      <w:pPr>
        <w:pStyle w:val="a3"/>
        <w:spacing w:line="360" w:lineRule="auto"/>
        <w:ind w:firstLine="480"/>
        <w:jc w:val="left"/>
      </w:pPr>
    </w:p>
    <w:p w:rsidR="00C94C3B" w:rsidRDefault="00C94C3B">
      <w:pPr>
        <w:pStyle w:val="a3"/>
        <w:spacing w:line="360" w:lineRule="auto"/>
        <w:ind w:firstLine="480"/>
        <w:jc w:val="left"/>
      </w:pPr>
    </w:p>
    <w:p w:rsidR="00C94C3B" w:rsidRDefault="00C94C3B">
      <w:pPr>
        <w:pStyle w:val="a3"/>
        <w:spacing w:line="360" w:lineRule="auto"/>
        <w:ind w:firstLine="480"/>
        <w:jc w:val="left"/>
      </w:pPr>
    </w:p>
    <w:p w:rsidR="00C94C3B" w:rsidRDefault="00C94C3B">
      <w:pPr>
        <w:pStyle w:val="a3"/>
        <w:spacing w:line="360" w:lineRule="auto"/>
        <w:ind w:firstLine="480"/>
        <w:jc w:val="left"/>
      </w:pPr>
    </w:p>
    <w:p w:rsidR="00C94C3B" w:rsidRDefault="00C94C3B">
      <w:pPr>
        <w:pStyle w:val="a3"/>
        <w:spacing w:line="360" w:lineRule="auto"/>
        <w:ind w:firstLine="480"/>
        <w:jc w:val="left"/>
        <w:rPr>
          <w:lang w:val="en-US"/>
        </w:rPr>
      </w:pPr>
    </w:p>
    <w:p w:rsidR="00C94C3B" w:rsidRDefault="00C94C3B">
      <w:pPr>
        <w:pStyle w:val="a3"/>
        <w:spacing w:line="360" w:lineRule="auto"/>
        <w:ind w:firstLine="480"/>
        <w:jc w:val="left"/>
        <w:rPr>
          <w:lang w:val="en-US"/>
        </w:rPr>
      </w:pPr>
    </w:p>
    <w:p w:rsidR="00C94C3B" w:rsidRDefault="00C94C3B">
      <w:pPr>
        <w:pStyle w:val="a3"/>
        <w:spacing w:line="360" w:lineRule="auto"/>
        <w:ind w:firstLine="480"/>
        <w:jc w:val="left"/>
        <w:rPr>
          <w:lang w:val="en-US"/>
        </w:rPr>
      </w:pPr>
    </w:p>
    <w:p w:rsidR="00C94C3B" w:rsidRDefault="00C94C3B">
      <w:pPr>
        <w:ind w:firstLineChars="200" w:firstLine="480"/>
        <w:rPr>
          <w:rFonts w:ascii="Times New Roman" w:hAnsi="Times New Roman"/>
          <w:szCs w:val="24"/>
          <w:lang w:val="zh-CN"/>
        </w:rPr>
      </w:pPr>
    </w:p>
    <w:p w:rsidR="00C94C3B" w:rsidRDefault="00834AE3">
      <w:pPr>
        <w:pStyle w:val="2"/>
        <w:numPr>
          <w:ilvl w:val="1"/>
          <w:numId w:val="0"/>
        </w:numPr>
      </w:pPr>
      <w:bookmarkStart w:id="220" w:name="_Toc30710"/>
      <w:bookmarkStart w:id="221" w:name="_Hlk35977619"/>
      <w:r>
        <w:rPr>
          <w:rFonts w:hint="eastAsia"/>
        </w:rPr>
        <w:t>专家审查意见及签到表</w:t>
      </w:r>
      <w:bookmarkEnd w:id="220"/>
    </w:p>
    <w:p w:rsidR="00C94C3B" w:rsidRDefault="00C94C3B">
      <w:pPr>
        <w:jc w:val="center"/>
        <w:rPr>
          <w:b/>
          <w:sz w:val="36"/>
          <w:szCs w:val="36"/>
        </w:rPr>
      </w:pPr>
    </w:p>
    <w:p w:rsidR="00C94C3B" w:rsidRDefault="00834AE3">
      <w:pPr>
        <w:jc w:val="center"/>
        <w:rPr>
          <w:b/>
          <w:sz w:val="36"/>
          <w:szCs w:val="36"/>
        </w:rPr>
      </w:pPr>
      <w:r>
        <w:rPr>
          <w:rFonts w:hint="eastAsia"/>
          <w:b/>
          <w:sz w:val="36"/>
          <w:szCs w:val="36"/>
        </w:rPr>
        <w:t>湘阴县泰昆农牧发展有限公司生态环保养殖示范园项目入河排污口</w:t>
      </w:r>
      <w:r>
        <w:rPr>
          <w:rFonts w:hint="eastAsia"/>
          <w:b/>
          <w:sz w:val="36"/>
          <w:szCs w:val="36"/>
        </w:rPr>
        <w:t>设置</w:t>
      </w:r>
      <w:bookmarkEnd w:id="221"/>
      <w:r>
        <w:rPr>
          <w:rFonts w:hint="eastAsia"/>
          <w:b/>
          <w:sz w:val="36"/>
          <w:szCs w:val="36"/>
        </w:rPr>
        <w:t>论证报告专家</w:t>
      </w:r>
      <w:r>
        <w:rPr>
          <w:rFonts w:hint="eastAsia"/>
          <w:b/>
          <w:sz w:val="36"/>
          <w:szCs w:val="36"/>
        </w:rPr>
        <w:t>审查</w:t>
      </w:r>
      <w:r>
        <w:rPr>
          <w:rFonts w:hint="eastAsia"/>
          <w:b/>
          <w:sz w:val="36"/>
          <w:szCs w:val="36"/>
        </w:rPr>
        <w:t>意见</w:t>
      </w:r>
    </w:p>
    <w:p w:rsidR="00C94C3B" w:rsidRDefault="00834AE3">
      <w:pPr>
        <w:ind w:firstLineChars="200" w:firstLine="640"/>
        <w:rPr>
          <w:rFonts w:ascii="仿宋" w:eastAsia="仿宋" w:hAnsi="仿宋" w:cs="仿宋"/>
          <w:b/>
          <w:sz w:val="32"/>
          <w:szCs w:val="32"/>
        </w:rPr>
      </w:pPr>
      <w:r>
        <w:rPr>
          <w:rFonts w:ascii="仿宋" w:eastAsia="仿宋" w:hAnsi="仿宋" w:cs="仿宋" w:hint="eastAsia"/>
          <w:sz w:val="32"/>
          <w:szCs w:val="32"/>
        </w:rPr>
        <w:t>2020</w:t>
      </w:r>
      <w:r>
        <w:rPr>
          <w:rFonts w:ascii="仿宋" w:eastAsia="仿宋" w:hAnsi="仿宋" w:cs="仿宋" w:hint="eastAsia"/>
          <w:sz w:val="32"/>
          <w:szCs w:val="32"/>
        </w:rPr>
        <w:t>年</w:t>
      </w:r>
      <w:r>
        <w:rPr>
          <w:rFonts w:ascii="仿宋" w:eastAsia="仿宋" w:hAnsi="仿宋" w:cs="仿宋" w:hint="eastAsia"/>
          <w:sz w:val="32"/>
          <w:szCs w:val="32"/>
        </w:rPr>
        <w:t>10</w:t>
      </w:r>
      <w:r>
        <w:rPr>
          <w:rFonts w:ascii="仿宋" w:eastAsia="仿宋" w:hAnsi="仿宋" w:cs="仿宋" w:hint="eastAsia"/>
          <w:sz w:val="32"/>
          <w:szCs w:val="32"/>
        </w:rPr>
        <w:t>月</w:t>
      </w:r>
      <w:r>
        <w:rPr>
          <w:rFonts w:ascii="仿宋" w:eastAsia="仿宋" w:hAnsi="仿宋" w:cs="仿宋" w:hint="eastAsia"/>
          <w:sz w:val="32"/>
          <w:szCs w:val="32"/>
        </w:rPr>
        <w:t>13</w:t>
      </w:r>
      <w:r>
        <w:rPr>
          <w:rFonts w:ascii="仿宋" w:eastAsia="仿宋" w:hAnsi="仿宋" w:cs="仿宋" w:hint="eastAsia"/>
          <w:sz w:val="32"/>
          <w:szCs w:val="32"/>
        </w:rPr>
        <w:t>日，岳阳市生态环境局组织召开了《湘阴县泰昆农牧发展有限公司生态环保养殖示范园</w:t>
      </w:r>
      <w:r>
        <w:rPr>
          <w:rFonts w:ascii="仿宋" w:eastAsia="仿宋" w:hAnsi="仿宋" w:cs="仿宋" w:hint="eastAsia"/>
          <w:sz w:val="32"/>
          <w:szCs w:val="32"/>
        </w:rPr>
        <w:t>项目</w:t>
      </w:r>
      <w:r>
        <w:rPr>
          <w:rFonts w:ascii="仿宋" w:eastAsia="仿宋" w:hAnsi="仿宋" w:cs="仿宋" w:hint="eastAsia"/>
          <w:sz w:val="32"/>
          <w:szCs w:val="32"/>
        </w:rPr>
        <w:t>入河排污口设置</w:t>
      </w:r>
      <w:r>
        <w:rPr>
          <w:rFonts w:ascii="仿宋" w:eastAsia="仿宋" w:hAnsi="仿宋" w:cs="仿宋" w:hint="eastAsia"/>
          <w:sz w:val="32"/>
          <w:szCs w:val="32"/>
        </w:rPr>
        <w:lastRenderedPageBreak/>
        <w:t>论证报告》（以下简称《报告》）专家评审会。参加会议的有</w:t>
      </w:r>
      <w:r>
        <w:rPr>
          <w:rFonts w:ascii="仿宋" w:eastAsia="仿宋" w:hAnsi="仿宋" w:cs="仿宋" w:hint="eastAsia"/>
          <w:sz w:val="32"/>
          <w:szCs w:val="32"/>
        </w:rPr>
        <w:t>岳阳市生态环境局湘阴</w:t>
      </w:r>
      <w:r>
        <w:rPr>
          <w:rFonts w:ascii="仿宋" w:eastAsia="仿宋" w:hAnsi="仿宋" w:cs="仿宋" w:hint="eastAsia"/>
          <w:sz w:val="32"/>
          <w:szCs w:val="32"/>
        </w:rPr>
        <w:t>分局</w:t>
      </w:r>
      <w:r>
        <w:rPr>
          <w:rFonts w:ascii="仿宋" w:eastAsia="仿宋" w:hAnsi="仿宋" w:cs="仿宋" w:hint="eastAsia"/>
          <w:sz w:val="32"/>
          <w:szCs w:val="32"/>
        </w:rPr>
        <w:t>、湘阴县泰昆农牧发展有限公司、岳阳凯丰环保有限公司</w:t>
      </w:r>
      <w:r>
        <w:rPr>
          <w:rFonts w:ascii="仿宋" w:eastAsia="仿宋" w:hAnsi="仿宋" w:cs="仿宋" w:hint="eastAsia"/>
          <w:sz w:val="32"/>
          <w:szCs w:val="32"/>
        </w:rPr>
        <w:t>等单位的代表，会议邀请了</w:t>
      </w:r>
      <w:r>
        <w:rPr>
          <w:rFonts w:ascii="仿宋" w:eastAsia="仿宋" w:hAnsi="仿宋" w:cs="仿宋" w:hint="eastAsia"/>
          <w:sz w:val="32"/>
          <w:szCs w:val="32"/>
        </w:rPr>
        <w:t>岳阳市环境科学学会</w:t>
      </w:r>
      <w:r>
        <w:rPr>
          <w:rFonts w:ascii="仿宋" w:eastAsia="仿宋" w:hAnsi="仿宋" w:cs="仿宋" w:hint="eastAsia"/>
          <w:sz w:val="32"/>
          <w:szCs w:val="32"/>
        </w:rPr>
        <w:t>4</w:t>
      </w:r>
      <w:r>
        <w:rPr>
          <w:rFonts w:ascii="仿宋" w:eastAsia="仿宋" w:hAnsi="仿宋" w:cs="仿宋" w:hint="eastAsia"/>
          <w:sz w:val="32"/>
          <w:szCs w:val="32"/>
        </w:rPr>
        <w:t>位专家（名单附后）组成评审小组。与会专家和代表听取了项目建设单位</w:t>
      </w:r>
      <w:r>
        <w:rPr>
          <w:rFonts w:ascii="仿宋" w:eastAsia="仿宋" w:hAnsi="仿宋" w:cs="仿宋" w:hint="eastAsia"/>
          <w:sz w:val="32"/>
          <w:szCs w:val="32"/>
        </w:rPr>
        <w:t>湘阴县泰昆农牧发展有限公司</w:t>
      </w:r>
      <w:r>
        <w:rPr>
          <w:rFonts w:ascii="仿宋" w:eastAsia="仿宋" w:hAnsi="仿宋" w:cs="仿宋" w:hint="eastAsia"/>
          <w:sz w:val="32"/>
          <w:szCs w:val="32"/>
        </w:rPr>
        <w:t>和《报告》编制单位</w:t>
      </w:r>
      <w:r>
        <w:rPr>
          <w:rFonts w:ascii="仿宋" w:eastAsia="仿宋" w:hAnsi="仿宋" w:cs="仿宋" w:hint="eastAsia"/>
          <w:sz w:val="32"/>
          <w:szCs w:val="32"/>
        </w:rPr>
        <w:t>岳阳凯丰环保有限公司关于生态环保养殖示范园项目建设情况</w:t>
      </w:r>
      <w:r>
        <w:rPr>
          <w:rFonts w:ascii="仿宋" w:eastAsia="仿宋" w:hAnsi="仿宋" w:cs="仿宋" w:hint="eastAsia"/>
          <w:sz w:val="32"/>
          <w:szCs w:val="32"/>
        </w:rPr>
        <w:t>和《报告》</w:t>
      </w:r>
      <w:r>
        <w:rPr>
          <w:rFonts w:ascii="仿宋" w:eastAsia="仿宋" w:hAnsi="仿宋" w:cs="仿宋" w:hint="eastAsia"/>
          <w:sz w:val="32"/>
          <w:szCs w:val="32"/>
        </w:rPr>
        <w:t>编制情况</w:t>
      </w:r>
      <w:r>
        <w:rPr>
          <w:rFonts w:ascii="仿宋" w:eastAsia="仿宋" w:hAnsi="仿宋" w:cs="仿宋" w:hint="eastAsia"/>
          <w:sz w:val="32"/>
          <w:szCs w:val="32"/>
        </w:rPr>
        <w:t>的介绍</w:t>
      </w:r>
      <w:r>
        <w:rPr>
          <w:rFonts w:ascii="仿宋" w:eastAsia="仿宋" w:hAnsi="仿宋" w:cs="仿宋" w:hint="eastAsia"/>
          <w:sz w:val="32"/>
          <w:szCs w:val="32"/>
        </w:rPr>
        <w:t>。专家组</w:t>
      </w:r>
      <w:r>
        <w:rPr>
          <w:rFonts w:ascii="仿宋" w:eastAsia="仿宋" w:hAnsi="仿宋" w:cs="仿宋" w:hint="eastAsia"/>
          <w:sz w:val="32"/>
          <w:szCs w:val="32"/>
        </w:rPr>
        <w:t>对《报告》</w:t>
      </w:r>
      <w:r>
        <w:rPr>
          <w:rFonts w:ascii="仿宋" w:eastAsia="仿宋" w:hAnsi="仿宋" w:cs="仿宋" w:hint="eastAsia"/>
          <w:sz w:val="32"/>
          <w:szCs w:val="32"/>
        </w:rPr>
        <w:t>进行了认真审议，</w:t>
      </w:r>
      <w:r>
        <w:rPr>
          <w:rFonts w:ascii="仿宋" w:eastAsia="仿宋" w:hAnsi="仿宋" w:cs="仿宋" w:hint="eastAsia"/>
          <w:sz w:val="32"/>
          <w:szCs w:val="32"/>
        </w:rPr>
        <w:t>认为生态环保养殖示范园项目入河排污口（坐标为东经</w:t>
      </w:r>
      <w:r>
        <w:rPr>
          <w:rFonts w:ascii="仿宋" w:eastAsia="仿宋" w:hAnsi="仿宋" w:cs="仿宋" w:hint="eastAsia"/>
          <w:sz w:val="32"/>
          <w:szCs w:val="32"/>
        </w:rPr>
        <w:t>112</w:t>
      </w:r>
      <w:r>
        <w:rPr>
          <w:rFonts w:ascii="仿宋" w:eastAsia="仿宋" w:hAnsi="仿宋" w:cs="仿宋" w:hint="eastAsia"/>
          <w:sz w:val="32"/>
          <w:szCs w:val="32"/>
        </w:rPr>
        <w:t>°</w:t>
      </w:r>
      <w:r>
        <w:rPr>
          <w:rFonts w:ascii="仿宋" w:eastAsia="仿宋" w:hAnsi="仿宋" w:cs="仿宋" w:hint="eastAsia"/>
          <w:sz w:val="32"/>
          <w:szCs w:val="32"/>
        </w:rPr>
        <w:t>56'51.13"</w:t>
      </w:r>
      <w:r>
        <w:rPr>
          <w:rFonts w:ascii="仿宋" w:eastAsia="仿宋" w:hAnsi="仿宋" w:cs="仿宋" w:hint="eastAsia"/>
          <w:sz w:val="32"/>
          <w:szCs w:val="32"/>
        </w:rPr>
        <w:t>，北纬</w:t>
      </w:r>
      <w:r>
        <w:rPr>
          <w:rFonts w:ascii="仿宋" w:eastAsia="仿宋" w:hAnsi="仿宋" w:cs="仿宋" w:hint="eastAsia"/>
          <w:sz w:val="32"/>
          <w:szCs w:val="32"/>
        </w:rPr>
        <w:t>28</w:t>
      </w:r>
      <w:r>
        <w:rPr>
          <w:rFonts w:ascii="仿宋" w:eastAsia="仿宋" w:hAnsi="仿宋" w:cs="仿宋" w:hint="eastAsia"/>
          <w:sz w:val="32"/>
          <w:szCs w:val="32"/>
        </w:rPr>
        <w:t>°</w:t>
      </w:r>
      <w:r>
        <w:rPr>
          <w:rFonts w:ascii="仿宋" w:eastAsia="仿宋" w:hAnsi="仿宋" w:cs="仿宋" w:hint="eastAsia"/>
          <w:sz w:val="32"/>
          <w:szCs w:val="32"/>
        </w:rPr>
        <w:t>38'4.26"</w:t>
      </w:r>
      <w:r>
        <w:rPr>
          <w:rFonts w:ascii="仿宋" w:eastAsia="仿宋" w:hAnsi="仿宋" w:cs="仿宋" w:hint="eastAsia"/>
          <w:sz w:val="32"/>
          <w:szCs w:val="32"/>
        </w:rPr>
        <w:t>；受纳水体北侧小溪）设置</w:t>
      </w:r>
      <w:r>
        <w:rPr>
          <w:rFonts w:ascii="仿宋" w:eastAsia="仿宋" w:hAnsi="仿宋" w:cs="仿宋" w:hint="eastAsia"/>
          <w:sz w:val="32"/>
          <w:szCs w:val="32"/>
        </w:rPr>
        <w:t>符合国家关于入河排污口设置的相关法律法规，</w:t>
      </w:r>
      <w:r>
        <w:rPr>
          <w:rFonts w:ascii="仿宋" w:eastAsia="仿宋" w:hAnsi="仿宋" w:cs="仿宋" w:hint="eastAsia"/>
          <w:sz w:val="32"/>
          <w:szCs w:val="32"/>
        </w:rPr>
        <w:t>《</w:t>
      </w:r>
      <w:r>
        <w:rPr>
          <w:rFonts w:ascii="仿宋" w:eastAsia="仿宋" w:hAnsi="仿宋" w:cs="仿宋" w:hint="eastAsia"/>
          <w:sz w:val="32"/>
          <w:szCs w:val="32"/>
        </w:rPr>
        <w:t>报告</w:t>
      </w:r>
      <w:r>
        <w:rPr>
          <w:rFonts w:ascii="仿宋" w:eastAsia="仿宋" w:hAnsi="仿宋" w:cs="仿宋" w:hint="eastAsia"/>
          <w:sz w:val="32"/>
          <w:szCs w:val="32"/>
        </w:rPr>
        <w:t>》主要</w:t>
      </w:r>
      <w:r>
        <w:rPr>
          <w:rFonts w:ascii="仿宋" w:eastAsia="仿宋" w:hAnsi="仿宋" w:cs="仿宋" w:hint="eastAsia"/>
          <w:sz w:val="32"/>
          <w:szCs w:val="32"/>
        </w:rPr>
        <w:t>内容符合《入河排污口管理技术导则》的要求，</w:t>
      </w:r>
      <w:r>
        <w:rPr>
          <w:rFonts w:ascii="仿宋" w:eastAsia="仿宋" w:hAnsi="仿宋" w:cs="仿宋" w:hint="eastAsia"/>
          <w:sz w:val="32"/>
          <w:szCs w:val="32"/>
        </w:rPr>
        <w:t>但</w:t>
      </w:r>
      <w:r>
        <w:rPr>
          <w:rFonts w:ascii="仿宋" w:eastAsia="仿宋" w:hAnsi="仿宋" w:cs="仿宋" w:hint="eastAsia"/>
          <w:sz w:val="32"/>
          <w:szCs w:val="32"/>
        </w:rPr>
        <w:t>论证</w:t>
      </w:r>
      <w:r>
        <w:rPr>
          <w:rFonts w:ascii="仿宋" w:eastAsia="仿宋" w:hAnsi="仿宋" w:cs="仿宋" w:hint="eastAsia"/>
          <w:sz w:val="32"/>
          <w:szCs w:val="32"/>
        </w:rPr>
        <w:t>基础数据选取与现状实际不符，</w:t>
      </w:r>
      <w:r>
        <w:rPr>
          <w:rFonts w:ascii="仿宋" w:eastAsia="仿宋" w:hAnsi="仿宋" w:cs="仿宋" w:hint="eastAsia"/>
          <w:sz w:val="32"/>
          <w:szCs w:val="32"/>
        </w:rPr>
        <w:t>结论</w:t>
      </w:r>
      <w:r>
        <w:rPr>
          <w:rFonts w:ascii="仿宋" w:eastAsia="仿宋" w:hAnsi="仿宋" w:cs="仿宋" w:hint="eastAsia"/>
          <w:sz w:val="32"/>
          <w:szCs w:val="32"/>
        </w:rPr>
        <w:t>缺乏科学性，</w:t>
      </w:r>
      <w:r>
        <w:rPr>
          <w:rFonts w:ascii="仿宋" w:eastAsia="仿宋" w:hAnsi="仿宋" w:cs="仿宋" w:hint="eastAsia"/>
          <w:sz w:val="32"/>
          <w:szCs w:val="32"/>
        </w:rPr>
        <w:t>从环境保护的角度而言，入河排污口设置</w:t>
      </w:r>
      <w:r>
        <w:rPr>
          <w:rFonts w:ascii="仿宋" w:eastAsia="仿宋" w:hAnsi="仿宋" w:cs="仿宋" w:hint="eastAsia"/>
          <w:sz w:val="32"/>
          <w:szCs w:val="32"/>
        </w:rPr>
        <w:t>不</w:t>
      </w:r>
      <w:r>
        <w:rPr>
          <w:rFonts w:ascii="仿宋" w:eastAsia="仿宋" w:hAnsi="仿宋" w:cs="仿宋" w:hint="eastAsia"/>
          <w:sz w:val="32"/>
          <w:szCs w:val="32"/>
        </w:rPr>
        <w:t>具有环境可行性。</w:t>
      </w:r>
      <w:r>
        <w:rPr>
          <w:rFonts w:ascii="仿宋" w:eastAsia="仿宋" w:hAnsi="仿宋" w:cs="仿宋" w:hint="eastAsia"/>
          <w:sz w:val="32"/>
          <w:szCs w:val="32"/>
        </w:rPr>
        <w:t>专家组提出修改建议如下：</w:t>
      </w:r>
    </w:p>
    <w:p w:rsidR="00C94C3B" w:rsidRDefault="00834AE3">
      <w:pPr>
        <w:ind w:firstLineChars="200" w:firstLine="640"/>
        <w:rPr>
          <w:rFonts w:ascii="仿宋" w:eastAsia="仿宋" w:hAnsi="仿宋" w:cs="仿宋"/>
          <w:bCs/>
          <w:color w:val="000000" w:themeColor="text1"/>
          <w:sz w:val="32"/>
          <w:szCs w:val="32"/>
        </w:rPr>
      </w:pPr>
      <w:r>
        <w:rPr>
          <w:rFonts w:ascii="仿宋" w:eastAsia="仿宋" w:hAnsi="仿宋" w:cs="仿宋" w:hint="eastAsia"/>
          <w:bCs/>
          <w:color w:val="000000" w:themeColor="text1"/>
          <w:sz w:val="32"/>
          <w:szCs w:val="32"/>
        </w:rPr>
        <w:t>1.</w:t>
      </w:r>
      <w:r>
        <w:rPr>
          <w:rFonts w:ascii="仿宋" w:eastAsia="仿宋" w:hAnsi="仿宋" w:cs="仿宋" w:hint="eastAsia"/>
          <w:bCs/>
          <w:color w:val="000000" w:themeColor="text1"/>
          <w:sz w:val="32"/>
          <w:szCs w:val="32"/>
        </w:rPr>
        <w:t>补充调查拟设置排污口的北侧小溪流量、水质、河宽、坡度</w:t>
      </w:r>
      <w:r>
        <w:rPr>
          <w:rFonts w:ascii="仿宋" w:eastAsia="仿宋" w:hAnsi="仿宋" w:cs="仿宋" w:hint="eastAsia"/>
          <w:bCs/>
          <w:color w:val="000000" w:themeColor="text1"/>
          <w:sz w:val="32"/>
          <w:szCs w:val="32"/>
        </w:rPr>
        <w:t>等</w:t>
      </w:r>
      <w:r>
        <w:rPr>
          <w:rFonts w:ascii="仿宋" w:eastAsia="仿宋" w:hAnsi="仿宋" w:cs="仿宋" w:hint="eastAsia"/>
          <w:bCs/>
          <w:color w:val="000000" w:themeColor="text1"/>
          <w:sz w:val="32"/>
          <w:szCs w:val="32"/>
        </w:rPr>
        <w:t>水文现状内容，提供相关参数来源及依据。</w:t>
      </w:r>
    </w:p>
    <w:p w:rsidR="00C94C3B" w:rsidRDefault="00834AE3">
      <w:pPr>
        <w:rPr>
          <w:rFonts w:ascii="仿宋" w:eastAsia="仿宋" w:hAnsi="仿宋" w:cs="仿宋"/>
          <w:bCs/>
          <w:color w:val="000000" w:themeColor="text1"/>
          <w:sz w:val="32"/>
          <w:szCs w:val="32"/>
        </w:rPr>
      </w:pPr>
      <w:r>
        <w:rPr>
          <w:rFonts w:ascii="仿宋" w:eastAsia="仿宋" w:hAnsi="仿宋" w:cs="仿宋" w:hint="eastAsia"/>
          <w:bCs/>
          <w:color w:val="000000" w:themeColor="text1"/>
          <w:sz w:val="32"/>
          <w:szCs w:val="32"/>
        </w:rPr>
        <w:t xml:space="preserve">   2.</w:t>
      </w:r>
      <w:r>
        <w:rPr>
          <w:rFonts w:ascii="仿宋" w:eastAsia="仿宋" w:hAnsi="仿宋" w:cs="仿宋" w:hint="eastAsia"/>
          <w:bCs/>
          <w:color w:val="000000" w:themeColor="text1"/>
          <w:sz w:val="32"/>
          <w:szCs w:val="32"/>
        </w:rPr>
        <w:t>补充排污口设置方案比选内容（工程可行性、环境容量等），论证排污口设置在北侧小溪或西北小河可行性和合理性。</w:t>
      </w:r>
    </w:p>
    <w:p w:rsidR="00C94C3B" w:rsidRDefault="00834AE3">
      <w:pPr>
        <w:ind w:firstLineChars="200" w:firstLine="640"/>
        <w:rPr>
          <w:rFonts w:ascii="仿宋" w:eastAsia="仿宋" w:hAnsi="仿宋" w:cs="仿宋"/>
          <w:bCs/>
          <w:color w:val="000000" w:themeColor="text1"/>
          <w:sz w:val="32"/>
          <w:szCs w:val="32"/>
        </w:rPr>
      </w:pPr>
      <w:r>
        <w:rPr>
          <w:rFonts w:ascii="仿宋" w:eastAsia="仿宋" w:hAnsi="仿宋" w:cs="仿宋" w:hint="eastAsia"/>
          <w:bCs/>
          <w:color w:val="000000" w:themeColor="text1"/>
          <w:sz w:val="32"/>
          <w:szCs w:val="32"/>
        </w:rPr>
        <w:t>3.</w:t>
      </w:r>
      <w:r>
        <w:rPr>
          <w:rFonts w:ascii="仿宋" w:eastAsia="仿宋" w:hAnsi="仿宋" w:cs="仿宋" w:hint="eastAsia"/>
          <w:bCs/>
          <w:color w:val="000000" w:themeColor="text1"/>
          <w:sz w:val="32"/>
          <w:szCs w:val="32"/>
        </w:rPr>
        <w:t>补充论证范围取选的依据，</w:t>
      </w:r>
      <w:r>
        <w:rPr>
          <w:rFonts w:ascii="仿宋" w:eastAsia="仿宋" w:hAnsi="仿宋" w:cs="仿宋" w:hint="eastAsia"/>
          <w:bCs/>
          <w:color w:val="000000" w:themeColor="text1"/>
          <w:sz w:val="32"/>
          <w:szCs w:val="32"/>
        </w:rPr>
        <w:t>完善论证范围内</w:t>
      </w:r>
      <w:r>
        <w:rPr>
          <w:rFonts w:ascii="仿宋" w:eastAsia="仿宋" w:hAnsi="仿宋" w:cs="仿宋" w:hint="eastAsia"/>
          <w:bCs/>
          <w:color w:val="000000" w:themeColor="text1"/>
          <w:sz w:val="32"/>
          <w:szCs w:val="32"/>
        </w:rPr>
        <w:t>现有取</w:t>
      </w:r>
      <w:r>
        <w:rPr>
          <w:rFonts w:ascii="仿宋" w:eastAsia="仿宋" w:hAnsi="仿宋" w:cs="仿宋" w:hint="eastAsia"/>
          <w:bCs/>
          <w:color w:val="000000" w:themeColor="text1"/>
          <w:sz w:val="32"/>
          <w:szCs w:val="32"/>
        </w:rPr>
        <w:t>、</w:t>
      </w:r>
      <w:r>
        <w:rPr>
          <w:rFonts w:ascii="仿宋" w:eastAsia="仿宋" w:hAnsi="仿宋" w:cs="仿宋" w:hint="eastAsia"/>
          <w:bCs/>
          <w:color w:val="000000" w:themeColor="text1"/>
          <w:sz w:val="32"/>
          <w:szCs w:val="32"/>
        </w:rPr>
        <w:t>排水状况</w:t>
      </w:r>
      <w:r>
        <w:rPr>
          <w:rFonts w:ascii="仿宋" w:eastAsia="仿宋" w:hAnsi="仿宋" w:cs="仿宋" w:hint="eastAsia"/>
          <w:bCs/>
          <w:color w:val="000000" w:themeColor="text1"/>
          <w:sz w:val="32"/>
          <w:szCs w:val="32"/>
        </w:rPr>
        <w:t>，取、排水点名称、坐标、取排水量、水质等信息。</w:t>
      </w:r>
    </w:p>
    <w:p w:rsidR="00C94C3B" w:rsidRDefault="00834AE3">
      <w:pPr>
        <w:ind w:firstLineChars="200" w:firstLine="640"/>
        <w:rPr>
          <w:rFonts w:ascii="仿宋" w:eastAsia="仿宋" w:hAnsi="仿宋" w:cs="仿宋"/>
          <w:bCs/>
          <w:color w:val="000000" w:themeColor="text1"/>
          <w:sz w:val="32"/>
          <w:szCs w:val="32"/>
        </w:rPr>
      </w:pPr>
      <w:r>
        <w:rPr>
          <w:rFonts w:ascii="仿宋" w:eastAsia="仿宋" w:hAnsi="仿宋" w:cs="仿宋" w:hint="eastAsia"/>
          <w:bCs/>
          <w:color w:val="000000" w:themeColor="text1"/>
          <w:sz w:val="32"/>
          <w:szCs w:val="32"/>
        </w:rPr>
        <w:t>4.</w:t>
      </w:r>
      <w:r>
        <w:rPr>
          <w:rFonts w:ascii="仿宋" w:eastAsia="仿宋" w:hAnsi="仿宋" w:cs="仿宋" w:hint="eastAsia"/>
          <w:bCs/>
          <w:color w:val="000000" w:themeColor="text1"/>
          <w:sz w:val="32"/>
          <w:szCs w:val="32"/>
        </w:rPr>
        <w:t>复核受纳河流论证范围河段的水质、水文参数，说明纳污河流与劈山渠、洋沙湖、湘江的水系联系关系及影响。</w:t>
      </w:r>
    </w:p>
    <w:p w:rsidR="00C94C3B" w:rsidRDefault="00834AE3">
      <w:pPr>
        <w:ind w:firstLineChars="200" w:firstLine="640"/>
        <w:rPr>
          <w:rFonts w:ascii="仿宋" w:eastAsia="仿宋" w:hAnsi="仿宋" w:cs="仿宋"/>
          <w:bCs/>
          <w:color w:val="000000" w:themeColor="text1"/>
          <w:sz w:val="32"/>
          <w:szCs w:val="32"/>
        </w:rPr>
      </w:pPr>
      <w:r>
        <w:rPr>
          <w:rFonts w:ascii="仿宋" w:eastAsia="仿宋" w:hAnsi="仿宋" w:cs="仿宋" w:hint="eastAsia"/>
          <w:bCs/>
          <w:color w:val="000000" w:themeColor="text1"/>
          <w:sz w:val="32"/>
          <w:szCs w:val="32"/>
        </w:rPr>
        <w:lastRenderedPageBreak/>
        <w:t>5.</w:t>
      </w:r>
      <w:r>
        <w:rPr>
          <w:rFonts w:ascii="仿宋" w:eastAsia="仿宋" w:hAnsi="仿宋" w:cs="仿宋" w:hint="eastAsia"/>
          <w:bCs/>
          <w:color w:val="000000" w:themeColor="text1"/>
          <w:sz w:val="32"/>
          <w:szCs w:val="32"/>
        </w:rPr>
        <w:t>复核污水处理工艺、水平衡关系和排污标准，核实尾水回用、灌溉、达标排放的可行性，确定污水排放量和排放浓度；说明引用类比项目的适用性和合理性。</w:t>
      </w:r>
    </w:p>
    <w:p w:rsidR="00C94C3B" w:rsidRDefault="00834AE3">
      <w:pPr>
        <w:ind w:firstLineChars="200" w:firstLine="640"/>
        <w:rPr>
          <w:rFonts w:ascii="仿宋" w:eastAsia="仿宋" w:hAnsi="仿宋" w:cs="仿宋"/>
          <w:bCs/>
          <w:color w:val="000000" w:themeColor="text1"/>
          <w:sz w:val="32"/>
          <w:szCs w:val="32"/>
        </w:rPr>
      </w:pPr>
      <w:r>
        <w:rPr>
          <w:rFonts w:ascii="仿宋" w:eastAsia="仿宋" w:hAnsi="仿宋" w:cs="仿宋" w:hint="eastAsia"/>
          <w:bCs/>
          <w:color w:val="000000" w:themeColor="text1"/>
          <w:sz w:val="32"/>
          <w:szCs w:val="32"/>
        </w:rPr>
        <w:t>6.</w:t>
      </w:r>
      <w:r>
        <w:rPr>
          <w:rFonts w:ascii="仿宋" w:eastAsia="仿宋" w:hAnsi="仿宋" w:cs="仿宋" w:hint="eastAsia"/>
          <w:bCs/>
          <w:color w:val="000000" w:themeColor="text1"/>
          <w:sz w:val="32"/>
          <w:szCs w:val="32"/>
        </w:rPr>
        <w:t>补充总氮、总磷因子环境容量核算内容，复核入河排污口所在的河流（河段）水质现状，校核纳污能力计算结果。</w:t>
      </w:r>
    </w:p>
    <w:p w:rsidR="00C94C3B" w:rsidRDefault="00834AE3" w:rsidP="00A62F84">
      <w:pPr>
        <w:pStyle w:val="156"/>
        <w:spacing w:before="156" w:after="156"/>
        <w:ind w:firstLine="640"/>
        <w:rPr>
          <w:rFonts w:ascii="仿宋" w:eastAsia="仿宋" w:hAnsi="仿宋" w:cs="仿宋"/>
          <w:b w:val="0"/>
          <w:bCs/>
          <w:color w:val="000000" w:themeColor="text1"/>
          <w:spacing w:val="0"/>
          <w:sz w:val="32"/>
          <w:szCs w:val="32"/>
        </w:rPr>
      </w:pPr>
      <w:r>
        <w:rPr>
          <w:rFonts w:ascii="仿宋" w:eastAsia="仿宋" w:hAnsi="仿宋" w:cs="仿宋" w:hint="eastAsia"/>
          <w:b w:val="0"/>
          <w:bCs/>
          <w:color w:val="000000" w:themeColor="text1"/>
          <w:spacing w:val="0"/>
          <w:sz w:val="32"/>
          <w:szCs w:val="32"/>
        </w:rPr>
        <w:t>7.</w:t>
      </w:r>
      <w:r>
        <w:rPr>
          <w:rFonts w:ascii="仿宋" w:eastAsia="仿宋" w:hAnsi="仿宋" w:cs="仿宋" w:hint="eastAsia"/>
          <w:b w:val="0"/>
          <w:bCs/>
          <w:color w:val="000000" w:themeColor="text1"/>
          <w:spacing w:val="0"/>
          <w:sz w:val="32"/>
          <w:szCs w:val="32"/>
        </w:rPr>
        <w:t>完善排污口论证等级、类型分析内容，补充取、用水第三方权益调查内容。</w:t>
      </w:r>
    </w:p>
    <w:p w:rsidR="00C94C3B" w:rsidRDefault="00834AE3">
      <w:pPr>
        <w:pStyle w:val="156"/>
        <w:spacing w:before="156" w:after="156"/>
        <w:ind w:firstLine="656"/>
        <w:rPr>
          <w:rFonts w:ascii="仿宋" w:eastAsia="仿宋" w:hAnsi="仿宋" w:cs="仿宋"/>
          <w:b w:val="0"/>
          <w:bCs/>
          <w:color w:val="000000" w:themeColor="text1"/>
          <w:sz w:val="32"/>
          <w:szCs w:val="32"/>
        </w:rPr>
      </w:pPr>
      <w:r>
        <w:rPr>
          <w:rFonts w:ascii="仿宋" w:eastAsia="仿宋" w:hAnsi="仿宋" w:cs="仿宋" w:hint="eastAsia"/>
          <w:b w:val="0"/>
          <w:bCs/>
          <w:color w:val="000000" w:themeColor="text1"/>
          <w:sz w:val="32"/>
          <w:szCs w:val="32"/>
        </w:rPr>
        <w:t>8.</w:t>
      </w:r>
      <w:r>
        <w:rPr>
          <w:rFonts w:ascii="仿宋" w:eastAsia="仿宋" w:hAnsi="仿宋" w:cs="仿宋" w:hint="eastAsia"/>
          <w:b w:val="0"/>
          <w:bCs/>
          <w:color w:val="000000" w:themeColor="text1"/>
          <w:sz w:val="32"/>
          <w:szCs w:val="32"/>
        </w:rPr>
        <w:t>按技术导则要求梳理相关论证依据，</w:t>
      </w:r>
      <w:r>
        <w:rPr>
          <w:rFonts w:ascii="仿宋" w:eastAsia="仿宋" w:hAnsi="仿宋" w:cs="仿宋" w:hint="eastAsia"/>
          <w:b w:val="0"/>
          <w:bCs/>
          <w:color w:val="000000" w:themeColor="text1"/>
          <w:sz w:val="32"/>
          <w:szCs w:val="32"/>
        </w:rPr>
        <w:t>补充论证范围内主要取、排水口分布图，水功能区划图</w:t>
      </w:r>
      <w:r>
        <w:rPr>
          <w:rFonts w:ascii="仿宋" w:eastAsia="仿宋" w:hAnsi="仿宋" w:cs="仿宋" w:hint="eastAsia"/>
          <w:b w:val="0"/>
          <w:bCs/>
          <w:color w:val="000000" w:themeColor="text1"/>
          <w:sz w:val="32"/>
          <w:szCs w:val="32"/>
        </w:rPr>
        <w:t>等附图附件，并标注水质监测断面、环境敏感功能区和保护目标的相对位置。</w:t>
      </w:r>
    </w:p>
    <w:p w:rsidR="00C94C3B" w:rsidRDefault="00C94C3B">
      <w:pPr>
        <w:rPr>
          <w:rFonts w:ascii="仿宋" w:eastAsia="仿宋" w:hAnsi="仿宋" w:cs="仿宋"/>
          <w:sz w:val="32"/>
          <w:szCs w:val="32"/>
        </w:rPr>
      </w:pPr>
    </w:p>
    <w:p w:rsidR="00C94C3B" w:rsidRDefault="00834AE3">
      <w:pPr>
        <w:ind w:firstLineChars="200" w:firstLine="640"/>
        <w:rPr>
          <w:rFonts w:ascii="仿宋" w:eastAsia="仿宋" w:hAnsi="仿宋" w:cs="仿宋"/>
          <w:color w:val="FF0000"/>
          <w:sz w:val="32"/>
          <w:szCs w:val="32"/>
        </w:rPr>
      </w:pPr>
      <w:r>
        <w:rPr>
          <w:rFonts w:ascii="仿宋" w:eastAsia="仿宋" w:hAnsi="仿宋" w:cs="仿宋" w:hint="eastAsia"/>
          <w:sz w:val="32"/>
          <w:szCs w:val="32"/>
        </w:rPr>
        <w:t>专家名单：</w:t>
      </w:r>
      <w:r>
        <w:rPr>
          <w:rFonts w:ascii="仿宋" w:eastAsia="仿宋" w:hAnsi="仿宋" w:cs="仿宋" w:hint="eastAsia"/>
          <w:sz w:val="32"/>
          <w:szCs w:val="32"/>
        </w:rPr>
        <w:t>蒋卉</w:t>
      </w:r>
      <w:r>
        <w:rPr>
          <w:rFonts w:ascii="仿宋" w:eastAsia="仿宋" w:hAnsi="仿宋" w:cs="仿宋" w:hint="eastAsia"/>
          <w:sz w:val="32"/>
          <w:szCs w:val="32"/>
        </w:rPr>
        <w:t>（组长）</w:t>
      </w:r>
      <w:r>
        <w:rPr>
          <w:rFonts w:ascii="仿宋" w:eastAsia="仿宋" w:hAnsi="仿宋" w:cs="仿宋" w:hint="eastAsia"/>
          <w:sz w:val="32"/>
          <w:szCs w:val="32"/>
        </w:rPr>
        <w:t xml:space="preserve">  </w:t>
      </w:r>
      <w:r>
        <w:rPr>
          <w:rFonts w:ascii="仿宋" w:eastAsia="仿宋" w:hAnsi="仿宋" w:cs="仿宋" w:hint="eastAsia"/>
          <w:sz w:val="32"/>
          <w:szCs w:val="32"/>
        </w:rPr>
        <w:t>熊朝晖</w:t>
      </w:r>
      <w:r>
        <w:rPr>
          <w:rFonts w:ascii="仿宋" w:eastAsia="仿宋" w:hAnsi="仿宋" w:cs="仿宋" w:hint="eastAsia"/>
          <w:sz w:val="32"/>
          <w:szCs w:val="32"/>
        </w:rPr>
        <w:t xml:space="preserve">  </w:t>
      </w:r>
      <w:r>
        <w:rPr>
          <w:rFonts w:ascii="仿宋" w:eastAsia="仿宋" w:hAnsi="仿宋" w:cs="仿宋" w:hint="eastAsia"/>
          <w:sz w:val="32"/>
          <w:szCs w:val="32"/>
        </w:rPr>
        <w:t>方卫华</w:t>
      </w:r>
      <w:r>
        <w:rPr>
          <w:rFonts w:ascii="仿宋" w:eastAsia="仿宋" w:hAnsi="仿宋" w:cs="仿宋" w:hint="eastAsia"/>
          <w:sz w:val="32"/>
          <w:szCs w:val="32"/>
        </w:rPr>
        <w:t xml:space="preserve">  </w:t>
      </w:r>
      <w:r>
        <w:rPr>
          <w:rFonts w:ascii="仿宋" w:eastAsia="仿宋" w:hAnsi="仿宋" w:cs="仿宋" w:hint="eastAsia"/>
          <w:sz w:val="32"/>
          <w:szCs w:val="32"/>
        </w:rPr>
        <w:t>王祥荣</w:t>
      </w:r>
      <w:r>
        <w:rPr>
          <w:rFonts w:ascii="仿宋" w:eastAsia="仿宋" w:hAnsi="仿宋" w:cs="仿宋" w:hint="eastAsia"/>
          <w:sz w:val="32"/>
          <w:szCs w:val="32"/>
        </w:rPr>
        <w:t>（执笔）</w:t>
      </w:r>
    </w:p>
    <w:p w:rsidR="00C94C3B" w:rsidRDefault="00C94C3B">
      <w:pPr>
        <w:spacing w:line="480" w:lineRule="auto"/>
        <w:rPr>
          <w:rFonts w:ascii="仿宋" w:eastAsia="仿宋" w:hAnsi="仿宋" w:cs="仿宋"/>
          <w:sz w:val="32"/>
          <w:szCs w:val="32"/>
        </w:rPr>
      </w:pPr>
    </w:p>
    <w:p w:rsidR="00C94C3B" w:rsidRDefault="00834AE3">
      <w:pPr>
        <w:rPr>
          <w:color w:val="FF0000"/>
          <w:sz w:val="32"/>
          <w:szCs w:val="32"/>
        </w:rPr>
      </w:pPr>
      <w:r>
        <w:rPr>
          <w:rFonts w:hint="eastAsia"/>
          <w:noProof/>
          <w:color w:val="FF0000"/>
          <w:sz w:val="32"/>
          <w:szCs w:val="32"/>
        </w:rPr>
        <w:lastRenderedPageBreak/>
        <w:drawing>
          <wp:inline distT="0" distB="0" distL="114300" distR="114300">
            <wp:extent cx="6031865" cy="8604885"/>
            <wp:effectExtent l="0" t="0" r="6985" b="5715"/>
            <wp:docPr id="139" name="图片 139" descr="湘阴排污口签到表2020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湘阴排污口签到表20201231"/>
                    <pic:cNvPicPr>
                      <a:picLocks noChangeAspect="1"/>
                    </pic:cNvPicPr>
                  </pic:nvPicPr>
                  <pic:blipFill>
                    <a:blip r:embed="rId48">
                      <a:lum bright="-18000" contrast="24000"/>
                    </a:blip>
                    <a:stretch>
                      <a:fillRect/>
                    </a:stretch>
                  </pic:blipFill>
                  <pic:spPr>
                    <a:xfrm>
                      <a:off x="0" y="0"/>
                      <a:ext cx="6031865" cy="8604885"/>
                    </a:xfrm>
                    <a:prstGeom prst="rect">
                      <a:avLst/>
                    </a:prstGeom>
                  </pic:spPr>
                </pic:pic>
              </a:graphicData>
            </a:graphic>
          </wp:inline>
        </w:drawing>
      </w:r>
    </w:p>
    <w:tbl>
      <w:tblPr>
        <w:tblStyle w:val="aa"/>
        <w:tblW w:w="9287" w:type="dxa"/>
        <w:tblLayout w:type="fixed"/>
        <w:tblLook w:val="04A0"/>
      </w:tblPr>
      <w:tblGrid>
        <w:gridCol w:w="9287"/>
      </w:tblGrid>
      <w:tr w:rsidR="00C94C3B">
        <w:tc>
          <w:tcPr>
            <w:tcW w:w="9287" w:type="dxa"/>
          </w:tcPr>
          <w:p w:rsidR="00C94C3B" w:rsidRDefault="00834AE3">
            <w:pPr>
              <w:jc w:val="right"/>
              <w:rPr>
                <w:b/>
                <w:bCs/>
              </w:rPr>
            </w:pPr>
            <w:r>
              <w:rPr>
                <w:rFonts w:hint="eastAsia"/>
                <w:b/>
                <w:bCs/>
              </w:rPr>
              <w:lastRenderedPageBreak/>
              <w:t>附件</w:t>
            </w:r>
            <w:r>
              <w:rPr>
                <w:rFonts w:hint="eastAsia"/>
                <w:b/>
                <w:bCs/>
              </w:rPr>
              <w:t xml:space="preserve">1  </w:t>
            </w:r>
            <w:r>
              <w:rPr>
                <w:rFonts w:hint="eastAsia"/>
                <w:b/>
                <w:bCs/>
              </w:rPr>
              <w:t>委托书</w:t>
            </w:r>
          </w:p>
          <w:p w:rsidR="00C94C3B" w:rsidRDefault="00834AE3">
            <w:pPr>
              <w:rPr>
                <w:b/>
                <w:bCs/>
              </w:rPr>
            </w:pPr>
            <w:r>
              <w:rPr>
                <w:noProof/>
              </w:rPr>
              <w:drawing>
                <wp:inline distT="0" distB="0" distL="114300" distR="114300">
                  <wp:extent cx="5756910" cy="7992110"/>
                  <wp:effectExtent l="0" t="0" r="15240" b="8890"/>
                  <wp:docPr id="4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3"/>
                          <pic:cNvPicPr>
                            <a:picLocks noChangeAspect="1"/>
                          </pic:cNvPicPr>
                        </pic:nvPicPr>
                        <pic:blipFill>
                          <a:blip r:embed="rId49"/>
                          <a:stretch>
                            <a:fillRect/>
                          </a:stretch>
                        </pic:blipFill>
                        <pic:spPr>
                          <a:xfrm>
                            <a:off x="0" y="0"/>
                            <a:ext cx="5756910" cy="7992110"/>
                          </a:xfrm>
                          <a:prstGeom prst="rect">
                            <a:avLst/>
                          </a:prstGeom>
                          <a:noFill/>
                          <a:ln>
                            <a:noFill/>
                          </a:ln>
                        </pic:spPr>
                      </pic:pic>
                    </a:graphicData>
                  </a:graphic>
                </wp:inline>
              </w:drawing>
            </w:r>
          </w:p>
          <w:p w:rsidR="00C94C3B" w:rsidRDefault="00C94C3B">
            <w:pPr>
              <w:rPr>
                <w:b/>
                <w:bCs/>
              </w:rPr>
            </w:pPr>
          </w:p>
        </w:tc>
      </w:tr>
      <w:tr w:rsidR="00C94C3B">
        <w:tc>
          <w:tcPr>
            <w:tcW w:w="9287" w:type="dxa"/>
          </w:tcPr>
          <w:p w:rsidR="00C94C3B" w:rsidRDefault="00834AE3">
            <w:pPr>
              <w:jc w:val="right"/>
              <w:rPr>
                <w:b/>
                <w:bCs/>
              </w:rPr>
            </w:pPr>
            <w:r>
              <w:rPr>
                <w:rFonts w:hint="eastAsia"/>
                <w:b/>
                <w:bCs/>
              </w:rPr>
              <w:lastRenderedPageBreak/>
              <w:t>附件</w:t>
            </w:r>
            <w:r>
              <w:rPr>
                <w:rFonts w:hint="eastAsia"/>
                <w:b/>
                <w:bCs/>
              </w:rPr>
              <w:t xml:space="preserve">2  </w:t>
            </w:r>
            <w:r>
              <w:rPr>
                <w:rFonts w:hint="eastAsia"/>
                <w:b/>
                <w:bCs/>
              </w:rPr>
              <w:t>环境现状监测报告及质保单</w:t>
            </w:r>
          </w:p>
          <w:p w:rsidR="00C94C3B" w:rsidRDefault="00834AE3">
            <w:r>
              <w:rPr>
                <w:rFonts w:hint="eastAsia"/>
                <w:noProof/>
              </w:rPr>
              <w:drawing>
                <wp:inline distT="0" distB="0" distL="114300" distR="114300">
                  <wp:extent cx="5632450" cy="7961630"/>
                  <wp:effectExtent l="0" t="0" r="6350" b="1270"/>
                  <wp:docPr id="112" name="图片 112" descr="5-20  HNQC-HP202006002   4800头种猪生态环保养殖园建设项目环境现状监测（环评）（大气、地表水、地下水、土壤、噪声）_页面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5-20  HNQC-HP202006002   4800头种猪生态环保养殖园建设项目环境现状监测（环评）（大气、地表水、地下水、土壤、噪声）_页面_01"/>
                          <pic:cNvPicPr>
                            <a:picLocks noChangeAspect="1"/>
                          </pic:cNvPicPr>
                        </pic:nvPicPr>
                        <pic:blipFill>
                          <a:blip r:embed="rId50"/>
                          <a:stretch>
                            <a:fillRect/>
                          </a:stretch>
                        </pic:blipFill>
                        <pic:spPr>
                          <a:xfrm>
                            <a:off x="0" y="0"/>
                            <a:ext cx="5632450" cy="7961630"/>
                          </a:xfrm>
                          <a:prstGeom prst="rect">
                            <a:avLst/>
                          </a:prstGeom>
                        </pic:spPr>
                      </pic:pic>
                    </a:graphicData>
                  </a:graphic>
                </wp:inline>
              </w:drawing>
            </w:r>
            <w:r>
              <w:rPr>
                <w:rFonts w:hint="eastAsia"/>
                <w:noProof/>
              </w:rPr>
              <w:lastRenderedPageBreak/>
              <w:drawing>
                <wp:inline distT="0" distB="0" distL="114300" distR="114300">
                  <wp:extent cx="5789930" cy="8184515"/>
                  <wp:effectExtent l="0" t="0" r="1270" b="6985"/>
                  <wp:docPr id="113" name="图片 113" descr="5-20  HNQC-HP202006002   4800头种猪生态环保养殖园建设项目环境现状监测（环评）（大气、地表水、地下水、土壤、噪声）_页面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5-20  HNQC-HP202006002   4800头种猪生态环保养殖园建设项目环境现状监测（环评）（大气、地表水、地下水、土壤、噪声）_页面_02"/>
                          <pic:cNvPicPr>
                            <a:picLocks noChangeAspect="1"/>
                          </pic:cNvPicPr>
                        </pic:nvPicPr>
                        <pic:blipFill>
                          <a:blip r:embed="rId51"/>
                          <a:stretch>
                            <a:fillRect/>
                          </a:stretch>
                        </pic:blipFill>
                        <pic:spPr>
                          <a:xfrm>
                            <a:off x="0" y="0"/>
                            <a:ext cx="5789930" cy="8184515"/>
                          </a:xfrm>
                          <a:prstGeom prst="rect">
                            <a:avLst/>
                          </a:prstGeom>
                        </pic:spPr>
                      </pic:pic>
                    </a:graphicData>
                  </a:graphic>
                </wp:inline>
              </w:drawing>
            </w:r>
            <w:r>
              <w:rPr>
                <w:rFonts w:hint="eastAsia"/>
                <w:noProof/>
              </w:rPr>
              <w:lastRenderedPageBreak/>
              <w:drawing>
                <wp:inline distT="0" distB="0" distL="114300" distR="114300">
                  <wp:extent cx="5842000" cy="8257540"/>
                  <wp:effectExtent l="0" t="0" r="6350" b="10160"/>
                  <wp:docPr id="114" name="图片 114" descr="5-20  HNQC-HP202006002   4800头种猪生态环保养殖园建设项目环境现状监测（环评）（大气、地表水、地下水、土壤、噪声）_页面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5-20  HNQC-HP202006002   4800头种猪生态环保养殖园建设项目环境现状监测（环评）（大气、地表水、地下水、土壤、噪声）_页面_03"/>
                          <pic:cNvPicPr>
                            <a:picLocks noChangeAspect="1"/>
                          </pic:cNvPicPr>
                        </pic:nvPicPr>
                        <pic:blipFill>
                          <a:blip r:embed="rId52"/>
                          <a:stretch>
                            <a:fillRect/>
                          </a:stretch>
                        </pic:blipFill>
                        <pic:spPr>
                          <a:xfrm>
                            <a:off x="0" y="0"/>
                            <a:ext cx="5842000" cy="8257540"/>
                          </a:xfrm>
                          <a:prstGeom prst="rect">
                            <a:avLst/>
                          </a:prstGeom>
                        </pic:spPr>
                      </pic:pic>
                    </a:graphicData>
                  </a:graphic>
                </wp:inline>
              </w:drawing>
            </w:r>
            <w:r>
              <w:rPr>
                <w:rFonts w:hint="eastAsia"/>
                <w:noProof/>
              </w:rPr>
              <w:lastRenderedPageBreak/>
              <w:drawing>
                <wp:inline distT="0" distB="0" distL="114300" distR="114300">
                  <wp:extent cx="5843270" cy="8259445"/>
                  <wp:effectExtent l="0" t="0" r="5080" b="8255"/>
                  <wp:docPr id="115" name="图片 115" descr="5-20  HNQC-HP202006002   4800头种猪生态环保养殖园建设项目环境现状监测（环评）（大气、地表水、地下水、土壤、噪声）_页面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5-20  HNQC-HP202006002   4800头种猪生态环保养殖园建设项目环境现状监测（环评）（大气、地表水、地下水、土壤、噪声）_页面_04"/>
                          <pic:cNvPicPr>
                            <a:picLocks noChangeAspect="1"/>
                          </pic:cNvPicPr>
                        </pic:nvPicPr>
                        <pic:blipFill>
                          <a:blip r:embed="rId53"/>
                          <a:stretch>
                            <a:fillRect/>
                          </a:stretch>
                        </pic:blipFill>
                        <pic:spPr>
                          <a:xfrm>
                            <a:off x="0" y="0"/>
                            <a:ext cx="5843270" cy="8259445"/>
                          </a:xfrm>
                          <a:prstGeom prst="rect">
                            <a:avLst/>
                          </a:prstGeom>
                        </pic:spPr>
                      </pic:pic>
                    </a:graphicData>
                  </a:graphic>
                </wp:inline>
              </w:drawing>
            </w:r>
            <w:r>
              <w:rPr>
                <w:rFonts w:hint="eastAsia"/>
                <w:noProof/>
              </w:rPr>
              <w:lastRenderedPageBreak/>
              <w:drawing>
                <wp:inline distT="0" distB="0" distL="114300" distR="114300">
                  <wp:extent cx="5792470" cy="8187690"/>
                  <wp:effectExtent l="0" t="0" r="17780" b="3810"/>
                  <wp:docPr id="116" name="图片 116" descr="5-20  HNQC-HP202006002   4800头种猪生态环保养殖园建设项目环境现状监测（环评）（大气、地表水、地下水、土壤、噪声）_页面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5-20  HNQC-HP202006002   4800头种猪生态环保养殖园建设项目环境现状监测（环评）（大气、地表水、地下水、土壤、噪声）_页面_05"/>
                          <pic:cNvPicPr>
                            <a:picLocks noChangeAspect="1"/>
                          </pic:cNvPicPr>
                        </pic:nvPicPr>
                        <pic:blipFill>
                          <a:blip r:embed="rId54"/>
                          <a:stretch>
                            <a:fillRect/>
                          </a:stretch>
                        </pic:blipFill>
                        <pic:spPr>
                          <a:xfrm>
                            <a:off x="0" y="0"/>
                            <a:ext cx="5792470" cy="8187690"/>
                          </a:xfrm>
                          <a:prstGeom prst="rect">
                            <a:avLst/>
                          </a:prstGeom>
                        </pic:spPr>
                      </pic:pic>
                    </a:graphicData>
                  </a:graphic>
                </wp:inline>
              </w:drawing>
            </w:r>
            <w:r>
              <w:rPr>
                <w:rFonts w:hint="eastAsia"/>
                <w:noProof/>
              </w:rPr>
              <w:lastRenderedPageBreak/>
              <w:drawing>
                <wp:inline distT="0" distB="0" distL="114300" distR="114300">
                  <wp:extent cx="5793105" cy="8188960"/>
                  <wp:effectExtent l="0" t="0" r="17145" b="2540"/>
                  <wp:docPr id="117" name="图片 117" descr="5-20  HNQC-HP202006002   4800头种猪生态环保养殖园建设项目环境现状监测（环评）（大气、地表水、地下水、土壤、噪声）_页面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5-20  HNQC-HP202006002   4800头种猪生态环保养殖园建设项目环境现状监测（环评）（大气、地表水、地下水、土壤、噪声）_页面_06"/>
                          <pic:cNvPicPr>
                            <a:picLocks noChangeAspect="1"/>
                          </pic:cNvPicPr>
                        </pic:nvPicPr>
                        <pic:blipFill>
                          <a:blip r:embed="rId55"/>
                          <a:stretch>
                            <a:fillRect/>
                          </a:stretch>
                        </pic:blipFill>
                        <pic:spPr>
                          <a:xfrm>
                            <a:off x="0" y="0"/>
                            <a:ext cx="5793105" cy="8188960"/>
                          </a:xfrm>
                          <a:prstGeom prst="rect">
                            <a:avLst/>
                          </a:prstGeom>
                        </pic:spPr>
                      </pic:pic>
                    </a:graphicData>
                  </a:graphic>
                </wp:inline>
              </w:drawing>
            </w:r>
            <w:r>
              <w:rPr>
                <w:rFonts w:hint="eastAsia"/>
                <w:noProof/>
              </w:rPr>
              <w:lastRenderedPageBreak/>
              <w:drawing>
                <wp:inline distT="0" distB="0" distL="114300" distR="114300">
                  <wp:extent cx="5817870" cy="8223250"/>
                  <wp:effectExtent l="0" t="0" r="11430" b="6350"/>
                  <wp:docPr id="118" name="图片 118" descr="5-20  HNQC-HP202006002   4800头种猪生态环保养殖园建设项目环境现状监测（环评）（大气、地表水、地下水、土壤、噪声）_页面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5-20  HNQC-HP202006002   4800头种猪生态环保养殖园建设项目环境现状监测（环评）（大气、地表水、地下水、土壤、噪声）_页面_07"/>
                          <pic:cNvPicPr>
                            <a:picLocks noChangeAspect="1"/>
                          </pic:cNvPicPr>
                        </pic:nvPicPr>
                        <pic:blipFill>
                          <a:blip r:embed="rId56"/>
                          <a:stretch>
                            <a:fillRect/>
                          </a:stretch>
                        </pic:blipFill>
                        <pic:spPr>
                          <a:xfrm>
                            <a:off x="0" y="0"/>
                            <a:ext cx="5817870" cy="8223250"/>
                          </a:xfrm>
                          <a:prstGeom prst="rect">
                            <a:avLst/>
                          </a:prstGeom>
                        </pic:spPr>
                      </pic:pic>
                    </a:graphicData>
                  </a:graphic>
                </wp:inline>
              </w:drawing>
            </w:r>
            <w:r>
              <w:rPr>
                <w:rFonts w:hint="eastAsia"/>
                <w:noProof/>
              </w:rPr>
              <w:lastRenderedPageBreak/>
              <w:drawing>
                <wp:inline distT="0" distB="0" distL="114300" distR="114300">
                  <wp:extent cx="5747385" cy="8123555"/>
                  <wp:effectExtent l="0" t="0" r="5715" b="10795"/>
                  <wp:docPr id="119" name="图片 119" descr="5-20  HNQC-HP202006002   4800头种猪生态环保养殖园建设项目环境现状监测（环评）（大气、地表水、地下水、土壤、噪声）_页面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5-20  HNQC-HP202006002   4800头种猪生态环保养殖园建设项目环境现状监测（环评）（大气、地表水、地下水、土壤、噪声）_页面_08"/>
                          <pic:cNvPicPr>
                            <a:picLocks noChangeAspect="1"/>
                          </pic:cNvPicPr>
                        </pic:nvPicPr>
                        <pic:blipFill>
                          <a:blip r:embed="rId57"/>
                          <a:stretch>
                            <a:fillRect/>
                          </a:stretch>
                        </pic:blipFill>
                        <pic:spPr>
                          <a:xfrm>
                            <a:off x="0" y="0"/>
                            <a:ext cx="5747385" cy="8123555"/>
                          </a:xfrm>
                          <a:prstGeom prst="rect">
                            <a:avLst/>
                          </a:prstGeom>
                        </pic:spPr>
                      </pic:pic>
                    </a:graphicData>
                  </a:graphic>
                </wp:inline>
              </w:drawing>
            </w:r>
            <w:r>
              <w:rPr>
                <w:rFonts w:hint="eastAsia"/>
                <w:noProof/>
              </w:rPr>
              <w:lastRenderedPageBreak/>
              <w:drawing>
                <wp:inline distT="0" distB="0" distL="114300" distR="114300">
                  <wp:extent cx="5826125" cy="8235950"/>
                  <wp:effectExtent l="0" t="0" r="3175" b="12700"/>
                  <wp:docPr id="120" name="图片 120" descr="5-20  HNQC-HP202006002   4800头种猪生态环保养殖园建设项目环境现状监测（环评）（大气、地表水、地下水、土壤、噪声）_页面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5-20  HNQC-HP202006002   4800头种猪生态环保养殖园建设项目环境现状监测（环评）（大气、地表水、地下水、土壤、噪声）_页面_09"/>
                          <pic:cNvPicPr>
                            <a:picLocks noChangeAspect="1"/>
                          </pic:cNvPicPr>
                        </pic:nvPicPr>
                        <pic:blipFill>
                          <a:blip r:embed="rId58"/>
                          <a:stretch>
                            <a:fillRect/>
                          </a:stretch>
                        </pic:blipFill>
                        <pic:spPr>
                          <a:xfrm>
                            <a:off x="0" y="0"/>
                            <a:ext cx="5826125" cy="8235950"/>
                          </a:xfrm>
                          <a:prstGeom prst="rect">
                            <a:avLst/>
                          </a:prstGeom>
                        </pic:spPr>
                      </pic:pic>
                    </a:graphicData>
                  </a:graphic>
                </wp:inline>
              </w:drawing>
            </w:r>
            <w:r>
              <w:rPr>
                <w:noProof/>
              </w:rPr>
              <w:lastRenderedPageBreak/>
              <w:drawing>
                <wp:inline distT="0" distB="0" distL="114300" distR="114300">
                  <wp:extent cx="5755640" cy="7858125"/>
                  <wp:effectExtent l="0" t="0" r="16510" b="9525"/>
                  <wp:docPr id="14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3"/>
                          <pic:cNvPicPr>
                            <a:picLocks noChangeAspect="1"/>
                          </pic:cNvPicPr>
                        </pic:nvPicPr>
                        <pic:blipFill>
                          <a:blip r:embed="rId59"/>
                          <a:stretch>
                            <a:fillRect/>
                          </a:stretch>
                        </pic:blipFill>
                        <pic:spPr>
                          <a:xfrm>
                            <a:off x="0" y="0"/>
                            <a:ext cx="5755640" cy="7858125"/>
                          </a:xfrm>
                          <a:prstGeom prst="rect">
                            <a:avLst/>
                          </a:prstGeom>
                          <a:noFill/>
                          <a:ln>
                            <a:noFill/>
                          </a:ln>
                        </pic:spPr>
                      </pic:pic>
                    </a:graphicData>
                  </a:graphic>
                </wp:inline>
              </w:drawing>
            </w:r>
            <w:r>
              <w:rPr>
                <w:noProof/>
              </w:rPr>
              <w:lastRenderedPageBreak/>
              <w:drawing>
                <wp:inline distT="0" distB="0" distL="114300" distR="114300">
                  <wp:extent cx="5755640" cy="8110855"/>
                  <wp:effectExtent l="0" t="0" r="16510" b="4445"/>
                  <wp:docPr id="15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4"/>
                          <pic:cNvPicPr>
                            <a:picLocks noChangeAspect="1"/>
                          </pic:cNvPicPr>
                        </pic:nvPicPr>
                        <pic:blipFill>
                          <a:blip r:embed="rId60"/>
                          <a:stretch>
                            <a:fillRect/>
                          </a:stretch>
                        </pic:blipFill>
                        <pic:spPr>
                          <a:xfrm>
                            <a:off x="0" y="0"/>
                            <a:ext cx="5755640" cy="8110855"/>
                          </a:xfrm>
                          <a:prstGeom prst="rect">
                            <a:avLst/>
                          </a:prstGeom>
                          <a:noFill/>
                          <a:ln>
                            <a:noFill/>
                          </a:ln>
                        </pic:spPr>
                      </pic:pic>
                    </a:graphicData>
                  </a:graphic>
                </wp:inline>
              </w:drawing>
            </w:r>
            <w:r>
              <w:rPr>
                <w:rFonts w:hint="eastAsia"/>
                <w:noProof/>
              </w:rPr>
              <w:lastRenderedPageBreak/>
              <w:drawing>
                <wp:inline distT="0" distB="0" distL="114300" distR="114300">
                  <wp:extent cx="6026785" cy="8518525"/>
                  <wp:effectExtent l="0" t="0" r="12065" b="15875"/>
                  <wp:docPr id="123" name="图片 123" descr="5-20  HNQC-HP202006002   4800头种猪生态环保养殖园建设项目环境现状监测（环评）（大气、地表水、地下水、土壤、噪声）_页面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5-20  HNQC-HP202006002   4800头种猪生态环保养殖园建设项目环境现状监测（环评）（大气、地表水、地下水、土壤、噪声）_页面_12"/>
                          <pic:cNvPicPr>
                            <a:picLocks noChangeAspect="1"/>
                          </pic:cNvPicPr>
                        </pic:nvPicPr>
                        <pic:blipFill>
                          <a:blip r:embed="rId61"/>
                          <a:stretch>
                            <a:fillRect/>
                          </a:stretch>
                        </pic:blipFill>
                        <pic:spPr>
                          <a:xfrm>
                            <a:off x="0" y="0"/>
                            <a:ext cx="6026785" cy="8518525"/>
                          </a:xfrm>
                          <a:prstGeom prst="rect">
                            <a:avLst/>
                          </a:prstGeom>
                        </pic:spPr>
                      </pic:pic>
                    </a:graphicData>
                  </a:graphic>
                </wp:inline>
              </w:drawing>
            </w:r>
          </w:p>
          <w:p w:rsidR="00C94C3B" w:rsidRDefault="00834AE3">
            <w:pPr>
              <w:pStyle w:val="Default"/>
            </w:pPr>
            <w:r>
              <w:rPr>
                <w:noProof/>
              </w:rPr>
              <w:lastRenderedPageBreak/>
              <w:drawing>
                <wp:inline distT="0" distB="0" distL="114300" distR="114300">
                  <wp:extent cx="5755005" cy="8144510"/>
                  <wp:effectExtent l="0" t="0" r="17145" b="8890"/>
                  <wp:docPr id="6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3"/>
                          <pic:cNvPicPr>
                            <a:picLocks noChangeAspect="1"/>
                          </pic:cNvPicPr>
                        </pic:nvPicPr>
                        <pic:blipFill>
                          <a:blip r:embed="rId62"/>
                          <a:stretch>
                            <a:fillRect/>
                          </a:stretch>
                        </pic:blipFill>
                        <pic:spPr>
                          <a:xfrm>
                            <a:off x="0" y="0"/>
                            <a:ext cx="5755005" cy="8144510"/>
                          </a:xfrm>
                          <a:prstGeom prst="rect">
                            <a:avLst/>
                          </a:prstGeom>
                          <a:noFill/>
                          <a:ln>
                            <a:noFill/>
                          </a:ln>
                        </pic:spPr>
                      </pic:pic>
                    </a:graphicData>
                  </a:graphic>
                </wp:inline>
              </w:drawing>
            </w:r>
            <w:r>
              <w:rPr>
                <w:noProof/>
              </w:rPr>
              <w:lastRenderedPageBreak/>
              <w:drawing>
                <wp:inline distT="0" distB="0" distL="114300" distR="114300">
                  <wp:extent cx="5756910" cy="8142605"/>
                  <wp:effectExtent l="0" t="0" r="15240" b="10795"/>
                  <wp:docPr id="13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4"/>
                          <pic:cNvPicPr>
                            <a:picLocks noChangeAspect="1"/>
                          </pic:cNvPicPr>
                        </pic:nvPicPr>
                        <pic:blipFill>
                          <a:blip r:embed="rId63"/>
                          <a:stretch>
                            <a:fillRect/>
                          </a:stretch>
                        </pic:blipFill>
                        <pic:spPr>
                          <a:xfrm>
                            <a:off x="0" y="0"/>
                            <a:ext cx="5756910" cy="8142605"/>
                          </a:xfrm>
                          <a:prstGeom prst="rect">
                            <a:avLst/>
                          </a:prstGeom>
                          <a:noFill/>
                          <a:ln>
                            <a:noFill/>
                          </a:ln>
                        </pic:spPr>
                      </pic:pic>
                    </a:graphicData>
                  </a:graphic>
                </wp:inline>
              </w:drawing>
            </w:r>
            <w:r>
              <w:rPr>
                <w:noProof/>
              </w:rPr>
              <w:lastRenderedPageBreak/>
              <w:drawing>
                <wp:inline distT="0" distB="0" distL="114300" distR="114300">
                  <wp:extent cx="5758180" cy="8005445"/>
                  <wp:effectExtent l="0" t="0" r="13970" b="14605"/>
                  <wp:docPr id="13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5"/>
                          <pic:cNvPicPr>
                            <a:picLocks noChangeAspect="1"/>
                          </pic:cNvPicPr>
                        </pic:nvPicPr>
                        <pic:blipFill>
                          <a:blip r:embed="rId64"/>
                          <a:stretch>
                            <a:fillRect/>
                          </a:stretch>
                        </pic:blipFill>
                        <pic:spPr>
                          <a:xfrm>
                            <a:off x="0" y="0"/>
                            <a:ext cx="5758180" cy="8005445"/>
                          </a:xfrm>
                          <a:prstGeom prst="rect">
                            <a:avLst/>
                          </a:prstGeom>
                          <a:noFill/>
                          <a:ln>
                            <a:noFill/>
                          </a:ln>
                        </pic:spPr>
                      </pic:pic>
                    </a:graphicData>
                  </a:graphic>
                </wp:inline>
              </w:drawing>
            </w:r>
            <w:r>
              <w:rPr>
                <w:noProof/>
              </w:rPr>
              <w:lastRenderedPageBreak/>
              <w:drawing>
                <wp:inline distT="0" distB="0" distL="114300" distR="114300">
                  <wp:extent cx="5755640" cy="8129270"/>
                  <wp:effectExtent l="0" t="0" r="16510" b="5080"/>
                  <wp:docPr id="13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6"/>
                          <pic:cNvPicPr>
                            <a:picLocks noChangeAspect="1"/>
                          </pic:cNvPicPr>
                        </pic:nvPicPr>
                        <pic:blipFill>
                          <a:blip r:embed="rId65"/>
                          <a:stretch>
                            <a:fillRect/>
                          </a:stretch>
                        </pic:blipFill>
                        <pic:spPr>
                          <a:xfrm>
                            <a:off x="0" y="0"/>
                            <a:ext cx="5755640" cy="8129270"/>
                          </a:xfrm>
                          <a:prstGeom prst="rect">
                            <a:avLst/>
                          </a:prstGeom>
                          <a:noFill/>
                          <a:ln>
                            <a:noFill/>
                          </a:ln>
                        </pic:spPr>
                      </pic:pic>
                    </a:graphicData>
                  </a:graphic>
                </wp:inline>
              </w:drawing>
            </w:r>
            <w:r>
              <w:rPr>
                <w:noProof/>
              </w:rPr>
              <w:lastRenderedPageBreak/>
              <w:drawing>
                <wp:inline distT="0" distB="0" distL="114300" distR="114300">
                  <wp:extent cx="5756910" cy="8180070"/>
                  <wp:effectExtent l="0" t="0" r="15240" b="11430"/>
                  <wp:docPr id="13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7"/>
                          <pic:cNvPicPr>
                            <a:picLocks noChangeAspect="1"/>
                          </pic:cNvPicPr>
                        </pic:nvPicPr>
                        <pic:blipFill>
                          <a:blip r:embed="rId66"/>
                          <a:stretch>
                            <a:fillRect/>
                          </a:stretch>
                        </pic:blipFill>
                        <pic:spPr>
                          <a:xfrm>
                            <a:off x="0" y="0"/>
                            <a:ext cx="5756910" cy="8180070"/>
                          </a:xfrm>
                          <a:prstGeom prst="rect">
                            <a:avLst/>
                          </a:prstGeom>
                          <a:noFill/>
                          <a:ln>
                            <a:noFill/>
                          </a:ln>
                        </pic:spPr>
                      </pic:pic>
                    </a:graphicData>
                  </a:graphic>
                </wp:inline>
              </w:drawing>
            </w:r>
            <w:r>
              <w:rPr>
                <w:noProof/>
              </w:rPr>
              <w:lastRenderedPageBreak/>
              <w:drawing>
                <wp:inline distT="0" distB="0" distL="114300" distR="114300">
                  <wp:extent cx="5755640" cy="8129270"/>
                  <wp:effectExtent l="0" t="0" r="16510" b="5080"/>
                  <wp:docPr id="13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8"/>
                          <pic:cNvPicPr>
                            <a:picLocks noChangeAspect="1"/>
                          </pic:cNvPicPr>
                        </pic:nvPicPr>
                        <pic:blipFill>
                          <a:blip r:embed="rId67"/>
                          <a:stretch>
                            <a:fillRect/>
                          </a:stretch>
                        </pic:blipFill>
                        <pic:spPr>
                          <a:xfrm>
                            <a:off x="0" y="0"/>
                            <a:ext cx="5755640" cy="8129270"/>
                          </a:xfrm>
                          <a:prstGeom prst="rect">
                            <a:avLst/>
                          </a:prstGeom>
                          <a:noFill/>
                          <a:ln>
                            <a:noFill/>
                          </a:ln>
                        </pic:spPr>
                      </pic:pic>
                    </a:graphicData>
                  </a:graphic>
                </wp:inline>
              </w:drawing>
            </w:r>
            <w:r>
              <w:rPr>
                <w:noProof/>
              </w:rPr>
              <w:lastRenderedPageBreak/>
              <w:drawing>
                <wp:inline distT="0" distB="0" distL="114300" distR="114300">
                  <wp:extent cx="5759450" cy="8111490"/>
                  <wp:effectExtent l="0" t="0" r="12700" b="3810"/>
                  <wp:docPr id="13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9"/>
                          <pic:cNvPicPr>
                            <a:picLocks noChangeAspect="1"/>
                          </pic:cNvPicPr>
                        </pic:nvPicPr>
                        <pic:blipFill>
                          <a:blip r:embed="rId68"/>
                          <a:stretch>
                            <a:fillRect/>
                          </a:stretch>
                        </pic:blipFill>
                        <pic:spPr>
                          <a:xfrm>
                            <a:off x="0" y="0"/>
                            <a:ext cx="5759450" cy="8111490"/>
                          </a:xfrm>
                          <a:prstGeom prst="rect">
                            <a:avLst/>
                          </a:prstGeom>
                          <a:noFill/>
                          <a:ln>
                            <a:noFill/>
                          </a:ln>
                        </pic:spPr>
                      </pic:pic>
                    </a:graphicData>
                  </a:graphic>
                </wp:inline>
              </w:drawing>
            </w:r>
            <w:r>
              <w:rPr>
                <w:noProof/>
              </w:rPr>
              <w:lastRenderedPageBreak/>
              <w:drawing>
                <wp:inline distT="0" distB="0" distL="114300" distR="114300">
                  <wp:extent cx="6065520" cy="8594725"/>
                  <wp:effectExtent l="0" t="0" r="11430" b="15875"/>
                  <wp:docPr id="13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20"/>
                          <pic:cNvPicPr>
                            <a:picLocks noChangeAspect="1"/>
                          </pic:cNvPicPr>
                        </pic:nvPicPr>
                        <pic:blipFill>
                          <a:blip r:embed="rId69"/>
                          <a:stretch>
                            <a:fillRect/>
                          </a:stretch>
                        </pic:blipFill>
                        <pic:spPr>
                          <a:xfrm>
                            <a:off x="0" y="0"/>
                            <a:ext cx="6065520" cy="8594725"/>
                          </a:xfrm>
                          <a:prstGeom prst="rect">
                            <a:avLst/>
                          </a:prstGeom>
                          <a:noFill/>
                          <a:ln>
                            <a:noFill/>
                          </a:ln>
                        </pic:spPr>
                      </pic:pic>
                    </a:graphicData>
                  </a:graphic>
                </wp:inline>
              </w:drawing>
            </w:r>
          </w:p>
        </w:tc>
      </w:tr>
      <w:tr w:rsidR="00C94C3B">
        <w:tc>
          <w:tcPr>
            <w:tcW w:w="9287" w:type="dxa"/>
          </w:tcPr>
          <w:p w:rsidR="00C94C3B" w:rsidRDefault="00834AE3">
            <w:pPr>
              <w:rPr>
                <w:b/>
                <w:bCs/>
              </w:rPr>
            </w:pPr>
            <w:r>
              <w:rPr>
                <w:rFonts w:hint="eastAsia"/>
                <w:b/>
                <w:bCs/>
              </w:rPr>
              <w:lastRenderedPageBreak/>
              <w:t>附件</w:t>
            </w:r>
            <w:r>
              <w:rPr>
                <w:rFonts w:hint="eastAsia"/>
                <w:b/>
                <w:bCs/>
              </w:rPr>
              <w:t xml:space="preserve">3  </w:t>
            </w:r>
            <w:r>
              <w:rPr>
                <w:rFonts w:hint="eastAsia"/>
                <w:b/>
                <w:bCs/>
              </w:rPr>
              <w:t>湘阴县发展和改革局备案文件</w:t>
            </w:r>
          </w:p>
          <w:p w:rsidR="00C94C3B" w:rsidRDefault="00834AE3">
            <w:pPr>
              <w:jc w:val="center"/>
              <w:rPr>
                <w:b/>
                <w:bCs/>
              </w:rPr>
            </w:pPr>
            <w:r>
              <w:rPr>
                <w:b/>
                <w:bCs/>
                <w:noProof/>
              </w:rPr>
              <w:drawing>
                <wp:inline distT="0" distB="0" distL="114300" distR="114300">
                  <wp:extent cx="6171565" cy="8228965"/>
                  <wp:effectExtent l="0" t="0" r="635" b="635"/>
                  <wp:docPr id="55" name="图片 55" descr="发改委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发改委2a"/>
                          <pic:cNvPicPr>
                            <a:picLocks noChangeAspect="1"/>
                          </pic:cNvPicPr>
                        </pic:nvPicPr>
                        <pic:blipFill>
                          <a:blip r:embed="rId70">
                            <a:lum bright="12000"/>
                          </a:blip>
                          <a:stretch>
                            <a:fillRect/>
                          </a:stretch>
                        </pic:blipFill>
                        <pic:spPr>
                          <a:xfrm>
                            <a:off x="0" y="0"/>
                            <a:ext cx="6171565" cy="8228965"/>
                          </a:xfrm>
                          <a:prstGeom prst="rect">
                            <a:avLst/>
                          </a:prstGeom>
                        </pic:spPr>
                      </pic:pic>
                    </a:graphicData>
                  </a:graphic>
                </wp:inline>
              </w:drawing>
            </w:r>
            <w:r>
              <w:rPr>
                <w:b/>
                <w:bCs/>
                <w:noProof/>
              </w:rPr>
              <w:lastRenderedPageBreak/>
              <w:drawing>
                <wp:inline distT="0" distB="0" distL="114300" distR="114300">
                  <wp:extent cx="6285865" cy="8609330"/>
                  <wp:effectExtent l="0" t="0" r="635" b="1270"/>
                  <wp:docPr id="56" name="图片 56" descr="发改委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发改委2b"/>
                          <pic:cNvPicPr>
                            <a:picLocks noChangeAspect="1"/>
                          </pic:cNvPicPr>
                        </pic:nvPicPr>
                        <pic:blipFill>
                          <a:blip r:embed="rId71">
                            <a:lum bright="6000" contrast="18000"/>
                          </a:blip>
                          <a:stretch>
                            <a:fillRect/>
                          </a:stretch>
                        </pic:blipFill>
                        <pic:spPr>
                          <a:xfrm>
                            <a:off x="0" y="0"/>
                            <a:ext cx="6285865" cy="8609330"/>
                          </a:xfrm>
                          <a:prstGeom prst="rect">
                            <a:avLst/>
                          </a:prstGeom>
                        </pic:spPr>
                      </pic:pic>
                    </a:graphicData>
                  </a:graphic>
                </wp:inline>
              </w:drawing>
            </w:r>
          </w:p>
        </w:tc>
      </w:tr>
      <w:tr w:rsidR="00C94C3B">
        <w:tc>
          <w:tcPr>
            <w:tcW w:w="9287" w:type="dxa"/>
          </w:tcPr>
          <w:p w:rsidR="00C94C3B" w:rsidRDefault="00834AE3">
            <w:pPr>
              <w:spacing w:line="520" w:lineRule="exact"/>
              <w:jc w:val="right"/>
              <w:rPr>
                <w:szCs w:val="24"/>
              </w:rPr>
            </w:pPr>
            <w:r>
              <w:rPr>
                <w:rFonts w:hint="eastAsia"/>
                <w:b/>
                <w:bCs/>
              </w:rPr>
              <w:lastRenderedPageBreak/>
              <w:t>附件</w:t>
            </w:r>
            <w:r>
              <w:rPr>
                <w:rFonts w:hint="eastAsia"/>
                <w:b/>
                <w:bCs/>
              </w:rPr>
              <w:t xml:space="preserve">4  </w:t>
            </w:r>
            <w:r>
              <w:rPr>
                <w:rFonts w:hint="eastAsia"/>
                <w:b/>
                <w:bCs/>
                <w:szCs w:val="24"/>
              </w:rPr>
              <w:t>岳阳市生态环境局湘阴分局关于项目不在退养区的文件</w:t>
            </w:r>
          </w:p>
          <w:p w:rsidR="00C94C3B" w:rsidRDefault="00834AE3">
            <w:pPr>
              <w:rPr>
                <w:b/>
                <w:bCs/>
              </w:rPr>
            </w:pPr>
            <w:r>
              <w:rPr>
                <w:b/>
                <w:bCs/>
                <w:noProof/>
              </w:rPr>
              <w:drawing>
                <wp:inline distT="0" distB="0" distL="114300" distR="114300">
                  <wp:extent cx="5963920" cy="8141970"/>
                  <wp:effectExtent l="0" t="0" r="17780" b="11430"/>
                  <wp:docPr id="57" name="图片 57" descr="环境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环境局"/>
                          <pic:cNvPicPr>
                            <a:picLocks noChangeAspect="1"/>
                          </pic:cNvPicPr>
                        </pic:nvPicPr>
                        <pic:blipFill>
                          <a:blip r:embed="rId72">
                            <a:lum contrast="30000"/>
                          </a:blip>
                          <a:stretch>
                            <a:fillRect/>
                          </a:stretch>
                        </pic:blipFill>
                        <pic:spPr>
                          <a:xfrm>
                            <a:off x="0" y="0"/>
                            <a:ext cx="5963920" cy="8141970"/>
                          </a:xfrm>
                          <a:prstGeom prst="rect">
                            <a:avLst/>
                          </a:prstGeom>
                        </pic:spPr>
                      </pic:pic>
                    </a:graphicData>
                  </a:graphic>
                </wp:inline>
              </w:drawing>
            </w:r>
          </w:p>
        </w:tc>
      </w:tr>
      <w:tr w:rsidR="00C94C3B">
        <w:tc>
          <w:tcPr>
            <w:tcW w:w="9287" w:type="dxa"/>
          </w:tcPr>
          <w:p w:rsidR="00C94C3B" w:rsidRDefault="00834AE3">
            <w:pPr>
              <w:jc w:val="right"/>
              <w:rPr>
                <w:b/>
                <w:bCs/>
                <w:szCs w:val="24"/>
              </w:rPr>
            </w:pPr>
            <w:r>
              <w:rPr>
                <w:rFonts w:hint="eastAsia"/>
                <w:b/>
                <w:bCs/>
              </w:rPr>
              <w:lastRenderedPageBreak/>
              <w:t>附件</w:t>
            </w:r>
            <w:r>
              <w:rPr>
                <w:rFonts w:hint="eastAsia"/>
                <w:b/>
                <w:bCs/>
              </w:rPr>
              <w:t xml:space="preserve">5  </w:t>
            </w:r>
            <w:r>
              <w:rPr>
                <w:rFonts w:hint="eastAsia"/>
                <w:b/>
                <w:bCs/>
                <w:szCs w:val="24"/>
              </w:rPr>
              <w:t>湘阴县农业农村局关于同意项目备案的文件</w:t>
            </w:r>
          </w:p>
          <w:p w:rsidR="00C94C3B" w:rsidRDefault="00834AE3">
            <w:pPr>
              <w:rPr>
                <w:b/>
                <w:bCs/>
              </w:rPr>
            </w:pPr>
            <w:r>
              <w:rPr>
                <w:rFonts w:hint="eastAsia"/>
                <w:b/>
                <w:bCs/>
                <w:noProof/>
                <w:szCs w:val="24"/>
              </w:rPr>
              <w:drawing>
                <wp:inline distT="0" distB="0" distL="114300" distR="114300">
                  <wp:extent cx="6087745" cy="8117205"/>
                  <wp:effectExtent l="0" t="0" r="8255" b="17145"/>
                  <wp:docPr id="58" name="图片 58" descr="农业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农业局"/>
                          <pic:cNvPicPr>
                            <a:picLocks noChangeAspect="1"/>
                          </pic:cNvPicPr>
                        </pic:nvPicPr>
                        <pic:blipFill>
                          <a:blip r:embed="rId73">
                            <a:lum bright="-6000" contrast="30000"/>
                          </a:blip>
                          <a:stretch>
                            <a:fillRect/>
                          </a:stretch>
                        </pic:blipFill>
                        <pic:spPr>
                          <a:xfrm>
                            <a:off x="0" y="0"/>
                            <a:ext cx="6087745" cy="8117205"/>
                          </a:xfrm>
                          <a:prstGeom prst="rect">
                            <a:avLst/>
                          </a:prstGeom>
                        </pic:spPr>
                      </pic:pic>
                    </a:graphicData>
                  </a:graphic>
                </wp:inline>
              </w:drawing>
            </w:r>
          </w:p>
        </w:tc>
      </w:tr>
      <w:tr w:rsidR="00C94C3B">
        <w:tc>
          <w:tcPr>
            <w:tcW w:w="9287" w:type="dxa"/>
          </w:tcPr>
          <w:p w:rsidR="00C94C3B" w:rsidRDefault="00834AE3">
            <w:pPr>
              <w:jc w:val="right"/>
              <w:rPr>
                <w:b/>
                <w:bCs/>
                <w:szCs w:val="24"/>
              </w:rPr>
            </w:pPr>
            <w:r>
              <w:rPr>
                <w:rFonts w:hint="eastAsia"/>
                <w:b/>
                <w:bCs/>
                <w:szCs w:val="24"/>
              </w:rPr>
              <w:lastRenderedPageBreak/>
              <w:t>附件</w:t>
            </w:r>
            <w:r>
              <w:rPr>
                <w:rFonts w:hint="eastAsia"/>
                <w:b/>
                <w:bCs/>
                <w:szCs w:val="24"/>
              </w:rPr>
              <w:t xml:space="preserve">6  </w:t>
            </w:r>
            <w:r>
              <w:rPr>
                <w:rFonts w:hint="eastAsia"/>
                <w:b/>
                <w:bCs/>
                <w:szCs w:val="24"/>
              </w:rPr>
              <w:t>湘阴县畜牧水产服务中心同意项目建设的文件</w:t>
            </w:r>
          </w:p>
          <w:p w:rsidR="00C94C3B" w:rsidRDefault="00834AE3">
            <w:pPr>
              <w:rPr>
                <w:b/>
                <w:bCs/>
                <w:szCs w:val="24"/>
              </w:rPr>
            </w:pPr>
            <w:r>
              <w:rPr>
                <w:rFonts w:hint="eastAsia"/>
                <w:b/>
                <w:bCs/>
                <w:noProof/>
                <w:szCs w:val="24"/>
              </w:rPr>
              <w:drawing>
                <wp:inline distT="0" distB="0" distL="114300" distR="114300">
                  <wp:extent cx="6124575" cy="8166735"/>
                  <wp:effectExtent l="0" t="0" r="9525" b="5715"/>
                  <wp:docPr id="59" name="图片 59" descr="水产服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水产服务"/>
                          <pic:cNvPicPr>
                            <a:picLocks noChangeAspect="1"/>
                          </pic:cNvPicPr>
                        </pic:nvPicPr>
                        <pic:blipFill>
                          <a:blip r:embed="rId74">
                            <a:lum contrast="30000"/>
                          </a:blip>
                          <a:stretch>
                            <a:fillRect/>
                          </a:stretch>
                        </pic:blipFill>
                        <pic:spPr>
                          <a:xfrm>
                            <a:off x="0" y="0"/>
                            <a:ext cx="6124575" cy="8166735"/>
                          </a:xfrm>
                          <a:prstGeom prst="rect">
                            <a:avLst/>
                          </a:prstGeom>
                        </pic:spPr>
                      </pic:pic>
                    </a:graphicData>
                  </a:graphic>
                </wp:inline>
              </w:drawing>
            </w:r>
          </w:p>
        </w:tc>
      </w:tr>
      <w:tr w:rsidR="00C94C3B">
        <w:tc>
          <w:tcPr>
            <w:tcW w:w="9287" w:type="dxa"/>
          </w:tcPr>
          <w:p w:rsidR="00C94C3B" w:rsidRDefault="00834AE3">
            <w:pPr>
              <w:jc w:val="right"/>
              <w:rPr>
                <w:b/>
                <w:bCs/>
                <w:szCs w:val="24"/>
              </w:rPr>
            </w:pPr>
            <w:r>
              <w:rPr>
                <w:rFonts w:hint="eastAsia"/>
                <w:b/>
                <w:bCs/>
                <w:szCs w:val="24"/>
              </w:rPr>
              <w:lastRenderedPageBreak/>
              <w:t>附件</w:t>
            </w:r>
            <w:r>
              <w:rPr>
                <w:rFonts w:hint="eastAsia"/>
                <w:b/>
                <w:bCs/>
                <w:szCs w:val="24"/>
              </w:rPr>
              <w:t xml:space="preserve">7  </w:t>
            </w:r>
            <w:r>
              <w:rPr>
                <w:rFonts w:hint="eastAsia"/>
                <w:b/>
                <w:bCs/>
                <w:szCs w:val="24"/>
              </w:rPr>
              <w:t>病死畜禽无害化处理委托协议</w:t>
            </w:r>
            <w:r>
              <w:rPr>
                <w:b/>
                <w:bCs/>
                <w:noProof/>
                <w:szCs w:val="24"/>
              </w:rPr>
              <w:drawing>
                <wp:inline distT="0" distB="0" distL="114300" distR="114300">
                  <wp:extent cx="5848350" cy="8045450"/>
                  <wp:effectExtent l="0" t="0" r="0" b="12700"/>
                  <wp:docPr id="60" name="图片 60" descr="无害化处理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无害化处理a"/>
                          <pic:cNvPicPr>
                            <a:picLocks noChangeAspect="1"/>
                          </pic:cNvPicPr>
                        </pic:nvPicPr>
                        <pic:blipFill>
                          <a:blip r:embed="rId75">
                            <a:lum contrast="18000"/>
                          </a:blip>
                          <a:stretch>
                            <a:fillRect/>
                          </a:stretch>
                        </pic:blipFill>
                        <pic:spPr>
                          <a:xfrm>
                            <a:off x="0" y="0"/>
                            <a:ext cx="5848350" cy="8045450"/>
                          </a:xfrm>
                          <a:prstGeom prst="rect">
                            <a:avLst/>
                          </a:prstGeom>
                        </pic:spPr>
                      </pic:pic>
                    </a:graphicData>
                  </a:graphic>
                </wp:inline>
              </w:drawing>
            </w:r>
            <w:r>
              <w:rPr>
                <w:b/>
                <w:bCs/>
                <w:noProof/>
                <w:szCs w:val="24"/>
              </w:rPr>
              <w:lastRenderedPageBreak/>
              <w:drawing>
                <wp:inline distT="0" distB="0" distL="114300" distR="114300">
                  <wp:extent cx="6064250" cy="8537575"/>
                  <wp:effectExtent l="0" t="0" r="12700" b="15875"/>
                  <wp:docPr id="61" name="图片 61" descr="无害化处理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无害化处理b"/>
                          <pic:cNvPicPr>
                            <a:picLocks noChangeAspect="1"/>
                          </pic:cNvPicPr>
                        </pic:nvPicPr>
                        <pic:blipFill>
                          <a:blip r:embed="rId76">
                            <a:lum contrast="18000"/>
                          </a:blip>
                          <a:stretch>
                            <a:fillRect/>
                          </a:stretch>
                        </pic:blipFill>
                        <pic:spPr>
                          <a:xfrm>
                            <a:off x="0" y="0"/>
                            <a:ext cx="6064250" cy="8537575"/>
                          </a:xfrm>
                          <a:prstGeom prst="rect">
                            <a:avLst/>
                          </a:prstGeom>
                        </pic:spPr>
                      </pic:pic>
                    </a:graphicData>
                  </a:graphic>
                </wp:inline>
              </w:drawing>
            </w:r>
          </w:p>
        </w:tc>
      </w:tr>
      <w:tr w:rsidR="00C94C3B">
        <w:tc>
          <w:tcPr>
            <w:tcW w:w="9287" w:type="dxa"/>
          </w:tcPr>
          <w:p w:rsidR="00C94C3B" w:rsidRDefault="00834AE3">
            <w:pPr>
              <w:jc w:val="right"/>
            </w:pPr>
            <w:r>
              <w:rPr>
                <w:rFonts w:hint="eastAsia"/>
              </w:rPr>
              <w:lastRenderedPageBreak/>
              <w:t xml:space="preserve"> </w:t>
            </w:r>
            <w:r>
              <w:rPr>
                <w:rFonts w:hint="eastAsia"/>
              </w:rPr>
              <w:t>附件</w:t>
            </w:r>
            <w:r>
              <w:rPr>
                <w:rFonts w:hint="eastAsia"/>
              </w:rPr>
              <w:t>8</w:t>
            </w:r>
            <w:r>
              <w:rPr>
                <w:rFonts w:hint="eastAsia"/>
              </w:rPr>
              <w:t>：猪粪购销协议书</w:t>
            </w:r>
          </w:p>
          <w:p w:rsidR="00C94C3B" w:rsidRDefault="00834AE3">
            <w:pPr>
              <w:pStyle w:val="3"/>
              <w:numPr>
                <w:ilvl w:val="2"/>
                <w:numId w:val="0"/>
              </w:numPr>
              <w:jc w:val="center"/>
            </w:pPr>
            <w:r>
              <w:rPr>
                <w:rFonts w:hint="eastAsia"/>
                <w:noProof/>
              </w:rPr>
              <w:drawing>
                <wp:inline distT="0" distB="0" distL="114300" distR="114300">
                  <wp:extent cx="5888355" cy="8212455"/>
                  <wp:effectExtent l="0" t="0" r="17145" b="17145"/>
                  <wp:docPr id="62" name="图片 62" descr="猪粪处理协议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猪粪处理协议1"/>
                          <pic:cNvPicPr>
                            <a:picLocks noChangeAspect="1"/>
                          </pic:cNvPicPr>
                        </pic:nvPicPr>
                        <pic:blipFill>
                          <a:blip r:embed="rId77">
                            <a:lum bright="12000"/>
                          </a:blip>
                          <a:srcRect l="917" t="5988" r="9198"/>
                          <a:stretch>
                            <a:fillRect/>
                          </a:stretch>
                        </pic:blipFill>
                        <pic:spPr>
                          <a:xfrm>
                            <a:off x="0" y="0"/>
                            <a:ext cx="5888355" cy="8212455"/>
                          </a:xfrm>
                          <a:prstGeom prst="rect">
                            <a:avLst/>
                          </a:prstGeom>
                        </pic:spPr>
                      </pic:pic>
                    </a:graphicData>
                  </a:graphic>
                </wp:inline>
              </w:drawing>
            </w:r>
            <w:r>
              <w:rPr>
                <w:rFonts w:hint="eastAsia"/>
                <w:noProof/>
              </w:rPr>
              <w:lastRenderedPageBreak/>
              <w:drawing>
                <wp:inline distT="0" distB="0" distL="114300" distR="114300">
                  <wp:extent cx="6099175" cy="8290560"/>
                  <wp:effectExtent l="0" t="0" r="15875" b="15240"/>
                  <wp:docPr id="63" name="图片 63" descr="猪粪处理协议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猪粪处理协议2"/>
                          <pic:cNvPicPr>
                            <a:picLocks noChangeAspect="1"/>
                          </pic:cNvPicPr>
                        </pic:nvPicPr>
                        <pic:blipFill>
                          <a:blip r:embed="rId78">
                            <a:lum bright="6000"/>
                          </a:blip>
                          <a:srcRect l="4064" t="2452" r="773" b="538"/>
                          <a:stretch>
                            <a:fillRect/>
                          </a:stretch>
                        </pic:blipFill>
                        <pic:spPr>
                          <a:xfrm>
                            <a:off x="0" y="0"/>
                            <a:ext cx="6099175" cy="8290560"/>
                          </a:xfrm>
                          <a:prstGeom prst="rect">
                            <a:avLst/>
                          </a:prstGeom>
                        </pic:spPr>
                      </pic:pic>
                    </a:graphicData>
                  </a:graphic>
                </wp:inline>
              </w:drawing>
            </w:r>
          </w:p>
          <w:p w:rsidR="00C94C3B" w:rsidRDefault="00834AE3">
            <w:pPr>
              <w:jc w:val="right"/>
              <w:rPr>
                <w:b/>
                <w:bCs/>
                <w:szCs w:val="24"/>
              </w:rPr>
            </w:pPr>
            <w:r>
              <w:rPr>
                <w:rFonts w:hint="eastAsia"/>
                <w:b/>
                <w:bCs/>
                <w:szCs w:val="24"/>
              </w:rPr>
              <w:t>附件</w:t>
            </w:r>
            <w:r>
              <w:rPr>
                <w:rFonts w:hint="eastAsia"/>
                <w:b/>
                <w:bCs/>
                <w:szCs w:val="24"/>
              </w:rPr>
              <w:t>9</w:t>
            </w:r>
            <w:r>
              <w:rPr>
                <w:rFonts w:hint="eastAsia"/>
                <w:b/>
                <w:bCs/>
                <w:szCs w:val="24"/>
              </w:rPr>
              <w:t>：建设方承诺达标排放的承诺书</w:t>
            </w:r>
          </w:p>
          <w:p w:rsidR="00C94C3B" w:rsidRDefault="00834AE3">
            <w:r>
              <w:rPr>
                <w:noProof/>
              </w:rPr>
              <w:lastRenderedPageBreak/>
              <w:drawing>
                <wp:inline distT="0" distB="0" distL="114300" distR="114300">
                  <wp:extent cx="5709285" cy="8007350"/>
                  <wp:effectExtent l="0" t="0" r="5715" b="12700"/>
                  <wp:docPr id="1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
                          <pic:cNvPicPr>
                            <a:picLocks noChangeAspect="1"/>
                          </pic:cNvPicPr>
                        </pic:nvPicPr>
                        <pic:blipFill>
                          <a:blip r:embed="rId79"/>
                          <a:stretch>
                            <a:fillRect/>
                          </a:stretch>
                        </pic:blipFill>
                        <pic:spPr>
                          <a:xfrm>
                            <a:off x="0" y="0"/>
                            <a:ext cx="5709285" cy="8007350"/>
                          </a:xfrm>
                          <a:prstGeom prst="rect">
                            <a:avLst/>
                          </a:prstGeom>
                          <a:noFill/>
                          <a:ln>
                            <a:noFill/>
                          </a:ln>
                        </pic:spPr>
                      </pic:pic>
                    </a:graphicData>
                  </a:graphic>
                </wp:inline>
              </w:drawing>
            </w:r>
          </w:p>
        </w:tc>
      </w:tr>
    </w:tbl>
    <w:p w:rsidR="00C94C3B" w:rsidRDefault="00C94C3B"/>
    <w:p w:rsidR="00C94C3B" w:rsidRDefault="00C94C3B">
      <w:pPr>
        <w:pStyle w:val="3"/>
        <w:numPr>
          <w:ilvl w:val="2"/>
          <w:numId w:val="0"/>
        </w:numPr>
        <w:sectPr w:rsidR="00C94C3B">
          <w:headerReference w:type="default" r:id="rId80"/>
          <w:footerReference w:type="default" r:id="rId81"/>
          <w:pgSz w:w="11905" w:h="16838"/>
          <w:pgMar w:top="1417" w:right="1417" w:bottom="1417" w:left="1417" w:header="850" w:footer="397" w:gutter="0"/>
          <w:cols w:space="0"/>
          <w:docGrid w:type="lines" w:linePitch="335"/>
        </w:sectPr>
      </w:pPr>
    </w:p>
    <w:p w:rsidR="00C94C3B" w:rsidRDefault="00C94C3B">
      <w:pPr>
        <w:widowControl/>
        <w:spacing w:line="240" w:lineRule="auto"/>
        <w:jc w:val="center"/>
        <w:rPr>
          <w:rFonts w:asciiTheme="minorHAnsi" w:eastAsiaTheme="minorEastAsia" w:hAnsiTheme="minorHAnsi" w:cstheme="minorBidi"/>
          <w:b/>
          <w:bCs/>
          <w:szCs w:val="24"/>
        </w:rPr>
      </w:pPr>
      <w:r w:rsidRPr="00C94C3B">
        <w:rPr>
          <w:rFonts w:asciiTheme="minorHAnsi" w:eastAsiaTheme="minorEastAsia" w:hAnsiTheme="minorHAnsi" w:cstheme="minorBidi"/>
          <w:szCs w:val="24"/>
        </w:rPr>
        <w:lastRenderedPageBrea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2124" type="#_x0000_t61" style="position:absolute;left:0;text-align:left;margin-left:542.85pt;margin-top:222.7pt;width:68.65pt;height:28.25pt;z-index:251674624;v-text-anchor:middle" o:gfxdata="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" adj="-22277,76690" fillcolor="#f2f2f2 [3052]" strokecolor="red" strokeweight="1pt">
            <v:textbox inset="0,0,0,0">
              <w:txbxContent>
                <w:p w:rsidR="00C94C3B" w:rsidRDefault="00834AE3">
                  <w:pPr>
                    <w:spacing w:line="240" w:lineRule="auto"/>
                    <w:jc w:val="center"/>
                    <w:rPr>
                      <w:rFonts w:asciiTheme="minorHAnsi" w:eastAsiaTheme="minorEastAsia" w:hAnsiTheme="minorHAnsi" w:cstheme="minorBidi"/>
                      <w:b/>
                      <w:bCs/>
                      <w:color w:val="FF0000"/>
                      <w:sz w:val="28"/>
                      <w:szCs w:val="28"/>
                    </w:rPr>
                  </w:pPr>
                  <w:r>
                    <w:rPr>
                      <w:rFonts w:asciiTheme="minorHAnsi" w:eastAsiaTheme="minorEastAsia" w:hAnsiTheme="minorHAnsi" w:cstheme="minorBidi" w:hint="eastAsia"/>
                      <w:b/>
                      <w:bCs/>
                      <w:color w:val="FF0000"/>
                      <w:sz w:val="28"/>
                      <w:szCs w:val="28"/>
                    </w:rPr>
                    <w:t>项目地</w:t>
                  </w:r>
                </w:p>
              </w:txbxContent>
            </v:textbox>
          </v:shape>
        </w:pict>
      </w:r>
      <w:r w:rsidRPr="00C94C3B">
        <w:rPr>
          <w:rFonts w:asciiTheme="minorHAnsi" w:eastAsiaTheme="minorEastAsia" w:hAnsiTheme="minorHAnsi" w:cstheme="minorBidi"/>
          <w:szCs w:val="24"/>
        </w:rPr>
        <w:pict>
          <v:rect id="_x0000_s2123" style="position:absolute;left:0;text-align:left;margin-left:450.5pt;margin-top:318.9pt;width:16.8pt;height:12.8pt;z-index:251673600;v-text-anchor:middle" o:gfxdata="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xy3FfNkAAAALAQAADwAA&#10;AAAAAAABACAAAAAiAAAAZHJzL2Rvd25yZXYueG1sUEsBAhQAFAAAAAgAh07iQCOB2HOHAgAAHAUA&#10;AA4AAAAAAAAAAQAgAAAAKAEAAGRycy9lMm9Eb2MueG1sUEsFBgAAAAAGAAYAWQEAACEGAAAAAA==&#10;" fillcolor="red" strokecolor="black [3213]" strokeweight="1pt">
            <v:textbox>
              <w:txbxContent>
                <w:p w:rsidR="00C94C3B" w:rsidRDefault="00C94C3B">
                  <w:pPr>
                    <w:jc w:val="center"/>
                  </w:pPr>
                </w:p>
              </w:txbxContent>
            </v:textbox>
          </v:rect>
        </w:pict>
      </w:r>
      <w:r w:rsidRPr="00C94C3B">
        <w:rPr>
          <w:rFonts w:asciiTheme="minorHAnsi" w:eastAsiaTheme="minorEastAsia" w:hAnsiTheme="minorHAnsi" w:cstheme="minorBidi"/>
          <w:szCs w:val="24"/>
        </w:rPr>
        <w:pict>
          <v:rect id="_x0000_s2122" style="position:absolute;left:0;text-align:left;margin-left:154.45pt;margin-top:45.45pt;width:54.15pt;height:27.65pt;z-index:251693056;v-text-anchor:middle" o:gfxdata="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K9moBPaAAAACgEAAA8AAAAAAAAAAQAgAAAAIgAAAGRycy9kb3ducmV2LnhtbFBLAQIU&#10;ABQAAAAIAIdO4kDyPIuxnAIAAFMFAAAOAAAAAAAAAAEAIAAAACkBAABkcnMvZTJvRG9jLnhtbFBL&#10;BQYAAAAABgAGAFkBAAA3BgAAAAA=&#10;" fillcolor="#f2f2f2 [3052]" strokecolor="#41719c" strokeweight="1pt">
            <v:textbox>
              <w:txbxContent>
                <w:p w:rsidR="00C94C3B" w:rsidRDefault="00834AE3">
                  <w:pPr>
                    <w:spacing w:line="240" w:lineRule="auto"/>
                    <w:jc w:val="center"/>
                    <w:rPr>
                      <w:rFonts w:asciiTheme="minorHAnsi" w:eastAsiaTheme="minorEastAsia" w:hAnsiTheme="minorHAnsi" w:cstheme="minorBidi"/>
                      <w:b/>
                      <w:bCs/>
                      <w:color w:val="000000" w:themeColor="text1"/>
                      <w:szCs w:val="24"/>
                    </w:rPr>
                  </w:pPr>
                  <w:r>
                    <w:rPr>
                      <w:rFonts w:asciiTheme="minorHAnsi" w:eastAsiaTheme="minorEastAsia" w:hAnsiTheme="minorHAnsi" w:cstheme="minorBidi" w:hint="eastAsia"/>
                      <w:b/>
                      <w:bCs/>
                      <w:color w:val="000000" w:themeColor="text1"/>
                      <w:szCs w:val="24"/>
                    </w:rPr>
                    <w:t>湘阴县</w:t>
                  </w:r>
                </w:p>
              </w:txbxContent>
            </v:textbox>
          </v:rect>
        </w:pict>
      </w:r>
      <w:r w:rsidR="00834AE3">
        <w:rPr>
          <w:noProof/>
        </w:rPr>
        <w:drawing>
          <wp:anchor distT="0" distB="0" distL="114300" distR="114300" simplePos="0" relativeHeight="251677696" behindDoc="0" locked="0" layoutInCell="1" allowOverlap="1">
            <wp:simplePos x="0" y="0"/>
            <wp:positionH relativeFrom="column">
              <wp:posOffset>100965</wp:posOffset>
            </wp:positionH>
            <wp:positionV relativeFrom="paragraph">
              <wp:posOffset>5577840</wp:posOffset>
            </wp:positionV>
            <wp:extent cx="1419225" cy="219075"/>
            <wp:effectExtent l="0" t="0" r="9525" b="9525"/>
            <wp:wrapNone/>
            <wp:docPr id="16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
                    <pic:cNvPicPr>
                      <a:picLocks noChangeAspect="1"/>
                    </pic:cNvPicPr>
                  </pic:nvPicPr>
                  <pic:blipFill>
                    <a:blip r:embed="rId82"/>
                    <a:stretch>
                      <a:fillRect/>
                    </a:stretch>
                  </pic:blipFill>
                  <pic:spPr>
                    <a:xfrm>
                      <a:off x="0" y="0"/>
                      <a:ext cx="1419225" cy="219075"/>
                    </a:xfrm>
                    <a:prstGeom prst="rect">
                      <a:avLst/>
                    </a:prstGeom>
                    <a:noFill/>
                    <a:ln>
                      <a:noFill/>
                    </a:ln>
                  </pic:spPr>
                </pic:pic>
              </a:graphicData>
            </a:graphic>
          </wp:anchor>
        </w:drawing>
      </w:r>
      <w:r w:rsidR="00834AE3">
        <w:rPr>
          <w:rFonts w:asciiTheme="minorHAnsi" w:eastAsiaTheme="minorEastAsia" w:hAnsiTheme="minorHAnsi" w:cstheme="minorBidi"/>
          <w:noProof/>
          <w:sz w:val="21"/>
          <w:szCs w:val="24"/>
        </w:rPr>
        <w:drawing>
          <wp:anchor distT="0" distB="0" distL="114300" distR="114300" simplePos="0" relativeHeight="251675648" behindDoc="0" locked="0" layoutInCell="1" allowOverlap="1">
            <wp:simplePos x="0" y="0"/>
            <wp:positionH relativeFrom="column">
              <wp:posOffset>8150225</wp:posOffset>
            </wp:positionH>
            <wp:positionV relativeFrom="paragraph">
              <wp:posOffset>76200</wp:posOffset>
            </wp:positionV>
            <wp:extent cx="687705" cy="955675"/>
            <wp:effectExtent l="9525" t="9525" r="26670" b="25400"/>
            <wp:wrapNone/>
            <wp:docPr id="1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2"/>
                    <pic:cNvPicPr>
                      <a:picLocks noChangeAspect="1"/>
                    </pic:cNvPicPr>
                  </pic:nvPicPr>
                  <pic:blipFill>
                    <a:blip r:embed="rId83" cstate="print"/>
                    <a:stretch>
                      <a:fillRect/>
                    </a:stretch>
                  </pic:blipFill>
                  <pic:spPr>
                    <a:xfrm>
                      <a:off x="0" y="0"/>
                      <a:ext cx="687705" cy="955675"/>
                    </a:xfrm>
                    <a:prstGeom prst="rect">
                      <a:avLst/>
                    </a:prstGeom>
                    <a:noFill/>
                    <a:ln w="9525" cap="flat" cmpd="sng">
                      <a:solidFill>
                        <a:srgbClr val="000000"/>
                      </a:solidFill>
                      <a:prstDash val="solid"/>
                      <a:miter/>
                      <a:headEnd type="none" w="med" len="med"/>
                      <a:tailEnd type="none" w="med" len="med"/>
                    </a:ln>
                  </pic:spPr>
                </pic:pic>
              </a:graphicData>
            </a:graphic>
          </wp:anchor>
        </w:drawing>
      </w:r>
      <w:r w:rsidR="00834AE3">
        <w:rPr>
          <w:noProof/>
        </w:rPr>
        <w:drawing>
          <wp:inline distT="0" distB="0" distL="114300" distR="114300">
            <wp:extent cx="8833485" cy="5808345"/>
            <wp:effectExtent l="19050" t="19050" r="24765" b="20955"/>
            <wp:docPr id="15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
                    <pic:cNvPicPr>
                      <a:picLocks noChangeAspect="1"/>
                    </pic:cNvPicPr>
                  </pic:nvPicPr>
                  <pic:blipFill>
                    <a:blip r:embed="rId84"/>
                    <a:srcRect l="301" t="10306"/>
                    <a:stretch>
                      <a:fillRect/>
                    </a:stretch>
                  </pic:blipFill>
                  <pic:spPr>
                    <a:xfrm>
                      <a:off x="0" y="0"/>
                      <a:ext cx="8833485" cy="5808345"/>
                    </a:xfrm>
                    <a:prstGeom prst="rect">
                      <a:avLst/>
                    </a:prstGeom>
                    <a:noFill/>
                    <a:ln w="19050">
                      <a:solidFill>
                        <a:schemeClr val="tx1"/>
                      </a:solidFill>
                    </a:ln>
                  </pic:spPr>
                </pic:pic>
              </a:graphicData>
            </a:graphic>
          </wp:inline>
        </w:drawing>
      </w:r>
      <w:r w:rsidR="00834AE3">
        <w:rPr>
          <w:rFonts w:asciiTheme="minorHAnsi" w:eastAsiaTheme="minorEastAsia" w:hAnsiTheme="minorHAnsi" w:cstheme="minorBidi" w:hint="eastAsia"/>
          <w:b/>
          <w:bCs/>
          <w:szCs w:val="24"/>
        </w:rPr>
        <w:t>附图</w:t>
      </w:r>
      <w:r w:rsidR="00834AE3">
        <w:rPr>
          <w:rFonts w:asciiTheme="minorHAnsi" w:eastAsiaTheme="minorEastAsia" w:hAnsiTheme="minorHAnsi" w:cstheme="minorBidi" w:hint="eastAsia"/>
          <w:b/>
          <w:bCs/>
          <w:szCs w:val="24"/>
        </w:rPr>
        <w:t xml:space="preserve">1-1   </w:t>
      </w:r>
      <w:r w:rsidR="00834AE3">
        <w:rPr>
          <w:rFonts w:asciiTheme="minorHAnsi" w:eastAsiaTheme="minorEastAsia" w:hAnsiTheme="minorHAnsi" w:cstheme="minorBidi" w:hint="eastAsia"/>
          <w:b/>
          <w:bCs/>
          <w:szCs w:val="24"/>
        </w:rPr>
        <w:t>项目地理位置图</w:t>
      </w:r>
    </w:p>
    <w:p w:rsidR="00C94C3B" w:rsidRDefault="00C94C3B">
      <w:pPr>
        <w:widowControl/>
        <w:spacing w:line="240" w:lineRule="auto"/>
        <w:jc w:val="left"/>
        <w:rPr>
          <w:rFonts w:asciiTheme="minorHAnsi" w:eastAsiaTheme="minorEastAsia" w:hAnsiTheme="minorHAnsi" w:cstheme="minorBidi"/>
          <w:sz w:val="21"/>
          <w:szCs w:val="24"/>
        </w:rPr>
      </w:pPr>
      <w:r w:rsidRPr="00C94C3B">
        <w:rPr>
          <w:rFonts w:asciiTheme="minorHAnsi" w:eastAsiaTheme="minorEastAsia" w:hAnsiTheme="minorHAnsi" w:cstheme="minorBidi"/>
          <w:szCs w:val="24"/>
        </w:rPr>
        <w:lastRenderedPageBreak/>
        <w:pict>
          <v:shape id="_x0000_s2121" type="#_x0000_t61" style="position:absolute;margin-left:574.95pt;margin-top:254.25pt;width:66.45pt;height:31.1pt;z-index:251691008;v-text-anchor:middle" o:gfxdata="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JSiBcHaAAAADQEAAA8A&#10;AAAAAAAAAQAgAAAAIgAAAGRycy9kb3ducmV2LnhtbFBLAQIUABQAAAAIAIdO4kDuPboywAIAAIgF&#10;AAAOAAAAAAAAAAEAIAAAACkBAABkcnMvZTJvRG9jLnhtbFBLBQYAAAAABgAGAFkBAABbBgAAAAA=&#10;" adj="-16762,56882" fillcolor="#f2f2f2 [3052]" strokecolor="red" strokeweight="1pt">
            <v:textbox inset="0,0,0,0">
              <w:txbxContent>
                <w:p w:rsidR="00C94C3B" w:rsidRDefault="00834AE3">
                  <w:pPr>
                    <w:spacing w:line="240" w:lineRule="auto"/>
                    <w:jc w:val="center"/>
                    <w:rPr>
                      <w:rFonts w:asciiTheme="minorHAnsi" w:eastAsiaTheme="minorEastAsia" w:hAnsiTheme="minorHAnsi" w:cstheme="minorBidi"/>
                      <w:b/>
                      <w:bCs/>
                      <w:color w:val="FF0000"/>
                      <w:sz w:val="28"/>
                      <w:szCs w:val="28"/>
                    </w:rPr>
                  </w:pPr>
                  <w:r>
                    <w:rPr>
                      <w:rFonts w:asciiTheme="minorHAnsi" w:eastAsiaTheme="minorEastAsia" w:hAnsiTheme="minorHAnsi" w:cstheme="minorBidi" w:hint="eastAsia"/>
                      <w:b/>
                      <w:bCs/>
                      <w:color w:val="FF0000"/>
                      <w:sz w:val="28"/>
                      <w:szCs w:val="28"/>
                    </w:rPr>
                    <w:t>项目地</w:t>
                  </w:r>
                </w:p>
              </w:txbxContent>
            </v:textbox>
          </v:shape>
        </w:pict>
      </w:r>
      <w:r w:rsidRPr="00C94C3B">
        <w:rPr>
          <w:rFonts w:asciiTheme="minorHAnsi" w:eastAsiaTheme="minorEastAsia" w:hAnsiTheme="minorHAnsi" w:cstheme="minorBidi"/>
          <w:szCs w:val="24"/>
        </w:rPr>
        <w:pict>
          <v:rect id="_x0000_s2120" style="position:absolute;margin-left:355.9pt;margin-top:419.45pt;width:337.55pt;height:27.65pt;z-index:251692032;v-text-anchor:middle" o:gfxdata="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AJThE13AAAAAwBAAAPAAAAAAAAAAEAIAAAACIAAABkcnMvZG93&#10;bnJldi54bWxQSwECFAAUAAAACACHTuJAWJZX1acCAABgBQAADgAAAAAAAAABACAAAAArAQAAZHJz&#10;L2Uyb0RvYy54bWxQSwUGAAAAAAYABgBZAQAARAYAAAAA&#10;" fillcolor="#f2f2f2 [3052]" strokecolor="#41719c" strokeweight="1pt">
            <v:textbox>
              <w:txbxContent>
                <w:p w:rsidR="00C94C3B" w:rsidRDefault="00834AE3">
                  <w:pPr>
                    <w:spacing w:line="240" w:lineRule="auto"/>
                    <w:jc w:val="center"/>
                    <w:rPr>
                      <w:rFonts w:asciiTheme="minorHAnsi" w:eastAsiaTheme="minorEastAsia" w:hAnsiTheme="minorHAnsi" w:cstheme="minorBidi"/>
                      <w:color w:val="000000" w:themeColor="text1"/>
                      <w:szCs w:val="24"/>
                    </w:rPr>
                  </w:pPr>
                  <w:r>
                    <w:rPr>
                      <w:rFonts w:asciiTheme="minorHAnsi" w:eastAsiaTheme="minorEastAsia" w:hAnsiTheme="minorHAnsi" w:cstheme="minorBidi" w:hint="eastAsia"/>
                      <w:color w:val="000000" w:themeColor="text1"/>
                      <w:szCs w:val="24"/>
                    </w:rPr>
                    <w:t>项目地中心坐标：东经</w:t>
                  </w:r>
                  <w:r>
                    <w:rPr>
                      <w:rFonts w:asciiTheme="minorHAnsi" w:eastAsiaTheme="minorEastAsia" w:hAnsiTheme="minorHAnsi" w:cstheme="minorBidi" w:hint="eastAsia"/>
                      <w:color w:val="000000" w:themeColor="text1"/>
                      <w:szCs w:val="24"/>
                    </w:rPr>
                    <w:t>112</w:t>
                  </w:r>
                  <w:r>
                    <w:rPr>
                      <w:rFonts w:asciiTheme="minorHAnsi" w:eastAsiaTheme="minorEastAsia" w:hAnsiTheme="minorHAnsi" w:cstheme="minorBidi" w:hint="eastAsia"/>
                      <w:color w:val="000000" w:themeColor="text1"/>
                      <w:szCs w:val="24"/>
                    </w:rPr>
                    <w:t>°</w:t>
                  </w:r>
                  <w:r>
                    <w:rPr>
                      <w:rFonts w:asciiTheme="minorHAnsi" w:eastAsiaTheme="minorEastAsia" w:hAnsiTheme="minorHAnsi" w:cstheme="minorBidi" w:hint="eastAsia"/>
                      <w:color w:val="000000" w:themeColor="text1"/>
                      <w:szCs w:val="24"/>
                    </w:rPr>
                    <w:t>57'3.57"</w:t>
                  </w:r>
                  <w:r>
                    <w:rPr>
                      <w:rFonts w:asciiTheme="minorHAnsi" w:eastAsiaTheme="minorEastAsia" w:hAnsiTheme="minorHAnsi" w:cstheme="minorBidi" w:hint="eastAsia"/>
                      <w:color w:val="000000" w:themeColor="text1"/>
                      <w:szCs w:val="24"/>
                    </w:rPr>
                    <w:t>，北纬</w:t>
                  </w:r>
                  <w:r>
                    <w:rPr>
                      <w:rFonts w:asciiTheme="minorHAnsi" w:eastAsiaTheme="minorEastAsia" w:hAnsiTheme="minorHAnsi" w:cstheme="minorBidi" w:hint="eastAsia"/>
                      <w:color w:val="000000" w:themeColor="text1"/>
                      <w:szCs w:val="24"/>
                    </w:rPr>
                    <w:t>28</w:t>
                  </w:r>
                  <w:r>
                    <w:rPr>
                      <w:rFonts w:asciiTheme="minorHAnsi" w:eastAsiaTheme="minorEastAsia" w:hAnsiTheme="minorHAnsi" w:cstheme="minorBidi" w:hint="eastAsia"/>
                      <w:color w:val="000000" w:themeColor="text1"/>
                      <w:szCs w:val="24"/>
                    </w:rPr>
                    <w:t>°</w:t>
                  </w:r>
                  <w:r>
                    <w:rPr>
                      <w:rFonts w:asciiTheme="minorHAnsi" w:eastAsiaTheme="minorEastAsia" w:hAnsiTheme="minorHAnsi" w:cstheme="minorBidi" w:hint="eastAsia"/>
                      <w:color w:val="000000" w:themeColor="text1"/>
                      <w:szCs w:val="24"/>
                    </w:rPr>
                    <w:t>37'53.87"</w:t>
                  </w:r>
                  <w:r>
                    <w:rPr>
                      <w:rFonts w:asciiTheme="minorHAnsi" w:eastAsiaTheme="minorEastAsia" w:hAnsiTheme="minorHAnsi" w:cstheme="minorBidi" w:hint="eastAsia"/>
                      <w:color w:val="000000" w:themeColor="text1"/>
                      <w:szCs w:val="24"/>
                    </w:rPr>
                    <w:t>。</w:t>
                  </w:r>
                </w:p>
              </w:txbxContent>
            </v:textbox>
          </v:rect>
        </w:pict>
      </w:r>
      <w:r w:rsidRPr="00C94C3B">
        <w:rPr>
          <w:rFonts w:asciiTheme="minorHAnsi" w:eastAsiaTheme="minorEastAsia" w:hAnsiTheme="minorHAnsi" w:cstheme="minorBidi"/>
          <w:szCs w:val="24"/>
        </w:rPr>
        <w:pict>
          <v:rect id="_x0000_s2119" style="position:absolute;margin-left:504.45pt;margin-top:330.9pt;width:16.8pt;height:12.8pt;z-index:251689984;v-text-anchor:middle" o:gfxdata="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u5Wju2QAAAA0BAAAPAAAAAAAAAAEAIAAAACIAAABkcnMv&#10;ZG93bnJldi54bWxQSwECFAAUAAAACACHTuJAn4YPJXQCAAAFBQAADgAAAAAAAAABACAAAAAoAQAA&#10;ZHJzL2Uyb0RvYy54bWxQSwUGAAAAAAYABgBZAQAADgYAAAAA&#10;" fillcolor="red" strokecolor="black [3213]" strokeweight="1pt"/>
        </w:pict>
      </w:r>
      <w:r w:rsidRPr="00C94C3B">
        <w:rPr>
          <w:rFonts w:asciiTheme="minorHAnsi" w:eastAsiaTheme="minorEastAsia" w:hAnsiTheme="minorHAnsi" w:cstheme="minorBidi"/>
          <w:color w:val="FF0000"/>
          <w:sz w:val="21"/>
          <w:szCs w:val="21"/>
        </w:rPr>
        <w:pict>
          <v:shape id="_x0000_s2118" type="#_x0000_t61" style="position:absolute;margin-left:324.6pt;margin-top:291.45pt;width:47.1pt;height:37.8pt;z-index:251685888" o:gfxdata="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KZp7sLaAAAACwEAAA8AAAAAAAAAAQAgAAAAIgAAAGRycy9kb3ducmV2LnhtbFBLAQIU&#10;ABQAAAAIAIdO4kAlexrE8QEAANsDAAAOAAAAAAAAAAEAIAAAACkBAABkcnMvZTJvRG9jLnhtbFBL&#10;BQYAAAAABgAGAFkBAACMBQAAAAA=&#10;" adj="14621,20430" filled="f" stroked="f">
            <v:textbox inset="2.53997mm,1.27mm,2.53997mm,1.27mm">
              <w:txbxContent>
                <w:p w:rsidR="00C94C3B" w:rsidRDefault="00834AE3">
                  <w:pPr>
                    <w:spacing w:line="240" w:lineRule="auto"/>
                    <w:ind w:firstLineChars="100" w:firstLine="281"/>
                    <w:rPr>
                      <w:rFonts w:asciiTheme="minorHAnsi" w:hAnsiTheme="minorHAnsi" w:cstheme="minorBidi"/>
                      <w:b/>
                      <w:color w:val="FFFFFF"/>
                      <w:sz w:val="21"/>
                      <w:szCs w:val="24"/>
                    </w:rPr>
                  </w:pPr>
                  <w:r>
                    <w:rPr>
                      <w:rFonts w:asciiTheme="minorHAnsi" w:eastAsiaTheme="minorEastAsia" w:hAnsiTheme="minorHAnsi" w:cstheme="minorBidi" w:hint="eastAsia"/>
                      <w:b/>
                      <w:color w:val="FFFFFF"/>
                      <w:sz w:val="28"/>
                      <w:szCs w:val="28"/>
                    </w:rPr>
                    <w:t>路</w:t>
                  </w:r>
                </w:p>
              </w:txbxContent>
            </v:textbox>
          </v:shape>
        </w:pict>
      </w:r>
      <w:r w:rsidRPr="00C94C3B">
        <w:rPr>
          <w:rFonts w:asciiTheme="minorHAnsi" w:eastAsiaTheme="minorEastAsia" w:hAnsiTheme="minorHAnsi" w:cstheme="minorBidi"/>
          <w:color w:val="FF0000"/>
          <w:sz w:val="21"/>
          <w:szCs w:val="21"/>
        </w:rPr>
        <w:pict>
          <v:shape id="_x0000_s2117" type="#_x0000_t61" style="position:absolute;margin-left:282.3pt;margin-top:197.6pt;width:43.95pt;height:37.8pt;z-index:251688960" o:gfxdata="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mfLuG2gAAAAsBAAAPAAAAAAAAAAEAIAAAACIAAABkcnMvZG93bnJldi54bWxQSwEC&#10;FAAUAAAACACHTuJArr0VIfIBAADbAwAADgAAAAAAAAABACAAAAApAQAAZHJzL2Uyb0RvYy54bWxQ&#10;SwUGAAAAAAYABgBZAQAAjQUAAAAA&#10;" adj="14621,20430" filled="f" stroked="f">
            <v:textbox inset="2.53997mm,1.27mm,2.53997mm,1.27mm">
              <w:txbxContent>
                <w:p w:rsidR="00C94C3B" w:rsidRDefault="00834AE3">
                  <w:pPr>
                    <w:spacing w:line="240" w:lineRule="auto"/>
                    <w:ind w:firstLineChars="100" w:firstLine="281"/>
                    <w:rPr>
                      <w:rFonts w:asciiTheme="minorHAnsi" w:hAnsiTheme="minorHAnsi" w:cstheme="minorBidi"/>
                      <w:b/>
                      <w:color w:val="FFFFFF"/>
                      <w:sz w:val="21"/>
                      <w:szCs w:val="24"/>
                    </w:rPr>
                  </w:pPr>
                  <w:r>
                    <w:rPr>
                      <w:rFonts w:asciiTheme="minorHAnsi" w:eastAsiaTheme="minorEastAsia" w:hAnsiTheme="minorHAnsi" w:cstheme="minorBidi" w:hint="eastAsia"/>
                      <w:b/>
                      <w:color w:val="FFFFFF"/>
                      <w:sz w:val="28"/>
                      <w:szCs w:val="28"/>
                    </w:rPr>
                    <w:t>北</w:t>
                  </w:r>
                </w:p>
              </w:txbxContent>
            </v:textbox>
          </v:shape>
        </w:pict>
      </w:r>
      <w:r w:rsidRPr="00C94C3B">
        <w:rPr>
          <w:rFonts w:asciiTheme="minorHAnsi" w:eastAsiaTheme="minorEastAsia" w:hAnsiTheme="minorHAnsi" w:cstheme="minorBidi"/>
          <w:color w:val="FF0000"/>
          <w:sz w:val="21"/>
          <w:szCs w:val="21"/>
        </w:rPr>
        <w:pict>
          <v:shape id="_x0000_s2116" type="#_x0000_t61" style="position:absolute;margin-left:236.25pt;margin-top:125.1pt;width:47.1pt;height:37.8pt;z-index:251686912" o:gfxdata="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HkuYVnaAAAACwEAAA8AAAAAAAAAAQAgAAAAIgAAAGRycy9kb3ducmV2LnhtbFBLAQIU&#10;ABQAAAAIAIdO4kA12qdt8QEAANsDAAAOAAAAAAAAAAEAIAAAACkBAABkcnMvZTJvRG9jLnhtbFBL&#10;BQYAAAAABgAGAFkBAACMBQAAAAA=&#10;" adj="14621,20430" filled="f" stroked="f">
            <v:textbox inset="2.53997mm,1.27mm,2.53997mm,1.27mm">
              <w:txbxContent>
                <w:p w:rsidR="00C94C3B" w:rsidRDefault="00834AE3">
                  <w:pPr>
                    <w:spacing w:line="240" w:lineRule="auto"/>
                    <w:ind w:firstLineChars="100" w:firstLine="281"/>
                    <w:rPr>
                      <w:rFonts w:asciiTheme="minorHAnsi" w:hAnsiTheme="minorHAnsi" w:cstheme="minorBidi"/>
                      <w:b/>
                      <w:color w:val="FFFFFF"/>
                      <w:sz w:val="21"/>
                      <w:szCs w:val="24"/>
                    </w:rPr>
                  </w:pPr>
                  <w:r>
                    <w:rPr>
                      <w:rFonts w:asciiTheme="minorHAnsi" w:eastAsiaTheme="minorEastAsia" w:hAnsiTheme="minorHAnsi" w:cstheme="minorBidi" w:hint="eastAsia"/>
                      <w:b/>
                      <w:color w:val="FFFFFF"/>
                      <w:sz w:val="28"/>
                      <w:szCs w:val="28"/>
                    </w:rPr>
                    <w:t>蓉</w:t>
                  </w:r>
                </w:p>
              </w:txbxContent>
            </v:textbox>
          </v:shape>
        </w:pict>
      </w:r>
      <w:r w:rsidRPr="00C94C3B">
        <w:rPr>
          <w:rFonts w:asciiTheme="minorHAnsi" w:eastAsiaTheme="minorEastAsia" w:hAnsiTheme="minorHAnsi" w:cstheme="minorBidi"/>
          <w:color w:val="FF0000"/>
          <w:sz w:val="21"/>
          <w:szCs w:val="21"/>
        </w:rPr>
        <w:pict>
          <v:shape id="_x0000_s2115" type="#_x0000_t61" style="position:absolute;margin-left:204.75pt;margin-top:41.8pt;width:48.65pt;height:37.8pt;z-index:251687936" o:gfxdata="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S3whENkAAAAKAQAADwAAAAAAAAABACAAAAAiAAAAZHJzL2Rvd25yZXYueG1sUEsBAhQA&#10;FAAAAAgAh07iQCsJzHnxAQAA2wMAAA4AAAAAAAAAAQAgAAAAKAEAAGRycy9lMm9Eb2MueG1sUEsF&#10;BgAAAAAGAAYAWQEAAIsFAAAAAA==&#10;" adj="14621,20430" filled="f" stroked="f">
            <v:textbox inset="2.53997mm,1.27mm,2.53997mm,1.27mm">
              <w:txbxContent>
                <w:p w:rsidR="00C94C3B" w:rsidRDefault="00834AE3">
                  <w:pPr>
                    <w:spacing w:line="240" w:lineRule="auto"/>
                    <w:ind w:firstLineChars="100" w:firstLine="281"/>
                    <w:rPr>
                      <w:rFonts w:asciiTheme="minorHAnsi" w:hAnsiTheme="minorHAnsi" w:cstheme="minorBidi"/>
                      <w:b/>
                      <w:color w:val="FFFFFF"/>
                      <w:sz w:val="21"/>
                      <w:szCs w:val="24"/>
                    </w:rPr>
                  </w:pPr>
                  <w:r>
                    <w:rPr>
                      <w:rFonts w:asciiTheme="minorHAnsi" w:eastAsiaTheme="minorEastAsia" w:hAnsiTheme="minorHAnsi" w:cstheme="minorBidi" w:hint="eastAsia"/>
                      <w:b/>
                      <w:color w:val="FFFFFF"/>
                      <w:sz w:val="28"/>
                      <w:szCs w:val="28"/>
                    </w:rPr>
                    <w:t>芙</w:t>
                  </w:r>
                </w:p>
              </w:txbxContent>
            </v:textbox>
          </v:shape>
        </w:pict>
      </w:r>
      <w:r w:rsidRPr="00C94C3B">
        <w:rPr>
          <w:rFonts w:asciiTheme="minorHAnsi" w:eastAsiaTheme="minorEastAsia" w:hAnsiTheme="minorHAnsi" w:cstheme="minorBidi"/>
          <w:color w:val="FF0000"/>
          <w:sz w:val="21"/>
          <w:szCs w:val="21"/>
        </w:rPr>
        <w:pict>
          <v:shape id="_x0000_s2114" type="#_x0000_t61" style="position:absolute;margin-left:369.85pt;margin-top:317.75pt;width:48.65pt;height:37.8pt;z-index:251682816" o:gfxdata="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Za16TdoAAAALAQAADwAAAAAAAAABACAAAAAiAAAAZHJzL2Rvd25yZXYueG1sUEsB&#10;AhQAFAAAAAgAh07iQJPRZdDzAQAA2wMAAA4AAAAAAAAAAQAgAAAAKQEAAGRycy9lMm9Eb2MueG1s&#10;UEsFBgAAAAAGAAYAWQEAAI4FAAAAAA==&#10;" adj="14621,20430" filled="f" stroked="f">
            <v:textbox inset="2.53997mm,1.27mm,2.53997mm,1.27mm">
              <w:txbxContent>
                <w:p w:rsidR="00C94C3B" w:rsidRDefault="00834AE3">
                  <w:pPr>
                    <w:spacing w:line="240" w:lineRule="auto"/>
                    <w:ind w:firstLineChars="100" w:firstLine="281"/>
                    <w:rPr>
                      <w:rFonts w:asciiTheme="minorHAnsi" w:hAnsiTheme="minorHAnsi" w:cstheme="minorBidi"/>
                      <w:b/>
                      <w:color w:val="FFFFFF"/>
                      <w:sz w:val="21"/>
                      <w:szCs w:val="24"/>
                    </w:rPr>
                  </w:pPr>
                  <w:r>
                    <w:rPr>
                      <w:rFonts w:asciiTheme="minorHAnsi" w:eastAsiaTheme="minorEastAsia" w:hAnsiTheme="minorHAnsi" w:cstheme="minorBidi" w:hint="eastAsia"/>
                      <w:b/>
                      <w:color w:val="FFFFFF"/>
                      <w:sz w:val="28"/>
                      <w:szCs w:val="28"/>
                    </w:rPr>
                    <w:t>速</w:t>
                  </w:r>
                </w:p>
              </w:txbxContent>
            </v:textbox>
          </v:shape>
        </w:pict>
      </w:r>
      <w:r w:rsidRPr="00C94C3B">
        <w:rPr>
          <w:rFonts w:asciiTheme="minorHAnsi" w:eastAsiaTheme="minorEastAsia" w:hAnsiTheme="minorHAnsi" w:cstheme="minorBidi"/>
          <w:color w:val="FF0000"/>
          <w:sz w:val="21"/>
          <w:szCs w:val="21"/>
        </w:rPr>
        <w:pict>
          <v:shape id="_x0000_s2113" type="#_x0000_t61" style="position:absolute;margin-left:482.35pt;margin-top:65.9pt;width:34.65pt;height:37.8pt;z-index:251679744" o:gfxdata="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HsR5lnaAAAADAEAAA8AAAAAAAAAAQAgAAAAIgAAAGRycy9kb3ducmV2LnhtbFBLAQIUABQA&#10;AAAIAIdO4kCsAppX7gEAANsDAAAOAAAAAAAAAAEAIAAAACkBAABkcnMvZTJvRG9jLnhtbFBLBQYA&#10;AAAABgAGAFkBAACJBQAAAAA=&#10;" adj="14621,20430" filled="f" stroked="f">
            <v:textbox inset="2.53997mm,1.27mm,2.53997mm,1.27mm">
              <w:txbxContent>
                <w:p w:rsidR="00C94C3B" w:rsidRDefault="00834AE3">
                  <w:pPr>
                    <w:spacing w:line="240" w:lineRule="auto"/>
                    <w:ind w:firstLineChars="100" w:firstLine="281"/>
                    <w:rPr>
                      <w:rFonts w:asciiTheme="minorHAnsi" w:hAnsiTheme="minorHAnsi" w:cstheme="minorBidi"/>
                      <w:b/>
                      <w:color w:val="FFFFFF"/>
                      <w:sz w:val="21"/>
                      <w:szCs w:val="24"/>
                    </w:rPr>
                  </w:pPr>
                  <w:r>
                    <w:rPr>
                      <w:rFonts w:asciiTheme="minorHAnsi" w:eastAsiaTheme="minorEastAsia" w:hAnsiTheme="minorHAnsi" w:cstheme="minorBidi" w:hint="eastAsia"/>
                      <w:b/>
                      <w:color w:val="FFFFFF"/>
                      <w:sz w:val="28"/>
                      <w:szCs w:val="28"/>
                    </w:rPr>
                    <w:t>岳</w:t>
                  </w:r>
                </w:p>
              </w:txbxContent>
            </v:textbox>
          </v:shape>
        </w:pict>
      </w:r>
      <w:r w:rsidRPr="00C94C3B">
        <w:rPr>
          <w:rFonts w:asciiTheme="minorHAnsi" w:eastAsiaTheme="minorEastAsia" w:hAnsiTheme="minorHAnsi" w:cstheme="minorBidi"/>
          <w:color w:val="FF0000"/>
          <w:sz w:val="21"/>
          <w:szCs w:val="21"/>
        </w:rPr>
        <w:pict>
          <v:shape id="_x0000_s2112" type="#_x0000_t61" style="position:absolute;margin-left:414.35pt;margin-top:218.25pt;width:50.2pt;height:37.8pt;z-index:251684864" o:gfxdata="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ko1nn2wAAAAsBAAAPAAAAAAAAAAEAIAAAACIAAABkcnMvZG93bnJldi54bWxQSwEC&#10;FAAUAAAACACHTuJAoOtf0/EBAADbAwAADgAAAAAAAAABACAAAAAqAQAAZHJzL2Uyb0RvYy54bWxQ&#10;SwUGAAAAAAYABgBZAQAAjQUAAAAA&#10;" adj="14621,20430" filled="f" stroked="f">
            <v:textbox inset="2.53997mm,1.27mm,2.53997mm,1.27mm">
              <w:txbxContent>
                <w:p w:rsidR="00C94C3B" w:rsidRDefault="00834AE3">
                  <w:pPr>
                    <w:spacing w:line="240" w:lineRule="auto"/>
                    <w:ind w:firstLineChars="100" w:firstLine="281"/>
                    <w:rPr>
                      <w:rFonts w:asciiTheme="minorHAnsi" w:hAnsiTheme="minorHAnsi" w:cstheme="minorBidi"/>
                      <w:b/>
                      <w:color w:val="FFFFFF"/>
                      <w:sz w:val="21"/>
                      <w:szCs w:val="24"/>
                    </w:rPr>
                  </w:pPr>
                  <w:r>
                    <w:rPr>
                      <w:rFonts w:asciiTheme="minorHAnsi" w:eastAsiaTheme="minorEastAsia" w:hAnsiTheme="minorHAnsi" w:cstheme="minorBidi" w:hint="eastAsia"/>
                      <w:b/>
                      <w:color w:val="FFFFFF"/>
                      <w:sz w:val="28"/>
                      <w:szCs w:val="28"/>
                    </w:rPr>
                    <w:t>高</w:t>
                  </w:r>
                </w:p>
              </w:txbxContent>
            </v:textbox>
          </v:shape>
        </w:pict>
      </w:r>
      <w:r w:rsidRPr="00C94C3B">
        <w:rPr>
          <w:rFonts w:asciiTheme="minorHAnsi" w:eastAsiaTheme="minorEastAsia" w:hAnsiTheme="minorHAnsi" w:cstheme="minorBidi"/>
          <w:color w:val="FF0000"/>
          <w:sz w:val="21"/>
          <w:szCs w:val="21"/>
        </w:rPr>
        <w:pict>
          <v:shape id="_x0000_s2111" type="#_x0000_t61" style="position:absolute;margin-left:442.65pt;margin-top:139.95pt;width:42.4pt;height:37.8pt;z-index:251683840" o:gfxdata="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ANqmr2wAAAAsBAAAPAAAAAAAAAAEAIAAAACIAAABkcnMvZG93bnJldi54bWxQSwEC&#10;FAAUAAAACACHTuJAbmC6EfEBAADbAwAADgAAAAAAAAABACAAAAAqAQAAZHJzL2Uyb0RvYy54bWxQ&#10;SwUGAAAAAAYABgBZAQAAjQUAAAAA&#10;" adj="14621,20430" filled="f" stroked="f">
            <v:textbox inset="2.53997mm,1.27mm,2.53997mm,1.27mm">
              <w:txbxContent>
                <w:p w:rsidR="00C94C3B" w:rsidRDefault="00834AE3">
                  <w:pPr>
                    <w:spacing w:line="240" w:lineRule="auto"/>
                    <w:ind w:firstLineChars="100" w:firstLine="281"/>
                    <w:rPr>
                      <w:rFonts w:asciiTheme="minorHAnsi" w:hAnsiTheme="minorHAnsi" w:cstheme="minorBidi"/>
                      <w:b/>
                      <w:color w:val="FFFFFF"/>
                      <w:sz w:val="21"/>
                      <w:szCs w:val="24"/>
                    </w:rPr>
                  </w:pPr>
                  <w:r>
                    <w:rPr>
                      <w:rFonts w:asciiTheme="minorHAnsi" w:eastAsiaTheme="minorEastAsia" w:hAnsiTheme="minorHAnsi" w:cstheme="minorBidi" w:hint="eastAsia"/>
                      <w:b/>
                      <w:color w:val="FFFFFF"/>
                      <w:sz w:val="28"/>
                      <w:szCs w:val="28"/>
                    </w:rPr>
                    <w:t>望</w:t>
                  </w:r>
                </w:p>
              </w:txbxContent>
            </v:textbox>
          </v:shape>
        </w:pict>
      </w:r>
      <w:r w:rsidR="00834AE3">
        <w:rPr>
          <w:rFonts w:asciiTheme="minorHAnsi" w:eastAsiaTheme="minorEastAsia" w:hAnsiTheme="minorHAnsi" w:cstheme="minorBidi"/>
          <w:noProof/>
          <w:sz w:val="21"/>
          <w:szCs w:val="24"/>
        </w:rPr>
        <w:drawing>
          <wp:anchor distT="0" distB="0" distL="114300" distR="114300" simplePos="0" relativeHeight="251676672" behindDoc="0" locked="0" layoutInCell="1" allowOverlap="1">
            <wp:simplePos x="0" y="0"/>
            <wp:positionH relativeFrom="column">
              <wp:posOffset>8124825</wp:posOffset>
            </wp:positionH>
            <wp:positionV relativeFrom="paragraph">
              <wp:posOffset>83185</wp:posOffset>
            </wp:positionV>
            <wp:extent cx="681355" cy="946150"/>
            <wp:effectExtent l="9525" t="9525" r="13970" b="15875"/>
            <wp:wrapNone/>
            <wp:docPr id="15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2"/>
                    <pic:cNvPicPr>
                      <a:picLocks noChangeAspect="1"/>
                    </pic:cNvPicPr>
                  </pic:nvPicPr>
                  <pic:blipFill>
                    <a:blip r:embed="rId85" cstate="print"/>
                    <a:stretch>
                      <a:fillRect/>
                    </a:stretch>
                  </pic:blipFill>
                  <pic:spPr>
                    <a:xfrm>
                      <a:off x="0" y="0"/>
                      <a:ext cx="681355" cy="946150"/>
                    </a:xfrm>
                    <a:prstGeom prst="rect">
                      <a:avLst/>
                    </a:prstGeom>
                    <a:noFill/>
                    <a:ln w="9525" cap="flat" cmpd="sng">
                      <a:solidFill>
                        <a:srgbClr val="000000"/>
                      </a:solidFill>
                      <a:prstDash val="solid"/>
                      <a:miter/>
                      <a:headEnd type="none" w="med" len="med"/>
                      <a:tailEnd type="none" w="med" len="med"/>
                    </a:ln>
                  </pic:spPr>
                </pic:pic>
              </a:graphicData>
            </a:graphic>
          </wp:anchor>
        </w:drawing>
      </w:r>
      <w:r w:rsidR="00834AE3">
        <w:rPr>
          <w:rFonts w:ascii="宋体" w:hAnsi="宋体" w:cs="宋体"/>
          <w:noProof/>
          <w:kern w:val="0"/>
          <w:szCs w:val="24"/>
        </w:rPr>
        <w:drawing>
          <wp:inline distT="0" distB="0" distL="114300" distR="114300">
            <wp:extent cx="8822690" cy="5638800"/>
            <wp:effectExtent l="9525" t="9525" r="26035" b="9525"/>
            <wp:docPr id="157"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2" descr="IMG_256"/>
                    <pic:cNvPicPr>
                      <a:picLocks noChangeAspect="1"/>
                    </pic:cNvPicPr>
                  </pic:nvPicPr>
                  <pic:blipFill>
                    <a:blip r:embed="rId86">
                      <a:lum contrast="24000"/>
                    </a:blip>
                    <a:stretch>
                      <a:fillRect/>
                    </a:stretch>
                  </pic:blipFill>
                  <pic:spPr>
                    <a:xfrm>
                      <a:off x="0" y="0"/>
                      <a:ext cx="8822690" cy="5638800"/>
                    </a:xfrm>
                    <a:prstGeom prst="rect">
                      <a:avLst/>
                    </a:prstGeom>
                    <a:noFill/>
                    <a:ln w="9525">
                      <a:solidFill>
                        <a:schemeClr val="tx1"/>
                      </a:solidFill>
                    </a:ln>
                  </pic:spPr>
                </pic:pic>
              </a:graphicData>
            </a:graphic>
          </wp:inline>
        </w:drawing>
      </w:r>
    </w:p>
    <w:p w:rsidR="00C94C3B" w:rsidRDefault="00834AE3">
      <w:pPr>
        <w:jc w:val="center"/>
        <w:rPr>
          <w:rFonts w:asciiTheme="minorHAnsi" w:eastAsiaTheme="minorEastAsia" w:hAnsiTheme="minorHAnsi" w:cstheme="minorBidi"/>
          <w:b/>
          <w:bCs/>
          <w:szCs w:val="24"/>
        </w:rPr>
        <w:sectPr w:rsidR="00C94C3B">
          <w:pgSz w:w="16838" w:h="11906" w:orient="landscape"/>
          <w:pgMar w:top="1180" w:right="1440" w:bottom="646" w:left="1440" w:header="567" w:footer="113" w:gutter="0"/>
          <w:cols w:space="425"/>
          <w:docGrid w:type="lines" w:linePitch="312"/>
        </w:sectPr>
      </w:pPr>
      <w:r>
        <w:rPr>
          <w:rFonts w:asciiTheme="minorHAnsi" w:eastAsiaTheme="minorEastAsia" w:hAnsiTheme="minorHAnsi" w:cstheme="minorBidi" w:hint="eastAsia"/>
          <w:b/>
          <w:bCs/>
          <w:szCs w:val="24"/>
        </w:rPr>
        <w:t>附图</w:t>
      </w:r>
      <w:r>
        <w:rPr>
          <w:rFonts w:asciiTheme="minorHAnsi" w:eastAsiaTheme="minorEastAsia" w:hAnsiTheme="minorHAnsi" w:cstheme="minorBidi" w:hint="eastAsia"/>
          <w:b/>
          <w:bCs/>
          <w:szCs w:val="24"/>
        </w:rPr>
        <w:t xml:space="preserve">1-2   </w:t>
      </w:r>
      <w:r>
        <w:rPr>
          <w:rFonts w:asciiTheme="minorHAnsi" w:eastAsiaTheme="minorEastAsia" w:hAnsiTheme="minorHAnsi" w:cstheme="minorBidi" w:hint="eastAsia"/>
          <w:b/>
          <w:bCs/>
          <w:szCs w:val="24"/>
        </w:rPr>
        <w:t>项目地理位置图</w:t>
      </w:r>
    </w:p>
    <w:p w:rsidR="00C94C3B" w:rsidRDefault="00834AE3">
      <w:pPr>
        <w:jc w:val="center"/>
      </w:pPr>
      <w:r>
        <w:rPr>
          <w:noProof/>
        </w:rPr>
        <w:lastRenderedPageBreak/>
        <w:drawing>
          <wp:inline distT="0" distB="0" distL="114300" distR="114300">
            <wp:extent cx="13418185" cy="8687435"/>
            <wp:effectExtent l="0" t="0" r="12065" b="18415"/>
            <wp:docPr id="64" name="图片 64" descr="（终）湘阴县洋沙湖镇岳府村种猪场--总图布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终）湘阴县洋沙湖镇岳府村种猪场--总图布置"/>
                    <pic:cNvPicPr>
                      <a:picLocks noChangeAspect="1"/>
                    </pic:cNvPicPr>
                  </pic:nvPicPr>
                  <pic:blipFill>
                    <a:blip r:embed="rId87">
                      <a:lum bright="-12000" contrast="18000"/>
                    </a:blip>
                    <a:srcRect t="3546" b="4944"/>
                    <a:stretch>
                      <a:fillRect/>
                    </a:stretch>
                  </pic:blipFill>
                  <pic:spPr>
                    <a:xfrm>
                      <a:off x="0" y="0"/>
                      <a:ext cx="13418185" cy="8687435"/>
                    </a:xfrm>
                    <a:prstGeom prst="rect">
                      <a:avLst/>
                    </a:prstGeom>
                  </pic:spPr>
                </pic:pic>
              </a:graphicData>
            </a:graphic>
          </wp:inline>
        </w:drawing>
      </w:r>
    </w:p>
    <w:p w:rsidR="00C94C3B" w:rsidRDefault="00834AE3">
      <w:pPr>
        <w:jc w:val="center"/>
        <w:rPr>
          <w:b/>
          <w:bCs/>
        </w:rPr>
        <w:sectPr w:rsidR="00C94C3B">
          <w:pgSz w:w="23757" w:h="16783" w:orient="landscape"/>
          <w:pgMar w:top="1180" w:right="1440" w:bottom="646" w:left="1440" w:header="567" w:footer="113" w:gutter="0"/>
          <w:cols w:space="425"/>
          <w:docGrid w:type="lines" w:linePitch="312"/>
        </w:sectPr>
      </w:pPr>
      <w:r>
        <w:rPr>
          <w:rFonts w:hint="eastAsia"/>
          <w:b/>
          <w:bCs/>
        </w:rPr>
        <w:t>附图</w:t>
      </w:r>
      <w:r>
        <w:rPr>
          <w:rFonts w:hint="eastAsia"/>
          <w:b/>
          <w:bCs/>
        </w:rPr>
        <w:t xml:space="preserve">2  </w:t>
      </w:r>
      <w:r>
        <w:rPr>
          <w:rFonts w:hint="eastAsia"/>
          <w:b/>
          <w:bCs/>
        </w:rPr>
        <w:t>项目总平面布置图</w:t>
      </w:r>
    </w:p>
    <w:p w:rsidR="00C94C3B" w:rsidRDefault="00C94C3B">
      <w:r w:rsidRPr="00C94C3B">
        <w:rPr>
          <w:rFonts w:asciiTheme="minorHAnsi" w:eastAsiaTheme="minorEastAsia" w:hAnsiTheme="minorHAnsi" w:cstheme="minorBidi"/>
          <w:szCs w:val="24"/>
        </w:rPr>
        <w:lastRenderedPageBreak/>
        <w:pict>
          <v:shape id="_x0000_s2110" type="#_x0000_t61" style="position:absolute;left:0;text-align:left;margin-left:414.5pt;margin-top:385.55pt;width:48.15pt;height:15.35pt;z-index:251695104;v-text-anchor:middle" o:gfxdata="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" adj="-10452,55302" fillcolor="#f2f2f2 [3052]" strokecolor="red" strokeweight="1pt">
            <v:textbox inset="0,0,0,0">
              <w:txbxContent>
                <w:p w:rsidR="00C94C3B" w:rsidRDefault="00834AE3">
                  <w:pPr>
                    <w:spacing w:line="240" w:lineRule="auto"/>
                    <w:jc w:val="center"/>
                    <w:rPr>
                      <w:rFonts w:asciiTheme="minorHAnsi" w:eastAsiaTheme="minorEastAsia" w:hAnsiTheme="minorHAnsi" w:cstheme="minorBidi"/>
                      <w:b/>
                      <w:bCs/>
                      <w:color w:val="FF0000"/>
                      <w:sz w:val="32"/>
                      <w:szCs w:val="32"/>
                    </w:rPr>
                  </w:pPr>
                  <w:r>
                    <w:rPr>
                      <w:rFonts w:asciiTheme="minorHAnsi" w:eastAsiaTheme="minorEastAsia" w:hAnsiTheme="minorHAnsi" w:cstheme="minorBidi" w:hint="eastAsia"/>
                      <w:b/>
                      <w:bCs/>
                      <w:color w:val="FF0000"/>
                      <w:szCs w:val="24"/>
                    </w:rPr>
                    <w:t>项目地</w:t>
                  </w:r>
                </w:p>
              </w:txbxContent>
            </v:textbox>
          </v:shape>
        </w:pict>
      </w:r>
      <w:r w:rsidRPr="00C94C3B">
        <w:rPr>
          <w:rFonts w:asciiTheme="minorHAnsi" w:eastAsiaTheme="minorEastAsia" w:hAnsiTheme="minorHAnsi" w:cstheme="minorBidi"/>
          <w:szCs w:val="24"/>
        </w:rPr>
        <w:pict>
          <v:shape id="_x0000_s2109" type="#_x0000_t61" style="position:absolute;left:0;text-align:left;margin-left:329.25pt;margin-top:346.15pt;width:116.35pt;height:16.5pt;z-index:251661312;v-text-anchor:middle" o:gfxdata="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" adj="-1077,52298" fillcolor="#f2f2f2 [3052]" strokecolor="black [3213]" strokeweight="0">
            <v:textbox inset="0,0,0,0">
              <w:txbxContent>
                <w:p w:rsidR="00C94C3B" w:rsidRDefault="00834AE3">
                  <w:pPr>
                    <w:spacing w:line="240" w:lineRule="auto"/>
                    <w:jc w:val="center"/>
                    <w:rPr>
                      <w:rFonts w:asciiTheme="minorHAnsi" w:eastAsiaTheme="minorEastAsia" w:hAnsiTheme="minorHAnsi" w:cstheme="minorBidi"/>
                      <w:b/>
                      <w:bCs/>
                      <w:color w:val="000000" w:themeColor="text1"/>
                      <w:sz w:val="21"/>
                      <w:szCs w:val="21"/>
                    </w:rPr>
                  </w:pPr>
                  <w:r>
                    <w:rPr>
                      <w:rFonts w:asciiTheme="minorHAnsi" w:eastAsiaTheme="minorEastAsia" w:hAnsiTheme="minorHAnsi" w:cstheme="minorBidi" w:hint="eastAsia"/>
                      <w:b/>
                      <w:bCs/>
                      <w:color w:val="000000" w:themeColor="text1"/>
                      <w:sz w:val="21"/>
                      <w:szCs w:val="21"/>
                    </w:rPr>
                    <w:t>湘江湘阴文星工业用水区</w:t>
                  </w:r>
                </w:p>
              </w:txbxContent>
            </v:textbox>
          </v:shape>
        </w:pict>
      </w:r>
      <w:r w:rsidRPr="00C94C3B">
        <w:rPr>
          <w:rFonts w:asciiTheme="minorHAnsi" w:eastAsiaTheme="minorEastAsia" w:hAnsiTheme="minorHAnsi" w:cstheme="minorBidi"/>
          <w:szCs w:val="24"/>
        </w:rPr>
        <w:pict>
          <v:shape id="_x0000_s2108" type="#_x0000_t61" style="position:absolute;left:0;text-align:left;margin-left:341.3pt;margin-top:463.95pt;width:89.6pt;height:16.5pt;z-index:251740160;v-text-anchor:middle" o:gfxdata="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Bq9cI32AAAAAsBAAAPAAAAAAAAAAEAIAAA&#10;ACIAAABkcnMvZG93bnJldi54bWxQSwECFAAUAAAACACHTuJA7lWJybcCAACDBQAADgAAAAAAAAAB&#10;ACAAAAAnAQAAZHJzL2Uyb0RvYy54bWxQSwUGAAAAAAYABgBZAQAAUAYAAAAA&#10;" adj="-2411,-32400" fillcolor="#f2f2f2 [3052]" strokecolor="black [3213]" strokeweight="0">
            <v:textbox inset="0,0,0,0">
              <w:txbxContent>
                <w:p w:rsidR="00C94C3B" w:rsidRDefault="00834AE3">
                  <w:pPr>
                    <w:spacing w:line="240" w:lineRule="auto"/>
                    <w:jc w:val="center"/>
                    <w:rPr>
                      <w:rFonts w:asciiTheme="minorHAnsi" w:eastAsiaTheme="minorEastAsia" w:hAnsiTheme="minorHAnsi" w:cstheme="minorBidi"/>
                      <w:b/>
                      <w:bCs/>
                      <w:color w:val="000000" w:themeColor="text1"/>
                      <w:sz w:val="21"/>
                      <w:szCs w:val="21"/>
                    </w:rPr>
                  </w:pPr>
                  <w:r>
                    <w:rPr>
                      <w:rFonts w:asciiTheme="minorHAnsi" w:eastAsiaTheme="minorEastAsia" w:hAnsiTheme="minorHAnsi" w:cstheme="minorBidi" w:hint="eastAsia"/>
                      <w:b/>
                      <w:bCs/>
                      <w:color w:val="000000" w:themeColor="text1"/>
                      <w:sz w:val="21"/>
                      <w:szCs w:val="21"/>
                    </w:rPr>
                    <w:t>洋砂湖湘阴保留区</w:t>
                  </w:r>
                </w:p>
              </w:txbxContent>
            </v:textbox>
          </v:shape>
        </w:pict>
      </w:r>
      <w:r>
        <w:pict>
          <v:line id="_x0000_s2107" style="position:absolute;left:0;text-align:left;z-index:251739136" from="4.5pt,553.9pt" to="32.2pt,553.9pt" o:gfxdata="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sGghfNQAAAAK&#10;AQAADwAAAAAAAAABACAAAAAiAAAAZHJzL2Rvd25yZXYueG1sUEsBAhQAFAAAAAgAh07iQOzYmffn&#10;AQAAswMAAA4AAAAAAAAAAQAgAAAAIwEAAGRycy9lMm9Eb2MueG1sUEsFBgAAAAAGAAYAWQEAAHwF&#10;AAAAAA==&#10;" strokecolor="#ffc000" strokeweight="2pt">
            <v:stroke joinstyle="miter"/>
          </v:line>
        </w:pict>
      </w:r>
      <w:r>
        <w:pict>
          <v:shape id="_x0000_s2106" style="position:absolute;left:0;text-align:left;margin-left:313.1pt;margin-top:410.9pt;width:23.3pt;height:32.4pt;z-index:251730944" coordsize="295910,411480" o:spt="100" o:gfxdata="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" adj="0,,0" path="m40640,r3810,40005l20320,84455,6985,109220,,135255r,17145l30480,160020r6985,27305l54610,224155r,23495l50800,271780r37465,23495l115570,309880r20320,40640l146050,381000r3810,17145l139700,411480r33655,-10160l220980,398145r34290,-17145l251460,360680,190500,313055r-3175,-10160l203835,285750,193675,274955r-23495,l170180,244475r-6985,-44450l149860,139700r13335,6350l177165,170180r13335,9525l190500,156845r-6985,-24765l153035,119380r10160,-14605l210820,95250r47625,6350l295910,101600,285750,74930r-47625,3175l207645,81280,153035,64770,112395,40005,74930,44450,40640,xe" fillcolor="#376fef" stroked="f" strokeweight="1pt">
            <v:fill opacity="38666f"/>
            <v:stroke joinstyle="miter"/>
            <v:formulas/>
            <v:path o:connecttype="segments" o:connectlocs="40640,0;44450,40005;20320,84455;6985,109220;0,135255;0,152400;30480,160020;37465,187325;54610,224155;54610,247650;50800,271780;88265,295275;115570,309880;135890,350520;146050,381000;149860,398145;139700,411480;173355,401320;220980,398145;255270,381000;251460,360680;190500,313055;187325,302895;203835,285750;193675,274955;170180,274955;170180,244475;163195,200025;149860,139700;163195,146050;177165,170180;190500,179705;190500,156845;183515,132080;153035,119380;163195,104775;210820,95250;258445,101600;295910,101600;285750,74930;238125,78105;207645,81280;153035,64770;112395,40005;74930,44450;40640,0" o:connectangles="0,0,0,0,0,0,0,0,0,0,0,0,0,0,0,0,0,0,0,0,0,0,0,0,0,0,0,0,0,0,0,0,0,0,0,0,0,0,0,0,0,0,0,0,0,0"/>
          </v:shape>
        </w:pict>
      </w:r>
      <w:r>
        <w:pict>
          <v:shape id="_x0000_s2105" style="position:absolute;left:0;text-align:left;margin-left:316.3pt;margin-top:277.25pt;width:52.25pt;height:79.8pt;z-index:251729920" coordsize="663575,1013460" o:spt="100" o:gfxdata="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" adj="0,,0" path="m190500,146050r3810,19685l184150,187325r40640,125730l241935,397510r10160,129540l255270,611505r-23495,78105l177165,846455,,992505r10160,20955l170180,880110r24130,-22860l252095,683260r20320,20320l313055,717550r3810,-20320l282575,659130r-6985,-12700l265430,554355r6985,-23495l299720,540385r27305,27940l333375,568325,316865,509905,285750,499110,272415,486410,255270,417830r10160,-44450l262255,343535r23495,6350l367665,489585r60960,47625l452755,537210,367665,417830,337185,360680r6350,-13970l367665,384175r27305,16510l394970,387985,384810,360680,357505,325755r-40640,-3175l272415,305435r-3175,-12700l309880,295910r3175,-13335l272415,274955r-6985,-6350l265430,251460r78105,-38100l408305,220980r44450,33655l473075,238125r17145,47625l510540,248285r13335,20320l548005,251460r30480,13970l608965,285750r37465,10160l663575,285750,653415,268605,622935,207010r-44450,-6350l551180,190500,537845,173355r-20320,l496570,176530r-13335,3175l459740,153035r-41275,l381000,159385r3810,-36830l401320,64135,428625,,394970,6985,370840,74930r-3175,36830l350520,114935,333375,92075,323215,87630r3810,30480l330200,135255r-27305,-9525l289560,122555r-3810,20320l330200,149860r,23495l272415,193675r-27305,6985l241935,176530r,-23495l190500,146050xe" fillcolor="#376fef" stroked="f" strokeweight="1pt">
            <v:fill opacity="36700f"/>
            <v:stroke joinstyle="miter"/>
            <v:formulas/>
            <v:path o:connecttype="segments" o:connectlocs="190500,146050;194310,165735;184150,187325;224790,313055;241935,397510;252095,527050;255270,611505;231775,689610;177165,846455;0,992505;10160,1013460;170180,880110;194310,857250;252095,683260;272415,703580;313055,717550;316865,697230;282575,659130;275590,646430;265430,554355;272415,530860;299720,540385;327025,568325;333375,568325;316865,509905;285750,499110;272415,486410;255270,417830;265430,373380;262255,343535;285750,349885;367665,489585;428625,537210;452755,537210;367665,417830;337185,360680;343535,346710;367665,384175;394970,400685;394970,387985;384810,360680;357505,325755;316865,322580;272415,305435;269240,292735;309880,295910;313055,282575;272415,274955;265430,268605;265430,251460;343535,213360;408305,220980;452755,254635;473075,238125;490220,285750;510540,248285;523875,268605;548005,251460;578485,265430;608965,285750;646430,295910;663575,285750;653415,268605;622935,207010;578485,200660;551180,190500;537845,173355;517525,173355;496570,176530;483235,179705;459740,153035;418465,153035;381000,159385;384810,122555;401320,64135;428625,0;394970,6985;370840,74930;367665,111760;350520,114935;333375,92075;323215,87630;327025,118110;330200,135255;302895,125730;289560,122555;285750,142875;330200,149860;330200,173355;272415,193675;245110,200660;241935,176530;241935,153035;190500,146050" o:connectangles="0,0,0,0,0,0,0,0,0,0,0,0,0,0,0,0,0,0,0,0,0,0,0,0,0,0,0,0,0,0,0,0,0,0,0,0,0,0,0,0,0,0,0,0,0,0,0,0,0,0,0,0,0,0,0,0,0,0,0,0,0,0,0,0,0,0,0,0,0,0,0,0,0,0,0,0,0,0,0,0,0,0,0,0,0,0,0,0,0,0,0,0,0,0" textboxrect="0,0,663575,1013460"/>
            <v:textbox>
              <w:txbxContent>
                <w:p w:rsidR="00C94C3B" w:rsidRDefault="00C94C3B">
                  <w:pPr>
                    <w:jc w:val="center"/>
                  </w:pPr>
                </w:p>
                <w:p w:rsidR="00C94C3B" w:rsidRDefault="00C94C3B"/>
              </w:txbxContent>
            </v:textbox>
          </v:shape>
        </w:pict>
      </w:r>
      <w:r>
        <w:pict>
          <v:line id="_x0000_s2104" style="position:absolute;left:0;text-align:left;z-index:251728896" from="3.25pt,515.15pt" to="30.95pt,515.15pt" o:gfxdata="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OYqwI7VAAAACgEAAA8AAAAAAAAAAQAgAAAAIgAAAGRycy9kb3ducmV2LnhtbFBLAQIU&#10;ABQAAAAIAIdO4kDpoH4A9gEAAL8DAAAOAAAAAAAAAAEAIAAAACQBAABkcnMvZTJvRG9jLnhtbFBL&#10;BQYAAAAABgAGAFkBAACMBQAAAAA=&#10;" strokecolor="red" strokeweight="2pt">
            <v:stroke joinstyle="miter"/>
          </v:line>
        </w:pict>
      </w:r>
      <w:r>
        <w:pict>
          <v:line id="_x0000_s2103" style="position:absolute;left:0;text-align:left;z-index:251727872" from="3.25pt,526.65pt" to="29.8pt,526.65pt" o:gfxdata="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PL+Ca1gAAAAoBAAAPAAAAAAAAAAEAIAAAACIAAABkcnMvZG93bnJldi54bWxQ&#10;SwECFAAUAAAACACHTuJA1Z9it/kBAAC/AwAADgAAAAAAAAABACAAAAAlAQAAZHJzL2Uyb0RvYy54&#10;bWxQSwUGAAAAAAYABgBZAQAAkAUAAAAA&#10;" strokecolor="#5b9bd5 [3204]" strokeweight="2pt">
            <v:stroke joinstyle="miter"/>
          </v:line>
        </w:pict>
      </w:r>
      <w:r>
        <w:pict>
          <v:line id="_x0000_s2102" style="position:absolute;left:0;text-align:left;z-index:251726848" from="4.4pt,541.1pt" to="29.8pt,541.1pt" o:gfxdata="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a4oVY9IAAAAKAQAADwAAAAAAAAABACAAAAAiAAAAZHJzL2Rvd25yZXYueG1sUEsBAhQAFAAA&#10;AAgAh07iQBvTdTj1AQAAvwMAAA4AAAAAAAAAAQAgAAAAIQEAAGRycy9lMm9Eb2MueG1sUEsFBgAA&#10;AAAGAAYAWQEAAIgFAAAAAA==&#10;" strokecolor="#4de353" strokeweight="1.5pt">
            <v:stroke joinstyle="miter"/>
          </v:line>
        </w:pict>
      </w:r>
      <w:r>
        <w:pict>
          <v:line id="_x0000_s2101" style="position:absolute;left:0;text-align:left;z-index:251725824" from="4.8pt,541.35pt" to="28.5pt,541.35pt" o:gfxdata="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NQ32z7WAAAACgEAAA8AAAAAAAAAAQAgAAAAIgAAAGRycy9kb3ducmV2LnhtbFBLAQIU&#10;ABQAAAAIAIdO4kBqtEBs9QEAAL0DAAAOAAAAAAAAAAEAIAAAACUBAABkcnMvZTJvRG9jLnhtbFBL&#10;BQYAAAAABgAGAFkBAACMBQAAAAA=&#10;" strokecolor="#5b9bd5 [3204]" strokeweight=".5pt">
            <v:stroke joinstyle="miter"/>
          </v:line>
        </w:pict>
      </w:r>
      <w:r w:rsidR="00834AE3">
        <w:rPr>
          <w:noProof/>
        </w:rPr>
        <w:drawing>
          <wp:anchor distT="0" distB="0" distL="114300" distR="114300" simplePos="0" relativeHeight="251724800" behindDoc="0" locked="0" layoutInCell="1" allowOverlap="1">
            <wp:simplePos x="0" y="0"/>
            <wp:positionH relativeFrom="column">
              <wp:posOffset>19050</wp:posOffset>
            </wp:positionH>
            <wp:positionV relativeFrom="paragraph">
              <wp:posOffset>6475095</wp:posOffset>
            </wp:positionV>
            <wp:extent cx="893445" cy="660400"/>
            <wp:effectExtent l="0" t="0" r="1905" b="6350"/>
            <wp:wrapNone/>
            <wp:docPr id="8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4"/>
                    <pic:cNvPicPr>
                      <a:picLocks noChangeAspect="1"/>
                    </pic:cNvPicPr>
                  </pic:nvPicPr>
                  <pic:blipFill>
                    <a:blip r:embed="rId88" cstate="print"/>
                    <a:stretch>
                      <a:fillRect/>
                    </a:stretch>
                  </pic:blipFill>
                  <pic:spPr>
                    <a:xfrm>
                      <a:off x="0" y="0"/>
                      <a:ext cx="893445" cy="660400"/>
                    </a:xfrm>
                    <a:prstGeom prst="rect">
                      <a:avLst/>
                    </a:prstGeom>
                    <a:noFill/>
                    <a:ln>
                      <a:noFill/>
                    </a:ln>
                  </pic:spPr>
                </pic:pic>
              </a:graphicData>
            </a:graphic>
          </wp:anchor>
        </w:drawing>
      </w:r>
      <w:r>
        <w:pict>
          <v:shape id="_x0000_s2100" style="position:absolute;left:0;text-align:left;margin-left:54.25pt;margin-top:435pt;width:149.25pt;height:98.25pt;z-index:251723776;mso-position-horizontal-relative:text;mso-position-vertical-relative:text" coordsize="1895475,1247775" o:spt="100" o:gfxdata="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" adj="0,,0" path="m1346200,1247775r38100,-76200l1371600,1092200r-9525,-66675l1450975,952500r73025,-50800l1581150,895350r82550,-38100l1774825,854075,1895475,701675r-31750,-73025l1784350,533400r-88900,47625l1663700,508000r-9525,-47625l1717675,438150r12700,-69850l1654175,355600r-98425,-44450l1508125,317500r-53975,28575l1349375,358775r-50800,25400l1257300,527050r-19050,31750l1152525,517525r-101600,53975l996950,692150r-38100,57150l879475,787400r-66675,66675l758825,1003300r-107950,38100l527050,1044575r-171450,41275l273050,1047750r25400,-69850l244475,879475,184150,860425,19050,822325,,755650,85725,584200,177800,473075r79375,-69850l285750,330200,250825,304800,238125,276225r25400,-31750l247650,203200,225425,149225r,-44450l257175,47625,273050,9525r,-9525e" filled="f" strokecolor="#5b9bd5 [3204]" strokeweight="2.75pt">
            <v:stroke joinstyle="miter"/>
            <v:formulas/>
            <v:path o:connecttype="segments" o:connectlocs="1346200,1247775;1384300,1171575;1371600,1092200;1362075,1025525;1450975,952500;1524000,901700;1581150,895350;1663700,857250;1774825,854075;1895475,701675;1863725,628650;1784350,533400;1695450,581025;1663700,508000;1654175,460375;1717675,438150;1730375,368300;1654175,355600;1555750,311150;1508125,317500;1454150,346075;1349375,358775;1298575,384175;1257300,527050;1238250,558800;1152525,517525;1050925,571500;996950,692150;958850,749300;879475,787400;812800,854075;758825,1003300;650875,1041400;527050,1044575;355600,1085850;273050,1047750;298450,977900;244475,879475;184150,860425;19050,822325;0,755650;85725,584200;177800,473075;257175,403225;285750,330200;250825,304800;238125,276225;263525,244475;247650,203200;225425,149225;225425,104775;257175,47625;273050,9525;273050,0" o:connectangles="0,0,0,0,0,0,0,0,0,0,0,0,0,0,0,0,0,0,0,0,0,0,0,0,0,0,0,0,0,0,0,0,0,0,0,0,0,0,0,0,0,0,0,0,0,0,0,0,0,0,0,0,0,0"/>
          </v:shape>
        </w:pict>
      </w:r>
      <w:r>
        <w:pict>
          <v:shape id="_x0000_s2099" style="position:absolute;left:0;text-align:left;margin-left:159.35pt;margin-top:529.55pt;width:60.5pt;height:21.5pt;z-index:251722752;mso-position-horizontal-relative:text;mso-position-vertical-relative:text" coordsize="768350,273050" o:spt="100" o:gfxdata="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" adj="0,,0" path="m768350,l696595,53340r-29845,83185l655320,220345r-66040,41275l500380,273050,398780,225425r-59055,l267970,184150,107315,77470,,59690e" filled="f" strokecolor="#5b9bd5 [3204]" strokeweight="2pt">
            <v:stroke joinstyle="miter"/>
            <v:formulas/>
            <v:path o:connecttype="segments" o:connectlocs="768350,0;696595,53340;666750,136525;655320,220345;589280,261620;500380,273050;398780,225425;339725,225425;267970,184150;107315,77470;0,59690" o:connectangles="0,0,0,0,0,0,0,0,0,0,0"/>
          </v:shape>
        </w:pict>
      </w:r>
      <w:r>
        <w:pict>
          <v:shape id="_x0000_s2098" style="position:absolute;left:0;text-align:left;margin-left:214.75pt;margin-top:431.75pt;width:62.25pt;height:130.55pt;z-index:251721728;mso-position-horizontal-relative:text;mso-position-vertical-relative:text" coordsize="790575,1651635" o:spt="100" o:gfxdata="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" adj="0,,0" path="m556895,28575r57150,127635l642620,295275,628650,419100r-9525,32385l581025,451485r-5080,38100l609600,561975r-5080,99060l514350,822960r-85725,53340l333375,927735r-71755,-3810l180975,1013460,80645,1194435r-47625,81915l33020,1318260r-9525,91440l,1476375r,28575l71120,1613535r28575,38100l271145,1651635r-90170,-80010l123825,1461135,95250,1295400,261620,1114425,461645,965835,619125,851535r57150,-22860l709295,794385,766445,628650,790575,461010,762000,371475r,-81915l704850,171450,638175,95250,623570,66675,619125,,556895,28575xe" fillcolor="#5b9bd5 [3204]" stroked="f" strokeweight="1pt">
            <v:stroke joinstyle="miter"/>
            <v:formulas/>
            <v:path o:connecttype="segments" o:connectlocs="556895,28684;614045,156810;642620,296410;628650,420711;619125,453220;581025,453220;575945,491467;609600,564135;604520,663576;514350,826124;428625,879669;333375,931301;261620,927477;180975,1017356;80645,1199027;33020,1281257;33020,1323328;23495,1415119;0,1482051;0,1510736;71120,1619738;99695,1657985;271145,1657985;180975,1577667;123825,1466752;95250,1300380;261620,1118709;461645,969548;619125,854808;676275,831860;709295,797439;766445,631066;790575,462782;762000,372903;762000,290673;704850,172109;638175,95616;623570,66931;619125,0;556895,28684" o:connectangles="0,0,0,0,0,0,0,0,0,0,0,0,0,0,0,0,0,0,0,0,0,0,0,0,0,0,0,0,0,0,0,0,0,0,0,0,0,0,0,0"/>
          </v:shape>
        </w:pict>
      </w:r>
      <w:r>
        <w:pict>
          <v:shape id="_x0000_s2097" style="position:absolute;left:0;text-align:left;margin-left:8.1pt;margin-top:234.5pt;width:140.4pt;height:175.75pt;z-index:251720704;mso-position-horizontal-relative:text;mso-position-vertical-relative:text" coordsize="1783080,2232025" o:spt="100" o:gfxdata="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" adj="0,,0" path="m,2232025l90170,2110105r52705,-121920l161290,1943735,147955,1764030r5715,-114300l217170,1581150r86995,-28575l394335,1510030r86995,-71755l449580,1367155r-15875,-84455l508000,1261110r74295,10795l619125,1256030r31750,-71755l714375,1118235r50165,l833755,1118235r15875,-3175l909955,1146810r47625,l965835,1144905r34290,20955l1040130,1181735r26035,-13335l1074420,1113155r-5715,-103505l1047750,989330r18415,-63500l1087755,894080r50165,12700l1163955,897255r-5080,-50800l1177290,777875r,-66040l1193165,690880r47625,-15875l1290955,635000r98425,-55245l1439545,576580r84455,l1624330,548005r114300,-61595l1783080,436880,1754505,327660,1735455,222250r-28575,-63500l1682750,127000,1661795,66675r,-53340l1669415,e" filled="f" strokecolor="#4d98ed" strokeweight="2.25pt">
            <v:stroke joinstyle="miter"/>
            <v:formulas/>
            <v:path o:connecttype="segments" o:connectlocs="0,2232025;90170,2110105;142875,1988185;161290,1943735;147955,1764030;153670,1649730;217170,1581150;304165,1552575;394335,1510030;481330,1438275;449580,1367155;433705,1282700;508000,1261110;582295,1271905;619125,1256030;650875,1184275;714375,1118235;764540,1118235;833755,1118235;849630,1115060;909955,1146810;957580,1146810;965835,1144905;1000125,1165860;1040130,1181735;1066165,1168400;1074420,1113155;1068705,1009650;1047750,989330;1066165,925830;1087755,894080;1137920,906780;1163955,897255;1158875,846455;1177290,777875;1177290,711835;1193165,690880;1240790,675005;1290955,635000;1389380,579755;1439545,576580;1524000,576580;1624330,548005;1738630,486410;1783080,436880;1754505,327660;1735455,222250;1706880,158750;1682750,127000;1661795,66675;1661795,13335;1669415,0" o:connectangles="0,0,0,0,0,0,0,0,0,0,0,0,0,0,0,0,0,0,0,0,0,0,0,0,0,0,0,0,0,0,0,0,0,0,0,0,0,0,0,0,0,0,0,0,0,0,0,0,0,0,0,0"/>
          </v:shape>
        </w:pict>
      </w:r>
      <w:r>
        <w:pict>
          <v:shape id="_x0000_s2096" style="position:absolute;left:0;text-align:left;margin-left:8.95pt;margin-top:333.15pt;width:189.55pt;height:106pt;z-index:251719680;mso-position-horizontal-relative:text;mso-position-vertical-relative:text" coordsize="2407285,1346200" o:spt="100" o:gfxdata="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" adj="0,,0" path="m,989330r41910,5715l79375,1016000r15875,28575l142875,1063625r23495,20955l179705,1122045r47625,20955l283210,1163955r89535,-5080l441960,1100455r28575,12700l539750,1208405r31750,69850l640080,1325880r40005,20320l724535,1346200r21590,-60325l756285,1275080r63500,5715l846455,1290955r47625,-47625l952500,1074420r97790,-90170l1211580,925830r113665,-82550l1378585,786130r81915,-6350l1624330,854075r71755,3175l1862455,746125r84455,-174625l1925955,488950r-45085,-74295l1835785,370205r-15875,-76200l1796415,224155r,-92075l1864995,24130,1936750,r145415,24130l2190750,106045r41910,102235l2296160,290830r31750,58420l2325370,405130r42545,31750l2386330,484505r8255,63500l2394585,595630r12700,4445e" filled="f" strokecolor="#4d98ed" strokeweight="2pt">
            <v:stroke joinstyle="miter"/>
            <v:formulas/>
            <v:path o:connecttype="segments" o:connectlocs="0,989330;41910,995045;79375,1016000;95250,1044575;142875,1063625;166370,1084580;179705,1122045;227330,1143000;283210,1163955;372745,1158875;441960,1100455;470535,1113155;539750,1208405;571500,1278255;640080,1325880;680085,1346200;724535,1346200;746125,1285875;756285,1275080;819785,1280795;846455,1290955;894080,1243330;952500,1074420;1050290,984250;1211580,925830;1325245,843280;1378585,786130;1460500,779780;1624330,854075;1696085,857250;1862455,746125;1946910,571500;1925955,488950;1880870,414655;1835785,370205;1819910,294005;1796415,224155;1796415,132080;1864995,24130;1936750,0;2082165,24130;2190750,106045;2232660,208280;2296160,290830;2327910,349250;2325370,405130;2367915,436880;2386330,484505;2394585,548005;2394585,595630;2407285,600075" o:connectangles="0,0,0,0,0,0,0,0,0,0,0,0,0,0,0,0,0,0,0,0,0,0,0,0,0,0,0,0,0,0,0,0,0,0,0,0,0,0,0,0,0,0,0,0,0,0,0,0,0,0,0"/>
          </v:shape>
        </w:pict>
      </w:r>
      <w:r>
        <w:pict>
          <v:shape id="_x0000_s2095" style="position:absolute;left:0;text-align:left;margin-left:133.55pt;margin-top:21.05pt;width:245.5pt;height:337.15pt;z-index:251718656;mso-position-horizontal-relative:text;mso-position-vertical-relative:text" coordsize="3139440,4281805" o:spt="100" o:gfxdata="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" adj="0,,0" path="m,3312795r248285,53975l544195,3414395r118745,6985l795655,3394075r88265,-3175l1078230,3519805r139065,112395l1254760,3659505r34290,44450l1296035,3771900r43815,213995l1326515,4135755r-20320,85090l1203960,4281805r105410,-27305l1381125,4227830r91440,-105410l1520190,4057650r24130,-27305l1642745,4030345r81915,16510l1775460,4037330r3175,-51435l1748155,3917950r-43815,-88900l1683385,3781425r10160,-64770l1765300,3662680r23495,-68580l1809750,3513455r43815,-20955l1901190,3438525r54610,-10795l1979295,3414395r99060,24130l2118995,3448050r146050,-47625l2357120,3335655r50800,-36830l2418715,3305175r43815,-50800l2493010,3057525r-10160,-67945l2472690,2887345r51435,-307975l2557780,2252980r-88265,-193675l2323465,1858645r-34290,-112395l2289175,1657350r60960,-163195l2482850,1189355r61595,-132080l2571750,934720r33655,-106045l2700655,768350r139700,-26670l2938780,694055,3061335,530225r27305,-166370l3119120,119380r20320,-74930l3071495,r-60960,71755l2979420,214630r-33655,34290l2894965,333375r-58420,53975l2738120,387350r-47625,-9525l2581910,465455r-71755,64770l2499995,565150r-115570,43180l2146300,1095375r-64770,60325l2051050,1179195r-30480,74930l1942465,1301750r-85090,53975l1768475,1461770r-57785,98425l1663065,1617980r-207645,57150l1323340,1722755r-85090,58420l1186815,1744345r-20320,16510l1153160,1774825r-34290,-10795l1078230,1754505r-13970,12700l1091565,1818005r24130,31750l1136015,1870075r-27305,50800l1068070,1917700r-71755,40005l935355,1985645r-24130,l880745,1957705r-20320,-6350l826135,1948180r-30480,-27305l574675,2036445r-74930,27305l411480,2043430r-40640,-17780l329565,2008505r-47625,l176530,1971675r-40640,3175l95250,2155825r-34290,81280l98425,2296795r6985,36830l88265,2459355r10160,61595l85090,2548255r-34290,37465l40640,2630170r3175,60960l64135,2708275r24130,6350l78105,2755900r6985,61595l101600,2868295r51435,47625l169545,2960370r6985,47625l176530,3051175r-3175,27305l183515,3106420r27305,27305l186690,3176905r-33655,44450l43815,3272155,,3312795xe" fillcolor="red" stroked="f" strokeweight="1pt">
            <v:fill opacity="29491f"/>
            <v:stroke joinstyle="miter"/>
            <v:formulas/>
            <v:path o:connecttype="segments" o:connectlocs="0,3312795;246577,3366770;540452,3414395;658380,3421380;790183,3394075;877841,3390900;1070814,3519805;1208923,3632200;1246130,3659505;1280185,3703955;1287122,3771900;1330635,3985895;1317392,4135755;1297212,4220845;1195680,4281805;1300365,4254500;1371626,4227830;1462438,4122420;1509735,4057650;1533699,4030345;1631447,4030345;1712799,4046855;1763250,4037330;1766403,3985895;1736132,3917950;1692619,3829050;1671808,3781425;1681898,3716655;1753159,3662680;1776493,3594100;1797304,3513455;1840817,3492500;1888115,3438525;1942349,3427730;1965683,3414395;2064062,3438525;2104422,3448050;2249468,3400425;2340910,3335655;2391360,3298825;2402081,3305175;2445595,3254375;2475865,3057525;2465775,2989580;2455685,2887345;2506766,2579370;2540190,2252980;2452532,2059305;2307486,1858645;2273432,1746250;2273432,1657350;2333973,1494155;2465775,1189355;2526946,1057275;2554064,934720;2587487,828675;2682082,768350;2820821,741680;2918569,694055;3040282,530225;3067399,363855;3097669,119380;3117850,44450;3050372,0;2989831,71755;2958930,214630;2925506,248920;2875056,333375;2817038,387350;2719289,387350;2671992,377825;2564154,465455;2492892,530225;2482802,565150;2368027,608330;2131539,1095375;2067215,1155700;2036944,1179195;2006674,1254125;1929106,1301750;1844601,1355725;1756313,1461770;1698925,1560195;1651628,1617980;1445411,1675130;1314239,1722755;1229734,1781175;1178653,1744345;1158472,1760855;1145229,1774825;1111175,1764030;1070814,1754505;1056941,1767205;1084058,1818005;1108022,1849755;1128202,1870075;1101085,1920875;1060724,1917700;989463,1957705;928922,1985645;904958,1985645;874688,1957705;854507,1951355;820453,1948180;790183,1920875;570722,2036445;496308,2063750;408650,2043430;368289,2025650;327298,2008505;280001,2008505;175315,1971675;134955,1974850;94594,2155825;60540,2237105;97748,2296795;104685,2333625;87657,2459355;97748,2520950;84504,2548255;50450,2585720;40360,2630170;43513,2691130;63693,2708275;87657,2714625;77567,2755900;84504,2817495;100901,2868295;151982,2915920;168379,2960370;175315,3007995;175315,3051175;172162,3078480;182252,3106420;209370,3133725;185406,3176905;151982,3221355;43513,3272155;0,3312795" o:connectangles="0,0,0,0,0,0,0,0,0,0,0,0,0,0,0,0,0,0,0,0,0,0,0,0,0,0,0,0,0,0,0,0,0,0,0,0,0,0,0,0,0,0,0,0,0,0,0,0,0,0,0,0,0,0,0,0,0,0,0,0,0,0,0,0,0,0,0,0,0,0,0,0,0,0,0,0,0,0,0,0,0,0,0,0,0,0,0,0,0,0,0,0,0,0,0,0,0,0,0,0,0,0,0,0,0,0,0,0,0,0,0,0,0,0,0,0,0,0,0,0,0,0,0,0,0,0,0,0,0,0,0,0,0,0,0,0,0,0,0"/>
          </v:shape>
        </w:pict>
      </w:r>
      <w:r>
        <w:pict>
          <v:shape id="_x0000_s2094" style="position:absolute;left:0;text-align:left;margin-left:297.8pt;margin-top:223.4pt;width:46.35pt;height:74.15pt;z-index:251717632;mso-position-horizontal-relative:text;mso-position-vertical-relative:text" coordsize="588645,941705" o:spt="100" o:gfxdata="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" adj="0,,0" path="m,874395l139065,843280r68580,-40005l292100,731520r13970,16510l360680,683895,381000,541020r10160,-58420l381000,374650r-6985,-44450l408305,112395,404495,84455r3810,-50800l414655,r67945,10795l479425,61595r37465,l520065,20955r68580,12700l509905,259080r-30480,91440l452120,428625r-13335,92075l445770,588645,394335,748030,285750,843280,91440,935355r-10160,6350l,874395xe" fillcolor="#3bdf15" stroked="f" strokeweight="1pt">
            <v:fill opacity="45219f"/>
            <v:stroke joinstyle="miter"/>
            <v:formulas/>
            <v:path o:connecttype="segments" o:connectlocs="0,874395;139065,843280;207645,803275;292100,731520;306070,748030;360680,683895;381000,541020;391160,482600;381000,374650;374015,330200;408305,112395;404495,84455;408305,33655;414655,0;482600,10795;479425,61595;516890,61595;520065,20955;588645,33655;509905,259080;479425,350520;452120,428625;438785,520700;445770,588645;394335,748030;285750,843280;91440,935355;81280,941705;0,874395" o:connectangles="0,0,0,0,0,0,0,0,0,0,0,0,0,0,0,0,0,0,0,0,0,0,0,0,0,0,0,0,0"/>
          </v:shape>
        </w:pict>
      </w:r>
      <w:r>
        <w:pict>
          <v:shape id="_x0000_s2093" style="position:absolute;left:0;text-align:left;margin-left:171.95pt;margin-top:290.15pt;width:127.5pt;height:143.9pt;z-index:251716608;mso-position-horizontal-relative:text;mso-position-vertical-relative:text" coordsize="1619250,1827530" o:spt="100" o:gfxdata="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" adj="0,,0" path="m1139190,1776730l927100,1666875r-128270,-7620l699770,1677670r-120650,3810l322580,1768475r-80645,l135890,1720850,84455,1633855,95250,1504950r55245,-120650l234315,1281430r102870,-84455l414020,1165225r120650,-69850l612140,1028700r40005,-80645l699770,922655r91440,-36830l853440,882650r80645,-55245l978535,762000r50800,-58420l1091565,655955r47625,-14605l1194435,647700r84455,8255l1304290,641350r25400,-52070l1322705,546100r-22225,-73025l1267460,406400r,-25400l1256665,336550r,-28575l1337310,160655r47625,-35560l1410335,87630r33020,-17780l1498600,55245r62230,-15240l1575435,40005r18415,l1619250,40005,1604645,29845,1546225,17780,1505585,r-33020,l1403350,17780r-33020,26670l1348105,73025r-25400,7620l1304290,102870r-29210,102235l1212850,282575r-26035,25400l1176020,340995r7620,51435l1238250,494030r33020,37465l1282065,593725r-47625,40005l1150620,611505r-80645,-3175l1033145,611505r-69850,99695l861060,817245r-62230,22225l725170,854075r-76835,40005l604520,916305r-47625,33020l502285,1040130r-55245,58420l362585,1135380r-40005,19050l252730,1205230r-113665,86995l55245,1414145,,1582420r18415,84455l55245,1717675r40005,40005l128270,1747520r33020,6985l227330,1795145r109855,l436245,1768475r69215,-17145l582295,1751330r59055,-22225l685165,1729105r102870,22225l897890,1747520r65405,14605l993140,1743075r29210,19050l1058545,1790700r36830,36830l1150620,1812925r-11430,-36195xe" fillcolor="#376fef" stroked="f" strokeweight="1pt">
            <v:fill opacity="44564f"/>
            <v:stroke joinstyle="miter"/>
            <v:formulas/>
            <v:path o:connecttype="segments" o:connectlocs="1139190,1776730;927100,1666875;798830,1659255;699770,1677670;579120,1681480;322580,1768475;241935,1768475;135890,1720850;84455,1633855;95250,1504950;150495,1384300;234315,1281430;337185,1196975;414020,1165225;534670,1095375;612140,1028700;652145,948055;699770,922655;791210,885825;853440,882650;934085,827405;978535,762000;1029335,703580;1091565,655955;1139190,641350;1194435,647700;1278890,655955;1304290,641350;1329690,589280;1322705,546100;1300480,473075;1267460,406400;1267460,381000;1256665,336550;1256665,307975;1337310,160655;1384935,125095;1410335,87630;1443355,69850;1498600,55245;1560830,40005;1575435,40005;1593850,40005;1619250,40005;1604645,29845;1546225,17780;1505585,0;1472565,0;1403350,17780;1370330,44450;1348105,73025;1322705,80645;1304290,102870;1275080,205105;1212850,282575;1186815,307975;1176020,340995;1183640,392430;1238250,494030;1271270,531495;1282065,593725;1234440,633730;1150620,611505;1069975,608330;1033145,611505;963295,711200;861060,817245;798830,839470;725170,854075;648335,894080;604520,916305;556895,949325;502285,1040130;447040,1098550;362585,1135380;322580,1154430;252730,1205230;139065,1292225;55245,1414145;0,1582420;18415,1666875;55245,1717675;95250,1757680;128270,1747520;161290,1754505;227330,1795145;337185,1795145;436245,1768475;505460,1751330;582295,1751330;641350,1729105;685165,1729105;788035,1751330;897890,1747520;963295,1762125;993140,1743075;1022350,1762125;1058545,1790700;1095375,1827530;1150620,1812925;1139190,1776730" o:connectangles="0,0,0,0,0,0,0,0,0,0,0,0,0,0,0,0,0,0,0,0,0,0,0,0,0,0,0,0,0,0,0,0,0,0,0,0,0,0,0,0,0,0,0,0,0,0,0,0,0,0,0,0,0,0,0,0,0,0,0,0,0,0,0,0,0,0,0,0,0,0,0,0,0,0,0,0,0,0,0,0,0,0,0,0,0,0,0,0,0,0,0,0,0,0,0,0,0,0,0,0,0"/>
          </v:shape>
        </w:pict>
      </w:r>
      <w:r>
        <w:pict>
          <v:shape id="_x0000_s2092" style="position:absolute;left:0;text-align:left;margin-left:327.05pt;margin-top:377.8pt;width:69.85pt;height:19.25pt;z-index:251715584;mso-position-horizontal-relative:text;mso-position-vertical-relative:text" coordsize="887095,244475" o:spt="100" o:gfxdata="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" adj="0,,0" path="m,244475l47625,227330,69215,201930,212090,175895r78105,-26670l445770,123825,549910,111125,580390,80645r47625,-4445l718820,28575,824865,r29210,7620l875665,11430r11430,e" filled="f" strokecolor="#3bdf15" strokeweight="2.25pt">
            <v:stroke opacity="44564f" joinstyle="miter"/>
            <v:formulas/>
            <v:path o:connecttype="segments" o:connectlocs="0,244475;47625,227330;69215,201930;212090,175895;290195,149225;445770,123825;549910,111125;580390,80645;628015,76200;718820,28575;824865,0;854075,7620;875665,11430;887095,11430" o:connectangles="0,0,0,0,0,0,0,0,0,0,0,0,0,0"/>
          </v:shape>
        </w:pict>
      </w:r>
      <w:r>
        <w:pict>
          <v:shape id="_x0000_s2091" style="position:absolute;left:0;text-align:left;margin-left:288.4pt;margin-top:293pt;width:16.75pt;height:54.05pt;z-index:251714560;mso-position-horizontal-relative:text;mso-position-vertical-relative:text" coordsize="335,1081" o:spt="100" o:gfxdata="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" adj="0,,0" path="m313,988l244,868,188,793,175,693r7,-237l188,250,265,132,335,95,225,,169,56,75,213,,475,,718,63,906r62,32l169,993r44,88l313,988xe" fillcolor="#3bdf15" stroked="f" strokeweight="0">
            <v:fill opacity="45219f"/>
            <v:stroke joinstyle="miter"/>
            <v:formulas/>
            <v:path o:connecttype="segments" o:connectlocs="198755,627380;154940,551180;119380,503555;111125,440055;115570,289560;119380,158750;168275,83820;212725,60325;142875,0;107315,35560;47625,135255;0,301625;0,455930;40005,575310;79375,595630;107315,630555;135255,686435;198755,627380" o:connectangles="0,0,0,0,0,0,0,0,0,0,0,0,0,0,0,0,0,0" textboxrect="0,0,335,1081"/>
            <v:textbox>
              <w:txbxContent>
                <w:p w:rsidR="00C94C3B" w:rsidRDefault="00C94C3B">
                  <w:pPr>
                    <w:jc w:val="center"/>
                  </w:pPr>
                </w:p>
              </w:txbxContent>
            </v:textbox>
          </v:shape>
        </w:pict>
      </w:r>
      <w:r>
        <w:pict>
          <v:shape id="_x0000_s2090" style="position:absolute;left:0;text-align:left;margin-left:261.55pt;margin-top:405.65pt;width:55pt;height:27.75pt;z-index:251713536;mso-position-horizontal-relative:text;mso-position-vertical-relative:text" coordsize="698500,352425" o:spt="100" o:gfxdata="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" adj="0,,0" path="m652780,l612140,52070r-63500,48260l516890,98425,464820,86995,412750,80645r-17145,l358140,71755r-57785,38100l277495,130175r-26035,8255l231140,158750r-3175,28575l222250,210820r5715,22860l251460,257175r2540,8255l236855,285750r-28575,11430l176530,297180r-57785,-6350l52070,309245,,314325r3175,3175l23495,352425r8255,-17780l57785,325755r40640,-8255l141605,322580r40640,6350l227965,328930r31750,-31750l271780,265430r2540,-43180l262890,187325r-17145,-8255l274320,163830r48895,-16510l412750,123825r69215,-13970l516890,112395r8890,11430l545465,135255r52070,-16510l623570,83820,681355,63500r17145,-8255l652780,xe" fillcolor="#50e657" stroked="f" strokeweight="0">
            <v:fill opacity="45219f"/>
            <v:stroke joinstyle="miter"/>
            <v:formulas/>
            <v:path o:connecttype="segments" o:connectlocs="652780,0;612140,52070;548640,100330;516890,98425;464820,86995;412750,80645;395605,80645;358140,71755;300355,109855;277495,130175;251460,138430;231140,158750;227965,187325;222250,210820;227965,233680;251460,257175;254000,265430;236855,285750;208280,297180;176530,297180;118745,290830;52070,309245;0,314325;3175,317500;23495,352425;31750,334645;57785,325755;98425,317500;141605,322580;182245,328930;227965,328930;259715,297180;271780,265430;274320,222250;262890,187325;245745,179070;274320,163830;323215,147320;412750,123825;481965,109855;516890,112395;525780,123825;545465,135255;597535,118745;623570,83820;681355,63500;698500,55245;652780,0" o:connectangles="0,0,0,0,0,0,0,0,0,0,0,0,0,0,0,0,0,0,0,0,0,0,0,0,0,0,0,0,0,0,0,0,0,0,0,0,0,0,0,0,0,0,0,0,0,0,0,0"/>
          </v:shape>
        </w:pict>
      </w:r>
      <w:r>
        <w:pict>
          <v:shape id="_x0000_s2089" style="position:absolute;left:0;text-align:left;margin-left:298.6pt;margin-top:342.3pt;width:28.95pt;height:68.1pt;z-index:251712512;mso-position-horizontal-relative:text;mso-position-vertical-relative:text" coordsize="579,1362" o:spt="100" o:gfxdata="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" adj="0,,0" path="m112,l251,150r80,122l441,572r46,138l539,792r,120l545,1005r34,57l545,1160r-35,52l366,1362r-12,l297,1270,418,1155r35,-81l453,994,441,947,464,837,453,745,406,665,349,532,308,492,291,462,314,347,285,267,181,162,101,117,8,87,5,90,,96r5,6l112,xe" fillcolor="#3bdf15" stroked="f" strokeweight="0">
            <v:fill opacity="46530f"/>
            <v:stroke joinstyle="miter"/>
            <v:formulas/>
            <v:path o:connecttype="segments" o:connectlocs="71120,0;159385,95250;210185,172720;280035,363220;309245,450850;342265,502920;342265,579120;346075,638175;367665,674370;346075,736600;323850,769620;232410,864870;224790,864870;188595,806450;265430,733425;287655,681990;287655,631190;280035,601345;294640,531495;287655,473075;257810,422275;221615,337820;195580,312420;184785,293370;199390,220345;180975,169545;114935,102870;64135,74295;5080,55245;3175,57150;0,60960;3175,64770;71120,0" o:connectangles="0,0,0,0,0,0,0,0,0,0,0,0,0,0,0,0,0,0,0,0,0,0,0,0,0,0,0,0,0,0,0,0,0"/>
          </v:shape>
        </w:pict>
      </w:r>
      <w:r>
        <w:pict>
          <v:shape id="_x0000_s2088" style="position:absolute;left:0;text-align:left;margin-left:336.65pt;margin-top:416.65pt;width:50.95pt;height:6.6pt;z-index:251711488;mso-position-horizontal-relative:text;mso-position-vertical-relative:text" coordsize="647065,83820" o:spt="100" o:gfxdata="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" adj="0,,0" path="m647065,83820l544195,67945,496570,36195,444500,,405130,36195,95250,59055,,24130e" filled="f" strokecolor="#79f6e9" strokeweight="0">
            <v:stroke joinstyle="miter"/>
            <v:formulas/>
            <v:path o:connecttype="segments" o:connectlocs="647065,83820;544195,67945;496570,36195;444500,0;405130,36195;95250,59055;0,24130" o:connectangles="0,0,0,0,0,0,0"/>
          </v:shape>
        </w:pict>
      </w:r>
      <w:r w:rsidRPr="00C94C3B">
        <w:rPr>
          <w:rFonts w:asciiTheme="minorHAnsi" w:eastAsiaTheme="minorEastAsia" w:hAnsiTheme="minorHAnsi" w:cstheme="minorBidi"/>
          <w:szCs w:val="24"/>
        </w:rPr>
        <w:pict>
          <v:rect id="_x0000_s2087" style="position:absolute;left:0;text-align:left;margin-left:384.7pt;margin-top:424.15pt;width:6pt;height:6pt;z-index:251694080;mso-position-horizontal-relative:text;mso-position-vertical-relative:text;v-text-anchor:middle" o:gfxdata="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LJObBLZAAAACwEAAA8AAAAAAAAAAQAgAAAAIgAAAGRycy9kb3du&#10;cmV2LnhtbFBLAQIUABQAAAAIAIdO4kDkKCFvcAIAAAMFAAAOAAAAAAAAAAEAIAAAACgBAABkcnMv&#10;ZTJvRG9jLnhtbFBLBQYAAAAABgAGAFkBAAAKBgAAAAA=&#10;" fillcolor="red" strokecolor="black [3213]" strokeweight="1pt"/>
        </w:pict>
      </w:r>
      <w:r w:rsidR="00834AE3">
        <w:rPr>
          <w:rFonts w:hint="eastAsia"/>
          <w:noProof/>
        </w:rPr>
        <w:drawing>
          <wp:inline distT="0" distB="0" distL="114300" distR="114300">
            <wp:extent cx="5895975" cy="7068820"/>
            <wp:effectExtent l="19050" t="19050" r="28575" b="36830"/>
            <wp:docPr id="162" name="图片 162" descr="湘阴水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湘阴水系图"/>
                    <pic:cNvPicPr>
                      <a:picLocks noChangeAspect="1"/>
                    </pic:cNvPicPr>
                  </pic:nvPicPr>
                  <pic:blipFill>
                    <a:blip r:embed="rId89"/>
                    <a:stretch>
                      <a:fillRect/>
                    </a:stretch>
                  </pic:blipFill>
                  <pic:spPr>
                    <a:xfrm>
                      <a:off x="0" y="0"/>
                      <a:ext cx="5895975" cy="7068820"/>
                    </a:xfrm>
                    <a:prstGeom prst="rect">
                      <a:avLst/>
                    </a:prstGeom>
                    <a:ln w="19050">
                      <a:solidFill>
                        <a:schemeClr val="tx1"/>
                      </a:solidFill>
                    </a:ln>
                  </pic:spPr>
                </pic:pic>
              </a:graphicData>
            </a:graphic>
          </wp:inline>
        </w:drawing>
      </w:r>
    </w:p>
    <w:p w:rsidR="00C94C3B" w:rsidRDefault="00834AE3">
      <w:pPr>
        <w:spacing w:line="240" w:lineRule="auto"/>
        <w:rPr>
          <w:b/>
          <w:bCs/>
          <w:sz w:val="18"/>
          <w:szCs w:val="18"/>
        </w:rPr>
      </w:pPr>
      <w:r>
        <w:rPr>
          <w:rFonts w:hint="eastAsia"/>
          <w:b/>
          <w:bCs/>
          <w:sz w:val="18"/>
          <w:szCs w:val="18"/>
        </w:rPr>
        <w:t>注：根据《岳阳市水功能区划》绘制</w:t>
      </w:r>
    </w:p>
    <w:p w:rsidR="00C94C3B" w:rsidRDefault="00834AE3" w:rsidP="00A62F84">
      <w:pPr>
        <w:spacing w:beforeLines="100"/>
        <w:jc w:val="center"/>
        <w:rPr>
          <w:b/>
          <w:bCs/>
        </w:rPr>
      </w:pPr>
      <w:r>
        <w:rPr>
          <w:rFonts w:hint="eastAsia"/>
          <w:b/>
          <w:bCs/>
        </w:rPr>
        <w:t>附图</w:t>
      </w:r>
      <w:r>
        <w:rPr>
          <w:rFonts w:hint="eastAsia"/>
          <w:b/>
          <w:bCs/>
        </w:rPr>
        <w:t xml:space="preserve">3  </w:t>
      </w:r>
      <w:r>
        <w:rPr>
          <w:rFonts w:hint="eastAsia"/>
          <w:b/>
          <w:bCs/>
        </w:rPr>
        <w:t>项目所在区域水系图及水功能区划示意图</w:t>
      </w:r>
    </w:p>
    <w:p w:rsidR="00C94C3B" w:rsidRDefault="00C94C3B">
      <w:pPr>
        <w:pStyle w:val="3"/>
        <w:numPr>
          <w:ilvl w:val="2"/>
          <w:numId w:val="0"/>
        </w:numPr>
        <w:rPr>
          <w:bCs/>
          <w:sz w:val="24"/>
          <w:szCs w:val="24"/>
        </w:rPr>
        <w:sectPr w:rsidR="00C94C3B">
          <w:pgSz w:w="11905" w:h="16838"/>
          <w:pgMar w:top="1417" w:right="1417" w:bottom="1417" w:left="1417" w:header="850" w:footer="992" w:gutter="0"/>
          <w:cols w:space="0"/>
          <w:docGrid w:type="lines" w:linePitch="335"/>
        </w:sectPr>
      </w:pPr>
    </w:p>
    <w:p w:rsidR="00C94C3B" w:rsidRDefault="00C94C3B">
      <w:pPr>
        <w:jc w:val="center"/>
        <w:rPr>
          <w:b/>
          <w:bCs/>
          <w:szCs w:val="24"/>
        </w:rPr>
      </w:pPr>
      <w:r w:rsidRPr="00C94C3B">
        <w:rPr>
          <w:rFonts w:asciiTheme="minorHAnsi" w:eastAsiaTheme="minorEastAsia" w:hAnsiTheme="minorHAnsi" w:cstheme="minorBidi"/>
          <w:szCs w:val="24"/>
        </w:rPr>
        <w:lastRenderedPageBreak/>
        <w:pict>
          <v:shape id="_x0000_s2086" type="#_x0000_t61" style="position:absolute;left:0;text-align:left;margin-left:610.35pt;margin-top:232.25pt;width:74.2pt;height:16.55pt;z-index:251701248;v-text-anchor:middle" o:gfxdata="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PJjm4vbAAAA&#10;DQEAAA8AAAAAAAAAAQAgAAAAIgAAAGRycy9kb3ducmV2LnhtbFBLAQIUABQAAAAIAIdO4kB7csJb&#10;xQIAAIcFAAAOAAAAAAAAAAEAIAAAACoBAABkcnMvZTJvRG9jLnhtbFBLBQYAAAAABgAGAFkBAABh&#10;BgAAAAA=&#10;" adj="2867,77264" fillcolor="#f2f2f2 [3052]" strokecolor="red" strokeweight="1pt">
            <v:textbox inset="0,0,0,0">
              <w:txbxContent>
                <w:p w:rsidR="00C94C3B" w:rsidRDefault="00834AE3">
                  <w:pPr>
                    <w:spacing w:line="240" w:lineRule="auto"/>
                    <w:jc w:val="center"/>
                    <w:rPr>
                      <w:rFonts w:asciiTheme="minorHAnsi" w:eastAsiaTheme="minorEastAsia" w:hAnsiTheme="minorHAnsi" w:cstheme="minorBidi"/>
                      <w:b/>
                      <w:bCs/>
                      <w:color w:val="FF0000"/>
                      <w:szCs w:val="24"/>
                    </w:rPr>
                  </w:pPr>
                  <w:r>
                    <w:rPr>
                      <w:rFonts w:asciiTheme="minorHAnsi" w:eastAsiaTheme="minorEastAsia" w:hAnsiTheme="minorHAnsi" w:cstheme="minorBidi" w:hint="eastAsia"/>
                      <w:b/>
                      <w:bCs/>
                      <w:color w:val="FF0000"/>
                      <w:szCs w:val="24"/>
                    </w:rPr>
                    <w:t>专用排水管道</w:t>
                  </w:r>
                </w:p>
              </w:txbxContent>
            </v:textbox>
          </v:shape>
        </w:pict>
      </w:r>
      <w:r w:rsidR="00834AE3">
        <w:rPr>
          <w:noProof/>
        </w:rPr>
        <w:drawing>
          <wp:anchor distT="0" distB="0" distL="114300" distR="114300" simplePos="0" relativeHeight="251696128" behindDoc="0" locked="0" layoutInCell="1" allowOverlap="1">
            <wp:simplePos x="0" y="0"/>
            <wp:positionH relativeFrom="column">
              <wp:posOffset>30480</wp:posOffset>
            </wp:positionH>
            <wp:positionV relativeFrom="paragraph">
              <wp:posOffset>5335905</wp:posOffset>
            </wp:positionV>
            <wp:extent cx="1435735" cy="302260"/>
            <wp:effectExtent l="0" t="0" r="12065" b="2540"/>
            <wp:wrapNone/>
            <wp:docPr id="16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8"/>
                    <pic:cNvPicPr>
                      <a:picLocks noChangeAspect="1"/>
                    </pic:cNvPicPr>
                  </pic:nvPicPr>
                  <pic:blipFill>
                    <a:blip r:embed="rId90"/>
                    <a:srcRect l="2753"/>
                    <a:stretch>
                      <a:fillRect/>
                    </a:stretch>
                  </pic:blipFill>
                  <pic:spPr>
                    <a:xfrm>
                      <a:off x="0" y="0"/>
                      <a:ext cx="1435735" cy="302260"/>
                    </a:xfrm>
                    <a:prstGeom prst="rect">
                      <a:avLst/>
                    </a:prstGeom>
                    <a:noFill/>
                    <a:ln>
                      <a:noFill/>
                    </a:ln>
                  </pic:spPr>
                </pic:pic>
              </a:graphicData>
            </a:graphic>
          </wp:anchor>
        </w:drawing>
      </w:r>
      <w:r w:rsidRPr="00C94C3B">
        <w:pict>
          <v:shapetype id="_x0000_t32" coordsize="21600,21600" o:spt="32" o:oned="t" path="m,l21600,21600e" filled="f">
            <v:path arrowok="t" fillok="f" o:connecttype="none"/>
            <o:lock v:ext="edit" shapetype="t"/>
          </v:shapetype>
          <v:shape id="_x0000_s2085" type="#_x0000_t32" style="position:absolute;left:0;text-align:left;margin-left:601.8pt;margin-top:282.15pt;width:12.75pt;height:21pt;flip:x y;z-index:251702272;mso-position-horizontal-relative:text;mso-position-vertical-relative:text" o:gfxdata="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U9QZM3AAAAA0BAAAPAAAAAAAAAAEAIAAAACIAAABkcnMvZG93bnJldi54bWxQSwEC&#10;FAAUAAAACACHTuJAe8aY0SkCAAAKBAAADgAAAAAAAAABACAAAAArAQAAZHJzL2Uyb0RvYy54bWxQ&#10;SwUGAAAAAAYABgBZAQAAxgUAAAAA&#10;" strokecolor="#eb47da" strokeweight="1.75pt">
            <v:stroke endarrow="block" joinstyle="miter"/>
          </v:shape>
        </w:pict>
      </w:r>
      <w:r w:rsidRPr="00C94C3B">
        <w:pict>
          <v:shape id="_x0000_s2084" type="#_x0000_t32" style="position:absolute;left:0;text-align:left;margin-left:403.65pt;margin-top:255.15pt;width:30.15pt;height:3.55pt;flip:x;z-index:251705344;mso-position-horizontal-relative:text;mso-position-vertical-relative:text" o:gfxdata="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gWybZtoAAAALAQAA&#10;DwAAAAAAAAABACAAAAAiAAAAZHJzL2Rvd25yZXYueG1sUEsBAhQAFAAAAAgAh07iQAen+jkXAgAA&#10;8wMAAA4AAAAAAAAAAQAgAAAAKQEAAGRycy9lMm9Eb2MueG1sUEsFBgAAAAAGAAYAWQEAALIFAAAA&#10;AA==&#10;" strokecolor="#eb47da" strokeweight="1.75pt">
            <v:stroke endarrow="block" joinstyle="miter"/>
          </v:shape>
        </w:pict>
      </w:r>
      <w:r w:rsidRPr="00C94C3B">
        <w:pict>
          <v:shape id="_x0000_s2083" type="#_x0000_t32" style="position:absolute;left:0;text-align:left;margin-left:194.95pt;margin-top:220.55pt;width:31.1pt;height:.1pt;flip:x y;z-index:251707392;mso-position-horizontal-relative:text;mso-position-vertical-relative:text" o:gfxdata="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HAhdFPbAAAA&#10;CwEAAA8AAAAAAAAAAQAgAAAAIgAAAGRycy9kb3ducmV2LnhtbFBLAQIUABQAAAAIAIdO4kDzIsuq&#10;GgIAAPwDAAAOAAAAAAAAAAEAIAAAACoBAABkcnMvZTJvRG9jLnhtbFBLBQYAAAAABgAGAFkBAAC2&#10;BQAAAAA=&#10;" strokecolor="#eb47da" strokeweight="1.75pt">
            <v:stroke endarrow="block" joinstyle="miter"/>
          </v:shape>
        </w:pict>
      </w:r>
      <w:r w:rsidRPr="00C94C3B">
        <w:pict>
          <v:shape id="_x0000_s2082" type="#_x0000_t32" style="position:absolute;left:0;text-align:left;margin-left:104.15pt;margin-top:79.15pt;width:12.2pt;height:20.15pt;flip:y;z-index:251709440;mso-position-horizontal-relative:text;mso-position-vertical-relative:text" o:gfxdata="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yPuLX9sAAAALAQAA&#10;DwAAAAAAAAABACAAAAAiAAAAZHJzL2Rvd25yZXYueG1sUEsBAhQAFAAAAAgAh07iQK5o7Q4WAgAA&#10;9AMAAA4AAAAAAAAAAQAgAAAAKgEAAGRycy9lMm9Eb2MueG1sUEsFBgAAAAAGAAYAWQEAALIFAAAA&#10;AA==&#10;" strokecolor="#eb47da" strokeweight="1.75pt">
            <v:stroke endarrow="block" joinstyle="miter"/>
          </v:shape>
        </w:pict>
      </w:r>
      <w:r w:rsidRPr="00C94C3B">
        <w:pict>
          <v:shape id="_x0000_s2081" type="#_x0000_t32" style="position:absolute;left:0;text-align:left;margin-left:78.35pt;margin-top:145.25pt;width:4.45pt;height:26.65pt;flip:x y;z-index:251708416;mso-position-horizontal-relative:text;mso-position-vertical-relative:text" o:gfxdata="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8lGQQtsA&#10;AAALAQAADwAAAAAAAAABACAAAAAiAAAAZHJzL2Rvd25yZXYueG1sUEsBAhQAFAAAAAgAh07iQAea&#10;rrkcAgAA/QMAAA4AAAAAAAAAAQAgAAAAKgEAAGRycy9lMm9Eb2MueG1sUEsFBgAAAAAGAAYAWQEA&#10;ALgFAAAAAA==&#10;" strokecolor="#eb47da" strokeweight="1.75pt">
            <v:stroke endarrow="block" joinstyle="miter"/>
          </v:shape>
        </w:pict>
      </w:r>
      <w:r w:rsidRPr="00C94C3B">
        <w:pict>
          <v:shape id="_x0000_s2080" type="#_x0000_t32" style="position:absolute;left:0;text-align:left;margin-left:304.75pt;margin-top:260.1pt;width:30.05pt;height:1.05pt;flip:x y;z-index:251706368;mso-position-horizontal-relative:text;mso-position-vertical-relative:text" o:gfxdata="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w4o9ytsAAAAL&#10;AQAADwAAAAAAAAABACAAAAAiAAAAZHJzL2Rvd25yZXYueG1sUEsBAhQAFAAAAAgAh07iQB7kHOQZ&#10;AgAA/QMAAA4AAAAAAAAAAQAgAAAAKgEAAGRycy9lMm9Eb2MueG1sUEsFBgAAAAAGAAYAWQEAALUF&#10;AAAAAA==&#10;" strokecolor="#eb47da" strokeweight="1.75pt">
            <v:stroke endarrow="block" joinstyle="miter"/>
          </v:shape>
        </w:pict>
      </w:r>
      <w:r w:rsidRPr="00C94C3B">
        <w:pict>
          <v:shape id="_x0000_s2079" type="#_x0000_t32" style="position:absolute;left:0;text-align:left;margin-left:489pt;margin-top:247pt;width:26.55pt;height:10.4pt;flip:x y;z-index:251704320;mso-position-horizontal-relative:text;mso-position-vertical-relative:text" o:gfxdata="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LV9Ekbd&#10;AAAADAEAAA8AAAAAAAAAAQAgAAAAIgAAAGRycy9kb3ducmV2LnhtbFBLAQIUABQAAAAIAIdO4kCE&#10;eq33GwIAAP4DAAAOAAAAAAAAAAEAIAAAACwBAABkcnMvZTJvRG9jLnhtbFBLBQYAAAAABgAGAFkB&#10;AAC5BQAAAAA=&#10;" strokecolor="#eb47da" strokeweight="1.75pt">
            <v:stroke endarrow="block" joinstyle="miter"/>
          </v:shape>
        </w:pict>
      </w:r>
      <w:r w:rsidRPr="00C94C3B">
        <w:pict>
          <v:shape id="_x0000_s2078" type="#_x0000_t32" style="position:absolute;left:0;text-align:left;margin-left:554.15pt;margin-top:270.9pt;width:27.4pt;height:9.75pt;flip:x y;z-index:251703296;mso-position-horizontal-relative:text;mso-position-vertical-relative:text" o:gfxdata="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tmzAI&#10;3AAAAA0BAAAPAAAAAAAAAAEAIAAAACIAAABkcnMvZG93bnJldi54bWxQSwECFAAUAAAACACHTuJA&#10;7zGOeR0CAAD+AwAADgAAAAAAAAABACAAAAArAQAAZHJzL2Uyb0RvYy54bWxQSwUGAAAAAAYABgBZ&#10;AQAAugUAAAAA&#10;" strokecolor="#eb47da" strokeweight="1.75pt">
            <v:stroke endarrow="block" joinstyle="miter"/>
          </v:shape>
        </w:pict>
      </w:r>
      <w:r w:rsidRPr="00C94C3B">
        <w:rPr>
          <w:rFonts w:asciiTheme="minorHAnsi" w:eastAsiaTheme="minorEastAsia" w:hAnsiTheme="minorHAnsi" w:cstheme="minorBidi"/>
          <w:szCs w:val="24"/>
        </w:rPr>
        <w:pict>
          <v:shape id="_x0000_s2077" type="#_x0000_t61" style="position:absolute;left:0;text-align:left;margin-left:540pt;margin-top:324.6pt;width:46.65pt;height:16.55pt;z-index:251699200;mso-position-horizontal-relative:text;mso-position-vertical-relative:text;v-text-anchor:middle" o:gfxdata="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Ct5VSPZAAAADQEAAA8A&#10;AAAAAAAAAQAgAAAAIgAAAGRycy9kb3ducmV2LnhtbFBLAQIUABQAAAAIAIdO4kBmAFuKwQIAAIgF&#10;AAAOAAAAAAAAAAEAIAAAACgBAABkcnMvZTJvRG9jLnhtbFBLBQYAAAAABgAGAFkBAABbBgAAAAA=&#10;" adj="37644,-22840" fillcolor="#f2f2f2 [3052]" strokecolor="red" strokeweight="1pt">
            <v:textbox inset="0,0,0,0">
              <w:txbxContent>
                <w:p w:rsidR="00C94C3B" w:rsidRDefault="00834AE3">
                  <w:pPr>
                    <w:spacing w:line="240" w:lineRule="auto"/>
                    <w:jc w:val="center"/>
                    <w:rPr>
                      <w:rFonts w:asciiTheme="minorHAnsi" w:eastAsiaTheme="minorEastAsia" w:hAnsiTheme="minorHAnsi" w:cstheme="minorBidi"/>
                      <w:b/>
                      <w:bCs/>
                      <w:color w:val="FF0000"/>
                      <w:szCs w:val="24"/>
                    </w:rPr>
                  </w:pPr>
                  <w:r>
                    <w:rPr>
                      <w:rFonts w:asciiTheme="minorHAnsi" w:eastAsiaTheme="minorEastAsia" w:hAnsiTheme="minorHAnsi" w:cstheme="minorBidi" w:hint="eastAsia"/>
                      <w:b/>
                      <w:bCs/>
                      <w:color w:val="FF0000"/>
                      <w:szCs w:val="24"/>
                    </w:rPr>
                    <w:t>项目地</w:t>
                  </w:r>
                </w:p>
              </w:txbxContent>
            </v:textbox>
          </v:shape>
        </w:pict>
      </w:r>
      <w:r w:rsidRPr="00C94C3B">
        <w:rPr>
          <w:rFonts w:asciiTheme="minorHAnsi" w:eastAsiaTheme="minorEastAsia" w:hAnsiTheme="minorHAnsi" w:cstheme="minorBidi"/>
          <w:szCs w:val="24"/>
        </w:rPr>
        <w:pict>
          <v:rect id="_x0000_s2076" style="position:absolute;left:0;text-align:left;margin-left:622.1pt;margin-top:300.5pt;width:7.7pt;height:6pt;z-index:251698176;mso-position-horizontal-relative:text;mso-position-vertical-relative:text;v-text-anchor:middle" o:gfxdata="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gJMAPNkAAAANAQAADwAAAAAAAAABACAAAAAiAAAAZHJzL2Rv&#10;d25yZXYueG1sUEsBAhQAFAAAAAgAh07iQOImSPhyAgAAAwUAAA4AAAAAAAAAAQAgAAAAKAEAAGRy&#10;cy9lMm9Eb2MueG1sUEsFBgAAAAAGAAYAWQEAAAwGAAAAAA==&#10;" fillcolor="red" strokecolor="black [3213]" strokeweight="1pt"/>
        </w:pict>
      </w:r>
      <w:r w:rsidRPr="00C94C3B">
        <w:pict>
          <v:shape id="_x0000_s2075" style="position:absolute;left:0;text-align:left;margin-left:617.1pt;margin-top:282.7pt;width:7.95pt;height:17.65pt;z-index:251700224;mso-position-horizontal-relative:text;mso-position-vertical-relative:text" coordsize="100965,224155" o:spt="100" o:gfxdata="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" adj="0,,0" path="m100965,224155l39370,184785,5715,139700,,e" filled="f" strokecolor="blue" strokeweight="1.75pt">
            <v:stroke joinstyle="miter"/>
            <v:formulas/>
            <v:path o:connecttype="segments" o:connectlocs="100965,224155;39370,184785;5715,139700;0,0" o:connectangles="0,0,0,0" textboxrect="0,0,100965,224155"/>
            <v:textbox>
              <w:txbxContent>
                <w:p w:rsidR="00C94C3B" w:rsidRDefault="00C94C3B">
                  <w:pPr>
                    <w:jc w:val="center"/>
                  </w:pPr>
                </w:p>
              </w:txbxContent>
            </v:textbox>
          </v:shape>
        </w:pict>
      </w:r>
      <w:r w:rsidR="00834AE3">
        <w:rPr>
          <w:rFonts w:asciiTheme="minorHAnsi" w:eastAsiaTheme="minorEastAsia" w:hAnsiTheme="minorHAnsi" w:cstheme="minorBidi"/>
          <w:noProof/>
          <w:sz w:val="21"/>
          <w:szCs w:val="24"/>
        </w:rPr>
        <w:drawing>
          <wp:anchor distT="0" distB="0" distL="114300" distR="114300" simplePos="0" relativeHeight="251697152" behindDoc="0" locked="0" layoutInCell="1" allowOverlap="1">
            <wp:simplePos x="0" y="0"/>
            <wp:positionH relativeFrom="column">
              <wp:posOffset>8214995</wp:posOffset>
            </wp:positionH>
            <wp:positionV relativeFrom="paragraph">
              <wp:posOffset>98425</wp:posOffset>
            </wp:positionV>
            <wp:extent cx="681355" cy="946150"/>
            <wp:effectExtent l="9525" t="9525" r="13970" b="15875"/>
            <wp:wrapNone/>
            <wp:docPr id="16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2"/>
                    <pic:cNvPicPr>
                      <a:picLocks noChangeAspect="1"/>
                    </pic:cNvPicPr>
                  </pic:nvPicPr>
                  <pic:blipFill>
                    <a:blip r:embed="rId85" cstate="print"/>
                    <a:stretch>
                      <a:fillRect/>
                    </a:stretch>
                  </pic:blipFill>
                  <pic:spPr>
                    <a:xfrm>
                      <a:off x="0" y="0"/>
                      <a:ext cx="681355" cy="946150"/>
                    </a:xfrm>
                    <a:prstGeom prst="rect">
                      <a:avLst/>
                    </a:prstGeom>
                    <a:noFill/>
                    <a:ln w="9525" cap="flat" cmpd="sng">
                      <a:solidFill>
                        <a:srgbClr val="000000"/>
                      </a:solidFill>
                      <a:prstDash val="solid"/>
                      <a:miter/>
                      <a:headEnd type="none" w="med" len="med"/>
                      <a:tailEnd type="none" w="med" len="med"/>
                    </a:ln>
                  </pic:spPr>
                </pic:pic>
              </a:graphicData>
            </a:graphic>
          </wp:anchor>
        </w:drawing>
      </w:r>
      <w:r w:rsidR="00834AE3">
        <w:rPr>
          <w:noProof/>
        </w:rPr>
        <w:drawing>
          <wp:inline distT="0" distB="0" distL="114300" distR="114300">
            <wp:extent cx="8890000" cy="5569585"/>
            <wp:effectExtent l="19050" t="19050" r="25400" b="31115"/>
            <wp:docPr id="16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9"/>
                    <pic:cNvPicPr>
                      <a:picLocks noChangeAspect="1"/>
                    </pic:cNvPicPr>
                  </pic:nvPicPr>
                  <pic:blipFill>
                    <a:blip r:embed="rId91"/>
                    <a:srcRect t="3377" b="3196"/>
                    <a:stretch>
                      <a:fillRect/>
                    </a:stretch>
                  </pic:blipFill>
                  <pic:spPr>
                    <a:xfrm>
                      <a:off x="0" y="0"/>
                      <a:ext cx="8890000" cy="5569585"/>
                    </a:xfrm>
                    <a:prstGeom prst="rect">
                      <a:avLst/>
                    </a:prstGeom>
                    <a:noFill/>
                    <a:ln w="19050">
                      <a:solidFill>
                        <a:schemeClr val="tx1"/>
                      </a:solidFill>
                    </a:ln>
                  </pic:spPr>
                </pic:pic>
              </a:graphicData>
            </a:graphic>
          </wp:inline>
        </w:drawing>
      </w:r>
      <w:r w:rsidR="00834AE3">
        <w:rPr>
          <w:rFonts w:hint="eastAsia"/>
          <w:b/>
          <w:bCs/>
          <w:szCs w:val="24"/>
        </w:rPr>
        <w:t>附图</w:t>
      </w:r>
      <w:r w:rsidR="00834AE3">
        <w:rPr>
          <w:rFonts w:hint="eastAsia"/>
          <w:b/>
          <w:bCs/>
          <w:szCs w:val="24"/>
        </w:rPr>
        <w:t xml:space="preserve">4  </w:t>
      </w:r>
      <w:r w:rsidR="00834AE3">
        <w:rPr>
          <w:rFonts w:hint="eastAsia"/>
          <w:b/>
          <w:bCs/>
          <w:szCs w:val="24"/>
        </w:rPr>
        <w:t>项目排水路径图</w:t>
      </w:r>
    </w:p>
    <w:p w:rsidR="00C94C3B" w:rsidRDefault="00C94C3B">
      <w:pPr>
        <w:pStyle w:val="3"/>
        <w:numPr>
          <w:ilvl w:val="2"/>
          <w:numId w:val="0"/>
        </w:numPr>
      </w:pPr>
      <w:r>
        <w:lastRenderedPageBreak/>
        <w:pict>
          <v:shape id="_x0000_s2074" style="position:absolute;margin-left:272.25pt;margin-top:237.25pt;width:12.25pt;height:13pt;z-index:251746304" coordsize="155575,165100" o:spt="100" o:gfxdata="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" adj="0,,0" path="m155575,165100l86360,69850,43180,17145,,e" filled="f" strokecolor="#c913ba" strokeweight="3.25pt">
            <v:stroke joinstyle="miter"/>
            <v:formulas/>
            <v:path o:connecttype="segments" o:connectlocs="155575,165100;86360,69850;43180,17145;0,0" o:connectangles="0,0,0,0"/>
          </v:shape>
        </w:pict>
      </w:r>
      <w:r>
        <w:pict>
          <v:shape id="_x0000_s2073" type="#_x0000_t202" style="position:absolute;margin-left:382.2pt;margin-top:162.4pt;width:59.9pt;height:31.3pt;z-index:251745280" o:gfxdata="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Mm2&#10;RIvYAAAACwEAAA8AAAAAAAAAAQAgAAAAIgAAAGRycy9kb3ducmV2LnhtbFBLAQIUABQAAAAIAIdO&#10;4kAN7400XAIAALQEAAAOAAAAAAAAAAEAIAAAACcBAABkcnMvZTJvRG9jLnhtbFBLBQYAAAAABgAG&#10;AFkBAAD1BQAAAAA=&#10;" fillcolor="white [3201]" strokeweight=".5pt">
            <v:stroke joinstyle="round"/>
            <v:textbox inset="0,0,0,0">
              <w:txbxContent>
                <w:p w:rsidR="00C94C3B" w:rsidRDefault="00834AE3">
                  <w:pPr>
                    <w:spacing w:line="240" w:lineRule="auto"/>
                    <w:rPr>
                      <w:rFonts w:ascii="华文楷体" w:eastAsia="华文楷体" w:hAnsi="华文楷体" w:cs="华文楷体"/>
                      <w:b/>
                      <w:bCs/>
                      <w:sz w:val="18"/>
                      <w:szCs w:val="18"/>
                    </w:rPr>
                  </w:pPr>
                  <w:r>
                    <w:rPr>
                      <w:rFonts w:ascii="华文楷体" w:eastAsia="华文楷体" w:hAnsi="华文楷体" w:cs="华文楷体" w:hint="eastAsia"/>
                      <w:b/>
                      <w:bCs/>
                      <w:sz w:val="18"/>
                      <w:szCs w:val="18"/>
                    </w:rPr>
                    <w:t>论证范围：</w:t>
                  </w:r>
                </w:p>
                <w:p w:rsidR="00C94C3B" w:rsidRDefault="00834AE3">
                  <w:pPr>
                    <w:spacing w:line="240" w:lineRule="auto"/>
                    <w:rPr>
                      <w:rFonts w:ascii="华文楷体" w:eastAsia="华文楷体" w:hAnsi="华文楷体" w:cs="华文楷体"/>
                      <w:b/>
                      <w:bCs/>
                      <w:sz w:val="18"/>
                      <w:szCs w:val="18"/>
                    </w:rPr>
                  </w:pPr>
                  <w:r>
                    <w:rPr>
                      <w:rFonts w:ascii="华文楷体" w:eastAsia="华文楷体" w:hAnsi="华文楷体" w:cs="华文楷体" w:hint="eastAsia"/>
                      <w:b/>
                      <w:bCs/>
                      <w:sz w:val="18"/>
                      <w:szCs w:val="18"/>
                    </w:rPr>
                    <w:t>下游</w:t>
                  </w:r>
                  <w:r>
                    <w:rPr>
                      <w:rFonts w:ascii="华文楷体" w:eastAsia="华文楷体" w:hAnsi="华文楷体" w:cs="华文楷体" w:hint="eastAsia"/>
                      <w:b/>
                      <w:bCs/>
                      <w:sz w:val="18"/>
                      <w:szCs w:val="18"/>
                    </w:rPr>
                    <w:t>5.6km</w:t>
                  </w:r>
                </w:p>
              </w:txbxContent>
            </v:textbox>
          </v:shape>
        </w:pict>
      </w:r>
      <w:r w:rsidR="00834AE3">
        <w:rPr>
          <w:noProof/>
        </w:rPr>
        <w:drawing>
          <wp:anchor distT="0" distB="0" distL="114300" distR="114300" simplePos="0" relativeHeight="251710464" behindDoc="0" locked="0" layoutInCell="1" allowOverlap="1">
            <wp:simplePos x="0" y="0"/>
            <wp:positionH relativeFrom="column">
              <wp:posOffset>8129905</wp:posOffset>
            </wp:positionH>
            <wp:positionV relativeFrom="paragraph">
              <wp:posOffset>116840</wp:posOffset>
            </wp:positionV>
            <wp:extent cx="693420" cy="677545"/>
            <wp:effectExtent l="0" t="0" r="11430" b="8255"/>
            <wp:wrapNone/>
            <wp:docPr id="4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5"/>
                    <pic:cNvPicPr>
                      <a:picLocks noChangeAspect="1"/>
                    </pic:cNvPicPr>
                  </pic:nvPicPr>
                  <pic:blipFill>
                    <a:blip r:embed="rId92"/>
                    <a:stretch>
                      <a:fillRect/>
                    </a:stretch>
                  </pic:blipFill>
                  <pic:spPr>
                    <a:xfrm>
                      <a:off x="0" y="0"/>
                      <a:ext cx="693420" cy="677545"/>
                    </a:xfrm>
                    <a:prstGeom prst="rect">
                      <a:avLst/>
                    </a:prstGeom>
                    <a:noFill/>
                    <a:ln>
                      <a:noFill/>
                    </a:ln>
                  </pic:spPr>
                </pic:pic>
              </a:graphicData>
            </a:graphic>
          </wp:anchor>
        </w:drawing>
      </w:r>
      <w:r w:rsidR="00834AE3">
        <w:rPr>
          <w:noProof/>
        </w:rPr>
        <w:drawing>
          <wp:inline distT="0" distB="0" distL="114300" distR="114300">
            <wp:extent cx="8887460" cy="5591175"/>
            <wp:effectExtent l="0" t="0" r="8890" b="9525"/>
            <wp:docPr id="7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7"/>
                    <pic:cNvPicPr>
                      <a:picLocks noChangeAspect="1"/>
                    </pic:cNvPicPr>
                  </pic:nvPicPr>
                  <pic:blipFill>
                    <a:blip r:embed="rId93"/>
                    <a:stretch>
                      <a:fillRect/>
                    </a:stretch>
                  </pic:blipFill>
                  <pic:spPr>
                    <a:xfrm>
                      <a:off x="0" y="0"/>
                      <a:ext cx="8887460" cy="5591175"/>
                    </a:xfrm>
                    <a:prstGeom prst="rect">
                      <a:avLst/>
                    </a:prstGeom>
                    <a:noFill/>
                    <a:ln>
                      <a:noFill/>
                    </a:ln>
                  </pic:spPr>
                </pic:pic>
              </a:graphicData>
            </a:graphic>
          </wp:inline>
        </w:drawing>
      </w:r>
      <w:bookmarkStart w:id="222" w:name="_GoBack"/>
      <w:bookmarkEnd w:id="222"/>
    </w:p>
    <w:p w:rsidR="00C94C3B" w:rsidRDefault="00834AE3">
      <w:pPr>
        <w:pStyle w:val="3"/>
        <w:numPr>
          <w:ilvl w:val="2"/>
          <w:numId w:val="0"/>
        </w:numPr>
        <w:jc w:val="center"/>
        <w:rPr>
          <w:sz w:val="24"/>
          <w:szCs w:val="24"/>
        </w:rPr>
      </w:pPr>
      <w:r>
        <w:rPr>
          <w:rFonts w:hint="eastAsia"/>
          <w:sz w:val="24"/>
          <w:szCs w:val="24"/>
        </w:rPr>
        <w:t>附图</w:t>
      </w:r>
      <w:r>
        <w:rPr>
          <w:rFonts w:hint="eastAsia"/>
          <w:sz w:val="24"/>
          <w:szCs w:val="24"/>
        </w:rPr>
        <w:t xml:space="preserve">5  </w:t>
      </w:r>
      <w:r>
        <w:rPr>
          <w:rFonts w:hint="eastAsia"/>
          <w:sz w:val="24"/>
          <w:szCs w:val="24"/>
        </w:rPr>
        <w:t>项目论证范围及排污口位置示意图</w:t>
      </w:r>
    </w:p>
    <w:p w:rsidR="00C94C3B" w:rsidRDefault="00C94C3B">
      <w:pPr>
        <w:keepNext/>
        <w:keepLines/>
        <w:spacing w:line="240" w:lineRule="auto"/>
        <w:jc w:val="center"/>
        <w:outlineLvl w:val="2"/>
        <w:rPr>
          <w:rFonts w:ascii="Times New Roman" w:hAnsi="Times New Roman"/>
          <w:b/>
          <w:bCs/>
          <w:sz w:val="32"/>
          <w:szCs w:val="32"/>
        </w:rPr>
      </w:pPr>
      <w:r w:rsidRPr="00C94C3B">
        <w:rPr>
          <w:rFonts w:asciiTheme="minorHAnsi" w:eastAsiaTheme="minorEastAsia" w:hAnsiTheme="minorHAnsi" w:cstheme="minorBidi"/>
          <w:szCs w:val="24"/>
        </w:rPr>
        <w:lastRenderedPageBreak/>
        <w:pict>
          <v:shape id="_x0000_s2072" type="#_x0000_t61" style="position:absolute;left:0;text-align:left;margin-left:386.95pt;margin-top:321.35pt;width:77.15pt;height:16.55pt;z-index:251744256;v-text-anchor:middle" o:gfxdata="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DW0jj33AAAAAsB&#10;AAAPAAAAAAAAAAEAIAAAACIAAABkcnMvZG93bnJldi54bWxQSwECFAAUAAAACACHTuJA+D/ZpcIC&#10;AACIBQAADgAAAAAAAAABACAAAAArAQAAZHJzL2Uyb0RvYy54bWxQSwUGAAAAAAYABgBZAQAAXwYA&#10;AAAA&#10;" adj="33863,-50248" fillcolor="#f2f2f2 [3052]" strokecolor="red" strokeweight="1pt">
            <v:textbox inset="0,0,0,0">
              <w:txbxContent>
                <w:p w:rsidR="00C94C3B" w:rsidRDefault="00834AE3">
                  <w:pPr>
                    <w:spacing w:line="240" w:lineRule="auto"/>
                    <w:jc w:val="center"/>
                    <w:rPr>
                      <w:rFonts w:asciiTheme="minorHAnsi" w:eastAsiaTheme="minorEastAsia" w:hAnsiTheme="minorHAnsi" w:cstheme="minorBidi"/>
                      <w:b/>
                      <w:bCs/>
                      <w:color w:val="FF0000"/>
                      <w:szCs w:val="24"/>
                    </w:rPr>
                  </w:pPr>
                  <w:r>
                    <w:rPr>
                      <w:rFonts w:asciiTheme="minorHAnsi" w:eastAsiaTheme="minorEastAsia" w:hAnsiTheme="minorHAnsi" w:cstheme="minorBidi" w:hint="eastAsia"/>
                      <w:b/>
                      <w:bCs/>
                      <w:color w:val="FF0000"/>
                      <w:szCs w:val="24"/>
                    </w:rPr>
                    <w:t>专用管道</w:t>
                  </w:r>
                </w:p>
              </w:txbxContent>
            </v:textbox>
          </v:shape>
        </w:pict>
      </w:r>
      <w:r w:rsidRPr="00C94C3B">
        <w:pict>
          <v:shape id="_x0000_s2071" style="position:absolute;left:0;text-align:left;margin-left:450.5pt;margin-top:225.2pt;width:76.1pt;height:92.85pt;z-index:251667456" coordsize="966470,1179195" o:spt="100" o:gfxdata="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" adj="0,,0" path="m966470,1179195l825500,948055,812165,857250,744220,635000,585470,552450,480695,434975r-85725,5080l281305,376555,217805,240030,99695,107950,4445,17780,,e" filled="f" strokecolor="#00b050" strokeweight="1pt">
            <v:stroke joinstyle="miter"/>
            <v:formulas/>
            <v:path o:connecttype="segments" o:connectlocs="966470,1179195;825500,948055;812165,857250;744220,635000;585470,552450;480695,434975;394970,440055;281305,376555;217805,240030;99695,107950;4445,17780;0,0" o:connectangles="0,0,0,0,0,0,0,0,0,0,0,0"/>
          </v:shape>
        </w:pict>
      </w:r>
      <w:r w:rsidRPr="00C94C3B">
        <w:rPr>
          <w:rFonts w:asciiTheme="minorHAnsi" w:eastAsiaTheme="minorEastAsia" w:hAnsiTheme="minorHAnsi" w:cstheme="minorBidi"/>
          <w:szCs w:val="24"/>
        </w:rPr>
        <w:pict>
          <v:shape id="_x0000_s2070" type="#_x0000_t61" style="position:absolute;left:0;text-align:left;margin-left:351.25pt;margin-top:267.45pt;width:77.15pt;height:16.55pt;z-index:251660288;v-text-anchor:middle" o:gfxdata="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AMXjbN1wAAAAsBAAAPAAAA&#10;AAAAAAEAIAAAACIAAABkcnMvZG93bnJldi54bWxQSwECFAAUAAAACACHTuJAFcjAC8ECAACHBQAA&#10;DgAAAAAAAAABACAAAAAmAQAAZHJzL2Uyb0RvYy54bWxQSwUGAAAAAAYABgBZAQAAWQYAAAAA&#10;" adj="26570,-53511" fillcolor="#f2f2f2 [3052]" strokecolor="red" strokeweight="1pt">
            <v:textbox inset="0,0,0,0">
              <w:txbxContent>
                <w:p w:rsidR="00C94C3B" w:rsidRDefault="00834AE3">
                  <w:pPr>
                    <w:spacing w:line="240" w:lineRule="auto"/>
                    <w:jc w:val="center"/>
                    <w:rPr>
                      <w:rFonts w:asciiTheme="minorHAnsi" w:eastAsiaTheme="minorEastAsia" w:hAnsiTheme="minorHAnsi" w:cstheme="minorBidi"/>
                      <w:b/>
                      <w:bCs/>
                      <w:color w:val="FF0000"/>
                      <w:szCs w:val="24"/>
                    </w:rPr>
                  </w:pPr>
                  <w:r>
                    <w:rPr>
                      <w:rFonts w:asciiTheme="minorHAnsi" w:eastAsiaTheme="minorEastAsia" w:hAnsiTheme="minorHAnsi" w:cstheme="minorBidi" w:hint="eastAsia"/>
                      <w:b/>
                      <w:bCs/>
                      <w:color w:val="FF0000"/>
                      <w:szCs w:val="24"/>
                    </w:rPr>
                    <w:t>拟建排污口</w:t>
                  </w:r>
                </w:p>
              </w:txbxContent>
            </v:textbox>
          </v:shape>
        </w:pict>
      </w:r>
      <w:r w:rsidRPr="00C94C3B">
        <w:rPr>
          <w:rFonts w:asciiTheme="minorHAnsi" w:eastAsiaTheme="minorEastAsia" w:hAnsiTheme="minorHAnsi" w:cstheme="minorBidi"/>
          <w:szCs w:val="24"/>
        </w:rPr>
        <w:pict>
          <v:shape id="_x0000_s2069" type="#_x0000_t61" style="position:absolute;left:0;text-align:left;margin-left:456.75pt;margin-top:376.95pt;width:46.65pt;height:16.55pt;z-index:251666432;v-text-anchor:middle" o:gfxdata="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NAX6jNgAAAAMAQAADwAA&#10;AAAAAAABACAAAAAiAAAAZHJzL2Rvd25yZXYueG1sUEsBAhQAFAAAAAgAh07iQLJUU/7BAgAAiAUA&#10;AA4AAAAAAAAAAQAgAAAAJwEAAGRycy9lMm9Eb2MueG1sUEsFBgAAAAAGAAYAWQEAAFoGAAAAAA==&#10;" adj="37644,-22840" fillcolor="#f2f2f2 [3052]" strokecolor="red" strokeweight="1pt">
            <v:textbox inset="0,0,0,0">
              <w:txbxContent>
                <w:p w:rsidR="00C94C3B" w:rsidRDefault="00834AE3">
                  <w:pPr>
                    <w:spacing w:line="240" w:lineRule="auto"/>
                    <w:jc w:val="center"/>
                    <w:rPr>
                      <w:rFonts w:asciiTheme="minorHAnsi" w:eastAsiaTheme="minorEastAsia" w:hAnsiTheme="minorHAnsi" w:cstheme="minorBidi"/>
                      <w:b/>
                      <w:bCs/>
                      <w:color w:val="FF0000"/>
                      <w:szCs w:val="24"/>
                    </w:rPr>
                  </w:pPr>
                  <w:r>
                    <w:rPr>
                      <w:rFonts w:asciiTheme="minorHAnsi" w:eastAsiaTheme="minorEastAsia" w:hAnsiTheme="minorHAnsi" w:cstheme="minorBidi" w:hint="eastAsia"/>
                      <w:b/>
                      <w:bCs/>
                      <w:color w:val="FF0000"/>
                      <w:szCs w:val="24"/>
                    </w:rPr>
                    <w:t>项目地</w:t>
                  </w:r>
                </w:p>
              </w:txbxContent>
            </v:textbox>
          </v:shape>
        </w:pict>
      </w:r>
      <w:r w:rsidRPr="00C94C3B">
        <w:rPr>
          <w:sz w:val="32"/>
        </w:rPr>
        <w:pict>
          <v:oval id="_x0000_s2068" style="position:absolute;left:0;text-align:left;margin-left:446.55pt;margin-top:220.25pt;width:5.95pt;height:5.95pt;z-index:251665408;v-text-anchor:middle" o:gfxdata="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CKGgqLWAAAACwEAAA8AAAAAAAAAAQAgAAAA&#10;IgAAAGRycy9kb3ducmV2LnhtbFBLAQIUABQAAAAIAIdO4kCmydBtfwIAAA8FAAAOAAAAAAAAAAEA&#10;IAAAACUBAABkcnMvZTJvRG9jLnhtbFBLBQYAAAAABgAGAFkBAAAWBgAAAAA=&#10;" fillcolor="red" strokecolor="red" strokeweight="1pt">
            <v:stroke joinstyle="miter"/>
            <v:textbox>
              <w:txbxContent>
                <w:p w:rsidR="00C94C3B" w:rsidRDefault="00C94C3B">
                  <w:pPr>
                    <w:jc w:val="center"/>
                  </w:pPr>
                </w:p>
              </w:txbxContent>
            </v:textbox>
          </v:oval>
        </w:pict>
      </w:r>
      <w:r w:rsidR="00834AE3">
        <w:rPr>
          <w:rFonts w:ascii="Times New Roman" w:hAnsi="Times New Roman"/>
          <w:b/>
          <w:bCs/>
          <w:noProof/>
          <w:sz w:val="32"/>
          <w:szCs w:val="32"/>
        </w:rPr>
        <w:drawing>
          <wp:anchor distT="0" distB="0" distL="114300" distR="114300" simplePos="0" relativeHeight="251663360" behindDoc="0" locked="0" layoutInCell="1" allowOverlap="1">
            <wp:simplePos x="0" y="0"/>
            <wp:positionH relativeFrom="column">
              <wp:posOffset>8055610</wp:posOffset>
            </wp:positionH>
            <wp:positionV relativeFrom="paragraph">
              <wp:posOffset>45720</wp:posOffset>
            </wp:positionV>
            <wp:extent cx="629285" cy="875030"/>
            <wp:effectExtent l="9525" t="9525" r="27940" b="10795"/>
            <wp:wrapNone/>
            <wp:docPr id="10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
                    <pic:cNvPicPr>
                      <a:picLocks noChangeAspect="1"/>
                    </pic:cNvPicPr>
                  </pic:nvPicPr>
                  <pic:blipFill>
                    <a:blip r:embed="rId94" cstate="print"/>
                    <a:stretch>
                      <a:fillRect/>
                    </a:stretch>
                  </pic:blipFill>
                  <pic:spPr>
                    <a:xfrm>
                      <a:off x="0" y="0"/>
                      <a:ext cx="629285" cy="875030"/>
                    </a:xfrm>
                    <a:prstGeom prst="rect">
                      <a:avLst/>
                    </a:prstGeom>
                    <a:noFill/>
                    <a:ln w="9525" cap="flat" cmpd="sng">
                      <a:solidFill>
                        <a:srgbClr val="000000"/>
                      </a:solidFill>
                      <a:prstDash val="solid"/>
                      <a:miter/>
                      <a:headEnd type="none" w="med" len="med"/>
                      <a:tailEnd type="none" w="med" len="med"/>
                    </a:ln>
                  </pic:spPr>
                </pic:pic>
              </a:graphicData>
            </a:graphic>
          </wp:anchor>
        </w:drawing>
      </w:r>
      <w:r w:rsidR="00834AE3">
        <w:rPr>
          <w:noProof/>
        </w:rPr>
        <w:drawing>
          <wp:anchor distT="0" distB="0" distL="114300" distR="114300" simplePos="0" relativeHeight="251664384" behindDoc="0" locked="0" layoutInCell="1" allowOverlap="1">
            <wp:simplePos x="0" y="0"/>
            <wp:positionH relativeFrom="column">
              <wp:posOffset>187325</wp:posOffset>
            </wp:positionH>
            <wp:positionV relativeFrom="paragraph">
              <wp:posOffset>4822190</wp:posOffset>
            </wp:positionV>
            <wp:extent cx="1909445" cy="871220"/>
            <wp:effectExtent l="0" t="0" r="14605" b="5080"/>
            <wp:wrapNone/>
            <wp:docPr id="10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9"/>
                    <pic:cNvPicPr>
                      <a:picLocks noChangeAspect="1"/>
                    </pic:cNvPicPr>
                  </pic:nvPicPr>
                  <pic:blipFill>
                    <a:blip r:embed="rId95"/>
                    <a:stretch>
                      <a:fillRect/>
                    </a:stretch>
                  </pic:blipFill>
                  <pic:spPr>
                    <a:xfrm>
                      <a:off x="0" y="0"/>
                      <a:ext cx="1909445" cy="871220"/>
                    </a:xfrm>
                    <a:prstGeom prst="rect">
                      <a:avLst/>
                    </a:prstGeom>
                    <a:noFill/>
                    <a:ln>
                      <a:noFill/>
                    </a:ln>
                  </pic:spPr>
                </pic:pic>
              </a:graphicData>
            </a:graphic>
          </wp:anchor>
        </w:drawing>
      </w:r>
      <w:r>
        <w:rPr>
          <w:rFonts w:ascii="Times New Roman" w:hAnsi="Times New Roman"/>
          <w:b/>
          <w:bCs/>
          <w:sz w:val="32"/>
          <w:szCs w:val="32"/>
        </w:rPr>
        <w:pict>
          <v:shape id="_x0000_s2067" type="#_x0000_t202" style="position:absolute;left:0;text-align:left;margin-left:510.2pt;margin-top:249.6pt;width:18.75pt;height:16.5pt;z-index:251738112;mso-position-horizontal-relative:text;mso-position-vertical-relative:text" o:gfxdata="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EY6smTdAAAADQEAAA8AAAAAAAAAAQAgAAAAIgAA&#10;AGRycy9kb3ducmV2LnhtbFBLAQIUABQAAAAIAIdO4kD02asSdQIAAO8EAAAOAAAAAAAAAAEAIAAA&#10;ACwBAABkcnMvZTJvRG9jLnhtbFBLBQYAAAAABgAGAFkBAAATBgAAAAA=&#10;" fillcolor="#deebf7" strokeweight=".5pt">
            <v:stroke joinstyle="round"/>
            <v:textbox inset="0,0,0,0">
              <w:txbxContent>
                <w:p w:rsidR="00C94C3B" w:rsidRDefault="00834AE3">
                  <w:pPr>
                    <w:spacing w:line="240" w:lineRule="auto"/>
                    <w:rPr>
                      <w:rFonts w:ascii="Times New Roman" w:hAnsi="Times New Roman"/>
                      <w:sz w:val="21"/>
                      <w:szCs w:val="20"/>
                    </w:rPr>
                  </w:pPr>
                  <w:r>
                    <w:rPr>
                      <w:rFonts w:ascii="Times New Roman" w:hAnsi="Times New Roman" w:hint="eastAsia"/>
                      <w:sz w:val="21"/>
                      <w:szCs w:val="20"/>
                    </w:rPr>
                    <w:t>W2</w:t>
                  </w:r>
                </w:p>
              </w:txbxContent>
            </v:textbox>
          </v:shape>
        </w:pict>
      </w:r>
      <w:r>
        <w:rPr>
          <w:rFonts w:ascii="Times New Roman" w:hAnsi="Times New Roman"/>
          <w:b/>
          <w:bCs/>
          <w:sz w:val="32"/>
          <w:szCs w:val="32"/>
        </w:rPr>
        <w:pict>
          <v:shape id="_x0000_s2066" type="#_x0000_t32" style="position:absolute;left:0;text-align:left;margin-left:484.1pt;margin-top:251.55pt;width:23.1pt;height:17.5pt;flip:y;z-index:251741184;mso-position-horizontal-relative:text;mso-position-vertical-relative:text" o:gfxdata="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mQLQ&#10;y9gAAAAMAQAADwAAAAAAAAABACAAAAAiAAAAZHJzL2Rvd25yZXYueG1sUEsBAhQAFAAAAAgAh07i&#10;QEOMwgUiAgAAFgQAAA4AAAAAAAAAAQAgAAAAJwEAAGRycy9lMm9Eb2MueG1sUEsFBgAAAAAGAAYA&#10;WQEAALsFAAAAAA==&#10;" strokecolor="#4ce6e4" strokeweight="2.25pt">
            <v:stroke startarrow="open" endarrow="open" joinstyle="miter"/>
          </v:shape>
        </w:pict>
      </w:r>
      <w:r>
        <w:rPr>
          <w:rFonts w:ascii="Times New Roman" w:hAnsi="Times New Roman"/>
          <w:b/>
          <w:bCs/>
          <w:sz w:val="32"/>
          <w:szCs w:val="32"/>
        </w:rPr>
        <w:pict>
          <v:shape id="_x0000_s2065" type="#_x0000_t202" style="position:absolute;left:0;text-align:left;margin-left:538.2pt;margin-top:290.7pt;width:18.75pt;height:16.5pt;z-index:251742208;mso-position-horizontal-relative:text;mso-position-vertical-relative:text" o:gfxdata="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GqgrJ/dAAAADQEAAA8A&#10;AAAAAAAAAQAgAAAAIgAAAGRycy9kb3ducmV2LnhtbFBLAQIUABQAAAAIAIdO4kD01WPWhAIAAPsE&#10;AAAOAAAAAAAAAAEAIAAAACwBAABkcnMvZTJvRG9jLnhtbFBLBQYAAAAABgAGAFkBAAAiBgAAAAA=&#10;" fillcolor="#deebf7" strokeweight=".5pt">
            <v:stroke joinstyle="round"/>
            <v:textbox inset="0,0,0,0">
              <w:txbxContent>
                <w:p w:rsidR="00C94C3B" w:rsidRDefault="00834AE3">
                  <w:pPr>
                    <w:spacing w:line="240" w:lineRule="auto"/>
                    <w:rPr>
                      <w:rFonts w:ascii="Times New Roman" w:hAnsi="Times New Roman"/>
                      <w:sz w:val="21"/>
                      <w:szCs w:val="20"/>
                    </w:rPr>
                  </w:pPr>
                  <w:r>
                    <w:rPr>
                      <w:rFonts w:ascii="Times New Roman" w:hAnsi="Times New Roman" w:hint="eastAsia"/>
                      <w:sz w:val="21"/>
                      <w:szCs w:val="20"/>
                    </w:rPr>
                    <w:t>W1</w:t>
                  </w:r>
                </w:p>
              </w:txbxContent>
            </v:textbox>
          </v:shape>
        </w:pict>
      </w:r>
      <w:r>
        <w:rPr>
          <w:rFonts w:ascii="Times New Roman" w:hAnsi="Times New Roman"/>
          <w:b/>
          <w:bCs/>
          <w:sz w:val="32"/>
          <w:szCs w:val="32"/>
        </w:rPr>
        <w:pict>
          <v:shape id="_x0000_s2064" type="#_x0000_t32" style="position:absolute;left:0;text-align:left;margin-left:513.15pt;margin-top:303.05pt;width:25.6pt;height:9.4pt;flip:y;z-index:251668480;mso-position-horizontal-relative:text;mso-position-vertical-relative:text" o:gfxdata="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R9oSz9kAAAANAQAADwAAAAAAAAABACAAAAAiAAAAZHJzL2Rvd25yZXYueG1s&#10;UEsBAhQAFAAAAAgAh07iQNodXy0wAgAAIgQAAA4AAAAAAAAAAQAgAAAAKAEAAGRycy9lMm9Eb2Mu&#10;eG1sUEsFBgAAAAAGAAYAWQEAAMoFAAAAAA==&#10;" strokecolor="#4ce6e4" strokeweight="2.25pt">
            <v:stroke startarrow="open" endarrow="open" joinstyle="miter"/>
          </v:shape>
        </w:pict>
      </w:r>
      <w:r>
        <w:rPr>
          <w:rFonts w:ascii="Times New Roman" w:hAnsi="Times New Roman"/>
          <w:b/>
          <w:bCs/>
          <w:sz w:val="32"/>
          <w:szCs w:val="32"/>
        </w:rPr>
        <w:pict>
          <v:shape id="_x0000_s2063" type="#_x0000_t32" style="position:absolute;left:0;text-align:left;margin-left:171.7pt;margin-top:108.45pt;width:10.35pt;height:34.25pt;flip:x;z-index:251732992;mso-position-horizontal-relative:text;mso-position-vertical-relative:text" o:gfxdata="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Mknq&#10;WdgAAAALAQAADwAAAAAAAAABACAAAAAiAAAAZHJzL2Rvd25yZXYueG1sUEsBAhQAFAAAAAgAh07i&#10;QKgaMI8iAgAAFgQAAA4AAAAAAAAAAQAgAAAAJwEAAGRycy9lMm9Eb2MueG1sUEsFBgAAAAAGAAYA&#10;WQEAALsFAAAAAA==&#10;" strokecolor="#4ce6e4" strokeweight="2.25pt">
            <v:stroke startarrow="open" endarrow="open" joinstyle="miter"/>
          </v:shape>
        </w:pict>
      </w:r>
      <w:r>
        <w:rPr>
          <w:rFonts w:ascii="Times New Roman" w:hAnsi="Times New Roman"/>
          <w:b/>
          <w:bCs/>
          <w:sz w:val="32"/>
          <w:szCs w:val="32"/>
        </w:rPr>
        <w:pict>
          <v:shape id="_x0000_s2062" type="#_x0000_t32" style="position:absolute;left:0;text-align:left;margin-left:378.7pt;margin-top:204.85pt;width:10.35pt;height:34.25pt;flip:x;z-index:251735040;mso-position-horizontal-relative:text;mso-position-vertical-relative:text" o:gfxdata="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Ca5&#10;tHPYAAAACwEAAA8AAAAAAAAAAQAgAAAAIgAAAGRycy9kb3ducmV2LnhtbFBLAQIUABQAAAAIAIdO&#10;4kBY59OOIwIAABYEAAAOAAAAAAAAAAEAIAAAACcBAABkcnMvZTJvRG9jLnhtbFBLBQYAAAAABgAG&#10;AFkBAAC8BQAAAAA=&#10;" strokecolor="#4ce6e4" strokeweight="2.25pt">
            <v:stroke startarrow="open" endarrow="open" joinstyle="miter"/>
          </v:shape>
        </w:pict>
      </w:r>
      <w:r>
        <w:rPr>
          <w:rFonts w:ascii="Times New Roman" w:hAnsi="Times New Roman"/>
          <w:b/>
          <w:bCs/>
          <w:sz w:val="32"/>
          <w:szCs w:val="32"/>
        </w:rPr>
        <w:pict>
          <v:shape id="_x0000_s2061" type="#_x0000_t32" style="position:absolute;left:0;text-align:left;margin-left:477.45pt;margin-top:181.65pt;width:21.75pt;height:18.15pt;z-index:251737088;mso-position-horizontal-relative:text;mso-position-vertical-relative:text" o:gfxdata="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C4aEqrbAAAA&#10;CwEAAA8AAAAAAAAAAQAgAAAAIgAAAGRycy9kb3ducmV2LnhtbFBLAQIUABQAAAAIAIdO4kAF48cp&#10;GgIAAAwEAAAOAAAAAAAAAAEAIAAAACoBAABkcnMvZTJvRG9jLnhtbFBLBQYAAAAABgAGAFkBAAC2&#10;BQAAAAA=&#10;" strokecolor="#4ce6e4" strokeweight="2.25pt">
            <v:stroke startarrow="open" endarrow="open" joinstyle="miter"/>
          </v:shape>
        </w:pict>
      </w:r>
      <w:r>
        <w:rPr>
          <w:rFonts w:ascii="Times New Roman" w:hAnsi="Times New Roman"/>
          <w:b/>
          <w:bCs/>
          <w:sz w:val="32"/>
          <w:szCs w:val="32"/>
        </w:rPr>
        <w:pict>
          <v:shape id="_x0000_s2060" type="#_x0000_t202" style="position:absolute;left:0;text-align:left;margin-left:188.65pt;margin-top:88.45pt;width:18.75pt;height:16.5pt;z-index:251731968;mso-position-horizontal-relative:text;mso-position-vertical-relative:text" o:gfxdata="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eTnGPNwAAAALAQAADwAAAAAAAAABACAAAAAiAAAA&#10;ZHJzL2Rvd25yZXYueG1sUEsBAhQAFAAAAAgAh07iQHdRkYt1AgAA8QQAAA4AAAAAAAAAAQAgAAAA&#10;KwEAAGRycy9lMm9Eb2MueG1sUEsFBgAAAAAGAAYAWQEAABIGAAAAAA==&#10;" fillcolor="#deebf7" strokeweight=".5pt">
            <v:stroke joinstyle="round"/>
            <v:textbox inset="0,0,0,0">
              <w:txbxContent>
                <w:p w:rsidR="00C94C3B" w:rsidRDefault="00834AE3">
                  <w:pPr>
                    <w:spacing w:line="240" w:lineRule="auto"/>
                    <w:rPr>
                      <w:rFonts w:ascii="Times New Roman" w:hAnsi="Times New Roman"/>
                      <w:sz w:val="21"/>
                      <w:szCs w:val="20"/>
                    </w:rPr>
                  </w:pPr>
                  <w:r>
                    <w:rPr>
                      <w:rFonts w:ascii="Times New Roman" w:hAnsi="Times New Roman" w:hint="eastAsia"/>
                      <w:sz w:val="21"/>
                      <w:szCs w:val="20"/>
                    </w:rPr>
                    <w:t>W5</w:t>
                  </w:r>
                </w:p>
              </w:txbxContent>
            </v:textbox>
          </v:shape>
        </w:pict>
      </w:r>
      <w:r>
        <w:rPr>
          <w:rFonts w:ascii="Times New Roman" w:hAnsi="Times New Roman"/>
          <w:b/>
          <w:bCs/>
          <w:sz w:val="32"/>
          <w:szCs w:val="32"/>
        </w:rPr>
        <w:pict>
          <v:shape id="_x0000_s2059" type="#_x0000_t202" style="position:absolute;left:0;text-align:left;margin-left:392.25pt;margin-top:188.05pt;width:18.75pt;height:16.5pt;z-index:251734016;mso-position-horizontal-relative:text;mso-position-vertical-relative:text" o:gfxdata="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DWG1A83QAAAAsBAAAPAAAAAAAAAAEAIAAAACIA&#10;AABkcnMvZG93bnJldi54bWxQSwECFAAUAAAACACHTuJAh3hkpXYCAADxBAAADgAAAAAAAAABACAA&#10;AAAsAQAAZHJzL2Uyb0RvYy54bWxQSwUGAAAAAAYABgBZAQAAFAYAAAAA&#10;" fillcolor="#deebf7" strokeweight=".5pt">
            <v:stroke joinstyle="round"/>
            <v:textbox inset="0,0,0,0">
              <w:txbxContent>
                <w:p w:rsidR="00C94C3B" w:rsidRDefault="00834AE3">
                  <w:pPr>
                    <w:spacing w:line="240" w:lineRule="auto"/>
                    <w:rPr>
                      <w:rFonts w:ascii="Times New Roman" w:hAnsi="Times New Roman"/>
                      <w:sz w:val="21"/>
                      <w:szCs w:val="20"/>
                    </w:rPr>
                  </w:pPr>
                  <w:r>
                    <w:rPr>
                      <w:rFonts w:ascii="Times New Roman" w:hAnsi="Times New Roman" w:hint="eastAsia"/>
                      <w:sz w:val="21"/>
                      <w:szCs w:val="20"/>
                    </w:rPr>
                    <w:t>W4</w:t>
                  </w:r>
                </w:p>
              </w:txbxContent>
            </v:textbox>
          </v:shape>
        </w:pict>
      </w:r>
      <w:r>
        <w:rPr>
          <w:rFonts w:ascii="Times New Roman" w:hAnsi="Times New Roman"/>
          <w:b/>
          <w:bCs/>
          <w:sz w:val="32"/>
          <w:szCs w:val="32"/>
        </w:rPr>
        <w:pict>
          <v:shape id="_x0000_s2058" type="#_x0000_t202" style="position:absolute;left:0;text-align:left;margin-left:472.1pt;margin-top:156.95pt;width:18.75pt;height:16.5pt;z-index:251736064;mso-position-horizontal-relative:text;mso-position-vertical-relative:text" o:gfxdata="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IniJ/fcAAAACwEAAA8AAAAAAAAAAQAgAAAAIgAA&#10;AGRycy9kb3ducmV2LnhtbFBLAQIUABQAAAAIAIdO4kDonecJdgIAAPEEAAAOAAAAAAAAAAEAIAAA&#10;ACsBAABkcnMvZTJvRG9jLnhtbFBLBQYAAAAABgAGAFkBAAATBgAAAAA=&#10;" fillcolor="#deebf7" strokeweight=".5pt">
            <v:stroke joinstyle="round"/>
            <v:textbox inset="0,0,0,0">
              <w:txbxContent>
                <w:p w:rsidR="00C94C3B" w:rsidRDefault="00834AE3">
                  <w:pPr>
                    <w:spacing w:line="240" w:lineRule="auto"/>
                    <w:rPr>
                      <w:rFonts w:ascii="Times New Roman" w:hAnsi="Times New Roman"/>
                      <w:sz w:val="21"/>
                      <w:szCs w:val="20"/>
                    </w:rPr>
                  </w:pPr>
                  <w:r>
                    <w:rPr>
                      <w:rFonts w:ascii="Times New Roman" w:hAnsi="Times New Roman" w:hint="eastAsia"/>
                      <w:sz w:val="21"/>
                      <w:szCs w:val="20"/>
                    </w:rPr>
                    <w:t>W3</w:t>
                  </w:r>
                </w:p>
              </w:txbxContent>
            </v:textbox>
          </v:shape>
        </w:pict>
      </w:r>
      <w:r w:rsidR="00834AE3">
        <w:rPr>
          <w:noProof/>
        </w:rPr>
        <w:drawing>
          <wp:inline distT="0" distB="0" distL="114300" distR="114300">
            <wp:extent cx="8489315" cy="5662930"/>
            <wp:effectExtent l="19050" t="19050" r="26035" b="33020"/>
            <wp:docPr id="10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4"/>
                    <pic:cNvPicPr>
                      <a:picLocks noChangeAspect="1"/>
                    </pic:cNvPicPr>
                  </pic:nvPicPr>
                  <pic:blipFill>
                    <a:blip r:embed="rId96"/>
                    <a:srcRect t="2813"/>
                    <a:stretch>
                      <a:fillRect/>
                    </a:stretch>
                  </pic:blipFill>
                  <pic:spPr>
                    <a:xfrm>
                      <a:off x="0" y="0"/>
                      <a:ext cx="8489315" cy="5662930"/>
                    </a:xfrm>
                    <a:prstGeom prst="rect">
                      <a:avLst/>
                    </a:prstGeom>
                    <a:noFill/>
                    <a:ln w="19050">
                      <a:solidFill>
                        <a:schemeClr val="tx1"/>
                      </a:solidFill>
                    </a:ln>
                  </pic:spPr>
                </pic:pic>
              </a:graphicData>
            </a:graphic>
          </wp:inline>
        </w:drawing>
      </w:r>
    </w:p>
    <w:p w:rsidR="00C94C3B" w:rsidRDefault="00834AE3">
      <w:pPr>
        <w:spacing w:line="240" w:lineRule="auto"/>
        <w:jc w:val="center"/>
        <w:rPr>
          <w:rFonts w:ascii="Times New Roman" w:hAnsi="Times New Roman"/>
          <w:b/>
          <w:bCs/>
          <w:sz w:val="21"/>
          <w:szCs w:val="20"/>
        </w:rPr>
      </w:pPr>
      <w:r>
        <w:rPr>
          <w:rFonts w:ascii="Times New Roman" w:hAnsi="Times New Roman" w:hint="eastAsia"/>
          <w:b/>
          <w:bCs/>
          <w:sz w:val="21"/>
          <w:szCs w:val="20"/>
        </w:rPr>
        <w:t>附图</w:t>
      </w:r>
      <w:r>
        <w:rPr>
          <w:rFonts w:ascii="Times New Roman" w:hAnsi="Times New Roman" w:hint="eastAsia"/>
          <w:b/>
          <w:bCs/>
          <w:sz w:val="21"/>
          <w:szCs w:val="20"/>
        </w:rPr>
        <w:t xml:space="preserve">6   </w:t>
      </w:r>
      <w:r>
        <w:rPr>
          <w:rFonts w:ascii="Times New Roman" w:hAnsi="Times New Roman" w:hint="eastAsia"/>
          <w:b/>
          <w:bCs/>
          <w:sz w:val="21"/>
          <w:szCs w:val="20"/>
        </w:rPr>
        <w:t>地表水监测断面布置图</w:t>
      </w:r>
    </w:p>
    <w:p w:rsidR="00C94C3B" w:rsidRDefault="00C94C3B">
      <w:pPr>
        <w:pStyle w:val="3"/>
        <w:numPr>
          <w:ilvl w:val="2"/>
          <w:numId w:val="0"/>
        </w:numPr>
        <w:jc w:val="center"/>
        <w:rPr>
          <w:rFonts w:ascii="Times New Roman" w:hAnsi="Times New Roman"/>
          <w:bCs/>
          <w:color w:val="FF0000"/>
          <w:sz w:val="21"/>
          <w:szCs w:val="20"/>
        </w:rPr>
      </w:pPr>
      <w:r w:rsidRPr="00C94C3B">
        <w:rPr>
          <w:rFonts w:asciiTheme="minorHAnsi" w:eastAsiaTheme="minorEastAsia" w:hAnsiTheme="minorHAnsi" w:cstheme="minorBidi"/>
          <w:sz w:val="24"/>
          <w:szCs w:val="24"/>
        </w:rPr>
        <w:lastRenderedPageBreak/>
        <w:pict>
          <v:shape id="_x0000_s2057" type="#_x0000_t61" style="position:absolute;left:0;text-align:left;margin-left:397.45pt;margin-top:173.25pt;width:65.95pt;height:16.55pt;z-index:251743232;v-text-anchor:middle" o:gfxdata="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B4VOQx1wAAAAsBAAAPAAAA&#10;AAAAAAEAIAAAACIAAABkcnMvZG93bnJldi54bWxQSwECFAAUAAAACACHTuJAW8ay6MECAACGBQAA&#10;DgAAAAAAAAABACAAAAAmAQAAZHJzL2Uyb0RvYy54bWxQSwUGAAAAAAYABgBZAQAAWQYAAAAA&#10;" adj="15180,110088" fillcolor="#f2f2f2 [3052]" strokecolor="red" strokeweight="1pt">
            <v:textbox inset="0,0,0,0">
              <w:txbxContent>
                <w:p w:rsidR="00C94C3B" w:rsidRDefault="00834AE3">
                  <w:pPr>
                    <w:spacing w:line="240" w:lineRule="auto"/>
                    <w:jc w:val="center"/>
                    <w:rPr>
                      <w:rFonts w:ascii="Times New Roman" w:eastAsiaTheme="minorEastAsia" w:hAnsi="Times New Roman"/>
                      <w:color w:val="FF0000"/>
                      <w:szCs w:val="24"/>
                    </w:rPr>
                  </w:pPr>
                  <w:r>
                    <w:rPr>
                      <w:rFonts w:ascii="Times New Roman" w:eastAsiaTheme="minorEastAsia" w:hAnsi="Times New Roman" w:hint="eastAsia"/>
                      <w:color w:val="FF0000"/>
                      <w:szCs w:val="24"/>
                    </w:rPr>
                    <w:t>约</w:t>
                  </w:r>
                  <w:r>
                    <w:rPr>
                      <w:rFonts w:ascii="Times New Roman" w:eastAsiaTheme="minorEastAsia" w:hAnsi="Times New Roman"/>
                      <w:color w:val="FF0000"/>
                      <w:szCs w:val="24"/>
                    </w:rPr>
                    <w:t>3.4km</w:t>
                  </w:r>
                </w:p>
              </w:txbxContent>
            </v:textbox>
          </v:shape>
        </w:pict>
      </w:r>
      <w:r w:rsidR="00834AE3">
        <w:rPr>
          <w:noProof/>
        </w:rPr>
        <w:drawing>
          <wp:inline distT="0" distB="0" distL="114300" distR="114300">
            <wp:extent cx="8201025" cy="5715000"/>
            <wp:effectExtent l="0" t="0" r="9525" b="0"/>
            <wp:docPr id="10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3"/>
                    <pic:cNvPicPr>
                      <a:picLocks noChangeAspect="1"/>
                    </pic:cNvPicPr>
                  </pic:nvPicPr>
                  <pic:blipFill>
                    <a:blip r:embed="rId97"/>
                    <a:stretch>
                      <a:fillRect/>
                    </a:stretch>
                  </pic:blipFill>
                  <pic:spPr>
                    <a:xfrm>
                      <a:off x="0" y="0"/>
                      <a:ext cx="8201025" cy="5715000"/>
                    </a:xfrm>
                    <a:prstGeom prst="rect">
                      <a:avLst/>
                    </a:prstGeom>
                    <a:noFill/>
                    <a:ln>
                      <a:noFill/>
                    </a:ln>
                  </pic:spPr>
                </pic:pic>
              </a:graphicData>
            </a:graphic>
          </wp:inline>
        </w:drawing>
      </w:r>
      <w:r w:rsidRPr="00C94C3B">
        <w:rPr>
          <w:sz w:val="24"/>
        </w:rPr>
        <w:pict>
          <v:shape id="_x0000_s2056" style="position:absolute;left:0;text-align:left;margin-left:410.3pt;margin-top:247.95pt;width:138.15pt;height:28.65pt;z-index:251670528;mso-position-horizontal-relative:text;mso-position-vertical-relative:text" coordsize="2739,573" o:spt="100" o:gfxdata="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" adj="0,,0" path="m2739,558r-89,2l2617,558r-43,10l2535,568r-40,5l2464,563r-21,10l2431,545r-9,-13l2394,530r-18,-13l2351,514r-24,5l2306,530r-9,-13l2272,511r-52,l2184,517r-22,-13l2144,491r-12,-36l2113,455r-36,-3l1982,411r-18,-23l1952,360r-34,-8l1909,331r-46,11l1842,337r-3,-24l1830,301r-18,-37l1799,234r-27,-23l1741,193r-12,-13l1711,167r-107,18l1583,185r-6,-23l1537,144r-18,2l1482,144r-27,-10l1433,118r-18,l1387,134r-2,7l1372,129,1290,75,1250,64,1211,51,1162,,492,289,,331e" filled="f" strokecolor="#00b0f0" strokeweight="1pt">
            <v:stroke joinstyle="miter"/>
            <v:formulas/>
            <v:path o:connecttype="segments" o:connectlocs="1754505,354330;1697494,355600;1676356,354330;1648811,360680;1623829,360680;1598207,363855;1578349,357505;1564898,363855;1557211,346075;1551446,337820;1533510,336550;1521980,328295;1505966,326390;1490592,329565;1477140,336550;1471375,328295;1455361,324485;1422052,324485;1398991,328295;1384899,320040;1373369,311785;1365682,288925;1353511,288925;1330451,287020;1269597,260985;1258067,246380;1250381,228600;1228601,223520;1222836,210185;1193370,217170;1179919,213995;1177997,198755;1172232,191135;1160702,167640;1152374,148590;1135079,133985;1115222,122555;1107535,114300;1096005,106045;1027464,117475;1014012,117475;1010169,102870;984546,91440;973016,92710;949315,91440;932020,85090;917928,74930;906398,74930;888462,85090;887181,89535;878853,81915;826327,47625;800705,40640;775723,32385;744335,0;315157,183515;0,210185" o:connectangles="0,0,0,0,0,0,0,0,0,0,0,0,0,0,0,0,0,0,0,0,0,0,0,0,0,0,0,0,0,0,0,0,0,0,0,0,0,0,0,0,0,0,0,0,0,0,0,0,0,0,0,0,0,0,0,0,0"/>
          </v:shape>
        </w:pict>
      </w:r>
      <w:r w:rsidRPr="00C94C3B">
        <w:rPr>
          <w:rFonts w:asciiTheme="minorHAnsi" w:eastAsiaTheme="minorEastAsia" w:hAnsiTheme="minorHAnsi" w:cstheme="minorBidi"/>
          <w:sz w:val="24"/>
          <w:szCs w:val="24"/>
        </w:rPr>
        <w:pict>
          <v:shape id="_x0000_s2055" type="#_x0000_t61" style="position:absolute;left:0;text-align:left;margin-left:502.45pt;margin-top:190.6pt;width:77.15pt;height:16.55pt;z-index:251659264;mso-position-horizontal-relative:text;mso-position-vertical-relative:text;v-text-anchor:middle" o:gfxdata="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FhNpoXXAAAADQEAAA8AAAAA&#10;AAAAAQAgAAAAIgAAAGRycy9kb3ducmV2LnhtbFBLAQIUABQAAAAIAIdO4kDGUR2lwAIAAIYFAAAO&#10;AAAAAAAAAAEAIAAAACYBAABkcnMvZTJvRG9jLnhtbFBLBQYAAAAABgAGAFkBAABYBgAAAAA=&#10;" adj="13327,107674" fillcolor="#f2f2f2 [3052]" strokecolor="red" strokeweight="1pt">
            <v:textbox inset="0,0,0,0">
              <w:txbxContent>
                <w:p w:rsidR="00C94C3B" w:rsidRDefault="00834AE3">
                  <w:pPr>
                    <w:spacing w:line="240" w:lineRule="auto"/>
                    <w:jc w:val="center"/>
                    <w:rPr>
                      <w:rFonts w:asciiTheme="minorHAnsi" w:eastAsiaTheme="minorEastAsia" w:hAnsiTheme="minorHAnsi" w:cstheme="minorBidi"/>
                      <w:b/>
                      <w:bCs/>
                      <w:color w:val="FF0000"/>
                      <w:szCs w:val="24"/>
                    </w:rPr>
                  </w:pPr>
                  <w:r>
                    <w:rPr>
                      <w:rFonts w:asciiTheme="minorHAnsi" w:eastAsiaTheme="minorEastAsia" w:hAnsiTheme="minorHAnsi" w:cstheme="minorBidi" w:hint="eastAsia"/>
                      <w:b/>
                      <w:bCs/>
                      <w:color w:val="FF0000"/>
                      <w:szCs w:val="24"/>
                    </w:rPr>
                    <w:t>拟建排污口</w:t>
                  </w:r>
                </w:p>
              </w:txbxContent>
            </v:textbox>
          </v:shape>
        </w:pict>
      </w:r>
      <w:r w:rsidRPr="00C94C3B">
        <w:rPr>
          <w:rFonts w:asciiTheme="minorHAnsi" w:eastAsiaTheme="minorEastAsia" w:hAnsiTheme="minorHAnsi" w:cstheme="minorBidi"/>
          <w:sz w:val="24"/>
          <w:szCs w:val="24"/>
        </w:rPr>
        <w:pict>
          <v:shape id="_x0000_s2054" type="#_x0000_t61" style="position:absolute;left:0;text-align:left;margin-left:475.8pt;margin-top:343.65pt;width:86.95pt;height:43.7pt;z-index:251669504;mso-position-horizontal-relative:text;mso-position-vertical-relative:text;v-text-anchor:middle" o:gfxdata="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H1yvonbAAAADAEAAA8A&#10;AAAAAAAAAQAgAAAAIgAAAGRycy9kb3ducmV2LnhtbFBLAQIUABQAAAAIAIdO4kDmQgh+vwIAAIgF&#10;AAAOAAAAAAAAAAEAIAAAACoBAABkcnMvZTJvRG9jLnhtbFBLBQYAAAAABgAGAFkBAABbBgAAAAA=&#10;" adj="24730,-28569" fillcolor="#f2f2f2 [3052]" strokecolor="red" strokeweight="1pt">
            <v:textbox inset="0,0,0,0">
              <w:txbxContent>
                <w:p w:rsidR="00C94C3B" w:rsidRDefault="00834AE3">
                  <w:pPr>
                    <w:spacing w:line="240" w:lineRule="auto"/>
                    <w:rPr>
                      <w:rFonts w:asciiTheme="minorHAnsi" w:eastAsiaTheme="minorEastAsia" w:hAnsiTheme="minorHAnsi" w:cstheme="minorBidi"/>
                      <w:color w:val="FF0000"/>
                      <w:szCs w:val="24"/>
                    </w:rPr>
                  </w:pPr>
                  <w:r>
                    <w:rPr>
                      <w:rFonts w:asciiTheme="minorHAnsi" w:eastAsiaTheme="minorEastAsia" w:hAnsiTheme="minorHAnsi" w:cstheme="minorBidi" w:hint="eastAsia"/>
                      <w:color w:val="FF0000"/>
                      <w:szCs w:val="24"/>
                    </w:rPr>
                    <w:t>专用管道：</w:t>
                  </w:r>
                  <w:r>
                    <w:rPr>
                      <w:rFonts w:asciiTheme="minorHAnsi" w:eastAsiaTheme="minorEastAsia" w:hAnsiTheme="minorHAnsi" w:cstheme="minorBidi" w:hint="eastAsia"/>
                      <w:color w:val="FF0000"/>
                      <w:szCs w:val="24"/>
                    </w:rPr>
                    <w:t>0.8km</w:t>
                  </w:r>
                </w:p>
              </w:txbxContent>
            </v:textbox>
          </v:shape>
        </w:pict>
      </w:r>
      <w:r w:rsidRPr="00C94C3B">
        <w:rPr>
          <w:rFonts w:asciiTheme="minorHAnsi" w:eastAsiaTheme="minorEastAsia" w:hAnsiTheme="minorHAnsi" w:cstheme="minorBidi"/>
          <w:sz w:val="24"/>
          <w:szCs w:val="24"/>
        </w:rPr>
        <w:pict>
          <v:shape id="_x0000_s2053" type="#_x0000_t61" style="position:absolute;left:0;text-align:left;margin-left:591.75pt;margin-top:234.3pt;width:46.65pt;height:16.55pt;z-index:251662336;mso-position-horizontal-relative:text;mso-position-vertical-relative:text;v-text-anchor:middle" o:gfxdata="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PuBmeTZAAAADQEAAA8A&#10;AAAAAAAAAQAgAAAAIgAAAGRycy9kb3ducmV2LnhtbFBLAQIUABQAAAAIAIdO4kCfAM7kwQIAAIcF&#10;AAAOAAAAAAAAAAEAIAAAACgBAABkcnMvZTJvRG9jLnhtbFBLBQYAAAAABgAGAFkBAABbBgAAAAA=&#10;" adj="787,79548" fillcolor="#f2f2f2 [3052]" strokecolor="red" strokeweight="1pt">
            <v:textbox inset="0,0,0,0">
              <w:txbxContent>
                <w:p w:rsidR="00C94C3B" w:rsidRDefault="00834AE3">
                  <w:pPr>
                    <w:spacing w:line="240" w:lineRule="auto"/>
                    <w:jc w:val="center"/>
                    <w:rPr>
                      <w:rFonts w:asciiTheme="minorHAnsi" w:eastAsiaTheme="minorEastAsia" w:hAnsiTheme="minorHAnsi" w:cstheme="minorBidi"/>
                      <w:b/>
                      <w:bCs/>
                      <w:color w:val="FF0000"/>
                      <w:szCs w:val="24"/>
                    </w:rPr>
                  </w:pPr>
                  <w:r>
                    <w:rPr>
                      <w:rFonts w:asciiTheme="minorHAnsi" w:eastAsiaTheme="minorEastAsia" w:hAnsiTheme="minorHAnsi" w:cstheme="minorBidi" w:hint="eastAsia"/>
                      <w:b/>
                      <w:bCs/>
                      <w:color w:val="FF0000"/>
                      <w:szCs w:val="24"/>
                    </w:rPr>
                    <w:t>项目地</w:t>
                  </w:r>
                </w:p>
              </w:txbxContent>
            </v:textbox>
          </v:shape>
        </w:pict>
      </w:r>
      <w:r w:rsidRPr="00C94C3B">
        <w:rPr>
          <w:sz w:val="24"/>
        </w:rPr>
        <w:pict>
          <v:shape id="_x0000_s2052" style="position:absolute;left:0;text-align:left;margin-left:552.05pt;margin-top:271.9pt;width:34.5pt;height:23pt;z-index:251749376;mso-position-horizontal-relative:text;mso-position-vertical-relative:text" coordsize="996950,1193800" o:spt="100" o:gfxdata="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" adj="0,,0" path="m996950,1193800l838200,965200,768350,641350,552450,508000,501650,444500r-107950,l292100,387350,241300,285750,177800,184150,69850,82550,,6350,,e" filled="f" strokecolor="#00b050" strokeweight="1pt">
            <v:stroke joinstyle="miter"/>
            <v:formulas/>
            <v:path o:connecttype="segments" o:connectlocs="438150,292100;368380,236165;337682,156926;242796,124297;220470,108760;173027,108760;128375,94777;106049,69917;78141,45057;30698,20198;0,1553;0,0" o:connectangles="0,0,0,0,0,0,0,0,0,0,0,0"/>
          </v:shape>
        </w:pict>
      </w:r>
      <w:r w:rsidRPr="00C94C3B">
        <w:pict>
          <v:oval id="_x0000_s2051" style="position:absolute;left:0;text-align:left;margin-left:547.6pt;margin-top:271.5pt;width:5.95pt;height:5.95pt;z-index:251748352;mso-position-horizontal-relative:text;mso-position-vertical-relative:text;v-text-anchor:middle" o:gfxdata="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afNQKdoAAAANAQAADwAAAAAAAAABACAAAAAi&#10;AAAAZHJzL2Rvd25yZXYueG1sUEsBAhQAFAAAAAgAh07iQKHVjNR6AgAABAUAAA4AAAAAAAAAAQAg&#10;AAAAKQEAAGRycy9lMm9Eb2MueG1sUEsFBgAAAAAGAAYAWQEAABUGAAAAAA==&#10;" fillcolor="#c913ba" strokecolor="#c913ba" strokeweight="1pt">
            <v:stroke joinstyle="miter"/>
          </v:oval>
        </w:pict>
      </w:r>
      <w:r w:rsidRPr="00C94C3B">
        <w:pict>
          <v:rect id="_x0000_s2050" style="position:absolute;left:0;text-align:left;margin-left:584.7pt;margin-top:290.4pt;width:11.85pt;height:7.9pt;z-index:251747328;mso-position-horizontal-relative:text;mso-position-vertical-relative:text;v-text-anchor:middle" o:gfxdata="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AnEgwN2QAAAA0BAAAPAAAAAAAAAAEAIAAAACIA&#10;AABkcnMvZG93bnJldi54bWxQSwECFAAUAAAACACHTuJAgH9683oCAADaBAAADgAAAAAAAAABACAA&#10;AAAoAQAAZHJzL2Uyb0RvYy54bWxQSwUGAAAAAAYABgBZAQAAFAYAAAAA&#10;" filled="f" strokecolor="#c913ba" strokeweight="1pt"/>
        </w:pict>
      </w:r>
    </w:p>
    <w:p w:rsidR="00C94C3B" w:rsidRDefault="00834AE3">
      <w:pPr>
        <w:jc w:val="center"/>
        <w:rPr>
          <w:rFonts w:ascii="Times New Roman" w:hAnsi="Times New Roman"/>
          <w:b/>
          <w:bCs/>
          <w:sz w:val="21"/>
          <w:szCs w:val="20"/>
        </w:rPr>
      </w:pPr>
      <w:r>
        <w:rPr>
          <w:rFonts w:ascii="Times New Roman" w:hAnsi="Times New Roman" w:hint="eastAsia"/>
          <w:b/>
          <w:bCs/>
          <w:sz w:val="21"/>
          <w:szCs w:val="20"/>
        </w:rPr>
        <w:t>附图</w:t>
      </w:r>
      <w:r>
        <w:rPr>
          <w:rFonts w:ascii="Times New Roman" w:hAnsi="Times New Roman" w:hint="eastAsia"/>
          <w:b/>
          <w:bCs/>
          <w:sz w:val="21"/>
          <w:szCs w:val="20"/>
        </w:rPr>
        <w:t xml:space="preserve">7 </w:t>
      </w:r>
      <w:r>
        <w:rPr>
          <w:rFonts w:ascii="Times New Roman" w:hAnsi="Times New Roman" w:hint="eastAsia"/>
          <w:b/>
          <w:bCs/>
          <w:sz w:val="21"/>
          <w:szCs w:val="20"/>
        </w:rPr>
        <w:t>项目与“湖南湘阴洋沙湖</w:t>
      </w:r>
      <w:r>
        <w:rPr>
          <w:rFonts w:ascii="Times New Roman" w:hAnsi="Times New Roman" w:hint="eastAsia"/>
          <w:b/>
          <w:bCs/>
          <w:sz w:val="21"/>
          <w:szCs w:val="20"/>
        </w:rPr>
        <w:t>-</w:t>
      </w:r>
      <w:r>
        <w:rPr>
          <w:rFonts w:ascii="Times New Roman" w:hAnsi="Times New Roman" w:hint="eastAsia"/>
          <w:b/>
          <w:bCs/>
          <w:sz w:val="21"/>
          <w:szCs w:val="20"/>
        </w:rPr>
        <w:t>东湖国家湿地公园”相对位置关系图</w:t>
      </w:r>
    </w:p>
    <w:p w:rsidR="00C94C3B" w:rsidRDefault="00C94C3B">
      <w:pPr>
        <w:jc w:val="center"/>
        <w:rPr>
          <w:b/>
          <w:bCs/>
        </w:rPr>
        <w:sectPr w:rsidR="00C94C3B">
          <w:pgSz w:w="16838" w:h="11905" w:orient="landscape"/>
          <w:pgMar w:top="937" w:right="1417" w:bottom="648" w:left="1417" w:header="850" w:footer="170" w:gutter="0"/>
          <w:cols w:space="0"/>
          <w:docGrid w:type="lines" w:linePitch="335"/>
        </w:sectPr>
      </w:pPr>
    </w:p>
    <w:p w:rsidR="00C94C3B" w:rsidRDefault="00834AE3">
      <w:pPr>
        <w:jc w:val="center"/>
        <w:rPr>
          <w:b/>
          <w:bCs/>
        </w:rPr>
      </w:pPr>
      <w:r>
        <w:rPr>
          <w:rFonts w:hint="eastAsia"/>
          <w:b/>
          <w:bCs/>
        </w:rPr>
        <w:lastRenderedPageBreak/>
        <w:t>附表</w:t>
      </w:r>
      <w:r>
        <w:rPr>
          <w:rFonts w:hint="eastAsia"/>
          <w:b/>
          <w:bCs/>
        </w:rPr>
        <w:t xml:space="preserve">1  </w:t>
      </w:r>
      <w:r>
        <w:rPr>
          <w:rFonts w:hint="eastAsia"/>
          <w:b/>
          <w:bCs/>
        </w:rPr>
        <w:t xml:space="preserve"> </w:t>
      </w:r>
      <w:r>
        <w:rPr>
          <w:rFonts w:hint="eastAsia"/>
          <w:b/>
          <w:bCs/>
        </w:rPr>
        <w:t>入河排污口设置论证报告书基本情况表</w:t>
      </w:r>
    </w:p>
    <w:tbl>
      <w:tblPr>
        <w:tblW w:w="899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857"/>
        <w:gridCol w:w="1504"/>
        <w:gridCol w:w="760"/>
        <w:gridCol w:w="700"/>
        <w:gridCol w:w="141"/>
        <w:gridCol w:w="559"/>
        <w:gridCol w:w="202"/>
        <w:gridCol w:w="67"/>
        <w:gridCol w:w="490"/>
        <w:gridCol w:w="463"/>
        <w:gridCol w:w="82"/>
        <w:gridCol w:w="34"/>
        <w:gridCol w:w="463"/>
        <w:gridCol w:w="34"/>
        <w:gridCol w:w="579"/>
        <w:gridCol w:w="21"/>
        <w:gridCol w:w="129"/>
        <w:gridCol w:w="223"/>
        <w:gridCol w:w="104"/>
        <w:gridCol w:w="69"/>
        <w:gridCol w:w="775"/>
        <w:gridCol w:w="735"/>
      </w:tblGrid>
      <w:tr w:rsidR="00C94C3B">
        <w:trPr>
          <w:trHeight w:val="397"/>
          <w:jc w:val="center"/>
        </w:trPr>
        <w:tc>
          <w:tcPr>
            <w:tcW w:w="857" w:type="dxa"/>
            <w:vMerge w:val="restart"/>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基本</w:t>
            </w:r>
          </w:p>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情况</w:t>
            </w: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hint="eastAsia"/>
                <w:sz w:val="21"/>
                <w:szCs w:val="21"/>
              </w:rPr>
              <w:t>项目名称</w:t>
            </w:r>
          </w:p>
        </w:tc>
        <w:tc>
          <w:tcPr>
            <w:tcW w:w="2362" w:type="dxa"/>
            <w:gridSpan w:val="5"/>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湘阴县泰昆农牧发展有限公司</w:t>
            </w:r>
            <w:r>
              <w:rPr>
                <w:rFonts w:ascii="Times New Roman" w:hAnsi="Times New Roman" w:hint="eastAsia"/>
                <w:sz w:val="21"/>
                <w:szCs w:val="21"/>
              </w:rPr>
              <w:t>生态环保养殖示范园（年存栏</w:t>
            </w:r>
            <w:r>
              <w:rPr>
                <w:rFonts w:ascii="Times New Roman" w:hAnsi="Times New Roman" w:hint="eastAsia"/>
                <w:sz w:val="21"/>
                <w:szCs w:val="21"/>
              </w:rPr>
              <w:t>4800</w:t>
            </w:r>
            <w:r>
              <w:rPr>
                <w:rFonts w:ascii="Times New Roman" w:hAnsi="Times New Roman" w:hint="eastAsia"/>
                <w:sz w:val="21"/>
                <w:szCs w:val="21"/>
              </w:rPr>
              <w:t>头母猪</w:t>
            </w:r>
            <w:r>
              <w:rPr>
                <w:rFonts w:ascii="Times New Roman" w:hAnsi="Times New Roman" w:hint="eastAsia"/>
                <w:sz w:val="21"/>
                <w:szCs w:val="21"/>
              </w:rPr>
              <w:t>）项目</w:t>
            </w:r>
          </w:p>
        </w:tc>
        <w:tc>
          <w:tcPr>
            <w:tcW w:w="2585" w:type="dxa"/>
            <w:gridSpan w:val="11"/>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项目位置</w:t>
            </w:r>
          </w:p>
        </w:tc>
        <w:tc>
          <w:tcPr>
            <w:tcW w:w="1683" w:type="dxa"/>
            <w:gridSpan w:val="4"/>
            <w:tcBorders>
              <w:tl2br w:val="nil"/>
              <w:tr2bl w:val="nil"/>
            </w:tcBorders>
            <w:noWrap/>
            <w:vAlign w:val="center"/>
          </w:tcPr>
          <w:p w:rsidR="00C94C3B" w:rsidRDefault="00834AE3">
            <w:pPr>
              <w:spacing w:line="240" w:lineRule="auto"/>
              <w:ind w:rightChars="-88" w:right="-211"/>
              <w:jc w:val="center"/>
              <w:rPr>
                <w:rFonts w:ascii="Times New Roman" w:hAnsi="Times New Roman"/>
                <w:sz w:val="21"/>
                <w:szCs w:val="21"/>
              </w:rPr>
            </w:pPr>
            <w:r>
              <w:rPr>
                <w:rFonts w:ascii="Times New Roman" w:hAnsi="Times New Roman"/>
                <w:sz w:val="21"/>
                <w:szCs w:val="21"/>
              </w:rPr>
              <w:t>岳阳市</w:t>
            </w:r>
            <w:r>
              <w:rPr>
                <w:rFonts w:ascii="Times New Roman" w:hAnsi="Times New Roman" w:hint="eastAsia"/>
                <w:sz w:val="21"/>
                <w:szCs w:val="21"/>
              </w:rPr>
              <w:t>湘阴县洋沙湖镇岳府村</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hint="eastAsia"/>
                <w:sz w:val="21"/>
                <w:szCs w:val="21"/>
              </w:rPr>
              <w:t>项目性质</w:t>
            </w:r>
          </w:p>
        </w:tc>
        <w:tc>
          <w:tcPr>
            <w:tcW w:w="2362" w:type="dxa"/>
            <w:gridSpan w:val="5"/>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新建</w:t>
            </w:r>
          </w:p>
        </w:tc>
        <w:tc>
          <w:tcPr>
            <w:tcW w:w="2585" w:type="dxa"/>
            <w:gridSpan w:val="11"/>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所属行业</w:t>
            </w:r>
          </w:p>
        </w:tc>
        <w:tc>
          <w:tcPr>
            <w:tcW w:w="1683" w:type="dxa"/>
            <w:gridSpan w:val="4"/>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bCs/>
                <w:sz w:val="21"/>
                <w:szCs w:val="21"/>
              </w:rPr>
              <w:t>A031</w:t>
            </w:r>
            <w:r>
              <w:rPr>
                <w:rFonts w:ascii="Times New Roman" w:hAnsi="Times New Roman" w:hint="eastAsia"/>
                <w:bCs/>
                <w:sz w:val="21"/>
                <w:szCs w:val="21"/>
              </w:rPr>
              <w:t>牲畜饲养</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hint="eastAsia"/>
                <w:sz w:val="21"/>
                <w:szCs w:val="21"/>
              </w:rPr>
              <w:t>建设规模</w:t>
            </w:r>
          </w:p>
        </w:tc>
        <w:tc>
          <w:tcPr>
            <w:tcW w:w="2362" w:type="dxa"/>
            <w:gridSpan w:val="5"/>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年存栏</w:t>
            </w:r>
            <w:r>
              <w:rPr>
                <w:rFonts w:ascii="Times New Roman" w:hAnsi="Times New Roman" w:hint="eastAsia"/>
                <w:sz w:val="21"/>
                <w:szCs w:val="21"/>
              </w:rPr>
              <w:t>4800</w:t>
            </w:r>
            <w:r>
              <w:rPr>
                <w:rFonts w:ascii="Times New Roman" w:hAnsi="Times New Roman" w:hint="eastAsia"/>
                <w:sz w:val="21"/>
                <w:szCs w:val="21"/>
              </w:rPr>
              <w:t>头母猪</w:t>
            </w:r>
          </w:p>
        </w:tc>
        <w:tc>
          <w:tcPr>
            <w:tcW w:w="2585" w:type="dxa"/>
            <w:gridSpan w:val="11"/>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项目单位</w:t>
            </w:r>
          </w:p>
        </w:tc>
        <w:tc>
          <w:tcPr>
            <w:tcW w:w="1683" w:type="dxa"/>
            <w:gridSpan w:val="4"/>
            <w:tcBorders>
              <w:tl2br w:val="nil"/>
              <w:tr2bl w:val="nil"/>
            </w:tcBorders>
            <w:noWrap/>
            <w:vAlign w:val="center"/>
          </w:tcPr>
          <w:p w:rsidR="00C94C3B" w:rsidRDefault="00834AE3">
            <w:pPr>
              <w:spacing w:line="240" w:lineRule="auto"/>
              <w:ind w:rightChars="-88" w:right="-211"/>
              <w:jc w:val="center"/>
              <w:rPr>
                <w:rFonts w:ascii="Times New Roman" w:hAnsi="Times New Roman"/>
                <w:sz w:val="21"/>
                <w:szCs w:val="21"/>
              </w:rPr>
            </w:pPr>
            <w:r>
              <w:rPr>
                <w:rFonts w:ascii="Times New Roman" w:hAnsi="Times New Roman" w:hint="eastAsia"/>
                <w:sz w:val="21"/>
                <w:szCs w:val="21"/>
              </w:rPr>
              <w:t>湘阴县泰昆农牧发展有限公司</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hint="eastAsia"/>
                <w:sz w:val="21"/>
                <w:szCs w:val="21"/>
              </w:rPr>
              <w:t>建设项目的审批机关</w:t>
            </w:r>
          </w:p>
        </w:tc>
        <w:tc>
          <w:tcPr>
            <w:tcW w:w="2362" w:type="dxa"/>
            <w:gridSpan w:val="5"/>
            <w:tcBorders>
              <w:tl2br w:val="nil"/>
              <w:tr2bl w:val="nil"/>
            </w:tcBorders>
            <w:noWrap/>
            <w:vAlign w:val="center"/>
          </w:tcPr>
          <w:p w:rsidR="00C94C3B" w:rsidRDefault="00834AE3">
            <w:pPr>
              <w:spacing w:line="300" w:lineRule="exact"/>
              <w:jc w:val="center"/>
              <w:rPr>
                <w:rFonts w:ascii="Times New Roman" w:hAnsi="Times New Roman"/>
                <w:kern w:val="0"/>
                <w:sz w:val="21"/>
                <w:szCs w:val="21"/>
                <w:lang w:val="zh-CN"/>
              </w:rPr>
            </w:pPr>
            <w:r>
              <w:rPr>
                <w:rFonts w:ascii="Times New Roman" w:hAnsi="Times New Roman" w:hint="eastAsia"/>
                <w:kern w:val="0"/>
                <w:sz w:val="21"/>
                <w:szCs w:val="21"/>
                <w:lang w:val="zh-CN"/>
              </w:rPr>
              <w:t>湘阴县发展和改革局</w:t>
            </w:r>
          </w:p>
        </w:tc>
        <w:tc>
          <w:tcPr>
            <w:tcW w:w="2585" w:type="dxa"/>
            <w:gridSpan w:val="11"/>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入河排污口审核机关</w:t>
            </w:r>
          </w:p>
        </w:tc>
        <w:tc>
          <w:tcPr>
            <w:tcW w:w="1683" w:type="dxa"/>
            <w:gridSpan w:val="4"/>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岳阳市生态环境局</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hint="eastAsia"/>
                <w:sz w:val="21"/>
                <w:szCs w:val="21"/>
              </w:rPr>
              <w:t>报告书编制合同委托单位</w:t>
            </w:r>
          </w:p>
        </w:tc>
        <w:tc>
          <w:tcPr>
            <w:tcW w:w="2362" w:type="dxa"/>
            <w:gridSpan w:val="5"/>
            <w:tcBorders>
              <w:tl2br w:val="nil"/>
              <w:tr2bl w:val="nil"/>
            </w:tcBorders>
            <w:noWrap/>
            <w:vAlign w:val="center"/>
          </w:tcPr>
          <w:p w:rsidR="00C94C3B" w:rsidRDefault="00834AE3">
            <w:pPr>
              <w:spacing w:line="240" w:lineRule="auto"/>
              <w:ind w:rightChars="-77" w:right="-185"/>
              <w:rPr>
                <w:rFonts w:ascii="Times New Roman" w:hAnsi="Times New Roman"/>
                <w:sz w:val="21"/>
                <w:szCs w:val="21"/>
              </w:rPr>
            </w:pPr>
            <w:r>
              <w:rPr>
                <w:rFonts w:ascii="Times New Roman" w:hAnsi="Times New Roman" w:hint="eastAsia"/>
                <w:sz w:val="21"/>
                <w:szCs w:val="21"/>
              </w:rPr>
              <w:t>湘阴县泰昆农牧发展</w:t>
            </w:r>
          </w:p>
          <w:p w:rsidR="00C94C3B" w:rsidRDefault="00834AE3">
            <w:pPr>
              <w:spacing w:line="240" w:lineRule="auto"/>
              <w:ind w:rightChars="-77" w:right="-185"/>
              <w:rPr>
                <w:rFonts w:ascii="Times New Roman" w:hAnsi="Times New Roman"/>
                <w:sz w:val="21"/>
                <w:szCs w:val="21"/>
              </w:rPr>
            </w:pPr>
            <w:r>
              <w:rPr>
                <w:rFonts w:ascii="Times New Roman" w:hAnsi="Times New Roman" w:hint="eastAsia"/>
                <w:sz w:val="21"/>
                <w:szCs w:val="21"/>
              </w:rPr>
              <w:t>有限公司</w:t>
            </w:r>
          </w:p>
        </w:tc>
        <w:tc>
          <w:tcPr>
            <w:tcW w:w="2585" w:type="dxa"/>
            <w:gridSpan w:val="11"/>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报告书编制单位及证书号</w:t>
            </w:r>
          </w:p>
        </w:tc>
        <w:tc>
          <w:tcPr>
            <w:tcW w:w="1683" w:type="dxa"/>
            <w:gridSpan w:val="4"/>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岳阳凯丰环保有限公司</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hint="eastAsia"/>
                <w:sz w:val="21"/>
                <w:szCs w:val="21"/>
              </w:rPr>
              <w:t>论证工作等级</w:t>
            </w:r>
          </w:p>
        </w:tc>
        <w:tc>
          <w:tcPr>
            <w:tcW w:w="2362" w:type="dxa"/>
            <w:gridSpan w:val="5"/>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三级</w:t>
            </w:r>
          </w:p>
        </w:tc>
        <w:tc>
          <w:tcPr>
            <w:tcW w:w="2585" w:type="dxa"/>
            <w:gridSpan w:val="11"/>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工作范围</w:t>
            </w:r>
          </w:p>
        </w:tc>
        <w:tc>
          <w:tcPr>
            <w:tcW w:w="1683" w:type="dxa"/>
            <w:gridSpan w:val="4"/>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湘阴县泰昆农牧发展有限公司生态环保养殖示范园（年存栏</w:t>
            </w:r>
            <w:r>
              <w:rPr>
                <w:rFonts w:ascii="Times New Roman" w:hAnsi="Times New Roman" w:hint="eastAsia"/>
                <w:sz w:val="21"/>
                <w:szCs w:val="21"/>
              </w:rPr>
              <w:t>4800</w:t>
            </w:r>
            <w:r>
              <w:rPr>
                <w:rFonts w:ascii="Times New Roman" w:hAnsi="Times New Roman" w:hint="eastAsia"/>
                <w:sz w:val="21"/>
                <w:szCs w:val="21"/>
              </w:rPr>
              <w:t>头母猪</w:t>
            </w:r>
            <w:r>
              <w:rPr>
                <w:rFonts w:ascii="Times New Roman" w:hAnsi="Times New Roman" w:hint="eastAsia"/>
                <w:sz w:val="21"/>
                <w:szCs w:val="21"/>
              </w:rPr>
              <w:t>）项目</w:t>
            </w:r>
            <w:r>
              <w:rPr>
                <w:rFonts w:ascii="Times New Roman" w:hAnsi="Times New Roman" w:hint="eastAsia"/>
                <w:sz w:val="21"/>
                <w:szCs w:val="21"/>
              </w:rPr>
              <w:t>入河排污口论证</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hint="eastAsia"/>
                <w:sz w:val="21"/>
                <w:szCs w:val="21"/>
              </w:rPr>
              <w:t>论证范围</w:t>
            </w:r>
          </w:p>
        </w:tc>
        <w:tc>
          <w:tcPr>
            <w:tcW w:w="2362" w:type="dxa"/>
            <w:gridSpan w:val="5"/>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项目排污口至下游</w:t>
            </w:r>
            <w:r>
              <w:rPr>
                <w:rFonts w:ascii="Times New Roman" w:hAnsi="Times New Roman" w:hint="eastAsia"/>
                <w:sz w:val="21"/>
                <w:szCs w:val="21"/>
              </w:rPr>
              <w:t>5.6</w:t>
            </w:r>
            <w:r>
              <w:rPr>
                <w:rFonts w:ascii="Times New Roman" w:hAnsi="Times New Roman"/>
                <w:sz w:val="21"/>
                <w:szCs w:val="21"/>
              </w:rPr>
              <w:t>km</w:t>
            </w:r>
            <w:r>
              <w:rPr>
                <w:rFonts w:ascii="Times New Roman" w:hAnsi="Times New Roman"/>
                <w:sz w:val="21"/>
                <w:szCs w:val="21"/>
              </w:rPr>
              <w:t>河段</w:t>
            </w:r>
          </w:p>
        </w:tc>
        <w:tc>
          <w:tcPr>
            <w:tcW w:w="2585" w:type="dxa"/>
            <w:gridSpan w:val="11"/>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水平年（现状</w:t>
            </w:r>
            <w:r>
              <w:rPr>
                <w:rFonts w:ascii="Times New Roman" w:hAnsi="Times New Roman" w:hint="eastAsia"/>
                <w:sz w:val="21"/>
                <w:szCs w:val="21"/>
              </w:rPr>
              <w:t>-</w:t>
            </w:r>
            <w:r>
              <w:rPr>
                <w:rFonts w:ascii="Times New Roman" w:hAnsi="Times New Roman" w:hint="eastAsia"/>
                <w:sz w:val="21"/>
                <w:szCs w:val="21"/>
              </w:rPr>
              <w:t>规划</w:t>
            </w:r>
            <w:r>
              <w:rPr>
                <w:rFonts w:ascii="Times New Roman" w:hAnsi="Times New Roman" w:hint="eastAsia"/>
                <w:sz w:val="21"/>
                <w:szCs w:val="21"/>
              </w:rPr>
              <w:t>）</w:t>
            </w:r>
          </w:p>
        </w:tc>
        <w:tc>
          <w:tcPr>
            <w:tcW w:w="1683" w:type="dxa"/>
            <w:gridSpan w:val="4"/>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2021-2025</w:t>
            </w:r>
          </w:p>
        </w:tc>
      </w:tr>
      <w:tr w:rsidR="00C94C3B">
        <w:trPr>
          <w:trHeight w:val="397"/>
          <w:jc w:val="center"/>
        </w:trPr>
        <w:tc>
          <w:tcPr>
            <w:tcW w:w="857" w:type="dxa"/>
            <w:vMerge w:val="restart"/>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入河排污口设置申请单位概况</w:t>
            </w: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hint="eastAsia"/>
                <w:sz w:val="21"/>
                <w:szCs w:val="21"/>
              </w:rPr>
              <w:t>名称</w:t>
            </w:r>
          </w:p>
        </w:tc>
        <w:tc>
          <w:tcPr>
            <w:tcW w:w="3464" w:type="dxa"/>
            <w:gridSpan w:val="9"/>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湘阴县泰昆农牧发展有限公司</w:t>
            </w:r>
          </w:p>
        </w:tc>
        <w:tc>
          <w:tcPr>
            <w:tcW w:w="1483" w:type="dxa"/>
            <w:gridSpan w:val="7"/>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法人代表</w:t>
            </w:r>
          </w:p>
        </w:tc>
        <w:tc>
          <w:tcPr>
            <w:tcW w:w="1683" w:type="dxa"/>
            <w:gridSpan w:val="4"/>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张维韬</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hint="eastAsia"/>
                <w:sz w:val="21"/>
                <w:szCs w:val="21"/>
              </w:rPr>
              <w:t>隶属关系</w:t>
            </w:r>
          </w:p>
        </w:tc>
        <w:tc>
          <w:tcPr>
            <w:tcW w:w="3464" w:type="dxa"/>
            <w:gridSpan w:val="9"/>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其他工业企业</w:t>
            </w:r>
          </w:p>
        </w:tc>
        <w:tc>
          <w:tcPr>
            <w:tcW w:w="1483" w:type="dxa"/>
            <w:gridSpan w:val="7"/>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行业类别</w:t>
            </w:r>
          </w:p>
        </w:tc>
        <w:tc>
          <w:tcPr>
            <w:tcW w:w="1683" w:type="dxa"/>
            <w:gridSpan w:val="4"/>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畜牧业</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hint="eastAsia"/>
                <w:sz w:val="21"/>
                <w:szCs w:val="21"/>
              </w:rPr>
              <w:t>企业规模</w:t>
            </w:r>
          </w:p>
        </w:tc>
        <w:tc>
          <w:tcPr>
            <w:tcW w:w="3464" w:type="dxa"/>
            <w:gridSpan w:val="9"/>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小型</w:t>
            </w:r>
          </w:p>
        </w:tc>
        <w:tc>
          <w:tcPr>
            <w:tcW w:w="1483" w:type="dxa"/>
            <w:gridSpan w:val="7"/>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职工总数</w:t>
            </w:r>
          </w:p>
        </w:tc>
        <w:tc>
          <w:tcPr>
            <w:tcW w:w="1683" w:type="dxa"/>
            <w:gridSpan w:val="4"/>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50</w:t>
            </w:r>
            <w:r>
              <w:rPr>
                <w:rFonts w:ascii="Times New Roman" w:hAnsi="Times New Roman" w:hint="eastAsia"/>
                <w:sz w:val="21"/>
                <w:szCs w:val="21"/>
              </w:rPr>
              <w:t>人</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hint="eastAsia"/>
                <w:sz w:val="21"/>
                <w:szCs w:val="21"/>
              </w:rPr>
              <w:t>地址</w:t>
            </w:r>
          </w:p>
        </w:tc>
        <w:tc>
          <w:tcPr>
            <w:tcW w:w="3464" w:type="dxa"/>
            <w:gridSpan w:val="9"/>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湖南省岳阳市湘阴县洋沙湖镇岳府村曾家湾组</w:t>
            </w:r>
          </w:p>
        </w:tc>
        <w:tc>
          <w:tcPr>
            <w:tcW w:w="1483" w:type="dxa"/>
            <w:gridSpan w:val="7"/>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邮编</w:t>
            </w:r>
          </w:p>
        </w:tc>
        <w:tc>
          <w:tcPr>
            <w:tcW w:w="1683" w:type="dxa"/>
            <w:gridSpan w:val="4"/>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410500</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hint="eastAsia"/>
                <w:sz w:val="21"/>
                <w:szCs w:val="21"/>
              </w:rPr>
              <w:t>联系人</w:t>
            </w:r>
          </w:p>
        </w:tc>
        <w:tc>
          <w:tcPr>
            <w:tcW w:w="1460" w:type="dxa"/>
            <w:gridSpan w:val="2"/>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张振林</w:t>
            </w:r>
          </w:p>
        </w:tc>
        <w:tc>
          <w:tcPr>
            <w:tcW w:w="969" w:type="dxa"/>
            <w:gridSpan w:val="4"/>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电话</w:t>
            </w:r>
          </w:p>
        </w:tc>
        <w:tc>
          <w:tcPr>
            <w:tcW w:w="1532" w:type="dxa"/>
            <w:gridSpan w:val="5"/>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15084823888</w:t>
            </w:r>
          </w:p>
        </w:tc>
        <w:tc>
          <w:tcPr>
            <w:tcW w:w="763" w:type="dxa"/>
            <w:gridSpan w:val="4"/>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邮箱</w:t>
            </w:r>
          </w:p>
        </w:tc>
        <w:tc>
          <w:tcPr>
            <w:tcW w:w="1906" w:type="dxa"/>
            <w:gridSpan w:val="5"/>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w:t>
            </w:r>
          </w:p>
        </w:tc>
      </w:tr>
      <w:tr w:rsidR="00C94C3B">
        <w:trPr>
          <w:trHeight w:val="397"/>
          <w:jc w:val="center"/>
        </w:trPr>
        <w:tc>
          <w:tcPr>
            <w:tcW w:w="857" w:type="dxa"/>
            <w:vMerge w:val="restart"/>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建设项目主要原辅材料消耗</w:t>
            </w: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hint="eastAsia"/>
                <w:sz w:val="21"/>
                <w:szCs w:val="21"/>
              </w:rPr>
              <w:t>名称</w:t>
            </w:r>
          </w:p>
        </w:tc>
        <w:tc>
          <w:tcPr>
            <w:tcW w:w="760"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hint="eastAsia"/>
                <w:sz w:val="21"/>
                <w:szCs w:val="21"/>
              </w:rPr>
              <w:t>饲料</w:t>
            </w:r>
          </w:p>
        </w:tc>
        <w:tc>
          <w:tcPr>
            <w:tcW w:w="700"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hint="eastAsia"/>
                <w:sz w:val="21"/>
                <w:szCs w:val="21"/>
              </w:rPr>
              <w:t>益生菌</w:t>
            </w:r>
          </w:p>
        </w:tc>
        <w:tc>
          <w:tcPr>
            <w:tcW w:w="700" w:type="dxa"/>
            <w:gridSpan w:val="2"/>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hint="eastAsia"/>
                <w:sz w:val="21"/>
                <w:szCs w:val="21"/>
              </w:rPr>
              <w:t>除臭剂</w:t>
            </w:r>
          </w:p>
        </w:tc>
        <w:tc>
          <w:tcPr>
            <w:tcW w:w="759" w:type="dxa"/>
            <w:gridSpan w:val="3"/>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hint="eastAsia"/>
                <w:sz w:val="21"/>
                <w:szCs w:val="21"/>
              </w:rPr>
              <w:t>疫苗</w:t>
            </w:r>
          </w:p>
        </w:tc>
        <w:tc>
          <w:tcPr>
            <w:tcW w:w="579" w:type="dxa"/>
            <w:gridSpan w:val="3"/>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hint="eastAsia"/>
                <w:sz w:val="21"/>
                <w:szCs w:val="21"/>
              </w:rPr>
              <w:t>兽药</w:t>
            </w:r>
          </w:p>
        </w:tc>
        <w:tc>
          <w:tcPr>
            <w:tcW w:w="497" w:type="dxa"/>
            <w:gridSpan w:val="2"/>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hint="eastAsia"/>
                <w:sz w:val="21"/>
                <w:szCs w:val="21"/>
              </w:rPr>
              <w:t>生石灰</w:t>
            </w:r>
          </w:p>
        </w:tc>
        <w:tc>
          <w:tcPr>
            <w:tcW w:w="600" w:type="dxa"/>
            <w:gridSpan w:val="2"/>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hint="eastAsia"/>
                <w:sz w:val="21"/>
                <w:szCs w:val="21"/>
              </w:rPr>
              <w:t>烧</w:t>
            </w:r>
          </w:p>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hint="eastAsia"/>
                <w:sz w:val="21"/>
                <w:szCs w:val="21"/>
              </w:rPr>
              <w:t>碱</w:t>
            </w:r>
          </w:p>
        </w:tc>
        <w:tc>
          <w:tcPr>
            <w:tcW w:w="525" w:type="dxa"/>
            <w:gridSpan w:val="4"/>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hint="eastAsia"/>
                <w:sz w:val="21"/>
                <w:szCs w:val="21"/>
              </w:rPr>
              <w:t>消毒水</w:t>
            </w:r>
          </w:p>
        </w:tc>
        <w:tc>
          <w:tcPr>
            <w:tcW w:w="775"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hint="eastAsia"/>
                <w:sz w:val="21"/>
                <w:szCs w:val="21"/>
              </w:rPr>
              <w:t>水</w:t>
            </w:r>
          </w:p>
        </w:tc>
        <w:tc>
          <w:tcPr>
            <w:tcW w:w="735"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hint="eastAsia"/>
                <w:sz w:val="21"/>
                <w:szCs w:val="21"/>
              </w:rPr>
              <w:t>柴油</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hint="eastAsia"/>
                <w:sz w:val="21"/>
                <w:szCs w:val="21"/>
              </w:rPr>
              <w:t>单位</w:t>
            </w:r>
          </w:p>
        </w:tc>
        <w:tc>
          <w:tcPr>
            <w:tcW w:w="760"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hint="eastAsia"/>
                <w:sz w:val="21"/>
                <w:szCs w:val="21"/>
              </w:rPr>
              <w:t>t/a</w:t>
            </w:r>
          </w:p>
        </w:tc>
        <w:tc>
          <w:tcPr>
            <w:tcW w:w="700"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hint="eastAsia"/>
                <w:sz w:val="21"/>
                <w:szCs w:val="21"/>
              </w:rPr>
              <w:t>t/a</w:t>
            </w:r>
          </w:p>
        </w:tc>
        <w:tc>
          <w:tcPr>
            <w:tcW w:w="700" w:type="dxa"/>
            <w:gridSpan w:val="2"/>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hint="eastAsia"/>
                <w:sz w:val="21"/>
                <w:szCs w:val="21"/>
              </w:rPr>
              <w:t>t/a</w:t>
            </w:r>
          </w:p>
        </w:tc>
        <w:tc>
          <w:tcPr>
            <w:tcW w:w="759" w:type="dxa"/>
            <w:gridSpan w:val="3"/>
            <w:tcBorders>
              <w:tl2br w:val="nil"/>
              <w:tr2bl w:val="nil"/>
            </w:tcBorders>
            <w:noWrap/>
            <w:vAlign w:val="center"/>
          </w:tcPr>
          <w:p w:rsidR="00C94C3B" w:rsidRDefault="00834AE3">
            <w:pPr>
              <w:widowControl/>
              <w:spacing w:line="240" w:lineRule="auto"/>
              <w:ind w:rightChars="-160" w:right="-384"/>
              <w:textAlignment w:val="center"/>
              <w:rPr>
                <w:rFonts w:ascii="Times New Roman" w:hAnsi="Times New Roman"/>
                <w:sz w:val="21"/>
                <w:szCs w:val="21"/>
              </w:rPr>
            </w:pPr>
            <w:r>
              <w:rPr>
                <w:rFonts w:ascii="Times New Roman" w:hAnsi="Times New Roman" w:hint="eastAsia"/>
                <w:sz w:val="21"/>
                <w:szCs w:val="21"/>
              </w:rPr>
              <w:t>万只</w:t>
            </w:r>
            <w:r>
              <w:rPr>
                <w:rFonts w:ascii="Times New Roman" w:hAnsi="Times New Roman" w:hint="eastAsia"/>
                <w:sz w:val="21"/>
                <w:szCs w:val="21"/>
              </w:rPr>
              <w:t>/a</w:t>
            </w:r>
          </w:p>
        </w:tc>
        <w:tc>
          <w:tcPr>
            <w:tcW w:w="579" w:type="dxa"/>
            <w:gridSpan w:val="3"/>
            <w:tcBorders>
              <w:tl2br w:val="nil"/>
              <w:tr2bl w:val="nil"/>
            </w:tcBorders>
            <w:noWrap/>
            <w:vAlign w:val="center"/>
          </w:tcPr>
          <w:p w:rsidR="00C94C3B" w:rsidRDefault="00834AE3">
            <w:pPr>
              <w:widowControl/>
              <w:spacing w:line="240" w:lineRule="auto"/>
              <w:ind w:rightChars="-152" w:right="-365"/>
              <w:textAlignment w:val="center"/>
              <w:rPr>
                <w:rFonts w:ascii="Times New Roman" w:hAnsi="Times New Roman"/>
                <w:sz w:val="21"/>
                <w:szCs w:val="21"/>
              </w:rPr>
            </w:pPr>
            <w:r>
              <w:rPr>
                <w:rFonts w:ascii="Times New Roman" w:hAnsi="Times New Roman" w:hint="eastAsia"/>
                <w:sz w:val="21"/>
                <w:szCs w:val="21"/>
              </w:rPr>
              <w:t>t/a</w:t>
            </w:r>
          </w:p>
        </w:tc>
        <w:tc>
          <w:tcPr>
            <w:tcW w:w="497" w:type="dxa"/>
            <w:gridSpan w:val="2"/>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hint="eastAsia"/>
                <w:sz w:val="21"/>
                <w:szCs w:val="21"/>
              </w:rPr>
              <w:t>t/a</w:t>
            </w:r>
          </w:p>
        </w:tc>
        <w:tc>
          <w:tcPr>
            <w:tcW w:w="600" w:type="dxa"/>
            <w:gridSpan w:val="2"/>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hint="eastAsia"/>
                <w:sz w:val="21"/>
                <w:szCs w:val="21"/>
              </w:rPr>
              <w:t>t/a</w:t>
            </w:r>
          </w:p>
        </w:tc>
        <w:tc>
          <w:tcPr>
            <w:tcW w:w="525" w:type="dxa"/>
            <w:gridSpan w:val="4"/>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hint="eastAsia"/>
                <w:sz w:val="21"/>
                <w:szCs w:val="21"/>
              </w:rPr>
              <w:t>t/a</w:t>
            </w:r>
          </w:p>
        </w:tc>
        <w:tc>
          <w:tcPr>
            <w:tcW w:w="775"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hint="eastAsia"/>
                <w:sz w:val="21"/>
                <w:szCs w:val="21"/>
              </w:rPr>
              <w:t>m</w:t>
            </w:r>
            <w:r>
              <w:rPr>
                <w:rFonts w:ascii="Times New Roman" w:hAnsi="Times New Roman" w:hint="eastAsia"/>
                <w:sz w:val="21"/>
                <w:szCs w:val="21"/>
                <w:vertAlign w:val="superscript"/>
              </w:rPr>
              <w:t>3</w:t>
            </w:r>
            <w:r>
              <w:rPr>
                <w:rFonts w:ascii="Times New Roman" w:hAnsi="Times New Roman" w:hint="eastAsia"/>
                <w:sz w:val="21"/>
                <w:szCs w:val="21"/>
              </w:rPr>
              <w:t>/a</w:t>
            </w:r>
          </w:p>
        </w:tc>
        <w:tc>
          <w:tcPr>
            <w:tcW w:w="735"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hint="eastAsia"/>
                <w:sz w:val="21"/>
                <w:szCs w:val="21"/>
              </w:rPr>
              <w:t>L</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hint="eastAsia"/>
                <w:sz w:val="21"/>
                <w:szCs w:val="21"/>
              </w:rPr>
              <w:t>数量</w:t>
            </w:r>
          </w:p>
        </w:tc>
        <w:tc>
          <w:tcPr>
            <w:tcW w:w="760"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hint="eastAsia"/>
                <w:sz w:val="21"/>
                <w:szCs w:val="21"/>
              </w:rPr>
              <w:t>9380</w:t>
            </w:r>
          </w:p>
        </w:tc>
        <w:tc>
          <w:tcPr>
            <w:tcW w:w="700" w:type="dxa"/>
            <w:tcBorders>
              <w:tl2br w:val="nil"/>
              <w:tr2bl w:val="nil"/>
            </w:tcBorders>
            <w:noWrap/>
            <w:vAlign w:val="center"/>
          </w:tcPr>
          <w:p w:rsidR="00C94C3B" w:rsidRDefault="00834AE3">
            <w:pPr>
              <w:widowControl/>
              <w:spacing w:line="240" w:lineRule="auto"/>
              <w:ind w:rightChars="-98" w:right="-235" w:firstLineChars="100" w:firstLine="210"/>
              <w:textAlignment w:val="center"/>
              <w:rPr>
                <w:rFonts w:ascii="Times New Roman" w:hAnsi="Times New Roman"/>
                <w:sz w:val="21"/>
                <w:szCs w:val="21"/>
              </w:rPr>
            </w:pPr>
            <w:r>
              <w:rPr>
                <w:rFonts w:ascii="Times New Roman" w:hAnsi="Times New Roman" w:hint="eastAsia"/>
                <w:sz w:val="21"/>
                <w:szCs w:val="21"/>
              </w:rPr>
              <w:t>3</w:t>
            </w:r>
          </w:p>
        </w:tc>
        <w:tc>
          <w:tcPr>
            <w:tcW w:w="700" w:type="dxa"/>
            <w:gridSpan w:val="2"/>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hint="eastAsia"/>
                <w:sz w:val="21"/>
                <w:szCs w:val="21"/>
              </w:rPr>
              <w:t>20</w:t>
            </w:r>
          </w:p>
        </w:tc>
        <w:tc>
          <w:tcPr>
            <w:tcW w:w="759" w:type="dxa"/>
            <w:gridSpan w:val="3"/>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hint="eastAsia"/>
                <w:sz w:val="21"/>
                <w:szCs w:val="21"/>
              </w:rPr>
              <w:t>12</w:t>
            </w:r>
          </w:p>
        </w:tc>
        <w:tc>
          <w:tcPr>
            <w:tcW w:w="579" w:type="dxa"/>
            <w:gridSpan w:val="3"/>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hint="eastAsia"/>
                <w:sz w:val="21"/>
                <w:szCs w:val="21"/>
              </w:rPr>
              <w:t>10</w:t>
            </w:r>
          </w:p>
        </w:tc>
        <w:tc>
          <w:tcPr>
            <w:tcW w:w="497" w:type="dxa"/>
            <w:gridSpan w:val="2"/>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hint="eastAsia"/>
                <w:sz w:val="21"/>
                <w:szCs w:val="21"/>
              </w:rPr>
              <w:t>30</w:t>
            </w:r>
          </w:p>
        </w:tc>
        <w:tc>
          <w:tcPr>
            <w:tcW w:w="600" w:type="dxa"/>
            <w:gridSpan w:val="2"/>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hint="eastAsia"/>
                <w:sz w:val="21"/>
                <w:szCs w:val="21"/>
              </w:rPr>
              <w:t>10</w:t>
            </w:r>
          </w:p>
        </w:tc>
        <w:tc>
          <w:tcPr>
            <w:tcW w:w="525" w:type="dxa"/>
            <w:gridSpan w:val="4"/>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hint="eastAsia"/>
                <w:sz w:val="21"/>
                <w:szCs w:val="21"/>
              </w:rPr>
              <w:t>4</w:t>
            </w:r>
          </w:p>
        </w:tc>
        <w:tc>
          <w:tcPr>
            <w:tcW w:w="775"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hint="eastAsia"/>
                <w:sz w:val="21"/>
                <w:szCs w:val="21"/>
              </w:rPr>
              <w:t>90690</w:t>
            </w:r>
          </w:p>
        </w:tc>
        <w:tc>
          <w:tcPr>
            <w:tcW w:w="735" w:type="dxa"/>
            <w:tcBorders>
              <w:tl2br w:val="nil"/>
              <w:tr2bl w:val="nil"/>
            </w:tcBorders>
            <w:noWrap/>
            <w:vAlign w:val="center"/>
          </w:tcPr>
          <w:p w:rsidR="00C94C3B" w:rsidRDefault="00834AE3">
            <w:pPr>
              <w:widowControl/>
              <w:spacing w:line="240" w:lineRule="auto"/>
              <w:jc w:val="center"/>
              <w:textAlignment w:val="center"/>
              <w:rPr>
                <w:rFonts w:ascii="Times New Roman" w:hAnsi="Times New Roman"/>
                <w:sz w:val="21"/>
                <w:szCs w:val="21"/>
              </w:rPr>
            </w:pPr>
            <w:r>
              <w:rPr>
                <w:rFonts w:ascii="Times New Roman" w:hAnsi="Times New Roman" w:hint="eastAsia"/>
                <w:sz w:val="21"/>
                <w:szCs w:val="21"/>
              </w:rPr>
              <w:t>13000</w:t>
            </w:r>
          </w:p>
        </w:tc>
      </w:tr>
      <w:tr w:rsidR="00C94C3B">
        <w:trPr>
          <w:trHeight w:val="397"/>
          <w:jc w:val="center"/>
        </w:trPr>
        <w:tc>
          <w:tcPr>
            <w:tcW w:w="857" w:type="dxa"/>
            <w:vMerge w:val="restart"/>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主要</w:t>
            </w:r>
          </w:p>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产品</w:t>
            </w: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hint="eastAsia"/>
                <w:sz w:val="21"/>
                <w:szCs w:val="21"/>
              </w:rPr>
              <w:t>名称</w:t>
            </w:r>
          </w:p>
        </w:tc>
        <w:tc>
          <w:tcPr>
            <w:tcW w:w="6630" w:type="dxa"/>
            <w:gridSpan w:val="20"/>
            <w:tcBorders>
              <w:tl2br w:val="nil"/>
              <w:tr2bl w:val="nil"/>
            </w:tcBorders>
            <w:noWrap/>
            <w:vAlign w:val="center"/>
          </w:tcPr>
          <w:p w:rsidR="00C94C3B" w:rsidRDefault="00834AE3">
            <w:pPr>
              <w:widowControl/>
              <w:jc w:val="center"/>
              <w:textAlignment w:val="center"/>
              <w:rPr>
                <w:rFonts w:ascii="Times New Roman" w:hAnsi="Times New Roman"/>
                <w:sz w:val="21"/>
                <w:szCs w:val="21"/>
              </w:rPr>
            </w:pPr>
            <w:r>
              <w:rPr>
                <w:rFonts w:ascii="Times New Roman" w:hAnsi="Times New Roman" w:hint="eastAsia"/>
                <w:sz w:val="21"/>
                <w:szCs w:val="21"/>
              </w:rPr>
              <w:t>仔猪</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hint="eastAsia"/>
                <w:sz w:val="21"/>
                <w:szCs w:val="21"/>
              </w:rPr>
              <w:t>单位</w:t>
            </w:r>
          </w:p>
        </w:tc>
        <w:tc>
          <w:tcPr>
            <w:tcW w:w="6630" w:type="dxa"/>
            <w:gridSpan w:val="20"/>
            <w:tcBorders>
              <w:tl2br w:val="nil"/>
              <w:tr2bl w:val="nil"/>
            </w:tcBorders>
            <w:noWrap/>
            <w:vAlign w:val="center"/>
          </w:tcPr>
          <w:p w:rsidR="00C94C3B" w:rsidRDefault="00834AE3">
            <w:pPr>
              <w:widowControl/>
              <w:jc w:val="center"/>
              <w:textAlignment w:val="center"/>
              <w:rPr>
                <w:rFonts w:ascii="Times New Roman" w:hAnsi="Times New Roman"/>
                <w:sz w:val="21"/>
                <w:szCs w:val="21"/>
              </w:rPr>
            </w:pPr>
            <w:r>
              <w:rPr>
                <w:rFonts w:ascii="Times New Roman" w:hAnsi="Times New Roman" w:hint="eastAsia"/>
                <w:sz w:val="21"/>
                <w:szCs w:val="21"/>
              </w:rPr>
              <w:t>万头</w:t>
            </w:r>
            <w:r>
              <w:rPr>
                <w:rFonts w:ascii="Times New Roman" w:hAnsi="Times New Roman" w:hint="eastAsia"/>
                <w:sz w:val="21"/>
                <w:szCs w:val="21"/>
              </w:rPr>
              <w:t>/a</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hint="eastAsia"/>
                <w:sz w:val="21"/>
                <w:szCs w:val="21"/>
              </w:rPr>
              <w:t>数量</w:t>
            </w:r>
          </w:p>
        </w:tc>
        <w:tc>
          <w:tcPr>
            <w:tcW w:w="6630" w:type="dxa"/>
            <w:gridSpan w:val="20"/>
            <w:tcBorders>
              <w:tl2br w:val="nil"/>
              <w:tr2bl w:val="nil"/>
            </w:tcBorders>
            <w:noWrap/>
            <w:vAlign w:val="center"/>
          </w:tcPr>
          <w:p w:rsidR="00C94C3B" w:rsidRDefault="00834AE3">
            <w:pPr>
              <w:widowControl/>
              <w:jc w:val="center"/>
              <w:textAlignment w:val="center"/>
              <w:rPr>
                <w:rFonts w:ascii="Times New Roman" w:hAnsi="Times New Roman"/>
                <w:sz w:val="21"/>
                <w:szCs w:val="21"/>
              </w:rPr>
            </w:pPr>
            <w:r>
              <w:rPr>
                <w:rFonts w:ascii="Times New Roman" w:hAnsi="Times New Roman" w:hint="eastAsia"/>
                <w:sz w:val="21"/>
                <w:szCs w:val="21"/>
              </w:rPr>
              <w:t>12</w:t>
            </w:r>
          </w:p>
        </w:tc>
      </w:tr>
      <w:tr w:rsidR="00C94C3B">
        <w:trPr>
          <w:trHeight w:val="397"/>
          <w:jc w:val="center"/>
        </w:trPr>
        <w:tc>
          <w:tcPr>
            <w:tcW w:w="857"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主要产</w:t>
            </w:r>
            <w:r>
              <w:rPr>
                <w:rFonts w:ascii="Times New Roman" w:hAnsi="Times New Roman" w:hint="eastAsia"/>
                <w:sz w:val="21"/>
                <w:szCs w:val="21"/>
              </w:rPr>
              <w:lastRenderedPageBreak/>
              <w:t>污环节</w:t>
            </w:r>
          </w:p>
        </w:tc>
        <w:tc>
          <w:tcPr>
            <w:tcW w:w="8134" w:type="dxa"/>
            <w:gridSpan w:val="21"/>
            <w:tcBorders>
              <w:tl2br w:val="nil"/>
              <w:tr2bl w:val="nil"/>
            </w:tcBorders>
            <w:noWrap/>
            <w:vAlign w:val="center"/>
          </w:tcPr>
          <w:p w:rsidR="00C94C3B" w:rsidRDefault="00834AE3">
            <w:pPr>
              <w:spacing w:line="240" w:lineRule="auto"/>
              <w:jc w:val="left"/>
              <w:rPr>
                <w:rFonts w:ascii="Times New Roman" w:hAnsi="Times New Roman"/>
                <w:sz w:val="21"/>
                <w:szCs w:val="21"/>
              </w:rPr>
            </w:pPr>
            <w:r>
              <w:rPr>
                <w:rFonts w:ascii="Times New Roman" w:hAnsi="Times New Roman" w:hint="eastAsia"/>
                <w:sz w:val="21"/>
                <w:szCs w:val="21"/>
                <w:lang w:bidi="zh-CN"/>
              </w:rPr>
              <w:lastRenderedPageBreak/>
              <w:t>运营期产生的废水主要包括猪尿、猪舍冲洗废水、猪用具清洗废水、员工生活污水等。</w:t>
            </w:r>
          </w:p>
        </w:tc>
      </w:tr>
      <w:tr w:rsidR="00C94C3B">
        <w:trPr>
          <w:trHeight w:val="397"/>
          <w:jc w:val="center"/>
        </w:trPr>
        <w:tc>
          <w:tcPr>
            <w:tcW w:w="857" w:type="dxa"/>
            <w:vMerge w:val="restart"/>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lastRenderedPageBreak/>
              <w:t>取水</w:t>
            </w:r>
          </w:p>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情况</w:t>
            </w: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hint="eastAsia"/>
                <w:sz w:val="21"/>
                <w:szCs w:val="21"/>
              </w:rPr>
              <w:t>水源</w:t>
            </w:r>
          </w:p>
        </w:tc>
        <w:tc>
          <w:tcPr>
            <w:tcW w:w="6630" w:type="dxa"/>
            <w:gridSpan w:val="20"/>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自打地下水井</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hint="eastAsia"/>
                <w:sz w:val="21"/>
                <w:szCs w:val="21"/>
              </w:rPr>
              <w:t>取水许可证编号</w:t>
            </w:r>
          </w:p>
        </w:tc>
        <w:tc>
          <w:tcPr>
            <w:tcW w:w="6630" w:type="dxa"/>
            <w:gridSpan w:val="20"/>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hint="eastAsia"/>
                <w:sz w:val="21"/>
                <w:szCs w:val="21"/>
              </w:rPr>
              <w:t>审批机关</w:t>
            </w:r>
          </w:p>
        </w:tc>
        <w:tc>
          <w:tcPr>
            <w:tcW w:w="6630" w:type="dxa"/>
            <w:gridSpan w:val="20"/>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hint="eastAsia"/>
                <w:sz w:val="21"/>
                <w:szCs w:val="21"/>
              </w:rPr>
              <w:t>取水方式</w:t>
            </w:r>
          </w:p>
        </w:tc>
        <w:tc>
          <w:tcPr>
            <w:tcW w:w="6630" w:type="dxa"/>
            <w:gridSpan w:val="20"/>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hint="eastAsia"/>
                <w:sz w:val="21"/>
                <w:szCs w:val="21"/>
              </w:rPr>
              <w:t>用途</w:t>
            </w:r>
          </w:p>
        </w:tc>
        <w:tc>
          <w:tcPr>
            <w:tcW w:w="6630" w:type="dxa"/>
            <w:gridSpan w:val="20"/>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生产、生活</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hint="eastAsia"/>
                <w:sz w:val="21"/>
                <w:szCs w:val="21"/>
              </w:rPr>
              <w:t>年审批取水量（万</w:t>
            </w:r>
            <w:r>
              <w:rPr>
                <w:rFonts w:ascii="Times New Roman" w:hAnsi="Times New Roman" w:hint="eastAsia"/>
                <w:sz w:val="21"/>
                <w:szCs w:val="21"/>
              </w:rPr>
              <w:t>m</w:t>
            </w:r>
            <w:r>
              <w:rPr>
                <w:rFonts w:ascii="Times New Roman" w:hAnsi="Times New Roman" w:hint="eastAsia"/>
                <w:sz w:val="21"/>
                <w:szCs w:val="21"/>
                <w:vertAlign w:val="superscript"/>
              </w:rPr>
              <w:t>3</w:t>
            </w:r>
            <w:r>
              <w:rPr>
                <w:rFonts w:ascii="Times New Roman" w:hAnsi="Times New Roman" w:hint="eastAsia"/>
                <w:sz w:val="21"/>
                <w:szCs w:val="21"/>
              </w:rPr>
              <w:t>）</w:t>
            </w:r>
          </w:p>
        </w:tc>
        <w:tc>
          <w:tcPr>
            <w:tcW w:w="6630" w:type="dxa"/>
            <w:gridSpan w:val="20"/>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hint="eastAsia"/>
                <w:sz w:val="21"/>
                <w:szCs w:val="21"/>
              </w:rPr>
              <w:t>年实际取水量（万</w:t>
            </w:r>
            <w:r>
              <w:rPr>
                <w:rFonts w:ascii="Times New Roman" w:hAnsi="Times New Roman" w:hint="eastAsia"/>
                <w:sz w:val="21"/>
                <w:szCs w:val="21"/>
              </w:rPr>
              <w:t>m</w:t>
            </w:r>
            <w:r>
              <w:rPr>
                <w:rFonts w:ascii="Times New Roman" w:hAnsi="Times New Roman" w:hint="eastAsia"/>
                <w:sz w:val="21"/>
                <w:szCs w:val="21"/>
                <w:vertAlign w:val="superscript"/>
              </w:rPr>
              <w:t>3</w:t>
            </w:r>
            <w:r>
              <w:rPr>
                <w:rFonts w:ascii="Times New Roman" w:hAnsi="Times New Roman" w:hint="eastAsia"/>
                <w:sz w:val="21"/>
                <w:szCs w:val="21"/>
              </w:rPr>
              <w:t>）</w:t>
            </w:r>
          </w:p>
        </w:tc>
        <w:tc>
          <w:tcPr>
            <w:tcW w:w="6630" w:type="dxa"/>
            <w:gridSpan w:val="20"/>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w:t>
            </w:r>
          </w:p>
        </w:tc>
      </w:tr>
      <w:tr w:rsidR="00C94C3B">
        <w:trPr>
          <w:trHeight w:val="397"/>
          <w:jc w:val="center"/>
        </w:trPr>
        <w:tc>
          <w:tcPr>
            <w:tcW w:w="857" w:type="dxa"/>
            <w:vMerge w:val="restart"/>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排</w:t>
            </w:r>
          </w:p>
          <w:p w:rsidR="00C94C3B" w:rsidRDefault="00834AE3">
            <w:pPr>
              <w:spacing w:line="240" w:lineRule="auto"/>
              <w:jc w:val="center"/>
              <w:rPr>
                <w:rFonts w:ascii="Times New Roman" w:hAnsi="Times New Roman"/>
                <w:sz w:val="21"/>
                <w:szCs w:val="21"/>
              </w:rPr>
            </w:pPr>
            <w:r>
              <w:rPr>
                <w:rFonts w:ascii="Times New Roman" w:hAnsi="Times New Roman"/>
                <w:sz w:val="21"/>
                <w:szCs w:val="21"/>
              </w:rPr>
              <w:t>污</w:t>
            </w:r>
          </w:p>
          <w:p w:rsidR="00C94C3B" w:rsidRDefault="00834AE3">
            <w:pPr>
              <w:spacing w:line="240" w:lineRule="auto"/>
              <w:jc w:val="center"/>
              <w:rPr>
                <w:rFonts w:ascii="Times New Roman" w:hAnsi="Times New Roman"/>
                <w:sz w:val="21"/>
                <w:szCs w:val="21"/>
              </w:rPr>
            </w:pPr>
            <w:r>
              <w:rPr>
                <w:rFonts w:ascii="Times New Roman" w:hAnsi="Times New Roman"/>
                <w:sz w:val="21"/>
                <w:szCs w:val="21"/>
              </w:rPr>
              <w:t>口</w:t>
            </w:r>
          </w:p>
          <w:p w:rsidR="00C94C3B" w:rsidRDefault="00834AE3">
            <w:pPr>
              <w:spacing w:line="240" w:lineRule="auto"/>
              <w:jc w:val="center"/>
              <w:rPr>
                <w:rFonts w:ascii="Times New Roman" w:hAnsi="Times New Roman"/>
                <w:sz w:val="21"/>
                <w:szCs w:val="21"/>
              </w:rPr>
            </w:pPr>
            <w:r>
              <w:rPr>
                <w:rFonts w:ascii="Times New Roman" w:hAnsi="Times New Roman"/>
                <w:sz w:val="21"/>
                <w:szCs w:val="21"/>
              </w:rPr>
              <w:t>基</w:t>
            </w:r>
          </w:p>
          <w:p w:rsidR="00C94C3B" w:rsidRDefault="00834AE3">
            <w:pPr>
              <w:spacing w:line="240" w:lineRule="auto"/>
              <w:jc w:val="center"/>
              <w:rPr>
                <w:rFonts w:ascii="Times New Roman" w:hAnsi="Times New Roman"/>
                <w:sz w:val="21"/>
                <w:szCs w:val="21"/>
              </w:rPr>
            </w:pPr>
            <w:r>
              <w:rPr>
                <w:rFonts w:ascii="Times New Roman" w:hAnsi="Times New Roman"/>
                <w:sz w:val="21"/>
                <w:szCs w:val="21"/>
              </w:rPr>
              <w:t>本</w:t>
            </w:r>
          </w:p>
          <w:p w:rsidR="00C94C3B" w:rsidRDefault="00834AE3">
            <w:pPr>
              <w:spacing w:line="240" w:lineRule="auto"/>
              <w:jc w:val="center"/>
              <w:rPr>
                <w:rFonts w:ascii="Times New Roman" w:hAnsi="Times New Roman"/>
                <w:sz w:val="21"/>
                <w:szCs w:val="21"/>
              </w:rPr>
            </w:pPr>
            <w:r>
              <w:rPr>
                <w:rFonts w:ascii="Times New Roman" w:hAnsi="Times New Roman"/>
                <w:sz w:val="21"/>
                <w:szCs w:val="21"/>
              </w:rPr>
              <w:t>情</w:t>
            </w:r>
          </w:p>
          <w:p w:rsidR="00C94C3B" w:rsidRDefault="00834AE3">
            <w:pPr>
              <w:spacing w:line="240" w:lineRule="auto"/>
              <w:jc w:val="center"/>
              <w:rPr>
                <w:rFonts w:ascii="Times New Roman" w:hAnsi="Times New Roman"/>
                <w:sz w:val="21"/>
                <w:szCs w:val="21"/>
              </w:rPr>
            </w:pPr>
            <w:r>
              <w:rPr>
                <w:rFonts w:ascii="Times New Roman" w:hAnsi="Times New Roman"/>
                <w:sz w:val="21"/>
                <w:szCs w:val="21"/>
              </w:rPr>
              <w:t>况</w:t>
            </w: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sz w:val="21"/>
                <w:szCs w:val="21"/>
              </w:rPr>
              <w:t>排污口名称</w:t>
            </w:r>
          </w:p>
        </w:tc>
        <w:tc>
          <w:tcPr>
            <w:tcW w:w="6630" w:type="dxa"/>
            <w:gridSpan w:val="20"/>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湘阴县泰昆农牧发展有限公司</w:t>
            </w:r>
            <w:r>
              <w:rPr>
                <w:rFonts w:ascii="Times New Roman" w:hAnsi="Times New Roman" w:hint="eastAsia"/>
                <w:sz w:val="21"/>
                <w:szCs w:val="21"/>
              </w:rPr>
              <w:t>生态环保养殖示范园（年存栏</w:t>
            </w:r>
            <w:r>
              <w:rPr>
                <w:rFonts w:ascii="Times New Roman" w:hAnsi="Times New Roman" w:hint="eastAsia"/>
                <w:sz w:val="21"/>
                <w:szCs w:val="21"/>
              </w:rPr>
              <w:t>4800</w:t>
            </w:r>
            <w:r>
              <w:rPr>
                <w:rFonts w:ascii="Times New Roman" w:hAnsi="Times New Roman" w:hint="eastAsia"/>
                <w:sz w:val="21"/>
                <w:szCs w:val="21"/>
              </w:rPr>
              <w:t>头母猪</w:t>
            </w:r>
            <w:r>
              <w:rPr>
                <w:rFonts w:ascii="Times New Roman" w:hAnsi="Times New Roman" w:hint="eastAsia"/>
                <w:sz w:val="21"/>
                <w:szCs w:val="21"/>
              </w:rPr>
              <w:t>）项目</w:t>
            </w:r>
            <w:r>
              <w:rPr>
                <w:rFonts w:ascii="Times New Roman" w:hAnsi="Times New Roman"/>
                <w:sz w:val="21"/>
                <w:szCs w:val="21"/>
              </w:rPr>
              <w:t>入河排污口</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sz w:val="21"/>
                <w:szCs w:val="21"/>
              </w:rPr>
              <w:t>排污口行政地址</w:t>
            </w:r>
          </w:p>
        </w:tc>
        <w:tc>
          <w:tcPr>
            <w:tcW w:w="6630" w:type="dxa"/>
            <w:gridSpan w:val="20"/>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湖南省岳阳市</w:t>
            </w:r>
            <w:r>
              <w:rPr>
                <w:rFonts w:ascii="Times New Roman" w:hAnsi="Times New Roman" w:hint="eastAsia"/>
                <w:sz w:val="21"/>
                <w:szCs w:val="21"/>
              </w:rPr>
              <w:t>湘阴县洋沙湖镇岳府村</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sz w:val="21"/>
                <w:szCs w:val="21"/>
              </w:rPr>
              <w:t>所在水功能区</w:t>
            </w:r>
            <w:r>
              <w:rPr>
                <w:rFonts w:ascii="Times New Roman" w:hAnsi="Times New Roman" w:hint="eastAsia"/>
                <w:sz w:val="21"/>
                <w:szCs w:val="21"/>
              </w:rPr>
              <w:t>概况</w:t>
            </w:r>
          </w:p>
        </w:tc>
        <w:tc>
          <w:tcPr>
            <w:tcW w:w="6630" w:type="dxa"/>
            <w:gridSpan w:val="20"/>
            <w:tcBorders>
              <w:tl2br w:val="nil"/>
              <w:tr2bl w:val="nil"/>
            </w:tcBorders>
            <w:noWrap/>
            <w:vAlign w:val="center"/>
          </w:tcPr>
          <w:p w:rsidR="00C94C3B" w:rsidRDefault="00834AE3">
            <w:pPr>
              <w:spacing w:line="240" w:lineRule="auto"/>
              <w:jc w:val="left"/>
              <w:rPr>
                <w:rFonts w:ascii="Times New Roman" w:hAnsi="Times New Roman"/>
                <w:sz w:val="21"/>
                <w:szCs w:val="21"/>
              </w:rPr>
            </w:pPr>
            <w:r>
              <w:rPr>
                <w:rFonts w:ascii="Times New Roman" w:hAnsi="Times New Roman"/>
                <w:sz w:val="21"/>
                <w:szCs w:val="21"/>
              </w:rPr>
              <w:t>排污口</w:t>
            </w:r>
            <w:r>
              <w:rPr>
                <w:rFonts w:ascii="Times New Roman" w:hAnsi="Times New Roman" w:hint="eastAsia"/>
                <w:sz w:val="21"/>
                <w:szCs w:val="21"/>
              </w:rPr>
              <w:t>所在西北侧小河未划分水功能区</w:t>
            </w:r>
            <w:r>
              <w:rPr>
                <w:rFonts w:ascii="Times New Roman" w:hAnsi="Times New Roman"/>
                <w:sz w:val="21"/>
                <w:szCs w:val="21"/>
              </w:rPr>
              <w:t>，现状水质为</w:t>
            </w:r>
            <w:r>
              <w:rPr>
                <w:rFonts w:ascii="Times New Roman" w:hAnsi="Times New Roman"/>
                <w:sz w:val="21"/>
                <w:szCs w:val="21"/>
              </w:rPr>
              <w:t>III</w:t>
            </w:r>
            <w:r>
              <w:rPr>
                <w:rFonts w:ascii="Times New Roman" w:hAnsi="Times New Roman"/>
                <w:sz w:val="21"/>
                <w:szCs w:val="21"/>
              </w:rPr>
              <w:t>类水体，水质目标为</w:t>
            </w:r>
            <w:r>
              <w:rPr>
                <w:rFonts w:ascii="Times New Roman" w:hAnsi="Times New Roman"/>
                <w:sz w:val="21"/>
                <w:szCs w:val="21"/>
              </w:rPr>
              <w:t>《地表水环境质量标准》（</w:t>
            </w:r>
            <w:r>
              <w:rPr>
                <w:rFonts w:ascii="Times New Roman" w:hAnsi="Times New Roman"/>
                <w:sz w:val="21"/>
                <w:szCs w:val="21"/>
              </w:rPr>
              <w:t>GB3838-2002</w:t>
            </w:r>
            <w:r>
              <w:rPr>
                <w:rFonts w:ascii="Times New Roman" w:hAnsi="Times New Roman"/>
                <w:sz w:val="21"/>
                <w:szCs w:val="21"/>
              </w:rPr>
              <w:t>）</w:t>
            </w:r>
            <w:r>
              <w:rPr>
                <w:rFonts w:ascii="Times New Roman" w:hAnsi="Times New Roman"/>
                <w:sz w:val="21"/>
                <w:szCs w:val="21"/>
              </w:rPr>
              <w:t>III</w:t>
            </w:r>
            <w:r>
              <w:rPr>
                <w:rFonts w:ascii="Times New Roman" w:hAnsi="Times New Roman"/>
                <w:sz w:val="21"/>
                <w:szCs w:val="21"/>
              </w:rPr>
              <w:t>类</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sz w:val="21"/>
                <w:szCs w:val="21"/>
              </w:rPr>
              <w:t>排污口经纬度</w:t>
            </w:r>
          </w:p>
        </w:tc>
        <w:tc>
          <w:tcPr>
            <w:tcW w:w="6630" w:type="dxa"/>
            <w:gridSpan w:val="20"/>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东经</w:t>
            </w:r>
            <w:r>
              <w:rPr>
                <w:rFonts w:ascii="Times New Roman" w:hAnsi="Times New Roman" w:hint="eastAsia"/>
                <w:sz w:val="21"/>
                <w:szCs w:val="21"/>
              </w:rPr>
              <w:t>112</w:t>
            </w:r>
            <w:r>
              <w:rPr>
                <w:rFonts w:ascii="Times New Roman" w:hAnsi="Times New Roman" w:hint="eastAsia"/>
                <w:sz w:val="21"/>
                <w:szCs w:val="21"/>
              </w:rPr>
              <w:t>°</w:t>
            </w:r>
            <w:r>
              <w:rPr>
                <w:rFonts w:ascii="Times New Roman" w:hAnsi="Times New Roman" w:hint="eastAsia"/>
                <w:sz w:val="21"/>
                <w:szCs w:val="21"/>
              </w:rPr>
              <w:t>56'37.12"</w:t>
            </w:r>
            <w:r>
              <w:rPr>
                <w:rFonts w:ascii="Times New Roman" w:hAnsi="Times New Roman" w:hint="eastAsia"/>
                <w:sz w:val="21"/>
                <w:szCs w:val="21"/>
              </w:rPr>
              <w:t>，北纬</w:t>
            </w:r>
            <w:r>
              <w:rPr>
                <w:rFonts w:ascii="Times New Roman" w:hAnsi="Times New Roman" w:hint="eastAsia"/>
                <w:sz w:val="21"/>
                <w:szCs w:val="21"/>
              </w:rPr>
              <w:t>28</w:t>
            </w:r>
            <w:r>
              <w:rPr>
                <w:rFonts w:ascii="Times New Roman" w:hAnsi="Times New Roman" w:hint="eastAsia"/>
                <w:sz w:val="21"/>
                <w:szCs w:val="21"/>
              </w:rPr>
              <w:t>°</w:t>
            </w:r>
            <w:r>
              <w:rPr>
                <w:rFonts w:ascii="Times New Roman" w:hAnsi="Times New Roman" w:hint="eastAsia"/>
                <w:sz w:val="21"/>
                <w:szCs w:val="21"/>
              </w:rPr>
              <w:t>38'12.91"</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sz w:val="21"/>
                <w:szCs w:val="21"/>
              </w:rPr>
              <w:t>排污口类型</w:t>
            </w:r>
          </w:p>
        </w:tc>
        <w:tc>
          <w:tcPr>
            <w:tcW w:w="6630" w:type="dxa"/>
            <w:gridSpan w:val="20"/>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新建（</w:t>
            </w:r>
            <w:r>
              <w:rPr>
                <w:rFonts w:ascii="Times New Roman" w:hAnsi="Times New Roman"/>
                <w:sz w:val="21"/>
                <w:szCs w:val="21"/>
              </w:rPr>
              <w:t xml:space="preserve"> √  </w:t>
            </w:r>
            <w:r>
              <w:rPr>
                <w:rFonts w:ascii="Times New Roman" w:hAnsi="Times New Roman"/>
                <w:sz w:val="21"/>
                <w:szCs w:val="21"/>
              </w:rPr>
              <w:t>）</w:t>
            </w:r>
            <w:r>
              <w:rPr>
                <w:rFonts w:ascii="Times New Roman" w:hAnsi="Times New Roman"/>
                <w:sz w:val="21"/>
                <w:szCs w:val="21"/>
              </w:rPr>
              <w:t xml:space="preserve">   </w:t>
            </w:r>
            <w:r>
              <w:rPr>
                <w:rFonts w:ascii="Times New Roman" w:hAnsi="Times New Roman"/>
                <w:sz w:val="21"/>
                <w:szCs w:val="21"/>
              </w:rPr>
              <w:t xml:space="preserve">  </w:t>
            </w:r>
            <w:r>
              <w:rPr>
                <w:rFonts w:ascii="Times New Roman" w:hAnsi="Times New Roman"/>
                <w:sz w:val="21"/>
                <w:szCs w:val="21"/>
              </w:rPr>
              <w:t>改建（</w:t>
            </w:r>
            <w:r>
              <w:rPr>
                <w:rFonts w:ascii="Times New Roman" w:hAnsi="Times New Roman"/>
                <w:sz w:val="21"/>
                <w:szCs w:val="21"/>
              </w:rPr>
              <w:t xml:space="preserve">   </w:t>
            </w:r>
            <w:r>
              <w:rPr>
                <w:rFonts w:ascii="Times New Roman" w:hAnsi="Times New Roman"/>
                <w:sz w:val="21"/>
                <w:szCs w:val="21"/>
              </w:rPr>
              <w:t>）</w:t>
            </w:r>
            <w:r>
              <w:rPr>
                <w:rFonts w:ascii="Times New Roman" w:hAnsi="Times New Roman"/>
                <w:sz w:val="21"/>
                <w:szCs w:val="21"/>
              </w:rPr>
              <w:t xml:space="preserve">      </w:t>
            </w:r>
            <w:r>
              <w:rPr>
                <w:rFonts w:ascii="Times New Roman" w:hAnsi="Times New Roman"/>
                <w:sz w:val="21"/>
                <w:szCs w:val="21"/>
              </w:rPr>
              <w:t>扩大（</w:t>
            </w:r>
            <w:r>
              <w:rPr>
                <w:rFonts w:ascii="Times New Roman" w:hAnsi="Times New Roman"/>
                <w:sz w:val="21"/>
                <w:szCs w:val="21"/>
              </w:rPr>
              <w:t xml:space="preserve">   </w:t>
            </w:r>
            <w:r>
              <w:rPr>
                <w:rFonts w:ascii="Times New Roman" w:hAnsi="Times New Roman"/>
                <w:sz w:val="21"/>
                <w:szCs w:val="21"/>
              </w:rPr>
              <w:t>）</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sz w:val="21"/>
                <w:szCs w:val="21"/>
              </w:rPr>
              <w:t>废污水年排放量</w:t>
            </w:r>
            <w:r>
              <w:rPr>
                <w:rFonts w:ascii="Times New Roman" w:hAnsi="Times New Roman"/>
                <w:sz w:val="21"/>
                <w:szCs w:val="21"/>
              </w:rPr>
              <w:t>(m</w:t>
            </w:r>
            <w:r>
              <w:rPr>
                <w:rFonts w:ascii="Times New Roman" w:hAnsi="Times New Roman"/>
                <w:sz w:val="21"/>
                <w:szCs w:val="21"/>
                <w:vertAlign w:val="superscript"/>
              </w:rPr>
              <w:t>3</w:t>
            </w:r>
            <w:r>
              <w:rPr>
                <w:rFonts w:ascii="Times New Roman" w:hAnsi="Times New Roman"/>
                <w:sz w:val="21"/>
                <w:szCs w:val="21"/>
              </w:rPr>
              <w:t>)</w:t>
            </w:r>
          </w:p>
        </w:tc>
        <w:tc>
          <w:tcPr>
            <w:tcW w:w="6630" w:type="dxa"/>
            <w:gridSpan w:val="20"/>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color w:val="000000"/>
                <w:kern w:val="0"/>
                <w:sz w:val="21"/>
                <w:szCs w:val="21"/>
                <w:lang/>
              </w:rPr>
              <w:t>37236.84</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vMerge w:val="restart"/>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sz w:val="21"/>
                <w:szCs w:val="21"/>
              </w:rPr>
              <w:t>主</w:t>
            </w:r>
          </w:p>
          <w:p w:rsidR="00C94C3B" w:rsidRDefault="00834AE3">
            <w:pPr>
              <w:spacing w:line="240" w:lineRule="auto"/>
              <w:ind w:leftChars="-51" w:left="-122"/>
              <w:jc w:val="center"/>
              <w:rPr>
                <w:rFonts w:ascii="Times New Roman" w:hAnsi="Times New Roman"/>
                <w:sz w:val="21"/>
                <w:szCs w:val="21"/>
              </w:rPr>
            </w:pPr>
            <w:r>
              <w:rPr>
                <w:rFonts w:ascii="Times New Roman" w:hAnsi="Times New Roman"/>
                <w:sz w:val="21"/>
                <w:szCs w:val="21"/>
              </w:rPr>
              <w:t>要</w:t>
            </w:r>
          </w:p>
          <w:p w:rsidR="00C94C3B" w:rsidRDefault="00834AE3">
            <w:pPr>
              <w:spacing w:line="240" w:lineRule="auto"/>
              <w:ind w:leftChars="-51" w:left="-122"/>
              <w:jc w:val="center"/>
              <w:rPr>
                <w:rFonts w:ascii="Times New Roman" w:hAnsi="Times New Roman"/>
                <w:sz w:val="21"/>
                <w:szCs w:val="21"/>
              </w:rPr>
            </w:pPr>
            <w:r>
              <w:rPr>
                <w:rFonts w:ascii="Times New Roman" w:hAnsi="Times New Roman"/>
                <w:sz w:val="21"/>
                <w:szCs w:val="21"/>
              </w:rPr>
              <w:t>污</w:t>
            </w:r>
          </w:p>
          <w:p w:rsidR="00C94C3B" w:rsidRDefault="00834AE3">
            <w:pPr>
              <w:spacing w:line="240" w:lineRule="auto"/>
              <w:ind w:leftChars="-51" w:left="-122"/>
              <w:jc w:val="center"/>
              <w:rPr>
                <w:rFonts w:ascii="Times New Roman" w:hAnsi="Times New Roman"/>
                <w:sz w:val="21"/>
                <w:szCs w:val="21"/>
              </w:rPr>
            </w:pPr>
            <w:r>
              <w:rPr>
                <w:rFonts w:ascii="Times New Roman" w:hAnsi="Times New Roman"/>
                <w:sz w:val="21"/>
                <w:szCs w:val="21"/>
              </w:rPr>
              <w:t>染</w:t>
            </w:r>
          </w:p>
          <w:p w:rsidR="00C94C3B" w:rsidRDefault="00834AE3">
            <w:pPr>
              <w:spacing w:line="240" w:lineRule="auto"/>
              <w:ind w:leftChars="-51" w:left="-122"/>
              <w:jc w:val="center"/>
              <w:rPr>
                <w:rFonts w:ascii="Times New Roman" w:hAnsi="Times New Roman"/>
                <w:sz w:val="21"/>
                <w:szCs w:val="21"/>
              </w:rPr>
            </w:pPr>
            <w:r>
              <w:rPr>
                <w:rFonts w:ascii="Times New Roman" w:hAnsi="Times New Roman"/>
                <w:sz w:val="21"/>
                <w:szCs w:val="21"/>
              </w:rPr>
              <w:t>物</w:t>
            </w:r>
          </w:p>
        </w:tc>
        <w:tc>
          <w:tcPr>
            <w:tcW w:w="1601" w:type="dxa"/>
            <w:gridSpan w:val="3"/>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项</w:t>
            </w:r>
            <w:r>
              <w:rPr>
                <w:rFonts w:ascii="Times New Roman" w:hAnsi="Times New Roman"/>
                <w:sz w:val="21"/>
                <w:szCs w:val="21"/>
              </w:rPr>
              <w:t xml:space="preserve">  </w:t>
            </w:r>
            <w:r>
              <w:rPr>
                <w:rFonts w:ascii="Times New Roman" w:hAnsi="Times New Roman"/>
                <w:sz w:val="21"/>
                <w:szCs w:val="21"/>
              </w:rPr>
              <w:t>目</w:t>
            </w:r>
          </w:p>
        </w:tc>
        <w:tc>
          <w:tcPr>
            <w:tcW w:w="1781" w:type="dxa"/>
            <w:gridSpan w:val="5"/>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排放浓度（</w:t>
            </w:r>
            <w:r>
              <w:rPr>
                <w:rFonts w:ascii="Times New Roman" w:hAnsi="Times New Roman"/>
                <w:sz w:val="21"/>
                <w:szCs w:val="21"/>
              </w:rPr>
              <w:t>mg/</w:t>
            </w:r>
            <w:r>
              <w:rPr>
                <w:rFonts w:ascii="Times New Roman" w:hAnsi="Times New Roman" w:hint="eastAsia"/>
                <w:sz w:val="21"/>
                <w:szCs w:val="21"/>
              </w:rPr>
              <w:t>L</w:t>
            </w:r>
            <w:r>
              <w:rPr>
                <w:rFonts w:ascii="Times New Roman" w:hAnsi="Times New Roman"/>
                <w:sz w:val="21"/>
                <w:szCs w:val="21"/>
              </w:rPr>
              <w:t>）</w:t>
            </w:r>
          </w:p>
        </w:tc>
        <w:tc>
          <w:tcPr>
            <w:tcW w:w="1669" w:type="dxa"/>
            <w:gridSpan w:val="9"/>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日</w:t>
            </w:r>
            <w:r>
              <w:rPr>
                <w:rFonts w:ascii="Times New Roman" w:hAnsi="Times New Roman"/>
                <w:sz w:val="21"/>
                <w:szCs w:val="21"/>
              </w:rPr>
              <w:t>排放</w:t>
            </w:r>
            <w:r>
              <w:rPr>
                <w:rFonts w:ascii="Times New Roman" w:hAnsi="Times New Roman" w:hint="eastAsia"/>
                <w:sz w:val="21"/>
                <w:szCs w:val="21"/>
              </w:rPr>
              <w:t>量</w:t>
            </w:r>
            <w:r>
              <w:rPr>
                <w:rFonts w:ascii="Times New Roman" w:hAnsi="Times New Roman"/>
                <w:sz w:val="21"/>
                <w:szCs w:val="21"/>
              </w:rPr>
              <w:t>（</w:t>
            </w:r>
            <w:r>
              <w:rPr>
                <w:rFonts w:ascii="Times New Roman" w:hAnsi="Times New Roman"/>
                <w:sz w:val="21"/>
                <w:szCs w:val="21"/>
              </w:rPr>
              <w:t>t</w:t>
            </w:r>
            <w:r>
              <w:rPr>
                <w:rFonts w:ascii="Times New Roman" w:hAnsi="Times New Roman" w:hint="eastAsia"/>
                <w:sz w:val="21"/>
                <w:szCs w:val="21"/>
              </w:rPr>
              <w:t>/d</w:t>
            </w:r>
            <w:r>
              <w:rPr>
                <w:rFonts w:ascii="Times New Roman" w:hAnsi="Times New Roman"/>
                <w:sz w:val="21"/>
                <w:szCs w:val="21"/>
              </w:rPr>
              <w:t>）</w:t>
            </w:r>
          </w:p>
        </w:tc>
        <w:tc>
          <w:tcPr>
            <w:tcW w:w="1579" w:type="dxa"/>
            <w:gridSpan w:val="3"/>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年排放量（</w:t>
            </w:r>
            <w:r>
              <w:rPr>
                <w:rFonts w:ascii="Times New Roman" w:hAnsi="Times New Roman"/>
                <w:sz w:val="21"/>
                <w:szCs w:val="21"/>
              </w:rPr>
              <w:t>t</w:t>
            </w:r>
            <w:r>
              <w:rPr>
                <w:rFonts w:ascii="Times New Roman" w:hAnsi="Times New Roman" w:hint="eastAsia"/>
                <w:sz w:val="21"/>
                <w:szCs w:val="21"/>
              </w:rPr>
              <w:t>/a</w:t>
            </w:r>
            <w:r>
              <w:rPr>
                <w:rFonts w:ascii="Times New Roman" w:hAnsi="Times New Roman"/>
                <w:sz w:val="21"/>
                <w:szCs w:val="21"/>
              </w:rPr>
              <w:t>）</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vMerge/>
            <w:tcBorders>
              <w:tl2br w:val="nil"/>
              <w:tr2bl w:val="nil"/>
            </w:tcBorders>
            <w:noWrap/>
            <w:vAlign w:val="center"/>
          </w:tcPr>
          <w:p w:rsidR="00C94C3B" w:rsidRDefault="00C94C3B">
            <w:pPr>
              <w:spacing w:line="240" w:lineRule="auto"/>
              <w:ind w:leftChars="-51" w:left="-122"/>
              <w:jc w:val="center"/>
              <w:rPr>
                <w:rFonts w:ascii="Times New Roman" w:hAnsi="Times New Roman"/>
                <w:sz w:val="21"/>
                <w:szCs w:val="21"/>
              </w:rPr>
            </w:pPr>
          </w:p>
        </w:tc>
        <w:tc>
          <w:tcPr>
            <w:tcW w:w="1601" w:type="dxa"/>
            <w:gridSpan w:val="3"/>
            <w:tcBorders>
              <w:tl2br w:val="nil"/>
              <w:tr2bl w:val="nil"/>
            </w:tcBorders>
            <w:noWrap/>
            <w:vAlign w:val="center"/>
          </w:tcPr>
          <w:p w:rsidR="00C94C3B" w:rsidRDefault="00834AE3">
            <w:pPr>
              <w:autoSpaceDE w:val="0"/>
              <w:autoSpaceDN w:val="0"/>
              <w:adjustRightInd w:val="0"/>
              <w:spacing w:line="240" w:lineRule="auto"/>
              <w:jc w:val="center"/>
              <w:rPr>
                <w:rFonts w:ascii="Times New Roman" w:hAnsi="Times New Roman"/>
                <w:sz w:val="21"/>
                <w:szCs w:val="21"/>
              </w:rPr>
            </w:pPr>
            <w:r>
              <w:rPr>
                <w:rFonts w:ascii="Times New Roman" w:hAnsi="Times New Roman"/>
                <w:sz w:val="21"/>
                <w:szCs w:val="21"/>
              </w:rPr>
              <w:t>COD</w:t>
            </w:r>
          </w:p>
        </w:tc>
        <w:tc>
          <w:tcPr>
            <w:tcW w:w="1781" w:type="dxa"/>
            <w:gridSpan w:val="5"/>
            <w:tcBorders>
              <w:tl2br w:val="nil"/>
              <w:tr2bl w:val="nil"/>
            </w:tcBorders>
            <w:noWrap/>
            <w:vAlign w:val="center"/>
          </w:tcPr>
          <w:p w:rsidR="00C94C3B" w:rsidRDefault="00834AE3">
            <w:pPr>
              <w:autoSpaceDE w:val="0"/>
              <w:autoSpaceDN w:val="0"/>
              <w:adjustRightInd w:val="0"/>
              <w:spacing w:line="240" w:lineRule="auto"/>
              <w:jc w:val="center"/>
              <w:rPr>
                <w:rFonts w:ascii="Times New Roman" w:hAnsi="Times New Roman"/>
                <w:sz w:val="21"/>
                <w:szCs w:val="21"/>
              </w:rPr>
            </w:pPr>
            <w:r>
              <w:rPr>
                <w:rFonts w:ascii="Times New Roman" w:hAnsi="Times New Roman" w:hint="eastAsia"/>
                <w:sz w:val="21"/>
                <w:szCs w:val="21"/>
              </w:rPr>
              <w:t>50</w:t>
            </w:r>
          </w:p>
        </w:tc>
        <w:tc>
          <w:tcPr>
            <w:tcW w:w="1669" w:type="dxa"/>
            <w:gridSpan w:val="9"/>
            <w:tcBorders>
              <w:tl2br w:val="nil"/>
              <w:tr2bl w:val="nil"/>
            </w:tcBorders>
            <w:noWrap/>
            <w:vAlign w:val="center"/>
          </w:tcPr>
          <w:p w:rsidR="00C94C3B" w:rsidRDefault="00834AE3">
            <w:pPr>
              <w:autoSpaceDE w:val="0"/>
              <w:autoSpaceDN w:val="0"/>
              <w:adjustRightInd w:val="0"/>
              <w:spacing w:line="240" w:lineRule="auto"/>
              <w:jc w:val="center"/>
              <w:rPr>
                <w:rFonts w:ascii="Times New Roman" w:hAnsi="Times New Roman"/>
                <w:sz w:val="21"/>
                <w:szCs w:val="21"/>
              </w:rPr>
            </w:pPr>
            <w:r>
              <w:rPr>
                <w:rFonts w:ascii="Times New Roman" w:hAnsi="Times New Roman" w:hint="eastAsia"/>
                <w:sz w:val="21"/>
                <w:szCs w:val="21"/>
              </w:rPr>
              <w:t xml:space="preserve">0.00510 </w:t>
            </w:r>
          </w:p>
        </w:tc>
        <w:tc>
          <w:tcPr>
            <w:tcW w:w="1579" w:type="dxa"/>
            <w:gridSpan w:val="3"/>
            <w:tcBorders>
              <w:tl2br w:val="nil"/>
              <w:tr2bl w:val="nil"/>
            </w:tcBorders>
            <w:noWrap/>
            <w:vAlign w:val="center"/>
          </w:tcPr>
          <w:p w:rsidR="00C94C3B" w:rsidRDefault="00834AE3">
            <w:pPr>
              <w:autoSpaceDE w:val="0"/>
              <w:autoSpaceDN w:val="0"/>
              <w:adjustRightInd w:val="0"/>
              <w:spacing w:line="240" w:lineRule="auto"/>
              <w:jc w:val="center"/>
              <w:rPr>
                <w:rFonts w:ascii="Times New Roman" w:hAnsi="Times New Roman"/>
                <w:color w:val="000000"/>
                <w:kern w:val="0"/>
                <w:sz w:val="21"/>
                <w:szCs w:val="21"/>
                <w:lang/>
              </w:rPr>
            </w:pPr>
            <w:r>
              <w:rPr>
                <w:rFonts w:ascii="Times New Roman" w:hAnsi="Times New Roman" w:hint="eastAsia"/>
                <w:sz w:val="21"/>
                <w:szCs w:val="21"/>
              </w:rPr>
              <w:t>1.86</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vMerge/>
            <w:tcBorders>
              <w:tl2br w:val="nil"/>
              <w:tr2bl w:val="nil"/>
            </w:tcBorders>
            <w:noWrap/>
            <w:vAlign w:val="center"/>
          </w:tcPr>
          <w:p w:rsidR="00C94C3B" w:rsidRDefault="00C94C3B">
            <w:pPr>
              <w:spacing w:line="240" w:lineRule="auto"/>
              <w:ind w:leftChars="-51" w:left="-122"/>
              <w:jc w:val="center"/>
              <w:rPr>
                <w:rFonts w:ascii="Times New Roman" w:hAnsi="Times New Roman"/>
                <w:sz w:val="21"/>
                <w:szCs w:val="21"/>
              </w:rPr>
            </w:pPr>
          </w:p>
        </w:tc>
        <w:tc>
          <w:tcPr>
            <w:tcW w:w="1601" w:type="dxa"/>
            <w:gridSpan w:val="3"/>
            <w:tcBorders>
              <w:tl2br w:val="nil"/>
              <w:tr2bl w:val="nil"/>
            </w:tcBorders>
            <w:noWrap/>
            <w:vAlign w:val="center"/>
          </w:tcPr>
          <w:p w:rsidR="00C94C3B" w:rsidRDefault="00834AE3">
            <w:pPr>
              <w:autoSpaceDE w:val="0"/>
              <w:autoSpaceDN w:val="0"/>
              <w:adjustRightInd w:val="0"/>
              <w:spacing w:line="240" w:lineRule="auto"/>
              <w:jc w:val="center"/>
              <w:rPr>
                <w:rFonts w:ascii="Times New Roman" w:hAnsi="Times New Roman"/>
                <w:sz w:val="21"/>
                <w:szCs w:val="21"/>
              </w:rPr>
            </w:pPr>
            <w:r>
              <w:rPr>
                <w:rFonts w:ascii="Times New Roman" w:hAnsi="Times New Roman"/>
                <w:sz w:val="21"/>
                <w:szCs w:val="21"/>
              </w:rPr>
              <w:t>BOD</w:t>
            </w:r>
            <w:r>
              <w:rPr>
                <w:rFonts w:ascii="Times New Roman" w:hAnsi="Times New Roman"/>
                <w:sz w:val="21"/>
                <w:szCs w:val="21"/>
                <w:vertAlign w:val="subscript"/>
              </w:rPr>
              <w:t>5</w:t>
            </w:r>
          </w:p>
        </w:tc>
        <w:tc>
          <w:tcPr>
            <w:tcW w:w="1781" w:type="dxa"/>
            <w:gridSpan w:val="5"/>
            <w:tcBorders>
              <w:tl2br w:val="nil"/>
              <w:tr2bl w:val="nil"/>
            </w:tcBorders>
            <w:noWrap/>
            <w:vAlign w:val="center"/>
          </w:tcPr>
          <w:p w:rsidR="00C94C3B" w:rsidRDefault="00834AE3">
            <w:pPr>
              <w:autoSpaceDE w:val="0"/>
              <w:autoSpaceDN w:val="0"/>
              <w:adjustRightInd w:val="0"/>
              <w:spacing w:line="240" w:lineRule="auto"/>
              <w:jc w:val="center"/>
              <w:rPr>
                <w:rFonts w:ascii="Times New Roman" w:hAnsi="Times New Roman"/>
                <w:sz w:val="21"/>
                <w:szCs w:val="21"/>
              </w:rPr>
            </w:pPr>
            <w:r>
              <w:rPr>
                <w:rFonts w:ascii="Times New Roman" w:hAnsi="Times New Roman" w:hint="eastAsia"/>
                <w:sz w:val="21"/>
                <w:szCs w:val="21"/>
              </w:rPr>
              <w:t>10</w:t>
            </w:r>
          </w:p>
        </w:tc>
        <w:tc>
          <w:tcPr>
            <w:tcW w:w="1669" w:type="dxa"/>
            <w:gridSpan w:val="9"/>
            <w:tcBorders>
              <w:tl2br w:val="nil"/>
              <w:tr2bl w:val="nil"/>
            </w:tcBorders>
            <w:noWrap/>
            <w:vAlign w:val="center"/>
          </w:tcPr>
          <w:p w:rsidR="00C94C3B" w:rsidRDefault="00834AE3">
            <w:pPr>
              <w:autoSpaceDE w:val="0"/>
              <w:autoSpaceDN w:val="0"/>
              <w:adjustRightInd w:val="0"/>
              <w:spacing w:line="240" w:lineRule="auto"/>
              <w:jc w:val="center"/>
              <w:rPr>
                <w:rFonts w:ascii="Times New Roman" w:hAnsi="Times New Roman"/>
                <w:sz w:val="21"/>
                <w:szCs w:val="21"/>
              </w:rPr>
            </w:pPr>
            <w:r>
              <w:rPr>
                <w:rFonts w:ascii="Times New Roman" w:hAnsi="Times New Roman" w:hint="eastAsia"/>
                <w:sz w:val="21"/>
                <w:szCs w:val="21"/>
              </w:rPr>
              <w:t xml:space="preserve">0.00102 </w:t>
            </w:r>
          </w:p>
        </w:tc>
        <w:tc>
          <w:tcPr>
            <w:tcW w:w="1579" w:type="dxa"/>
            <w:gridSpan w:val="3"/>
            <w:tcBorders>
              <w:tl2br w:val="nil"/>
              <w:tr2bl w:val="nil"/>
            </w:tcBorders>
            <w:noWrap/>
            <w:vAlign w:val="center"/>
          </w:tcPr>
          <w:p w:rsidR="00C94C3B" w:rsidRDefault="00834AE3">
            <w:pPr>
              <w:autoSpaceDE w:val="0"/>
              <w:autoSpaceDN w:val="0"/>
              <w:adjustRightInd w:val="0"/>
              <w:spacing w:line="240" w:lineRule="auto"/>
              <w:jc w:val="center"/>
              <w:rPr>
                <w:rFonts w:ascii="Times New Roman" w:hAnsi="Times New Roman"/>
                <w:color w:val="000000"/>
                <w:kern w:val="0"/>
                <w:sz w:val="21"/>
                <w:szCs w:val="21"/>
                <w:lang/>
              </w:rPr>
            </w:pPr>
            <w:r>
              <w:rPr>
                <w:rFonts w:ascii="Times New Roman" w:hAnsi="Times New Roman"/>
                <w:sz w:val="21"/>
                <w:szCs w:val="21"/>
              </w:rPr>
              <w:t>0.</w:t>
            </w:r>
            <w:r>
              <w:rPr>
                <w:rFonts w:ascii="Times New Roman" w:hAnsi="Times New Roman" w:hint="eastAsia"/>
                <w:sz w:val="21"/>
                <w:szCs w:val="21"/>
              </w:rPr>
              <w:t>37</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vMerge/>
            <w:tcBorders>
              <w:tl2br w:val="nil"/>
              <w:tr2bl w:val="nil"/>
            </w:tcBorders>
            <w:noWrap/>
            <w:vAlign w:val="center"/>
          </w:tcPr>
          <w:p w:rsidR="00C94C3B" w:rsidRDefault="00C94C3B">
            <w:pPr>
              <w:spacing w:line="240" w:lineRule="auto"/>
              <w:ind w:leftChars="-51" w:left="-122"/>
              <w:jc w:val="center"/>
              <w:rPr>
                <w:rFonts w:ascii="Times New Roman" w:hAnsi="Times New Roman"/>
                <w:sz w:val="21"/>
                <w:szCs w:val="21"/>
              </w:rPr>
            </w:pPr>
          </w:p>
        </w:tc>
        <w:tc>
          <w:tcPr>
            <w:tcW w:w="1601" w:type="dxa"/>
            <w:gridSpan w:val="3"/>
            <w:tcBorders>
              <w:tl2br w:val="nil"/>
              <w:tr2bl w:val="nil"/>
            </w:tcBorders>
            <w:noWrap/>
            <w:vAlign w:val="center"/>
          </w:tcPr>
          <w:p w:rsidR="00C94C3B" w:rsidRDefault="00834AE3">
            <w:pPr>
              <w:autoSpaceDE w:val="0"/>
              <w:autoSpaceDN w:val="0"/>
              <w:adjustRightInd w:val="0"/>
              <w:spacing w:line="240" w:lineRule="auto"/>
              <w:jc w:val="center"/>
              <w:rPr>
                <w:rFonts w:ascii="Times New Roman" w:hAnsi="Times New Roman"/>
                <w:sz w:val="21"/>
                <w:szCs w:val="21"/>
              </w:rPr>
            </w:pPr>
            <w:r>
              <w:rPr>
                <w:rFonts w:ascii="Times New Roman" w:hAnsi="Times New Roman"/>
                <w:sz w:val="21"/>
                <w:szCs w:val="21"/>
              </w:rPr>
              <w:t>SS</w:t>
            </w:r>
          </w:p>
        </w:tc>
        <w:tc>
          <w:tcPr>
            <w:tcW w:w="1781" w:type="dxa"/>
            <w:gridSpan w:val="5"/>
            <w:tcBorders>
              <w:tl2br w:val="nil"/>
              <w:tr2bl w:val="nil"/>
            </w:tcBorders>
            <w:noWrap/>
            <w:vAlign w:val="center"/>
          </w:tcPr>
          <w:p w:rsidR="00C94C3B" w:rsidRDefault="00834AE3">
            <w:pPr>
              <w:autoSpaceDE w:val="0"/>
              <w:autoSpaceDN w:val="0"/>
              <w:adjustRightInd w:val="0"/>
              <w:spacing w:line="240" w:lineRule="auto"/>
              <w:jc w:val="center"/>
              <w:rPr>
                <w:rFonts w:ascii="Times New Roman" w:hAnsi="Times New Roman"/>
                <w:sz w:val="21"/>
                <w:szCs w:val="21"/>
              </w:rPr>
            </w:pPr>
            <w:r>
              <w:rPr>
                <w:rFonts w:ascii="Times New Roman" w:hAnsi="Times New Roman" w:hint="eastAsia"/>
                <w:sz w:val="21"/>
                <w:szCs w:val="21"/>
              </w:rPr>
              <w:t>10</w:t>
            </w:r>
          </w:p>
        </w:tc>
        <w:tc>
          <w:tcPr>
            <w:tcW w:w="1669" w:type="dxa"/>
            <w:gridSpan w:val="9"/>
            <w:tcBorders>
              <w:tl2br w:val="nil"/>
              <w:tr2bl w:val="nil"/>
            </w:tcBorders>
            <w:noWrap/>
            <w:vAlign w:val="center"/>
          </w:tcPr>
          <w:p w:rsidR="00C94C3B" w:rsidRDefault="00834AE3">
            <w:pPr>
              <w:autoSpaceDE w:val="0"/>
              <w:autoSpaceDN w:val="0"/>
              <w:adjustRightInd w:val="0"/>
              <w:spacing w:line="240" w:lineRule="auto"/>
              <w:jc w:val="center"/>
              <w:rPr>
                <w:rFonts w:ascii="Times New Roman" w:hAnsi="Times New Roman"/>
                <w:sz w:val="21"/>
                <w:szCs w:val="21"/>
              </w:rPr>
            </w:pPr>
            <w:r>
              <w:rPr>
                <w:rFonts w:ascii="Times New Roman" w:hAnsi="Times New Roman" w:hint="eastAsia"/>
                <w:sz w:val="21"/>
                <w:szCs w:val="21"/>
              </w:rPr>
              <w:t xml:space="preserve">0.00102 </w:t>
            </w:r>
          </w:p>
        </w:tc>
        <w:tc>
          <w:tcPr>
            <w:tcW w:w="1579" w:type="dxa"/>
            <w:gridSpan w:val="3"/>
            <w:tcBorders>
              <w:tl2br w:val="nil"/>
              <w:tr2bl w:val="nil"/>
            </w:tcBorders>
            <w:noWrap/>
            <w:vAlign w:val="center"/>
          </w:tcPr>
          <w:p w:rsidR="00C94C3B" w:rsidRDefault="00834AE3">
            <w:pPr>
              <w:autoSpaceDE w:val="0"/>
              <w:autoSpaceDN w:val="0"/>
              <w:adjustRightInd w:val="0"/>
              <w:spacing w:line="240" w:lineRule="auto"/>
              <w:jc w:val="center"/>
              <w:rPr>
                <w:rFonts w:ascii="Times New Roman" w:hAnsi="Times New Roman"/>
                <w:color w:val="000000"/>
                <w:kern w:val="0"/>
                <w:sz w:val="21"/>
                <w:szCs w:val="21"/>
                <w:lang/>
              </w:rPr>
            </w:pPr>
            <w:r>
              <w:rPr>
                <w:rFonts w:ascii="Times New Roman" w:hAnsi="Times New Roman" w:hint="eastAsia"/>
                <w:sz w:val="21"/>
                <w:szCs w:val="21"/>
              </w:rPr>
              <w:t>0.37</w:t>
            </w:r>
          </w:p>
        </w:tc>
      </w:tr>
      <w:tr w:rsidR="00C94C3B">
        <w:trPr>
          <w:trHeight w:val="370"/>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vMerge/>
            <w:tcBorders>
              <w:tl2br w:val="nil"/>
              <w:tr2bl w:val="nil"/>
            </w:tcBorders>
            <w:noWrap/>
            <w:vAlign w:val="center"/>
          </w:tcPr>
          <w:p w:rsidR="00C94C3B" w:rsidRDefault="00C94C3B">
            <w:pPr>
              <w:spacing w:line="240" w:lineRule="auto"/>
              <w:ind w:leftChars="-51" w:left="-122"/>
              <w:jc w:val="center"/>
              <w:rPr>
                <w:rFonts w:ascii="Times New Roman" w:hAnsi="Times New Roman"/>
                <w:sz w:val="21"/>
                <w:szCs w:val="21"/>
              </w:rPr>
            </w:pPr>
          </w:p>
        </w:tc>
        <w:tc>
          <w:tcPr>
            <w:tcW w:w="1601" w:type="dxa"/>
            <w:gridSpan w:val="3"/>
            <w:tcBorders>
              <w:tl2br w:val="nil"/>
              <w:tr2bl w:val="nil"/>
            </w:tcBorders>
            <w:noWrap/>
            <w:vAlign w:val="center"/>
          </w:tcPr>
          <w:p w:rsidR="00C94C3B" w:rsidRDefault="00834AE3">
            <w:pPr>
              <w:autoSpaceDE w:val="0"/>
              <w:autoSpaceDN w:val="0"/>
              <w:adjustRightInd w:val="0"/>
              <w:spacing w:line="240" w:lineRule="auto"/>
              <w:jc w:val="center"/>
              <w:rPr>
                <w:rFonts w:ascii="Times New Roman" w:hAnsi="Times New Roman"/>
                <w:sz w:val="21"/>
                <w:szCs w:val="21"/>
              </w:rPr>
            </w:pPr>
            <w:r>
              <w:rPr>
                <w:rFonts w:ascii="Times New Roman" w:hAnsi="Times New Roman"/>
                <w:sz w:val="21"/>
                <w:szCs w:val="21"/>
              </w:rPr>
              <w:t>NH</w:t>
            </w:r>
            <w:r>
              <w:rPr>
                <w:rFonts w:ascii="Times New Roman" w:hAnsi="Times New Roman"/>
                <w:sz w:val="21"/>
                <w:szCs w:val="21"/>
                <w:vertAlign w:val="subscript"/>
              </w:rPr>
              <w:t>3</w:t>
            </w:r>
            <w:r>
              <w:rPr>
                <w:rFonts w:ascii="Times New Roman" w:hAnsi="Times New Roman"/>
                <w:sz w:val="21"/>
                <w:szCs w:val="21"/>
              </w:rPr>
              <w:t>-N</w:t>
            </w:r>
          </w:p>
        </w:tc>
        <w:tc>
          <w:tcPr>
            <w:tcW w:w="1781" w:type="dxa"/>
            <w:gridSpan w:val="5"/>
            <w:tcBorders>
              <w:tl2br w:val="nil"/>
              <w:tr2bl w:val="nil"/>
            </w:tcBorders>
            <w:noWrap/>
            <w:vAlign w:val="center"/>
          </w:tcPr>
          <w:p w:rsidR="00C94C3B" w:rsidRDefault="00834AE3">
            <w:pPr>
              <w:autoSpaceDE w:val="0"/>
              <w:autoSpaceDN w:val="0"/>
              <w:adjustRightInd w:val="0"/>
              <w:spacing w:line="240" w:lineRule="auto"/>
              <w:jc w:val="center"/>
              <w:rPr>
                <w:rFonts w:ascii="Times New Roman" w:hAnsi="Times New Roman"/>
                <w:sz w:val="21"/>
                <w:szCs w:val="21"/>
              </w:rPr>
            </w:pPr>
            <w:r>
              <w:rPr>
                <w:rFonts w:ascii="Times New Roman" w:hAnsi="Times New Roman" w:hint="eastAsia"/>
                <w:sz w:val="21"/>
                <w:szCs w:val="21"/>
              </w:rPr>
              <w:t>8</w:t>
            </w:r>
          </w:p>
        </w:tc>
        <w:tc>
          <w:tcPr>
            <w:tcW w:w="1669" w:type="dxa"/>
            <w:gridSpan w:val="9"/>
            <w:tcBorders>
              <w:tl2br w:val="nil"/>
              <w:tr2bl w:val="nil"/>
            </w:tcBorders>
            <w:noWrap/>
            <w:vAlign w:val="center"/>
          </w:tcPr>
          <w:p w:rsidR="00C94C3B" w:rsidRDefault="00834AE3">
            <w:pPr>
              <w:autoSpaceDE w:val="0"/>
              <w:autoSpaceDN w:val="0"/>
              <w:adjustRightInd w:val="0"/>
              <w:spacing w:line="240" w:lineRule="auto"/>
              <w:jc w:val="center"/>
              <w:rPr>
                <w:rFonts w:ascii="Times New Roman" w:hAnsi="Times New Roman"/>
                <w:sz w:val="21"/>
                <w:szCs w:val="21"/>
              </w:rPr>
            </w:pPr>
            <w:r>
              <w:rPr>
                <w:rFonts w:ascii="Times New Roman" w:hAnsi="Times New Roman" w:hint="eastAsia"/>
                <w:sz w:val="21"/>
                <w:szCs w:val="21"/>
              </w:rPr>
              <w:t xml:space="preserve">0.00082 </w:t>
            </w:r>
          </w:p>
        </w:tc>
        <w:tc>
          <w:tcPr>
            <w:tcW w:w="1579" w:type="dxa"/>
            <w:gridSpan w:val="3"/>
            <w:tcBorders>
              <w:tl2br w:val="nil"/>
              <w:tr2bl w:val="nil"/>
            </w:tcBorders>
            <w:noWrap/>
            <w:vAlign w:val="center"/>
          </w:tcPr>
          <w:p w:rsidR="00C94C3B" w:rsidRDefault="00834AE3">
            <w:pPr>
              <w:autoSpaceDE w:val="0"/>
              <w:autoSpaceDN w:val="0"/>
              <w:adjustRightInd w:val="0"/>
              <w:spacing w:line="240" w:lineRule="auto"/>
              <w:jc w:val="center"/>
              <w:rPr>
                <w:rFonts w:ascii="Times New Roman" w:hAnsi="Times New Roman"/>
                <w:color w:val="000000"/>
                <w:kern w:val="0"/>
                <w:sz w:val="21"/>
                <w:szCs w:val="21"/>
                <w:lang/>
              </w:rPr>
            </w:pPr>
            <w:r>
              <w:rPr>
                <w:rFonts w:ascii="Times New Roman" w:hAnsi="Times New Roman" w:hint="eastAsia"/>
                <w:sz w:val="21"/>
                <w:szCs w:val="21"/>
              </w:rPr>
              <w:t>0.30</w:t>
            </w:r>
          </w:p>
        </w:tc>
      </w:tr>
      <w:tr w:rsidR="00C94C3B">
        <w:trPr>
          <w:trHeight w:val="370"/>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vMerge/>
            <w:tcBorders>
              <w:tl2br w:val="nil"/>
              <w:tr2bl w:val="nil"/>
            </w:tcBorders>
            <w:noWrap/>
            <w:vAlign w:val="center"/>
          </w:tcPr>
          <w:p w:rsidR="00C94C3B" w:rsidRDefault="00C94C3B">
            <w:pPr>
              <w:spacing w:line="240" w:lineRule="auto"/>
              <w:ind w:leftChars="-51" w:left="-122"/>
              <w:jc w:val="center"/>
              <w:rPr>
                <w:rFonts w:ascii="Times New Roman" w:hAnsi="Times New Roman"/>
                <w:sz w:val="21"/>
                <w:szCs w:val="21"/>
              </w:rPr>
            </w:pPr>
          </w:p>
        </w:tc>
        <w:tc>
          <w:tcPr>
            <w:tcW w:w="1601" w:type="dxa"/>
            <w:gridSpan w:val="3"/>
            <w:tcBorders>
              <w:tl2br w:val="nil"/>
              <w:tr2bl w:val="nil"/>
            </w:tcBorders>
            <w:noWrap/>
            <w:vAlign w:val="center"/>
          </w:tcPr>
          <w:p w:rsidR="00C94C3B" w:rsidRDefault="00834AE3">
            <w:pPr>
              <w:autoSpaceDE w:val="0"/>
              <w:autoSpaceDN w:val="0"/>
              <w:adjustRightInd w:val="0"/>
              <w:spacing w:line="240" w:lineRule="auto"/>
              <w:jc w:val="center"/>
              <w:rPr>
                <w:rFonts w:ascii="Times New Roman" w:hAnsi="Times New Roman"/>
                <w:color w:val="000000"/>
                <w:kern w:val="0"/>
                <w:sz w:val="21"/>
                <w:szCs w:val="21"/>
                <w:lang/>
              </w:rPr>
            </w:pPr>
            <w:r>
              <w:rPr>
                <w:rFonts w:ascii="Times New Roman" w:hAnsi="Times New Roman"/>
                <w:sz w:val="21"/>
                <w:szCs w:val="21"/>
              </w:rPr>
              <w:t>TP</w:t>
            </w:r>
          </w:p>
        </w:tc>
        <w:tc>
          <w:tcPr>
            <w:tcW w:w="1781" w:type="dxa"/>
            <w:gridSpan w:val="5"/>
            <w:tcBorders>
              <w:tl2br w:val="nil"/>
              <w:tr2bl w:val="nil"/>
            </w:tcBorders>
            <w:noWrap/>
            <w:vAlign w:val="center"/>
          </w:tcPr>
          <w:p w:rsidR="00C94C3B" w:rsidRDefault="00834AE3">
            <w:pPr>
              <w:autoSpaceDE w:val="0"/>
              <w:autoSpaceDN w:val="0"/>
              <w:adjustRightInd w:val="0"/>
              <w:spacing w:line="240" w:lineRule="auto"/>
              <w:jc w:val="center"/>
              <w:rPr>
                <w:rFonts w:ascii="Times New Roman" w:hAnsi="Times New Roman"/>
                <w:sz w:val="21"/>
                <w:szCs w:val="21"/>
              </w:rPr>
            </w:pPr>
            <w:r>
              <w:rPr>
                <w:rFonts w:ascii="Times New Roman" w:hAnsi="Times New Roman" w:hint="eastAsia"/>
                <w:sz w:val="21"/>
                <w:szCs w:val="21"/>
              </w:rPr>
              <w:t>0.2</w:t>
            </w:r>
          </w:p>
        </w:tc>
        <w:tc>
          <w:tcPr>
            <w:tcW w:w="1669" w:type="dxa"/>
            <w:gridSpan w:val="9"/>
            <w:tcBorders>
              <w:tl2br w:val="nil"/>
              <w:tr2bl w:val="nil"/>
            </w:tcBorders>
            <w:noWrap/>
            <w:vAlign w:val="center"/>
          </w:tcPr>
          <w:p w:rsidR="00C94C3B" w:rsidRDefault="00834AE3">
            <w:pPr>
              <w:autoSpaceDE w:val="0"/>
              <w:autoSpaceDN w:val="0"/>
              <w:adjustRightInd w:val="0"/>
              <w:spacing w:line="240" w:lineRule="auto"/>
              <w:jc w:val="center"/>
              <w:rPr>
                <w:rFonts w:ascii="Times New Roman" w:hAnsi="Times New Roman"/>
                <w:sz w:val="21"/>
                <w:szCs w:val="21"/>
              </w:rPr>
            </w:pPr>
            <w:r>
              <w:rPr>
                <w:rFonts w:ascii="Times New Roman" w:hAnsi="Times New Roman" w:hint="eastAsia"/>
                <w:sz w:val="21"/>
                <w:szCs w:val="21"/>
              </w:rPr>
              <w:t xml:space="preserve">0.00002 </w:t>
            </w:r>
          </w:p>
        </w:tc>
        <w:tc>
          <w:tcPr>
            <w:tcW w:w="1579" w:type="dxa"/>
            <w:gridSpan w:val="3"/>
            <w:tcBorders>
              <w:tl2br w:val="nil"/>
              <w:tr2bl w:val="nil"/>
            </w:tcBorders>
            <w:noWrap/>
            <w:vAlign w:val="center"/>
          </w:tcPr>
          <w:p w:rsidR="00C94C3B" w:rsidRDefault="00834AE3">
            <w:pPr>
              <w:autoSpaceDE w:val="0"/>
              <w:autoSpaceDN w:val="0"/>
              <w:adjustRightInd w:val="0"/>
              <w:spacing w:line="240" w:lineRule="auto"/>
              <w:jc w:val="center"/>
              <w:rPr>
                <w:rFonts w:ascii="Times New Roman" w:hAnsi="Times New Roman"/>
                <w:color w:val="000000"/>
                <w:kern w:val="0"/>
                <w:sz w:val="21"/>
                <w:szCs w:val="21"/>
                <w:lang/>
              </w:rPr>
            </w:pPr>
            <w:r>
              <w:rPr>
                <w:rFonts w:ascii="Times New Roman" w:hAnsi="Times New Roman"/>
                <w:sz w:val="21"/>
                <w:szCs w:val="21"/>
              </w:rPr>
              <w:t>0.</w:t>
            </w:r>
            <w:r>
              <w:rPr>
                <w:rFonts w:ascii="Times New Roman" w:hAnsi="Times New Roman" w:hint="eastAsia"/>
                <w:sz w:val="21"/>
                <w:szCs w:val="21"/>
              </w:rPr>
              <w:t>01</w:t>
            </w:r>
          </w:p>
        </w:tc>
      </w:tr>
      <w:tr w:rsidR="00C94C3B">
        <w:trPr>
          <w:trHeight w:val="405"/>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vMerge/>
            <w:tcBorders>
              <w:tl2br w:val="nil"/>
              <w:tr2bl w:val="nil"/>
            </w:tcBorders>
            <w:noWrap/>
            <w:vAlign w:val="center"/>
          </w:tcPr>
          <w:p w:rsidR="00C94C3B" w:rsidRDefault="00C94C3B">
            <w:pPr>
              <w:spacing w:line="240" w:lineRule="auto"/>
              <w:ind w:leftChars="-51" w:left="-122"/>
              <w:jc w:val="center"/>
              <w:rPr>
                <w:rFonts w:ascii="Times New Roman" w:hAnsi="Times New Roman"/>
                <w:sz w:val="21"/>
                <w:szCs w:val="21"/>
              </w:rPr>
            </w:pPr>
          </w:p>
        </w:tc>
        <w:tc>
          <w:tcPr>
            <w:tcW w:w="1601" w:type="dxa"/>
            <w:gridSpan w:val="3"/>
            <w:tcBorders>
              <w:tl2br w:val="nil"/>
              <w:tr2bl w:val="nil"/>
            </w:tcBorders>
            <w:noWrap/>
            <w:vAlign w:val="center"/>
          </w:tcPr>
          <w:p w:rsidR="00C94C3B" w:rsidRDefault="00834AE3">
            <w:pPr>
              <w:autoSpaceDE w:val="0"/>
              <w:autoSpaceDN w:val="0"/>
              <w:adjustRightInd w:val="0"/>
              <w:spacing w:line="240" w:lineRule="auto"/>
              <w:jc w:val="center"/>
              <w:rPr>
                <w:rFonts w:ascii="Times New Roman" w:hAnsi="Times New Roman"/>
                <w:color w:val="000000"/>
                <w:kern w:val="0"/>
                <w:sz w:val="21"/>
                <w:szCs w:val="21"/>
                <w:lang/>
              </w:rPr>
            </w:pPr>
            <w:r>
              <w:rPr>
                <w:rFonts w:ascii="Times New Roman" w:hAnsi="Times New Roman"/>
                <w:sz w:val="21"/>
                <w:szCs w:val="21"/>
              </w:rPr>
              <w:t>TN</w:t>
            </w:r>
          </w:p>
        </w:tc>
        <w:tc>
          <w:tcPr>
            <w:tcW w:w="1781" w:type="dxa"/>
            <w:gridSpan w:val="5"/>
            <w:tcBorders>
              <w:tl2br w:val="nil"/>
              <w:tr2bl w:val="nil"/>
            </w:tcBorders>
            <w:noWrap/>
            <w:vAlign w:val="center"/>
          </w:tcPr>
          <w:p w:rsidR="00C94C3B" w:rsidRDefault="00834AE3">
            <w:pPr>
              <w:autoSpaceDE w:val="0"/>
              <w:autoSpaceDN w:val="0"/>
              <w:adjustRightInd w:val="0"/>
              <w:spacing w:line="240" w:lineRule="auto"/>
              <w:jc w:val="center"/>
              <w:rPr>
                <w:rFonts w:ascii="Times New Roman" w:hAnsi="Times New Roman"/>
                <w:sz w:val="21"/>
                <w:szCs w:val="21"/>
              </w:rPr>
            </w:pPr>
            <w:r>
              <w:rPr>
                <w:rFonts w:ascii="Times New Roman" w:hAnsi="Times New Roman" w:hint="eastAsia"/>
                <w:sz w:val="21"/>
                <w:szCs w:val="21"/>
              </w:rPr>
              <w:t>15</w:t>
            </w:r>
          </w:p>
        </w:tc>
        <w:tc>
          <w:tcPr>
            <w:tcW w:w="1669" w:type="dxa"/>
            <w:gridSpan w:val="9"/>
            <w:tcBorders>
              <w:tl2br w:val="nil"/>
              <w:tr2bl w:val="nil"/>
            </w:tcBorders>
            <w:noWrap/>
            <w:vAlign w:val="center"/>
          </w:tcPr>
          <w:p w:rsidR="00C94C3B" w:rsidRDefault="00834AE3">
            <w:pPr>
              <w:autoSpaceDE w:val="0"/>
              <w:autoSpaceDN w:val="0"/>
              <w:adjustRightInd w:val="0"/>
              <w:spacing w:line="240" w:lineRule="auto"/>
              <w:jc w:val="center"/>
              <w:rPr>
                <w:rFonts w:ascii="Times New Roman" w:hAnsi="Times New Roman"/>
                <w:sz w:val="21"/>
                <w:szCs w:val="21"/>
              </w:rPr>
            </w:pPr>
            <w:r>
              <w:rPr>
                <w:rFonts w:ascii="Times New Roman" w:hAnsi="Times New Roman" w:hint="eastAsia"/>
                <w:sz w:val="21"/>
                <w:szCs w:val="21"/>
              </w:rPr>
              <w:t xml:space="preserve">0.00152 </w:t>
            </w:r>
          </w:p>
        </w:tc>
        <w:tc>
          <w:tcPr>
            <w:tcW w:w="1579" w:type="dxa"/>
            <w:gridSpan w:val="3"/>
            <w:tcBorders>
              <w:tl2br w:val="nil"/>
              <w:tr2bl w:val="nil"/>
            </w:tcBorders>
            <w:noWrap/>
            <w:vAlign w:val="center"/>
          </w:tcPr>
          <w:p w:rsidR="00C94C3B" w:rsidRDefault="00834AE3">
            <w:pPr>
              <w:autoSpaceDE w:val="0"/>
              <w:autoSpaceDN w:val="0"/>
              <w:adjustRightInd w:val="0"/>
              <w:spacing w:line="240" w:lineRule="auto"/>
              <w:jc w:val="center"/>
              <w:rPr>
                <w:rFonts w:ascii="Times New Roman" w:hAnsi="Times New Roman"/>
                <w:color w:val="000000"/>
                <w:kern w:val="0"/>
                <w:sz w:val="21"/>
                <w:szCs w:val="21"/>
                <w:lang/>
              </w:rPr>
            </w:pPr>
            <w:r>
              <w:rPr>
                <w:rFonts w:ascii="Times New Roman" w:hAnsi="Times New Roman" w:hint="eastAsia"/>
                <w:sz w:val="21"/>
                <w:szCs w:val="21"/>
              </w:rPr>
              <w:t>0.56</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sz w:val="21"/>
                <w:szCs w:val="21"/>
              </w:rPr>
              <w:t>计量设施安装状况</w:t>
            </w:r>
          </w:p>
        </w:tc>
        <w:tc>
          <w:tcPr>
            <w:tcW w:w="6630" w:type="dxa"/>
            <w:gridSpan w:val="20"/>
            <w:tcBorders>
              <w:tl2br w:val="nil"/>
              <w:tr2bl w:val="nil"/>
            </w:tcBorders>
            <w:noWrap/>
            <w:vAlign w:val="center"/>
          </w:tcPr>
          <w:p w:rsidR="00C94C3B" w:rsidRDefault="00834AE3">
            <w:pPr>
              <w:spacing w:line="240" w:lineRule="auto"/>
              <w:rPr>
                <w:rFonts w:ascii="Times New Roman" w:hAnsi="Times New Roman"/>
                <w:sz w:val="21"/>
                <w:szCs w:val="21"/>
              </w:rPr>
            </w:pPr>
            <w:r>
              <w:rPr>
                <w:rFonts w:ascii="Times New Roman" w:hAnsi="Times New Roman"/>
                <w:sz w:val="21"/>
                <w:szCs w:val="21"/>
              </w:rPr>
              <w:t>废污水计量设施（</w:t>
            </w:r>
            <w:r>
              <w:rPr>
                <w:rFonts w:ascii="Times New Roman" w:hAnsi="Times New Roman"/>
                <w:sz w:val="21"/>
                <w:szCs w:val="21"/>
              </w:rPr>
              <w:t xml:space="preserve"> √ </w:t>
            </w:r>
            <w:r>
              <w:rPr>
                <w:rFonts w:ascii="Times New Roman" w:hAnsi="Times New Roman"/>
                <w:sz w:val="21"/>
                <w:szCs w:val="21"/>
              </w:rPr>
              <w:t>）水质在线监测设施（</w:t>
            </w:r>
            <w:r>
              <w:rPr>
                <w:rFonts w:ascii="Times New Roman" w:hAnsi="Times New Roman"/>
                <w:sz w:val="21"/>
                <w:szCs w:val="21"/>
              </w:rPr>
              <w:t xml:space="preserve"> √  </w:t>
            </w:r>
            <w:r>
              <w:rPr>
                <w:rFonts w:ascii="Times New Roman" w:hAnsi="Times New Roman"/>
                <w:sz w:val="21"/>
                <w:szCs w:val="21"/>
              </w:rPr>
              <w:t>）</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sz w:val="21"/>
                <w:szCs w:val="21"/>
              </w:rPr>
              <w:t>污水性质</w:t>
            </w:r>
          </w:p>
        </w:tc>
        <w:tc>
          <w:tcPr>
            <w:tcW w:w="6630" w:type="dxa"/>
            <w:gridSpan w:val="20"/>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工业（</w:t>
            </w:r>
            <w:r>
              <w:rPr>
                <w:rFonts w:ascii="Times New Roman" w:hAnsi="Times New Roman"/>
                <w:sz w:val="21"/>
                <w:szCs w:val="21"/>
              </w:rPr>
              <w:t xml:space="preserve">  </w:t>
            </w:r>
            <w:r>
              <w:rPr>
                <w:rFonts w:ascii="Times New Roman" w:hAnsi="Times New Roman"/>
                <w:sz w:val="21"/>
                <w:szCs w:val="21"/>
              </w:rPr>
              <w:t>）</w:t>
            </w:r>
            <w:r>
              <w:rPr>
                <w:rFonts w:ascii="Times New Roman" w:hAnsi="Times New Roman"/>
                <w:sz w:val="21"/>
                <w:szCs w:val="21"/>
              </w:rPr>
              <w:t xml:space="preserve">  </w:t>
            </w:r>
            <w:r>
              <w:rPr>
                <w:rFonts w:ascii="Times New Roman" w:hAnsi="Times New Roman"/>
                <w:sz w:val="21"/>
                <w:szCs w:val="21"/>
              </w:rPr>
              <w:t>生活（</w:t>
            </w:r>
            <w:r>
              <w:rPr>
                <w:rFonts w:ascii="Times New Roman" w:hAnsi="Times New Roman"/>
                <w:sz w:val="21"/>
                <w:szCs w:val="21"/>
              </w:rPr>
              <w:t xml:space="preserve">  </w:t>
            </w:r>
            <w:r>
              <w:rPr>
                <w:rFonts w:ascii="Times New Roman" w:hAnsi="Times New Roman"/>
                <w:sz w:val="21"/>
                <w:szCs w:val="21"/>
              </w:rPr>
              <w:t>）</w:t>
            </w:r>
            <w:r>
              <w:rPr>
                <w:rFonts w:ascii="Times New Roman" w:hAnsi="Times New Roman"/>
                <w:sz w:val="21"/>
                <w:szCs w:val="21"/>
              </w:rPr>
              <w:t xml:space="preserve"> </w:t>
            </w:r>
            <w:r>
              <w:rPr>
                <w:rFonts w:ascii="Times New Roman" w:hAnsi="Times New Roman"/>
                <w:sz w:val="21"/>
                <w:szCs w:val="21"/>
              </w:rPr>
              <w:t>混合（</w:t>
            </w:r>
            <w:r>
              <w:rPr>
                <w:rFonts w:ascii="Times New Roman" w:hAnsi="Times New Roman"/>
                <w:sz w:val="21"/>
                <w:szCs w:val="21"/>
              </w:rPr>
              <w:t xml:space="preserve">  </w:t>
            </w:r>
            <w:r>
              <w:rPr>
                <w:rFonts w:ascii="Times New Roman" w:hAnsi="Times New Roman"/>
                <w:sz w:val="21"/>
                <w:szCs w:val="21"/>
              </w:rPr>
              <w:t>）</w:t>
            </w:r>
            <w:r>
              <w:rPr>
                <w:rFonts w:ascii="Times New Roman" w:hAnsi="Times New Roman"/>
                <w:sz w:val="21"/>
                <w:szCs w:val="21"/>
              </w:rPr>
              <w:t xml:space="preserve"> </w:t>
            </w:r>
            <w:r>
              <w:rPr>
                <w:rFonts w:ascii="Times New Roman" w:hAnsi="Times New Roman"/>
                <w:sz w:val="21"/>
                <w:szCs w:val="21"/>
              </w:rPr>
              <w:t>其他（</w:t>
            </w:r>
            <w:r>
              <w:rPr>
                <w:rFonts w:ascii="Times New Roman" w:hAnsi="Times New Roman"/>
                <w:sz w:val="21"/>
                <w:szCs w:val="21"/>
              </w:rPr>
              <w:t xml:space="preserve"> √  </w:t>
            </w:r>
            <w:r>
              <w:rPr>
                <w:rFonts w:ascii="Times New Roman" w:hAnsi="Times New Roman"/>
                <w:sz w:val="21"/>
                <w:szCs w:val="21"/>
              </w:rPr>
              <w:t>）</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sz w:val="21"/>
                <w:szCs w:val="21"/>
              </w:rPr>
              <w:t>废污水入河方式</w:t>
            </w:r>
          </w:p>
        </w:tc>
        <w:tc>
          <w:tcPr>
            <w:tcW w:w="6630" w:type="dxa"/>
            <w:gridSpan w:val="20"/>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管道（</w:t>
            </w:r>
            <w:r>
              <w:rPr>
                <w:rFonts w:ascii="Times New Roman" w:hAnsi="Times New Roman"/>
                <w:sz w:val="21"/>
                <w:szCs w:val="21"/>
              </w:rPr>
              <w:t xml:space="preserve"> √  </w:t>
            </w:r>
            <w:r>
              <w:rPr>
                <w:rFonts w:ascii="Times New Roman" w:hAnsi="Times New Roman"/>
                <w:sz w:val="21"/>
                <w:szCs w:val="21"/>
              </w:rPr>
              <w:t>）</w:t>
            </w:r>
            <w:r>
              <w:rPr>
                <w:rFonts w:ascii="Times New Roman" w:hAnsi="Times New Roman"/>
                <w:sz w:val="21"/>
                <w:szCs w:val="21"/>
              </w:rPr>
              <w:t xml:space="preserve">      </w:t>
            </w:r>
            <w:r>
              <w:rPr>
                <w:rFonts w:ascii="Times New Roman" w:hAnsi="Times New Roman"/>
                <w:sz w:val="21"/>
                <w:szCs w:val="21"/>
              </w:rPr>
              <w:t>明渠（</w:t>
            </w:r>
            <w:r>
              <w:rPr>
                <w:rFonts w:ascii="Times New Roman" w:hAnsi="Times New Roman"/>
                <w:sz w:val="21"/>
                <w:szCs w:val="21"/>
              </w:rPr>
              <w:t xml:space="preserve">    </w:t>
            </w:r>
            <w:r>
              <w:rPr>
                <w:rFonts w:ascii="Times New Roman" w:hAnsi="Times New Roman"/>
                <w:sz w:val="21"/>
                <w:szCs w:val="21"/>
              </w:rPr>
              <w:t>）</w:t>
            </w:r>
            <w:r>
              <w:rPr>
                <w:rFonts w:ascii="Times New Roman" w:hAnsi="Times New Roman"/>
                <w:sz w:val="21"/>
                <w:szCs w:val="21"/>
              </w:rPr>
              <w:t xml:space="preserve">      </w:t>
            </w:r>
            <w:r>
              <w:rPr>
                <w:rFonts w:ascii="Times New Roman" w:hAnsi="Times New Roman"/>
                <w:sz w:val="21"/>
                <w:szCs w:val="21"/>
              </w:rPr>
              <w:t>涵闸（</w:t>
            </w:r>
            <w:r>
              <w:rPr>
                <w:rFonts w:ascii="Times New Roman" w:hAnsi="Times New Roman"/>
                <w:sz w:val="21"/>
                <w:szCs w:val="21"/>
              </w:rPr>
              <w:t xml:space="preserve">   </w:t>
            </w:r>
            <w:r>
              <w:rPr>
                <w:rFonts w:ascii="Times New Roman" w:hAnsi="Times New Roman"/>
                <w:sz w:val="21"/>
                <w:szCs w:val="21"/>
              </w:rPr>
              <w:t>）</w:t>
            </w:r>
          </w:p>
          <w:p w:rsidR="00C94C3B" w:rsidRDefault="00834AE3">
            <w:pPr>
              <w:spacing w:line="240" w:lineRule="auto"/>
              <w:jc w:val="center"/>
              <w:rPr>
                <w:rFonts w:ascii="Times New Roman" w:hAnsi="Times New Roman"/>
                <w:sz w:val="21"/>
                <w:szCs w:val="21"/>
              </w:rPr>
            </w:pPr>
            <w:r>
              <w:rPr>
                <w:rFonts w:ascii="Times New Roman" w:hAnsi="Times New Roman"/>
                <w:sz w:val="21"/>
                <w:szCs w:val="21"/>
              </w:rPr>
              <w:t>阴沟（</w:t>
            </w:r>
            <w:r>
              <w:rPr>
                <w:rFonts w:ascii="Times New Roman" w:hAnsi="Times New Roman"/>
                <w:sz w:val="21"/>
                <w:szCs w:val="21"/>
              </w:rPr>
              <w:t xml:space="preserve">   </w:t>
            </w:r>
            <w:r>
              <w:rPr>
                <w:rFonts w:ascii="Times New Roman" w:hAnsi="Times New Roman"/>
                <w:sz w:val="21"/>
                <w:szCs w:val="21"/>
              </w:rPr>
              <w:t>）</w:t>
            </w:r>
            <w:r>
              <w:rPr>
                <w:rFonts w:ascii="Times New Roman" w:hAnsi="Times New Roman"/>
                <w:sz w:val="21"/>
                <w:szCs w:val="21"/>
              </w:rPr>
              <w:t xml:space="preserve">      </w:t>
            </w:r>
            <w:r>
              <w:rPr>
                <w:rFonts w:ascii="Times New Roman" w:hAnsi="Times New Roman"/>
                <w:sz w:val="21"/>
                <w:szCs w:val="21"/>
              </w:rPr>
              <w:t>干沟（</w:t>
            </w:r>
            <w:r>
              <w:rPr>
                <w:rFonts w:ascii="Times New Roman" w:hAnsi="Times New Roman"/>
                <w:sz w:val="21"/>
                <w:szCs w:val="21"/>
              </w:rPr>
              <w:t xml:space="preserve">   </w:t>
            </w:r>
            <w:r>
              <w:rPr>
                <w:rFonts w:ascii="Times New Roman" w:hAnsi="Times New Roman"/>
                <w:sz w:val="21"/>
                <w:szCs w:val="21"/>
              </w:rPr>
              <w:t>）</w:t>
            </w:r>
            <w:r>
              <w:rPr>
                <w:rFonts w:ascii="Times New Roman" w:hAnsi="Times New Roman"/>
                <w:sz w:val="21"/>
                <w:szCs w:val="21"/>
              </w:rPr>
              <w:t xml:space="preserve">      </w:t>
            </w:r>
            <w:r>
              <w:rPr>
                <w:rFonts w:ascii="Times New Roman" w:hAnsi="Times New Roman"/>
                <w:sz w:val="21"/>
                <w:szCs w:val="21"/>
              </w:rPr>
              <w:t>其他（</w:t>
            </w:r>
            <w:r>
              <w:rPr>
                <w:rFonts w:ascii="Times New Roman" w:hAnsi="Times New Roman"/>
                <w:sz w:val="21"/>
                <w:szCs w:val="21"/>
              </w:rPr>
              <w:t xml:space="preserve">   </w:t>
            </w:r>
            <w:r>
              <w:rPr>
                <w:rFonts w:ascii="Times New Roman" w:hAnsi="Times New Roman"/>
                <w:sz w:val="21"/>
                <w:szCs w:val="21"/>
              </w:rPr>
              <w:t>）</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sz w:val="21"/>
                <w:szCs w:val="21"/>
              </w:rPr>
              <w:t>废污水排放方式</w:t>
            </w:r>
          </w:p>
        </w:tc>
        <w:tc>
          <w:tcPr>
            <w:tcW w:w="6630" w:type="dxa"/>
            <w:gridSpan w:val="20"/>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连续（</w:t>
            </w:r>
            <w:r>
              <w:rPr>
                <w:rFonts w:ascii="Times New Roman" w:hAnsi="Times New Roman"/>
                <w:sz w:val="21"/>
                <w:szCs w:val="21"/>
              </w:rPr>
              <w:t xml:space="preserve"> √ </w:t>
            </w:r>
            <w:r>
              <w:rPr>
                <w:rFonts w:ascii="Times New Roman" w:hAnsi="Times New Roman"/>
                <w:sz w:val="21"/>
                <w:szCs w:val="21"/>
              </w:rPr>
              <w:t>）</w:t>
            </w:r>
            <w:r>
              <w:rPr>
                <w:rFonts w:ascii="Times New Roman" w:hAnsi="Times New Roman"/>
                <w:sz w:val="21"/>
                <w:szCs w:val="21"/>
              </w:rPr>
              <w:t xml:space="preserve">  </w:t>
            </w:r>
            <w:r>
              <w:rPr>
                <w:rFonts w:ascii="Times New Roman" w:hAnsi="Times New Roman"/>
                <w:sz w:val="21"/>
                <w:szCs w:val="21"/>
              </w:rPr>
              <w:t>间歇（</w:t>
            </w:r>
            <w:r>
              <w:rPr>
                <w:rFonts w:ascii="Times New Roman" w:hAnsi="Times New Roman"/>
                <w:sz w:val="21"/>
                <w:szCs w:val="21"/>
              </w:rPr>
              <w:t xml:space="preserve">  </w:t>
            </w:r>
            <w:r>
              <w:rPr>
                <w:rFonts w:ascii="Times New Roman" w:hAnsi="Times New Roman"/>
                <w:sz w:val="21"/>
                <w:szCs w:val="21"/>
              </w:rPr>
              <w:t>）</w:t>
            </w:r>
          </w:p>
        </w:tc>
      </w:tr>
      <w:tr w:rsidR="00C94C3B">
        <w:trPr>
          <w:trHeight w:val="397"/>
          <w:jc w:val="center"/>
        </w:trPr>
        <w:tc>
          <w:tcPr>
            <w:tcW w:w="857" w:type="dxa"/>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lastRenderedPageBreak/>
              <w:t>排污河道、排污口平面位置示意图</w:t>
            </w:r>
          </w:p>
        </w:tc>
        <w:tc>
          <w:tcPr>
            <w:tcW w:w="8134" w:type="dxa"/>
            <w:gridSpan w:val="21"/>
            <w:tcBorders>
              <w:tl2br w:val="nil"/>
              <w:tr2bl w:val="nil"/>
            </w:tcBorders>
            <w:noWrap/>
            <w:vAlign w:val="center"/>
          </w:tcPr>
          <w:p w:rsidR="00C94C3B" w:rsidRDefault="00834AE3">
            <w:pPr>
              <w:spacing w:line="240" w:lineRule="auto"/>
              <w:jc w:val="center"/>
              <w:rPr>
                <w:rFonts w:ascii="Times New Roman" w:hAnsi="Times New Roman"/>
                <w:sz w:val="21"/>
                <w:szCs w:val="21"/>
              </w:rPr>
            </w:pPr>
            <w:r>
              <w:rPr>
                <w:noProof/>
              </w:rPr>
              <w:drawing>
                <wp:inline distT="0" distB="0" distL="114300" distR="114300">
                  <wp:extent cx="5022850" cy="3153410"/>
                  <wp:effectExtent l="0" t="0" r="6350" b="889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98"/>
                          <a:stretch>
                            <a:fillRect/>
                          </a:stretch>
                        </pic:blipFill>
                        <pic:spPr>
                          <a:xfrm>
                            <a:off x="0" y="0"/>
                            <a:ext cx="5022850" cy="3153410"/>
                          </a:xfrm>
                          <a:prstGeom prst="rect">
                            <a:avLst/>
                          </a:prstGeom>
                          <a:noFill/>
                          <a:ln>
                            <a:noFill/>
                          </a:ln>
                        </pic:spPr>
                      </pic:pic>
                    </a:graphicData>
                  </a:graphic>
                </wp:inline>
              </w:drawing>
            </w:r>
          </w:p>
        </w:tc>
      </w:tr>
      <w:tr w:rsidR="00C94C3B">
        <w:trPr>
          <w:trHeight w:val="397"/>
          <w:jc w:val="center"/>
        </w:trPr>
        <w:tc>
          <w:tcPr>
            <w:tcW w:w="857" w:type="dxa"/>
            <w:vMerge w:val="restart"/>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退水及影响</w:t>
            </w: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hint="eastAsia"/>
                <w:sz w:val="21"/>
                <w:szCs w:val="21"/>
              </w:rPr>
              <w:t>废污水是否经过处理</w:t>
            </w:r>
          </w:p>
        </w:tc>
        <w:tc>
          <w:tcPr>
            <w:tcW w:w="6630" w:type="dxa"/>
            <w:gridSpan w:val="20"/>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是</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hint="eastAsia"/>
                <w:sz w:val="21"/>
                <w:szCs w:val="21"/>
              </w:rPr>
              <w:t>废污水处理方式及处理工艺</w:t>
            </w:r>
          </w:p>
        </w:tc>
        <w:tc>
          <w:tcPr>
            <w:tcW w:w="6630" w:type="dxa"/>
            <w:gridSpan w:val="20"/>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自建一座处理能力为</w:t>
            </w:r>
            <w:r>
              <w:rPr>
                <w:rFonts w:ascii="Times New Roman" w:hAnsi="Times New Roman" w:hint="eastAsia"/>
                <w:sz w:val="21"/>
                <w:szCs w:val="21"/>
              </w:rPr>
              <w:t>300m</w:t>
            </w:r>
            <w:r>
              <w:rPr>
                <w:rFonts w:ascii="Times New Roman" w:hAnsi="Times New Roman" w:hint="eastAsia"/>
                <w:sz w:val="21"/>
                <w:szCs w:val="21"/>
                <w:vertAlign w:val="superscript"/>
              </w:rPr>
              <w:t>3</w:t>
            </w:r>
            <w:r>
              <w:rPr>
                <w:rFonts w:ascii="Times New Roman" w:hAnsi="Times New Roman" w:hint="eastAsia"/>
                <w:sz w:val="21"/>
                <w:szCs w:val="21"/>
              </w:rPr>
              <w:t>/d</w:t>
            </w:r>
            <w:r>
              <w:rPr>
                <w:rFonts w:ascii="Times New Roman" w:hAnsi="Times New Roman" w:hint="eastAsia"/>
                <w:sz w:val="21"/>
                <w:szCs w:val="21"/>
              </w:rPr>
              <w:t>的污水处理站，处理工艺采用“</w:t>
            </w:r>
            <w:r>
              <w:rPr>
                <w:rFonts w:ascii="Times New Roman" w:hAnsi="Times New Roman" w:hint="eastAsia"/>
                <w:sz w:val="21"/>
                <w:szCs w:val="21"/>
                <w:lang w:bidi="zh-CN"/>
              </w:rPr>
              <w:t>格栅</w:t>
            </w:r>
            <w:r>
              <w:rPr>
                <w:rFonts w:ascii="Times New Roman" w:hAnsi="Times New Roman" w:hint="eastAsia"/>
                <w:sz w:val="21"/>
                <w:szCs w:val="21"/>
                <w:lang w:bidi="zh-CN"/>
              </w:rPr>
              <w:t>+</w:t>
            </w:r>
            <w:r>
              <w:rPr>
                <w:rFonts w:ascii="Times New Roman" w:hAnsi="Times New Roman" w:hint="eastAsia"/>
                <w:sz w:val="21"/>
                <w:szCs w:val="21"/>
                <w:lang w:bidi="zh-CN"/>
              </w:rPr>
              <w:t>集污池</w:t>
            </w:r>
            <w:r>
              <w:rPr>
                <w:rFonts w:ascii="Times New Roman" w:hAnsi="Times New Roman" w:hint="eastAsia"/>
                <w:sz w:val="21"/>
                <w:szCs w:val="21"/>
                <w:lang w:bidi="zh-CN"/>
              </w:rPr>
              <w:t>+</w:t>
            </w:r>
            <w:r>
              <w:rPr>
                <w:rFonts w:ascii="Times New Roman" w:hAnsi="Times New Roman" w:hint="eastAsia"/>
                <w:sz w:val="21"/>
                <w:szCs w:val="21"/>
                <w:lang w:bidi="zh-CN"/>
              </w:rPr>
              <w:t>初沉池</w:t>
            </w:r>
            <w:r>
              <w:rPr>
                <w:rFonts w:ascii="Times New Roman" w:hAnsi="Times New Roman" w:hint="eastAsia"/>
                <w:sz w:val="21"/>
                <w:szCs w:val="21"/>
                <w:lang w:bidi="zh-CN"/>
              </w:rPr>
              <w:t>+</w:t>
            </w:r>
            <w:r>
              <w:rPr>
                <w:rFonts w:ascii="Times New Roman" w:hAnsi="Times New Roman" w:hint="eastAsia"/>
                <w:sz w:val="21"/>
                <w:szCs w:val="21"/>
                <w:lang w:bidi="zh-CN"/>
              </w:rPr>
              <w:t>固液分离</w:t>
            </w:r>
            <w:r>
              <w:rPr>
                <w:rFonts w:ascii="Times New Roman" w:hAnsi="Times New Roman" w:hint="eastAsia"/>
                <w:sz w:val="21"/>
                <w:szCs w:val="21"/>
                <w:lang w:bidi="zh-CN"/>
              </w:rPr>
              <w:t>+</w:t>
            </w:r>
            <w:r>
              <w:rPr>
                <w:rFonts w:ascii="Times New Roman" w:hAnsi="Times New Roman" w:hint="eastAsia"/>
                <w:sz w:val="21"/>
                <w:szCs w:val="21"/>
                <w:lang w:bidi="zh-CN"/>
              </w:rPr>
              <w:t>水解酸化</w:t>
            </w:r>
            <w:r>
              <w:rPr>
                <w:rFonts w:ascii="Times New Roman" w:hAnsi="Times New Roman" w:hint="eastAsia"/>
                <w:sz w:val="21"/>
                <w:szCs w:val="21"/>
                <w:lang w:bidi="zh-CN"/>
              </w:rPr>
              <w:t>+UASB+</w:t>
            </w:r>
            <w:r>
              <w:rPr>
                <w:rFonts w:ascii="Times New Roman" w:hAnsi="Times New Roman" w:hint="eastAsia"/>
                <w:sz w:val="21"/>
                <w:szCs w:val="21"/>
                <w:lang w:bidi="zh-CN"/>
              </w:rPr>
              <w:t>气浮</w:t>
            </w:r>
            <w:r>
              <w:rPr>
                <w:rFonts w:ascii="Times New Roman" w:hAnsi="Times New Roman" w:hint="eastAsia"/>
                <w:sz w:val="21"/>
                <w:szCs w:val="21"/>
                <w:lang w:bidi="zh-CN"/>
              </w:rPr>
              <w:t>+</w:t>
            </w:r>
            <w:r>
              <w:rPr>
                <w:rFonts w:ascii="Times New Roman" w:hAnsi="Times New Roman" w:hint="eastAsia"/>
                <w:sz w:val="21"/>
                <w:szCs w:val="21"/>
                <w:lang w:bidi="zh-CN"/>
              </w:rPr>
              <w:t>一级缺氧</w:t>
            </w:r>
            <w:r>
              <w:rPr>
                <w:rFonts w:ascii="Times New Roman" w:hAnsi="Times New Roman" w:hint="eastAsia"/>
                <w:sz w:val="21"/>
                <w:szCs w:val="21"/>
                <w:lang w:bidi="zh-CN"/>
              </w:rPr>
              <w:t>+</w:t>
            </w:r>
            <w:r>
              <w:rPr>
                <w:rFonts w:ascii="Times New Roman" w:hAnsi="Times New Roman" w:hint="eastAsia"/>
                <w:sz w:val="21"/>
                <w:szCs w:val="21"/>
                <w:lang w:bidi="zh-CN"/>
              </w:rPr>
              <w:t>一级接触氧化</w:t>
            </w:r>
            <w:r>
              <w:rPr>
                <w:rFonts w:ascii="Times New Roman" w:hAnsi="Times New Roman" w:hint="eastAsia"/>
                <w:sz w:val="21"/>
                <w:szCs w:val="21"/>
                <w:lang w:bidi="zh-CN"/>
              </w:rPr>
              <w:t>+</w:t>
            </w:r>
            <w:r>
              <w:rPr>
                <w:rFonts w:ascii="Times New Roman" w:hAnsi="Times New Roman" w:hint="eastAsia"/>
                <w:sz w:val="21"/>
                <w:szCs w:val="21"/>
                <w:lang w:bidi="zh-CN"/>
              </w:rPr>
              <w:t>二级缺氧</w:t>
            </w:r>
            <w:r>
              <w:rPr>
                <w:rFonts w:ascii="Times New Roman" w:hAnsi="Times New Roman" w:hint="eastAsia"/>
                <w:sz w:val="21"/>
                <w:szCs w:val="21"/>
                <w:lang w:bidi="zh-CN"/>
              </w:rPr>
              <w:t>+</w:t>
            </w:r>
            <w:r>
              <w:rPr>
                <w:rFonts w:ascii="Times New Roman" w:hAnsi="Times New Roman" w:hint="eastAsia"/>
                <w:sz w:val="21"/>
                <w:szCs w:val="21"/>
                <w:lang w:bidi="zh-CN"/>
              </w:rPr>
              <w:t>二级接触氧化</w:t>
            </w:r>
            <w:r>
              <w:rPr>
                <w:rFonts w:ascii="Times New Roman" w:hAnsi="Times New Roman" w:hint="eastAsia"/>
                <w:sz w:val="21"/>
                <w:szCs w:val="21"/>
                <w:lang w:bidi="zh-CN"/>
              </w:rPr>
              <w:t>+</w:t>
            </w:r>
            <w:r>
              <w:rPr>
                <w:rFonts w:ascii="Times New Roman" w:hAnsi="Times New Roman" w:hint="eastAsia"/>
                <w:sz w:val="21"/>
                <w:szCs w:val="21"/>
                <w:lang w:bidi="zh-CN"/>
              </w:rPr>
              <w:t>二沉池</w:t>
            </w:r>
            <w:r>
              <w:rPr>
                <w:rFonts w:ascii="Times New Roman" w:hAnsi="Times New Roman" w:hint="eastAsia"/>
                <w:sz w:val="21"/>
                <w:szCs w:val="21"/>
                <w:lang w:bidi="zh-CN"/>
              </w:rPr>
              <w:t>+</w:t>
            </w:r>
            <w:r>
              <w:rPr>
                <w:rFonts w:ascii="Times New Roman" w:hAnsi="Times New Roman" w:hint="eastAsia"/>
                <w:sz w:val="21"/>
                <w:szCs w:val="21"/>
                <w:lang w:bidi="zh-CN"/>
              </w:rPr>
              <w:t>化学除磷</w:t>
            </w:r>
            <w:r>
              <w:rPr>
                <w:rFonts w:ascii="Times New Roman" w:hAnsi="Times New Roman" w:hint="eastAsia"/>
                <w:sz w:val="21"/>
                <w:szCs w:val="21"/>
                <w:lang w:bidi="zh-CN"/>
              </w:rPr>
              <w:t>+MBR+</w:t>
            </w:r>
            <w:r>
              <w:rPr>
                <w:rFonts w:ascii="Times New Roman" w:hAnsi="Times New Roman" w:hint="eastAsia"/>
                <w:sz w:val="21"/>
                <w:szCs w:val="21"/>
                <w:lang w:bidi="zh-CN"/>
              </w:rPr>
              <w:t>消毒</w:t>
            </w:r>
            <w:r>
              <w:rPr>
                <w:rFonts w:ascii="Times New Roman" w:hAnsi="Times New Roman" w:hint="eastAsia"/>
                <w:sz w:val="21"/>
                <w:szCs w:val="21"/>
                <w:lang w:bidi="zh-CN"/>
              </w:rPr>
              <w:t>+</w:t>
            </w:r>
            <w:r>
              <w:rPr>
                <w:rFonts w:ascii="Times New Roman" w:hAnsi="Times New Roman" w:hint="eastAsia"/>
                <w:sz w:val="21"/>
                <w:szCs w:val="21"/>
                <w:lang w:bidi="zh-CN"/>
              </w:rPr>
              <w:t>生物氧化塘</w:t>
            </w:r>
            <w:r>
              <w:rPr>
                <w:rFonts w:ascii="Times New Roman" w:hAnsi="Times New Roman" w:hint="eastAsia"/>
                <w:sz w:val="21"/>
                <w:szCs w:val="21"/>
                <w:lang w:bidi="zh-CN"/>
              </w:rPr>
              <w:t>”</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vMerge w:val="restart"/>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hint="eastAsia"/>
                <w:sz w:val="21"/>
                <w:szCs w:val="21"/>
              </w:rPr>
              <w:t>污水处理站进水及出水浓度</w:t>
            </w:r>
          </w:p>
        </w:tc>
        <w:tc>
          <w:tcPr>
            <w:tcW w:w="2362" w:type="dxa"/>
            <w:gridSpan w:val="5"/>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项目</w:t>
            </w:r>
          </w:p>
        </w:tc>
        <w:tc>
          <w:tcPr>
            <w:tcW w:w="2212" w:type="dxa"/>
            <w:gridSpan w:val="8"/>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进水浓度</w:t>
            </w:r>
            <w:r>
              <w:rPr>
                <w:rFonts w:ascii="Times New Roman" w:hAnsi="Times New Roman"/>
                <w:sz w:val="21"/>
                <w:szCs w:val="21"/>
              </w:rPr>
              <w:t>（</w:t>
            </w:r>
            <w:r>
              <w:rPr>
                <w:rFonts w:ascii="Times New Roman" w:hAnsi="Times New Roman"/>
                <w:sz w:val="21"/>
                <w:szCs w:val="21"/>
              </w:rPr>
              <w:t>mg/</w:t>
            </w:r>
            <w:r>
              <w:rPr>
                <w:rFonts w:ascii="Times New Roman" w:hAnsi="Times New Roman" w:hint="eastAsia"/>
                <w:sz w:val="21"/>
                <w:szCs w:val="21"/>
              </w:rPr>
              <w:t>L</w:t>
            </w:r>
            <w:r>
              <w:rPr>
                <w:rFonts w:ascii="Times New Roman" w:hAnsi="Times New Roman"/>
                <w:sz w:val="21"/>
                <w:szCs w:val="21"/>
              </w:rPr>
              <w:t>）</w:t>
            </w:r>
          </w:p>
        </w:tc>
        <w:tc>
          <w:tcPr>
            <w:tcW w:w="2056" w:type="dxa"/>
            <w:gridSpan w:val="7"/>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出水浓度</w:t>
            </w:r>
            <w:r>
              <w:rPr>
                <w:rFonts w:ascii="Times New Roman" w:hAnsi="Times New Roman"/>
                <w:sz w:val="21"/>
                <w:szCs w:val="21"/>
              </w:rPr>
              <w:t>（</w:t>
            </w:r>
            <w:r>
              <w:rPr>
                <w:rFonts w:ascii="Times New Roman" w:hAnsi="Times New Roman"/>
                <w:sz w:val="21"/>
                <w:szCs w:val="21"/>
              </w:rPr>
              <w:t>mg/</w:t>
            </w:r>
            <w:r>
              <w:rPr>
                <w:rFonts w:ascii="Times New Roman" w:hAnsi="Times New Roman" w:hint="eastAsia"/>
                <w:sz w:val="21"/>
                <w:szCs w:val="21"/>
              </w:rPr>
              <w:t>L</w:t>
            </w:r>
            <w:r>
              <w:rPr>
                <w:rFonts w:ascii="Times New Roman" w:hAnsi="Times New Roman"/>
                <w:sz w:val="21"/>
                <w:szCs w:val="21"/>
              </w:rPr>
              <w:t>）</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vMerge/>
            <w:tcBorders>
              <w:tl2br w:val="nil"/>
              <w:tr2bl w:val="nil"/>
            </w:tcBorders>
            <w:noWrap/>
            <w:vAlign w:val="center"/>
          </w:tcPr>
          <w:p w:rsidR="00C94C3B" w:rsidRDefault="00C94C3B">
            <w:pPr>
              <w:spacing w:line="240" w:lineRule="auto"/>
              <w:ind w:leftChars="-51" w:left="-122"/>
              <w:jc w:val="center"/>
              <w:rPr>
                <w:rFonts w:ascii="Times New Roman" w:hAnsi="Times New Roman"/>
                <w:sz w:val="21"/>
                <w:szCs w:val="21"/>
              </w:rPr>
            </w:pPr>
          </w:p>
        </w:tc>
        <w:tc>
          <w:tcPr>
            <w:tcW w:w="2362" w:type="dxa"/>
            <w:gridSpan w:val="5"/>
            <w:tcBorders>
              <w:tl2br w:val="nil"/>
              <w:tr2bl w:val="nil"/>
            </w:tcBorders>
            <w:noWrap/>
            <w:vAlign w:val="center"/>
          </w:tcPr>
          <w:p w:rsidR="00C94C3B" w:rsidRDefault="00834AE3">
            <w:pPr>
              <w:autoSpaceDE w:val="0"/>
              <w:autoSpaceDN w:val="0"/>
              <w:adjustRightInd w:val="0"/>
              <w:spacing w:line="240" w:lineRule="auto"/>
              <w:jc w:val="center"/>
              <w:rPr>
                <w:rFonts w:ascii="Times New Roman" w:hAnsi="Times New Roman"/>
                <w:sz w:val="21"/>
                <w:szCs w:val="21"/>
              </w:rPr>
            </w:pPr>
            <w:r>
              <w:rPr>
                <w:rFonts w:ascii="Times New Roman" w:hAnsi="Times New Roman"/>
                <w:sz w:val="21"/>
                <w:szCs w:val="21"/>
              </w:rPr>
              <w:t>COD</w:t>
            </w:r>
          </w:p>
        </w:tc>
        <w:tc>
          <w:tcPr>
            <w:tcW w:w="2212" w:type="dxa"/>
            <w:gridSpan w:val="8"/>
            <w:tcBorders>
              <w:tl2br w:val="nil"/>
              <w:tr2bl w:val="nil"/>
            </w:tcBorders>
            <w:noWrap/>
            <w:vAlign w:val="center"/>
          </w:tcPr>
          <w:p w:rsidR="00C94C3B" w:rsidRDefault="00834AE3">
            <w:pPr>
              <w:tabs>
                <w:tab w:val="left" w:pos="1021"/>
              </w:tabs>
              <w:spacing w:line="240" w:lineRule="auto"/>
              <w:jc w:val="center"/>
              <w:rPr>
                <w:rFonts w:ascii="Times New Roman" w:hAnsi="Times New Roman"/>
                <w:sz w:val="21"/>
                <w:szCs w:val="21"/>
              </w:rPr>
            </w:pPr>
            <w:r>
              <w:rPr>
                <w:rFonts w:ascii="Times New Roman" w:hAnsi="Times New Roman" w:hint="eastAsia"/>
                <w:sz w:val="21"/>
                <w:szCs w:val="21"/>
              </w:rPr>
              <w:t>2640</w:t>
            </w:r>
          </w:p>
        </w:tc>
        <w:tc>
          <w:tcPr>
            <w:tcW w:w="2056" w:type="dxa"/>
            <w:gridSpan w:val="7"/>
            <w:tcBorders>
              <w:tl2br w:val="nil"/>
              <w:tr2bl w:val="nil"/>
            </w:tcBorders>
            <w:noWrap/>
            <w:vAlign w:val="center"/>
          </w:tcPr>
          <w:p w:rsidR="00C94C3B" w:rsidRDefault="00834AE3">
            <w:pPr>
              <w:autoSpaceDE w:val="0"/>
              <w:autoSpaceDN w:val="0"/>
              <w:adjustRightInd w:val="0"/>
              <w:spacing w:line="240" w:lineRule="auto"/>
              <w:jc w:val="center"/>
              <w:rPr>
                <w:rFonts w:ascii="Times New Roman" w:hAnsi="Times New Roman"/>
                <w:sz w:val="21"/>
                <w:szCs w:val="21"/>
              </w:rPr>
            </w:pPr>
            <w:r>
              <w:rPr>
                <w:rFonts w:ascii="Times New Roman" w:hAnsi="Times New Roman" w:hint="eastAsia"/>
                <w:sz w:val="21"/>
                <w:szCs w:val="21"/>
              </w:rPr>
              <w:t>50</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vMerge/>
            <w:tcBorders>
              <w:tl2br w:val="nil"/>
              <w:tr2bl w:val="nil"/>
            </w:tcBorders>
            <w:noWrap/>
            <w:vAlign w:val="center"/>
          </w:tcPr>
          <w:p w:rsidR="00C94C3B" w:rsidRDefault="00C94C3B">
            <w:pPr>
              <w:spacing w:line="240" w:lineRule="auto"/>
              <w:ind w:leftChars="-51" w:left="-122"/>
              <w:jc w:val="center"/>
              <w:rPr>
                <w:rFonts w:ascii="Times New Roman" w:hAnsi="Times New Roman"/>
                <w:sz w:val="21"/>
                <w:szCs w:val="21"/>
              </w:rPr>
            </w:pPr>
          </w:p>
        </w:tc>
        <w:tc>
          <w:tcPr>
            <w:tcW w:w="2362" w:type="dxa"/>
            <w:gridSpan w:val="5"/>
            <w:tcBorders>
              <w:tl2br w:val="nil"/>
              <w:tr2bl w:val="nil"/>
            </w:tcBorders>
            <w:noWrap/>
            <w:vAlign w:val="center"/>
          </w:tcPr>
          <w:p w:rsidR="00C94C3B" w:rsidRDefault="00834AE3">
            <w:pPr>
              <w:autoSpaceDE w:val="0"/>
              <w:autoSpaceDN w:val="0"/>
              <w:adjustRightInd w:val="0"/>
              <w:spacing w:line="240" w:lineRule="auto"/>
              <w:jc w:val="center"/>
              <w:rPr>
                <w:rFonts w:ascii="Times New Roman" w:hAnsi="Times New Roman"/>
                <w:sz w:val="21"/>
                <w:szCs w:val="21"/>
              </w:rPr>
            </w:pPr>
            <w:r>
              <w:rPr>
                <w:rFonts w:ascii="Times New Roman" w:hAnsi="Times New Roman"/>
                <w:sz w:val="21"/>
                <w:szCs w:val="21"/>
              </w:rPr>
              <w:t>BOD</w:t>
            </w:r>
            <w:r>
              <w:rPr>
                <w:rFonts w:ascii="Times New Roman" w:hAnsi="Times New Roman"/>
                <w:sz w:val="21"/>
                <w:szCs w:val="21"/>
                <w:vertAlign w:val="subscript"/>
              </w:rPr>
              <w:t>5</w:t>
            </w:r>
          </w:p>
        </w:tc>
        <w:tc>
          <w:tcPr>
            <w:tcW w:w="2212" w:type="dxa"/>
            <w:gridSpan w:val="8"/>
            <w:tcBorders>
              <w:tl2br w:val="nil"/>
              <w:tr2bl w:val="nil"/>
            </w:tcBorders>
            <w:noWrap/>
            <w:vAlign w:val="center"/>
          </w:tcPr>
          <w:p w:rsidR="00C94C3B" w:rsidRDefault="00834AE3">
            <w:pPr>
              <w:tabs>
                <w:tab w:val="left" w:pos="1021"/>
              </w:tabs>
              <w:spacing w:line="240" w:lineRule="auto"/>
              <w:jc w:val="center"/>
              <w:rPr>
                <w:rFonts w:ascii="Times New Roman" w:hAnsi="Times New Roman"/>
                <w:sz w:val="21"/>
                <w:szCs w:val="21"/>
              </w:rPr>
            </w:pPr>
            <w:r>
              <w:rPr>
                <w:rFonts w:ascii="Times New Roman" w:hAnsi="Times New Roman" w:hint="eastAsia"/>
                <w:sz w:val="21"/>
                <w:szCs w:val="21"/>
              </w:rPr>
              <w:t>1000</w:t>
            </w:r>
          </w:p>
        </w:tc>
        <w:tc>
          <w:tcPr>
            <w:tcW w:w="2056" w:type="dxa"/>
            <w:gridSpan w:val="7"/>
            <w:tcBorders>
              <w:tl2br w:val="nil"/>
              <w:tr2bl w:val="nil"/>
            </w:tcBorders>
            <w:noWrap/>
            <w:vAlign w:val="center"/>
          </w:tcPr>
          <w:p w:rsidR="00C94C3B" w:rsidRDefault="00834AE3">
            <w:pPr>
              <w:autoSpaceDE w:val="0"/>
              <w:autoSpaceDN w:val="0"/>
              <w:adjustRightInd w:val="0"/>
              <w:spacing w:line="240" w:lineRule="auto"/>
              <w:jc w:val="center"/>
              <w:rPr>
                <w:rFonts w:ascii="Times New Roman" w:hAnsi="Times New Roman"/>
                <w:sz w:val="21"/>
                <w:szCs w:val="21"/>
              </w:rPr>
            </w:pPr>
            <w:r>
              <w:rPr>
                <w:rFonts w:ascii="Times New Roman" w:hAnsi="Times New Roman" w:hint="eastAsia"/>
                <w:sz w:val="21"/>
                <w:szCs w:val="21"/>
              </w:rPr>
              <w:t>10</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vMerge/>
            <w:tcBorders>
              <w:tl2br w:val="nil"/>
              <w:tr2bl w:val="nil"/>
            </w:tcBorders>
            <w:noWrap/>
            <w:vAlign w:val="center"/>
          </w:tcPr>
          <w:p w:rsidR="00C94C3B" w:rsidRDefault="00C94C3B">
            <w:pPr>
              <w:spacing w:line="240" w:lineRule="auto"/>
              <w:ind w:leftChars="-51" w:left="-122"/>
              <w:jc w:val="center"/>
              <w:rPr>
                <w:rFonts w:ascii="Times New Roman" w:hAnsi="Times New Roman"/>
                <w:sz w:val="21"/>
                <w:szCs w:val="21"/>
              </w:rPr>
            </w:pPr>
          </w:p>
        </w:tc>
        <w:tc>
          <w:tcPr>
            <w:tcW w:w="2362" w:type="dxa"/>
            <w:gridSpan w:val="5"/>
            <w:tcBorders>
              <w:tl2br w:val="nil"/>
              <w:tr2bl w:val="nil"/>
            </w:tcBorders>
            <w:noWrap/>
            <w:vAlign w:val="center"/>
          </w:tcPr>
          <w:p w:rsidR="00C94C3B" w:rsidRDefault="00834AE3">
            <w:pPr>
              <w:autoSpaceDE w:val="0"/>
              <w:autoSpaceDN w:val="0"/>
              <w:adjustRightInd w:val="0"/>
              <w:spacing w:line="240" w:lineRule="auto"/>
              <w:jc w:val="center"/>
              <w:rPr>
                <w:rFonts w:ascii="Times New Roman" w:hAnsi="Times New Roman"/>
                <w:sz w:val="21"/>
                <w:szCs w:val="21"/>
              </w:rPr>
            </w:pPr>
            <w:r>
              <w:rPr>
                <w:rFonts w:ascii="Times New Roman" w:hAnsi="Times New Roman"/>
                <w:sz w:val="21"/>
                <w:szCs w:val="21"/>
              </w:rPr>
              <w:t>SS</w:t>
            </w:r>
          </w:p>
        </w:tc>
        <w:tc>
          <w:tcPr>
            <w:tcW w:w="2212" w:type="dxa"/>
            <w:gridSpan w:val="8"/>
            <w:tcBorders>
              <w:tl2br w:val="nil"/>
              <w:tr2bl w:val="nil"/>
            </w:tcBorders>
            <w:noWrap/>
            <w:vAlign w:val="center"/>
          </w:tcPr>
          <w:p w:rsidR="00C94C3B" w:rsidRDefault="00834AE3">
            <w:pPr>
              <w:tabs>
                <w:tab w:val="left" w:pos="1021"/>
              </w:tabs>
              <w:spacing w:line="240" w:lineRule="auto"/>
              <w:jc w:val="center"/>
              <w:rPr>
                <w:rFonts w:ascii="Times New Roman" w:hAnsi="Times New Roman"/>
                <w:sz w:val="21"/>
                <w:szCs w:val="21"/>
              </w:rPr>
            </w:pPr>
            <w:r>
              <w:rPr>
                <w:rFonts w:ascii="Times New Roman" w:hAnsi="Times New Roman" w:hint="eastAsia"/>
                <w:sz w:val="21"/>
                <w:szCs w:val="21"/>
              </w:rPr>
              <w:t>800</w:t>
            </w:r>
          </w:p>
        </w:tc>
        <w:tc>
          <w:tcPr>
            <w:tcW w:w="2056" w:type="dxa"/>
            <w:gridSpan w:val="7"/>
            <w:tcBorders>
              <w:tl2br w:val="nil"/>
              <w:tr2bl w:val="nil"/>
            </w:tcBorders>
            <w:noWrap/>
            <w:vAlign w:val="center"/>
          </w:tcPr>
          <w:p w:rsidR="00C94C3B" w:rsidRDefault="00834AE3">
            <w:pPr>
              <w:autoSpaceDE w:val="0"/>
              <w:autoSpaceDN w:val="0"/>
              <w:adjustRightInd w:val="0"/>
              <w:spacing w:line="240" w:lineRule="auto"/>
              <w:jc w:val="center"/>
              <w:rPr>
                <w:rFonts w:ascii="Times New Roman" w:hAnsi="Times New Roman"/>
                <w:sz w:val="21"/>
                <w:szCs w:val="21"/>
              </w:rPr>
            </w:pPr>
            <w:r>
              <w:rPr>
                <w:rFonts w:ascii="Times New Roman" w:hAnsi="Times New Roman" w:hint="eastAsia"/>
                <w:sz w:val="21"/>
                <w:szCs w:val="21"/>
              </w:rPr>
              <w:t>10</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vMerge/>
            <w:tcBorders>
              <w:tl2br w:val="nil"/>
              <w:tr2bl w:val="nil"/>
            </w:tcBorders>
            <w:noWrap/>
            <w:vAlign w:val="center"/>
          </w:tcPr>
          <w:p w:rsidR="00C94C3B" w:rsidRDefault="00C94C3B">
            <w:pPr>
              <w:spacing w:line="240" w:lineRule="auto"/>
              <w:ind w:leftChars="-51" w:left="-122"/>
              <w:jc w:val="center"/>
              <w:rPr>
                <w:rFonts w:ascii="Times New Roman" w:hAnsi="Times New Roman"/>
                <w:sz w:val="21"/>
                <w:szCs w:val="21"/>
              </w:rPr>
            </w:pPr>
          </w:p>
        </w:tc>
        <w:tc>
          <w:tcPr>
            <w:tcW w:w="2362" w:type="dxa"/>
            <w:gridSpan w:val="5"/>
            <w:tcBorders>
              <w:tl2br w:val="nil"/>
              <w:tr2bl w:val="nil"/>
            </w:tcBorders>
            <w:noWrap/>
            <w:vAlign w:val="center"/>
          </w:tcPr>
          <w:p w:rsidR="00C94C3B" w:rsidRDefault="00834AE3">
            <w:pPr>
              <w:autoSpaceDE w:val="0"/>
              <w:autoSpaceDN w:val="0"/>
              <w:adjustRightInd w:val="0"/>
              <w:spacing w:line="240" w:lineRule="auto"/>
              <w:jc w:val="center"/>
              <w:rPr>
                <w:rFonts w:ascii="Times New Roman" w:hAnsi="Times New Roman"/>
                <w:sz w:val="21"/>
                <w:szCs w:val="21"/>
              </w:rPr>
            </w:pPr>
            <w:r>
              <w:rPr>
                <w:rFonts w:ascii="Times New Roman" w:hAnsi="Times New Roman"/>
                <w:sz w:val="21"/>
                <w:szCs w:val="21"/>
              </w:rPr>
              <w:t>NH</w:t>
            </w:r>
            <w:r>
              <w:rPr>
                <w:rFonts w:ascii="Times New Roman" w:hAnsi="Times New Roman"/>
                <w:sz w:val="21"/>
                <w:szCs w:val="21"/>
                <w:vertAlign w:val="subscript"/>
              </w:rPr>
              <w:t>3</w:t>
            </w:r>
            <w:r>
              <w:rPr>
                <w:rFonts w:ascii="Times New Roman" w:hAnsi="Times New Roman"/>
                <w:sz w:val="21"/>
                <w:szCs w:val="21"/>
              </w:rPr>
              <w:t>-N</w:t>
            </w:r>
          </w:p>
        </w:tc>
        <w:tc>
          <w:tcPr>
            <w:tcW w:w="2212" w:type="dxa"/>
            <w:gridSpan w:val="8"/>
            <w:tcBorders>
              <w:tl2br w:val="nil"/>
              <w:tr2bl w:val="nil"/>
            </w:tcBorders>
            <w:noWrap/>
            <w:vAlign w:val="center"/>
          </w:tcPr>
          <w:p w:rsidR="00C94C3B" w:rsidRDefault="00834AE3">
            <w:pPr>
              <w:tabs>
                <w:tab w:val="left" w:pos="1021"/>
              </w:tabs>
              <w:spacing w:line="240" w:lineRule="auto"/>
              <w:jc w:val="center"/>
              <w:rPr>
                <w:rFonts w:ascii="Times New Roman" w:hAnsi="Times New Roman"/>
                <w:sz w:val="21"/>
                <w:szCs w:val="21"/>
              </w:rPr>
            </w:pPr>
            <w:r>
              <w:rPr>
                <w:rFonts w:ascii="Times New Roman" w:hAnsi="Times New Roman" w:hint="eastAsia"/>
                <w:sz w:val="21"/>
                <w:szCs w:val="21"/>
              </w:rPr>
              <w:t>261</w:t>
            </w:r>
          </w:p>
        </w:tc>
        <w:tc>
          <w:tcPr>
            <w:tcW w:w="2056" w:type="dxa"/>
            <w:gridSpan w:val="7"/>
            <w:tcBorders>
              <w:tl2br w:val="nil"/>
              <w:tr2bl w:val="nil"/>
            </w:tcBorders>
            <w:noWrap/>
            <w:vAlign w:val="center"/>
          </w:tcPr>
          <w:p w:rsidR="00C94C3B" w:rsidRDefault="00834AE3">
            <w:pPr>
              <w:autoSpaceDE w:val="0"/>
              <w:autoSpaceDN w:val="0"/>
              <w:adjustRightInd w:val="0"/>
              <w:spacing w:line="240" w:lineRule="auto"/>
              <w:jc w:val="center"/>
              <w:rPr>
                <w:rFonts w:ascii="Times New Roman" w:hAnsi="Times New Roman"/>
                <w:sz w:val="21"/>
                <w:szCs w:val="21"/>
              </w:rPr>
            </w:pPr>
            <w:r>
              <w:rPr>
                <w:rFonts w:ascii="Times New Roman" w:hAnsi="Times New Roman" w:hint="eastAsia"/>
                <w:sz w:val="21"/>
                <w:szCs w:val="21"/>
              </w:rPr>
              <w:t>8</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vMerge/>
            <w:tcBorders>
              <w:tl2br w:val="nil"/>
              <w:tr2bl w:val="nil"/>
            </w:tcBorders>
            <w:noWrap/>
            <w:vAlign w:val="center"/>
          </w:tcPr>
          <w:p w:rsidR="00C94C3B" w:rsidRDefault="00C94C3B">
            <w:pPr>
              <w:spacing w:line="240" w:lineRule="auto"/>
              <w:ind w:leftChars="-51" w:left="-122"/>
              <w:jc w:val="center"/>
              <w:rPr>
                <w:rFonts w:ascii="Times New Roman" w:hAnsi="Times New Roman"/>
                <w:sz w:val="21"/>
                <w:szCs w:val="21"/>
              </w:rPr>
            </w:pPr>
          </w:p>
        </w:tc>
        <w:tc>
          <w:tcPr>
            <w:tcW w:w="2362" w:type="dxa"/>
            <w:gridSpan w:val="5"/>
            <w:tcBorders>
              <w:tl2br w:val="nil"/>
              <w:tr2bl w:val="nil"/>
            </w:tcBorders>
            <w:noWrap/>
            <w:vAlign w:val="center"/>
          </w:tcPr>
          <w:p w:rsidR="00C94C3B" w:rsidRDefault="00834AE3">
            <w:pPr>
              <w:autoSpaceDE w:val="0"/>
              <w:autoSpaceDN w:val="0"/>
              <w:adjustRightInd w:val="0"/>
              <w:spacing w:line="240" w:lineRule="auto"/>
              <w:jc w:val="center"/>
              <w:rPr>
                <w:rFonts w:ascii="Times New Roman" w:hAnsi="Times New Roman"/>
                <w:sz w:val="21"/>
                <w:szCs w:val="21"/>
              </w:rPr>
            </w:pPr>
            <w:r>
              <w:rPr>
                <w:rFonts w:ascii="Times New Roman" w:hAnsi="Times New Roman"/>
                <w:sz w:val="21"/>
                <w:szCs w:val="21"/>
              </w:rPr>
              <w:t>TP</w:t>
            </w:r>
          </w:p>
        </w:tc>
        <w:tc>
          <w:tcPr>
            <w:tcW w:w="2212" w:type="dxa"/>
            <w:gridSpan w:val="8"/>
            <w:tcBorders>
              <w:tl2br w:val="nil"/>
              <w:tr2bl w:val="nil"/>
            </w:tcBorders>
            <w:noWrap/>
            <w:vAlign w:val="center"/>
          </w:tcPr>
          <w:p w:rsidR="00C94C3B" w:rsidRDefault="00834AE3">
            <w:pPr>
              <w:tabs>
                <w:tab w:val="left" w:pos="1021"/>
              </w:tabs>
              <w:spacing w:line="240" w:lineRule="auto"/>
              <w:jc w:val="center"/>
              <w:rPr>
                <w:rFonts w:ascii="Times New Roman" w:hAnsi="Times New Roman"/>
                <w:sz w:val="21"/>
                <w:szCs w:val="21"/>
              </w:rPr>
            </w:pPr>
            <w:r>
              <w:rPr>
                <w:rFonts w:ascii="Times New Roman" w:hAnsi="Times New Roman" w:hint="eastAsia"/>
                <w:sz w:val="21"/>
                <w:szCs w:val="21"/>
              </w:rPr>
              <w:t>43.5</w:t>
            </w:r>
          </w:p>
        </w:tc>
        <w:tc>
          <w:tcPr>
            <w:tcW w:w="2056" w:type="dxa"/>
            <w:gridSpan w:val="7"/>
            <w:tcBorders>
              <w:tl2br w:val="nil"/>
              <w:tr2bl w:val="nil"/>
            </w:tcBorders>
            <w:noWrap/>
            <w:vAlign w:val="center"/>
          </w:tcPr>
          <w:p w:rsidR="00C94C3B" w:rsidRDefault="00834AE3">
            <w:pPr>
              <w:autoSpaceDE w:val="0"/>
              <w:autoSpaceDN w:val="0"/>
              <w:adjustRightInd w:val="0"/>
              <w:spacing w:line="240" w:lineRule="auto"/>
              <w:jc w:val="center"/>
              <w:rPr>
                <w:rFonts w:ascii="Times New Roman" w:hAnsi="Times New Roman"/>
                <w:sz w:val="21"/>
                <w:szCs w:val="21"/>
              </w:rPr>
            </w:pPr>
            <w:r>
              <w:rPr>
                <w:rFonts w:ascii="Times New Roman" w:hAnsi="Times New Roman" w:hint="eastAsia"/>
                <w:sz w:val="21"/>
                <w:szCs w:val="21"/>
              </w:rPr>
              <w:t>0.2</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vMerge/>
            <w:tcBorders>
              <w:tl2br w:val="nil"/>
              <w:tr2bl w:val="nil"/>
            </w:tcBorders>
            <w:noWrap/>
            <w:vAlign w:val="center"/>
          </w:tcPr>
          <w:p w:rsidR="00C94C3B" w:rsidRDefault="00C94C3B">
            <w:pPr>
              <w:spacing w:line="240" w:lineRule="auto"/>
              <w:ind w:leftChars="-51" w:left="-122"/>
              <w:jc w:val="center"/>
              <w:rPr>
                <w:rFonts w:ascii="Times New Roman" w:hAnsi="Times New Roman"/>
                <w:sz w:val="21"/>
                <w:szCs w:val="21"/>
              </w:rPr>
            </w:pPr>
          </w:p>
        </w:tc>
        <w:tc>
          <w:tcPr>
            <w:tcW w:w="2362" w:type="dxa"/>
            <w:gridSpan w:val="5"/>
            <w:tcBorders>
              <w:tl2br w:val="nil"/>
              <w:tr2bl w:val="nil"/>
            </w:tcBorders>
            <w:noWrap/>
            <w:vAlign w:val="center"/>
          </w:tcPr>
          <w:p w:rsidR="00C94C3B" w:rsidRDefault="00834AE3">
            <w:pPr>
              <w:autoSpaceDE w:val="0"/>
              <w:autoSpaceDN w:val="0"/>
              <w:adjustRightInd w:val="0"/>
              <w:spacing w:line="240" w:lineRule="auto"/>
              <w:jc w:val="center"/>
              <w:rPr>
                <w:rFonts w:ascii="Times New Roman" w:hAnsi="Times New Roman"/>
                <w:sz w:val="21"/>
                <w:szCs w:val="21"/>
              </w:rPr>
            </w:pPr>
            <w:r>
              <w:rPr>
                <w:rFonts w:ascii="Times New Roman" w:hAnsi="Times New Roman"/>
                <w:sz w:val="21"/>
                <w:szCs w:val="21"/>
              </w:rPr>
              <w:t>TN</w:t>
            </w:r>
          </w:p>
        </w:tc>
        <w:tc>
          <w:tcPr>
            <w:tcW w:w="2212" w:type="dxa"/>
            <w:gridSpan w:val="8"/>
            <w:tcBorders>
              <w:tl2br w:val="nil"/>
              <w:tr2bl w:val="nil"/>
            </w:tcBorders>
            <w:noWrap/>
            <w:vAlign w:val="center"/>
          </w:tcPr>
          <w:p w:rsidR="00C94C3B" w:rsidRDefault="00834AE3">
            <w:pPr>
              <w:tabs>
                <w:tab w:val="left" w:pos="1021"/>
              </w:tabs>
              <w:spacing w:line="240" w:lineRule="auto"/>
              <w:jc w:val="center"/>
              <w:rPr>
                <w:rFonts w:ascii="Times New Roman" w:hAnsi="Times New Roman"/>
                <w:sz w:val="21"/>
                <w:szCs w:val="21"/>
              </w:rPr>
            </w:pPr>
            <w:r>
              <w:rPr>
                <w:rFonts w:ascii="Times New Roman" w:hAnsi="Times New Roman" w:hint="eastAsia"/>
                <w:sz w:val="21"/>
                <w:szCs w:val="21"/>
              </w:rPr>
              <w:t>370</w:t>
            </w:r>
          </w:p>
        </w:tc>
        <w:tc>
          <w:tcPr>
            <w:tcW w:w="2056" w:type="dxa"/>
            <w:gridSpan w:val="7"/>
            <w:tcBorders>
              <w:tl2br w:val="nil"/>
              <w:tr2bl w:val="nil"/>
            </w:tcBorders>
            <w:noWrap/>
            <w:vAlign w:val="center"/>
          </w:tcPr>
          <w:p w:rsidR="00C94C3B" w:rsidRDefault="00834AE3">
            <w:pPr>
              <w:autoSpaceDE w:val="0"/>
              <w:autoSpaceDN w:val="0"/>
              <w:adjustRightInd w:val="0"/>
              <w:spacing w:line="240" w:lineRule="auto"/>
              <w:jc w:val="center"/>
              <w:rPr>
                <w:rFonts w:ascii="Times New Roman" w:hAnsi="Times New Roman"/>
                <w:sz w:val="21"/>
                <w:szCs w:val="21"/>
              </w:rPr>
            </w:pPr>
            <w:r>
              <w:rPr>
                <w:rFonts w:ascii="Times New Roman" w:hAnsi="Times New Roman" w:hint="eastAsia"/>
                <w:sz w:val="21"/>
                <w:szCs w:val="21"/>
              </w:rPr>
              <w:t>15</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hint="eastAsia"/>
                <w:sz w:val="21"/>
                <w:szCs w:val="21"/>
              </w:rPr>
              <w:t>排入水功能区及水质目标</w:t>
            </w:r>
          </w:p>
        </w:tc>
        <w:tc>
          <w:tcPr>
            <w:tcW w:w="6630" w:type="dxa"/>
            <w:gridSpan w:val="20"/>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hint="eastAsia"/>
                <w:sz w:val="21"/>
                <w:szCs w:val="21"/>
              </w:rPr>
              <w:t>水划分水功能区</w:t>
            </w:r>
            <w:r>
              <w:rPr>
                <w:rFonts w:ascii="Times New Roman" w:hAnsi="Times New Roman"/>
                <w:sz w:val="21"/>
                <w:szCs w:val="21"/>
              </w:rPr>
              <w:t>，水质目标为</w:t>
            </w:r>
            <w:r>
              <w:rPr>
                <w:rFonts w:ascii="Times New Roman" w:hAnsi="Times New Roman"/>
                <w:sz w:val="21"/>
                <w:szCs w:val="21"/>
              </w:rPr>
              <w:t>《地表水环境质量标准》（</w:t>
            </w:r>
            <w:r>
              <w:rPr>
                <w:rFonts w:ascii="Times New Roman" w:hAnsi="Times New Roman"/>
                <w:sz w:val="21"/>
                <w:szCs w:val="21"/>
              </w:rPr>
              <w:t>GB3838-2002</w:t>
            </w:r>
            <w:r>
              <w:rPr>
                <w:rFonts w:ascii="Times New Roman" w:hAnsi="Times New Roman"/>
                <w:sz w:val="21"/>
                <w:szCs w:val="21"/>
              </w:rPr>
              <w:t>）</w:t>
            </w:r>
            <w:r>
              <w:rPr>
                <w:rFonts w:ascii="Times New Roman" w:hAnsi="Times New Roman"/>
                <w:sz w:val="21"/>
                <w:szCs w:val="21"/>
              </w:rPr>
              <w:t>III</w:t>
            </w:r>
            <w:r>
              <w:rPr>
                <w:rFonts w:ascii="Times New Roman" w:hAnsi="Times New Roman"/>
                <w:sz w:val="21"/>
                <w:szCs w:val="21"/>
              </w:rPr>
              <w:t>类</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hint="eastAsia"/>
                <w:sz w:val="21"/>
                <w:szCs w:val="21"/>
              </w:rPr>
              <w:t>对水功能区水质影响</w:t>
            </w:r>
          </w:p>
        </w:tc>
        <w:tc>
          <w:tcPr>
            <w:tcW w:w="6630" w:type="dxa"/>
            <w:gridSpan w:val="20"/>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不改变水功能体水质类别</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hint="eastAsia"/>
                <w:sz w:val="21"/>
                <w:szCs w:val="21"/>
              </w:rPr>
              <w:t>是否满足水功能区要求</w:t>
            </w:r>
          </w:p>
        </w:tc>
        <w:tc>
          <w:tcPr>
            <w:tcW w:w="6630" w:type="dxa"/>
            <w:gridSpan w:val="20"/>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满足</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hint="eastAsia"/>
                <w:sz w:val="21"/>
                <w:szCs w:val="21"/>
              </w:rPr>
              <w:t>对下游取水及生态敏感点的影响</w:t>
            </w:r>
          </w:p>
        </w:tc>
        <w:tc>
          <w:tcPr>
            <w:tcW w:w="6630" w:type="dxa"/>
            <w:gridSpan w:val="20"/>
            <w:tcBorders>
              <w:tl2br w:val="nil"/>
              <w:tr2bl w:val="nil"/>
            </w:tcBorders>
            <w:noWrap/>
            <w:vAlign w:val="center"/>
          </w:tcPr>
          <w:p w:rsidR="00C94C3B" w:rsidRDefault="00834AE3">
            <w:pPr>
              <w:spacing w:line="240" w:lineRule="auto"/>
              <w:jc w:val="left"/>
              <w:rPr>
                <w:rFonts w:ascii="Times New Roman" w:hAnsi="Times New Roman"/>
                <w:sz w:val="21"/>
                <w:szCs w:val="21"/>
              </w:rPr>
            </w:pPr>
            <w:r>
              <w:rPr>
                <w:rFonts w:hint="eastAsia"/>
                <w:sz w:val="21"/>
                <w:szCs w:val="21"/>
              </w:rPr>
              <w:t>论证</w:t>
            </w:r>
            <w:r>
              <w:rPr>
                <w:sz w:val="21"/>
                <w:szCs w:val="21"/>
              </w:rPr>
              <w:t>范围内</w:t>
            </w:r>
            <w:r>
              <w:rPr>
                <w:sz w:val="21"/>
                <w:szCs w:val="21"/>
              </w:rPr>
              <w:t>无集中饮用水</w:t>
            </w:r>
            <w:r>
              <w:rPr>
                <w:rFonts w:hint="eastAsia"/>
                <w:sz w:val="21"/>
                <w:szCs w:val="21"/>
              </w:rPr>
              <w:t>水源</w:t>
            </w:r>
            <w:r>
              <w:rPr>
                <w:sz w:val="21"/>
                <w:szCs w:val="21"/>
              </w:rPr>
              <w:t>取水口</w:t>
            </w:r>
            <w:r>
              <w:rPr>
                <w:rFonts w:hint="eastAsia"/>
                <w:sz w:val="21"/>
                <w:szCs w:val="21"/>
              </w:rPr>
              <w:t>，不涉及饮用水源保护区、自然保护区、水产种质资源保护区、湿地公园等敏感区域；</w:t>
            </w:r>
            <w:r>
              <w:rPr>
                <w:sz w:val="21"/>
                <w:szCs w:val="21"/>
              </w:rPr>
              <w:t>未发现重要水生生物的产卵场、索饵场</w:t>
            </w:r>
            <w:r>
              <w:rPr>
                <w:sz w:val="21"/>
                <w:szCs w:val="21"/>
              </w:rPr>
              <w:t>、</w:t>
            </w:r>
            <w:r>
              <w:rPr>
                <w:sz w:val="21"/>
                <w:szCs w:val="21"/>
              </w:rPr>
              <w:t>越冬场</w:t>
            </w:r>
            <w:r>
              <w:rPr>
                <w:sz w:val="21"/>
                <w:szCs w:val="21"/>
              </w:rPr>
              <w:t>和洄游通道</w:t>
            </w:r>
            <w:r>
              <w:rPr>
                <w:rFonts w:hint="eastAsia"/>
                <w:sz w:val="21"/>
                <w:szCs w:val="21"/>
              </w:rPr>
              <w:t>等，不涉及水产种质资源保护区、湿地保护区等生态敏感因素和水生生态保护目标，现状水质均能达到</w:t>
            </w:r>
            <w:r>
              <w:rPr>
                <w:rFonts w:ascii="Times New Roman" w:hAnsi="Times New Roman"/>
                <w:sz w:val="21"/>
                <w:szCs w:val="21"/>
              </w:rPr>
              <w:t>《地表水环境质量标准》（</w:t>
            </w:r>
            <w:r>
              <w:rPr>
                <w:rFonts w:ascii="Times New Roman" w:hAnsi="Times New Roman"/>
                <w:sz w:val="21"/>
                <w:szCs w:val="21"/>
              </w:rPr>
              <w:t>GB38388-2002</w:t>
            </w:r>
            <w:r>
              <w:rPr>
                <w:rFonts w:ascii="Times New Roman" w:hAnsi="Times New Roman"/>
                <w:sz w:val="21"/>
                <w:szCs w:val="21"/>
              </w:rPr>
              <w:t>）中</w:t>
            </w:r>
            <w:r>
              <w:rPr>
                <w:rFonts w:ascii="Times New Roman" w:hAnsi="Times New Roman"/>
                <w:sz w:val="21"/>
                <w:szCs w:val="21"/>
              </w:rPr>
              <w:t>Ⅲ</w:t>
            </w:r>
            <w:r>
              <w:rPr>
                <w:rFonts w:ascii="Times New Roman" w:hAnsi="Times New Roman"/>
                <w:sz w:val="21"/>
                <w:szCs w:val="21"/>
              </w:rPr>
              <w:t>类标准</w:t>
            </w:r>
            <w:r>
              <w:rPr>
                <w:rFonts w:ascii="Times New Roman" w:hAnsi="Times New Roman" w:hint="eastAsia"/>
                <w:sz w:val="21"/>
                <w:szCs w:val="21"/>
              </w:rPr>
              <w:t>，水质较好，</w:t>
            </w:r>
            <w:r>
              <w:rPr>
                <w:rFonts w:ascii="Times New Roman" w:hAnsi="Times New Roman" w:hint="eastAsia"/>
                <w:sz w:val="21"/>
                <w:szCs w:val="21"/>
              </w:rPr>
              <w:lastRenderedPageBreak/>
              <w:t>不存在水体富营养化问题</w:t>
            </w:r>
            <w:r>
              <w:rPr>
                <w:sz w:val="21"/>
                <w:szCs w:val="21"/>
              </w:rPr>
              <w:t>。</w:t>
            </w:r>
            <w:r>
              <w:rPr>
                <w:rFonts w:hint="eastAsia"/>
                <w:sz w:val="21"/>
                <w:szCs w:val="21"/>
              </w:rPr>
              <w:t>项目废水经处理后，入河排污口设置不会对周边水生态造成重大影响。</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hint="eastAsia"/>
                <w:sz w:val="21"/>
                <w:szCs w:val="21"/>
              </w:rPr>
              <w:t>对重要第三方的影响</w:t>
            </w:r>
          </w:p>
        </w:tc>
        <w:tc>
          <w:tcPr>
            <w:tcW w:w="6630" w:type="dxa"/>
            <w:gridSpan w:val="20"/>
            <w:tcBorders>
              <w:tl2br w:val="nil"/>
              <w:tr2bl w:val="nil"/>
            </w:tcBorders>
            <w:noWrap/>
            <w:vAlign w:val="center"/>
          </w:tcPr>
          <w:p w:rsidR="00C94C3B" w:rsidRDefault="00834AE3">
            <w:pPr>
              <w:spacing w:line="240" w:lineRule="auto"/>
              <w:ind w:firstLineChars="200" w:firstLine="420"/>
              <w:rPr>
                <w:rFonts w:ascii="Times New Roman" w:hAnsi="Times New Roman"/>
                <w:sz w:val="21"/>
                <w:szCs w:val="21"/>
              </w:rPr>
            </w:pPr>
            <w:r>
              <w:rPr>
                <w:sz w:val="21"/>
                <w:szCs w:val="21"/>
              </w:rPr>
              <w:t>论证区域内</w:t>
            </w:r>
            <w:r>
              <w:rPr>
                <w:rFonts w:ascii="Times New Roman" w:hAnsi="Times New Roman"/>
                <w:sz w:val="21"/>
                <w:szCs w:val="21"/>
              </w:rPr>
              <w:t>无利用</w:t>
            </w:r>
            <w:r>
              <w:rPr>
                <w:rFonts w:ascii="Times New Roman" w:hAnsi="Times New Roman" w:hint="eastAsia"/>
                <w:sz w:val="21"/>
                <w:szCs w:val="21"/>
              </w:rPr>
              <w:t>西北小河的</w:t>
            </w:r>
            <w:r>
              <w:rPr>
                <w:rFonts w:ascii="Times New Roman" w:hAnsi="Times New Roman"/>
                <w:sz w:val="21"/>
                <w:szCs w:val="21"/>
              </w:rPr>
              <w:t>河水</w:t>
            </w:r>
            <w:r>
              <w:rPr>
                <w:rFonts w:ascii="Times New Roman" w:hAnsi="Times New Roman" w:hint="eastAsia"/>
                <w:sz w:val="21"/>
                <w:szCs w:val="21"/>
              </w:rPr>
              <w:t>作为水源</w:t>
            </w:r>
            <w:r>
              <w:rPr>
                <w:rFonts w:ascii="Times New Roman" w:hAnsi="Times New Roman"/>
                <w:sz w:val="21"/>
                <w:szCs w:val="21"/>
              </w:rPr>
              <w:t>的集中式饮用水源和分散式的饮用水源，</w:t>
            </w:r>
            <w:r>
              <w:rPr>
                <w:rFonts w:hint="eastAsia"/>
                <w:sz w:val="21"/>
                <w:szCs w:val="21"/>
              </w:rPr>
              <w:t>无经批准获得取水许可的工业企业取水口，无工业园取水口。论证河段不涉及利用先江河天然水体进行养殖的渔业养殖户。</w:t>
            </w:r>
            <w:r>
              <w:rPr>
                <w:rFonts w:ascii="Times New Roman" w:hAnsi="Times New Roman"/>
                <w:sz w:val="21"/>
                <w:szCs w:val="21"/>
              </w:rPr>
              <w:t>该区域水体的主要用途为农业用水，水质目标为</w:t>
            </w:r>
            <w:r>
              <w:rPr>
                <w:rFonts w:ascii="Times New Roman" w:hAnsi="Times New Roman"/>
                <w:sz w:val="21"/>
                <w:szCs w:val="21"/>
              </w:rPr>
              <w:t>III</w:t>
            </w:r>
            <w:r>
              <w:rPr>
                <w:rFonts w:ascii="Times New Roman" w:hAnsi="Times New Roman"/>
                <w:sz w:val="21"/>
                <w:szCs w:val="21"/>
              </w:rPr>
              <w:t>类，该区域水体现状主要供周边农业灌溉用水。</w:t>
            </w:r>
            <w:r>
              <w:rPr>
                <w:rFonts w:ascii="Times New Roman" w:hAnsi="Times New Roman"/>
                <w:sz w:val="21"/>
                <w:szCs w:val="21"/>
              </w:rPr>
              <w:t>本项目设排污口后，区域水质能满足《地表水环境质量标准》（</w:t>
            </w:r>
            <w:r>
              <w:rPr>
                <w:rFonts w:ascii="Times New Roman" w:hAnsi="Times New Roman"/>
                <w:sz w:val="21"/>
                <w:szCs w:val="21"/>
              </w:rPr>
              <w:t>GB3838-2002</w:t>
            </w:r>
            <w:r>
              <w:rPr>
                <w:rFonts w:ascii="Times New Roman" w:hAnsi="Times New Roman"/>
                <w:sz w:val="21"/>
                <w:szCs w:val="21"/>
              </w:rPr>
              <w:t>）</w:t>
            </w:r>
            <w:r>
              <w:rPr>
                <w:rFonts w:ascii="Times New Roman" w:hAnsi="Times New Roman"/>
                <w:sz w:val="21"/>
                <w:szCs w:val="21"/>
              </w:rPr>
              <w:t>Ⅲ</w:t>
            </w:r>
            <w:r>
              <w:rPr>
                <w:rFonts w:ascii="Times New Roman" w:hAnsi="Times New Roman"/>
                <w:sz w:val="21"/>
                <w:szCs w:val="21"/>
              </w:rPr>
              <w:t>类水质要求、能满足</w:t>
            </w:r>
            <w:r>
              <w:rPr>
                <w:rFonts w:ascii="Times New Roman" w:hAnsi="Times New Roman"/>
                <w:sz w:val="21"/>
                <w:szCs w:val="21"/>
              </w:rPr>
              <w:t>《农田灌溉水质标准》（</w:t>
            </w:r>
            <w:r>
              <w:rPr>
                <w:rFonts w:ascii="Times New Roman" w:hAnsi="Times New Roman"/>
                <w:sz w:val="21"/>
                <w:szCs w:val="21"/>
              </w:rPr>
              <w:t>GB5084-2005</w:t>
            </w:r>
            <w:r>
              <w:rPr>
                <w:rFonts w:ascii="Times New Roman" w:hAnsi="Times New Roman"/>
                <w:sz w:val="21"/>
                <w:szCs w:val="21"/>
              </w:rPr>
              <w:t>）要求，</w:t>
            </w:r>
            <w:r>
              <w:rPr>
                <w:rFonts w:ascii="Times New Roman" w:hAnsi="Times New Roman"/>
                <w:sz w:val="21"/>
                <w:szCs w:val="21"/>
              </w:rPr>
              <w:t>不影响周边农业用水。</w:t>
            </w:r>
            <w:r>
              <w:rPr>
                <w:rFonts w:ascii="Times New Roman" w:hAnsi="Times New Roman"/>
                <w:sz w:val="21"/>
                <w:szCs w:val="21"/>
              </w:rPr>
              <w:t>在建设单位对入河污水进行处理，严格控制污水水质达标排放情况下，本项目入河排污口的设置不会对第三者权益方面产生不良影响。</w:t>
            </w:r>
          </w:p>
        </w:tc>
      </w:tr>
      <w:tr w:rsidR="00C94C3B">
        <w:trPr>
          <w:trHeight w:val="397"/>
          <w:jc w:val="center"/>
        </w:trPr>
        <w:tc>
          <w:tcPr>
            <w:tcW w:w="857" w:type="dxa"/>
            <w:vMerge w:val="restart"/>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水资源保护措施</w:t>
            </w: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hint="eastAsia"/>
                <w:sz w:val="21"/>
                <w:szCs w:val="21"/>
              </w:rPr>
              <w:t>管理措施</w:t>
            </w:r>
          </w:p>
        </w:tc>
        <w:tc>
          <w:tcPr>
            <w:tcW w:w="6630" w:type="dxa"/>
            <w:gridSpan w:val="20"/>
            <w:tcBorders>
              <w:tl2br w:val="nil"/>
              <w:tr2bl w:val="nil"/>
            </w:tcBorders>
            <w:noWrap/>
            <w:vAlign w:val="center"/>
          </w:tcPr>
          <w:p w:rsidR="00C94C3B" w:rsidRDefault="00834AE3">
            <w:pPr>
              <w:spacing w:line="240" w:lineRule="auto"/>
              <w:jc w:val="left"/>
              <w:rPr>
                <w:sz w:val="21"/>
                <w:szCs w:val="21"/>
              </w:rPr>
            </w:pPr>
            <w:r>
              <w:rPr>
                <w:rFonts w:hint="eastAsia"/>
                <w:sz w:val="21"/>
                <w:szCs w:val="21"/>
              </w:rPr>
              <w:t>1</w:t>
            </w:r>
            <w:r>
              <w:rPr>
                <w:rFonts w:hint="eastAsia"/>
                <w:sz w:val="21"/>
                <w:szCs w:val="21"/>
              </w:rPr>
              <w:t>、推行以清洁生产为目标的生产岗位责任制和考核制，对各车间实行责任承包制，制定各生产岗位的责任和详细的考核指标，把污染物处理量、处理成本、运行正常率和污染事故率等都列为考核指标，使其制度化。</w:t>
            </w:r>
            <w:r>
              <w:rPr>
                <w:rFonts w:hint="eastAsia"/>
                <w:sz w:val="21"/>
                <w:szCs w:val="21"/>
              </w:rPr>
              <w:t xml:space="preserve"> </w:t>
            </w:r>
          </w:p>
          <w:p w:rsidR="00C94C3B" w:rsidRDefault="00834AE3">
            <w:pPr>
              <w:spacing w:line="240" w:lineRule="auto"/>
              <w:jc w:val="left"/>
              <w:rPr>
                <w:sz w:val="21"/>
                <w:szCs w:val="21"/>
              </w:rPr>
            </w:pPr>
            <w:r>
              <w:rPr>
                <w:rFonts w:hint="eastAsia"/>
                <w:sz w:val="21"/>
                <w:szCs w:val="21"/>
              </w:rPr>
              <w:t>2</w:t>
            </w:r>
            <w:r>
              <w:rPr>
                <w:rFonts w:hint="eastAsia"/>
                <w:sz w:val="21"/>
                <w:szCs w:val="21"/>
              </w:rPr>
              <w:t>、制定各环保设施操作规程，定期维修制度，使各项环保设施在生产过程中处于良好的运行状态。加强对环保设施的运行管理，对运行情况实行监测、记录、汇报制度。如环保设施出现故障，应立即停产检修，严禁非正常排放。</w:t>
            </w:r>
            <w:r>
              <w:rPr>
                <w:rFonts w:hint="eastAsia"/>
                <w:sz w:val="21"/>
                <w:szCs w:val="21"/>
              </w:rPr>
              <w:t xml:space="preserve"> </w:t>
            </w:r>
          </w:p>
          <w:p w:rsidR="00C94C3B" w:rsidRDefault="00834AE3">
            <w:pPr>
              <w:spacing w:line="240" w:lineRule="auto"/>
              <w:jc w:val="left"/>
              <w:rPr>
                <w:sz w:val="21"/>
                <w:szCs w:val="21"/>
              </w:rPr>
            </w:pPr>
            <w:r>
              <w:rPr>
                <w:rFonts w:hint="eastAsia"/>
                <w:sz w:val="21"/>
                <w:szCs w:val="21"/>
              </w:rPr>
              <w:t>3</w:t>
            </w:r>
            <w:r>
              <w:rPr>
                <w:rFonts w:hint="eastAsia"/>
                <w:sz w:val="21"/>
                <w:szCs w:val="21"/>
              </w:rPr>
              <w:t>、对技术工作进行上岗前的环保知识法规、风险防范教育及操作规范的培训，使各项环保设施的操作规范化，保证环保设施的正常运转。</w:t>
            </w:r>
            <w:r>
              <w:rPr>
                <w:rFonts w:hint="eastAsia"/>
                <w:sz w:val="21"/>
                <w:szCs w:val="21"/>
              </w:rPr>
              <w:t xml:space="preserve"> </w:t>
            </w:r>
          </w:p>
          <w:p w:rsidR="00C94C3B" w:rsidRDefault="00834AE3">
            <w:pPr>
              <w:spacing w:line="240" w:lineRule="auto"/>
              <w:jc w:val="left"/>
              <w:rPr>
                <w:sz w:val="21"/>
                <w:szCs w:val="21"/>
              </w:rPr>
            </w:pPr>
            <w:r>
              <w:rPr>
                <w:rFonts w:hint="eastAsia"/>
                <w:sz w:val="21"/>
                <w:szCs w:val="21"/>
              </w:rPr>
              <w:t>4</w:t>
            </w:r>
            <w:r>
              <w:rPr>
                <w:rFonts w:hint="eastAsia"/>
                <w:sz w:val="21"/>
                <w:szCs w:val="21"/>
              </w:rPr>
              <w:t>、加强环境监测工作，重点是对污染源进行定期监测，污染治理设施的日常维护制度。</w:t>
            </w:r>
            <w:r>
              <w:rPr>
                <w:rFonts w:hint="eastAsia"/>
                <w:sz w:val="21"/>
                <w:szCs w:val="21"/>
              </w:rPr>
              <w:t xml:space="preserve"> </w:t>
            </w:r>
          </w:p>
          <w:p w:rsidR="00C94C3B" w:rsidRDefault="00834AE3">
            <w:pPr>
              <w:spacing w:line="240" w:lineRule="auto"/>
              <w:jc w:val="left"/>
              <w:rPr>
                <w:sz w:val="21"/>
                <w:szCs w:val="21"/>
              </w:rPr>
            </w:pPr>
            <w:r>
              <w:rPr>
                <w:rFonts w:hint="eastAsia"/>
                <w:sz w:val="21"/>
                <w:szCs w:val="21"/>
              </w:rPr>
              <w:t>5</w:t>
            </w:r>
            <w:r>
              <w:rPr>
                <w:rFonts w:hint="eastAsia"/>
                <w:sz w:val="21"/>
                <w:szCs w:val="21"/>
              </w:rPr>
              <w:t>、完善入河排污口规范化建设。入河排污口设置单位应设立标识牌，并在接入废污水口和排污口处设置监测井</w:t>
            </w:r>
            <w:r>
              <w:rPr>
                <w:rFonts w:hint="eastAsia"/>
                <w:sz w:val="21"/>
                <w:szCs w:val="21"/>
              </w:rPr>
              <w:t>或明渠段取样点；按要求安装监测污水处理厂排污口所排放的废污水量、主要污染物质量的自动监测设备，与生态环境主管部门的</w:t>
            </w:r>
            <w:r>
              <w:rPr>
                <w:rFonts w:hint="eastAsia"/>
                <w:sz w:val="21"/>
                <w:szCs w:val="21"/>
              </w:rPr>
              <w:t>监控</w:t>
            </w:r>
            <w:r>
              <w:rPr>
                <w:rFonts w:hint="eastAsia"/>
                <w:sz w:val="21"/>
                <w:szCs w:val="21"/>
              </w:rPr>
              <w:t>平台联网，并采取切实有效的措施，保证监测设备正常运行；将排污口基本情况和排放的主要污染物质量、入河排污口位置图以及定期报表资料进行归档，建立入河排污口档案。</w:t>
            </w:r>
          </w:p>
          <w:p w:rsidR="00C94C3B" w:rsidRDefault="00834AE3">
            <w:pPr>
              <w:spacing w:line="240" w:lineRule="auto"/>
              <w:jc w:val="left"/>
              <w:rPr>
                <w:sz w:val="21"/>
                <w:szCs w:val="21"/>
                <w:lang w:val="zh-CN"/>
              </w:rPr>
            </w:pPr>
            <w:r>
              <w:rPr>
                <w:rFonts w:hint="eastAsia"/>
                <w:sz w:val="21"/>
                <w:szCs w:val="21"/>
              </w:rPr>
              <w:t>6</w:t>
            </w:r>
            <w:r>
              <w:rPr>
                <w:rFonts w:hint="eastAsia"/>
                <w:sz w:val="21"/>
                <w:szCs w:val="21"/>
              </w:rPr>
              <w:t>、建立信息报送制度。</w:t>
            </w:r>
            <w:r>
              <w:rPr>
                <w:rFonts w:hint="eastAsia"/>
                <w:sz w:val="21"/>
                <w:szCs w:val="21"/>
                <w:lang w:val="zh-CN"/>
              </w:rPr>
              <w:t>入河排污口设置单位定期向区级生态环境主管部门如实报送上一年度入河排污口有关情况的报表。区级生态环境主管部门每年按照规定的审批权限，对排污口开展监督性检查和年审工作，不定期组织排污口第三方监督性监测，并向上级生态环境主管部门报告排水水质、水量及污染物排放状况的统计报表。</w:t>
            </w:r>
          </w:p>
          <w:p w:rsidR="00C94C3B" w:rsidRDefault="00834AE3">
            <w:pPr>
              <w:spacing w:line="240" w:lineRule="auto"/>
              <w:jc w:val="left"/>
              <w:rPr>
                <w:sz w:val="21"/>
                <w:szCs w:val="21"/>
              </w:rPr>
            </w:pPr>
            <w:r>
              <w:rPr>
                <w:rFonts w:hint="eastAsia"/>
                <w:sz w:val="21"/>
                <w:szCs w:val="21"/>
              </w:rPr>
              <w:t>7</w:t>
            </w:r>
            <w:r>
              <w:rPr>
                <w:rFonts w:hint="eastAsia"/>
                <w:sz w:val="21"/>
                <w:szCs w:val="21"/>
              </w:rPr>
              <w:t>、开展排污口设置竣工验收。为加强入河排污口监督管理，切实保护水资源和水环境，入河排污口设置单位在工程竣工验收后，应尽快向设置审批单位申请验收，经验收合格后的入河排污口方可正式投入使用。</w:t>
            </w:r>
          </w:p>
          <w:p w:rsidR="00C94C3B" w:rsidRDefault="00834AE3">
            <w:pPr>
              <w:spacing w:line="240" w:lineRule="auto"/>
              <w:jc w:val="left"/>
              <w:rPr>
                <w:rFonts w:ascii="Times New Roman" w:hAnsi="Times New Roman"/>
                <w:sz w:val="21"/>
                <w:szCs w:val="21"/>
              </w:rPr>
            </w:pPr>
            <w:r>
              <w:rPr>
                <w:rFonts w:hint="eastAsia"/>
                <w:sz w:val="21"/>
                <w:szCs w:val="21"/>
              </w:rPr>
              <w:t>8</w:t>
            </w:r>
            <w:r>
              <w:rPr>
                <w:rFonts w:hint="eastAsia"/>
                <w:sz w:val="21"/>
                <w:szCs w:val="21"/>
              </w:rPr>
              <w:t>、加强水功能区功能管理。根据《水功能区监督管理办法》</w:t>
            </w:r>
            <w:r>
              <w:rPr>
                <w:rFonts w:hint="eastAsia"/>
                <w:sz w:val="21"/>
                <w:szCs w:val="21"/>
              </w:rPr>
              <w:t>，区级生态环境主管部门应加强水功能区监督管理。开展水功能区水质监测工作，及时掌握水功能区水环境状况，采取切实可行的措施确保实现水功能区水质管理目标。</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sz w:val="21"/>
                <w:szCs w:val="21"/>
              </w:rPr>
              <w:t>技术措施</w:t>
            </w:r>
          </w:p>
        </w:tc>
        <w:tc>
          <w:tcPr>
            <w:tcW w:w="6630" w:type="dxa"/>
            <w:gridSpan w:val="20"/>
            <w:tcBorders>
              <w:tl2br w:val="nil"/>
              <w:tr2bl w:val="nil"/>
            </w:tcBorders>
            <w:noWrap/>
            <w:vAlign w:val="center"/>
          </w:tcPr>
          <w:p w:rsidR="00C94C3B" w:rsidRDefault="00834AE3">
            <w:pPr>
              <w:spacing w:line="240" w:lineRule="auto"/>
              <w:jc w:val="left"/>
              <w:rPr>
                <w:rFonts w:ascii="Times New Roman" w:hAnsi="Times New Roman"/>
                <w:sz w:val="21"/>
                <w:szCs w:val="21"/>
              </w:rPr>
            </w:pPr>
            <w:r>
              <w:rPr>
                <w:rFonts w:ascii="Times New Roman" w:hAnsi="Times New Roman"/>
                <w:sz w:val="21"/>
                <w:szCs w:val="21"/>
              </w:rPr>
              <w:t>1</w:t>
            </w:r>
            <w:r>
              <w:rPr>
                <w:rFonts w:ascii="Times New Roman" w:hAnsi="Times New Roman"/>
                <w:sz w:val="21"/>
                <w:szCs w:val="21"/>
              </w:rPr>
              <w:t>、节水措施</w:t>
            </w:r>
          </w:p>
          <w:p w:rsidR="00C94C3B" w:rsidRDefault="00C94C3B">
            <w:pPr>
              <w:spacing w:line="240" w:lineRule="auto"/>
              <w:jc w:val="left"/>
              <w:rPr>
                <w:rFonts w:ascii="Times New Roman" w:hAnsi="Times New Roman"/>
                <w:sz w:val="21"/>
                <w:szCs w:val="21"/>
              </w:rPr>
            </w:pPr>
            <w:r>
              <w:rPr>
                <w:rFonts w:ascii="Times New Roman" w:hAnsi="Times New Roman"/>
                <w:sz w:val="21"/>
                <w:szCs w:val="21"/>
              </w:rPr>
              <w:fldChar w:fldCharType="begin"/>
            </w:r>
            <w:r w:rsidR="00834AE3">
              <w:rPr>
                <w:rFonts w:ascii="Times New Roman" w:hAnsi="Times New Roman"/>
                <w:sz w:val="21"/>
                <w:szCs w:val="21"/>
              </w:rPr>
              <w:instrText xml:space="preserve"> = 1 \* GB3 \* MERGEFORMAT </w:instrText>
            </w:r>
            <w:r>
              <w:rPr>
                <w:rFonts w:ascii="Times New Roman" w:hAnsi="Times New Roman"/>
                <w:sz w:val="21"/>
                <w:szCs w:val="21"/>
              </w:rPr>
              <w:fldChar w:fldCharType="separate"/>
            </w:r>
            <w:r w:rsidR="00834AE3">
              <w:rPr>
                <w:rFonts w:ascii="Times New Roman" w:hAnsi="Times New Roman"/>
                <w:sz w:val="21"/>
                <w:szCs w:val="21"/>
                <w:lang w:val="zh-CN"/>
              </w:rPr>
              <w:t>①</w:t>
            </w:r>
            <w:r>
              <w:rPr>
                <w:rFonts w:ascii="Times New Roman" w:hAnsi="Times New Roman"/>
                <w:sz w:val="21"/>
                <w:szCs w:val="21"/>
              </w:rPr>
              <w:fldChar w:fldCharType="end"/>
            </w:r>
            <w:r w:rsidR="00834AE3">
              <w:rPr>
                <w:rFonts w:ascii="Times New Roman" w:hAnsi="Times New Roman"/>
                <w:sz w:val="21"/>
                <w:szCs w:val="21"/>
              </w:rPr>
              <w:t>建立和完善循环用水系统，以提高工业用水的重复利用率。</w:t>
            </w:r>
          </w:p>
          <w:p w:rsidR="00C94C3B" w:rsidRDefault="00C94C3B">
            <w:pPr>
              <w:spacing w:line="240" w:lineRule="auto"/>
              <w:jc w:val="left"/>
              <w:rPr>
                <w:rFonts w:ascii="Times New Roman" w:hAnsi="Times New Roman"/>
                <w:sz w:val="21"/>
                <w:szCs w:val="21"/>
              </w:rPr>
            </w:pPr>
            <w:r>
              <w:rPr>
                <w:rFonts w:ascii="Times New Roman" w:hAnsi="Times New Roman"/>
                <w:sz w:val="21"/>
                <w:szCs w:val="21"/>
              </w:rPr>
              <w:fldChar w:fldCharType="begin"/>
            </w:r>
            <w:r w:rsidR="00834AE3">
              <w:rPr>
                <w:rFonts w:ascii="Times New Roman" w:hAnsi="Times New Roman"/>
                <w:sz w:val="21"/>
                <w:szCs w:val="21"/>
              </w:rPr>
              <w:instrText xml:space="preserve"> = 2 \* GB3 \* MERGEFORMAT </w:instrText>
            </w:r>
            <w:r>
              <w:rPr>
                <w:rFonts w:ascii="Times New Roman" w:hAnsi="Times New Roman"/>
                <w:sz w:val="21"/>
                <w:szCs w:val="21"/>
              </w:rPr>
              <w:fldChar w:fldCharType="separate"/>
            </w:r>
            <w:r w:rsidR="00834AE3">
              <w:rPr>
                <w:rFonts w:ascii="Times New Roman" w:hAnsi="Times New Roman"/>
                <w:sz w:val="21"/>
                <w:szCs w:val="21"/>
                <w:lang w:val="zh-CN"/>
              </w:rPr>
              <w:t>②</w:t>
            </w:r>
            <w:r>
              <w:rPr>
                <w:rFonts w:ascii="Times New Roman" w:hAnsi="Times New Roman"/>
                <w:sz w:val="21"/>
                <w:szCs w:val="21"/>
              </w:rPr>
              <w:fldChar w:fldCharType="end"/>
            </w:r>
            <w:r w:rsidR="00834AE3">
              <w:rPr>
                <w:rFonts w:ascii="Times New Roman" w:hAnsi="Times New Roman"/>
                <w:sz w:val="21"/>
                <w:szCs w:val="21"/>
              </w:rPr>
              <w:t>采用先进的生产工艺和用水工艺。</w:t>
            </w:r>
          </w:p>
          <w:p w:rsidR="00C94C3B" w:rsidRDefault="00834AE3">
            <w:pPr>
              <w:spacing w:line="240" w:lineRule="auto"/>
              <w:jc w:val="left"/>
              <w:rPr>
                <w:rFonts w:ascii="Times New Roman" w:hAnsi="Times New Roman"/>
                <w:sz w:val="21"/>
                <w:szCs w:val="21"/>
              </w:rPr>
            </w:pPr>
            <w:r>
              <w:rPr>
                <w:rFonts w:ascii="Times New Roman" w:hAnsi="Times New Roman"/>
                <w:sz w:val="21"/>
                <w:szCs w:val="21"/>
              </w:rPr>
              <w:t>2</w:t>
            </w:r>
            <w:r>
              <w:rPr>
                <w:rFonts w:ascii="Times New Roman" w:hAnsi="Times New Roman"/>
                <w:sz w:val="21"/>
                <w:szCs w:val="21"/>
              </w:rPr>
              <w:t>、污水资源化措施</w:t>
            </w:r>
          </w:p>
          <w:p w:rsidR="00C94C3B" w:rsidRDefault="00834AE3">
            <w:pPr>
              <w:spacing w:line="240" w:lineRule="auto"/>
              <w:jc w:val="left"/>
              <w:rPr>
                <w:rFonts w:ascii="Times New Roman" w:hAnsi="Times New Roman"/>
                <w:sz w:val="21"/>
                <w:szCs w:val="21"/>
              </w:rPr>
            </w:pPr>
            <w:r>
              <w:rPr>
                <w:rFonts w:ascii="Times New Roman" w:hAnsi="Times New Roman"/>
                <w:sz w:val="21"/>
                <w:szCs w:val="21"/>
              </w:rPr>
              <w:t>污水资源化是将生产、生活活动中产生的废水加以处理，再生后回用到可用再生水的地方，以污代清，节约新鲜用水。本项目废水产生量约为</w:t>
            </w:r>
            <w:r>
              <w:rPr>
                <w:rFonts w:ascii="Times New Roman" w:hAnsi="Times New Roman" w:hint="eastAsia"/>
                <w:sz w:val="21"/>
                <w:szCs w:val="21"/>
              </w:rPr>
              <w:t>62490.92</w:t>
            </w:r>
            <w:r>
              <w:rPr>
                <w:rFonts w:ascii="Times New Roman" w:hAnsi="Times New Roman"/>
                <w:sz w:val="21"/>
                <w:szCs w:val="21"/>
              </w:rPr>
              <w:t>m</w:t>
            </w:r>
            <w:r>
              <w:rPr>
                <w:rFonts w:ascii="Times New Roman" w:hAnsi="Times New Roman"/>
                <w:sz w:val="21"/>
                <w:szCs w:val="21"/>
                <w:vertAlign w:val="superscript"/>
              </w:rPr>
              <w:t>3</w:t>
            </w:r>
            <w:r>
              <w:rPr>
                <w:rFonts w:ascii="Times New Roman" w:hAnsi="Times New Roman"/>
                <w:sz w:val="21"/>
                <w:szCs w:val="21"/>
              </w:rPr>
              <w:t>/a</w:t>
            </w:r>
            <w:r>
              <w:rPr>
                <w:rFonts w:ascii="Times New Roman" w:hAnsi="Times New Roman"/>
                <w:sz w:val="21"/>
                <w:szCs w:val="21"/>
              </w:rPr>
              <w:t>，其中回用水量约为</w:t>
            </w:r>
            <w:r>
              <w:rPr>
                <w:rFonts w:ascii="Times New Roman" w:hAnsi="Times New Roman"/>
                <w:sz w:val="21"/>
                <w:szCs w:val="21"/>
              </w:rPr>
              <w:t>25254.08m</w:t>
            </w:r>
            <w:r>
              <w:rPr>
                <w:rFonts w:ascii="Times New Roman" w:hAnsi="Times New Roman"/>
                <w:sz w:val="21"/>
                <w:szCs w:val="21"/>
                <w:vertAlign w:val="superscript"/>
              </w:rPr>
              <w:t>3</w:t>
            </w:r>
            <w:r>
              <w:rPr>
                <w:rFonts w:ascii="Times New Roman" w:hAnsi="Times New Roman"/>
                <w:sz w:val="21"/>
                <w:szCs w:val="21"/>
              </w:rPr>
              <w:t>/a</w:t>
            </w:r>
            <w:r>
              <w:rPr>
                <w:rFonts w:ascii="Times New Roman" w:hAnsi="Times New Roman"/>
                <w:sz w:val="21"/>
                <w:szCs w:val="21"/>
              </w:rPr>
              <w:t>。回用水主要用于猪舍冲洗和场内绿化，其中</w:t>
            </w:r>
            <w:r>
              <w:rPr>
                <w:rFonts w:ascii="Times New Roman" w:hAnsi="Times New Roman"/>
                <w:sz w:val="21"/>
                <w:szCs w:val="21"/>
              </w:rPr>
              <w:t>21170m</w:t>
            </w:r>
            <w:r>
              <w:rPr>
                <w:rFonts w:ascii="Times New Roman" w:hAnsi="Times New Roman"/>
                <w:sz w:val="21"/>
                <w:szCs w:val="21"/>
                <w:vertAlign w:val="superscript"/>
              </w:rPr>
              <w:t>3</w:t>
            </w:r>
            <w:r>
              <w:rPr>
                <w:rFonts w:ascii="Times New Roman" w:hAnsi="Times New Roman"/>
                <w:sz w:val="21"/>
                <w:szCs w:val="21"/>
              </w:rPr>
              <w:t>/a</w:t>
            </w:r>
            <w:r>
              <w:rPr>
                <w:rFonts w:ascii="Times New Roman" w:hAnsi="Times New Roman"/>
                <w:sz w:val="21"/>
                <w:szCs w:val="21"/>
              </w:rPr>
              <w:t>用于猪舍冲洗，</w:t>
            </w:r>
            <w:r>
              <w:rPr>
                <w:rFonts w:ascii="Times New Roman" w:hAnsi="Times New Roman"/>
                <w:sz w:val="21"/>
                <w:szCs w:val="21"/>
              </w:rPr>
              <w:t>4084.08m</w:t>
            </w:r>
            <w:r>
              <w:rPr>
                <w:rFonts w:ascii="Times New Roman" w:hAnsi="Times New Roman"/>
                <w:sz w:val="21"/>
                <w:szCs w:val="21"/>
                <w:vertAlign w:val="superscript"/>
              </w:rPr>
              <w:t>3</w:t>
            </w:r>
            <w:r>
              <w:rPr>
                <w:rFonts w:ascii="Times New Roman" w:hAnsi="Times New Roman"/>
                <w:sz w:val="21"/>
                <w:szCs w:val="21"/>
              </w:rPr>
              <w:t>/a</w:t>
            </w:r>
            <w:r>
              <w:rPr>
                <w:rFonts w:ascii="Times New Roman" w:hAnsi="Times New Roman"/>
                <w:sz w:val="21"/>
                <w:szCs w:val="21"/>
              </w:rPr>
              <w:t>用于场内绿化</w:t>
            </w:r>
            <w:r>
              <w:rPr>
                <w:rFonts w:ascii="Times New Roman" w:hAnsi="Times New Roman"/>
                <w:lang w:bidi="zh-CN"/>
              </w:rPr>
              <w:t>。</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hint="eastAsia"/>
                <w:sz w:val="21"/>
                <w:szCs w:val="21"/>
              </w:rPr>
              <w:t>污染物总量控制意见</w:t>
            </w:r>
          </w:p>
        </w:tc>
        <w:tc>
          <w:tcPr>
            <w:tcW w:w="6630" w:type="dxa"/>
            <w:gridSpan w:val="20"/>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sz w:val="21"/>
                <w:szCs w:val="21"/>
              </w:rPr>
              <w:t>COD</w:t>
            </w:r>
            <w:r>
              <w:rPr>
                <w:rFonts w:ascii="Times New Roman" w:hAnsi="Times New Roman"/>
                <w:sz w:val="21"/>
                <w:szCs w:val="21"/>
              </w:rPr>
              <w:t>：</w:t>
            </w:r>
            <w:r>
              <w:rPr>
                <w:rFonts w:ascii="Times New Roman" w:hAnsi="Times New Roman" w:hint="eastAsia"/>
                <w:sz w:val="21"/>
                <w:szCs w:val="21"/>
              </w:rPr>
              <w:t>1.86</w:t>
            </w:r>
            <w:r>
              <w:rPr>
                <w:rFonts w:ascii="Times New Roman" w:hAnsi="Times New Roman"/>
                <w:sz w:val="21"/>
                <w:szCs w:val="21"/>
              </w:rPr>
              <w:t>t/a</w:t>
            </w:r>
            <w:r>
              <w:rPr>
                <w:rFonts w:ascii="Times New Roman" w:hAnsi="Times New Roman"/>
                <w:sz w:val="21"/>
                <w:szCs w:val="21"/>
              </w:rPr>
              <w:t>，氨氮：</w:t>
            </w:r>
            <w:r>
              <w:rPr>
                <w:rFonts w:ascii="Times New Roman" w:hAnsi="Times New Roman" w:hint="eastAsia"/>
                <w:sz w:val="21"/>
                <w:szCs w:val="21"/>
              </w:rPr>
              <w:t>0.30</w:t>
            </w:r>
            <w:r>
              <w:rPr>
                <w:rFonts w:ascii="Times New Roman" w:hAnsi="Times New Roman"/>
                <w:sz w:val="21"/>
                <w:szCs w:val="21"/>
              </w:rPr>
              <w:t>t/a</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hint="eastAsia"/>
                <w:sz w:val="21"/>
                <w:szCs w:val="21"/>
              </w:rPr>
              <w:t>基于水质目标的水污染物排放限值</w:t>
            </w:r>
          </w:p>
        </w:tc>
        <w:tc>
          <w:tcPr>
            <w:tcW w:w="6630" w:type="dxa"/>
            <w:gridSpan w:val="20"/>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COD</w:t>
            </w:r>
            <w:r>
              <w:rPr>
                <w:rFonts w:ascii="Times New Roman" w:hAnsi="Times New Roman" w:hint="eastAsia"/>
                <w:sz w:val="21"/>
                <w:szCs w:val="21"/>
              </w:rPr>
              <w:t>：</w:t>
            </w:r>
            <w:r>
              <w:rPr>
                <w:rFonts w:ascii="Times New Roman" w:hAnsi="Times New Roman" w:hint="eastAsia"/>
                <w:sz w:val="21"/>
                <w:szCs w:val="21"/>
              </w:rPr>
              <w:t>5</w:t>
            </w:r>
            <w:r>
              <w:rPr>
                <w:rFonts w:ascii="Times New Roman" w:hAnsi="Times New Roman" w:hint="eastAsia"/>
                <w:sz w:val="21"/>
                <w:szCs w:val="21"/>
              </w:rPr>
              <w:t>0mg/L</w:t>
            </w:r>
            <w:r>
              <w:rPr>
                <w:rFonts w:ascii="Times New Roman" w:hAnsi="Times New Roman" w:hint="eastAsia"/>
                <w:sz w:val="21"/>
                <w:szCs w:val="21"/>
              </w:rPr>
              <w:t>；氨氮</w:t>
            </w:r>
            <w:r>
              <w:rPr>
                <w:rFonts w:ascii="Times New Roman" w:hAnsi="Times New Roman" w:hint="eastAsia"/>
                <w:sz w:val="21"/>
                <w:szCs w:val="21"/>
              </w:rPr>
              <w:t>:</w:t>
            </w:r>
            <w:r>
              <w:rPr>
                <w:rFonts w:ascii="Times New Roman" w:hAnsi="Times New Roman" w:hint="eastAsia"/>
                <w:sz w:val="21"/>
                <w:szCs w:val="21"/>
              </w:rPr>
              <w:t>8</w:t>
            </w:r>
            <w:r>
              <w:rPr>
                <w:rFonts w:ascii="Times New Roman" w:hAnsi="Times New Roman" w:hint="eastAsia"/>
                <w:sz w:val="21"/>
                <w:szCs w:val="21"/>
              </w:rPr>
              <w:t>mg/L</w:t>
            </w:r>
            <w:r>
              <w:rPr>
                <w:rFonts w:ascii="Times New Roman" w:hAnsi="Times New Roman" w:hint="eastAsia"/>
                <w:sz w:val="21"/>
                <w:szCs w:val="21"/>
              </w:rPr>
              <w:t>；</w:t>
            </w:r>
            <w:r>
              <w:rPr>
                <w:rFonts w:ascii="Times New Roman" w:hAnsi="Times New Roman" w:hint="eastAsia"/>
                <w:sz w:val="21"/>
                <w:szCs w:val="21"/>
              </w:rPr>
              <w:t>BOD5</w:t>
            </w:r>
            <w:r>
              <w:rPr>
                <w:rFonts w:ascii="Times New Roman" w:hAnsi="Times New Roman" w:hint="eastAsia"/>
                <w:sz w:val="21"/>
                <w:szCs w:val="21"/>
              </w:rPr>
              <w:t>：</w:t>
            </w:r>
            <w:r>
              <w:rPr>
                <w:rFonts w:ascii="Times New Roman" w:hAnsi="Times New Roman" w:hint="eastAsia"/>
                <w:sz w:val="21"/>
                <w:szCs w:val="21"/>
              </w:rPr>
              <w:t>1</w:t>
            </w:r>
            <w:r>
              <w:rPr>
                <w:rFonts w:ascii="Times New Roman" w:hAnsi="Times New Roman" w:hint="eastAsia"/>
                <w:sz w:val="21"/>
                <w:szCs w:val="21"/>
              </w:rPr>
              <w:t>0</w:t>
            </w:r>
            <w:r>
              <w:rPr>
                <w:rFonts w:ascii="Times New Roman" w:hAnsi="Times New Roman" w:hint="eastAsia"/>
                <w:sz w:val="21"/>
                <w:szCs w:val="21"/>
              </w:rPr>
              <w:t>mg/L</w:t>
            </w:r>
            <w:r>
              <w:rPr>
                <w:rFonts w:ascii="Times New Roman" w:hAnsi="Times New Roman" w:hint="eastAsia"/>
                <w:sz w:val="21"/>
                <w:szCs w:val="21"/>
              </w:rPr>
              <w:t>；</w:t>
            </w:r>
            <w:r>
              <w:rPr>
                <w:rFonts w:ascii="Times New Roman" w:hAnsi="Times New Roman" w:hint="eastAsia"/>
                <w:sz w:val="21"/>
                <w:szCs w:val="21"/>
              </w:rPr>
              <w:t>SS:</w:t>
            </w:r>
            <w:r>
              <w:rPr>
                <w:rFonts w:ascii="Times New Roman" w:hAnsi="Times New Roman" w:hint="eastAsia"/>
                <w:sz w:val="21"/>
                <w:szCs w:val="21"/>
              </w:rPr>
              <w:t>1</w:t>
            </w:r>
            <w:r>
              <w:rPr>
                <w:rFonts w:ascii="Times New Roman" w:hAnsi="Times New Roman" w:hint="eastAsia"/>
                <w:sz w:val="21"/>
                <w:szCs w:val="21"/>
              </w:rPr>
              <w:t>0mg/L</w:t>
            </w:r>
            <w:r>
              <w:rPr>
                <w:rFonts w:ascii="Times New Roman" w:hAnsi="Times New Roman" w:hint="eastAsia"/>
                <w:sz w:val="21"/>
                <w:szCs w:val="21"/>
              </w:rPr>
              <w:t>；总磷：</w:t>
            </w:r>
            <w:r>
              <w:rPr>
                <w:rFonts w:ascii="Times New Roman" w:hAnsi="Times New Roman" w:hint="eastAsia"/>
                <w:sz w:val="21"/>
                <w:szCs w:val="21"/>
              </w:rPr>
              <w:t>0.2</w:t>
            </w:r>
            <w:r>
              <w:rPr>
                <w:rFonts w:ascii="Times New Roman" w:hAnsi="Times New Roman" w:hint="eastAsia"/>
                <w:sz w:val="21"/>
                <w:szCs w:val="21"/>
              </w:rPr>
              <w:t>mg/L</w:t>
            </w:r>
            <w:r>
              <w:rPr>
                <w:rFonts w:ascii="Times New Roman" w:hAnsi="Times New Roman" w:hint="eastAsia"/>
                <w:sz w:val="21"/>
                <w:szCs w:val="21"/>
              </w:rPr>
              <w:t>；总氮：</w:t>
            </w:r>
            <w:r>
              <w:rPr>
                <w:rFonts w:ascii="Times New Roman" w:hAnsi="Times New Roman" w:hint="eastAsia"/>
                <w:sz w:val="21"/>
                <w:szCs w:val="21"/>
              </w:rPr>
              <w:t>15</w:t>
            </w:r>
            <w:r>
              <w:rPr>
                <w:rFonts w:ascii="Times New Roman" w:hAnsi="Times New Roman" w:hint="eastAsia"/>
                <w:sz w:val="21"/>
                <w:szCs w:val="21"/>
              </w:rPr>
              <w:t>mg/L</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hint="eastAsia"/>
                <w:sz w:val="21"/>
                <w:szCs w:val="21"/>
              </w:rPr>
              <w:t>污水排放监控要求</w:t>
            </w:r>
          </w:p>
        </w:tc>
        <w:tc>
          <w:tcPr>
            <w:tcW w:w="6630" w:type="dxa"/>
            <w:gridSpan w:val="20"/>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1</w:t>
            </w:r>
            <w:r>
              <w:rPr>
                <w:rFonts w:ascii="Times New Roman" w:hAnsi="Times New Roman" w:hint="eastAsia"/>
                <w:sz w:val="21"/>
                <w:szCs w:val="21"/>
              </w:rPr>
              <w:t>、</w:t>
            </w:r>
            <w:r>
              <w:rPr>
                <w:rFonts w:ascii="Times New Roman" w:hAnsi="Times New Roman" w:hint="eastAsia"/>
                <w:sz w:val="21"/>
                <w:szCs w:val="21"/>
              </w:rPr>
              <w:t>流量、</w:t>
            </w:r>
            <w:r>
              <w:rPr>
                <w:rFonts w:ascii="Times New Roman" w:hAnsi="Times New Roman" w:hint="eastAsia"/>
                <w:sz w:val="21"/>
                <w:szCs w:val="21"/>
              </w:rPr>
              <w:t>COD</w:t>
            </w:r>
            <w:r>
              <w:rPr>
                <w:rFonts w:ascii="Times New Roman" w:hAnsi="Times New Roman" w:hint="eastAsia"/>
                <w:sz w:val="21"/>
                <w:szCs w:val="21"/>
              </w:rPr>
              <w:t>、</w:t>
            </w:r>
            <w:r>
              <w:rPr>
                <w:rFonts w:ascii="Times New Roman" w:hAnsi="Times New Roman" w:hint="eastAsia"/>
                <w:sz w:val="21"/>
                <w:szCs w:val="21"/>
              </w:rPr>
              <w:t>NH</w:t>
            </w:r>
            <w:r>
              <w:rPr>
                <w:rFonts w:ascii="Times New Roman" w:hAnsi="Times New Roman" w:hint="eastAsia"/>
                <w:sz w:val="21"/>
                <w:szCs w:val="21"/>
                <w:vertAlign w:val="subscript"/>
              </w:rPr>
              <w:t>3</w:t>
            </w:r>
            <w:r>
              <w:rPr>
                <w:rFonts w:ascii="Times New Roman" w:hAnsi="Times New Roman" w:hint="eastAsia"/>
                <w:sz w:val="21"/>
                <w:szCs w:val="21"/>
              </w:rPr>
              <w:t>-N</w:t>
            </w:r>
            <w:r>
              <w:rPr>
                <w:rFonts w:ascii="Times New Roman" w:hAnsi="Times New Roman" w:hint="eastAsia"/>
                <w:sz w:val="21"/>
                <w:szCs w:val="21"/>
              </w:rPr>
              <w:t>采用自动监测，</w:t>
            </w:r>
            <w:r>
              <w:rPr>
                <w:rFonts w:ascii="Times New Roman" w:hAnsi="Times New Roman" w:hint="eastAsia"/>
                <w:sz w:val="21"/>
                <w:szCs w:val="21"/>
              </w:rPr>
              <w:t>安装在线监测系统</w:t>
            </w:r>
            <w:r>
              <w:rPr>
                <w:rFonts w:ascii="Times New Roman" w:hAnsi="Times New Roman" w:hint="eastAsia"/>
                <w:sz w:val="21"/>
                <w:szCs w:val="21"/>
              </w:rPr>
              <w:t>，并与生态环境主管部门监控平台联网</w:t>
            </w:r>
            <w:r>
              <w:rPr>
                <w:rFonts w:ascii="Times New Roman" w:hAnsi="Times New Roman" w:hint="eastAsia"/>
                <w:sz w:val="21"/>
                <w:szCs w:val="21"/>
              </w:rPr>
              <w:t>；</w:t>
            </w:r>
            <w:r>
              <w:rPr>
                <w:rFonts w:ascii="Times New Roman" w:hAnsi="Times New Roman" w:hint="eastAsia"/>
                <w:sz w:val="21"/>
                <w:szCs w:val="21"/>
              </w:rPr>
              <w:t>2</w:t>
            </w:r>
            <w:r>
              <w:rPr>
                <w:rFonts w:ascii="Times New Roman" w:hAnsi="Times New Roman" w:hint="eastAsia"/>
                <w:sz w:val="21"/>
                <w:szCs w:val="21"/>
              </w:rPr>
              <w:t>、</w:t>
            </w:r>
            <w:r>
              <w:rPr>
                <w:rFonts w:ascii="Times New Roman" w:hAnsi="Times New Roman" w:hint="eastAsia"/>
                <w:sz w:val="21"/>
                <w:szCs w:val="21"/>
              </w:rPr>
              <w:t>pH</w:t>
            </w:r>
            <w:r>
              <w:rPr>
                <w:rFonts w:ascii="Times New Roman" w:hAnsi="Times New Roman" w:hint="eastAsia"/>
                <w:sz w:val="21"/>
                <w:szCs w:val="21"/>
              </w:rPr>
              <w:t>、</w:t>
            </w:r>
            <w:r>
              <w:rPr>
                <w:rFonts w:ascii="Times New Roman" w:hAnsi="Times New Roman" w:hint="eastAsia"/>
                <w:sz w:val="21"/>
                <w:szCs w:val="21"/>
              </w:rPr>
              <w:t>BOD</w:t>
            </w:r>
            <w:r>
              <w:rPr>
                <w:rFonts w:ascii="Times New Roman" w:hAnsi="Times New Roman" w:hint="eastAsia"/>
                <w:sz w:val="21"/>
                <w:szCs w:val="21"/>
                <w:vertAlign w:val="subscript"/>
              </w:rPr>
              <w:t>5</w:t>
            </w:r>
            <w:r>
              <w:rPr>
                <w:rFonts w:ascii="Times New Roman" w:hAnsi="Times New Roman" w:hint="eastAsia"/>
                <w:sz w:val="21"/>
                <w:szCs w:val="21"/>
              </w:rPr>
              <w:t>、</w:t>
            </w:r>
            <w:r>
              <w:rPr>
                <w:rFonts w:ascii="Times New Roman" w:hAnsi="Times New Roman" w:hint="eastAsia"/>
                <w:sz w:val="21"/>
                <w:szCs w:val="21"/>
              </w:rPr>
              <w:t>SS</w:t>
            </w:r>
            <w:r>
              <w:rPr>
                <w:rFonts w:ascii="Times New Roman" w:hAnsi="Times New Roman" w:hint="eastAsia"/>
                <w:sz w:val="21"/>
                <w:szCs w:val="21"/>
              </w:rPr>
              <w:t>、</w:t>
            </w:r>
            <w:r>
              <w:rPr>
                <w:rFonts w:ascii="Times New Roman" w:hAnsi="Times New Roman" w:hint="eastAsia"/>
                <w:sz w:val="21"/>
                <w:szCs w:val="21"/>
              </w:rPr>
              <w:t>TP</w:t>
            </w:r>
            <w:r>
              <w:rPr>
                <w:rFonts w:ascii="Times New Roman" w:hAnsi="Times New Roman" w:hint="eastAsia"/>
                <w:sz w:val="21"/>
                <w:szCs w:val="21"/>
              </w:rPr>
              <w:t>、</w:t>
            </w:r>
            <w:r>
              <w:rPr>
                <w:rFonts w:ascii="Times New Roman" w:hAnsi="Times New Roman" w:hint="eastAsia"/>
                <w:sz w:val="21"/>
                <w:szCs w:val="21"/>
              </w:rPr>
              <w:t>TN</w:t>
            </w:r>
            <w:r>
              <w:rPr>
                <w:rFonts w:ascii="Times New Roman" w:hAnsi="Times New Roman" w:hint="eastAsia"/>
                <w:sz w:val="21"/>
                <w:szCs w:val="21"/>
              </w:rPr>
              <w:t>、</w:t>
            </w:r>
            <w:r>
              <w:rPr>
                <w:rFonts w:ascii="Times New Roman" w:hAnsi="Times New Roman" w:hint="eastAsia"/>
                <w:sz w:val="21"/>
                <w:szCs w:val="21"/>
              </w:rPr>
              <w:t>粪大肠菌群数、蛔虫卵</w:t>
            </w:r>
            <w:r>
              <w:rPr>
                <w:rFonts w:ascii="Times New Roman" w:hAnsi="Times New Roman" w:hint="eastAsia"/>
                <w:sz w:val="21"/>
                <w:szCs w:val="21"/>
              </w:rPr>
              <w:t>等可采用手工监测</w:t>
            </w:r>
          </w:p>
        </w:tc>
      </w:tr>
      <w:tr w:rsidR="00C94C3B">
        <w:trPr>
          <w:trHeight w:val="397"/>
          <w:jc w:val="center"/>
        </w:trPr>
        <w:tc>
          <w:tcPr>
            <w:tcW w:w="857" w:type="dxa"/>
            <w:vMerge/>
            <w:tcBorders>
              <w:tl2br w:val="nil"/>
              <w:tr2bl w:val="nil"/>
            </w:tcBorders>
            <w:noWrap/>
            <w:vAlign w:val="center"/>
          </w:tcPr>
          <w:p w:rsidR="00C94C3B" w:rsidRDefault="00C94C3B">
            <w:pPr>
              <w:spacing w:line="240" w:lineRule="auto"/>
              <w:jc w:val="center"/>
              <w:rPr>
                <w:rFonts w:ascii="Times New Roman" w:hAnsi="Times New Roman"/>
                <w:sz w:val="21"/>
                <w:szCs w:val="21"/>
              </w:rPr>
            </w:pPr>
          </w:p>
        </w:tc>
        <w:tc>
          <w:tcPr>
            <w:tcW w:w="1504" w:type="dxa"/>
            <w:tcBorders>
              <w:tl2br w:val="nil"/>
              <w:tr2bl w:val="nil"/>
            </w:tcBorders>
            <w:noWrap/>
            <w:vAlign w:val="center"/>
          </w:tcPr>
          <w:p w:rsidR="00C94C3B" w:rsidRDefault="00834AE3">
            <w:pPr>
              <w:spacing w:line="240" w:lineRule="auto"/>
              <w:ind w:leftChars="-51" w:left="-122"/>
              <w:jc w:val="center"/>
              <w:rPr>
                <w:rFonts w:ascii="Times New Roman" w:hAnsi="Times New Roman"/>
                <w:sz w:val="21"/>
                <w:szCs w:val="21"/>
              </w:rPr>
            </w:pPr>
            <w:r>
              <w:rPr>
                <w:rFonts w:ascii="Times New Roman" w:hAnsi="Times New Roman" w:hint="eastAsia"/>
                <w:sz w:val="21"/>
                <w:szCs w:val="21"/>
              </w:rPr>
              <w:t>突发水污染事件应急预案</w:t>
            </w:r>
          </w:p>
        </w:tc>
        <w:tc>
          <w:tcPr>
            <w:tcW w:w="6630" w:type="dxa"/>
            <w:gridSpan w:val="20"/>
            <w:tcBorders>
              <w:tl2br w:val="nil"/>
              <w:tr2bl w:val="nil"/>
            </w:tcBorders>
            <w:noWrap/>
            <w:vAlign w:val="center"/>
          </w:tcPr>
          <w:p w:rsidR="00C94C3B" w:rsidRDefault="00834AE3">
            <w:pPr>
              <w:spacing w:line="240" w:lineRule="auto"/>
              <w:jc w:val="center"/>
              <w:rPr>
                <w:rFonts w:ascii="Times New Roman" w:hAnsi="Times New Roman"/>
                <w:sz w:val="21"/>
                <w:szCs w:val="21"/>
              </w:rPr>
            </w:pPr>
            <w:r>
              <w:rPr>
                <w:rFonts w:ascii="Times New Roman" w:hAnsi="Times New Roman" w:hint="eastAsia"/>
                <w:sz w:val="21"/>
                <w:szCs w:val="21"/>
              </w:rPr>
              <w:t>编制水污染事件应急预案</w:t>
            </w:r>
          </w:p>
        </w:tc>
      </w:tr>
    </w:tbl>
    <w:p w:rsidR="00C94C3B" w:rsidRDefault="00C94C3B">
      <w:pPr>
        <w:jc w:val="center"/>
        <w:rPr>
          <w:b/>
          <w:bCs/>
        </w:rPr>
      </w:pPr>
    </w:p>
    <w:p w:rsidR="00C94C3B" w:rsidRDefault="00C94C3B">
      <w:pPr>
        <w:jc w:val="center"/>
        <w:rPr>
          <w:b/>
          <w:bCs/>
        </w:rPr>
      </w:pPr>
    </w:p>
    <w:p w:rsidR="00C94C3B" w:rsidRDefault="00C94C3B">
      <w:pPr>
        <w:pStyle w:val="a3"/>
        <w:rPr>
          <w:lang w:val="en-US"/>
        </w:rPr>
      </w:pPr>
    </w:p>
    <w:p w:rsidR="00C94C3B" w:rsidRDefault="00C94C3B">
      <w:pPr>
        <w:pStyle w:val="3"/>
        <w:numPr>
          <w:ilvl w:val="2"/>
          <w:numId w:val="0"/>
        </w:numPr>
        <w:jc w:val="center"/>
      </w:pPr>
    </w:p>
    <w:sectPr w:rsidR="00C94C3B" w:rsidSect="00C94C3B">
      <w:pgSz w:w="11905" w:h="16838"/>
      <w:pgMar w:top="1417" w:right="648" w:bottom="1417" w:left="937" w:header="850" w:footer="170" w:gutter="0"/>
      <w:cols w:space="0"/>
      <w:docGrid w:type="lines" w:linePitch="335"/>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34AE3" w:rsidRDefault="00834AE3">
      <w:pPr>
        <w:spacing w:line="240" w:lineRule="auto"/>
      </w:pPr>
      <w:r>
        <w:separator/>
      </w:r>
    </w:p>
  </w:endnote>
  <w:endnote w:type="continuationSeparator" w:id="1">
    <w:p w:rsidR="00834AE3" w:rsidRDefault="00834AE3">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黑体">
    <w:altName w:val="Arial Unicode MS"/>
    <w:panose1 w:val="02010600030101010101"/>
    <w:charset w:val="86"/>
    <w:family w:val="modern"/>
    <w:notTrueType/>
    <w:pitch w:val="fixed"/>
    <w:sig w:usb0="00000000" w:usb1="080E0000" w:usb2="00000010" w:usb3="00000000" w:csb0="00040000" w:csb1="00000000"/>
  </w:font>
  <w:font w:name="Arial Unicode MS">
    <w:panose1 w:val="020B0604020202020204"/>
    <w:charset w:val="86"/>
    <w:family w:val="swiss"/>
    <w:pitch w:val="variable"/>
    <w:sig w:usb0="F7FFAFFF" w:usb1="E9DFFFFF" w:usb2="0000003F" w:usb3="00000000" w:csb0="003F01FF" w:csb1="00000000"/>
  </w:font>
  <w:font w:name="Cambria Math">
    <w:panose1 w:val="02040503050406030204"/>
    <w:charset w:val="00"/>
    <w:family w:val="roman"/>
    <w:pitch w:val="variable"/>
    <w:sig w:usb0="E00002FF" w:usb1="420024FF" w:usb2="00000000" w:usb3="00000000" w:csb0="000001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华文中宋">
    <w:panose1 w:val="02010600040101010101"/>
    <w:charset w:val="86"/>
    <w:family w:val="auto"/>
    <w:pitch w:val="variable"/>
    <w:sig w:usb0="00000287" w:usb1="080F0000" w:usb2="00000010" w:usb3="00000000" w:csb0="0004009F" w:csb1="00000000"/>
  </w:font>
  <w:font w:name="仿宋_GB2312">
    <w:altName w:val="仿宋"/>
    <w:charset w:val="86"/>
    <w:family w:val="modern"/>
    <w:pitch w:val="default"/>
    <w:sig w:usb0="00000000" w:usb1="00000000" w:usb2="00000010" w:usb3="00000000" w:csb0="00040000" w:csb1="00000000"/>
  </w:font>
  <w:font w:name="仿宋">
    <w:panose1 w:val="02010609060101010101"/>
    <w:charset w:val="86"/>
    <w:family w:val="modern"/>
    <w:pitch w:val="fixed"/>
    <w:sig w:usb0="800002BF" w:usb1="38CF7CFA" w:usb2="00000016" w:usb3="00000000" w:csb0="00040001" w:csb1="00000000"/>
  </w:font>
  <w:font w:name="华文新魏">
    <w:panose1 w:val="02010800040101010101"/>
    <w:charset w:val="86"/>
    <w:family w:val="auto"/>
    <w:pitch w:val="variable"/>
    <w:sig w:usb0="00000001" w:usb1="080F0000" w:usb2="00000010" w:usb3="00000000" w:csb0="00040000" w:csb1="00000000"/>
  </w:font>
  <w:font w:name="汉仪魏碑简">
    <w:charset w:val="80"/>
    <w:family w:val="auto"/>
    <w:pitch w:val="default"/>
    <w:sig w:usb0="800002BF" w:usb1="184F6CF8" w:usb2="00000012" w:usb3="00000000" w:csb0="00020001" w:csb1="00000000"/>
  </w:font>
  <w:font w:name="楷体">
    <w:panose1 w:val="02010609060101010101"/>
    <w:charset w:val="86"/>
    <w:family w:val="modern"/>
    <w:pitch w:val="fixed"/>
    <w:sig w:usb0="800002BF" w:usb1="38CF7CFA" w:usb2="00000016" w:usb3="00000000" w:csb0="00040001" w:csb1="00000000"/>
  </w:font>
  <w:font w:name="方正小标宋_GBK">
    <w:altName w:val="Arial Unicode MS"/>
    <w:charset w:val="86"/>
    <w:family w:val="auto"/>
    <w:pitch w:val="default"/>
    <w:sig w:usb0="00000000" w:usb1="08000000" w:usb2="00000000" w:usb3="00000000" w:csb0="00040000" w:csb1="00000000"/>
  </w:font>
  <w:font w:name="TimesNewRomanPSMT">
    <w:altName w:val="微软雅黑"/>
    <w:charset w:val="00"/>
    <w:family w:val="roman"/>
    <w:pitch w:val="default"/>
    <w:sig w:usb0="00000000" w:usb1="00000000" w:usb2="00000010" w:usb3="00000000" w:csb0="00060001" w:csb1="00000000"/>
  </w:font>
  <w:font w:name="华文楷体">
    <w:panose1 w:val="02010600040101010101"/>
    <w:charset w:val="86"/>
    <w:family w:val="auto"/>
    <w:pitch w:val="variable"/>
    <w:sig w:usb0="00000287" w:usb1="080F0000" w:usb2="00000010" w:usb3="00000000" w:csb0="0004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94C3B" w:rsidRDefault="00C94C3B">
    <w:pPr>
      <w:pStyle w:val="a5"/>
      <w:ind w:firstLine="360"/>
      <w:jc w:val="right"/>
    </w:pPr>
    <w:r>
      <w:pict>
        <v:shapetype id="_x0000_t202" coordsize="21600,21600" o:spt="202" path="m,l,21600r21600,l21600,xe">
          <v:stroke joinstyle="miter"/>
          <v:path gradientshapeok="t" o:connecttype="rect"/>
        </v:shapetype>
        <v:shape id="_x0000_s1026" type="#_x0000_t202" style="position:absolute;left:0;text-align:left;margin-left:0;margin-top:0;width:2in;height:2in;z-index:251671552;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rzjLg0AgAAZQ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a84y4NAIAAGUEAAAOAAAAAAAAAAEAIAAAAB8BAABkcnMvZTJvRG9jLnhtbFBL&#10;BQYAAAAABgAGAFkBAADFBQAAAAA=&#10;" filled="f" stroked="f" strokeweight=".5pt">
          <v:textbox style="mso-fit-shape-to-text:t" inset="0,0,0,0">
            <w:txbxContent>
              <w:p w:rsidR="00C94C3B" w:rsidRDefault="00C94C3B">
                <w:pPr>
                  <w:pStyle w:val="a5"/>
                  <w:ind w:firstLine="360"/>
                  <w:jc w:val="right"/>
                </w:pPr>
                <w:r>
                  <w:fldChar w:fldCharType="begin"/>
                </w:r>
                <w:r w:rsidR="00834AE3">
                  <w:instrText>PAGE   \* MERGEFORMAT</w:instrText>
                </w:r>
                <w:r>
                  <w:fldChar w:fldCharType="separate"/>
                </w:r>
                <w:r w:rsidR="00A62F84">
                  <w:rPr>
                    <w:noProof/>
                  </w:rPr>
                  <w:t>I</w:t>
                </w:r>
                <w:r>
                  <w:fldChar w:fldCharType="end"/>
                </w:r>
              </w:p>
            </w:txbxContent>
          </v:textbox>
          <w10:wrap anchorx="margin"/>
        </v:shape>
      </w:pict>
    </w:r>
  </w:p>
  <w:p w:rsidR="00C94C3B" w:rsidRDefault="00C94C3B">
    <w:pPr>
      <w:pStyle w:val="a5"/>
      <w:ind w:firstLine="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94C3B" w:rsidRDefault="00C94C3B">
    <w:pPr>
      <w:pStyle w:val="a5"/>
      <w:ind w:firstLine="360"/>
      <w:jc w:val="right"/>
    </w:pPr>
    <w:r>
      <w:pict>
        <v:shapetype id="_x0000_t202" coordsize="21600,21600" o:spt="202" path="m,l,21600r21600,l21600,xe">
          <v:stroke joinstyle="miter"/>
          <v:path gradientshapeok="t" o:connecttype="rect"/>
        </v:shapetype>
        <v:shape id="_x0000_s3075" type="#_x0000_t202" style="position:absolute;left:0;text-align:left;margin-left:0;margin-top:0;width:2in;height:2in;z-index:251681792;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HjWXXczAgAAYwQAAA4AAAAAAAAAAQAgAAAAHwEAAGRycy9lMm9Eb2MueG1sUEsF&#10;BgAAAAAGAAYAWQEAAMQFAAAAAA==&#10;" filled="f" stroked="f" strokeweight=".5pt">
          <v:textbox style="mso-fit-shape-to-text:t" inset="0,0,0,0">
            <w:txbxContent>
              <w:p w:rsidR="00C94C3B" w:rsidRDefault="00C94C3B">
                <w:pPr>
                  <w:pStyle w:val="a5"/>
                  <w:ind w:firstLine="360"/>
                  <w:jc w:val="right"/>
                </w:pPr>
                <w:r>
                  <w:fldChar w:fldCharType="begin"/>
                </w:r>
                <w:r w:rsidR="00834AE3">
                  <w:instrText>PAGE   \* MERGEFORMAT</w:instrText>
                </w:r>
                <w:r>
                  <w:fldChar w:fldCharType="separate"/>
                </w:r>
                <w:r w:rsidR="00A62F84">
                  <w:rPr>
                    <w:noProof/>
                  </w:rPr>
                  <w:t>29</w:t>
                </w:r>
                <w:r>
                  <w:fldChar w:fldCharType="end"/>
                </w:r>
              </w:p>
            </w:txbxContent>
          </v:textbox>
          <w10:wrap anchorx="margin"/>
        </v:shape>
      </w:pict>
    </w:r>
  </w:p>
  <w:p w:rsidR="00C94C3B" w:rsidRDefault="00C94C3B">
    <w:pPr>
      <w:pStyle w:val="a5"/>
      <w:ind w:firstLine="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94C3B" w:rsidRDefault="00C94C3B">
    <w:pPr>
      <w:pStyle w:val="a5"/>
      <w:jc w:val="center"/>
    </w:pPr>
    <w:r>
      <w:pict>
        <v:shapetype id="_x0000_t202" coordsize="21600,21600" o:spt="202" path="m,l,21600r21600,l21600,xe">
          <v:stroke joinstyle="miter"/>
          <v:path gradientshapeok="t" o:connecttype="rect"/>
        </v:shapetype>
        <v:shape id="_x0000_s3074" type="#_x0000_t202" style="position:absolute;left:0;text-align:left;margin-left:0;margin-top:0;width:2in;height:2in;z-index:251678720;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LNJWO7QAAAABQEAAA8AAAAAAAAAAQAgAAAAIgAAAGRycy9kb3ducmV2Lnht&#10;bFBLAQIUABQAAAAIAIdO4kBAOSZdOgIAAHMEAAAOAAAAAAAAAAEAIAAAAB8BAABkcnMvZTJvRG9j&#10;LnhtbFBLBQYAAAAABgAGAFkBAADLBQAAAAA=&#10;" filled="f" stroked="f" strokeweight=".5pt">
          <v:textbox style="mso-fit-shape-to-text:t" inset="0,0,0,0">
            <w:txbxContent>
              <w:p w:rsidR="00C94C3B" w:rsidRDefault="00C94C3B">
                <w:pPr>
                  <w:pStyle w:val="a5"/>
                </w:pPr>
                <w:r>
                  <w:rPr>
                    <w:rFonts w:hint="eastAsia"/>
                  </w:rPr>
                  <w:fldChar w:fldCharType="begin"/>
                </w:r>
                <w:r w:rsidR="00834AE3">
                  <w:rPr>
                    <w:rFonts w:hint="eastAsia"/>
                  </w:rPr>
                  <w:instrText xml:space="preserve"> PAGE  \* MERGEFORMAT </w:instrText>
                </w:r>
                <w:r>
                  <w:rPr>
                    <w:rFonts w:hint="eastAsia"/>
                  </w:rPr>
                  <w:fldChar w:fldCharType="separate"/>
                </w:r>
                <w:r w:rsidR="00A62F84">
                  <w:rPr>
                    <w:noProof/>
                  </w:rPr>
                  <w:t>57</w:t>
                </w:r>
                <w:r>
                  <w:rPr>
                    <w:rFonts w:hint="eastAsia"/>
                  </w:rPr>
                  <w:fldChar w:fldCharType="end"/>
                </w:r>
              </w:p>
            </w:txbxContent>
          </v:textbox>
          <w10:wrap anchorx="margin"/>
        </v:shape>
      </w:pict>
    </w:r>
  </w:p>
  <w:p w:rsidR="00C94C3B" w:rsidRDefault="00834AE3">
    <w:pPr>
      <w:pStyle w:val="a5"/>
      <w:tabs>
        <w:tab w:val="clear" w:pos="4153"/>
        <w:tab w:val="left" w:pos="5404"/>
      </w:tabs>
    </w:pPr>
    <w:r>
      <w:rPr>
        <w:rFonts w:hint="eastAsia"/>
      </w:rPr>
      <w:tab/>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94C3B" w:rsidRDefault="00C94C3B">
    <w:pPr>
      <w:pStyle w:val="a5"/>
      <w:jc w:val="center"/>
    </w:pPr>
    <w:r>
      <w:pict>
        <v:shapetype id="_x0000_t202" coordsize="21600,21600" o:spt="202" path="m,l,21600r21600,l21600,xe">
          <v:stroke joinstyle="miter"/>
          <v:path gradientshapeok="t" o:connecttype="rect"/>
        </v:shapetype>
        <v:shape id="_x0000_s3073" type="#_x0000_t202" style="position:absolute;left:0;text-align:left;margin-left:0;margin-top:0;width:2in;height:2in;z-index:251680768;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zSVju0AAAAAUBAAAPAAAAAAAAAAEAIAAAACIAAABkcnMvZG93bnJldi54bWxQ&#10;SwECFAAUAAAACACHTuJAMJ3gATgCAABzBAAADgAAAAAAAAABACAAAAAfAQAAZHJzL2Uyb0RvYy54&#10;bWxQSwUGAAAAAAYABgBZAQAAyQUAAAAA&#10;" filled="f" stroked="f" strokeweight=".5pt">
          <v:textbox style="mso-fit-shape-to-text:t" inset="0,0,0,0">
            <w:txbxContent>
              <w:p w:rsidR="00C94C3B" w:rsidRDefault="00C94C3B">
                <w:pPr>
                  <w:pStyle w:val="a5"/>
                </w:pPr>
                <w:r>
                  <w:rPr>
                    <w:rFonts w:hint="eastAsia"/>
                  </w:rPr>
                  <w:fldChar w:fldCharType="begin"/>
                </w:r>
                <w:r w:rsidR="00834AE3">
                  <w:rPr>
                    <w:rFonts w:hint="eastAsia"/>
                  </w:rPr>
                  <w:instrText xml:space="preserve"> PAGE  \* MERGEFORMAT </w:instrText>
                </w:r>
                <w:r>
                  <w:rPr>
                    <w:rFonts w:hint="eastAsia"/>
                  </w:rPr>
                  <w:fldChar w:fldCharType="separate"/>
                </w:r>
                <w:r w:rsidR="00A62F84">
                  <w:rPr>
                    <w:noProof/>
                  </w:rPr>
                  <w:t>115</w:t>
                </w:r>
                <w:r>
                  <w:rPr>
                    <w:rFonts w:hint="eastAsia"/>
                  </w:rPr>
                  <w:fldChar w:fldCharType="end"/>
                </w:r>
              </w:p>
            </w:txbxContent>
          </v:textbox>
          <w10:wrap anchorx="margin"/>
        </v:shape>
      </w:pict>
    </w:r>
  </w:p>
  <w:p w:rsidR="00C94C3B" w:rsidRDefault="00834AE3">
    <w:pPr>
      <w:pStyle w:val="a5"/>
      <w:tabs>
        <w:tab w:val="clear" w:pos="4153"/>
        <w:tab w:val="left" w:pos="5404"/>
      </w:tabs>
    </w:pPr>
    <w:r>
      <w:rPr>
        <w:rFonts w:hint="eastAsia"/>
      </w:rPr>
      <w:tab/>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34AE3" w:rsidRDefault="00834AE3">
      <w:r>
        <w:separator/>
      </w:r>
    </w:p>
  </w:footnote>
  <w:footnote w:type="continuationSeparator" w:id="1">
    <w:p w:rsidR="00834AE3" w:rsidRDefault="00834AE3">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94C3B" w:rsidRDefault="00C94C3B">
    <w:pPr>
      <w:pStyle w:val="a6"/>
      <w:pBdr>
        <w:bottom w:val="none" w:sz="0" w:space="0" w:color="auto"/>
      </w:pBdr>
      <w:ind w:firstLine="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94C3B" w:rsidRDefault="00C94C3B"/>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94C3B" w:rsidRDefault="00C94C3B"/>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89E94FDA"/>
    <w:multiLevelType w:val="singleLevel"/>
    <w:tmpl w:val="89E94FDA"/>
    <w:lvl w:ilvl="0">
      <w:start w:val="1"/>
      <w:numFmt w:val="decimal"/>
      <w:lvlText w:val="%1."/>
      <w:lvlJc w:val="left"/>
      <w:pPr>
        <w:ind w:left="425" w:hanging="425"/>
      </w:pPr>
      <w:rPr>
        <w:rFonts w:hint="default"/>
      </w:rPr>
    </w:lvl>
  </w:abstractNum>
  <w:abstractNum w:abstractNumId="1">
    <w:nsid w:val="8AF106F1"/>
    <w:multiLevelType w:val="multilevel"/>
    <w:tmpl w:val="8AF106F1"/>
    <w:lvl w:ilvl="0">
      <w:start w:val="1"/>
      <w:numFmt w:val="decimal"/>
      <w:pStyle w:val="11"/>
      <w:suff w:val="space"/>
      <w:lvlText w:val="%1"/>
      <w:lvlJc w:val="left"/>
      <w:pPr>
        <w:ind w:left="284" w:firstLine="0"/>
      </w:pPr>
      <w:rPr>
        <w:rFonts w:hint="eastAsia"/>
        <w:sz w:val="32"/>
        <w:szCs w:val="32"/>
        <w:lang w:val="zh-CN"/>
      </w:rPr>
    </w:lvl>
    <w:lvl w:ilvl="1">
      <w:start w:val="1"/>
      <w:numFmt w:val="decimal"/>
      <w:pStyle w:val="22"/>
      <w:suff w:val="space"/>
      <w:lvlText w:val="%1.%2"/>
      <w:lvlJc w:val="left"/>
      <w:pPr>
        <w:ind w:left="-425" w:firstLine="425"/>
      </w:pPr>
      <w:rPr>
        <w:rFonts w:hint="eastAsia"/>
      </w:rPr>
    </w:lvl>
    <w:lvl w:ilvl="2">
      <w:start w:val="1"/>
      <w:numFmt w:val="decimal"/>
      <w:suff w:val="space"/>
      <w:lvlText w:val="%1.%2.%3"/>
      <w:lvlJc w:val="left"/>
      <w:pPr>
        <w:ind w:left="-851" w:firstLine="851"/>
      </w:pPr>
      <w:rPr>
        <w:rFonts w:hint="eastAsia"/>
      </w:rPr>
    </w:lvl>
    <w:lvl w:ilvl="3">
      <w:start w:val="1"/>
      <w:numFmt w:val="decimal"/>
      <w:pStyle w:val="44"/>
      <w:suff w:val="space"/>
      <w:lvlText w:val="%1.%2.%3.%4"/>
      <w:lvlJc w:val="left"/>
      <w:pPr>
        <w:ind w:left="568" w:firstLine="1276"/>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
    <w:nsid w:val="8EC0C0F2"/>
    <w:multiLevelType w:val="singleLevel"/>
    <w:tmpl w:val="8EC0C0F2"/>
    <w:lvl w:ilvl="0">
      <w:start w:val="4"/>
      <w:numFmt w:val="decimal"/>
      <w:suff w:val="nothing"/>
      <w:lvlText w:val="%1、"/>
      <w:lvlJc w:val="left"/>
    </w:lvl>
  </w:abstractNum>
  <w:abstractNum w:abstractNumId="3">
    <w:nsid w:val="9182F8D4"/>
    <w:multiLevelType w:val="singleLevel"/>
    <w:tmpl w:val="9182F8D4"/>
    <w:lvl w:ilvl="0">
      <w:start w:val="1"/>
      <w:numFmt w:val="decimal"/>
      <w:suff w:val="nothing"/>
      <w:lvlText w:val="（%1）"/>
      <w:lvlJc w:val="left"/>
    </w:lvl>
  </w:abstractNum>
  <w:abstractNum w:abstractNumId="4">
    <w:nsid w:val="A4761D69"/>
    <w:multiLevelType w:val="singleLevel"/>
    <w:tmpl w:val="A4761D69"/>
    <w:lvl w:ilvl="0">
      <w:start w:val="2"/>
      <w:numFmt w:val="decimal"/>
      <w:suff w:val="nothing"/>
      <w:lvlText w:val="%1）"/>
      <w:lvlJc w:val="left"/>
    </w:lvl>
  </w:abstractNum>
  <w:abstractNum w:abstractNumId="5">
    <w:nsid w:val="B430CF33"/>
    <w:multiLevelType w:val="singleLevel"/>
    <w:tmpl w:val="B430CF33"/>
    <w:lvl w:ilvl="0">
      <w:start w:val="1"/>
      <w:numFmt w:val="decimal"/>
      <w:lvlText w:val="%1)"/>
      <w:lvlJc w:val="left"/>
      <w:pPr>
        <w:ind w:left="425" w:hanging="425"/>
      </w:pPr>
      <w:rPr>
        <w:rFonts w:hint="default"/>
      </w:rPr>
    </w:lvl>
  </w:abstractNum>
  <w:abstractNum w:abstractNumId="6">
    <w:nsid w:val="C505C8B3"/>
    <w:multiLevelType w:val="singleLevel"/>
    <w:tmpl w:val="C505C8B3"/>
    <w:lvl w:ilvl="0">
      <w:start w:val="1"/>
      <w:numFmt w:val="decimal"/>
      <w:suff w:val="nothing"/>
      <w:lvlText w:val="%1、"/>
      <w:lvlJc w:val="left"/>
    </w:lvl>
  </w:abstractNum>
  <w:abstractNum w:abstractNumId="7">
    <w:nsid w:val="C931C7D6"/>
    <w:multiLevelType w:val="singleLevel"/>
    <w:tmpl w:val="C931C7D6"/>
    <w:lvl w:ilvl="0">
      <w:start w:val="1"/>
      <w:numFmt w:val="decimal"/>
      <w:suff w:val="nothing"/>
      <w:lvlText w:val="（%1）"/>
      <w:lvlJc w:val="left"/>
    </w:lvl>
  </w:abstractNum>
  <w:abstractNum w:abstractNumId="8">
    <w:nsid w:val="CA3584E1"/>
    <w:multiLevelType w:val="singleLevel"/>
    <w:tmpl w:val="CA3584E1"/>
    <w:lvl w:ilvl="0">
      <w:start w:val="1"/>
      <w:numFmt w:val="decimal"/>
      <w:lvlText w:val="(%1)"/>
      <w:lvlJc w:val="left"/>
      <w:pPr>
        <w:ind w:left="425" w:hanging="425"/>
      </w:pPr>
      <w:rPr>
        <w:rFonts w:hint="default"/>
      </w:rPr>
    </w:lvl>
  </w:abstractNum>
  <w:abstractNum w:abstractNumId="9">
    <w:nsid w:val="DB706370"/>
    <w:multiLevelType w:val="multilevel"/>
    <w:tmpl w:val="DB706370"/>
    <w:lvl w:ilvl="0">
      <w:start w:val="1"/>
      <w:numFmt w:val="decimal"/>
      <w:pStyle w:val="1"/>
      <w:lvlText w:val="%1."/>
      <w:lvlJc w:val="left"/>
      <w:pPr>
        <w:ind w:left="432" w:hanging="432"/>
      </w:pPr>
      <w:rPr>
        <w:rFonts w:hint="default"/>
      </w:rPr>
    </w:lvl>
    <w:lvl w:ilvl="1">
      <w:start w:val="1"/>
      <w:numFmt w:val="decimal"/>
      <w:pStyle w:val="2"/>
      <w:lvlText w:val="%1.%2."/>
      <w:lvlJc w:val="left"/>
      <w:pPr>
        <w:ind w:left="575" w:hanging="575"/>
      </w:pPr>
      <w:rPr>
        <w:rFonts w:hint="default"/>
      </w:rPr>
    </w:lvl>
    <w:lvl w:ilvl="2">
      <w:start w:val="1"/>
      <w:numFmt w:val="decimal"/>
      <w:pStyle w:val="3"/>
      <w:lvlText w:val="%1.%2.%3."/>
      <w:lvlJc w:val="left"/>
      <w:pPr>
        <w:ind w:left="720" w:hanging="720"/>
      </w:pPr>
      <w:rPr>
        <w:rFonts w:hint="default"/>
      </w:rPr>
    </w:lvl>
    <w:lvl w:ilvl="3">
      <w:start w:val="1"/>
      <w:numFmt w:val="decimal"/>
      <w:pStyle w:val="4"/>
      <w:lvlText w:val="%1.%2.%3.%4."/>
      <w:lvlJc w:val="left"/>
      <w:pPr>
        <w:ind w:left="864" w:hanging="864"/>
      </w:pPr>
      <w:rPr>
        <w:rFonts w:hint="default"/>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1" w:hanging="1151"/>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3" w:hanging="1583"/>
      </w:pPr>
      <w:rPr>
        <w:rFonts w:hint="default"/>
      </w:rPr>
    </w:lvl>
  </w:abstractNum>
  <w:abstractNum w:abstractNumId="10">
    <w:nsid w:val="F1E05A89"/>
    <w:multiLevelType w:val="singleLevel"/>
    <w:tmpl w:val="F1E05A89"/>
    <w:lvl w:ilvl="0">
      <w:start w:val="1"/>
      <w:numFmt w:val="decimal"/>
      <w:suff w:val="nothing"/>
      <w:lvlText w:val="%1）"/>
      <w:lvlJc w:val="left"/>
    </w:lvl>
  </w:abstractNum>
  <w:abstractNum w:abstractNumId="11">
    <w:nsid w:val="2FA1F07D"/>
    <w:multiLevelType w:val="singleLevel"/>
    <w:tmpl w:val="2FA1F07D"/>
    <w:lvl w:ilvl="0">
      <w:start w:val="1"/>
      <w:numFmt w:val="decimal"/>
      <w:suff w:val="nothing"/>
      <w:lvlText w:val="（%1）"/>
      <w:lvlJc w:val="left"/>
    </w:lvl>
  </w:abstractNum>
  <w:abstractNum w:abstractNumId="12">
    <w:nsid w:val="4C0BE490"/>
    <w:multiLevelType w:val="singleLevel"/>
    <w:tmpl w:val="4C0BE490"/>
    <w:lvl w:ilvl="0">
      <w:start w:val="1"/>
      <w:numFmt w:val="decimal"/>
      <w:lvlText w:val="%1)"/>
      <w:lvlJc w:val="left"/>
      <w:pPr>
        <w:ind w:left="425" w:hanging="425"/>
      </w:pPr>
      <w:rPr>
        <w:rFonts w:hint="default"/>
      </w:rPr>
    </w:lvl>
  </w:abstractNum>
  <w:abstractNum w:abstractNumId="13">
    <w:nsid w:val="64304732"/>
    <w:multiLevelType w:val="multilevel"/>
    <w:tmpl w:val="64304732"/>
    <w:lvl w:ilvl="0">
      <w:start w:val="1"/>
      <w:numFmt w:val="decimal"/>
      <w:suff w:val="space"/>
      <w:lvlText w:val="%1"/>
      <w:lvlJc w:val="left"/>
      <w:pPr>
        <w:ind w:left="284" w:firstLine="0"/>
      </w:pPr>
      <w:rPr>
        <w:rFonts w:hint="eastAsia"/>
        <w:sz w:val="32"/>
        <w:szCs w:val="32"/>
        <w:lang w:val="zh-CN"/>
      </w:rPr>
    </w:lvl>
    <w:lvl w:ilvl="1">
      <w:start w:val="1"/>
      <w:numFmt w:val="decimal"/>
      <w:suff w:val="space"/>
      <w:lvlText w:val="%1.%2"/>
      <w:lvlJc w:val="left"/>
      <w:pPr>
        <w:ind w:left="-425" w:firstLine="425"/>
      </w:pPr>
      <w:rPr>
        <w:rFonts w:hint="eastAsia"/>
      </w:rPr>
    </w:lvl>
    <w:lvl w:ilvl="2">
      <w:start w:val="1"/>
      <w:numFmt w:val="decimal"/>
      <w:pStyle w:val="33"/>
      <w:suff w:val="space"/>
      <w:lvlText w:val="%1.%2.%3"/>
      <w:lvlJc w:val="left"/>
      <w:pPr>
        <w:ind w:left="-851" w:firstLine="851"/>
      </w:pPr>
      <w:rPr>
        <w:rFonts w:hint="eastAsia"/>
      </w:rPr>
    </w:lvl>
    <w:lvl w:ilvl="3">
      <w:start w:val="1"/>
      <w:numFmt w:val="decimal"/>
      <w:suff w:val="space"/>
      <w:lvlText w:val="%1.%2.%3.%4"/>
      <w:lvlJc w:val="left"/>
      <w:pPr>
        <w:ind w:left="568" w:firstLine="1276"/>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9"/>
  </w:num>
  <w:num w:numId="2">
    <w:abstractNumId w:val="1"/>
  </w:num>
  <w:num w:numId="3">
    <w:abstractNumId w:val="13"/>
  </w:num>
  <w:num w:numId="4">
    <w:abstractNumId w:val="0"/>
  </w:num>
  <w:num w:numId="5">
    <w:abstractNumId w:val="12"/>
  </w:num>
  <w:num w:numId="6">
    <w:abstractNumId w:val="8"/>
  </w:num>
  <w:num w:numId="7">
    <w:abstractNumId w:val="7"/>
  </w:num>
  <w:num w:numId="8">
    <w:abstractNumId w:val="6"/>
  </w:num>
  <w:num w:numId="9">
    <w:abstractNumId w:val="5"/>
  </w:num>
  <w:num w:numId="10">
    <w:abstractNumId w:val="2"/>
  </w:num>
  <w:num w:numId="11">
    <w:abstractNumId w:val="11"/>
  </w:num>
  <w:num w:numId="12">
    <w:abstractNumId w:val="4"/>
  </w:num>
  <w:num w:numId="13">
    <w:abstractNumId w:val="3"/>
  </w:num>
  <w:num w:numId="14">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defaultTabStop w:val="420"/>
  <w:drawingGridHorizontalSpacing w:val="240"/>
  <w:drawingGridVerticalSpacing w:val="168"/>
  <w:noPunctuationKerning/>
  <w:characterSpacingControl w:val="compressPunctuation"/>
  <w:hdrShapeDefaults>
    <o:shapedefaults v:ext="edit" spidmax="5122" fillcolor="white">
      <v:fill color="white"/>
    </o:shapedefaults>
    <o:shapelayout v:ext="edit">
      <o:idmap v:ext="edit" data="1,3"/>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
  <w:rsids>
    <w:rsidRoot w:val="5B8824BC"/>
    <w:rsid w:val="004B5587"/>
    <w:rsid w:val="00834AE3"/>
    <w:rsid w:val="00983DF1"/>
    <w:rsid w:val="00985B84"/>
    <w:rsid w:val="00A62F84"/>
    <w:rsid w:val="00A64C95"/>
    <w:rsid w:val="00BF6ACC"/>
    <w:rsid w:val="00C94C3B"/>
    <w:rsid w:val="00F16656"/>
    <w:rsid w:val="01215353"/>
    <w:rsid w:val="013F7CF8"/>
    <w:rsid w:val="01595052"/>
    <w:rsid w:val="016540C3"/>
    <w:rsid w:val="01871043"/>
    <w:rsid w:val="01960CF9"/>
    <w:rsid w:val="01A87920"/>
    <w:rsid w:val="01AE5286"/>
    <w:rsid w:val="01D30F4D"/>
    <w:rsid w:val="01D5219C"/>
    <w:rsid w:val="02110490"/>
    <w:rsid w:val="0214075F"/>
    <w:rsid w:val="022354F0"/>
    <w:rsid w:val="023222AE"/>
    <w:rsid w:val="02351D1B"/>
    <w:rsid w:val="025B421B"/>
    <w:rsid w:val="027D7805"/>
    <w:rsid w:val="027F1A61"/>
    <w:rsid w:val="02817D51"/>
    <w:rsid w:val="028444BB"/>
    <w:rsid w:val="02942F90"/>
    <w:rsid w:val="029A4686"/>
    <w:rsid w:val="029C34FE"/>
    <w:rsid w:val="029E2B13"/>
    <w:rsid w:val="02C9115D"/>
    <w:rsid w:val="02C93C70"/>
    <w:rsid w:val="02C9642F"/>
    <w:rsid w:val="03513C10"/>
    <w:rsid w:val="03544A5B"/>
    <w:rsid w:val="037066A6"/>
    <w:rsid w:val="037F5564"/>
    <w:rsid w:val="03883E57"/>
    <w:rsid w:val="03967473"/>
    <w:rsid w:val="039F4E9C"/>
    <w:rsid w:val="03E206C5"/>
    <w:rsid w:val="03FB2CA3"/>
    <w:rsid w:val="03FC33DF"/>
    <w:rsid w:val="0409288E"/>
    <w:rsid w:val="040C6CCB"/>
    <w:rsid w:val="044152FC"/>
    <w:rsid w:val="045B0F90"/>
    <w:rsid w:val="0463082D"/>
    <w:rsid w:val="047D72E9"/>
    <w:rsid w:val="047F11CD"/>
    <w:rsid w:val="04B3543A"/>
    <w:rsid w:val="04F527BD"/>
    <w:rsid w:val="05203E41"/>
    <w:rsid w:val="05451A8F"/>
    <w:rsid w:val="05586DBE"/>
    <w:rsid w:val="055A769A"/>
    <w:rsid w:val="055C2243"/>
    <w:rsid w:val="056E1CA1"/>
    <w:rsid w:val="0592260F"/>
    <w:rsid w:val="05A11B0C"/>
    <w:rsid w:val="05B7401B"/>
    <w:rsid w:val="05B90072"/>
    <w:rsid w:val="05BA4E56"/>
    <w:rsid w:val="05CD57A3"/>
    <w:rsid w:val="05EF5053"/>
    <w:rsid w:val="05F43104"/>
    <w:rsid w:val="05FC48D2"/>
    <w:rsid w:val="061915D2"/>
    <w:rsid w:val="06443976"/>
    <w:rsid w:val="066E5C05"/>
    <w:rsid w:val="067D7D83"/>
    <w:rsid w:val="06A31017"/>
    <w:rsid w:val="06E0007B"/>
    <w:rsid w:val="06E61CEE"/>
    <w:rsid w:val="06E6624B"/>
    <w:rsid w:val="06E67DF5"/>
    <w:rsid w:val="07007CFC"/>
    <w:rsid w:val="070268FD"/>
    <w:rsid w:val="07257396"/>
    <w:rsid w:val="074C2B47"/>
    <w:rsid w:val="07626CF5"/>
    <w:rsid w:val="076F70CF"/>
    <w:rsid w:val="079B6E3B"/>
    <w:rsid w:val="07AA13F3"/>
    <w:rsid w:val="07B560AC"/>
    <w:rsid w:val="07B608CE"/>
    <w:rsid w:val="07BB5909"/>
    <w:rsid w:val="07BD1691"/>
    <w:rsid w:val="07D82C4D"/>
    <w:rsid w:val="07EF01AA"/>
    <w:rsid w:val="08043B94"/>
    <w:rsid w:val="080C6628"/>
    <w:rsid w:val="080D44DB"/>
    <w:rsid w:val="081323E8"/>
    <w:rsid w:val="084A0581"/>
    <w:rsid w:val="084B5333"/>
    <w:rsid w:val="085169EC"/>
    <w:rsid w:val="0865112F"/>
    <w:rsid w:val="086C1A74"/>
    <w:rsid w:val="0875147D"/>
    <w:rsid w:val="08946E04"/>
    <w:rsid w:val="089F6607"/>
    <w:rsid w:val="08B51EDD"/>
    <w:rsid w:val="08E35DBB"/>
    <w:rsid w:val="08E41B83"/>
    <w:rsid w:val="08EC68DA"/>
    <w:rsid w:val="09034EEE"/>
    <w:rsid w:val="09065BE0"/>
    <w:rsid w:val="09250A15"/>
    <w:rsid w:val="0992457A"/>
    <w:rsid w:val="09C34783"/>
    <w:rsid w:val="09C37180"/>
    <w:rsid w:val="0A163259"/>
    <w:rsid w:val="0A9B5755"/>
    <w:rsid w:val="0AAF57E1"/>
    <w:rsid w:val="0AB33531"/>
    <w:rsid w:val="0AC36BFB"/>
    <w:rsid w:val="0B074811"/>
    <w:rsid w:val="0B0C70F0"/>
    <w:rsid w:val="0B1D6384"/>
    <w:rsid w:val="0B225D86"/>
    <w:rsid w:val="0B2A6BFF"/>
    <w:rsid w:val="0B467ECB"/>
    <w:rsid w:val="0B5A422C"/>
    <w:rsid w:val="0B5C41B7"/>
    <w:rsid w:val="0B774058"/>
    <w:rsid w:val="0B992E7F"/>
    <w:rsid w:val="0BB43E2B"/>
    <w:rsid w:val="0BC04C64"/>
    <w:rsid w:val="0BC553D7"/>
    <w:rsid w:val="0BDC3090"/>
    <w:rsid w:val="0BDC5681"/>
    <w:rsid w:val="0BF1200A"/>
    <w:rsid w:val="0C645366"/>
    <w:rsid w:val="0C704BFC"/>
    <w:rsid w:val="0C8B7CD4"/>
    <w:rsid w:val="0C8D6701"/>
    <w:rsid w:val="0CA151F6"/>
    <w:rsid w:val="0CA77437"/>
    <w:rsid w:val="0CB45BD6"/>
    <w:rsid w:val="0CED0271"/>
    <w:rsid w:val="0D3E56E5"/>
    <w:rsid w:val="0D4045B4"/>
    <w:rsid w:val="0D5130C0"/>
    <w:rsid w:val="0D587838"/>
    <w:rsid w:val="0D5A57BC"/>
    <w:rsid w:val="0D693697"/>
    <w:rsid w:val="0D9B3C4E"/>
    <w:rsid w:val="0D9C1E15"/>
    <w:rsid w:val="0DC1411F"/>
    <w:rsid w:val="0DCD0C7B"/>
    <w:rsid w:val="0DD232FE"/>
    <w:rsid w:val="0DEE2DBF"/>
    <w:rsid w:val="0E040A8F"/>
    <w:rsid w:val="0E0D5A9C"/>
    <w:rsid w:val="0E3C7AED"/>
    <w:rsid w:val="0E4B1B7D"/>
    <w:rsid w:val="0E4D566B"/>
    <w:rsid w:val="0EC96326"/>
    <w:rsid w:val="0EDC50DA"/>
    <w:rsid w:val="0EE43CAE"/>
    <w:rsid w:val="0F1E6566"/>
    <w:rsid w:val="0F927592"/>
    <w:rsid w:val="0FBD60F3"/>
    <w:rsid w:val="0FE07209"/>
    <w:rsid w:val="10202B22"/>
    <w:rsid w:val="1023532D"/>
    <w:rsid w:val="105D4024"/>
    <w:rsid w:val="10607994"/>
    <w:rsid w:val="10654157"/>
    <w:rsid w:val="1069686F"/>
    <w:rsid w:val="10807076"/>
    <w:rsid w:val="109A7C83"/>
    <w:rsid w:val="10A66B83"/>
    <w:rsid w:val="10D36516"/>
    <w:rsid w:val="10D83BE2"/>
    <w:rsid w:val="10DA4618"/>
    <w:rsid w:val="10E42380"/>
    <w:rsid w:val="112058CB"/>
    <w:rsid w:val="11260FFB"/>
    <w:rsid w:val="11512B7A"/>
    <w:rsid w:val="116D5A27"/>
    <w:rsid w:val="11751834"/>
    <w:rsid w:val="1186555A"/>
    <w:rsid w:val="11953EFB"/>
    <w:rsid w:val="11B20787"/>
    <w:rsid w:val="11B959D4"/>
    <w:rsid w:val="11BF5C30"/>
    <w:rsid w:val="11C42ECE"/>
    <w:rsid w:val="121C7BCF"/>
    <w:rsid w:val="121F5EAA"/>
    <w:rsid w:val="12353A52"/>
    <w:rsid w:val="124D5BB1"/>
    <w:rsid w:val="125A4751"/>
    <w:rsid w:val="128925DE"/>
    <w:rsid w:val="129F7FDA"/>
    <w:rsid w:val="12D91B67"/>
    <w:rsid w:val="12EB0C32"/>
    <w:rsid w:val="12F008B8"/>
    <w:rsid w:val="13397865"/>
    <w:rsid w:val="135478BE"/>
    <w:rsid w:val="13570E1D"/>
    <w:rsid w:val="137D1940"/>
    <w:rsid w:val="138C0A26"/>
    <w:rsid w:val="13AD6D7F"/>
    <w:rsid w:val="13C64043"/>
    <w:rsid w:val="13CD3AA5"/>
    <w:rsid w:val="13D55FE7"/>
    <w:rsid w:val="13D66F2F"/>
    <w:rsid w:val="13E72DF1"/>
    <w:rsid w:val="140E58BC"/>
    <w:rsid w:val="14183CB9"/>
    <w:rsid w:val="1433293E"/>
    <w:rsid w:val="14774AE2"/>
    <w:rsid w:val="14786D5D"/>
    <w:rsid w:val="148801B2"/>
    <w:rsid w:val="148C017D"/>
    <w:rsid w:val="14A64B76"/>
    <w:rsid w:val="14A76848"/>
    <w:rsid w:val="14B9632E"/>
    <w:rsid w:val="14F11296"/>
    <w:rsid w:val="14FA7E7E"/>
    <w:rsid w:val="15165D59"/>
    <w:rsid w:val="15196864"/>
    <w:rsid w:val="153C79D9"/>
    <w:rsid w:val="153F76CB"/>
    <w:rsid w:val="1550395D"/>
    <w:rsid w:val="159C31C7"/>
    <w:rsid w:val="15AC2EE7"/>
    <w:rsid w:val="15D158A9"/>
    <w:rsid w:val="15D57BF2"/>
    <w:rsid w:val="16007404"/>
    <w:rsid w:val="16082EF9"/>
    <w:rsid w:val="160F6EF6"/>
    <w:rsid w:val="162B5848"/>
    <w:rsid w:val="162C190E"/>
    <w:rsid w:val="16334E34"/>
    <w:rsid w:val="166060C8"/>
    <w:rsid w:val="1676396D"/>
    <w:rsid w:val="169E43FE"/>
    <w:rsid w:val="16B45EC1"/>
    <w:rsid w:val="16B82235"/>
    <w:rsid w:val="16D079AE"/>
    <w:rsid w:val="17171E07"/>
    <w:rsid w:val="17335725"/>
    <w:rsid w:val="17446EB0"/>
    <w:rsid w:val="174C337C"/>
    <w:rsid w:val="176F0217"/>
    <w:rsid w:val="17773926"/>
    <w:rsid w:val="177F7C0D"/>
    <w:rsid w:val="17860942"/>
    <w:rsid w:val="17974F58"/>
    <w:rsid w:val="17B9270A"/>
    <w:rsid w:val="17D8652F"/>
    <w:rsid w:val="17EC387E"/>
    <w:rsid w:val="17F92EC3"/>
    <w:rsid w:val="18027729"/>
    <w:rsid w:val="180F5F37"/>
    <w:rsid w:val="1816505C"/>
    <w:rsid w:val="18411EEC"/>
    <w:rsid w:val="18C9391E"/>
    <w:rsid w:val="18CB6370"/>
    <w:rsid w:val="18CD010E"/>
    <w:rsid w:val="18DA4023"/>
    <w:rsid w:val="18DF6292"/>
    <w:rsid w:val="18F455A1"/>
    <w:rsid w:val="192A7F3C"/>
    <w:rsid w:val="192C1FCE"/>
    <w:rsid w:val="192D3037"/>
    <w:rsid w:val="19306350"/>
    <w:rsid w:val="19685FBD"/>
    <w:rsid w:val="196F5059"/>
    <w:rsid w:val="19853C32"/>
    <w:rsid w:val="198A4FC2"/>
    <w:rsid w:val="19941216"/>
    <w:rsid w:val="19A8547E"/>
    <w:rsid w:val="19AB136E"/>
    <w:rsid w:val="19AB24B4"/>
    <w:rsid w:val="19E3712A"/>
    <w:rsid w:val="1A695F39"/>
    <w:rsid w:val="1AA61277"/>
    <w:rsid w:val="1AB36AAF"/>
    <w:rsid w:val="1ABE12A6"/>
    <w:rsid w:val="1AC11EF8"/>
    <w:rsid w:val="1AC17DC6"/>
    <w:rsid w:val="1AC61C9E"/>
    <w:rsid w:val="1AD67A33"/>
    <w:rsid w:val="1B0C6C2E"/>
    <w:rsid w:val="1B357923"/>
    <w:rsid w:val="1B452F65"/>
    <w:rsid w:val="1B5C019A"/>
    <w:rsid w:val="1B813308"/>
    <w:rsid w:val="1BAD4FCC"/>
    <w:rsid w:val="1BCC0CC8"/>
    <w:rsid w:val="1BEB298C"/>
    <w:rsid w:val="1BFA7CD8"/>
    <w:rsid w:val="1C1A7E59"/>
    <w:rsid w:val="1C2318FE"/>
    <w:rsid w:val="1C2D0F92"/>
    <w:rsid w:val="1C385192"/>
    <w:rsid w:val="1C3A0DBE"/>
    <w:rsid w:val="1C7C42D3"/>
    <w:rsid w:val="1C87130A"/>
    <w:rsid w:val="1C883F95"/>
    <w:rsid w:val="1CA35A69"/>
    <w:rsid w:val="1CAF4CAA"/>
    <w:rsid w:val="1CC06B24"/>
    <w:rsid w:val="1CD261E3"/>
    <w:rsid w:val="1CDE1612"/>
    <w:rsid w:val="1D0B606F"/>
    <w:rsid w:val="1D9641E3"/>
    <w:rsid w:val="1DAF1C6D"/>
    <w:rsid w:val="1DB25848"/>
    <w:rsid w:val="1DD27E2C"/>
    <w:rsid w:val="1DD85A77"/>
    <w:rsid w:val="1DEF59A2"/>
    <w:rsid w:val="1DFF7C4F"/>
    <w:rsid w:val="1E0041F3"/>
    <w:rsid w:val="1E1E6384"/>
    <w:rsid w:val="1E1F429F"/>
    <w:rsid w:val="1E384255"/>
    <w:rsid w:val="1E4328D7"/>
    <w:rsid w:val="1E45076A"/>
    <w:rsid w:val="1E485831"/>
    <w:rsid w:val="1E5066C1"/>
    <w:rsid w:val="1EA328A3"/>
    <w:rsid w:val="1EE02FB3"/>
    <w:rsid w:val="1EF60FCC"/>
    <w:rsid w:val="1F0228CE"/>
    <w:rsid w:val="1F0E44B0"/>
    <w:rsid w:val="1F3165BA"/>
    <w:rsid w:val="1FB05C5A"/>
    <w:rsid w:val="1FB65D2F"/>
    <w:rsid w:val="1FC177D1"/>
    <w:rsid w:val="20251F5C"/>
    <w:rsid w:val="20273698"/>
    <w:rsid w:val="20286412"/>
    <w:rsid w:val="203746D4"/>
    <w:rsid w:val="203811F0"/>
    <w:rsid w:val="206B2D2D"/>
    <w:rsid w:val="20AF6CAD"/>
    <w:rsid w:val="20DA3407"/>
    <w:rsid w:val="211129F4"/>
    <w:rsid w:val="211A0C69"/>
    <w:rsid w:val="21934B7C"/>
    <w:rsid w:val="219D6DDD"/>
    <w:rsid w:val="21C71C7C"/>
    <w:rsid w:val="221E5B7C"/>
    <w:rsid w:val="2228629B"/>
    <w:rsid w:val="223808F6"/>
    <w:rsid w:val="224C4DD1"/>
    <w:rsid w:val="22525B42"/>
    <w:rsid w:val="227C234F"/>
    <w:rsid w:val="230F7029"/>
    <w:rsid w:val="231E55FF"/>
    <w:rsid w:val="233C121D"/>
    <w:rsid w:val="23414223"/>
    <w:rsid w:val="23490EE3"/>
    <w:rsid w:val="23522091"/>
    <w:rsid w:val="236F19C1"/>
    <w:rsid w:val="239E3708"/>
    <w:rsid w:val="239F28FB"/>
    <w:rsid w:val="23C83B1D"/>
    <w:rsid w:val="23C94999"/>
    <w:rsid w:val="23D14832"/>
    <w:rsid w:val="2401719D"/>
    <w:rsid w:val="24083665"/>
    <w:rsid w:val="241108C1"/>
    <w:rsid w:val="24145AF7"/>
    <w:rsid w:val="24182926"/>
    <w:rsid w:val="241F0762"/>
    <w:rsid w:val="2425217C"/>
    <w:rsid w:val="2477211A"/>
    <w:rsid w:val="24787723"/>
    <w:rsid w:val="249061C1"/>
    <w:rsid w:val="249911AC"/>
    <w:rsid w:val="249F06EF"/>
    <w:rsid w:val="24AD1A19"/>
    <w:rsid w:val="24C12E84"/>
    <w:rsid w:val="24DD5B38"/>
    <w:rsid w:val="24F166BC"/>
    <w:rsid w:val="25223D0B"/>
    <w:rsid w:val="252354A5"/>
    <w:rsid w:val="2549656B"/>
    <w:rsid w:val="255C2FA2"/>
    <w:rsid w:val="257B1F7E"/>
    <w:rsid w:val="25C7458F"/>
    <w:rsid w:val="25DA47F8"/>
    <w:rsid w:val="25DB1517"/>
    <w:rsid w:val="25E03550"/>
    <w:rsid w:val="26152A4F"/>
    <w:rsid w:val="265A66E5"/>
    <w:rsid w:val="26707F95"/>
    <w:rsid w:val="26871F7F"/>
    <w:rsid w:val="269576B9"/>
    <w:rsid w:val="26A849E8"/>
    <w:rsid w:val="26FD2B69"/>
    <w:rsid w:val="273255B3"/>
    <w:rsid w:val="27353840"/>
    <w:rsid w:val="2737698E"/>
    <w:rsid w:val="273C3EBB"/>
    <w:rsid w:val="274D2B52"/>
    <w:rsid w:val="275D3E14"/>
    <w:rsid w:val="27A71B8E"/>
    <w:rsid w:val="27AA0493"/>
    <w:rsid w:val="27D84758"/>
    <w:rsid w:val="27DB03FA"/>
    <w:rsid w:val="27E7132E"/>
    <w:rsid w:val="280B3750"/>
    <w:rsid w:val="280F1B96"/>
    <w:rsid w:val="282461E2"/>
    <w:rsid w:val="282D4BFF"/>
    <w:rsid w:val="28405306"/>
    <w:rsid w:val="28476A07"/>
    <w:rsid w:val="28500F39"/>
    <w:rsid w:val="28942AA8"/>
    <w:rsid w:val="289929D0"/>
    <w:rsid w:val="28BD01AF"/>
    <w:rsid w:val="28C7087A"/>
    <w:rsid w:val="28E6035E"/>
    <w:rsid w:val="2900342A"/>
    <w:rsid w:val="29B56FDE"/>
    <w:rsid w:val="29F75AFC"/>
    <w:rsid w:val="2A175B5D"/>
    <w:rsid w:val="2A52220E"/>
    <w:rsid w:val="2A5672F2"/>
    <w:rsid w:val="2A5B773C"/>
    <w:rsid w:val="2A712AB6"/>
    <w:rsid w:val="2A9C7001"/>
    <w:rsid w:val="2AA73B92"/>
    <w:rsid w:val="2AAA47C7"/>
    <w:rsid w:val="2B220920"/>
    <w:rsid w:val="2B290F69"/>
    <w:rsid w:val="2B2D7B5F"/>
    <w:rsid w:val="2B5F4695"/>
    <w:rsid w:val="2B8B45F8"/>
    <w:rsid w:val="2B9B141D"/>
    <w:rsid w:val="2BB74E96"/>
    <w:rsid w:val="2BBB44F3"/>
    <w:rsid w:val="2BBD7139"/>
    <w:rsid w:val="2BEA3F10"/>
    <w:rsid w:val="2BF82D35"/>
    <w:rsid w:val="2BF95BE5"/>
    <w:rsid w:val="2C057129"/>
    <w:rsid w:val="2C49781B"/>
    <w:rsid w:val="2C592FB9"/>
    <w:rsid w:val="2C7F05F4"/>
    <w:rsid w:val="2CDA1AFD"/>
    <w:rsid w:val="2CDE0F3C"/>
    <w:rsid w:val="2CF34199"/>
    <w:rsid w:val="2D1617F4"/>
    <w:rsid w:val="2D2725A7"/>
    <w:rsid w:val="2D312E63"/>
    <w:rsid w:val="2D6074DD"/>
    <w:rsid w:val="2DAC26C1"/>
    <w:rsid w:val="2DF37BB8"/>
    <w:rsid w:val="2DFC053D"/>
    <w:rsid w:val="2E396127"/>
    <w:rsid w:val="2E3C0FC9"/>
    <w:rsid w:val="2E506499"/>
    <w:rsid w:val="2E6257AA"/>
    <w:rsid w:val="2E820EC3"/>
    <w:rsid w:val="2E93566E"/>
    <w:rsid w:val="2E94145C"/>
    <w:rsid w:val="2EA72FF2"/>
    <w:rsid w:val="2EB80238"/>
    <w:rsid w:val="2EC24143"/>
    <w:rsid w:val="2EC94023"/>
    <w:rsid w:val="2ECF29FF"/>
    <w:rsid w:val="2ED916A6"/>
    <w:rsid w:val="2EE12BED"/>
    <w:rsid w:val="2EFC0F15"/>
    <w:rsid w:val="2F1A222E"/>
    <w:rsid w:val="2F1E5EF7"/>
    <w:rsid w:val="2F3A2031"/>
    <w:rsid w:val="2F487FE2"/>
    <w:rsid w:val="2F6958C6"/>
    <w:rsid w:val="2F823CCD"/>
    <w:rsid w:val="2F910E28"/>
    <w:rsid w:val="2F92222F"/>
    <w:rsid w:val="2FA03FC8"/>
    <w:rsid w:val="2FA83AD4"/>
    <w:rsid w:val="2FB52465"/>
    <w:rsid w:val="2FD02DD9"/>
    <w:rsid w:val="2FFD7CB8"/>
    <w:rsid w:val="301A1818"/>
    <w:rsid w:val="30267CBB"/>
    <w:rsid w:val="303534A3"/>
    <w:rsid w:val="304C12E8"/>
    <w:rsid w:val="30840887"/>
    <w:rsid w:val="30854810"/>
    <w:rsid w:val="30900729"/>
    <w:rsid w:val="30957F9B"/>
    <w:rsid w:val="30B009F5"/>
    <w:rsid w:val="30C36514"/>
    <w:rsid w:val="30CB1B57"/>
    <w:rsid w:val="30E06A5F"/>
    <w:rsid w:val="30F2287A"/>
    <w:rsid w:val="30FC3F46"/>
    <w:rsid w:val="31036B33"/>
    <w:rsid w:val="31541EF1"/>
    <w:rsid w:val="317C7D37"/>
    <w:rsid w:val="3182308E"/>
    <w:rsid w:val="318B0E12"/>
    <w:rsid w:val="31953F90"/>
    <w:rsid w:val="31AC12DA"/>
    <w:rsid w:val="31BA03F8"/>
    <w:rsid w:val="32214A0F"/>
    <w:rsid w:val="32224312"/>
    <w:rsid w:val="32571E72"/>
    <w:rsid w:val="327C1FD3"/>
    <w:rsid w:val="32B767F7"/>
    <w:rsid w:val="32BD75E2"/>
    <w:rsid w:val="32D0108B"/>
    <w:rsid w:val="3315587D"/>
    <w:rsid w:val="339D28C6"/>
    <w:rsid w:val="33E3542E"/>
    <w:rsid w:val="33E465D2"/>
    <w:rsid w:val="3406015A"/>
    <w:rsid w:val="34122A96"/>
    <w:rsid w:val="34125814"/>
    <w:rsid w:val="342B2DDC"/>
    <w:rsid w:val="343C3A73"/>
    <w:rsid w:val="345F46B3"/>
    <w:rsid w:val="34641907"/>
    <w:rsid w:val="3467500F"/>
    <w:rsid w:val="34731787"/>
    <w:rsid w:val="348F564F"/>
    <w:rsid w:val="34C94D42"/>
    <w:rsid w:val="34F73C6B"/>
    <w:rsid w:val="35045796"/>
    <w:rsid w:val="350C4388"/>
    <w:rsid w:val="3510410A"/>
    <w:rsid w:val="35686B52"/>
    <w:rsid w:val="35D06171"/>
    <w:rsid w:val="35D06ED0"/>
    <w:rsid w:val="35DB5FF0"/>
    <w:rsid w:val="35E551AD"/>
    <w:rsid w:val="36383A3B"/>
    <w:rsid w:val="364E2900"/>
    <w:rsid w:val="366C088A"/>
    <w:rsid w:val="369F4CFE"/>
    <w:rsid w:val="36BF3A0E"/>
    <w:rsid w:val="36CB6267"/>
    <w:rsid w:val="36DD171D"/>
    <w:rsid w:val="36EE7075"/>
    <w:rsid w:val="370870EC"/>
    <w:rsid w:val="3721239D"/>
    <w:rsid w:val="37471FD6"/>
    <w:rsid w:val="37475248"/>
    <w:rsid w:val="379C2D88"/>
    <w:rsid w:val="37A512FE"/>
    <w:rsid w:val="37C44DB5"/>
    <w:rsid w:val="37C812AB"/>
    <w:rsid w:val="37D406BC"/>
    <w:rsid w:val="37E16FB9"/>
    <w:rsid w:val="37F25F3D"/>
    <w:rsid w:val="38055133"/>
    <w:rsid w:val="38254CA1"/>
    <w:rsid w:val="38586F70"/>
    <w:rsid w:val="386B062A"/>
    <w:rsid w:val="387C6394"/>
    <w:rsid w:val="38913CCC"/>
    <w:rsid w:val="38BC0235"/>
    <w:rsid w:val="38BD17A1"/>
    <w:rsid w:val="38E911D5"/>
    <w:rsid w:val="39233790"/>
    <w:rsid w:val="39282883"/>
    <w:rsid w:val="392E1AF2"/>
    <w:rsid w:val="39307062"/>
    <w:rsid w:val="39330CC9"/>
    <w:rsid w:val="393F3F34"/>
    <w:rsid w:val="39422B01"/>
    <w:rsid w:val="39486AD0"/>
    <w:rsid w:val="396E02CD"/>
    <w:rsid w:val="3983045A"/>
    <w:rsid w:val="399A44A2"/>
    <w:rsid w:val="39A87FCE"/>
    <w:rsid w:val="39B61B79"/>
    <w:rsid w:val="39C56980"/>
    <w:rsid w:val="39CC5233"/>
    <w:rsid w:val="39DB7F06"/>
    <w:rsid w:val="3A071A8B"/>
    <w:rsid w:val="3A080F45"/>
    <w:rsid w:val="3A764068"/>
    <w:rsid w:val="3A7B4498"/>
    <w:rsid w:val="3A8D253C"/>
    <w:rsid w:val="3AAF1CB9"/>
    <w:rsid w:val="3ABA520E"/>
    <w:rsid w:val="3ABF72CE"/>
    <w:rsid w:val="3ADB686C"/>
    <w:rsid w:val="3AEB60AF"/>
    <w:rsid w:val="3AF52709"/>
    <w:rsid w:val="3AF80EFB"/>
    <w:rsid w:val="3B407F82"/>
    <w:rsid w:val="3B495DDC"/>
    <w:rsid w:val="3B6E6309"/>
    <w:rsid w:val="3B8B4A33"/>
    <w:rsid w:val="3B993174"/>
    <w:rsid w:val="3BB207CB"/>
    <w:rsid w:val="3BC910A2"/>
    <w:rsid w:val="3BF10A4D"/>
    <w:rsid w:val="3BF17CE8"/>
    <w:rsid w:val="3C1B43BC"/>
    <w:rsid w:val="3C255BF0"/>
    <w:rsid w:val="3C3062C2"/>
    <w:rsid w:val="3C3443DE"/>
    <w:rsid w:val="3C7A54EF"/>
    <w:rsid w:val="3C994114"/>
    <w:rsid w:val="3CAC65F4"/>
    <w:rsid w:val="3CB13FC4"/>
    <w:rsid w:val="3CB1411D"/>
    <w:rsid w:val="3CB5048A"/>
    <w:rsid w:val="3CE068AE"/>
    <w:rsid w:val="3CFA53E6"/>
    <w:rsid w:val="3D29285C"/>
    <w:rsid w:val="3D3463E2"/>
    <w:rsid w:val="3D7D6131"/>
    <w:rsid w:val="3D9358C6"/>
    <w:rsid w:val="3DB50883"/>
    <w:rsid w:val="3DE4568F"/>
    <w:rsid w:val="3DE66B64"/>
    <w:rsid w:val="3DF8295D"/>
    <w:rsid w:val="3DF956F9"/>
    <w:rsid w:val="3E1B5D52"/>
    <w:rsid w:val="3E2A529E"/>
    <w:rsid w:val="3E2E3971"/>
    <w:rsid w:val="3E61456B"/>
    <w:rsid w:val="3E6257D4"/>
    <w:rsid w:val="3E693E67"/>
    <w:rsid w:val="3E9F1D21"/>
    <w:rsid w:val="3E9F47CB"/>
    <w:rsid w:val="3EB372A8"/>
    <w:rsid w:val="3EE35AA0"/>
    <w:rsid w:val="3EE86354"/>
    <w:rsid w:val="3F762464"/>
    <w:rsid w:val="3F9852AE"/>
    <w:rsid w:val="3FB94111"/>
    <w:rsid w:val="3FE93AF0"/>
    <w:rsid w:val="3FEF7259"/>
    <w:rsid w:val="3FF765E3"/>
    <w:rsid w:val="400C6E1D"/>
    <w:rsid w:val="400D1743"/>
    <w:rsid w:val="404C0329"/>
    <w:rsid w:val="407A1DA4"/>
    <w:rsid w:val="409A001F"/>
    <w:rsid w:val="40A81805"/>
    <w:rsid w:val="40AB64A9"/>
    <w:rsid w:val="40C0268F"/>
    <w:rsid w:val="40CD7B2C"/>
    <w:rsid w:val="40D47222"/>
    <w:rsid w:val="40DD4AB9"/>
    <w:rsid w:val="40E37DFD"/>
    <w:rsid w:val="40EC4B63"/>
    <w:rsid w:val="410E38F4"/>
    <w:rsid w:val="41333819"/>
    <w:rsid w:val="414B3ED0"/>
    <w:rsid w:val="414E1142"/>
    <w:rsid w:val="4155229F"/>
    <w:rsid w:val="416A7C7C"/>
    <w:rsid w:val="417D3BFC"/>
    <w:rsid w:val="417F6A41"/>
    <w:rsid w:val="41C424F7"/>
    <w:rsid w:val="41D95201"/>
    <w:rsid w:val="41F813C3"/>
    <w:rsid w:val="41FA3F47"/>
    <w:rsid w:val="420B3FB1"/>
    <w:rsid w:val="424536F6"/>
    <w:rsid w:val="428716ED"/>
    <w:rsid w:val="428F6549"/>
    <w:rsid w:val="42B365F0"/>
    <w:rsid w:val="42C81FDD"/>
    <w:rsid w:val="42DE0376"/>
    <w:rsid w:val="42DF1409"/>
    <w:rsid w:val="42E4575F"/>
    <w:rsid w:val="42ED4EC0"/>
    <w:rsid w:val="42F26F1B"/>
    <w:rsid w:val="432F542C"/>
    <w:rsid w:val="43726479"/>
    <w:rsid w:val="43A374CD"/>
    <w:rsid w:val="43B16034"/>
    <w:rsid w:val="43BA4EDF"/>
    <w:rsid w:val="43C37903"/>
    <w:rsid w:val="43D114D4"/>
    <w:rsid w:val="440536EA"/>
    <w:rsid w:val="442605EE"/>
    <w:rsid w:val="442C103F"/>
    <w:rsid w:val="44301FFB"/>
    <w:rsid w:val="44375423"/>
    <w:rsid w:val="445C0A98"/>
    <w:rsid w:val="44B97F75"/>
    <w:rsid w:val="44C67326"/>
    <w:rsid w:val="44E236A4"/>
    <w:rsid w:val="45055C7C"/>
    <w:rsid w:val="451E7034"/>
    <w:rsid w:val="45243748"/>
    <w:rsid w:val="45497BA7"/>
    <w:rsid w:val="45543CDF"/>
    <w:rsid w:val="458A34AC"/>
    <w:rsid w:val="458D63DD"/>
    <w:rsid w:val="459C3697"/>
    <w:rsid w:val="45E25A93"/>
    <w:rsid w:val="460A4065"/>
    <w:rsid w:val="461B0436"/>
    <w:rsid w:val="465B2D32"/>
    <w:rsid w:val="46B718C4"/>
    <w:rsid w:val="46D8564F"/>
    <w:rsid w:val="46DF5AE4"/>
    <w:rsid w:val="46E935EC"/>
    <w:rsid w:val="470A1098"/>
    <w:rsid w:val="47291F7D"/>
    <w:rsid w:val="47300493"/>
    <w:rsid w:val="476D0BF3"/>
    <w:rsid w:val="47762644"/>
    <w:rsid w:val="47785868"/>
    <w:rsid w:val="478A7763"/>
    <w:rsid w:val="479F2C7B"/>
    <w:rsid w:val="47A31816"/>
    <w:rsid w:val="481F5980"/>
    <w:rsid w:val="48205A94"/>
    <w:rsid w:val="48210C24"/>
    <w:rsid w:val="4877262E"/>
    <w:rsid w:val="488C4847"/>
    <w:rsid w:val="489B3DD6"/>
    <w:rsid w:val="48B35F36"/>
    <w:rsid w:val="48E92EBA"/>
    <w:rsid w:val="48F53E77"/>
    <w:rsid w:val="48F62D32"/>
    <w:rsid w:val="490271C1"/>
    <w:rsid w:val="490E163A"/>
    <w:rsid w:val="491268F0"/>
    <w:rsid w:val="496C1BA3"/>
    <w:rsid w:val="497073EE"/>
    <w:rsid w:val="499959A2"/>
    <w:rsid w:val="49C832F0"/>
    <w:rsid w:val="49E903CC"/>
    <w:rsid w:val="4A2F4FBB"/>
    <w:rsid w:val="4A615E99"/>
    <w:rsid w:val="4A650CDF"/>
    <w:rsid w:val="4A696731"/>
    <w:rsid w:val="4A7B0581"/>
    <w:rsid w:val="4AB67B9F"/>
    <w:rsid w:val="4ABB4041"/>
    <w:rsid w:val="4ACF7FEB"/>
    <w:rsid w:val="4AD355D2"/>
    <w:rsid w:val="4AD7012F"/>
    <w:rsid w:val="4AF13510"/>
    <w:rsid w:val="4AF250C1"/>
    <w:rsid w:val="4B2E00D1"/>
    <w:rsid w:val="4B4B53DD"/>
    <w:rsid w:val="4B5E1949"/>
    <w:rsid w:val="4B715B2B"/>
    <w:rsid w:val="4B7D5406"/>
    <w:rsid w:val="4B8811C3"/>
    <w:rsid w:val="4BA120C1"/>
    <w:rsid w:val="4BCA047A"/>
    <w:rsid w:val="4BE00A8C"/>
    <w:rsid w:val="4C026C83"/>
    <w:rsid w:val="4C1B1376"/>
    <w:rsid w:val="4C4D1061"/>
    <w:rsid w:val="4C5614ED"/>
    <w:rsid w:val="4C6969B3"/>
    <w:rsid w:val="4C765BF7"/>
    <w:rsid w:val="4C7F7D86"/>
    <w:rsid w:val="4C912E1E"/>
    <w:rsid w:val="4C9551ED"/>
    <w:rsid w:val="4CAD4967"/>
    <w:rsid w:val="4CC947CA"/>
    <w:rsid w:val="4CE35A99"/>
    <w:rsid w:val="4D2C2B18"/>
    <w:rsid w:val="4D34190A"/>
    <w:rsid w:val="4D3C76BA"/>
    <w:rsid w:val="4D430005"/>
    <w:rsid w:val="4D595E39"/>
    <w:rsid w:val="4D6947DE"/>
    <w:rsid w:val="4D6E02A2"/>
    <w:rsid w:val="4D784DBE"/>
    <w:rsid w:val="4DA35659"/>
    <w:rsid w:val="4DFB6FCA"/>
    <w:rsid w:val="4E2C236B"/>
    <w:rsid w:val="4E337DAB"/>
    <w:rsid w:val="4E80050E"/>
    <w:rsid w:val="4EA7301C"/>
    <w:rsid w:val="4EB430FE"/>
    <w:rsid w:val="4EF60FF1"/>
    <w:rsid w:val="4EF96A60"/>
    <w:rsid w:val="4F1C4A7B"/>
    <w:rsid w:val="4F2938AD"/>
    <w:rsid w:val="4F475C3C"/>
    <w:rsid w:val="4F4B178F"/>
    <w:rsid w:val="4FA36168"/>
    <w:rsid w:val="500113AF"/>
    <w:rsid w:val="50442BE7"/>
    <w:rsid w:val="505F73BE"/>
    <w:rsid w:val="508B0615"/>
    <w:rsid w:val="50B46989"/>
    <w:rsid w:val="50D1490C"/>
    <w:rsid w:val="50E330E9"/>
    <w:rsid w:val="50F526D2"/>
    <w:rsid w:val="510537D8"/>
    <w:rsid w:val="51153FDF"/>
    <w:rsid w:val="511E63C7"/>
    <w:rsid w:val="51320D4B"/>
    <w:rsid w:val="514978B9"/>
    <w:rsid w:val="51B81DED"/>
    <w:rsid w:val="51CA5E07"/>
    <w:rsid w:val="51CB31CC"/>
    <w:rsid w:val="51CD5AA4"/>
    <w:rsid w:val="51D26E30"/>
    <w:rsid w:val="51EB62C9"/>
    <w:rsid w:val="521957E7"/>
    <w:rsid w:val="5227207C"/>
    <w:rsid w:val="525530F3"/>
    <w:rsid w:val="525B1043"/>
    <w:rsid w:val="527E5A69"/>
    <w:rsid w:val="52880F68"/>
    <w:rsid w:val="528E3221"/>
    <w:rsid w:val="52945A06"/>
    <w:rsid w:val="52AE3211"/>
    <w:rsid w:val="52BC4307"/>
    <w:rsid w:val="52DC2190"/>
    <w:rsid w:val="52EE5DD7"/>
    <w:rsid w:val="52F25201"/>
    <w:rsid w:val="53047767"/>
    <w:rsid w:val="53122AF5"/>
    <w:rsid w:val="53152150"/>
    <w:rsid w:val="53276C4D"/>
    <w:rsid w:val="532B4BD9"/>
    <w:rsid w:val="534D6F27"/>
    <w:rsid w:val="53820235"/>
    <w:rsid w:val="539C7488"/>
    <w:rsid w:val="53AF12E6"/>
    <w:rsid w:val="53B81F2B"/>
    <w:rsid w:val="53F24441"/>
    <w:rsid w:val="53F52284"/>
    <w:rsid w:val="541311E1"/>
    <w:rsid w:val="54280B0F"/>
    <w:rsid w:val="54375168"/>
    <w:rsid w:val="5456122A"/>
    <w:rsid w:val="546D0382"/>
    <w:rsid w:val="5479567D"/>
    <w:rsid w:val="548302D3"/>
    <w:rsid w:val="549076A5"/>
    <w:rsid w:val="54BA3E65"/>
    <w:rsid w:val="54C27229"/>
    <w:rsid w:val="54C47296"/>
    <w:rsid w:val="54DC5EFE"/>
    <w:rsid w:val="54E14D85"/>
    <w:rsid w:val="54F725CB"/>
    <w:rsid w:val="54FD61D6"/>
    <w:rsid w:val="54FF1C86"/>
    <w:rsid w:val="552905A3"/>
    <w:rsid w:val="55344865"/>
    <w:rsid w:val="55394EA0"/>
    <w:rsid w:val="55760201"/>
    <w:rsid w:val="557657CD"/>
    <w:rsid w:val="557A375E"/>
    <w:rsid w:val="558E0B49"/>
    <w:rsid w:val="55C64031"/>
    <w:rsid w:val="55E13BA3"/>
    <w:rsid w:val="560406D6"/>
    <w:rsid w:val="560D4F52"/>
    <w:rsid w:val="56310AD3"/>
    <w:rsid w:val="56425A66"/>
    <w:rsid w:val="56426246"/>
    <w:rsid w:val="564E240E"/>
    <w:rsid w:val="567D1DF9"/>
    <w:rsid w:val="569C523D"/>
    <w:rsid w:val="56A907BD"/>
    <w:rsid w:val="56AF7F61"/>
    <w:rsid w:val="56BE6E60"/>
    <w:rsid w:val="56FD08FD"/>
    <w:rsid w:val="57231EC9"/>
    <w:rsid w:val="5724593D"/>
    <w:rsid w:val="57277AC3"/>
    <w:rsid w:val="573366F4"/>
    <w:rsid w:val="573F3502"/>
    <w:rsid w:val="574C54D8"/>
    <w:rsid w:val="57620967"/>
    <w:rsid w:val="57655C94"/>
    <w:rsid w:val="576E4DE7"/>
    <w:rsid w:val="57955538"/>
    <w:rsid w:val="57A22887"/>
    <w:rsid w:val="57A85725"/>
    <w:rsid w:val="57D047E9"/>
    <w:rsid w:val="57E210F9"/>
    <w:rsid w:val="57F33F29"/>
    <w:rsid w:val="58164371"/>
    <w:rsid w:val="582746D3"/>
    <w:rsid w:val="584131AC"/>
    <w:rsid w:val="58477F69"/>
    <w:rsid w:val="5864316B"/>
    <w:rsid w:val="58BE05B1"/>
    <w:rsid w:val="58CB07EA"/>
    <w:rsid w:val="58CC72DC"/>
    <w:rsid w:val="58CE1ED0"/>
    <w:rsid w:val="58E353A1"/>
    <w:rsid w:val="58E6236A"/>
    <w:rsid w:val="58F8054A"/>
    <w:rsid w:val="59325846"/>
    <w:rsid w:val="593D5D30"/>
    <w:rsid w:val="59414CA5"/>
    <w:rsid w:val="59483E10"/>
    <w:rsid w:val="596E1E4D"/>
    <w:rsid w:val="597509AD"/>
    <w:rsid w:val="59792AF8"/>
    <w:rsid w:val="598477F1"/>
    <w:rsid w:val="59D55B40"/>
    <w:rsid w:val="59F3651B"/>
    <w:rsid w:val="5A1E5DA9"/>
    <w:rsid w:val="5A301542"/>
    <w:rsid w:val="5A3748AA"/>
    <w:rsid w:val="5A970265"/>
    <w:rsid w:val="5A9F485E"/>
    <w:rsid w:val="5ABC3E68"/>
    <w:rsid w:val="5ADC5AEF"/>
    <w:rsid w:val="5AE83F34"/>
    <w:rsid w:val="5B027AC7"/>
    <w:rsid w:val="5B1A6832"/>
    <w:rsid w:val="5B2B0FCD"/>
    <w:rsid w:val="5B466337"/>
    <w:rsid w:val="5B581991"/>
    <w:rsid w:val="5B6F6F95"/>
    <w:rsid w:val="5B853D9A"/>
    <w:rsid w:val="5B8824BC"/>
    <w:rsid w:val="5B9A3AD1"/>
    <w:rsid w:val="5BC13EC1"/>
    <w:rsid w:val="5BD05AB9"/>
    <w:rsid w:val="5BDF4AB0"/>
    <w:rsid w:val="5C0A50FB"/>
    <w:rsid w:val="5C1836B1"/>
    <w:rsid w:val="5C3F58E1"/>
    <w:rsid w:val="5C5A6C68"/>
    <w:rsid w:val="5C606A77"/>
    <w:rsid w:val="5CA85FD2"/>
    <w:rsid w:val="5CB93FB3"/>
    <w:rsid w:val="5CF230AC"/>
    <w:rsid w:val="5D264B4C"/>
    <w:rsid w:val="5D385695"/>
    <w:rsid w:val="5D504D7E"/>
    <w:rsid w:val="5D593333"/>
    <w:rsid w:val="5D5A68C4"/>
    <w:rsid w:val="5D7A5C13"/>
    <w:rsid w:val="5D8B33D4"/>
    <w:rsid w:val="5D8D0DE0"/>
    <w:rsid w:val="5D9314FF"/>
    <w:rsid w:val="5DBD3732"/>
    <w:rsid w:val="5DDA0CF2"/>
    <w:rsid w:val="5DE706B0"/>
    <w:rsid w:val="5E0C20EB"/>
    <w:rsid w:val="5E24292A"/>
    <w:rsid w:val="5E765F83"/>
    <w:rsid w:val="5E943B3A"/>
    <w:rsid w:val="5F0D2929"/>
    <w:rsid w:val="5F1D4172"/>
    <w:rsid w:val="5F4B1347"/>
    <w:rsid w:val="5FBB00B8"/>
    <w:rsid w:val="5FDF72BB"/>
    <w:rsid w:val="6029715F"/>
    <w:rsid w:val="60315A73"/>
    <w:rsid w:val="603B6615"/>
    <w:rsid w:val="603D1C60"/>
    <w:rsid w:val="603D6BD1"/>
    <w:rsid w:val="60761EB3"/>
    <w:rsid w:val="60AF4D9E"/>
    <w:rsid w:val="60B7210B"/>
    <w:rsid w:val="60DF18D8"/>
    <w:rsid w:val="60E22C50"/>
    <w:rsid w:val="60F470C6"/>
    <w:rsid w:val="61052415"/>
    <w:rsid w:val="610C5C2C"/>
    <w:rsid w:val="6123240A"/>
    <w:rsid w:val="61471E79"/>
    <w:rsid w:val="61A94BCA"/>
    <w:rsid w:val="61BA5286"/>
    <w:rsid w:val="61BE5C12"/>
    <w:rsid w:val="62073F35"/>
    <w:rsid w:val="6214792B"/>
    <w:rsid w:val="621F00E5"/>
    <w:rsid w:val="6231081B"/>
    <w:rsid w:val="626F5895"/>
    <w:rsid w:val="627805DB"/>
    <w:rsid w:val="62906887"/>
    <w:rsid w:val="62AE7D8B"/>
    <w:rsid w:val="62D50875"/>
    <w:rsid w:val="62FE4EAD"/>
    <w:rsid w:val="63081ABC"/>
    <w:rsid w:val="63240CC3"/>
    <w:rsid w:val="63403E18"/>
    <w:rsid w:val="634F6AB8"/>
    <w:rsid w:val="639410FA"/>
    <w:rsid w:val="63C26166"/>
    <w:rsid w:val="63D53AD1"/>
    <w:rsid w:val="63DE70FC"/>
    <w:rsid w:val="640F4D75"/>
    <w:rsid w:val="642861F5"/>
    <w:rsid w:val="643B37C9"/>
    <w:rsid w:val="643F7928"/>
    <w:rsid w:val="644363BE"/>
    <w:rsid w:val="64CE2D6D"/>
    <w:rsid w:val="64ED7C4B"/>
    <w:rsid w:val="65023993"/>
    <w:rsid w:val="65131350"/>
    <w:rsid w:val="6525030E"/>
    <w:rsid w:val="657D1C44"/>
    <w:rsid w:val="658F68A3"/>
    <w:rsid w:val="65C7198D"/>
    <w:rsid w:val="65D73DF9"/>
    <w:rsid w:val="65DB01DA"/>
    <w:rsid w:val="65DE0CF6"/>
    <w:rsid w:val="65F0659D"/>
    <w:rsid w:val="6600751D"/>
    <w:rsid w:val="662173A8"/>
    <w:rsid w:val="66334800"/>
    <w:rsid w:val="66363B48"/>
    <w:rsid w:val="66680B6D"/>
    <w:rsid w:val="66A02E5A"/>
    <w:rsid w:val="66AE3D44"/>
    <w:rsid w:val="66C0676F"/>
    <w:rsid w:val="66EF5744"/>
    <w:rsid w:val="670B5BA0"/>
    <w:rsid w:val="671925ED"/>
    <w:rsid w:val="676F1AED"/>
    <w:rsid w:val="678308A1"/>
    <w:rsid w:val="67A256BB"/>
    <w:rsid w:val="67AA0198"/>
    <w:rsid w:val="67D24135"/>
    <w:rsid w:val="67E401DD"/>
    <w:rsid w:val="67E4675A"/>
    <w:rsid w:val="6817002D"/>
    <w:rsid w:val="681C1F24"/>
    <w:rsid w:val="6822062C"/>
    <w:rsid w:val="684A5EFB"/>
    <w:rsid w:val="684D636B"/>
    <w:rsid w:val="68643AA1"/>
    <w:rsid w:val="686B5752"/>
    <w:rsid w:val="687A5333"/>
    <w:rsid w:val="689054AF"/>
    <w:rsid w:val="68A47C1E"/>
    <w:rsid w:val="68BC274E"/>
    <w:rsid w:val="68EF1CDF"/>
    <w:rsid w:val="6908150A"/>
    <w:rsid w:val="693A2CBD"/>
    <w:rsid w:val="693B1CF1"/>
    <w:rsid w:val="693F0B8B"/>
    <w:rsid w:val="694A6141"/>
    <w:rsid w:val="696812F1"/>
    <w:rsid w:val="698071CC"/>
    <w:rsid w:val="69927223"/>
    <w:rsid w:val="69C80570"/>
    <w:rsid w:val="6A0738EA"/>
    <w:rsid w:val="6A250F52"/>
    <w:rsid w:val="6A2D5DED"/>
    <w:rsid w:val="6A34329E"/>
    <w:rsid w:val="6A3B1F34"/>
    <w:rsid w:val="6A7445F4"/>
    <w:rsid w:val="6A9D069E"/>
    <w:rsid w:val="6AA01C6C"/>
    <w:rsid w:val="6AB84118"/>
    <w:rsid w:val="6AF7465B"/>
    <w:rsid w:val="6AF83A5D"/>
    <w:rsid w:val="6B05262C"/>
    <w:rsid w:val="6B0848DF"/>
    <w:rsid w:val="6B194C68"/>
    <w:rsid w:val="6B323A10"/>
    <w:rsid w:val="6B990969"/>
    <w:rsid w:val="6BB53AFF"/>
    <w:rsid w:val="6BC43EF2"/>
    <w:rsid w:val="6BD067D9"/>
    <w:rsid w:val="6BD804D2"/>
    <w:rsid w:val="6BDD00F8"/>
    <w:rsid w:val="6BDE45FA"/>
    <w:rsid w:val="6C126494"/>
    <w:rsid w:val="6C2863F1"/>
    <w:rsid w:val="6C4914A3"/>
    <w:rsid w:val="6C534535"/>
    <w:rsid w:val="6C855C7A"/>
    <w:rsid w:val="6C873F66"/>
    <w:rsid w:val="6C9C2298"/>
    <w:rsid w:val="6C9E1275"/>
    <w:rsid w:val="6CB77EC8"/>
    <w:rsid w:val="6D0F4FAC"/>
    <w:rsid w:val="6D1178B3"/>
    <w:rsid w:val="6D307A76"/>
    <w:rsid w:val="6D404C85"/>
    <w:rsid w:val="6D467E7F"/>
    <w:rsid w:val="6D957D04"/>
    <w:rsid w:val="6DAE430D"/>
    <w:rsid w:val="6DBC5ECA"/>
    <w:rsid w:val="6DE71A75"/>
    <w:rsid w:val="6E1E1C62"/>
    <w:rsid w:val="6E785BB1"/>
    <w:rsid w:val="6EB72E38"/>
    <w:rsid w:val="6F065EC3"/>
    <w:rsid w:val="6F203E79"/>
    <w:rsid w:val="6F26619F"/>
    <w:rsid w:val="6F28775E"/>
    <w:rsid w:val="6F2C660A"/>
    <w:rsid w:val="6F2D48CB"/>
    <w:rsid w:val="6F736AD4"/>
    <w:rsid w:val="6FE778DF"/>
    <w:rsid w:val="701D28CF"/>
    <w:rsid w:val="701D34B8"/>
    <w:rsid w:val="70232BDA"/>
    <w:rsid w:val="702747D4"/>
    <w:rsid w:val="706B46D4"/>
    <w:rsid w:val="706E3F2A"/>
    <w:rsid w:val="707C64EB"/>
    <w:rsid w:val="70842B94"/>
    <w:rsid w:val="70911300"/>
    <w:rsid w:val="70B5196B"/>
    <w:rsid w:val="70DD0F48"/>
    <w:rsid w:val="70E361DB"/>
    <w:rsid w:val="70E47E49"/>
    <w:rsid w:val="70F951FF"/>
    <w:rsid w:val="71263310"/>
    <w:rsid w:val="71331769"/>
    <w:rsid w:val="71535F61"/>
    <w:rsid w:val="718747C2"/>
    <w:rsid w:val="718F12AE"/>
    <w:rsid w:val="7191632F"/>
    <w:rsid w:val="719B4522"/>
    <w:rsid w:val="71A320C8"/>
    <w:rsid w:val="71B155D2"/>
    <w:rsid w:val="71D244A1"/>
    <w:rsid w:val="71D3612B"/>
    <w:rsid w:val="71F51F3D"/>
    <w:rsid w:val="71F53945"/>
    <w:rsid w:val="71FF4948"/>
    <w:rsid w:val="7232316E"/>
    <w:rsid w:val="72625856"/>
    <w:rsid w:val="72711EB7"/>
    <w:rsid w:val="727E32ED"/>
    <w:rsid w:val="72860AB7"/>
    <w:rsid w:val="72AB5769"/>
    <w:rsid w:val="72BF0B0B"/>
    <w:rsid w:val="72FF6FB9"/>
    <w:rsid w:val="731C1BFA"/>
    <w:rsid w:val="73776BDE"/>
    <w:rsid w:val="73942023"/>
    <w:rsid w:val="73D37BD9"/>
    <w:rsid w:val="73D72BE2"/>
    <w:rsid w:val="73EF5327"/>
    <w:rsid w:val="746F1D47"/>
    <w:rsid w:val="74805CB4"/>
    <w:rsid w:val="7481304B"/>
    <w:rsid w:val="748C3FAB"/>
    <w:rsid w:val="748D2D34"/>
    <w:rsid w:val="74BF02BD"/>
    <w:rsid w:val="74C32EC6"/>
    <w:rsid w:val="74E20F1E"/>
    <w:rsid w:val="7536332C"/>
    <w:rsid w:val="753F2DA8"/>
    <w:rsid w:val="75424287"/>
    <w:rsid w:val="756078DD"/>
    <w:rsid w:val="75671435"/>
    <w:rsid w:val="759828B2"/>
    <w:rsid w:val="75BA136C"/>
    <w:rsid w:val="75BC58D1"/>
    <w:rsid w:val="75CF7738"/>
    <w:rsid w:val="75FD0946"/>
    <w:rsid w:val="760425D6"/>
    <w:rsid w:val="76211F6F"/>
    <w:rsid w:val="76561B6E"/>
    <w:rsid w:val="76620D56"/>
    <w:rsid w:val="76DE084A"/>
    <w:rsid w:val="77096E00"/>
    <w:rsid w:val="770A2049"/>
    <w:rsid w:val="775D75B6"/>
    <w:rsid w:val="777C1808"/>
    <w:rsid w:val="777D0A51"/>
    <w:rsid w:val="779836C6"/>
    <w:rsid w:val="779874FF"/>
    <w:rsid w:val="77CF621A"/>
    <w:rsid w:val="77E2019A"/>
    <w:rsid w:val="780C5002"/>
    <w:rsid w:val="78115AD5"/>
    <w:rsid w:val="781D4344"/>
    <w:rsid w:val="7844495A"/>
    <w:rsid w:val="785F6BE4"/>
    <w:rsid w:val="78B64BFE"/>
    <w:rsid w:val="78EC5BE9"/>
    <w:rsid w:val="79173BA3"/>
    <w:rsid w:val="791752FD"/>
    <w:rsid w:val="79204FAE"/>
    <w:rsid w:val="792C66F0"/>
    <w:rsid w:val="792E3C0A"/>
    <w:rsid w:val="79460694"/>
    <w:rsid w:val="795A4F1F"/>
    <w:rsid w:val="798A7403"/>
    <w:rsid w:val="79C52C93"/>
    <w:rsid w:val="79C75588"/>
    <w:rsid w:val="7A0C38B2"/>
    <w:rsid w:val="7A0D3BC4"/>
    <w:rsid w:val="7A1A5911"/>
    <w:rsid w:val="7A235FF5"/>
    <w:rsid w:val="7A3200A8"/>
    <w:rsid w:val="7A3D792E"/>
    <w:rsid w:val="7A507974"/>
    <w:rsid w:val="7A570AC0"/>
    <w:rsid w:val="7A5742E3"/>
    <w:rsid w:val="7A5F23C9"/>
    <w:rsid w:val="7A6538D3"/>
    <w:rsid w:val="7A9C219B"/>
    <w:rsid w:val="7AD65822"/>
    <w:rsid w:val="7B6C1EA6"/>
    <w:rsid w:val="7B971986"/>
    <w:rsid w:val="7B981A4F"/>
    <w:rsid w:val="7BB17B28"/>
    <w:rsid w:val="7BB5758F"/>
    <w:rsid w:val="7BC106FC"/>
    <w:rsid w:val="7BCF6642"/>
    <w:rsid w:val="7BDA5EE2"/>
    <w:rsid w:val="7BE26E03"/>
    <w:rsid w:val="7BE41739"/>
    <w:rsid w:val="7BEE767D"/>
    <w:rsid w:val="7BFA747B"/>
    <w:rsid w:val="7C0D4A47"/>
    <w:rsid w:val="7C2927BC"/>
    <w:rsid w:val="7C392BB2"/>
    <w:rsid w:val="7C3D66E9"/>
    <w:rsid w:val="7C4E1E02"/>
    <w:rsid w:val="7CB42233"/>
    <w:rsid w:val="7CB72A70"/>
    <w:rsid w:val="7CB73AA6"/>
    <w:rsid w:val="7CBE2F79"/>
    <w:rsid w:val="7D1C0FBB"/>
    <w:rsid w:val="7D557C62"/>
    <w:rsid w:val="7D847E42"/>
    <w:rsid w:val="7DB00E34"/>
    <w:rsid w:val="7DB11FCD"/>
    <w:rsid w:val="7DC81077"/>
    <w:rsid w:val="7DCB1686"/>
    <w:rsid w:val="7DF11F20"/>
    <w:rsid w:val="7E0B5C70"/>
    <w:rsid w:val="7E2F6B30"/>
    <w:rsid w:val="7E4B4FF1"/>
    <w:rsid w:val="7E647A45"/>
    <w:rsid w:val="7EAF300E"/>
    <w:rsid w:val="7EBA5FC9"/>
    <w:rsid w:val="7F622925"/>
    <w:rsid w:val="7F634131"/>
    <w:rsid w:val="7FB73096"/>
    <w:rsid w:val="7FC65C27"/>
    <w:rsid w:val="7FD711EF"/>
    <w:rsid w:val="7FDE4D53"/>
    <w:rsid w:val="7FEC288D"/>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2" fillcolor="white">
      <v:fill color="white"/>
    </o:shapedefaults>
    <o:shapelayout v:ext="edit">
      <o:idmap v:ext="edit" data="2"/>
      <o:rules v:ext="edit">
        <o:r id="V:Rule1" type="callout" idref="#_x0000_s2124"/>
        <o:r id="V:Rule2" type="callout" idref="#_x0000_s2121"/>
        <o:r id="V:Rule3" type="callout" idref="#_x0000_s2118"/>
        <o:r id="V:Rule4" type="callout" idref="#_x0000_s2117"/>
        <o:r id="V:Rule5" type="callout" idref="#_x0000_s2116"/>
        <o:r id="V:Rule6" type="callout" idref="#_x0000_s2115"/>
        <o:r id="V:Rule7" type="callout" idref="#_x0000_s2114"/>
        <o:r id="V:Rule8" type="callout" idref="#_x0000_s2113"/>
        <o:r id="V:Rule9" type="callout" idref="#_x0000_s2112"/>
        <o:r id="V:Rule10" type="callout" idref="#_x0000_s2111"/>
        <o:r id="V:Rule11" type="callout" idref="#_x0000_s2110"/>
        <o:r id="V:Rule12" type="callout" idref="#_x0000_s2109"/>
        <o:r id="V:Rule13" type="callout" idref="#_x0000_s2108"/>
        <o:r id="V:Rule14" type="callout" idref="#_x0000_s2086"/>
        <o:r id="V:Rule15" type="connector" idref="#_x0000_s2085"/>
        <o:r id="V:Rule16" type="connector" idref="#_x0000_s2084"/>
        <o:r id="V:Rule17" type="connector" idref="#_x0000_s2083"/>
        <o:r id="V:Rule18" type="connector" idref="#_x0000_s2082"/>
        <o:r id="V:Rule19" type="connector" idref="#_x0000_s2081"/>
        <o:r id="V:Rule20" type="connector" idref="#_x0000_s2080"/>
        <o:r id="V:Rule21" type="connector" idref="#_x0000_s2079"/>
        <o:r id="V:Rule22" type="connector" idref="#_x0000_s2078"/>
        <o:r id="V:Rule23" type="callout" idref="#_x0000_s2077"/>
        <o:r id="V:Rule24" type="callout" idref="#_x0000_s2072"/>
        <o:r id="V:Rule25" type="callout" idref="#_x0000_s2070"/>
        <o:r id="V:Rule26" type="callout" idref="#_x0000_s2069"/>
        <o:r id="V:Rule27" type="connector" idref="#_x0000_s2066"/>
        <o:r id="V:Rule28" type="connector" idref="#_x0000_s2064"/>
        <o:r id="V:Rule29" type="connector" idref="#_x0000_s2063"/>
        <o:r id="V:Rule30" type="connector" idref="#_x0000_s2062"/>
        <o:r id="V:Rule31" type="connector" idref="#_x0000_s2061"/>
        <o:r id="V:Rule32" type="callout" idref="#_x0000_s2057"/>
        <o:r id="V:Rule33" type="callout" idref="#_x0000_s2055"/>
        <o:r id="V:Rule34" type="callout" idref="#_x0000_s2054"/>
        <o:r id="V:Rule35" type="callout" idref="#_x0000_s205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nhideWhenUsed="1" w:qFormat="1"/>
    <w:lsdException w:name="heading 3" w:unhideWhenUsed="1" w:qFormat="1"/>
    <w:lsdException w:name="heading 4"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header" w:uiPriority="99" w:unhideWhenUsed="1" w:qFormat="1"/>
    <w:lsdException w:name="footer" w:uiPriority="99" w:unhideWhenUsed="1" w:qFormat="1"/>
    <w:lsdException w:name="caption" w:semiHidden="1" w:unhideWhenUsed="1" w:qFormat="1"/>
    <w:lsdException w:name="page number" w:qFormat="1"/>
    <w:lsdException w:name="Title" w:qFormat="1"/>
    <w:lsdException w:name="Default Paragraph Font" w:semiHidden="1" w:qFormat="1"/>
    <w:lsdException w:name="Body Text" w:qFormat="1"/>
    <w:lsdException w:name="Subtitle" w:qFormat="1"/>
    <w:lsdException w:name="Body Text First Indent" w:qFormat="1"/>
    <w:lsdException w:name="Body Text Indent 3" w:qFormat="1"/>
    <w:lsdException w:name="Strong" w:qFormat="1"/>
    <w:lsdException w:name="Emphasis" w:qFormat="1"/>
    <w:lsdException w:name="Plain Text" w:qFormat="1"/>
    <w:lsdException w:name="HTML Top of Form" w:semiHidden="1" w:uiPriority="99" w:unhideWhenUsed="1"/>
    <w:lsdException w:name="HTML Bottom of Form" w:semiHidden="1" w:uiPriority="99" w:unhideWhenUsed="1"/>
    <w:lsdException w:name="Normal (Web)" w:qFormat="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Grid"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next w:val="2"/>
    <w:qFormat/>
    <w:rsid w:val="00C94C3B"/>
    <w:pPr>
      <w:widowControl w:val="0"/>
      <w:spacing w:line="360" w:lineRule="auto"/>
      <w:jc w:val="both"/>
    </w:pPr>
    <w:rPr>
      <w:rFonts w:ascii="Calibri" w:hAnsi="Calibri"/>
      <w:kern w:val="2"/>
      <w:sz w:val="24"/>
      <w:szCs w:val="22"/>
    </w:rPr>
  </w:style>
  <w:style w:type="paragraph" w:styleId="1">
    <w:name w:val="heading 1"/>
    <w:basedOn w:val="a"/>
    <w:next w:val="a"/>
    <w:qFormat/>
    <w:rsid w:val="00C94C3B"/>
    <w:pPr>
      <w:keepNext/>
      <w:keepLines/>
      <w:numPr>
        <w:numId w:val="1"/>
      </w:numPr>
      <w:spacing w:line="576" w:lineRule="auto"/>
      <w:ind w:left="431" w:hanging="431"/>
      <w:jc w:val="center"/>
      <w:outlineLvl w:val="0"/>
    </w:pPr>
    <w:rPr>
      <w:b/>
      <w:kern w:val="44"/>
      <w:sz w:val="36"/>
    </w:rPr>
  </w:style>
  <w:style w:type="paragraph" w:styleId="2">
    <w:name w:val="heading 2"/>
    <w:basedOn w:val="a"/>
    <w:next w:val="a"/>
    <w:unhideWhenUsed/>
    <w:qFormat/>
    <w:rsid w:val="00C94C3B"/>
    <w:pPr>
      <w:keepNext/>
      <w:keepLines/>
      <w:numPr>
        <w:ilvl w:val="1"/>
        <w:numId w:val="1"/>
      </w:numPr>
      <w:spacing w:line="413" w:lineRule="auto"/>
      <w:ind w:left="573" w:hanging="573"/>
      <w:outlineLvl w:val="1"/>
    </w:pPr>
    <w:rPr>
      <w:rFonts w:ascii="Arial" w:eastAsia="黑体" w:hAnsi="Arial"/>
      <w:b/>
      <w:sz w:val="32"/>
    </w:rPr>
  </w:style>
  <w:style w:type="paragraph" w:styleId="3">
    <w:name w:val="heading 3"/>
    <w:basedOn w:val="a"/>
    <w:next w:val="a"/>
    <w:unhideWhenUsed/>
    <w:qFormat/>
    <w:rsid w:val="00C94C3B"/>
    <w:pPr>
      <w:keepNext/>
      <w:keepLines/>
      <w:numPr>
        <w:ilvl w:val="2"/>
        <w:numId w:val="1"/>
      </w:numPr>
      <w:spacing w:line="413" w:lineRule="auto"/>
      <w:jc w:val="left"/>
      <w:outlineLvl w:val="2"/>
    </w:pPr>
    <w:rPr>
      <w:b/>
      <w:sz w:val="32"/>
    </w:rPr>
  </w:style>
  <w:style w:type="paragraph" w:styleId="4">
    <w:name w:val="heading 4"/>
    <w:basedOn w:val="a"/>
    <w:next w:val="a"/>
    <w:unhideWhenUsed/>
    <w:qFormat/>
    <w:rsid w:val="00C94C3B"/>
    <w:pPr>
      <w:keepNext/>
      <w:keepLines/>
      <w:numPr>
        <w:ilvl w:val="3"/>
        <w:numId w:val="1"/>
      </w:numPr>
      <w:spacing w:line="372" w:lineRule="auto"/>
      <w:ind w:left="862" w:hanging="862"/>
      <w:jc w:val="left"/>
      <w:outlineLvl w:val="3"/>
    </w:pPr>
    <w:rPr>
      <w:rFonts w:ascii="Arial" w:eastAsia="黑体" w:hAnsi="Arial"/>
      <w:b/>
      <w:sz w:val="28"/>
    </w:rPr>
  </w:style>
  <w:style w:type="paragraph" w:styleId="5">
    <w:name w:val="heading 5"/>
    <w:basedOn w:val="a"/>
    <w:next w:val="a"/>
    <w:semiHidden/>
    <w:unhideWhenUsed/>
    <w:qFormat/>
    <w:rsid w:val="00C94C3B"/>
    <w:pPr>
      <w:keepNext/>
      <w:keepLines/>
      <w:numPr>
        <w:ilvl w:val="4"/>
        <w:numId w:val="1"/>
      </w:numPr>
      <w:spacing w:line="372" w:lineRule="auto"/>
      <w:outlineLvl w:val="4"/>
    </w:pPr>
    <w:rPr>
      <w:b/>
      <w:sz w:val="28"/>
    </w:rPr>
  </w:style>
  <w:style w:type="paragraph" w:styleId="6">
    <w:name w:val="heading 6"/>
    <w:basedOn w:val="a"/>
    <w:next w:val="a"/>
    <w:semiHidden/>
    <w:unhideWhenUsed/>
    <w:qFormat/>
    <w:rsid w:val="00C94C3B"/>
    <w:pPr>
      <w:keepNext/>
      <w:keepLines/>
      <w:numPr>
        <w:ilvl w:val="5"/>
        <w:numId w:val="1"/>
      </w:numPr>
      <w:spacing w:line="317" w:lineRule="auto"/>
      <w:outlineLvl w:val="5"/>
    </w:pPr>
    <w:rPr>
      <w:rFonts w:ascii="Arial" w:eastAsia="黑体" w:hAnsi="Arial"/>
      <w:b/>
    </w:rPr>
  </w:style>
  <w:style w:type="paragraph" w:styleId="7">
    <w:name w:val="heading 7"/>
    <w:basedOn w:val="a"/>
    <w:next w:val="a"/>
    <w:semiHidden/>
    <w:unhideWhenUsed/>
    <w:qFormat/>
    <w:rsid w:val="00C94C3B"/>
    <w:pPr>
      <w:keepNext/>
      <w:keepLines/>
      <w:numPr>
        <w:ilvl w:val="6"/>
        <w:numId w:val="1"/>
      </w:numPr>
      <w:spacing w:line="317" w:lineRule="auto"/>
      <w:outlineLvl w:val="6"/>
    </w:pPr>
    <w:rPr>
      <w:b/>
    </w:rPr>
  </w:style>
  <w:style w:type="paragraph" w:styleId="8">
    <w:name w:val="heading 8"/>
    <w:basedOn w:val="a"/>
    <w:next w:val="a"/>
    <w:semiHidden/>
    <w:unhideWhenUsed/>
    <w:qFormat/>
    <w:rsid w:val="00C94C3B"/>
    <w:pPr>
      <w:keepNext/>
      <w:keepLines/>
      <w:numPr>
        <w:ilvl w:val="7"/>
        <w:numId w:val="1"/>
      </w:numPr>
      <w:spacing w:line="317" w:lineRule="auto"/>
      <w:outlineLvl w:val="7"/>
    </w:pPr>
    <w:rPr>
      <w:rFonts w:ascii="Arial" w:eastAsia="黑体" w:hAnsi="Arial"/>
    </w:rPr>
  </w:style>
  <w:style w:type="paragraph" w:styleId="9">
    <w:name w:val="heading 9"/>
    <w:basedOn w:val="a"/>
    <w:next w:val="a"/>
    <w:semiHidden/>
    <w:unhideWhenUsed/>
    <w:qFormat/>
    <w:rsid w:val="00C94C3B"/>
    <w:pPr>
      <w:keepNext/>
      <w:keepLines/>
      <w:numPr>
        <w:ilvl w:val="8"/>
        <w:numId w:val="1"/>
      </w:numPr>
      <w:spacing w:line="317" w:lineRule="auto"/>
      <w:outlineLvl w:val="8"/>
    </w:pPr>
    <w:rPr>
      <w:rFonts w:ascii="Arial" w:eastAsia="黑体" w:hAnsi="Arial"/>
      <w:sz w:val="2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next w:val="xl27"/>
    <w:qFormat/>
    <w:rsid w:val="00C94C3B"/>
    <w:pPr>
      <w:tabs>
        <w:tab w:val="left" w:pos="-2486"/>
      </w:tabs>
      <w:spacing w:line="300" w:lineRule="exact"/>
      <w:jc w:val="center"/>
    </w:pPr>
    <w:rPr>
      <w:rFonts w:ascii="Times New Roman" w:hAnsi="Times New Roman"/>
      <w:kern w:val="0"/>
      <w:szCs w:val="24"/>
      <w:lang w:val="zh-CN"/>
    </w:rPr>
  </w:style>
  <w:style w:type="paragraph" w:customStyle="1" w:styleId="xl27">
    <w:name w:val="xl27"/>
    <w:basedOn w:val="a"/>
    <w:qFormat/>
    <w:rsid w:val="00C94C3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olor w:val="000000"/>
      <w:kern w:val="0"/>
      <w:sz w:val="20"/>
      <w:szCs w:val="20"/>
    </w:rPr>
  </w:style>
  <w:style w:type="paragraph" w:styleId="a4">
    <w:name w:val="Plain Text"/>
    <w:basedOn w:val="a"/>
    <w:qFormat/>
    <w:rsid w:val="00C94C3B"/>
    <w:pPr>
      <w:spacing w:line="240" w:lineRule="auto"/>
    </w:pPr>
    <w:rPr>
      <w:rFonts w:ascii="Cambria Math" w:hAnsi="Verdana" w:cs="Arial"/>
      <w:sz w:val="21"/>
      <w:szCs w:val="21"/>
    </w:rPr>
  </w:style>
  <w:style w:type="paragraph" w:styleId="a5">
    <w:name w:val="footer"/>
    <w:basedOn w:val="a"/>
    <w:uiPriority w:val="99"/>
    <w:unhideWhenUsed/>
    <w:qFormat/>
    <w:rsid w:val="00C94C3B"/>
    <w:pPr>
      <w:tabs>
        <w:tab w:val="center" w:pos="4153"/>
        <w:tab w:val="right" w:pos="8306"/>
      </w:tabs>
      <w:snapToGrid w:val="0"/>
      <w:jc w:val="left"/>
    </w:pPr>
    <w:rPr>
      <w:kern w:val="0"/>
      <w:sz w:val="18"/>
      <w:szCs w:val="18"/>
    </w:rPr>
  </w:style>
  <w:style w:type="paragraph" w:styleId="a6">
    <w:name w:val="header"/>
    <w:basedOn w:val="a"/>
    <w:uiPriority w:val="99"/>
    <w:unhideWhenUsed/>
    <w:qFormat/>
    <w:rsid w:val="00C94C3B"/>
    <w:pPr>
      <w:pBdr>
        <w:bottom w:val="single" w:sz="6" w:space="1" w:color="auto"/>
      </w:pBdr>
      <w:tabs>
        <w:tab w:val="center" w:pos="4153"/>
        <w:tab w:val="right" w:pos="8306"/>
      </w:tabs>
      <w:snapToGrid w:val="0"/>
      <w:jc w:val="center"/>
    </w:pPr>
    <w:rPr>
      <w:kern w:val="0"/>
      <w:sz w:val="18"/>
      <w:szCs w:val="18"/>
      <w:lang w:val="zh-CN"/>
    </w:rPr>
  </w:style>
  <w:style w:type="paragraph" w:styleId="10">
    <w:name w:val="toc 1"/>
    <w:basedOn w:val="a"/>
    <w:next w:val="a"/>
    <w:uiPriority w:val="39"/>
    <w:qFormat/>
    <w:rsid w:val="00C94C3B"/>
    <w:pPr>
      <w:tabs>
        <w:tab w:val="right" w:leader="dot" w:pos="9017"/>
      </w:tabs>
      <w:spacing w:before="360"/>
      <w:jc w:val="center"/>
    </w:pPr>
    <w:rPr>
      <w:rFonts w:ascii="Cambria" w:hAnsi="Cambria"/>
      <w:b/>
      <w:bCs/>
      <w:caps/>
      <w:szCs w:val="24"/>
    </w:rPr>
  </w:style>
  <w:style w:type="paragraph" w:styleId="30">
    <w:name w:val="Body Text Indent 3"/>
    <w:basedOn w:val="a"/>
    <w:qFormat/>
    <w:rsid w:val="00C94C3B"/>
    <w:pPr>
      <w:ind w:leftChars="200" w:left="420"/>
    </w:pPr>
    <w:rPr>
      <w:sz w:val="16"/>
      <w:szCs w:val="16"/>
    </w:rPr>
  </w:style>
  <w:style w:type="paragraph" w:styleId="20">
    <w:name w:val="toc 2"/>
    <w:basedOn w:val="a"/>
    <w:next w:val="a"/>
    <w:uiPriority w:val="39"/>
    <w:qFormat/>
    <w:rsid w:val="00C94C3B"/>
    <w:pPr>
      <w:tabs>
        <w:tab w:val="right" w:leader="dot" w:pos="8296"/>
      </w:tabs>
      <w:spacing w:before="240"/>
    </w:pPr>
    <w:rPr>
      <w:rFonts w:ascii="Times New Roman" w:hAnsi="Times New Roman"/>
      <w:bCs/>
      <w:color w:val="000000"/>
      <w:szCs w:val="24"/>
    </w:rPr>
  </w:style>
  <w:style w:type="paragraph" w:styleId="a7">
    <w:name w:val="Normal (Web)"/>
    <w:basedOn w:val="a"/>
    <w:qFormat/>
    <w:rsid w:val="00C94C3B"/>
    <w:pPr>
      <w:spacing w:beforeAutospacing="1" w:afterAutospacing="1"/>
      <w:jc w:val="left"/>
    </w:pPr>
    <w:rPr>
      <w:kern w:val="0"/>
    </w:rPr>
  </w:style>
  <w:style w:type="paragraph" w:styleId="a8">
    <w:name w:val="Title"/>
    <w:basedOn w:val="a"/>
    <w:qFormat/>
    <w:rsid w:val="00C94C3B"/>
    <w:pPr>
      <w:spacing w:after="60"/>
      <w:jc w:val="left"/>
      <w:outlineLvl w:val="0"/>
    </w:pPr>
    <w:rPr>
      <w:rFonts w:ascii="Arial" w:hAnsi="Arial"/>
      <w:b/>
      <w:bCs/>
      <w:kern w:val="0"/>
      <w:sz w:val="28"/>
      <w:szCs w:val="32"/>
      <w:lang w:val="zh-CN"/>
    </w:rPr>
  </w:style>
  <w:style w:type="paragraph" w:styleId="a9">
    <w:name w:val="Body Text First Indent"/>
    <w:basedOn w:val="a3"/>
    <w:next w:val="a"/>
    <w:qFormat/>
    <w:rsid w:val="00C94C3B"/>
    <w:pPr>
      <w:spacing w:after="120" w:line="240" w:lineRule="auto"/>
      <w:ind w:firstLineChars="100" w:firstLine="420"/>
      <w:jc w:val="both"/>
    </w:pPr>
    <w:rPr>
      <w:sz w:val="21"/>
    </w:rPr>
  </w:style>
  <w:style w:type="table" w:styleId="aa">
    <w:name w:val="Table Grid"/>
    <w:basedOn w:val="a1"/>
    <w:qFormat/>
    <w:rsid w:val="00C94C3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b">
    <w:name w:val="page number"/>
    <w:qFormat/>
    <w:rsid w:val="00C94C3B"/>
  </w:style>
  <w:style w:type="paragraph" w:customStyle="1" w:styleId="Default">
    <w:name w:val="Default"/>
    <w:qFormat/>
    <w:rsid w:val="00C94C3B"/>
    <w:pPr>
      <w:widowControl w:val="0"/>
      <w:autoSpaceDE w:val="0"/>
      <w:autoSpaceDN w:val="0"/>
      <w:adjustRightInd w:val="0"/>
    </w:pPr>
    <w:rPr>
      <w:rFonts w:ascii="华文中宋" w:eastAsia="华文中宋" w:cs="华文中宋"/>
      <w:color w:val="000000"/>
      <w:sz w:val="24"/>
      <w:szCs w:val="24"/>
    </w:rPr>
  </w:style>
  <w:style w:type="paragraph" w:customStyle="1" w:styleId="11">
    <w:name w:val="标题11"/>
    <w:basedOn w:val="a"/>
    <w:qFormat/>
    <w:rsid w:val="00C94C3B"/>
    <w:pPr>
      <w:numPr>
        <w:numId w:val="2"/>
      </w:numPr>
    </w:pPr>
  </w:style>
  <w:style w:type="paragraph" w:customStyle="1" w:styleId="22">
    <w:name w:val="标题2.2"/>
    <w:basedOn w:val="12"/>
    <w:qFormat/>
    <w:rsid w:val="00C94C3B"/>
    <w:pPr>
      <w:numPr>
        <w:ilvl w:val="1"/>
        <w:numId w:val="2"/>
      </w:numPr>
    </w:pPr>
  </w:style>
  <w:style w:type="paragraph" w:customStyle="1" w:styleId="12">
    <w:name w:val="1标题2级"/>
    <w:basedOn w:val="a"/>
    <w:qFormat/>
    <w:rsid w:val="00C94C3B"/>
    <w:pPr>
      <w:keepNext/>
      <w:snapToGrid w:val="0"/>
      <w:spacing w:line="420" w:lineRule="auto"/>
    </w:pPr>
    <w:rPr>
      <w:rFonts w:ascii="Times New Roman" w:eastAsia="黑体" w:hAnsi="Times New Roman"/>
      <w:b/>
      <w:sz w:val="30"/>
      <w:szCs w:val="20"/>
    </w:rPr>
  </w:style>
  <w:style w:type="paragraph" w:customStyle="1" w:styleId="44">
    <w:name w:val="标题44"/>
    <w:basedOn w:val="a"/>
    <w:qFormat/>
    <w:rsid w:val="00C94C3B"/>
    <w:pPr>
      <w:numPr>
        <w:ilvl w:val="3"/>
        <w:numId w:val="2"/>
      </w:numPr>
    </w:pPr>
  </w:style>
  <w:style w:type="paragraph" w:customStyle="1" w:styleId="33">
    <w:name w:val="标题3.3"/>
    <w:basedOn w:val="a8"/>
    <w:qFormat/>
    <w:rsid w:val="00C94C3B"/>
    <w:pPr>
      <w:numPr>
        <w:ilvl w:val="2"/>
        <w:numId w:val="3"/>
      </w:numPr>
      <w:outlineLvl w:val="2"/>
    </w:pPr>
  </w:style>
  <w:style w:type="paragraph" w:customStyle="1" w:styleId="ac">
    <w:name w:val="正文魏"/>
    <w:basedOn w:val="a"/>
    <w:qFormat/>
    <w:rsid w:val="00C94C3B"/>
    <w:pPr>
      <w:ind w:firstLineChars="200" w:firstLine="200"/>
    </w:pPr>
    <w:rPr>
      <w:szCs w:val="24"/>
    </w:rPr>
  </w:style>
  <w:style w:type="paragraph" w:customStyle="1" w:styleId="RAINYON">
    <w:name w:val="RAINYON的段落"/>
    <w:qFormat/>
    <w:rsid w:val="00C94C3B"/>
    <w:pPr>
      <w:widowControl w:val="0"/>
      <w:suppressAutoHyphens/>
      <w:topLinePunct/>
      <w:autoSpaceDE w:val="0"/>
      <w:spacing w:line="540" w:lineRule="exact"/>
      <w:ind w:firstLineChars="200" w:firstLine="200"/>
    </w:pPr>
    <w:rPr>
      <w:color w:val="000000"/>
      <w:sz w:val="28"/>
      <w:szCs w:val="28"/>
    </w:rPr>
  </w:style>
  <w:style w:type="paragraph" w:customStyle="1" w:styleId="ad">
    <w:name w:val="表头"/>
    <w:basedOn w:val="ae"/>
    <w:qFormat/>
    <w:rsid w:val="00C94C3B"/>
    <w:rPr>
      <w:sz w:val="28"/>
    </w:rPr>
  </w:style>
  <w:style w:type="paragraph" w:customStyle="1" w:styleId="ae">
    <w:name w:val="表格"/>
    <w:basedOn w:val="af"/>
    <w:next w:val="a"/>
    <w:qFormat/>
    <w:rsid w:val="00C94C3B"/>
    <w:pPr>
      <w:spacing w:line="0" w:lineRule="atLeast"/>
    </w:pPr>
    <w:rPr>
      <w:kern w:val="0"/>
      <w:sz w:val="20"/>
      <w:szCs w:val="24"/>
      <w:lang w:val="zh-CN"/>
    </w:rPr>
  </w:style>
  <w:style w:type="paragraph" w:customStyle="1" w:styleId="af">
    <w:name w:val="封面"/>
    <w:basedOn w:val="a"/>
    <w:qFormat/>
    <w:rsid w:val="00C94C3B"/>
    <w:pPr>
      <w:spacing w:line="720" w:lineRule="auto"/>
      <w:jc w:val="center"/>
    </w:pPr>
    <w:rPr>
      <w:rFonts w:ascii="Times New Roman" w:hAnsi="Times New Roman"/>
      <w:b/>
      <w:sz w:val="44"/>
    </w:rPr>
  </w:style>
  <w:style w:type="paragraph" w:customStyle="1" w:styleId="acee">
    <w:name w:val="acee正文"/>
    <w:basedOn w:val="a"/>
    <w:qFormat/>
    <w:rsid w:val="00C94C3B"/>
    <w:pPr>
      <w:spacing w:line="480" w:lineRule="exact"/>
      <w:ind w:firstLineChars="200" w:firstLine="640"/>
    </w:pPr>
    <w:rPr>
      <w:rFonts w:ascii="仿宋_GB2312" w:eastAsia="仿宋_GB2312" w:hAnsi="宋体"/>
      <w:sz w:val="32"/>
      <w:szCs w:val="24"/>
    </w:rPr>
  </w:style>
  <w:style w:type="paragraph" w:customStyle="1" w:styleId="TableParagraph">
    <w:name w:val="Table Paragraph"/>
    <w:basedOn w:val="a"/>
    <w:uiPriority w:val="1"/>
    <w:qFormat/>
    <w:rsid w:val="00C94C3B"/>
    <w:rPr>
      <w:rFonts w:ascii="宋体" w:hAnsi="宋体" w:cs="宋体"/>
      <w:lang w:val="zh-CN" w:bidi="zh-CN"/>
    </w:rPr>
  </w:style>
  <w:style w:type="paragraph" w:customStyle="1" w:styleId="af0">
    <w:name w:val="正文样式"/>
    <w:basedOn w:val="a"/>
    <w:qFormat/>
    <w:rsid w:val="00C94C3B"/>
    <w:pPr>
      <w:ind w:firstLineChars="200" w:firstLine="200"/>
    </w:pPr>
  </w:style>
  <w:style w:type="paragraph" w:customStyle="1" w:styleId="21">
    <w:name w:val="正文 + 小四 首行缩进:  2 字符"/>
    <w:basedOn w:val="3-"/>
    <w:qFormat/>
    <w:rsid w:val="00C94C3B"/>
    <w:pPr>
      <w:tabs>
        <w:tab w:val="left" w:pos="1021"/>
      </w:tabs>
      <w:ind w:firstLine="480"/>
    </w:pPr>
    <w:rPr>
      <w:rFonts w:cs="宋体"/>
      <w:sz w:val="24"/>
    </w:rPr>
  </w:style>
  <w:style w:type="paragraph" w:customStyle="1" w:styleId="3-">
    <w:name w:val="样式3-正文"/>
    <w:basedOn w:val="a"/>
    <w:qFormat/>
    <w:rsid w:val="00C94C3B"/>
    <w:pPr>
      <w:ind w:firstLineChars="200" w:firstLine="600"/>
    </w:pPr>
    <w:rPr>
      <w:rFonts w:ascii="宋体" w:hAnsi="宋体"/>
      <w:kern w:val="0"/>
      <w:sz w:val="20"/>
    </w:rPr>
  </w:style>
  <w:style w:type="paragraph" w:customStyle="1" w:styleId="af1">
    <w:name w:val="报告书文本"/>
    <w:basedOn w:val="a"/>
    <w:next w:val="af2"/>
    <w:qFormat/>
    <w:rsid w:val="00C94C3B"/>
    <w:pPr>
      <w:spacing w:line="520" w:lineRule="exact"/>
      <w:ind w:firstLineChars="200" w:firstLine="883"/>
    </w:pPr>
    <w:rPr>
      <w:rFonts w:ascii="Times New Roman" w:hAnsi="Times New Roman"/>
      <w:kern w:val="0"/>
      <w:szCs w:val="20"/>
    </w:rPr>
  </w:style>
  <w:style w:type="paragraph" w:customStyle="1" w:styleId="af2">
    <w:name w:val="报告正文"/>
    <w:basedOn w:val="a"/>
    <w:qFormat/>
    <w:rsid w:val="00C94C3B"/>
    <w:pPr>
      <w:adjustRightInd w:val="0"/>
      <w:snapToGrid w:val="0"/>
    </w:pPr>
    <w:rPr>
      <w:rFonts w:ascii="宋体"/>
      <w:szCs w:val="20"/>
    </w:rPr>
  </w:style>
  <w:style w:type="paragraph" w:customStyle="1" w:styleId="af3">
    <w:name w:val="报告正文缩进"/>
    <w:basedOn w:val="a"/>
    <w:qFormat/>
    <w:rsid w:val="00C94C3B"/>
    <w:pPr>
      <w:adjustRightInd w:val="0"/>
      <w:snapToGrid w:val="0"/>
      <w:spacing w:line="480" w:lineRule="exact"/>
      <w:ind w:firstLineChars="200" w:firstLine="480"/>
    </w:pPr>
    <w:rPr>
      <w:rFonts w:cs="宋体"/>
      <w:szCs w:val="24"/>
    </w:rPr>
  </w:style>
  <w:style w:type="paragraph" w:customStyle="1" w:styleId="Style3">
    <w:name w:val="_Style 3"/>
    <w:uiPriority w:val="1"/>
    <w:qFormat/>
    <w:rsid w:val="00C94C3B"/>
    <w:pPr>
      <w:widowControl w:val="0"/>
      <w:jc w:val="center"/>
    </w:pPr>
    <w:rPr>
      <w:rFonts w:ascii="Calibri" w:eastAsia="仿宋" w:hAnsi="Calibri"/>
      <w:kern w:val="2"/>
      <w:sz w:val="21"/>
      <w:szCs w:val="22"/>
    </w:rPr>
  </w:style>
  <w:style w:type="paragraph" w:customStyle="1" w:styleId="13">
    <w:name w:val="无间隔1"/>
    <w:uiPriority w:val="1"/>
    <w:qFormat/>
    <w:rsid w:val="00C94C3B"/>
    <w:pPr>
      <w:widowControl w:val="0"/>
      <w:jc w:val="center"/>
    </w:pPr>
    <w:rPr>
      <w:kern w:val="2"/>
      <w:sz w:val="21"/>
      <w:szCs w:val="22"/>
    </w:rPr>
  </w:style>
  <w:style w:type="paragraph" w:styleId="af4">
    <w:name w:val="List Paragraph"/>
    <w:basedOn w:val="a"/>
    <w:uiPriority w:val="34"/>
    <w:qFormat/>
    <w:rsid w:val="00C94C3B"/>
    <w:pPr>
      <w:ind w:firstLineChars="200" w:firstLine="420"/>
    </w:pPr>
    <w:rPr>
      <w:rFonts w:ascii="Times New Roman" w:hAnsi="Times New Roman"/>
      <w:szCs w:val="24"/>
    </w:rPr>
  </w:style>
  <w:style w:type="paragraph" w:customStyle="1" w:styleId="23">
    <w:name w:val="正文 缩进2"/>
    <w:basedOn w:val="a"/>
    <w:qFormat/>
    <w:rsid w:val="00C94C3B"/>
    <w:pPr>
      <w:spacing w:line="500" w:lineRule="exact"/>
      <w:ind w:firstLineChars="200" w:firstLine="200"/>
    </w:pPr>
    <w:rPr>
      <w:szCs w:val="32"/>
    </w:rPr>
  </w:style>
  <w:style w:type="paragraph" w:customStyle="1" w:styleId="24">
    <w:name w:val="24磅正文"/>
    <w:basedOn w:val="a"/>
    <w:qFormat/>
    <w:rsid w:val="00C94C3B"/>
    <w:pPr>
      <w:spacing w:line="480" w:lineRule="exact"/>
      <w:ind w:firstLineChars="200" w:firstLine="480"/>
    </w:pPr>
  </w:style>
  <w:style w:type="paragraph" w:customStyle="1" w:styleId="af5">
    <w:name w:val="环评正文"/>
    <w:basedOn w:val="a"/>
    <w:qFormat/>
    <w:rsid w:val="00C94C3B"/>
    <w:pPr>
      <w:ind w:firstLineChars="200" w:firstLine="480"/>
    </w:pPr>
    <w:rPr>
      <w:szCs w:val="21"/>
    </w:rPr>
  </w:style>
  <w:style w:type="character" w:customStyle="1" w:styleId="font11">
    <w:name w:val="font11"/>
    <w:basedOn w:val="a0"/>
    <w:qFormat/>
    <w:rsid w:val="00C94C3B"/>
    <w:rPr>
      <w:rFonts w:ascii="Times New Roman" w:hAnsi="Times New Roman" w:cs="Times New Roman" w:hint="default"/>
      <w:color w:val="000000"/>
      <w:sz w:val="21"/>
      <w:szCs w:val="21"/>
      <w:u w:val="none"/>
    </w:rPr>
  </w:style>
  <w:style w:type="character" w:customStyle="1" w:styleId="font01">
    <w:name w:val="font01"/>
    <w:basedOn w:val="a0"/>
    <w:qFormat/>
    <w:rsid w:val="00C94C3B"/>
    <w:rPr>
      <w:rFonts w:ascii="宋体" w:eastAsia="宋体" w:hAnsi="宋体" w:cs="宋体" w:hint="eastAsia"/>
      <w:color w:val="000000"/>
      <w:sz w:val="21"/>
      <w:szCs w:val="21"/>
      <w:u w:val="none"/>
    </w:rPr>
  </w:style>
  <w:style w:type="character" w:customStyle="1" w:styleId="font71">
    <w:name w:val="font71"/>
    <w:basedOn w:val="a0"/>
    <w:qFormat/>
    <w:rsid w:val="00C94C3B"/>
    <w:rPr>
      <w:rFonts w:ascii="Times New Roman" w:hAnsi="Times New Roman" w:cs="Times New Roman" w:hint="default"/>
      <w:color w:val="000000"/>
      <w:sz w:val="21"/>
      <w:szCs w:val="21"/>
      <w:u w:val="none"/>
      <w:vertAlign w:val="subscript"/>
    </w:rPr>
  </w:style>
  <w:style w:type="paragraph" w:customStyle="1" w:styleId="ENFI">
    <w:name w:val="ENFI表体"/>
    <w:qFormat/>
    <w:rsid w:val="00C94C3B"/>
    <w:pPr>
      <w:adjustRightInd w:val="0"/>
      <w:snapToGrid w:val="0"/>
      <w:spacing w:line="240" w:lineRule="atLeast"/>
      <w:jc w:val="center"/>
    </w:pPr>
    <w:rPr>
      <w:rFonts w:ascii="Calibri" w:eastAsia="仿宋_GB2312" w:hAnsi="Calibri"/>
      <w:sz w:val="24"/>
    </w:rPr>
  </w:style>
  <w:style w:type="paragraph" w:customStyle="1" w:styleId="14">
    <w:name w:val="表1 五号"/>
    <w:basedOn w:val="af6"/>
    <w:next w:val="a"/>
    <w:qFormat/>
    <w:rsid w:val="00C94C3B"/>
    <w:pPr>
      <w:adjustRightInd w:val="0"/>
      <w:snapToGrid w:val="0"/>
      <w:spacing w:line="240" w:lineRule="auto"/>
    </w:pPr>
  </w:style>
  <w:style w:type="paragraph" w:customStyle="1" w:styleId="af6">
    <w:name w:val="表"/>
    <w:basedOn w:val="a"/>
    <w:qFormat/>
    <w:rsid w:val="00C94C3B"/>
    <w:pPr>
      <w:jc w:val="center"/>
    </w:pPr>
    <w:rPr>
      <w:sz w:val="21"/>
    </w:rPr>
  </w:style>
  <w:style w:type="paragraph" w:customStyle="1" w:styleId="156">
    <w:name w:val="正文－1.5行距－段后6磅"/>
    <w:basedOn w:val="a"/>
    <w:uiPriority w:val="99"/>
    <w:qFormat/>
    <w:rsid w:val="00C94C3B"/>
    <w:pPr>
      <w:spacing w:after="120"/>
      <w:ind w:firstLineChars="200" w:firstLine="200"/>
    </w:pPr>
    <w:rPr>
      <w:b/>
      <w:spacing w:val="4"/>
      <w:szCs w:val="20"/>
    </w:rPr>
  </w:style>
  <w:style w:type="character" w:customStyle="1" w:styleId="font31">
    <w:name w:val="font31"/>
    <w:basedOn w:val="a0"/>
    <w:qFormat/>
    <w:rsid w:val="00C94C3B"/>
    <w:rPr>
      <w:rFonts w:ascii="Times New Roman" w:hAnsi="Times New Roman" w:cs="Times New Roman" w:hint="default"/>
      <w:color w:val="000000"/>
      <w:sz w:val="21"/>
      <w:szCs w:val="21"/>
      <w:u w:val="none"/>
    </w:rPr>
  </w:style>
  <w:style w:type="paragraph" w:customStyle="1" w:styleId="15">
    <w:name w:val="普通(网站)1"/>
    <w:basedOn w:val="a"/>
    <w:qFormat/>
    <w:rsid w:val="00C94C3B"/>
    <w:pPr>
      <w:widowControl/>
      <w:spacing w:before="100" w:beforeAutospacing="1" w:after="100" w:afterAutospacing="1"/>
      <w:jc w:val="left"/>
    </w:pPr>
    <w:rPr>
      <w:rFonts w:ascii="宋体" w:hAnsi="宋体" w:hint="eastAsia"/>
    </w:rPr>
  </w:style>
  <w:style w:type="character" w:customStyle="1" w:styleId="font61">
    <w:name w:val="font61"/>
    <w:basedOn w:val="a0"/>
    <w:qFormat/>
    <w:rsid w:val="00C94C3B"/>
    <w:rPr>
      <w:rFonts w:ascii="Times New Roman" w:hAnsi="Times New Roman" w:cs="Times New Roman" w:hint="default"/>
      <w:b/>
      <w:color w:val="000000"/>
      <w:sz w:val="21"/>
      <w:szCs w:val="21"/>
      <w:u w:val="none"/>
      <w:vertAlign w:val="subscript"/>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oleObject" Target="embeddings/oleObject2.bin"/><Relationship Id="rId34" Type="http://schemas.openxmlformats.org/officeDocument/2006/relationships/oleObject" Target="embeddings/oleObject7.bin"/><Relationship Id="rId42" Type="http://schemas.openxmlformats.org/officeDocument/2006/relationships/oleObject" Target="embeddings/oleObject11.bin"/><Relationship Id="rId47" Type="http://schemas.openxmlformats.org/officeDocument/2006/relationships/image" Target="media/image22.png"/><Relationship Id="rId50" Type="http://schemas.openxmlformats.org/officeDocument/2006/relationships/image" Target="media/image25.jpeg"/><Relationship Id="rId55" Type="http://schemas.openxmlformats.org/officeDocument/2006/relationships/image" Target="media/image30.jpeg"/><Relationship Id="rId63" Type="http://schemas.openxmlformats.org/officeDocument/2006/relationships/image" Target="media/image38.png"/><Relationship Id="rId68" Type="http://schemas.openxmlformats.org/officeDocument/2006/relationships/image" Target="media/image43.png"/><Relationship Id="rId76" Type="http://schemas.openxmlformats.org/officeDocument/2006/relationships/image" Target="media/image51.jpeg"/><Relationship Id="rId84" Type="http://schemas.openxmlformats.org/officeDocument/2006/relationships/image" Target="media/image57.png"/><Relationship Id="rId89" Type="http://schemas.openxmlformats.org/officeDocument/2006/relationships/image" Target="media/image62.jpeg"/><Relationship Id="rId97" Type="http://schemas.openxmlformats.org/officeDocument/2006/relationships/image" Target="media/image70.png"/><Relationship Id="rId7" Type="http://schemas.openxmlformats.org/officeDocument/2006/relationships/endnotes" Target="endnotes.xml"/><Relationship Id="rId71" Type="http://schemas.openxmlformats.org/officeDocument/2006/relationships/image" Target="media/image46.jpeg"/><Relationship Id="rId92" Type="http://schemas.openxmlformats.org/officeDocument/2006/relationships/image" Target="media/image65.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2.wmf"/><Relationship Id="rId11" Type="http://schemas.openxmlformats.org/officeDocument/2006/relationships/footer" Target="footer1.xml"/><Relationship Id="rId24" Type="http://schemas.openxmlformats.org/officeDocument/2006/relationships/image" Target="media/image8.emf"/><Relationship Id="rId32" Type="http://schemas.openxmlformats.org/officeDocument/2006/relationships/oleObject" Target="embeddings/oleObject6.bin"/><Relationship Id="rId37" Type="http://schemas.openxmlformats.org/officeDocument/2006/relationships/image" Target="media/image16.wmf"/><Relationship Id="rId40" Type="http://schemas.openxmlformats.org/officeDocument/2006/relationships/oleObject" Target="embeddings/oleObject10.bin"/><Relationship Id="rId45" Type="http://schemas.openxmlformats.org/officeDocument/2006/relationships/image" Target="media/image20.png"/><Relationship Id="rId53" Type="http://schemas.openxmlformats.org/officeDocument/2006/relationships/image" Target="media/image28.jpeg"/><Relationship Id="rId58" Type="http://schemas.openxmlformats.org/officeDocument/2006/relationships/image" Target="media/image33.jpeg"/><Relationship Id="rId66" Type="http://schemas.openxmlformats.org/officeDocument/2006/relationships/image" Target="media/image41.png"/><Relationship Id="rId74" Type="http://schemas.openxmlformats.org/officeDocument/2006/relationships/image" Target="media/image49.jpeg"/><Relationship Id="rId79" Type="http://schemas.openxmlformats.org/officeDocument/2006/relationships/image" Target="media/image54.png"/><Relationship Id="rId87" Type="http://schemas.openxmlformats.org/officeDocument/2006/relationships/image" Target="media/image60.png"/><Relationship Id="rId5" Type="http://schemas.openxmlformats.org/officeDocument/2006/relationships/webSettings" Target="webSettings.xml"/><Relationship Id="rId61" Type="http://schemas.openxmlformats.org/officeDocument/2006/relationships/image" Target="media/image36.jpeg"/><Relationship Id="rId82" Type="http://schemas.openxmlformats.org/officeDocument/2006/relationships/image" Target="media/image55.png"/><Relationship Id="rId90" Type="http://schemas.openxmlformats.org/officeDocument/2006/relationships/image" Target="media/image63.png"/><Relationship Id="rId95" Type="http://schemas.openxmlformats.org/officeDocument/2006/relationships/image" Target="media/image68.png"/><Relationship Id="rId19" Type="http://schemas.openxmlformats.org/officeDocument/2006/relationships/footer" Target="footer3.xml"/><Relationship Id="rId14" Type="http://schemas.openxmlformats.org/officeDocument/2006/relationships/oleObject" Target="embeddings/oleObject1.bin"/><Relationship Id="rId22" Type="http://schemas.openxmlformats.org/officeDocument/2006/relationships/image" Target="media/image7.emf"/><Relationship Id="rId27" Type="http://schemas.openxmlformats.org/officeDocument/2006/relationships/image" Target="media/image10.png"/><Relationship Id="rId30" Type="http://schemas.openxmlformats.org/officeDocument/2006/relationships/oleObject" Target="embeddings/oleObject5.bin"/><Relationship Id="rId35" Type="http://schemas.openxmlformats.org/officeDocument/2006/relationships/image" Target="media/image15.wmf"/><Relationship Id="rId43" Type="http://schemas.openxmlformats.org/officeDocument/2006/relationships/image" Target="media/image19.wmf"/><Relationship Id="rId48" Type="http://schemas.openxmlformats.org/officeDocument/2006/relationships/image" Target="media/image23.jpeg"/><Relationship Id="rId56" Type="http://schemas.openxmlformats.org/officeDocument/2006/relationships/image" Target="media/image31.jpeg"/><Relationship Id="rId64" Type="http://schemas.openxmlformats.org/officeDocument/2006/relationships/image" Target="media/image39.png"/><Relationship Id="rId69" Type="http://schemas.openxmlformats.org/officeDocument/2006/relationships/image" Target="media/image44.png"/><Relationship Id="rId77" Type="http://schemas.openxmlformats.org/officeDocument/2006/relationships/image" Target="media/image52.jpeg"/><Relationship Id="rId100"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26.jpeg"/><Relationship Id="rId72" Type="http://schemas.openxmlformats.org/officeDocument/2006/relationships/image" Target="media/image47.jpeg"/><Relationship Id="rId80" Type="http://schemas.openxmlformats.org/officeDocument/2006/relationships/header" Target="header3.xml"/><Relationship Id="rId85" Type="http://schemas.openxmlformats.org/officeDocument/2006/relationships/image" Target="media/image58.png"/><Relationship Id="rId93" Type="http://schemas.openxmlformats.org/officeDocument/2006/relationships/image" Target="media/image66.png"/><Relationship Id="rId98" Type="http://schemas.openxmlformats.org/officeDocument/2006/relationships/image" Target="media/image71.pn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footer" Target="footer2.xml"/><Relationship Id="rId25" Type="http://schemas.openxmlformats.org/officeDocument/2006/relationships/oleObject" Target="embeddings/oleObject4.bin"/><Relationship Id="rId33" Type="http://schemas.openxmlformats.org/officeDocument/2006/relationships/image" Target="media/image14.wmf"/><Relationship Id="rId38" Type="http://schemas.openxmlformats.org/officeDocument/2006/relationships/oleObject" Target="embeddings/oleObject9.bin"/><Relationship Id="rId46" Type="http://schemas.openxmlformats.org/officeDocument/2006/relationships/image" Target="media/image21.png"/><Relationship Id="rId59" Type="http://schemas.openxmlformats.org/officeDocument/2006/relationships/image" Target="media/image34.png"/><Relationship Id="rId67" Type="http://schemas.openxmlformats.org/officeDocument/2006/relationships/image" Target="media/image42.png"/><Relationship Id="rId20" Type="http://schemas.openxmlformats.org/officeDocument/2006/relationships/image" Target="media/image6.emf"/><Relationship Id="rId41" Type="http://schemas.openxmlformats.org/officeDocument/2006/relationships/image" Target="media/image18.wmf"/><Relationship Id="rId54" Type="http://schemas.openxmlformats.org/officeDocument/2006/relationships/image" Target="media/image29.jpeg"/><Relationship Id="rId62" Type="http://schemas.openxmlformats.org/officeDocument/2006/relationships/image" Target="media/image37.png"/><Relationship Id="rId70" Type="http://schemas.openxmlformats.org/officeDocument/2006/relationships/image" Target="media/image45.jpeg"/><Relationship Id="rId75" Type="http://schemas.openxmlformats.org/officeDocument/2006/relationships/image" Target="media/image50.jpeg"/><Relationship Id="rId83" Type="http://schemas.openxmlformats.org/officeDocument/2006/relationships/image" Target="media/image56.png"/><Relationship Id="rId88" Type="http://schemas.openxmlformats.org/officeDocument/2006/relationships/image" Target="media/image61.png"/><Relationship Id="rId91" Type="http://schemas.openxmlformats.org/officeDocument/2006/relationships/image" Target="media/image64.png"/><Relationship Id="rId96" Type="http://schemas.openxmlformats.org/officeDocument/2006/relationships/image" Target="media/image6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oleObject" Target="embeddings/oleObject3.bin"/><Relationship Id="rId28" Type="http://schemas.openxmlformats.org/officeDocument/2006/relationships/image" Target="media/image11.png"/><Relationship Id="rId36" Type="http://schemas.openxmlformats.org/officeDocument/2006/relationships/oleObject" Target="embeddings/oleObject8.bin"/><Relationship Id="rId49" Type="http://schemas.openxmlformats.org/officeDocument/2006/relationships/image" Target="media/image24.png"/><Relationship Id="rId57" Type="http://schemas.openxmlformats.org/officeDocument/2006/relationships/image" Target="media/image32.jpeg"/><Relationship Id="rId10" Type="http://schemas.openxmlformats.org/officeDocument/2006/relationships/image" Target="media/image1.jpeg"/><Relationship Id="rId31" Type="http://schemas.openxmlformats.org/officeDocument/2006/relationships/image" Target="media/image13.wmf"/><Relationship Id="rId44" Type="http://schemas.openxmlformats.org/officeDocument/2006/relationships/oleObject" Target="embeddings/oleObject12.bin"/><Relationship Id="rId52" Type="http://schemas.openxmlformats.org/officeDocument/2006/relationships/image" Target="media/image27.jpeg"/><Relationship Id="rId60" Type="http://schemas.openxmlformats.org/officeDocument/2006/relationships/image" Target="media/image35.png"/><Relationship Id="rId65" Type="http://schemas.openxmlformats.org/officeDocument/2006/relationships/image" Target="media/image40.png"/><Relationship Id="rId73" Type="http://schemas.openxmlformats.org/officeDocument/2006/relationships/image" Target="media/image48.jpeg"/><Relationship Id="rId78" Type="http://schemas.openxmlformats.org/officeDocument/2006/relationships/image" Target="media/image53.jpeg"/><Relationship Id="rId81" Type="http://schemas.openxmlformats.org/officeDocument/2006/relationships/footer" Target="footer4.xml"/><Relationship Id="rId86" Type="http://schemas.openxmlformats.org/officeDocument/2006/relationships/image" Target="media/image59.png"/><Relationship Id="rId94" Type="http://schemas.openxmlformats.org/officeDocument/2006/relationships/image" Target="media/image67.pn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114.251.10.92:8080/XYPT/xyptPersonInfoIndex/javascript:viewHomeCompanyInfoView('109873939265631567');" TargetMode="External"/><Relationship Id="rId13" Type="http://schemas.openxmlformats.org/officeDocument/2006/relationships/image" Target="media/image3.emf"/><Relationship Id="rId18" Type="http://schemas.openxmlformats.org/officeDocument/2006/relationships/header" Target="header2.xml"/><Relationship Id="rId39" Type="http://schemas.openxmlformats.org/officeDocument/2006/relationships/image" Target="media/image17.w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122</Pages>
  <Words>8709</Words>
  <Characters>49644</Characters>
  <Application>Microsoft Office Word</Application>
  <DocSecurity>0</DocSecurity>
  <Lines>413</Lines>
  <Paragraphs>116</Paragraphs>
  <ScaleCrop>false</ScaleCrop>
  <Company>Microsoft</Company>
  <LinksUpToDate>false</LinksUpToDate>
  <CharactersWithSpaces>58237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MM</cp:lastModifiedBy>
  <cp:revision>2</cp:revision>
  <dcterms:created xsi:type="dcterms:W3CDTF">2020-03-31T06:31:00Z</dcterms:created>
  <dcterms:modified xsi:type="dcterms:W3CDTF">2021-11-30T03:16:00Z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2052-11.1.0.11045</vt:lpwstr>
  </property>
  <property fmtid="{D5CDD505-2E9C-101B-9397-08002B2CF9AE}" pid="3" name="ICV">
    <vt:lpwstr>3C84E2E74F4944B88489FA3557CD5480</vt:lpwstr>
  </property>
</Properties>
</file>