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岳阳市2020年度部门整体支出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岳阳市卫生计生综合监督执法局</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lang w:val="en-US" w:eastAsia="zh-CN"/>
        </w:rPr>
        <w:t>30204</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 xml:space="preserve">     </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2021</w:t>
      </w:r>
      <w:r>
        <w:rPr>
          <w:rFonts w:hint="eastAsia" w:eastAsia="仿宋_GB2312"/>
          <w:sz w:val="32"/>
        </w:rPr>
        <w:t>年</w:t>
      </w:r>
      <w:r>
        <w:rPr>
          <w:rFonts w:hint="eastAsia" w:eastAsia="仿宋_GB2312"/>
          <w:sz w:val="32"/>
          <w:lang w:val="en-US" w:eastAsia="zh-CN"/>
        </w:rPr>
        <w:t>6</w:t>
      </w:r>
      <w:r>
        <w:rPr>
          <w:rFonts w:hint="eastAsia" w:eastAsia="仿宋_GB2312"/>
          <w:sz w:val="32"/>
        </w:rPr>
        <w:t>月</w:t>
      </w:r>
      <w:r>
        <w:rPr>
          <w:rFonts w:hint="eastAsia" w:eastAsia="仿宋_GB2312"/>
          <w:sz w:val="32"/>
          <w:lang w:val="en-US" w:eastAsia="zh-CN"/>
        </w:rPr>
        <w:t>15</w:t>
      </w:r>
      <w:r>
        <w:rPr>
          <w:rFonts w:hint="eastAsia" w:eastAsia="仿宋_GB2312"/>
          <w:sz w:val="32"/>
        </w:rPr>
        <w:t>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7"/>
        <w:gridCol w:w="960"/>
        <w:gridCol w:w="617"/>
        <w:gridCol w:w="139"/>
        <w:gridCol w:w="54"/>
        <w:gridCol w:w="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7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陈小芳</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0730-8886155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0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46</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195"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一）贯彻执行国家、省卫生和计划生育法律、法规、规章和方针、政策，拟订全市卫生计生综合监督执法工作规划、年度计划，并负责组织实施。（二）负责管理权限内卫生、计划生育的综合监督执法和稽查的具体工作；对下级卫生计生综合监督执法工作进行指导和监督检查。（三）负责全市卫生、计划生育大案要案和跨区域案件的依法查处。（四）负责组织与指导全市开展对各类医疗机构（含中医医疗机构）、采供血机构及其从业人员的执业活动进行监督和执法，牵头开展全市非法行医、非法采供血的专项整治工作。（五）负责组织与指导全市开展对母婴保健机构、计划生育技术服务机构及其从业人员的执业活动进行监督和执法；组织与指导全市开展人类辅助生殖技术、专项诊疗技术、人类精子库的监督和执法；组织和督办全市计划生育重大案件、利用超声技术和其他技术手段进行非医学需要的胎儿性别鉴定以及非医学需要的选择性别的人工终止妊娠（以下简称“两非”）案件的依法查处；对全市社会抚养费征收行为进行监督。（六）负责组织与指导全市开展对公共场所卫生、学校卫生、生活饮用水卫生、消毒卫生、职业卫生、放射卫生及传染病防治的监督和执法。（七）负责对疾病预防控制机构、医疗机构、采供血机构的传染病防治工作进行监督检查；对消毒产品及涉及饮用水卫生安全的产品进行监督检查；对传染病菌种、毒种和传染病监测样本管理情况进行监督检查。（八）开展食品安全标准的跟踪评价和宣传培训。（九）受理有关卫生和计划生育的举报投诉，依法对举报投诉、有关部门移送、上级交办的卫生计生违法案件进行查。（十）承担国家和省交办的卫生计生综合监督执法抽检任务，组织实施全市卫生计生综合监督执法抽检工作。（十一） 负责市级卫生计生综合监督信息网络平台的建设、运行与管理，组织实施本行政区域内卫生计生综合监督执法信息的汇总、核实、分析、报告。（十二）参与市级重大活动的卫生保障工作。（十三）组织实施全市卫生计生综合监督执法人员的培训。（十四）承办市卫</w:t>
            </w:r>
            <w:r>
              <w:rPr>
                <w:rFonts w:hint="eastAsia" w:ascii="仿宋_GB2312" w:hAnsi="仿宋_GB2312" w:eastAsia="仿宋_GB2312" w:cs="仿宋_GB2312"/>
                <w:color w:val="000000"/>
                <w:sz w:val="24"/>
                <w:lang w:eastAsia="zh-CN"/>
              </w:rPr>
              <w:t>健</w:t>
            </w:r>
            <w:r>
              <w:rPr>
                <w:rFonts w:hint="eastAsia" w:ascii="仿宋_GB2312" w:hAnsi="仿宋_GB2312" w:eastAsia="仿宋_GB2312" w:cs="仿宋_GB2312"/>
                <w:color w:val="000000"/>
                <w:sz w:val="24"/>
              </w:rPr>
              <w:t>委交办的其他事项。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1：立足本职抓行业监管，保公众之健康，做好医疗机构卫生监督、放射卫生和职业卫生监督、公共场所卫生监督、学校卫生监督、生活饮用水卫生监督、消毒产品生产经营单位和消毒服务机构卫生监督、计划生育监督</w:t>
            </w:r>
            <w:r>
              <w:rPr>
                <w:rFonts w:hint="eastAsia" w:ascii="仿宋_GB2312" w:hAnsi="仿宋_GB2312" w:eastAsia="仿宋_GB2312" w:cs="仿宋_GB2312"/>
                <w:color w:val="000000"/>
                <w:sz w:val="24"/>
                <w:lang w:eastAsia="zh-CN"/>
              </w:rPr>
              <w:t>执法</w:t>
            </w:r>
            <w:r>
              <w:rPr>
                <w:rFonts w:hint="eastAsia" w:ascii="仿宋_GB2312" w:hAnsi="仿宋_GB2312" w:eastAsia="仿宋_GB2312" w:cs="仿宋_GB2312"/>
                <w:color w:val="000000"/>
                <w:sz w:val="24"/>
              </w:rPr>
              <w:t>工作。</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任务2：心系大局，担卫生之主责。在全国文明城市</w:t>
            </w:r>
            <w:r>
              <w:rPr>
                <w:rFonts w:hint="eastAsia" w:ascii="仿宋_GB2312" w:hAnsi="仿宋_GB2312" w:eastAsia="仿宋_GB2312" w:cs="仿宋_GB2312"/>
                <w:color w:val="000000"/>
                <w:sz w:val="24"/>
                <w:lang w:eastAsia="zh-CN"/>
              </w:rPr>
              <w:t>测评</w:t>
            </w:r>
            <w:r>
              <w:rPr>
                <w:rFonts w:hint="eastAsia" w:ascii="仿宋_GB2312" w:hAnsi="仿宋_GB2312" w:eastAsia="仿宋_GB2312" w:cs="仿宋_GB2312"/>
                <w:color w:val="000000"/>
                <w:sz w:val="24"/>
              </w:rPr>
              <w:t>复查</w:t>
            </w:r>
            <w:r>
              <w:rPr>
                <w:rFonts w:hint="eastAsia" w:ascii="仿宋_GB2312" w:hAnsi="仿宋_GB2312" w:eastAsia="仿宋_GB2312" w:cs="仿宋_GB2312"/>
                <w:color w:val="000000"/>
                <w:sz w:val="24"/>
                <w:lang w:eastAsia="zh-CN"/>
              </w:rPr>
              <w:t>中</w:t>
            </w:r>
            <w:r>
              <w:rPr>
                <w:rFonts w:hint="eastAsia" w:ascii="仿宋_GB2312" w:hAnsi="仿宋_GB2312" w:eastAsia="仿宋_GB2312" w:cs="仿宋_GB2312"/>
                <w:color w:val="000000"/>
                <w:sz w:val="24"/>
                <w:lang w:val="en-US" w:eastAsia="zh-CN"/>
              </w:rPr>
              <w:t>强化督查</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在国家医疗机构督察中严格整改；在新冠疫情防控中主动作为。</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任务</w:t>
            </w:r>
            <w:r>
              <w:rPr>
                <w:rFonts w:hint="eastAsia" w:ascii="仿宋_GB2312" w:hAnsi="仿宋_GB2312" w:eastAsia="仿宋_GB2312" w:cs="仿宋_GB2312"/>
                <w:color w:val="000000"/>
                <w:sz w:val="24"/>
              </w:rPr>
              <w:t>3</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制定全市2020年度随机监督抽查计划及2020年度国家随机监督抽查实施方案，完成双随机抽检任务目标。</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任务</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以执法办案为核心，提高办案数量和质量，规范办案流程。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7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各项费用支出控制在预算额度范围内</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以“群众</w:t>
            </w:r>
            <w:r>
              <w:rPr>
                <w:rFonts w:hint="eastAsia" w:ascii="仿宋_GB2312" w:hAnsi="仿宋_GB2312" w:eastAsia="仿宋_GB2312" w:cs="仿宋_GB2312"/>
                <w:color w:val="000000"/>
                <w:sz w:val="24"/>
                <w:lang w:eastAsia="zh-CN"/>
              </w:rPr>
              <w:t>满意</w:t>
            </w:r>
            <w:r>
              <w:rPr>
                <w:rFonts w:hint="eastAsia" w:ascii="仿宋_GB2312" w:hAnsi="仿宋_GB2312" w:eastAsia="仿宋_GB2312" w:cs="仿宋_GB2312"/>
                <w:color w:val="000000"/>
                <w:sz w:val="24"/>
              </w:rPr>
              <w:t>”为目标，全面推进</w:t>
            </w:r>
            <w:r>
              <w:rPr>
                <w:rFonts w:hint="eastAsia" w:ascii="仿宋_GB2312" w:hAnsi="仿宋_GB2312" w:eastAsia="仿宋_GB2312" w:cs="仿宋_GB2312"/>
                <w:color w:val="000000"/>
                <w:sz w:val="24"/>
                <w:lang w:eastAsia="zh-CN"/>
              </w:rPr>
              <w:t>全</w:t>
            </w:r>
            <w:r>
              <w:rPr>
                <w:rFonts w:hint="eastAsia" w:ascii="仿宋_GB2312" w:hAnsi="仿宋_GB2312" w:eastAsia="仿宋_GB2312" w:cs="仿宋_GB2312"/>
                <w:color w:val="000000"/>
                <w:sz w:val="24"/>
              </w:rPr>
              <w:t>市卫生计生</w:t>
            </w:r>
            <w:r>
              <w:rPr>
                <w:rFonts w:hint="eastAsia" w:ascii="仿宋_GB2312" w:hAnsi="仿宋_GB2312" w:eastAsia="仿宋_GB2312" w:cs="仿宋_GB2312"/>
                <w:color w:val="000000"/>
                <w:sz w:val="24"/>
                <w:lang w:eastAsia="zh-CN"/>
              </w:rPr>
              <w:t>综合</w:t>
            </w:r>
            <w:r>
              <w:rPr>
                <w:rFonts w:hint="eastAsia" w:ascii="仿宋_GB2312" w:hAnsi="仿宋_GB2312" w:eastAsia="仿宋_GB2312" w:cs="仿宋_GB2312"/>
                <w:color w:val="000000"/>
                <w:sz w:val="24"/>
              </w:rPr>
              <w:t>监督</w:t>
            </w:r>
            <w:r>
              <w:rPr>
                <w:rFonts w:hint="eastAsia" w:ascii="仿宋_GB2312" w:hAnsi="仿宋_GB2312" w:eastAsia="仿宋_GB2312" w:cs="仿宋_GB2312"/>
                <w:color w:val="000000"/>
                <w:sz w:val="24"/>
                <w:lang w:eastAsia="zh-CN"/>
              </w:rPr>
              <w:t>执法</w:t>
            </w:r>
            <w:r>
              <w:rPr>
                <w:rFonts w:hint="eastAsia" w:ascii="仿宋_GB2312" w:hAnsi="仿宋_GB2312" w:eastAsia="仿宋_GB2312" w:cs="仿宋_GB2312"/>
                <w:color w:val="000000"/>
                <w:sz w:val="24"/>
              </w:rPr>
              <w:t>工作持续、健康发展</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及时完成了上级部门交代的各项工作任务,</w:t>
            </w:r>
            <w:r>
              <w:rPr>
                <w:rFonts w:hint="eastAsia" w:ascii="仿宋_GB2312" w:hAnsi="仿宋_GB2312" w:eastAsia="仿宋_GB2312" w:cs="仿宋_GB2312"/>
                <w:color w:val="000000"/>
                <w:sz w:val="24"/>
                <w:lang w:eastAsia="zh-CN"/>
              </w:rPr>
              <w:t>保障</w:t>
            </w:r>
            <w:r>
              <w:rPr>
                <w:rFonts w:hint="eastAsia" w:ascii="仿宋_GB2312" w:hAnsi="仿宋_GB2312" w:eastAsia="仿宋_GB2312" w:cs="仿宋_GB2312"/>
                <w:color w:val="000000"/>
                <w:sz w:val="24"/>
              </w:rPr>
              <w:t>了公众的</w:t>
            </w:r>
            <w:r>
              <w:rPr>
                <w:rFonts w:hint="eastAsia" w:ascii="仿宋_GB2312" w:hAnsi="仿宋_GB2312" w:eastAsia="仿宋_GB2312" w:cs="仿宋_GB2312"/>
                <w:color w:val="000000"/>
                <w:sz w:val="24"/>
                <w:lang w:eastAsia="zh-CN"/>
              </w:rPr>
              <w:t>公共卫生</w:t>
            </w:r>
            <w:r>
              <w:rPr>
                <w:rFonts w:hint="eastAsia" w:ascii="仿宋_GB2312" w:hAnsi="仿宋_GB2312" w:eastAsia="仿宋_GB2312" w:cs="仿宋_GB2312"/>
                <w:color w:val="000000"/>
                <w:sz w:val="24"/>
              </w:rPr>
              <w:t>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10"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lang w:eastAsia="zh-CN"/>
              </w:rPr>
              <w:t>市卫生计生综合监督执法局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778.70</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127.19</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651.51</w:t>
            </w:r>
          </w:p>
        </w:tc>
        <w:tc>
          <w:tcPr>
            <w:tcW w:w="170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323"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697"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008"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6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81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887"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69"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928"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96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1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87"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80"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市卫生计生综合监督执法局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674.66</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645.66</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503.03</w:t>
            </w:r>
          </w:p>
        </w:tc>
        <w:tc>
          <w:tcPr>
            <w:tcW w:w="1928"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142.63</w:t>
            </w:r>
          </w:p>
        </w:tc>
        <w:tc>
          <w:tcPr>
            <w:tcW w:w="96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29</w:t>
            </w:r>
          </w:p>
        </w:tc>
        <w:tc>
          <w:tcPr>
            <w:tcW w:w="81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-23.15</w:t>
            </w:r>
          </w:p>
        </w:tc>
        <w:tc>
          <w:tcPr>
            <w:tcW w:w="887"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104.04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928"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657"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00"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lang w:eastAsia="zh-CN"/>
              </w:rPr>
              <w:t>市卫生计生综合监督执法局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14.06</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1.19</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12.87</w:t>
            </w:r>
          </w:p>
        </w:tc>
        <w:tc>
          <w:tcPr>
            <w:tcW w:w="1928"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657"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09"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0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lang w:eastAsia="zh-CN"/>
              </w:rPr>
              <w:t>市卫生计生综合监督执法局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125.12</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125.12</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紧紧围绕工作大局，做到</w:t>
            </w:r>
            <w:r>
              <w:rPr>
                <w:rFonts w:hint="eastAsia" w:ascii="仿宋_GB2312" w:hAnsi="仿宋_GB2312" w:eastAsia="仿宋_GB2312" w:cs="仿宋_GB2312"/>
                <w:color w:val="000000"/>
                <w:sz w:val="24"/>
                <w:lang w:eastAsia="zh-CN"/>
              </w:rPr>
              <w:t>行业管理广覆盖，专项执法检查出实招</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全面推进</w:t>
            </w:r>
            <w:r>
              <w:rPr>
                <w:rFonts w:hint="eastAsia" w:ascii="仿宋_GB2312" w:hAnsi="仿宋_GB2312" w:eastAsia="仿宋_GB2312" w:cs="仿宋_GB2312"/>
                <w:color w:val="000000"/>
                <w:sz w:val="24"/>
                <w:lang w:eastAsia="zh-CN"/>
              </w:rPr>
              <w:t>全</w:t>
            </w:r>
            <w:r>
              <w:rPr>
                <w:rFonts w:hint="eastAsia" w:ascii="仿宋_GB2312" w:hAnsi="仿宋_GB2312" w:eastAsia="仿宋_GB2312" w:cs="仿宋_GB2312"/>
                <w:color w:val="000000"/>
                <w:sz w:val="24"/>
              </w:rPr>
              <w:t>市卫生计生</w:t>
            </w:r>
            <w:r>
              <w:rPr>
                <w:rFonts w:hint="eastAsia" w:ascii="仿宋_GB2312" w:hAnsi="仿宋_GB2312" w:eastAsia="仿宋_GB2312" w:cs="仿宋_GB2312"/>
                <w:color w:val="000000"/>
                <w:sz w:val="24"/>
                <w:lang w:eastAsia="zh-CN"/>
              </w:rPr>
              <w:t>综合</w:t>
            </w:r>
            <w:r>
              <w:rPr>
                <w:rFonts w:hint="eastAsia" w:ascii="仿宋_GB2312" w:hAnsi="仿宋_GB2312" w:eastAsia="仿宋_GB2312" w:cs="仿宋_GB2312"/>
                <w:color w:val="000000"/>
                <w:sz w:val="24"/>
              </w:rPr>
              <w:t>监督</w:t>
            </w:r>
            <w:r>
              <w:rPr>
                <w:rFonts w:hint="eastAsia" w:ascii="仿宋_GB2312" w:hAnsi="仿宋_GB2312" w:eastAsia="仿宋_GB2312" w:cs="仿宋_GB2312"/>
                <w:color w:val="000000"/>
                <w:sz w:val="24"/>
                <w:lang w:eastAsia="zh-CN"/>
              </w:rPr>
              <w:t>执法</w:t>
            </w:r>
            <w:r>
              <w:rPr>
                <w:rFonts w:hint="eastAsia" w:ascii="仿宋_GB2312" w:hAnsi="仿宋_GB2312" w:eastAsia="仿宋_GB2312" w:cs="仿宋_GB2312"/>
                <w:color w:val="000000"/>
                <w:sz w:val="24"/>
              </w:rPr>
              <w:t>工作持续、健康发展</w:t>
            </w:r>
            <w:r>
              <w:rPr>
                <w:rFonts w:hint="eastAsia" w:ascii="仿宋_GB2312" w:hAnsi="仿宋_GB2312" w:eastAsia="仿宋_GB2312" w:cs="仿宋_GB2312"/>
                <w:color w:val="000000"/>
                <w:sz w:val="24"/>
                <w:lang w:eastAsia="zh-CN"/>
              </w:rPr>
              <w:t>。</w:t>
            </w:r>
          </w:p>
        </w:tc>
        <w:tc>
          <w:tcPr>
            <w:tcW w:w="4585" w:type="dxa"/>
            <w:gridSpan w:val="9"/>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2020年</w:t>
            </w:r>
            <w:r>
              <w:rPr>
                <w:rFonts w:hint="default" w:ascii="仿宋_GB2312" w:hAnsi="仿宋_GB2312" w:eastAsia="仿宋_GB2312" w:cs="仿宋_GB2312"/>
                <w:color w:val="000000"/>
                <w:sz w:val="24"/>
                <w:lang w:val="en-US" w:eastAsia="zh-CN"/>
              </w:rPr>
              <w:t>，市卫生计生综合监督执法局在收支预算内，完成了公共场所、二次供水、生活饮用水监督工作；在全市范围内打击非法行医、非法医疗广告工作；传染病防治和学校卫生监督工作；职业病防治与放射诊疗防护监督工作；卫生监督稽查与信息工作。</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疫情期间，我局对全市医疗机构、公共场所、疾控中心、采供血机构、生活饮用水供水单位、消毒产品生产和经营单位及学校开展多方位、全覆盖、地毯式的疫情防控工作督查指导，为生命站岗，铸牢人民的健康防线。</w:t>
            </w:r>
          </w:p>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指标1：1.争创“市直单位年度绩效考核优秀单位”，继续保持“全市综治维稳工作先进单位”、“市级文明标兵单位”。</w:t>
            </w:r>
          </w:p>
        </w:tc>
        <w:tc>
          <w:tcPr>
            <w:tcW w:w="2684" w:type="dxa"/>
            <w:gridSpan w:val="6"/>
            <w:vAlign w:val="center"/>
          </w:tcPr>
          <w:p>
            <w:pPr>
              <w:autoSpaceDN w:val="0"/>
              <w:spacing w:line="320" w:lineRule="exact"/>
              <w:jc w:val="left"/>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color w:val="000000"/>
                <w:sz w:val="24"/>
                <w:lang w:eastAsia="zh-CN"/>
              </w:rPr>
              <w:t>根据</w:t>
            </w:r>
            <w:r>
              <w:rPr>
                <w:rFonts w:hint="eastAsia" w:ascii="仿宋_GB2312" w:hAnsi="仿宋_GB2312" w:eastAsia="仿宋_GB2312" w:cs="仿宋_GB2312"/>
                <w:color w:val="000000"/>
                <w:sz w:val="24"/>
                <w:lang w:val="en-US" w:eastAsia="zh-CN"/>
              </w:rPr>
              <w:t>2020年市政府办相关考核文件，我局被评为</w:t>
            </w:r>
            <w:r>
              <w:rPr>
                <w:rFonts w:hint="eastAsia" w:ascii="仿宋_GB2312" w:hAnsi="仿宋_GB2312" w:eastAsia="仿宋_GB2312" w:cs="仿宋_GB2312"/>
                <w:color w:val="000000"/>
                <w:sz w:val="24"/>
              </w:rPr>
              <w:t>市直单位年度绩效考核优秀单位”，继续保持“全市综治维稳工作先进单位”、“市级文明标兵单位”。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提高办案质量。</w:t>
            </w:r>
          </w:p>
        </w:tc>
        <w:tc>
          <w:tcPr>
            <w:tcW w:w="2684"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我局查办的《某医院擅自抽取封存药物进行检验案》被评为国家及湖南省执法优秀案例。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指标1：办案数量提高。</w:t>
            </w:r>
          </w:p>
        </w:tc>
        <w:tc>
          <w:tcPr>
            <w:tcW w:w="2684"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2020年结案89起，罚没款65余万元，今年的案件数量和罚没款金额均创历史新高。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3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val="en-US" w:eastAsia="zh-CN"/>
              </w:rPr>
              <w:t>双随机抽查任务。</w:t>
            </w:r>
          </w:p>
        </w:tc>
        <w:tc>
          <w:tcPr>
            <w:tcW w:w="2684" w:type="dxa"/>
            <w:gridSpan w:val="6"/>
            <w:vAlign w:val="center"/>
          </w:tcPr>
          <w:p>
            <w:pPr>
              <w:autoSpaceDN w:val="0"/>
              <w:spacing w:line="320" w:lineRule="exact"/>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全市共完成国家抽检任务449家，完结率100%。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8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指标1：行政处罚决定从立案起3个月内下达（特殊原因延长）。</w:t>
            </w:r>
          </w:p>
        </w:tc>
        <w:tc>
          <w:tcPr>
            <w:tcW w:w="2684" w:type="dxa"/>
            <w:gridSpan w:val="6"/>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3个月内下达。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4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申请查处违法行为的</w:t>
            </w:r>
            <w:r>
              <w:rPr>
                <w:rFonts w:hint="eastAsia" w:ascii="仿宋_GB2312" w:hAnsi="仿宋_GB2312" w:eastAsia="仿宋_GB2312" w:cs="仿宋_GB2312"/>
                <w:color w:val="000000"/>
                <w:sz w:val="24"/>
              </w:rPr>
              <w:t>投诉举报</w:t>
            </w:r>
            <w:r>
              <w:rPr>
                <w:rFonts w:hint="eastAsia" w:ascii="仿宋_GB2312" w:hAnsi="仿宋_GB2312" w:eastAsia="仿宋_GB2312" w:cs="仿宋_GB2312"/>
                <w:color w:val="000000"/>
                <w:sz w:val="24"/>
                <w:lang w:val="en-US" w:eastAsia="zh-CN"/>
              </w:rPr>
              <w:t>2个月内履行或答复。</w:t>
            </w:r>
          </w:p>
        </w:tc>
        <w:tc>
          <w:tcPr>
            <w:tcW w:w="2684" w:type="dxa"/>
            <w:gridSpan w:val="6"/>
            <w:vAlign w:val="center"/>
          </w:tcPr>
          <w:p>
            <w:pPr>
              <w:autoSpaceDN w:val="0"/>
              <w:spacing w:line="320" w:lineRule="exact"/>
              <w:jc w:val="both"/>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2个月内给与了回复</w:t>
            </w:r>
            <w:r>
              <w:rPr>
                <w:rFonts w:hint="eastAsia" w:ascii="仿宋_GB2312" w:hAnsi="仿宋_GB2312" w:eastAsia="仿宋_GB2312" w:cs="仿宋_GB2312"/>
                <w:color w:val="000000"/>
                <w:sz w:val="24"/>
                <w:lang w:eastAsia="zh-CN"/>
              </w:rPr>
              <w:t>，全年回复率</w:t>
            </w:r>
            <w:r>
              <w:rPr>
                <w:rFonts w:hint="eastAsia" w:ascii="仿宋_GB2312" w:hAnsi="仿宋_GB2312" w:eastAsia="仿宋_GB2312" w:cs="仿宋_GB2312"/>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1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“三公”经费控制在预算范围内。</w:t>
            </w:r>
          </w:p>
        </w:tc>
        <w:tc>
          <w:tcPr>
            <w:tcW w:w="2684" w:type="dxa"/>
            <w:gridSpan w:val="6"/>
            <w:vAlign w:val="center"/>
          </w:tcPr>
          <w:p>
            <w:pPr>
              <w:autoSpaceDN w:val="0"/>
              <w:spacing w:line="320" w:lineRule="exact"/>
              <w:jc w:val="both"/>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eastAsia="zh-CN"/>
              </w:rPr>
              <w:t>全年“三公”经费及重点费用未超过年初预算</w:t>
            </w:r>
            <w:r>
              <w:rPr>
                <w:rFonts w:hint="eastAsia" w:ascii="仿宋_GB2312" w:hAnsi="仿宋_GB2312" w:eastAsia="仿宋_GB2312" w:cs="仿宋_GB2312"/>
                <w:color w:val="000000"/>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1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both"/>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kern w:val="2"/>
                <w:sz w:val="24"/>
                <w:szCs w:val="24"/>
                <w:lang w:val="en-US" w:eastAsia="zh-CN" w:bidi="ar-SA"/>
              </w:rPr>
              <w:t>通过宣传报道提升社会影响力和公信力。</w:t>
            </w:r>
          </w:p>
        </w:tc>
        <w:tc>
          <w:tcPr>
            <w:tcW w:w="2684" w:type="dxa"/>
            <w:gridSpan w:val="6"/>
            <w:vAlign w:val="center"/>
          </w:tcPr>
          <w:p>
            <w:pPr>
              <w:autoSpaceDN w:val="0"/>
              <w:spacing w:line="320" w:lineRule="exact"/>
              <w:jc w:val="both"/>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kern w:val="2"/>
                <w:sz w:val="24"/>
                <w:szCs w:val="24"/>
                <w:lang w:val="en-US" w:eastAsia="zh-CN" w:bidi="ar-SA"/>
              </w:rPr>
              <w:t>湖南省卫生计生综合监督局网站刊播我局新闻稿件44篇；岳阳市卫生健康委员会网站刊播我局新闻稿件44篇；省级媒体刊播我局新闻稿件27篇；市级媒体刊播我局新闻稿件40篇，造了社会关注、参与、配合、支持综合监督执法工作的良好舆论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80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配合环保督察，改善公共卫生环境</w:t>
            </w: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both"/>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eastAsia="zh-CN"/>
              </w:rPr>
              <w:t>根据省、市交办的环保问题清单，配合环保部门开展全市医疗机构医疗废物和医疗污水专项督查，进一步规范医疗卫生机构医疗污水管理工作，防止传染病传播，保护环境，保障群众的身体健康。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被监督单位满意度指数</w:t>
            </w:r>
            <w:r>
              <w:rPr>
                <w:rFonts w:hint="eastAsia" w:ascii="仿宋_GB2312" w:hAnsi="仿宋_GB2312" w:eastAsia="仿宋_GB2312" w:cs="仿宋_GB2312"/>
                <w:color w:val="000000"/>
                <w:sz w:val="24"/>
                <w:lang w:val="en-US" w:eastAsia="zh-CN"/>
              </w:rPr>
              <w:t>。</w:t>
            </w:r>
          </w:p>
        </w:tc>
        <w:tc>
          <w:tcPr>
            <w:tcW w:w="2684" w:type="dxa"/>
            <w:gridSpan w:val="6"/>
            <w:vAlign w:val="center"/>
          </w:tcPr>
          <w:p>
            <w:pPr>
              <w:autoSpaceDN w:val="0"/>
              <w:spacing w:line="320" w:lineRule="exact"/>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eastAsia="zh-CN"/>
              </w:rPr>
              <w:t>全年未发生被监督单位投诉事件。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孙胜举</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副处级干部（分管领导）</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市卫生计生在综合监督执法局</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陈小芳</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会计</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市卫生计生在综合监督执法局</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魏格地朋</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出纳</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市卫生计生在综合监督执法局</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2021</w:t>
            </w: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月</w:t>
            </w:r>
            <w:r>
              <w:rPr>
                <w:rFonts w:hint="eastAsia" w:ascii="仿宋_GB2312" w:hAnsi="仿宋_GB2312" w:eastAsia="仿宋_GB2312" w:cs="仿宋_GB2312"/>
                <w:color w:val="000000"/>
                <w:sz w:val="24"/>
                <w:lang w:val="en-US" w:eastAsia="zh-CN"/>
              </w:rPr>
              <w:t>15</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2021</w:t>
            </w: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月</w:t>
            </w:r>
            <w:r>
              <w:rPr>
                <w:rFonts w:hint="eastAsia" w:ascii="仿宋_GB2312" w:hAnsi="仿宋_GB2312" w:eastAsia="仿宋_GB2312" w:cs="仿宋_GB2312"/>
                <w:color w:val="000000"/>
                <w:sz w:val="24"/>
                <w:lang w:val="en-US" w:eastAsia="zh-CN"/>
              </w:rPr>
              <w:t>15</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w:t>
      </w:r>
      <w:r>
        <w:rPr>
          <w:rFonts w:hint="eastAsia" w:eastAsia="仿宋_GB2312" w:cs="仿宋_GB2312"/>
          <w:bCs/>
          <w:sz w:val="28"/>
          <w:szCs w:val="28"/>
          <w:lang w:eastAsia="zh-CN"/>
        </w:rPr>
        <w:t>陈小芳</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0730-8886155</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560" w:lineRule="exact"/>
              <w:ind w:firstLine="560" w:firstLineChars="200"/>
              <w:rPr>
                <w:rFonts w:hint="eastAsia" w:ascii="仿宋_GB2312" w:hAnsi="华文仿宋" w:eastAsia="仿宋_GB2312"/>
                <w:color w:val="000000"/>
                <w:sz w:val="28"/>
                <w:szCs w:val="28"/>
                <w:lang w:eastAsia="zh-CN"/>
              </w:rPr>
            </w:pPr>
            <w:r>
              <w:rPr>
                <w:rFonts w:hint="eastAsia" w:ascii="仿宋_GB2312" w:hAnsi="宋体" w:eastAsia="仿宋_GB2312"/>
                <w:sz w:val="28"/>
                <w:szCs w:val="28"/>
                <w:lang w:eastAsia="zh-CN"/>
              </w:rPr>
              <w:t>岳阳</w:t>
            </w:r>
            <w:r>
              <w:rPr>
                <w:rFonts w:hint="eastAsia" w:ascii="仿宋_GB2312" w:hAnsi="宋体" w:eastAsia="仿宋_GB2312"/>
                <w:sz w:val="28"/>
                <w:szCs w:val="28"/>
              </w:rPr>
              <w:t>市</w:t>
            </w:r>
            <w:r>
              <w:rPr>
                <w:rFonts w:hint="eastAsia" w:ascii="仿宋_GB2312" w:hAnsi="宋体" w:eastAsia="仿宋_GB2312"/>
                <w:sz w:val="28"/>
                <w:szCs w:val="28"/>
                <w:lang w:eastAsia="zh-CN"/>
              </w:rPr>
              <w:t>卫生计生综合监督执法局</w:t>
            </w:r>
            <w:r>
              <w:rPr>
                <w:rFonts w:hint="eastAsia" w:ascii="仿宋_GB2312" w:hAnsi="宋体" w:eastAsia="仿宋_GB2312"/>
                <w:sz w:val="28"/>
                <w:szCs w:val="28"/>
              </w:rPr>
              <w:t>是市</w:t>
            </w:r>
            <w:r>
              <w:rPr>
                <w:rFonts w:hint="eastAsia" w:ascii="仿宋_GB2312" w:hAnsi="宋体" w:eastAsia="仿宋_GB2312"/>
                <w:sz w:val="28"/>
                <w:szCs w:val="28"/>
                <w:lang w:eastAsia="zh-CN"/>
              </w:rPr>
              <w:t>卫健委</w:t>
            </w:r>
            <w:r>
              <w:rPr>
                <w:rFonts w:hint="eastAsia" w:ascii="仿宋_GB2312" w:hAnsi="宋体" w:eastAsia="仿宋_GB2312"/>
                <w:sz w:val="28"/>
                <w:szCs w:val="28"/>
              </w:rPr>
              <w:t>下属的卫生</w:t>
            </w:r>
            <w:r>
              <w:rPr>
                <w:rFonts w:hint="eastAsia" w:ascii="仿宋_GB2312" w:hAnsi="宋体" w:eastAsia="仿宋_GB2312"/>
                <w:sz w:val="28"/>
                <w:szCs w:val="28"/>
                <w:lang w:eastAsia="zh-CN"/>
              </w:rPr>
              <w:t>计生</w:t>
            </w:r>
            <w:r>
              <w:rPr>
                <w:rFonts w:hint="eastAsia" w:ascii="仿宋_GB2312" w:hAnsi="宋体" w:eastAsia="仿宋_GB2312"/>
                <w:sz w:val="28"/>
                <w:szCs w:val="28"/>
              </w:rPr>
              <w:t>专业执法</w:t>
            </w:r>
            <w:r>
              <w:rPr>
                <w:rFonts w:hint="eastAsia" w:ascii="仿宋_GB2312" w:hAnsi="宋体" w:eastAsia="仿宋_GB2312"/>
                <w:sz w:val="28"/>
                <w:szCs w:val="28"/>
                <w:lang w:eastAsia="zh-CN"/>
              </w:rPr>
              <w:t>机构，</w:t>
            </w:r>
            <w:r>
              <w:rPr>
                <w:rFonts w:hint="eastAsia" w:ascii="仿宋_GB2312" w:hAnsi="华文仿宋" w:eastAsia="仿宋_GB2312"/>
                <w:color w:val="000000"/>
                <w:sz w:val="28"/>
                <w:szCs w:val="28"/>
              </w:rPr>
              <w:t>承担全市公共场所和五小门店整治、职业放射卫生、传染病防治、生活饮用水和二次供水、消毒产品（餐饮具）、计划生育、医疗机构和采供血机构的卫生计生综合监督执法，以及负责卫生行政许可发证、卫生法律法规的宣传等工作，负责整治医疗市场，打击非法行医等专项工作</w:t>
            </w:r>
            <w:r>
              <w:rPr>
                <w:rFonts w:hint="eastAsia" w:ascii="仿宋_GB2312" w:hAnsi="华文仿宋" w:eastAsia="仿宋_GB2312"/>
                <w:color w:val="000000"/>
                <w:sz w:val="28"/>
                <w:szCs w:val="28"/>
                <w:lang w:eastAsia="zh-CN"/>
              </w:rPr>
              <w:t>。</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华文仿宋" w:eastAsia="仿宋_GB2312"/>
                <w:color w:val="000000"/>
                <w:sz w:val="28"/>
                <w:szCs w:val="28"/>
                <w:lang w:eastAsia="zh-CN"/>
              </w:rPr>
              <w:t>单位</w:t>
            </w:r>
            <w:r>
              <w:rPr>
                <w:rFonts w:hint="eastAsia" w:ascii="仿宋_GB2312" w:hAnsi="华文仿宋" w:eastAsia="仿宋_GB2312"/>
                <w:color w:val="000000"/>
                <w:sz w:val="28"/>
                <w:szCs w:val="28"/>
              </w:rPr>
              <w:t>定编46人，</w:t>
            </w:r>
            <w:r>
              <w:rPr>
                <w:rFonts w:hint="eastAsia" w:ascii="仿宋_GB2312" w:hAnsi="华文仿宋" w:eastAsia="仿宋_GB2312"/>
                <w:color w:val="000000"/>
                <w:sz w:val="28"/>
                <w:szCs w:val="28"/>
                <w:lang w:val="en-US" w:eastAsia="zh-CN"/>
              </w:rPr>
              <w:t>2020年末</w:t>
            </w:r>
            <w:r>
              <w:rPr>
                <w:rFonts w:hint="eastAsia" w:ascii="仿宋_GB2312" w:hAnsi="华文仿宋" w:eastAsia="仿宋_GB2312"/>
                <w:color w:val="000000"/>
                <w:sz w:val="28"/>
                <w:szCs w:val="28"/>
              </w:rPr>
              <w:t>在职职工</w:t>
            </w:r>
            <w:r>
              <w:rPr>
                <w:rFonts w:hint="eastAsia" w:ascii="仿宋_GB2312" w:hAnsi="华文仿宋" w:eastAsia="仿宋_GB2312"/>
                <w:color w:val="000000"/>
                <w:sz w:val="28"/>
                <w:szCs w:val="28"/>
                <w:lang w:val="en-US" w:eastAsia="zh-CN"/>
              </w:rPr>
              <w:t>40</w:t>
            </w:r>
            <w:r>
              <w:rPr>
                <w:rFonts w:hint="eastAsia" w:ascii="仿宋_GB2312" w:hAnsi="华文仿宋" w:eastAsia="仿宋_GB2312"/>
                <w:color w:val="000000"/>
                <w:sz w:val="28"/>
                <w:szCs w:val="28"/>
              </w:rPr>
              <w:t>人，其中专业技术人员占80.4%，退休人员</w:t>
            </w:r>
            <w:r>
              <w:rPr>
                <w:rFonts w:hint="eastAsia" w:ascii="仿宋_GB2312" w:hAnsi="华文仿宋" w:eastAsia="仿宋_GB2312"/>
                <w:color w:val="000000"/>
                <w:sz w:val="28"/>
                <w:szCs w:val="28"/>
                <w:lang w:val="en-US" w:eastAsia="zh-CN"/>
              </w:rPr>
              <w:t>25</w:t>
            </w:r>
            <w:r>
              <w:rPr>
                <w:rFonts w:hint="eastAsia" w:ascii="仿宋_GB2312" w:hAnsi="华文仿宋" w:eastAsia="仿宋_GB2312"/>
                <w:color w:val="000000"/>
                <w:sz w:val="28"/>
                <w:szCs w:val="28"/>
              </w:rPr>
              <w:t>人，内设</w:t>
            </w:r>
            <w:r>
              <w:rPr>
                <w:rFonts w:hint="eastAsia" w:ascii="仿宋_GB2312" w:hAnsi="华文仿宋" w:eastAsia="仿宋_GB2312"/>
                <w:color w:val="000000"/>
                <w:sz w:val="28"/>
                <w:szCs w:val="28"/>
                <w:lang w:val="en-US" w:eastAsia="zh-CN"/>
              </w:rPr>
              <w:t>9</w:t>
            </w:r>
            <w:bookmarkStart w:id="0" w:name="_GoBack"/>
            <w:bookmarkEnd w:id="0"/>
            <w:r>
              <w:rPr>
                <w:rFonts w:hint="eastAsia" w:ascii="仿宋_GB2312" w:hAnsi="华文仿宋" w:eastAsia="仿宋_GB2312"/>
                <w:color w:val="000000"/>
                <w:sz w:val="28"/>
                <w:szCs w:val="28"/>
              </w:rPr>
              <w:t>个科室</w:t>
            </w:r>
            <w:r>
              <w:rPr>
                <w:rFonts w:hint="eastAsia" w:ascii="仿宋_GB2312" w:hAnsi="华文仿宋" w:eastAsia="仿宋_GB2312"/>
                <w:color w:val="000000"/>
                <w:sz w:val="28"/>
                <w:szCs w:val="28"/>
                <w:lang w:eastAsia="zh-CN"/>
              </w:rPr>
              <w:t>，是</w:t>
            </w:r>
            <w:r>
              <w:rPr>
                <w:rFonts w:hint="eastAsia" w:ascii="仿宋_GB2312" w:hAnsi="华文仿宋" w:eastAsia="仿宋_GB2312"/>
                <w:color w:val="000000"/>
                <w:sz w:val="28"/>
                <w:szCs w:val="28"/>
              </w:rPr>
              <w:t>隶属市卫</w:t>
            </w:r>
            <w:r>
              <w:rPr>
                <w:rFonts w:hint="eastAsia" w:ascii="仿宋_GB2312" w:hAnsi="华文仿宋" w:eastAsia="仿宋_GB2312"/>
                <w:color w:val="000000"/>
                <w:sz w:val="28"/>
                <w:szCs w:val="28"/>
                <w:lang w:eastAsia="zh-CN"/>
              </w:rPr>
              <w:t>健</w:t>
            </w:r>
            <w:r>
              <w:rPr>
                <w:rFonts w:hint="eastAsia" w:ascii="仿宋_GB2312" w:hAnsi="华文仿宋" w:eastAsia="仿宋_GB2312"/>
                <w:color w:val="000000"/>
                <w:sz w:val="28"/>
                <w:szCs w:val="28"/>
              </w:rPr>
              <w:t>委管理的副处级参公单位。</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（二）部门（单位）整体支出规模、使用方向和主要内容、涉及范围等</w:t>
            </w:r>
          </w:p>
          <w:p>
            <w:pPr>
              <w:spacing w:line="560" w:lineRule="exact"/>
              <w:ind w:firstLine="560" w:firstLineChars="200"/>
              <w:rPr>
                <w:rFonts w:hint="eastAsia" w:ascii="仿宋_GB2312" w:hAnsi="华文仿宋" w:eastAsia="仿宋_GB2312"/>
                <w:color w:val="000000"/>
                <w:sz w:val="28"/>
                <w:szCs w:val="28"/>
              </w:rPr>
            </w:pPr>
            <w:r>
              <w:rPr>
                <w:rFonts w:hint="eastAsia" w:ascii="仿宋_GB2312" w:hAnsi="华文仿宋" w:eastAsia="仿宋_GB2312"/>
                <w:color w:val="000000"/>
                <w:sz w:val="28"/>
                <w:szCs w:val="28"/>
                <w:lang w:val="en-US" w:eastAsia="zh-CN"/>
              </w:rPr>
              <w:t>2020</w:t>
            </w:r>
            <w:r>
              <w:rPr>
                <w:rFonts w:hint="eastAsia" w:ascii="仿宋_GB2312" w:hAnsi="华文仿宋" w:eastAsia="仿宋_GB2312"/>
                <w:color w:val="000000"/>
                <w:sz w:val="28"/>
                <w:szCs w:val="28"/>
              </w:rPr>
              <w:t>年支出总额</w:t>
            </w:r>
            <w:r>
              <w:rPr>
                <w:rFonts w:hint="eastAsia" w:ascii="仿宋_GB2312" w:hAnsi="华文仿宋" w:eastAsia="仿宋_GB2312"/>
                <w:color w:val="000000"/>
                <w:sz w:val="28"/>
                <w:szCs w:val="28"/>
                <w:lang w:val="en-US" w:eastAsia="zh-CN"/>
              </w:rPr>
              <w:t>674.66</w:t>
            </w:r>
            <w:r>
              <w:rPr>
                <w:rFonts w:hint="eastAsia" w:ascii="仿宋_GB2312" w:hAnsi="华文仿宋" w:eastAsia="仿宋_GB2312"/>
                <w:color w:val="000000"/>
                <w:sz w:val="28"/>
                <w:szCs w:val="28"/>
              </w:rPr>
              <w:t>万元,其中：基本支出</w:t>
            </w:r>
            <w:r>
              <w:rPr>
                <w:rFonts w:hint="eastAsia" w:ascii="仿宋_GB2312" w:hAnsi="华文仿宋" w:eastAsia="仿宋_GB2312"/>
                <w:color w:val="000000"/>
                <w:sz w:val="28"/>
                <w:szCs w:val="28"/>
                <w:lang w:val="en-US" w:eastAsia="zh-CN"/>
              </w:rPr>
              <w:t>645.66</w:t>
            </w:r>
            <w:r>
              <w:rPr>
                <w:rFonts w:hint="eastAsia" w:ascii="仿宋_GB2312" w:hAnsi="华文仿宋" w:eastAsia="仿宋_GB2312"/>
                <w:color w:val="000000"/>
                <w:sz w:val="28"/>
                <w:szCs w:val="28"/>
              </w:rPr>
              <w:t>万元，占总支出</w:t>
            </w:r>
            <w:r>
              <w:rPr>
                <w:rFonts w:hint="eastAsia" w:ascii="仿宋_GB2312" w:hAnsi="华文仿宋" w:eastAsia="仿宋_GB2312"/>
                <w:color w:val="000000"/>
                <w:sz w:val="28"/>
                <w:szCs w:val="28"/>
                <w:lang w:val="en-US" w:eastAsia="zh-CN"/>
              </w:rPr>
              <w:t>95.70</w:t>
            </w:r>
            <w:r>
              <w:rPr>
                <w:rFonts w:hint="eastAsia" w:ascii="仿宋_GB2312" w:hAnsi="华文仿宋" w:eastAsia="仿宋_GB2312"/>
                <w:color w:val="000000"/>
                <w:sz w:val="28"/>
                <w:szCs w:val="28"/>
              </w:rPr>
              <w:t>%(其中：人员经费</w:t>
            </w:r>
            <w:r>
              <w:rPr>
                <w:rFonts w:hint="eastAsia" w:ascii="仿宋_GB2312" w:hAnsi="华文仿宋" w:eastAsia="仿宋_GB2312"/>
                <w:color w:val="000000"/>
                <w:sz w:val="28"/>
                <w:szCs w:val="28"/>
                <w:lang w:val="en-US" w:eastAsia="zh-CN"/>
              </w:rPr>
              <w:t>503.03</w:t>
            </w:r>
            <w:r>
              <w:rPr>
                <w:rFonts w:hint="eastAsia" w:ascii="仿宋_GB2312" w:hAnsi="华文仿宋" w:eastAsia="仿宋_GB2312"/>
                <w:color w:val="000000"/>
                <w:sz w:val="28"/>
                <w:szCs w:val="28"/>
              </w:rPr>
              <w:t>万元，占</w:t>
            </w:r>
            <w:r>
              <w:rPr>
                <w:rFonts w:hint="eastAsia" w:ascii="仿宋_GB2312" w:hAnsi="华文仿宋" w:eastAsia="仿宋_GB2312"/>
                <w:color w:val="000000"/>
                <w:sz w:val="28"/>
                <w:szCs w:val="28"/>
                <w:lang w:val="en-US" w:eastAsia="zh-CN"/>
              </w:rPr>
              <w:t>77.91</w:t>
            </w:r>
            <w:r>
              <w:rPr>
                <w:rFonts w:hint="eastAsia" w:ascii="仿宋_GB2312" w:hAnsi="华文仿宋" w:eastAsia="仿宋_GB2312"/>
                <w:color w:val="000000"/>
                <w:sz w:val="28"/>
                <w:szCs w:val="28"/>
              </w:rPr>
              <w:t>%,公用经费</w:t>
            </w:r>
            <w:r>
              <w:rPr>
                <w:rFonts w:hint="eastAsia" w:ascii="仿宋_GB2312" w:hAnsi="华文仿宋" w:eastAsia="仿宋_GB2312"/>
                <w:color w:val="000000"/>
                <w:sz w:val="28"/>
                <w:szCs w:val="28"/>
                <w:lang w:val="en-US" w:eastAsia="zh-CN"/>
              </w:rPr>
              <w:t>142.63</w:t>
            </w:r>
            <w:r>
              <w:rPr>
                <w:rFonts w:hint="eastAsia" w:ascii="仿宋_GB2312" w:hAnsi="华文仿宋" w:eastAsia="仿宋_GB2312"/>
                <w:color w:val="000000"/>
                <w:sz w:val="28"/>
                <w:szCs w:val="28"/>
              </w:rPr>
              <w:t>万元，占</w:t>
            </w:r>
            <w:r>
              <w:rPr>
                <w:rFonts w:hint="eastAsia" w:ascii="仿宋_GB2312" w:hAnsi="华文仿宋" w:eastAsia="仿宋_GB2312"/>
                <w:color w:val="000000"/>
                <w:sz w:val="28"/>
                <w:szCs w:val="28"/>
                <w:lang w:val="en-US" w:eastAsia="zh-CN"/>
              </w:rPr>
              <w:t>22.09</w:t>
            </w:r>
            <w:r>
              <w:rPr>
                <w:rFonts w:hint="eastAsia" w:ascii="仿宋_GB2312" w:hAnsi="华文仿宋" w:eastAsia="仿宋_GB2312"/>
                <w:color w:val="000000"/>
                <w:sz w:val="28"/>
                <w:szCs w:val="28"/>
              </w:rPr>
              <w:t>%)；项目支出</w:t>
            </w:r>
            <w:r>
              <w:rPr>
                <w:rFonts w:hint="eastAsia" w:ascii="仿宋_GB2312" w:hAnsi="华文仿宋" w:eastAsia="仿宋_GB2312"/>
                <w:color w:val="000000"/>
                <w:sz w:val="28"/>
                <w:szCs w:val="28"/>
                <w:lang w:val="en-US" w:eastAsia="zh-CN"/>
              </w:rPr>
              <w:t>29</w:t>
            </w:r>
            <w:r>
              <w:rPr>
                <w:rFonts w:hint="eastAsia" w:ascii="仿宋_GB2312" w:hAnsi="华文仿宋" w:eastAsia="仿宋_GB2312"/>
                <w:color w:val="000000"/>
                <w:sz w:val="28"/>
                <w:szCs w:val="28"/>
              </w:rPr>
              <w:t>万元，占总支出</w:t>
            </w:r>
            <w:r>
              <w:rPr>
                <w:rFonts w:hint="eastAsia" w:ascii="仿宋_GB2312" w:hAnsi="华文仿宋" w:eastAsia="仿宋_GB2312"/>
                <w:color w:val="000000"/>
                <w:sz w:val="28"/>
                <w:szCs w:val="28"/>
                <w:lang w:val="en-US" w:eastAsia="zh-CN"/>
              </w:rPr>
              <w:t>4.30</w:t>
            </w:r>
            <w:r>
              <w:rPr>
                <w:rFonts w:hint="eastAsia" w:ascii="仿宋_GB2312" w:hAnsi="华文仿宋" w:eastAsia="仿宋_GB2312"/>
                <w:color w:val="000000"/>
                <w:sz w:val="28"/>
                <w:szCs w:val="28"/>
              </w:rPr>
              <w:t>%。项目支出主要用于</w:t>
            </w:r>
            <w:r>
              <w:rPr>
                <w:rFonts w:hint="eastAsia" w:ascii="仿宋_GB2312" w:hAnsi="华文仿宋" w:eastAsia="仿宋_GB2312"/>
                <w:color w:val="000000"/>
                <w:sz w:val="28"/>
                <w:szCs w:val="28"/>
                <w:lang w:eastAsia="zh-CN"/>
              </w:rPr>
              <w:t>医疗机构</w:t>
            </w:r>
            <w:r>
              <w:rPr>
                <w:rFonts w:hint="eastAsia" w:ascii="仿宋_GB2312" w:hAnsi="华文仿宋" w:eastAsia="仿宋_GB2312"/>
                <w:color w:val="000000"/>
                <w:sz w:val="28"/>
                <w:szCs w:val="28"/>
              </w:rPr>
              <w:t>和采供血机构</w:t>
            </w:r>
            <w:r>
              <w:rPr>
                <w:rFonts w:hint="eastAsia" w:ascii="仿宋_GB2312" w:hAnsi="华文仿宋" w:eastAsia="仿宋_GB2312"/>
                <w:color w:val="000000"/>
                <w:sz w:val="28"/>
                <w:szCs w:val="28"/>
                <w:lang w:eastAsia="zh-CN"/>
              </w:rPr>
              <w:t>、公共场所、</w:t>
            </w:r>
            <w:r>
              <w:rPr>
                <w:rFonts w:hint="eastAsia" w:ascii="仿宋_GB2312" w:hAnsi="华文仿宋" w:eastAsia="仿宋_GB2312"/>
                <w:color w:val="000000"/>
                <w:sz w:val="28"/>
                <w:szCs w:val="28"/>
              </w:rPr>
              <w:t>生活饮用水和二次供水、消毒产品（餐饮具）</w:t>
            </w:r>
            <w:r>
              <w:rPr>
                <w:rFonts w:hint="eastAsia" w:ascii="仿宋_GB2312" w:hAnsi="华文仿宋" w:eastAsia="仿宋_GB2312"/>
                <w:color w:val="000000"/>
                <w:sz w:val="28"/>
                <w:szCs w:val="28"/>
                <w:lang w:eastAsia="zh-CN"/>
              </w:rPr>
              <w:t>、</w:t>
            </w:r>
            <w:r>
              <w:rPr>
                <w:rFonts w:hint="eastAsia" w:ascii="仿宋_GB2312" w:hAnsi="华文仿宋" w:eastAsia="仿宋_GB2312"/>
                <w:color w:val="000000"/>
                <w:sz w:val="28"/>
                <w:szCs w:val="28"/>
              </w:rPr>
              <w:t>职业</w:t>
            </w:r>
            <w:r>
              <w:rPr>
                <w:rFonts w:hint="eastAsia" w:ascii="仿宋_GB2312" w:hAnsi="华文仿宋" w:eastAsia="仿宋_GB2312"/>
                <w:color w:val="000000"/>
                <w:sz w:val="28"/>
                <w:szCs w:val="28"/>
                <w:lang w:eastAsia="zh-CN"/>
              </w:rPr>
              <w:t>卫生与</w:t>
            </w:r>
            <w:r>
              <w:rPr>
                <w:rFonts w:hint="eastAsia" w:ascii="仿宋_GB2312" w:hAnsi="华文仿宋" w:eastAsia="仿宋_GB2312"/>
                <w:color w:val="000000"/>
                <w:sz w:val="28"/>
                <w:szCs w:val="28"/>
              </w:rPr>
              <w:t>放射卫生</w:t>
            </w:r>
            <w:r>
              <w:rPr>
                <w:rFonts w:hint="eastAsia" w:ascii="仿宋_GB2312" w:hAnsi="华文仿宋" w:eastAsia="仿宋_GB2312"/>
                <w:color w:val="000000"/>
                <w:sz w:val="28"/>
                <w:szCs w:val="28"/>
                <w:lang w:eastAsia="zh-CN"/>
              </w:rPr>
              <w:t>、计划生育</w:t>
            </w:r>
            <w:r>
              <w:rPr>
                <w:rFonts w:hint="eastAsia" w:ascii="仿宋_GB2312" w:hAnsi="华文仿宋" w:eastAsia="仿宋_GB2312"/>
                <w:color w:val="000000"/>
                <w:sz w:val="28"/>
                <w:szCs w:val="28"/>
              </w:rPr>
              <w:t>的日常</w:t>
            </w:r>
            <w:r>
              <w:rPr>
                <w:rFonts w:hint="eastAsia" w:ascii="仿宋_GB2312" w:hAnsi="华文仿宋" w:eastAsia="仿宋_GB2312"/>
                <w:color w:val="000000"/>
                <w:sz w:val="28"/>
                <w:szCs w:val="28"/>
                <w:lang w:eastAsia="zh-CN"/>
              </w:rPr>
              <w:t>监督检查</w:t>
            </w:r>
            <w:r>
              <w:rPr>
                <w:rFonts w:hint="eastAsia" w:ascii="仿宋_GB2312" w:hAnsi="华文仿宋" w:eastAsia="仿宋_GB2312"/>
                <w:color w:val="000000"/>
                <w:sz w:val="28"/>
                <w:szCs w:val="28"/>
              </w:rPr>
              <w:t>、抽验、购样、检验、</w:t>
            </w:r>
            <w:r>
              <w:rPr>
                <w:rFonts w:hint="eastAsia" w:ascii="仿宋_GB2312" w:hAnsi="华文仿宋" w:eastAsia="仿宋_GB2312"/>
                <w:color w:val="000000"/>
                <w:sz w:val="28"/>
                <w:szCs w:val="28"/>
                <w:lang w:eastAsia="zh-CN"/>
              </w:rPr>
              <w:t>案件调查取证</w:t>
            </w:r>
            <w:r>
              <w:rPr>
                <w:rFonts w:hint="eastAsia" w:ascii="仿宋_GB2312" w:hAnsi="华文仿宋" w:eastAsia="仿宋_GB2312"/>
                <w:color w:val="000000"/>
                <w:sz w:val="28"/>
                <w:szCs w:val="28"/>
              </w:rPr>
              <w:t>、监管能力建设、</w:t>
            </w:r>
            <w:r>
              <w:rPr>
                <w:rFonts w:hint="eastAsia" w:ascii="仿宋_GB2312" w:hAnsi="华文仿宋" w:eastAsia="仿宋_GB2312"/>
                <w:color w:val="000000"/>
                <w:sz w:val="28"/>
                <w:szCs w:val="28"/>
                <w:lang w:eastAsia="zh-CN"/>
              </w:rPr>
              <w:t>公共卫生</w:t>
            </w:r>
            <w:r>
              <w:rPr>
                <w:rFonts w:hint="eastAsia" w:ascii="仿宋_GB2312" w:hAnsi="华文仿宋" w:eastAsia="仿宋_GB2312"/>
                <w:color w:val="000000"/>
                <w:sz w:val="28"/>
                <w:szCs w:val="28"/>
              </w:rPr>
              <w:t>安全新闻宣传及应急演练、</w:t>
            </w:r>
            <w:r>
              <w:rPr>
                <w:rFonts w:hint="eastAsia" w:ascii="仿宋_GB2312" w:hAnsi="华文仿宋" w:eastAsia="仿宋_GB2312"/>
                <w:color w:val="000000"/>
                <w:sz w:val="28"/>
                <w:szCs w:val="28"/>
                <w:lang w:eastAsia="zh-CN"/>
              </w:rPr>
              <w:t>卫生计生</w:t>
            </w:r>
            <w:r>
              <w:rPr>
                <w:rFonts w:hint="eastAsia" w:ascii="仿宋_GB2312" w:hAnsi="华文仿宋" w:eastAsia="仿宋_GB2312"/>
                <w:color w:val="000000"/>
                <w:sz w:val="28"/>
                <w:szCs w:val="28"/>
              </w:rPr>
              <w:t>监督业务培训等。</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华文仿宋" w:eastAsia="仿宋_GB2312"/>
                <w:color w:val="000000"/>
                <w:sz w:val="28"/>
                <w:szCs w:val="28"/>
                <w:lang w:val="en-US" w:eastAsia="zh-CN"/>
              </w:rPr>
              <w:t>2020</w:t>
            </w:r>
            <w:r>
              <w:rPr>
                <w:rFonts w:hint="eastAsia" w:ascii="仿宋_GB2312" w:hAnsi="华文仿宋" w:eastAsia="仿宋_GB2312"/>
                <w:color w:val="000000"/>
                <w:sz w:val="28"/>
                <w:szCs w:val="28"/>
              </w:rPr>
              <w:t>年决算数为</w:t>
            </w:r>
            <w:r>
              <w:rPr>
                <w:rFonts w:hint="eastAsia" w:ascii="仿宋_GB2312" w:hAnsi="华文仿宋" w:eastAsia="仿宋_GB2312"/>
                <w:color w:val="000000"/>
                <w:sz w:val="28"/>
                <w:szCs w:val="28"/>
                <w:lang w:val="en-US" w:eastAsia="zh-CN"/>
              </w:rPr>
              <w:t>645.66</w:t>
            </w:r>
            <w:r>
              <w:rPr>
                <w:rFonts w:hint="eastAsia" w:ascii="仿宋_GB2312" w:hAnsi="华文仿宋" w:eastAsia="仿宋_GB2312"/>
                <w:color w:val="000000"/>
                <w:sz w:val="28"/>
                <w:szCs w:val="28"/>
              </w:rPr>
              <w:t>万元，系保障本单位机构正常运转、完成日常工作任务而发生的各项支出，主要用于在职和退休人员基本工资、津贴补贴</w:t>
            </w:r>
            <w:r>
              <w:rPr>
                <w:rFonts w:hint="eastAsia" w:ascii="仿宋_GB2312" w:hAnsi="华文仿宋" w:eastAsia="仿宋_GB2312"/>
                <w:color w:val="000000"/>
                <w:sz w:val="28"/>
                <w:szCs w:val="28"/>
                <w:lang w:eastAsia="zh-CN"/>
              </w:rPr>
              <w:t>、社保费缴纳</w:t>
            </w:r>
            <w:r>
              <w:rPr>
                <w:rFonts w:hint="eastAsia" w:ascii="仿宋_GB2312" w:hAnsi="华文仿宋" w:eastAsia="仿宋_GB2312"/>
                <w:color w:val="000000"/>
                <w:sz w:val="28"/>
                <w:szCs w:val="28"/>
              </w:rPr>
              <w:t>等人员经费以及办公费、印刷费、水电费、差旅费、“三公经费”、办公设备购置等日常公用经费。其中：工资福利支出</w:t>
            </w:r>
            <w:r>
              <w:rPr>
                <w:rFonts w:hint="eastAsia" w:ascii="仿宋_GB2312" w:hAnsi="华文仿宋" w:eastAsia="仿宋_GB2312"/>
                <w:color w:val="000000"/>
                <w:sz w:val="28"/>
                <w:szCs w:val="28"/>
                <w:lang w:val="en-US" w:eastAsia="zh-CN"/>
              </w:rPr>
              <w:t>448.33</w:t>
            </w:r>
            <w:r>
              <w:rPr>
                <w:rFonts w:hint="eastAsia" w:ascii="仿宋_GB2312" w:hAnsi="华文仿宋" w:eastAsia="仿宋_GB2312"/>
                <w:color w:val="000000"/>
                <w:sz w:val="28"/>
                <w:szCs w:val="28"/>
              </w:rPr>
              <w:t>万元，商品和服务支出</w:t>
            </w:r>
            <w:r>
              <w:rPr>
                <w:rFonts w:hint="eastAsia" w:ascii="仿宋_GB2312" w:hAnsi="华文仿宋" w:eastAsia="仿宋_GB2312"/>
                <w:color w:val="000000"/>
                <w:sz w:val="28"/>
                <w:szCs w:val="28"/>
                <w:lang w:val="en-US" w:eastAsia="zh-CN"/>
              </w:rPr>
              <w:t>47.38</w:t>
            </w:r>
            <w:r>
              <w:rPr>
                <w:rFonts w:hint="eastAsia" w:ascii="仿宋_GB2312" w:hAnsi="华文仿宋" w:eastAsia="仿宋_GB2312"/>
                <w:color w:val="000000"/>
                <w:sz w:val="28"/>
                <w:szCs w:val="28"/>
              </w:rPr>
              <w:t>万元，对个人和家庭的补助支出</w:t>
            </w:r>
            <w:r>
              <w:rPr>
                <w:rFonts w:hint="eastAsia" w:ascii="仿宋_GB2312" w:hAnsi="华文仿宋" w:eastAsia="仿宋_GB2312"/>
                <w:color w:val="000000"/>
                <w:sz w:val="28"/>
                <w:szCs w:val="28"/>
                <w:lang w:val="en-US" w:eastAsia="zh-CN"/>
              </w:rPr>
              <w:t>54.70</w:t>
            </w:r>
            <w:r>
              <w:rPr>
                <w:rFonts w:hint="eastAsia" w:ascii="仿宋_GB2312" w:hAnsi="华文仿宋" w:eastAsia="仿宋_GB2312"/>
                <w:color w:val="000000"/>
                <w:sz w:val="28"/>
                <w:szCs w:val="28"/>
              </w:rPr>
              <w:t xml:space="preserve"> 万元，</w:t>
            </w:r>
            <w:r>
              <w:rPr>
                <w:rFonts w:hint="eastAsia" w:ascii="仿宋_GB2312" w:hAnsi="华文仿宋" w:eastAsia="仿宋_GB2312"/>
                <w:color w:val="000000"/>
                <w:sz w:val="28"/>
                <w:szCs w:val="28"/>
                <w:lang w:eastAsia="zh-CN"/>
              </w:rPr>
              <w:t>专用执法设备</w:t>
            </w:r>
            <w:r>
              <w:rPr>
                <w:rFonts w:hint="eastAsia" w:ascii="仿宋_GB2312" w:hAnsi="华文仿宋" w:eastAsia="仿宋_GB2312"/>
                <w:color w:val="000000"/>
                <w:sz w:val="28"/>
                <w:szCs w:val="28"/>
              </w:rPr>
              <w:t>设备购置</w:t>
            </w:r>
            <w:r>
              <w:rPr>
                <w:rFonts w:hint="eastAsia" w:ascii="仿宋_GB2312" w:hAnsi="华文仿宋" w:eastAsia="仿宋_GB2312"/>
                <w:color w:val="000000"/>
                <w:sz w:val="28"/>
                <w:szCs w:val="28"/>
                <w:lang w:val="en-US" w:eastAsia="zh-CN"/>
              </w:rPr>
              <w:t>95.25</w:t>
            </w:r>
            <w:r>
              <w:rPr>
                <w:rFonts w:hint="eastAsia" w:ascii="仿宋_GB2312" w:hAnsi="华文仿宋" w:eastAsia="仿宋_GB2312"/>
                <w:color w:val="000000"/>
                <w:sz w:val="28"/>
                <w:szCs w:val="28"/>
              </w:rPr>
              <w:t>万元。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560" w:lineRule="exact"/>
              <w:ind w:firstLine="560" w:firstLineChars="200"/>
              <w:rPr>
                <w:rFonts w:hint="eastAsia" w:ascii="仿宋_GB2312" w:hAnsi="华文仿宋" w:eastAsia="仿宋_GB2312"/>
                <w:color w:val="000000"/>
                <w:sz w:val="28"/>
                <w:szCs w:val="28"/>
                <w:lang w:eastAsia="zh-CN"/>
              </w:rPr>
            </w:pPr>
            <w:r>
              <w:rPr>
                <w:rFonts w:hint="eastAsia" w:ascii="仿宋_GB2312" w:hAnsi="华文仿宋" w:eastAsia="仿宋_GB2312"/>
                <w:color w:val="000000"/>
                <w:sz w:val="28"/>
                <w:szCs w:val="28"/>
                <w:lang w:eastAsia="zh-CN"/>
              </w:rPr>
              <w:t>20</w:t>
            </w:r>
            <w:r>
              <w:rPr>
                <w:rFonts w:hint="eastAsia" w:ascii="仿宋_GB2312" w:hAnsi="华文仿宋" w:eastAsia="仿宋_GB2312"/>
                <w:color w:val="000000"/>
                <w:sz w:val="28"/>
                <w:szCs w:val="28"/>
                <w:lang w:val="en-US" w:eastAsia="zh-CN"/>
              </w:rPr>
              <w:t>20</w:t>
            </w:r>
            <w:r>
              <w:rPr>
                <w:rFonts w:hint="eastAsia" w:ascii="仿宋_GB2312" w:hAnsi="华文仿宋" w:eastAsia="仿宋_GB2312"/>
                <w:color w:val="000000"/>
                <w:sz w:val="28"/>
                <w:szCs w:val="28"/>
                <w:lang w:eastAsia="zh-CN"/>
              </w:rPr>
              <w:t>年市财政共计下达专项资金</w:t>
            </w:r>
            <w:r>
              <w:rPr>
                <w:rFonts w:hint="eastAsia" w:ascii="仿宋_GB2312" w:hAnsi="华文仿宋" w:eastAsia="仿宋_GB2312"/>
                <w:color w:val="000000"/>
                <w:sz w:val="28"/>
                <w:szCs w:val="28"/>
                <w:lang w:val="en-US" w:eastAsia="zh-CN"/>
              </w:rPr>
              <w:t>39.3</w:t>
            </w:r>
            <w:r>
              <w:rPr>
                <w:rFonts w:hint="eastAsia" w:ascii="仿宋_GB2312" w:hAnsi="华文仿宋" w:eastAsia="仿宋_GB2312"/>
                <w:color w:val="000000"/>
                <w:sz w:val="28"/>
                <w:szCs w:val="28"/>
                <w:lang w:eastAsia="zh-CN"/>
              </w:rPr>
              <w:t>万元。其中省级专项</w:t>
            </w:r>
            <w:r>
              <w:rPr>
                <w:rFonts w:hint="eastAsia" w:ascii="仿宋_GB2312" w:hAnsi="华文仿宋" w:eastAsia="仿宋_GB2312"/>
                <w:color w:val="000000"/>
                <w:sz w:val="28"/>
                <w:szCs w:val="28"/>
                <w:lang w:val="en-US" w:eastAsia="zh-CN"/>
              </w:rPr>
              <w:t>24</w:t>
            </w:r>
            <w:r>
              <w:rPr>
                <w:rFonts w:hint="eastAsia" w:ascii="仿宋_GB2312" w:hAnsi="华文仿宋" w:eastAsia="仿宋_GB2312"/>
                <w:color w:val="000000"/>
                <w:sz w:val="28"/>
                <w:szCs w:val="28"/>
                <w:lang w:eastAsia="zh-CN"/>
              </w:rPr>
              <w:t>万元，市级卫生样品采购费</w:t>
            </w:r>
            <w:r>
              <w:rPr>
                <w:rFonts w:hint="eastAsia" w:ascii="仿宋_GB2312" w:hAnsi="华文仿宋" w:eastAsia="仿宋_GB2312"/>
                <w:color w:val="000000"/>
                <w:sz w:val="28"/>
                <w:szCs w:val="28"/>
                <w:lang w:val="en-US" w:eastAsia="zh-CN"/>
              </w:rPr>
              <w:t>9</w:t>
            </w:r>
            <w:r>
              <w:rPr>
                <w:rFonts w:hint="eastAsia" w:ascii="仿宋_GB2312" w:hAnsi="华文仿宋" w:eastAsia="仿宋_GB2312"/>
                <w:color w:val="000000"/>
                <w:sz w:val="28"/>
                <w:szCs w:val="28"/>
                <w:lang w:eastAsia="zh-CN"/>
              </w:rPr>
              <w:t>万元，市级执法经费</w:t>
            </w:r>
            <w:r>
              <w:rPr>
                <w:rFonts w:hint="eastAsia" w:ascii="仿宋_GB2312" w:hAnsi="华文仿宋" w:eastAsia="仿宋_GB2312"/>
                <w:color w:val="000000"/>
                <w:sz w:val="28"/>
                <w:szCs w:val="28"/>
                <w:lang w:val="en-US" w:eastAsia="zh-CN"/>
              </w:rPr>
              <w:t>6.3</w:t>
            </w:r>
            <w:r>
              <w:rPr>
                <w:rFonts w:hint="eastAsia" w:ascii="仿宋_GB2312" w:hAnsi="华文仿宋" w:eastAsia="仿宋_GB2312"/>
                <w:color w:val="000000"/>
                <w:sz w:val="28"/>
                <w:szCs w:val="28"/>
                <w:lang w:eastAsia="zh-CN"/>
              </w:rPr>
              <w:t>万元。</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w:t>
            </w:r>
          </w:p>
          <w:p>
            <w:pPr>
              <w:spacing w:line="560" w:lineRule="exact"/>
              <w:ind w:firstLine="560" w:firstLineChars="200"/>
              <w:rPr>
                <w:rFonts w:hint="eastAsia" w:ascii="仿宋_GB2312" w:hAnsi="华文仿宋" w:eastAsia="仿宋_GB2312"/>
                <w:color w:val="000000"/>
                <w:sz w:val="28"/>
                <w:szCs w:val="28"/>
                <w:lang w:val="en-US" w:eastAsia="zh-CN"/>
              </w:rPr>
            </w:pPr>
            <w:r>
              <w:rPr>
                <w:rFonts w:hint="eastAsia" w:ascii="仿宋_GB2312" w:hAnsi="华文仿宋" w:eastAsia="仿宋_GB2312"/>
                <w:color w:val="000000"/>
                <w:sz w:val="28"/>
                <w:szCs w:val="28"/>
                <w:lang w:val="en-US" w:eastAsia="zh-CN"/>
              </w:rPr>
              <w:t>2</w:t>
            </w:r>
            <w:r>
              <w:rPr>
                <w:rFonts w:hint="default" w:ascii="仿宋_GB2312" w:hAnsi="华文仿宋" w:eastAsia="仿宋_GB2312"/>
                <w:color w:val="000000"/>
                <w:sz w:val="28"/>
                <w:szCs w:val="28"/>
                <w:lang w:val="en-US" w:eastAsia="zh-CN"/>
              </w:rPr>
              <w:t>0</w:t>
            </w:r>
            <w:r>
              <w:rPr>
                <w:rFonts w:hint="eastAsia" w:ascii="仿宋_GB2312" w:hAnsi="华文仿宋" w:eastAsia="仿宋_GB2312"/>
                <w:color w:val="000000"/>
                <w:sz w:val="28"/>
                <w:szCs w:val="28"/>
                <w:lang w:val="en-US" w:eastAsia="zh-CN"/>
              </w:rPr>
              <w:t>20</w:t>
            </w:r>
            <w:r>
              <w:rPr>
                <w:rFonts w:hint="default" w:ascii="仿宋_GB2312" w:hAnsi="华文仿宋" w:eastAsia="仿宋_GB2312"/>
                <w:color w:val="000000"/>
                <w:sz w:val="28"/>
                <w:szCs w:val="28"/>
                <w:lang w:val="en-US" w:eastAsia="zh-CN"/>
              </w:rPr>
              <w:t>年我</w:t>
            </w:r>
            <w:r>
              <w:rPr>
                <w:rFonts w:hint="eastAsia" w:ascii="仿宋_GB2312" w:hAnsi="华文仿宋" w:eastAsia="仿宋_GB2312"/>
                <w:color w:val="000000"/>
                <w:sz w:val="28"/>
                <w:szCs w:val="28"/>
                <w:lang w:val="en-US" w:eastAsia="zh-CN"/>
              </w:rPr>
              <w:t>单位</w:t>
            </w:r>
            <w:r>
              <w:rPr>
                <w:rFonts w:hint="default" w:ascii="仿宋_GB2312" w:hAnsi="华文仿宋" w:eastAsia="仿宋_GB2312"/>
                <w:color w:val="000000"/>
                <w:sz w:val="28"/>
                <w:szCs w:val="28"/>
                <w:lang w:val="en-US" w:eastAsia="zh-CN"/>
              </w:rPr>
              <w:t>项目支出总额为</w:t>
            </w:r>
            <w:r>
              <w:rPr>
                <w:rFonts w:hint="eastAsia" w:ascii="仿宋_GB2312" w:hAnsi="华文仿宋" w:eastAsia="仿宋_GB2312"/>
                <w:color w:val="000000"/>
                <w:sz w:val="28"/>
                <w:szCs w:val="28"/>
                <w:lang w:val="en-US" w:eastAsia="zh-CN"/>
              </w:rPr>
              <w:t>29</w:t>
            </w:r>
            <w:r>
              <w:rPr>
                <w:rFonts w:hint="default" w:ascii="仿宋_GB2312" w:hAnsi="华文仿宋" w:eastAsia="仿宋_GB2312"/>
                <w:color w:val="000000"/>
                <w:sz w:val="28"/>
                <w:szCs w:val="28"/>
                <w:lang w:val="en-US" w:eastAsia="zh-CN"/>
              </w:rPr>
              <w:t>万元，</w:t>
            </w:r>
            <w:r>
              <w:rPr>
                <w:rFonts w:hint="eastAsia" w:ascii="仿宋_GB2312" w:hAnsi="华文仿宋" w:eastAsia="仿宋_GB2312"/>
                <w:color w:val="000000"/>
                <w:sz w:val="28"/>
                <w:szCs w:val="28"/>
                <w:lang w:val="en-US" w:eastAsia="zh-CN"/>
              </w:rPr>
              <w:t>结余10.3万元转到2021年支付使用（2020年11月下旬拨到本单位的省补助资金指标为16万元，结余10.3万元）。</w:t>
            </w:r>
            <w:r>
              <w:rPr>
                <w:rFonts w:hint="default" w:ascii="仿宋_GB2312" w:hAnsi="华文仿宋" w:eastAsia="仿宋_GB2312"/>
                <w:color w:val="000000"/>
                <w:sz w:val="28"/>
                <w:szCs w:val="28"/>
                <w:lang w:val="en-US" w:eastAsia="zh-CN"/>
              </w:rPr>
              <w:t>具体支出情况如下：</w:t>
            </w:r>
          </w:p>
          <w:p>
            <w:pPr>
              <w:spacing w:line="560" w:lineRule="exact"/>
              <w:ind w:firstLine="560" w:firstLineChars="200"/>
              <w:rPr>
                <w:rFonts w:hint="eastAsia" w:ascii="仿宋_GB2312" w:hAnsi="华文仿宋" w:eastAsia="仿宋_GB2312"/>
                <w:color w:val="000000"/>
                <w:sz w:val="28"/>
                <w:szCs w:val="28"/>
                <w:lang w:val="en-US" w:eastAsia="zh-CN"/>
              </w:rPr>
            </w:pPr>
            <w:r>
              <w:rPr>
                <w:rFonts w:hint="eastAsia" w:ascii="仿宋_GB2312" w:hAnsi="华文仿宋" w:eastAsia="仿宋_GB2312"/>
                <w:color w:val="000000"/>
                <w:sz w:val="28"/>
                <w:szCs w:val="28"/>
                <w:lang w:val="en-US" w:eastAsia="zh-CN"/>
              </w:rPr>
              <w:t>省下拨公共卫生（卫生监督综合管理）专项资金24万元，主要用于各项会议费、培训费，如全市案卷评查工作会议、全市监督执法专项稽查工作会、全市放射工作暨法律法规培训、全市稽查信息报告培训、全市国家基本公卫服务规范化培训、选派业务骨干前往苏州大学参加全国放射卫生培训进修等；宣传费，如“5.12卫生应急日”、“关爱学校饮水卫生，关爱学生身体健康”、“普法宣传进社区”、“打击非法行医和非法医疗美容，促进全民健康”等卫生专题日，资料的印刷费，差旅费，如日常监督检查、稽查办案、专项执法行动、下县区双随机抽检等。</w:t>
            </w:r>
          </w:p>
          <w:p>
            <w:pPr>
              <w:spacing w:line="560" w:lineRule="exact"/>
              <w:ind w:firstLine="560" w:firstLineChars="200"/>
              <w:rPr>
                <w:rFonts w:hint="eastAsia" w:ascii="仿宋_GB2312" w:hAnsi="华文仿宋" w:eastAsia="仿宋_GB2312"/>
                <w:color w:val="000000"/>
                <w:sz w:val="28"/>
                <w:szCs w:val="28"/>
                <w:lang w:eastAsia="zh-CN"/>
              </w:rPr>
            </w:pPr>
            <w:r>
              <w:rPr>
                <w:rFonts w:hint="eastAsia" w:ascii="仿宋_GB2312" w:hAnsi="华文仿宋" w:eastAsia="仿宋_GB2312"/>
                <w:color w:val="000000"/>
                <w:sz w:val="28"/>
                <w:szCs w:val="28"/>
                <w:lang w:eastAsia="zh-CN"/>
              </w:rPr>
              <w:t>市级卫生样品采购费</w:t>
            </w:r>
            <w:r>
              <w:rPr>
                <w:rFonts w:hint="eastAsia" w:ascii="仿宋_GB2312" w:hAnsi="华文仿宋" w:eastAsia="仿宋_GB2312"/>
                <w:color w:val="000000"/>
                <w:sz w:val="28"/>
                <w:szCs w:val="28"/>
                <w:lang w:val="en-US" w:eastAsia="zh-CN"/>
              </w:rPr>
              <w:t>9</w:t>
            </w:r>
            <w:r>
              <w:rPr>
                <w:rFonts w:hint="eastAsia" w:ascii="仿宋_GB2312" w:hAnsi="华文仿宋" w:eastAsia="仿宋_GB2312"/>
                <w:color w:val="000000"/>
                <w:sz w:val="28"/>
                <w:szCs w:val="28"/>
                <w:lang w:eastAsia="zh-CN"/>
              </w:rPr>
              <w:t>万元用于各类样本监督抽检，如公共场所空气检测、游泳场馆水质检测、顾客用品用具检测、集中供水和二次供水水质检测、消毒餐饮具检测、消毒产品和卫生用品检测、职业病危害定期检测等。</w:t>
            </w:r>
          </w:p>
          <w:p>
            <w:pPr>
              <w:spacing w:line="560" w:lineRule="exact"/>
              <w:ind w:firstLine="560" w:firstLineChars="200"/>
              <w:rPr>
                <w:rFonts w:hint="eastAsia" w:ascii="仿宋_GB2312" w:hAnsi="华文仿宋" w:eastAsia="仿宋_GB2312"/>
                <w:color w:val="000000"/>
                <w:sz w:val="28"/>
                <w:szCs w:val="28"/>
                <w:lang w:val="en-US" w:eastAsia="zh-CN"/>
              </w:rPr>
            </w:pPr>
            <w:r>
              <w:rPr>
                <w:rFonts w:hint="eastAsia" w:ascii="仿宋_GB2312" w:hAnsi="华文仿宋" w:eastAsia="仿宋_GB2312"/>
                <w:color w:val="000000"/>
                <w:sz w:val="28"/>
                <w:szCs w:val="28"/>
                <w:lang w:eastAsia="zh-CN"/>
              </w:rPr>
              <w:t>市级执法经费</w:t>
            </w:r>
            <w:r>
              <w:rPr>
                <w:rFonts w:hint="eastAsia" w:ascii="仿宋_GB2312" w:hAnsi="华文仿宋" w:eastAsia="仿宋_GB2312"/>
                <w:color w:val="000000"/>
                <w:sz w:val="28"/>
                <w:szCs w:val="28"/>
                <w:lang w:val="en-US" w:eastAsia="zh-CN"/>
              </w:rPr>
              <w:t>6.3</w:t>
            </w:r>
            <w:r>
              <w:rPr>
                <w:rFonts w:hint="eastAsia" w:ascii="仿宋_GB2312" w:hAnsi="华文仿宋" w:eastAsia="仿宋_GB2312"/>
                <w:color w:val="000000"/>
                <w:sz w:val="28"/>
                <w:szCs w:val="28"/>
                <w:lang w:eastAsia="zh-CN"/>
              </w:rPr>
              <w:t>万元用于</w:t>
            </w:r>
            <w:r>
              <w:rPr>
                <w:rFonts w:hint="eastAsia" w:ascii="仿宋_GB2312" w:hAnsi="华文仿宋" w:eastAsia="仿宋_GB2312"/>
                <w:color w:val="000000"/>
                <w:sz w:val="28"/>
                <w:szCs w:val="28"/>
                <w:lang w:val="en-US" w:eastAsia="zh-CN"/>
              </w:rPr>
              <w:t>日常监督检查、调查取证、稽查办案、专项执法行动、下县区双随机抽查等支出。</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w:t>
            </w:r>
          </w:p>
          <w:p>
            <w:pPr>
              <w:spacing w:line="560" w:lineRule="exact"/>
              <w:ind w:firstLine="560" w:firstLineChars="200"/>
              <w:rPr>
                <w:rFonts w:hint="eastAsia" w:ascii="仿宋_GB2312" w:hAnsi="华文仿宋" w:eastAsia="仿宋_GB2312"/>
                <w:color w:val="000000"/>
                <w:sz w:val="28"/>
                <w:szCs w:val="28"/>
                <w:lang w:eastAsia="zh-CN"/>
              </w:rPr>
            </w:pPr>
            <w:r>
              <w:rPr>
                <w:rFonts w:hint="eastAsia" w:ascii="仿宋_GB2312" w:hAnsi="华文仿宋" w:eastAsia="仿宋_GB2312"/>
                <w:color w:val="000000"/>
                <w:sz w:val="28"/>
                <w:szCs w:val="28"/>
                <w:lang w:eastAsia="zh-CN"/>
              </w:rPr>
              <w:t>专项资金实行综合预算，量入为出，专款专用，确保监督执法任务的顺利开展。制定《专项资金管理办法》，规范专项资金使用；严格政府采购程序，做到按章办事，规范操作。</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pacing w:line="560" w:lineRule="exact"/>
              <w:ind w:firstLine="560" w:firstLineChars="200"/>
              <w:rPr>
                <w:rFonts w:hint="eastAsia" w:ascii="仿宋_GB2312" w:hAnsi="华文仿宋" w:eastAsia="仿宋_GB2312"/>
                <w:color w:val="000000"/>
                <w:sz w:val="28"/>
                <w:szCs w:val="28"/>
                <w:lang w:eastAsia="zh-CN"/>
              </w:rPr>
            </w:pPr>
            <w:r>
              <w:rPr>
                <w:rFonts w:hint="eastAsia" w:ascii="仿宋_GB2312" w:hAnsi="华文仿宋" w:eastAsia="仿宋_GB2312"/>
                <w:color w:val="000000"/>
                <w:sz w:val="28"/>
                <w:szCs w:val="28"/>
                <w:lang w:eastAsia="zh-CN"/>
              </w:rPr>
              <w:t>严格专项资金管理，成立以局领导挂帅的专项资金绩效管理考核小组，具体负责实施。专项组织情况：</w:t>
            </w:r>
          </w:p>
          <w:p>
            <w:pPr>
              <w:spacing w:line="560" w:lineRule="exact"/>
              <w:ind w:firstLine="560" w:firstLineChars="200"/>
              <w:rPr>
                <w:rFonts w:hint="eastAsia" w:ascii="仿宋_GB2312" w:hAnsi="华文仿宋" w:eastAsia="仿宋_GB2312"/>
                <w:color w:val="000000"/>
                <w:sz w:val="28"/>
                <w:szCs w:val="28"/>
                <w:lang w:eastAsia="zh-CN"/>
              </w:rPr>
            </w:pPr>
            <w:r>
              <w:rPr>
                <w:rFonts w:hint="eastAsia" w:ascii="仿宋_GB2312" w:hAnsi="华文仿宋" w:eastAsia="仿宋_GB2312"/>
                <w:color w:val="000000"/>
                <w:sz w:val="28"/>
                <w:szCs w:val="28"/>
                <w:lang w:eastAsia="zh-CN"/>
              </w:rPr>
              <w:t>组长：付寒昭</w:t>
            </w:r>
          </w:p>
          <w:p>
            <w:pPr>
              <w:spacing w:line="560" w:lineRule="exact"/>
              <w:ind w:firstLine="560" w:firstLineChars="200"/>
              <w:rPr>
                <w:rFonts w:hint="eastAsia" w:ascii="仿宋_GB2312" w:hAnsi="华文仿宋" w:eastAsia="仿宋_GB2312"/>
                <w:color w:val="000000"/>
                <w:sz w:val="28"/>
                <w:szCs w:val="28"/>
                <w:lang w:eastAsia="zh-CN"/>
              </w:rPr>
            </w:pPr>
            <w:r>
              <w:rPr>
                <w:rFonts w:hint="eastAsia" w:ascii="仿宋_GB2312" w:hAnsi="华文仿宋" w:eastAsia="仿宋_GB2312"/>
                <w:color w:val="000000"/>
                <w:sz w:val="28"/>
                <w:szCs w:val="28"/>
                <w:lang w:eastAsia="zh-CN"/>
              </w:rPr>
              <w:t>副组长：孙胜举、李佳</w:t>
            </w:r>
          </w:p>
          <w:p>
            <w:pPr>
              <w:spacing w:line="560" w:lineRule="exact"/>
              <w:ind w:firstLine="560" w:firstLineChars="200"/>
              <w:rPr>
                <w:rFonts w:hint="eastAsia" w:ascii="仿宋_GB2312" w:hAnsi="华文仿宋" w:eastAsia="仿宋_GB2312"/>
                <w:color w:val="000000"/>
                <w:sz w:val="28"/>
                <w:szCs w:val="28"/>
                <w:lang w:eastAsia="zh-CN"/>
              </w:rPr>
            </w:pPr>
            <w:r>
              <w:rPr>
                <w:rFonts w:hint="eastAsia" w:ascii="仿宋_GB2312" w:hAnsi="华文仿宋" w:eastAsia="仿宋_GB2312"/>
                <w:color w:val="000000"/>
                <w:sz w:val="28"/>
                <w:szCs w:val="28"/>
                <w:lang w:eastAsia="zh-CN"/>
              </w:rPr>
              <w:t>组员：陈小芳、魏格地朋</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p>
          <w:p>
            <w:pPr>
              <w:pStyle w:val="2"/>
              <w:bidi w:val="0"/>
              <w:rPr>
                <w:rFonts w:hint="eastAsia" w:ascii="仿宋_GB2312" w:hAnsi="华文仿宋" w:eastAsia="仿宋_GB2312"/>
                <w:color w:val="000000"/>
                <w:sz w:val="28"/>
                <w:szCs w:val="28"/>
                <w:lang w:eastAsia="zh-CN"/>
              </w:rPr>
            </w:pPr>
            <w:r>
              <w:rPr>
                <w:rFonts w:hint="eastAsia" w:ascii="仿宋_GB2312" w:hAnsi="华文仿宋" w:eastAsia="仿宋_GB2312"/>
                <w:color w:val="000000"/>
                <w:sz w:val="28"/>
                <w:szCs w:val="28"/>
                <w:lang w:eastAsia="zh-CN"/>
              </w:rPr>
              <w:t>专项资金的使用严格按照专项资金管理办法执行，确保专款专用，用于</w:t>
            </w:r>
            <w:r>
              <w:rPr>
                <w:rFonts w:hint="eastAsia" w:hAnsi="华文仿宋"/>
                <w:color w:val="000000"/>
                <w:sz w:val="28"/>
                <w:szCs w:val="28"/>
                <w:lang w:eastAsia="zh-CN"/>
              </w:rPr>
              <w:t>监督执法业务工作的开展</w:t>
            </w:r>
            <w:r>
              <w:rPr>
                <w:rFonts w:hint="eastAsia" w:ascii="仿宋_GB2312" w:hAnsi="华文仿宋" w:eastAsia="仿宋_GB2312"/>
                <w:color w:val="000000"/>
                <w:sz w:val="28"/>
                <w:szCs w:val="28"/>
                <w:lang w:eastAsia="zh-CN"/>
              </w:rPr>
              <w:t>，专项资金单独核算，严禁用于职工福利支出。</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四、部门（单位）整体支出绩效情况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一、在体现工作的关键问题上，求真务实、因势而谋，生动诠释了“行业监管凝心聚力”。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_GB2312" w:hAnsi="华文仿宋" w:eastAsia="仿宋_GB2312" w:cs="Times New Roman"/>
                <w:color w:val="000000"/>
                <w:kern w:val="2"/>
                <w:sz w:val="28"/>
                <w:szCs w:val="28"/>
                <w:lang w:val="en-US" w:eastAsia="zh-CN" w:bidi="ar-SA"/>
              </w:rPr>
            </w:pPr>
            <w:r>
              <w:rPr>
                <w:rFonts w:hint="eastAsia" w:ascii="仿宋_GB2312" w:hAnsi="华文仿宋" w:eastAsia="仿宋_GB2312" w:cs="Times New Roman"/>
                <w:b/>
                <w:bCs/>
                <w:color w:val="000000"/>
                <w:kern w:val="2"/>
                <w:sz w:val="28"/>
                <w:szCs w:val="28"/>
                <w:lang w:val="en-US" w:eastAsia="zh-CN" w:bidi="ar-SA"/>
              </w:rPr>
              <w:t xml:space="preserve"> 1.日常监督常抓不懈。</w:t>
            </w:r>
            <w:r>
              <w:rPr>
                <w:rFonts w:hint="eastAsia" w:ascii="仿宋_GB2312" w:hAnsi="华文仿宋" w:eastAsia="仿宋_GB2312" w:cs="Times New Roman"/>
                <w:color w:val="000000"/>
                <w:kern w:val="2"/>
                <w:sz w:val="28"/>
                <w:szCs w:val="28"/>
                <w:lang w:val="en-US" w:eastAsia="zh-CN" w:bidi="ar-SA"/>
              </w:rPr>
              <w:t>今年共完成对84家各级各类医疗机构，7家妇幼保健院，2家妇幼保健计划生育服务中心，75家市管放射诊疗单位，25家职业病危害单位，4家职业健康检查机构,21家游泳场馆，40余家公共场所经营单位，23家学校，2家疾控机构,5家餐具、饮具集中消毒单位，2家卫生纸生产单位,2家集中式供水单位，9家二次供水单位等多轮次的日常监督，书写法律文书800余份，提出书面整改意见1000余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_GB2312" w:hAnsi="华文仿宋" w:eastAsia="仿宋_GB2312" w:cs="Times New Roman"/>
                <w:color w:val="000000"/>
                <w:kern w:val="2"/>
                <w:sz w:val="28"/>
                <w:szCs w:val="28"/>
                <w:lang w:val="en-US" w:eastAsia="zh-CN" w:bidi="ar-SA"/>
              </w:rPr>
            </w:pPr>
            <w:r>
              <w:rPr>
                <w:rFonts w:hint="eastAsia" w:ascii="仿宋_GB2312" w:hAnsi="华文仿宋" w:eastAsia="仿宋_GB2312" w:cs="Times New Roman"/>
                <w:b/>
                <w:bCs/>
                <w:color w:val="000000"/>
                <w:kern w:val="2"/>
                <w:sz w:val="28"/>
                <w:szCs w:val="28"/>
                <w:lang w:val="en-US" w:eastAsia="zh-CN" w:bidi="ar-SA"/>
              </w:rPr>
              <w:t>2.专项检查重点突出。</w:t>
            </w:r>
            <w:r>
              <w:rPr>
                <w:rFonts w:hint="eastAsia" w:ascii="仿宋_GB2312" w:hAnsi="华文仿宋" w:eastAsia="仿宋_GB2312" w:cs="Times New Roman"/>
                <w:color w:val="000000"/>
                <w:kern w:val="2"/>
                <w:sz w:val="28"/>
                <w:szCs w:val="28"/>
                <w:lang w:val="en-US" w:eastAsia="zh-CN" w:bidi="ar-SA"/>
              </w:rPr>
              <w:t>围绕群众就医安全：①对城区内31家市管医疗美容机构及设置了医疗美容科的综合医院进行了统一监督检查，并依职权督查下级卫生计生综合监督执法机构医疗美容专项实施效果，抽查了岳阳楼区、经开区范围内的4家医疗美容门诊部，对其中2家管理混乱，医疗风险隐患大的，已责令其停业整顿。②开展针对中心城区由省、市卫健委发证管理的中医医疗机构，以及各地二级以上中医医疗机构进行随机抽查，对8家中医医疗机构进行了立案查处，内容涉及越级开具抗菌药物、病例书写不规范等，罚没款9.5万元。③从6月份开始在全市范围内开展对各级医疗机构、疾控机构、采供血机构的医疗废弃物专项整治工作，全市共立案查处 97起，其中，警告 78起，罚款90家，共计罚款37.15万元，目前我市各级各类医疗机构已经全面开展集中处置医疗废物。④8月督查58家各级各类医疗卫生机构医院感染管理和医疗废物管理工作。⑤完成对25家市管医疗机构传染病防治综合评价任务。围绕公共卫生安全：开展生活饮用水，二次供水，集中式消毒餐具、饮具集中消毒单位开展专项监督检查，并联合疾控进行了卫生监督抽检，抽检合格率100%。对辖区大型商场、酒店等场所开展集中空调通风系统卫生安全专项监督检查，对开放的游泳场馆进行全覆盖监督检查，并联合市疾控中心对全市21家游泳场馆进行水质采样检测检查。围绕高中考、重要节会：对辖区内学校开展了春秋两季辖区内学校传染病防控、饮用水安全、教学环境卫生监督检查。对全市75所学校新冠肺炎疫情联防联控和食品及饮用水安全工作情况进行了联合督查。对42家大型公共场所经营单位开展节、会前重点公共场所卫生监督专项检查。组织楼区、经开区南湖新区对中心城区所有考点及周边公共场所进行监督检查，发现问题责令及时改正，排查卫生安全隐患，全程监督、严格执法，确保重要节会期间重要场所的卫生安全。围绕“尘肺病防治攻坚行动”：对矿山、冶金、建材、化工等行业开展尘毒危害专项执法工作，全市共检查用人单位420家、监督检查覆盖率95.2%，下达执法文书343份，立案29起，警告27项，责令限期改正68项，罚款合计34.1万元。围绕整治出生人口中性别比：制定《关于开展孕妇外周血胎儿游离DNA产前筛查专项执法督查工作实施方案》，完成对19家医疗机构的专项督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 w:hAnsi="仿宋" w:eastAsia="仿宋" w:cs="仿宋"/>
                <w:bCs/>
                <w:color w:val="000000"/>
                <w:sz w:val="32"/>
                <w:szCs w:val="32"/>
                <w:lang w:val="en-US" w:eastAsia="zh-CN"/>
              </w:rPr>
            </w:pPr>
            <w:r>
              <w:rPr>
                <w:rFonts w:hint="eastAsia" w:ascii="仿宋_GB2312" w:hAnsi="华文仿宋" w:eastAsia="仿宋_GB2312" w:cs="Times New Roman"/>
                <w:b/>
                <w:bCs/>
                <w:color w:val="000000"/>
                <w:kern w:val="2"/>
                <w:sz w:val="28"/>
                <w:szCs w:val="28"/>
                <w:lang w:val="en-US" w:eastAsia="zh-CN" w:bidi="ar-SA"/>
              </w:rPr>
              <w:t>3.案件查办精益求精。</w:t>
            </w:r>
            <w:r>
              <w:rPr>
                <w:rFonts w:hint="eastAsia" w:ascii="仿宋_GB2312" w:hAnsi="华文仿宋" w:eastAsia="仿宋_GB2312" w:cs="Times New Roman"/>
                <w:color w:val="000000"/>
                <w:kern w:val="2"/>
                <w:sz w:val="28"/>
                <w:szCs w:val="28"/>
                <w:lang w:val="en-US" w:eastAsia="zh-CN" w:bidi="ar-SA"/>
              </w:rPr>
              <w:t xml:space="preserve">我局已逐步形成“职责明确、行为规范、执法有力、保障到位”的监管体系，把“双随机、一公开”监管方式作为创新事中事后监管方式的突破口和重要抓手，全市共完成国家抽检任务449家，完结率100%。每年通过奖励办案、绩效考评、案卷评查、专题培训等一系列措施，不断增强执法人员的办案能力。今年的案件数量和罚没款金额均创历史新高，2018年结案33起，罚没款金额15余万元，2019年结案88起，罚没款金额28余万元，2020结案89起，罚没款65余万元。案卷质量也有了显著提高，我局查办的《某医院擅自抽取封存药物进行检验案》被评为国家及湖南省执法优秀案例。                                     </w:t>
            </w:r>
            <w:r>
              <w:rPr>
                <w:rFonts w:hint="eastAsia" w:ascii="仿宋" w:hAnsi="仿宋" w:eastAsia="仿宋" w:cs="仿宋"/>
                <w:bCs/>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 xml:space="preserve">二、在关乎民生的突出问题上，查漏补缺、立行立改，生动诠释了“公共管理精准发力”。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_GB2312" w:hAnsi="华文仿宋" w:eastAsia="仿宋_GB2312" w:cs="Times New Roman"/>
                <w:color w:val="000000"/>
                <w:kern w:val="2"/>
                <w:sz w:val="28"/>
                <w:szCs w:val="28"/>
                <w:lang w:val="en-US" w:eastAsia="zh-CN" w:bidi="ar-SA"/>
              </w:rPr>
            </w:pPr>
            <w:r>
              <w:rPr>
                <w:rFonts w:hint="eastAsia" w:ascii="仿宋_GB2312" w:hAnsi="华文仿宋" w:eastAsia="仿宋_GB2312" w:cs="Times New Roman"/>
                <w:b/>
                <w:bCs/>
                <w:color w:val="000000"/>
                <w:kern w:val="2"/>
                <w:sz w:val="28"/>
                <w:szCs w:val="28"/>
                <w:lang w:val="en-US" w:eastAsia="zh-CN" w:bidi="ar-SA"/>
              </w:rPr>
              <w:t>1.在全国文明城市测评复查中强化督查。</w:t>
            </w:r>
            <w:r>
              <w:rPr>
                <w:rFonts w:hint="eastAsia" w:ascii="仿宋_GB2312" w:hAnsi="华文仿宋" w:eastAsia="仿宋_GB2312" w:cs="Times New Roman"/>
                <w:color w:val="000000"/>
                <w:kern w:val="2"/>
                <w:sz w:val="28"/>
                <w:szCs w:val="28"/>
                <w:lang w:val="en-US" w:eastAsia="zh-CN" w:bidi="ar-SA"/>
              </w:rPr>
              <w:t>我市拥有国家卫生城市和全国文明城市两张国家级名片，今年5月、9月，按照全国文明城市迎检标准，中心城区各卫生计生综合监督执法机构对辖区范围内管理对象开展地毯式摸底排查，对辖区内的21家集中式供水和77家二次供水单位，2860余家公共场所进行了专项监督检查。6月8日开始，我局对五区卫生计生综合监督执法机构的迎检工作进行督查，随机抽查21家生活饮用水供水单位、6家公共场所单位，针对问题，下发督办函。确保了创牌保牌不扣分得高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_GB2312" w:hAnsi="华文仿宋" w:eastAsia="仿宋_GB2312" w:cs="Times New Roman"/>
                <w:color w:val="000000"/>
                <w:kern w:val="2"/>
                <w:sz w:val="28"/>
                <w:szCs w:val="28"/>
                <w:lang w:val="en-US" w:eastAsia="zh-CN" w:bidi="ar-SA"/>
              </w:rPr>
            </w:pPr>
            <w:r>
              <w:rPr>
                <w:rFonts w:hint="eastAsia" w:ascii="仿宋_GB2312" w:hAnsi="华文仿宋" w:eastAsia="仿宋_GB2312" w:cs="Times New Roman"/>
                <w:b/>
                <w:bCs/>
                <w:color w:val="000000"/>
                <w:kern w:val="2"/>
                <w:sz w:val="28"/>
                <w:szCs w:val="28"/>
                <w:lang w:val="en-US" w:eastAsia="zh-CN" w:bidi="ar-SA"/>
              </w:rPr>
              <w:t>2.在国家医疗机构督察中严格整改。</w:t>
            </w:r>
            <w:r>
              <w:rPr>
                <w:rFonts w:hint="eastAsia" w:ascii="仿宋_GB2312" w:hAnsi="华文仿宋" w:eastAsia="仿宋_GB2312" w:cs="Times New Roman"/>
                <w:color w:val="000000"/>
                <w:kern w:val="2"/>
                <w:sz w:val="28"/>
                <w:szCs w:val="28"/>
                <w:lang w:val="en-US" w:eastAsia="zh-CN" w:bidi="ar-SA"/>
              </w:rPr>
              <w:t>去年我市医疗机构两次接受国家明查暗访，针对指出的问题，持续开展了打击非法行医专项行动，确保医疗市场规范有序，得到了国家督察组的肯定和好评。今年创新性设立全市打击非法行医投诉举报电话，发现苗头就给以重拳打击，绝不姑息。全市共取缔无证行医120起，移送公安机关6起，行政处罚98家，查扣药品191箱，没收器械111件，行政罚款91.6万元，没收违法所得3.3635万元，张贴公告、发放宣传资料3万余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_GB2312" w:hAnsi="华文仿宋" w:eastAsia="仿宋_GB2312" w:cs="Times New Roman"/>
                <w:color w:val="000000"/>
                <w:kern w:val="2"/>
                <w:sz w:val="28"/>
                <w:szCs w:val="28"/>
                <w:lang w:val="en-US" w:eastAsia="zh-CN" w:bidi="ar-SA"/>
              </w:rPr>
            </w:pPr>
            <w:r>
              <w:rPr>
                <w:rFonts w:hint="eastAsia" w:ascii="仿宋_GB2312" w:hAnsi="华文仿宋" w:eastAsia="仿宋_GB2312" w:cs="Times New Roman"/>
                <w:b/>
                <w:bCs/>
                <w:color w:val="000000"/>
                <w:kern w:val="2"/>
                <w:sz w:val="28"/>
                <w:szCs w:val="28"/>
                <w:lang w:val="en-US" w:eastAsia="zh-CN" w:bidi="ar-SA"/>
              </w:rPr>
              <w:t>3.在新冠疫情防控中主动作为。</w:t>
            </w:r>
            <w:r>
              <w:rPr>
                <w:rFonts w:hint="eastAsia" w:ascii="仿宋_GB2312" w:hAnsi="华文仿宋" w:eastAsia="仿宋_GB2312" w:cs="Times New Roman"/>
                <w:color w:val="000000"/>
                <w:kern w:val="2"/>
                <w:sz w:val="28"/>
                <w:szCs w:val="28"/>
                <w:lang w:val="en-US" w:eastAsia="zh-CN" w:bidi="ar-SA"/>
              </w:rPr>
              <w:t>今年初，新冠肺炎疫情爆发后，为了落实卫生监督防疫责任，我局主动作为，根据疫情形势部署了全市卫生监督疫情防控工作，开展了两轮全市疫情防控卫生监督执法工作情况督查，加强了对辖区内医疗机构、疾控机构、公共场所、车站窗口单位、学校、集中式供水单位的传染病防控监督检查,指导落实疫情防控有关工作要求，做好针对性的卫生防疫工作。后续也将继续抓好疫情防控常态化卫生监督工作。</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五、存在的主要问题</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560" w:firstLineChars="200"/>
              <w:jc w:val="both"/>
              <w:textAlignment w:val="auto"/>
              <w:rPr>
                <w:rFonts w:hint="eastAsia" w:ascii="仿宋_GB2312" w:hAnsi="华文仿宋" w:eastAsia="仿宋_GB2312"/>
                <w:color w:val="000000"/>
                <w:kern w:val="2"/>
                <w:sz w:val="28"/>
                <w:szCs w:val="28"/>
                <w:lang w:val="en-US" w:eastAsia="zh-CN" w:bidi="ar-SA"/>
              </w:rPr>
            </w:pPr>
            <w:r>
              <w:rPr>
                <w:rFonts w:hint="eastAsia" w:ascii="仿宋_GB2312" w:hAnsi="华文仿宋" w:eastAsia="仿宋_GB2312"/>
                <w:color w:val="000000"/>
                <w:kern w:val="2"/>
                <w:sz w:val="28"/>
                <w:szCs w:val="28"/>
                <w:lang w:val="en-US" w:eastAsia="zh-CN" w:bidi="ar-SA"/>
              </w:rPr>
              <w:t>1、专项经费使用不够细化。专项资金虽然单独核算，但无法有效区分哪些是用于省专项，哪些是用于市专项，有些费用分摊没有具体方法，还需要在资金支出和今后管理中进一步细化。</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560" w:firstLineChars="200"/>
              <w:jc w:val="both"/>
              <w:textAlignment w:val="auto"/>
              <w:rPr>
                <w:rFonts w:hint="eastAsia" w:ascii="仿宋_GB2312" w:hAnsi="华文仿宋" w:eastAsia="仿宋_GB2312" w:cs="Times New Roman"/>
                <w:color w:val="000000"/>
                <w:kern w:val="2"/>
                <w:sz w:val="28"/>
                <w:szCs w:val="28"/>
                <w:lang w:val="en-US" w:eastAsia="zh-CN" w:bidi="ar-SA"/>
              </w:rPr>
            </w:pPr>
            <w:r>
              <w:rPr>
                <w:rFonts w:hint="eastAsia" w:ascii="仿宋_GB2312" w:hAnsi="华文仿宋" w:eastAsia="仿宋_GB2312" w:cs="Times New Roman"/>
                <w:color w:val="000000"/>
                <w:kern w:val="2"/>
                <w:sz w:val="28"/>
                <w:szCs w:val="28"/>
                <w:lang w:val="en-US" w:eastAsia="zh-CN" w:bidi="ar-SA"/>
              </w:rPr>
              <w:t>2、绩效目标编制不够规范科学。在实际工作中，我局办案经费与办案需求之间的矛盾比较突出，有限的经费投入无法满足日益繁重的工作需要，财权与事权严重的不匹配，部门支出预算和绩效评价工作存在部分项目无法用量化指标来进行考评的问题。</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六、改进措施和有关建议</w:t>
            </w:r>
          </w:p>
          <w:p>
            <w:pPr>
              <w:spacing w:line="560" w:lineRule="exact"/>
              <w:ind w:firstLine="560" w:firstLineChars="200"/>
              <w:rPr>
                <w:rFonts w:hint="eastAsia" w:ascii="仿宋_GB2312" w:hAnsi="华文仿宋" w:eastAsia="仿宋_GB2312" w:cs="Times New Roman"/>
                <w:color w:val="000000"/>
                <w:kern w:val="2"/>
                <w:sz w:val="28"/>
                <w:szCs w:val="28"/>
                <w:lang w:val="en-US" w:eastAsia="zh-CN" w:bidi="ar-SA"/>
              </w:rPr>
            </w:pPr>
            <w:r>
              <w:rPr>
                <w:rFonts w:hint="eastAsia" w:ascii="仿宋_GB2312" w:hAnsi="华文仿宋" w:eastAsia="仿宋_GB2312" w:cs="Times New Roman"/>
                <w:color w:val="000000"/>
                <w:kern w:val="2"/>
                <w:sz w:val="28"/>
                <w:szCs w:val="28"/>
                <w:lang w:val="en-US" w:eastAsia="zh-CN" w:bidi="ar-SA"/>
              </w:rPr>
              <w:t>（一）加强培训与宣传。加强对绩效评价工作的培训、指导和宣传，进一步优化项目绩效考核指标体系，做到合理性与可操作性的有机统一，财政资金绩效考核不只是单位财务部门的事情，而是每个部门的整体综合工作，只有各部门综合协调才能搞好此项工作。</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560" w:firstLineChars="200"/>
              <w:jc w:val="both"/>
              <w:textAlignment w:val="auto"/>
              <w:rPr>
                <w:rFonts w:hint="eastAsia" w:ascii="仿宋_GB2312" w:hAnsi="华文仿宋" w:eastAsia="仿宋_GB2312" w:cs="Times New Roman"/>
                <w:color w:val="000000"/>
                <w:kern w:val="2"/>
                <w:sz w:val="28"/>
                <w:szCs w:val="28"/>
                <w:lang w:val="en-US" w:eastAsia="zh-CN" w:bidi="ar-SA"/>
              </w:rPr>
            </w:pPr>
            <w:r>
              <w:rPr>
                <w:rFonts w:hint="eastAsia" w:ascii="仿宋_GB2312" w:hAnsi="华文仿宋" w:eastAsia="仿宋_GB2312" w:cs="Times New Roman"/>
                <w:color w:val="000000"/>
                <w:kern w:val="2"/>
                <w:sz w:val="28"/>
                <w:szCs w:val="28"/>
                <w:lang w:val="en-US" w:eastAsia="zh-CN" w:bidi="ar-SA"/>
              </w:rPr>
              <w:t>（二）进一步强化预算意识,严格按照预算编制的相关制度和要求以及下一年度的工作计划,细化编制部门预算,提高预算编制的科学性、合理性、严谨性。</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560" w:firstLineChars="200"/>
              <w:jc w:val="both"/>
              <w:textAlignment w:val="auto"/>
              <w:rPr>
                <w:rFonts w:hint="eastAsia" w:ascii="仿宋_GB2312" w:hAnsi="华文仿宋" w:eastAsia="仿宋_GB2312" w:cs="Times New Roman"/>
                <w:color w:val="000000"/>
                <w:kern w:val="2"/>
                <w:sz w:val="28"/>
                <w:szCs w:val="28"/>
                <w:lang w:val="en-US" w:eastAsia="zh-CN" w:bidi="ar-SA"/>
              </w:rPr>
            </w:pPr>
          </w:p>
          <w:p>
            <w:pPr>
              <w:rPr>
                <w:rFonts w:eastAsia="楷体_GB2312"/>
                <w:bCs/>
                <w:sz w:val="28"/>
                <w:szCs w:val="28"/>
              </w:rPr>
            </w:pPr>
          </w:p>
        </w:tc>
      </w:tr>
    </w:tbl>
    <w:p>
      <w:pPr>
        <w:spacing w:line="348" w:lineRule="auto"/>
        <w:rPr>
          <w:rFonts w:eastAsia="楷体_GB2312"/>
          <w:bCs/>
          <w:sz w:val="28"/>
          <w:szCs w:val="28"/>
        </w:rPr>
      </w:pPr>
    </w:p>
    <w:p>
      <w:pPr>
        <w:rPr>
          <w:rFonts w:ascii="黑体" w:hAnsi="黑体" w:eastAsia="黑体"/>
          <w:sz w:val="32"/>
          <w:szCs w:val="32"/>
        </w:rPr>
      </w:pPr>
      <w:r>
        <w:rPr>
          <w:rFonts w:eastAsia="楷体_GB2312"/>
          <w:bCs/>
          <w:sz w:val="28"/>
          <w:szCs w:val="28"/>
        </w:rPr>
        <w:br w:type="page"/>
      </w:r>
    </w:p>
    <w:p>
      <w:pPr>
        <w:rPr>
          <w:rFonts w:ascii="黑体" w:hAnsi="黑体" w:eastAsia="黑体"/>
          <w:sz w:val="32"/>
          <w:szCs w:val="32"/>
        </w:rPr>
      </w:pPr>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91</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9</w:t>
    </w:r>
    <w:r>
      <w:rPr>
        <w:sz w:val="24"/>
        <w:szCs w:val="24"/>
      </w:rPr>
      <w:fldChar w:fldCharType="end"/>
    </w:r>
    <w:r>
      <w:rPr>
        <w:rStyle w:val="8"/>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5"/>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3"/>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1FE7884"/>
    <w:rsid w:val="03650435"/>
    <w:rsid w:val="042169CB"/>
    <w:rsid w:val="065C05BC"/>
    <w:rsid w:val="09696A91"/>
    <w:rsid w:val="09E57CA5"/>
    <w:rsid w:val="0AAA7509"/>
    <w:rsid w:val="0BDE7D7F"/>
    <w:rsid w:val="0C8D19EC"/>
    <w:rsid w:val="0D4441CC"/>
    <w:rsid w:val="0D76038F"/>
    <w:rsid w:val="0DC00BC1"/>
    <w:rsid w:val="0E4B6D78"/>
    <w:rsid w:val="0FFD4724"/>
    <w:rsid w:val="10375A40"/>
    <w:rsid w:val="107455DE"/>
    <w:rsid w:val="115D6BCE"/>
    <w:rsid w:val="13291D50"/>
    <w:rsid w:val="13FE3897"/>
    <w:rsid w:val="146F2ED4"/>
    <w:rsid w:val="14B41F78"/>
    <w:rsid w:val="15A13966"/>
    <w:rsid w:val="17352AD6"/>
    <w:rsid w:val="1896644F"/>
    <w:rsid w:val="1898326E"/>
    <w:rsid w:val="1CD929E6"/>
    <w:rsid w:val="1D9A5AAC"/>
    <w:rsid w:val="1E7E2E0C"/>
    <w:rsid w:val="1F517FA1"/>
    <w:rsid w:val="21254502"/>
    <w:rsid w:val="216E71E1"/>
    <w:rsid w:val="23125E4F"/>
    <w:rsid w:val="23882733"/>
    <w:rsid w:val="23E579B3"/>
    <w:rsid w:val="243B1265"/>
    <w:rsid w:val="258E5D75"/>
    <w:rsid w:val="266054DB"/>
    <w:rsid w:val="26FD61B9"/>
    <w:rsid w:val="2726793D"/>
    <w:rsid w:val="27F92366"/>
    <w:rsid w:val="285231E8"/>
    <w:rsid w:val="2A9A5CB2"/>
    <w:rsid w:val="2B242D08"/>
    <w:rsid w:val="2CC24B68"/>
    <w:rsid w:val="2DB849D6"/>
    <w:rsid w:val="2EF04FF3"/>
    <w:rsid w:val="2F4C386B"/>
    <w:rsid w:val="31485529"/>
    <w:rsid w:val="315D4E77"/>
    <w:rsid w:val="323E1375"/>
    <w:rsid w:val="325A19A9"/>
    <w:rsid w:val="327E2806"/>
    <w:rsid w:val="32ED7AD9"/>
    <w:rsid w:val="33C76255"/>
    <w:rsid w:val="35987261"/>
    <w:rsid w:val="35F236D4"/>
    <w:rsid w:val="36FA63B4"/>
    <w:rsid w:val="3936176A"/>
    <w:rsid w:val="39C3764A"/>
    <w:rsid w:val="3BFF6402"/>
    <w:rsid w:val="3C1074F0"/>
    <w:rsid w:val="3C31764C"/>
    <w:rsid w:val="3D187DA8"/>
    <w:rsid w:val="4048200F"/>
    <w:rsid w:val="413F2766"/>
    <w:rsid w:val="4240685E"/>
    <w:rsid w:val="44064510"/>
    <w:rsid w:val="494D2847"/>
    <w:rsid w:val="49F53658"/>
    <w:rsid w:val="4BE44666"/>
    <w:rsid w:val="4C6025FD"/>
    <w:rsid w:val="4F341629"/>
    <w:rsid w:val="501F3FE2"/>
    <w:rsid w:val="511E73DC"/>
    <w:rsid w:val="518D5487"/>
    <w:rsid w:val="53D5173C"/>
    <w:rsid w:val="54D434A0"/>
    <w:rsid w:val="555F5814"/>
    <w:rsid w:val="5827401D"/>
    <w:rsid w:val="58E75E44"/>
    <w:rsid w:val="590C5BAB"/>
    <w:rsid w:val="5921794C"/>
    <w:rsid w:val="59E952F1"/>
    <w:rsid w:val="5C237733"/>
    <w:rsid w:val="5C360E40"/>
    <w:rsid w:val="5C4057CB"/>
    <w:rsid w:val="5D117AFD"/>
    <w:rsid w:val="5F7B65C9"/>
    <w:rsid w:val="648A1B20"/>
    <w:rsid w:val="65FC21F3"/>
    <w:rsid w:val="67E50924"/>
    <w:rsid w:val="684216FC"/>
    <w:rsid w:val="6AD86305"/>
    <w:rsid w:val="6D223F2F"/>
    <w:rsid w:val="6D446923"/>
    <w:rsid w:val="6DE878AF"/>
    <w:rsid w:val="6EE805DB"/>
    <w:rsid w:val="6FA322CA"/>
    <w:rsid w:val="713F19FA"/>
    <w:rsid w:val="71633EE4"/>
    <w:rsid w:val="71EA1C40"/>
    <w:rsid w:val="73425A1B"/>
    <w:rsid w:val="735B3179"/>
    <w:rsid w:val="73E44E7D"/>
    <w:rsid w:val="73E52997"/>
    <w:rsid w:val="745B41A3"/>
    <w:rsid w:val="75FF70B0"/>
    <w:rsid w:val="76FF21EF"/>
    <w:rsid w:val="770C3DC9"/>
    <w:rsid w:val="792F3557"/>
    <w:rsid w:val="79CF39D5"/>
    <w:rsid w:val="7C0B08B5"/>
    <w:rsid w:val="7D587CB4"/>
    <w:rsid w:val="7DEC702F"/>
    <w:rsid w:val="7EB43696"/>
    <w:rsid w:val="7F3F3619"/>
    <w:rsid w:val="7FAB3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unhideWhenUsed/>
    <w:qFormat/>
    <w:uiPriority w:val="99"/>
    <w:pPr>
      <w:ind w:firstLine="588" w:firstLineChars="200"/>
    </w:pPr>
    <w:rPr>
      <w:rFonts w:ascii="仿宋_GB2312" w:hAnsi="Calibri" w:eastAsia="仿宋_GB2312"/>
      <w:sz w:val="32"/>
    </w:rPr>
  </w:style>
  <w:style w:type="paragraph" w:styleId="3">
    <w:name w:val="Balloon Text"/>
    <w:basedOn w:val="1"/>
    <w:link w:val="16"/>
    <w:semiHidden/>
    <w:qFormat/>
    <w:uiPriority w:val="0"/>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qFormat/>
    <w:uiPriority w:val="0"/>
    <w:rPr>
      <w:sz w:val="18"/>
      <w:szCs w:val="18"/>
    </w:rPr>
  </w:style>
  <w:style w:type="character" w:customStyle="1" w:styleId="11">
    <w:name w:val="标题 3 Char Char"/>
    <w:qFormat/>
    <w:uiPriority w:val="0"/>
    <w:rPr>
      <w:rFonts w:eastAsia="楷体_GB2312"/>
      <w:b/>
      <w:kern w:val="2"/>
      <w:sz w:val="32"/>
      <w:szCs w:val="24"/>
      <w:lang w:val="en-US" w:eastAsia="zh-CN" w:bidi="ar-SA"/>
    </w:rPr>
  </w:style>
  <w:style w:type="paragraph" w:customStyle="1" w:styleId="12">
    <w:name w:val="Char"/>
    <w:basedOn w:val="1"/>
    <w:qFormat/>
    <w:uiPriority w:val="0"/>
    <w:pPr>
      <w:autoSpaceDE w:val="0"/>
      <w:autoSpaceDN w:val="0"/>
      <w:adjustRightInd w:val="0"/>
    </w:pPr>
    <w:rPr>
      <w:rFonts w:ascii="宋体" w:cs="宋体"/>
      <w:kern w:val="0"/>
      <w:sz w:val="20"/>
      <w:szCs w:val="20"/>
      <w:lang w:val="zh-CN"/>
    </w:rPr>
  </w:style>
  <w:style w:type="character" w:customStyle="1" w:styleId="13">
    <w:name w:val="正文文本缩进 2 Char"/>
    <w:basedOn w:val="7"/>
    <w:link w:val="2"/>
    <w:qFormat/>
    <w:uiPriority w:val="99"/>
    <w:rPr>
      <w:rFonts w:ascii="仿宋_GB2312" w:hAnsi="Calibri" w:eastAsia="仿宋_GB2312" w:cs="Times New Roman"/>
      <w:sz w:val="32"/>
      <w:szCs w:val="24"/>
    </w:rPr>
  </w:style>
  <w:style w:type="paragraph" w:customStyle="1" w:styleId="14">
    <w:name w:val="Char1"/>
    <w:basedOn w:val="1"/>
    <w:qFormat/>
    <w:uiPriority w:val="0"/>
    <w:rPr>
      <w:rFonts w:ascii="仿宋_GB2312" w:eastAsia="仿宋_GB2312"/>
      <w:sz w:val="32"/>
    </w:rPr>
  </w:style>
  <w:style w:type="paragraph" w:customStyle="1" w:styleId="15">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6">
    <w:name w:val="批注框文本 Char"/>
    <w:basedOn w:val="7"/>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1642</Words>
  <Characters>9361</Characters>
  <Lines>78</Lines>
  <Paragraphs>21</Paragraphs>
  <TotalTime>12</TotalTime>
  <ScaleCrop>false</ScaleCrop>
  <LinksUpToDate>false</LinksUpToDate>
  <CharactersWithSpaces>10982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lenovo</cp:lastModifiedBy>
  <cp:lastPrinted>2021-06-15T04:28:00Z</cp:lastPrinted>
  <dcterms:modified xsi:type="dcterms:W3CDTF">2021-09-13T02:07:34Z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813A6601F3AD4232AD99874150DC33EF</vt:lpwstr>
  </property>
</Properties>
</file>