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sz w:val="84"/>
          <w:szCs w:val="84"/>
        </w:rPr>
        <w:t>2020</w:t>
      </w:r>
      <w:r>
        <w:rPr>
          <w:rFonts w:hint="eastAsia"/>
          <w:sz w:val="84"/>
          <w:szCs w:val="84"/>
        </w:rPr>
        <w:t>年度</w:t>
      </w:r>
    </w:p>
    <w:p>
      <w:pPr>
        <w:pStyle w:val="11"/>
        <w:jc w:val="center"/>
        <w:rPr>
          <w:sz w:val="84"/>
          <w:szCs w:val="84"/>
        </w:rPr>
      </w:pPr>
      <w:r>
        <w:rPr>
          <w:rFonts w:hint="eastAsia"/>
          <w:sz w:val="84"/>
          <w:szCs w:val="84"/>
        </w:rPr>
        <w:t>岳阳市广播电视台部门决算</w:t>
      </w: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eastAsia="仿宋_GB2312" w:cs="仿宋_GB2312"/>
          <w:b/>
          <w:sz w:val="28"/>
          <w:szCs w:val="28"/>
        </w:rPr>
      </w:pPr>
      <w:r>
        <w:rPr>
          <w:rFonts w:hint="eastAsia"/>
          <w:b/>
          <w:sz w:val="28"/>
          <w:szCs w:val="28"/>
        </w:rPr>
        <w:t>第一部分岳阳市广播电视台概况</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11"/>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2020</w:t>
      </w:r>
      <w:r>
        <w:rPr>
          <w:rFonts w:hint="eastAsia" w:hAnsi="仿宋_GB2312"/>
          <w:b/>
          <w:sz w:val="28"/>
          <w:szCs w:val="28"/>
        </w:rPr>
        <w:t>年度</w:t>
      </w:r>
      <w:r>
        <w:rPr>
          <w:rFonts w:hint="eastAsia"/>
          <w:b/>
          <w:sz w:val="28"/>
          <w:szCs w:val="28"/>
        </w:rPr>
        <w:t>岳阳市广播电视台</w:t>
      </w:r>
      <w:r>
        <w:rPr>
          <w:rFonts w:hint="eastAsia" w:hAnsi="仿宋_GB2312"/>
          <w:b/>
          <w:sz w:val="28"/>
          <w:szCs w:val="28"/>
        </w:rPr>
        <w:t>部门决算表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1"/>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2020</w:t>
      </w:r>
      <w:r>
        <w:rPr>
          <w:rFonts w:hint="eastAsia" w:hAnsi="仿宋_GB2312"/>
          <w:b/>
          <w:sz w:val="28"/>
          <w:szCs w:val="28"/>
        </w:rPr>
        <w:t>年度部门决算情况说明</w:t>
      </w:r>
    </w:p>
    <w:p>
      <w:pPr>
        <w:pStyle w:val="11"/>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九、国有资本经营预算财政拨款支出决算情况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十、关于机关运行经费支出说明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十一、一般性支出情况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十二、关于政府采购支出说明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十三、关于国有资产占用情况说明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十四、关于</w:t>
      </w:r>
      <w:r>
        <w:rPr>
          <w:rFonts w:ascii="仿宋_GB2312" w:hAnsi="仿宋_GB2312" w:cs="仿宋_GB2312"/>
          <w:color w:val="000000"/>
          <w:kern w:val="0"/>
          <w:sz w:val="28"/>
          <w:szCs w:val="28"/>
        </w:rPr>
        <w:t>2020</w:t>
      </w:r>
      <w:r>
        <w:rPr>
          <w:rFonts w:hint="eastAsia" w:ascii="仿宋_GB2312" w:hAnsi="仿宋_GB2312" w:cs="仿宋_GB2312"/>
          <w:color w:val="000000"/>
          <w:kern w:val="0"/>
          <w:sz w:val="28"/>
          <w:szCs w:val="28"/>
        </w:rPr>
        <w:t>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岳阳市广播电视台</w:t>
      </w:r>
    </w:p>
    <w:p>
      <w:pPr>
        <w:pStyle w:val="11"/>
        <w:jc w:val="center"/>
        <w:rPr>
          <w:sz w:val="84"/>
          <w:szCs w:val="84"/>
        </w:rPr>
      </w:pPr>
      <w:r>
        <w:rPr>
          <w:rFonts w:hint="eastAsia"/>
          <w:sz w:val="84"/>
          <w:szCs w:val="84"/>
        </w:rPr>
        <w:t>单位概况</w:t>
      </w:r>
    </w:p>
    <w:p>
      <w:pPr>
        <w:pStyle w:val="11"/>
        <w:jc w:val="center"/>
        <w:rPr>
          <w:sz w:val="84"/>
          <w:szCs w:val="84"/>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spacing w:line="600" w:lineRule="exact"/>
        <w:ind w:firstLine="600" w:firstLineChars="200"/>
        <w:rPr>
          <w:rFonts w:ascii="宋体"/>
          <w:sz w:val="30"/>
          <w:szCs w:val="30"/>
        </w:rPr>
      </w:pPr>
      <w:r>
        <w:rPr>
          <w:rFonts w:hint="eastAsia" w:ascii="宋体" w:hAnsi="宋体"/>
          <w:sz w:val="30"/>
          <w:szCs w:val="30"/>
        </w:rPr>
        <w:t>我台系财政定额拨款的事业单位，负责宣传贯彻执行党和国家的路线、方针、政策、把握正确的舆论导向，充分发挥党和政府的喉舌作用，负责完整传输中央、省、市广播电视节目；负责广播电视节目的采、编、播及广播、电视节目交流；负责自办节目的策划、采制、审查、以及播出编排和管理工作。</w:t>
      </w:r>
    </w:p>
    <w:p>
      <w:pPr>
        <w:jc w:val="left"/>
        <w:rPr>
          <w:rFonts w:ascii="仿宋_GB2312" w:hAnsi="宋体" w:eastAsia="仿宋_GB2312"/>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600" w:lineRule="exact"/>
        <w:ind w:firstLine="640" w:firstLineChars="200"/>
        <w:rPr>
          <w:rFonts w:ascii="宋体"/>
          <w:bCs/>
          <w:kern w:val="0"/>
          <w:sz w:val="32"/>
          <w:szCs w:val="32"/>
        </w:rPr>
      </w:pPr>
      <w:r>
        <w:rPr>
          <w:rFonts w:hint="eastAsia" w:ascii="宋体" w:hAnsi="宋体"/>
          <w:bCs/>
          <w:kern w:val="0"/>
          <w:sz w:val="32"/>
          <w:szCs w:val="32"/>
        </w:rPr>
        <w:t>（一）内设机构设置。</w:t>
      </w:r>
    </w:p>
    <w:p>
      <w:pPr>
        <w:ind w:firstLine="750" w:firstLineChars="250"/>
        <w:jc w:val="left"/>
        <w:rPr>
          <w:rFonts w:ascii="宋体"/>
          <w:sz w:val="32"/>
          <w:szCs w:val="32"/>
        </w:rPr>
      </w:pPr>
      <w:r>
        <w:rPr>
          <w:rFonts w:hint="eastAsia" w:ascii="宋体" w:hAnsi="宋体"/>
          <w:sz w:val="30"/>
          <w:szCs w:val="30"/>
        </w:rPr>
        <w:t>我台共有在编人员</w:t>
      </w:r>
      <w:r>
        <w:rPr>
          <w:rFonts w:ascii="宋体" w:hAnsi="宋体"/>
          <w:sz w:val="30"/>
          <w:szCs w:val="30"/>
        </w:rPr>
        <w:t>324</w:t>
      </w:r>
      <w:r>
        <w:rPr>
          <w:rFonts w:hint="eastAsia" w:ascii="宋体" w:hAnsi="宋体"/>
          <w:sz w:val="30"/>
          <w:szCs w:val="30"/>
        </w:rPr>
        <w:t>人，其中一般公共预算财政拨款人员</w:t>
      </w:r>
      <w:r>
        <w:rPr>
          <w:rFonts w:ascii="宋体" w:hAnsi="宋体"/>
          <w:sz w:val="30"/>
          <w:szCs w:val="30"/>
        </w:rPr>
        <w:t>122</w:t>
      </w:r>
      <w:r>
        <w:rPr>
          <w:rFonts w:hint="eastAsia" w:ascii="宋体" w:hAnsi="宋体"/>
          <w:sz w:val="30"/>
          <w:szCs w:val="30"/>
        </w:rPr>
        <w:t>人，经费自理人员</w:t>
      </w:r>
      <w:r>
        <w:rPr>
          <w:rFonts w:ascii="宋体" w:hAnsi="宋体"/>
          <w:sz w:val="30"/>
          <w:szCs w:val="30"/>
        </w:rPr>
        <w:t>202</w:t>
      </w:r>
      <w:r>
        <w:rPr>
          <w:rFonts w:hint="eastAsia" w:ascii="宋体" w:hAnsi="宋体"/>
          <w:sz w:val="30"/>
          <w:szCs w:val="30"/>
        </w:rPr>
        <w:t>人。</w:t>
      </w:r>
      <w:r>
        <w:rPr>
          <w:rFonts w:ascii="宋体" w:hAnsi="宋体"/>
          <w:sz w:val="30"/>
          <w:szCs w:val="30"/>
        </w:rPr>
        <w:t xml:space="preserve"> </w:t>
      </w:r>
      <w:r>
        <w:rPr>
          <w:rFonts w:hint="eastAsia" w:ascii="宋体" w:hAnsi="宋体"/>
          <w:sz w:val="30"/>
          <w:szCs w:val="30"/>
        </w:rPr>
        <w:t>我台内设办公室、总编室、计财科、人事科、经营监管科、产业基建办、安全保卫科等科室，并建立相应管理制度，岗位职责明确。</w:t>
      </w:r>
    </w:p>
    <w:p>
      <w:pPr>
        <w:widowControl/>
        <w:spacing w:line="600" w:lineRule="exact"/>
        <w:ind w:firstLine="640" w:firstLineChars="200"/>
        <w:rPr>
          <w:rFonts w:ascii="宋体"/>
          <w:bCs/>
          <w:kern w:val="0"/>
          <w:sz w:val="32"/>
          <w:szCs w:val="32"/>
        </w:rPr>
      </w:pPr>
      <w:r>
        <w:rPr>
          <w:rFonts w:hint="eastAsia" w:ascii="宋体" w:hAnsi="宋体"/>
          <w:bCs/>
          <w:kern w:val="0"/>
          <w:sz w:val="32"/>
          <w:szCs w:val="32"/>
        </w:rPr>
        <w:t>（二）决算单位构成。</w:t>
      </w:r>
    </w:p>
    <w:p>
      <w:pPr>
        <w:widowControl/>
        <w:spacing w:line="600" w:lineRule="exact"/>
        <w:ind w:firstLine="640" w:firstLineChars="200"/>
        <w:rPr>
          <w:rFonts w:ascii="宋体"/>
          <w:bCs/>
          <w:kern w:val="0"/>
          <w:sz w:val="32"/>
          <w:szCs w:val="32"/>
        </w:rPr>
      </w:pPr>
      <w:r>
        <w:rPr>
          <w:rFonts w:hint="eastAsia" w:ascii="宋体"/>
          <w:bCs/>
          <w:kern w:val="0"/>
          <w:sz w:val="32"/>
          <w:szCs w:val="32"/>
        </w:rPr>
        <w:t>岳阳市广播电视台</w:t>
      </w:r>
      <w:r>
        <w:rPr>
          <w:rFonts w:ascii="宋体" w:hAnsi="宋体"/>
          <w:bCs/>
          <w:kern w:val="0"/>
          <w:sz w:val="32"/>
          <w:szCs w:val="32"/>
        </w:rPr>
        <w:t>2020</w:t>
      </w:r>
      <w:r>
        <w:rPr>
          <w:rFonts w:hint="eastAsia" w:ascii="宋体" w:hAnsi="宋体"/>
          <w:bCs/>
          <w:kern w:val="0"/>
          <w:sz w:val="32"/>
          <w:szCs w:val="32"/>
        </w:rPr>
        <w:t>年部门决算汇总公开单位构成包括：</w:t>
      </w:r>
      <w:r>
        <w:rPr>
          <w:rFonts w:hint="eastAsia" w:ascii="宋体"/>
          <w:bCs/>
          <w:kern w:val="0"/>
          <w:sz w:val="32"/>
          <w:szCs w:val="32"/>
        </w:rPr>
        <w:t>岳阳市广播电视台</w:t>
      </w:r>
      <w:r>
        <w:rPr>
          <w:rFonts w:hint="eastAsia" w:ascii="宋体" w:hAnsi="宋体"/>
          <w:bCs/>
          <w:kern w:val="0"/>
          <w:sz w:val="32"/>
          <w:szCs w:val="32"/>
        </w:rPr>
        <w:t>本级。</w:t>
      </w: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left"/>
        <w:rPr>
          <w:sz w:val="32"/>
          <w:szCs w:val="32"/>
        </w:rPr>
      </w:pPr>
    </w:p>
    <w:p>
      <w:pPr>
        <w:jc w:val="left"/>
        <w:rPr>
          <w:rFonts w:ascii="宋体"/>
          <w:sz w:val="32"/>
          <w:szCs w:val="32"/>
        </w:rPr>
        <w:sectPr>
          <w:pgSz w:w="11906" w:h="16838"/>
          <w:pgMar w:top="720" w:right="720" w:bottom="720" w:left="720" w:header="851" w:footer="992" w:gutter="0"/>
          <w:cols w:space="425" w:num="1"/>
          <w:docGrid w:type="lines" w:linePitch="312" w:charSpace="0"/>
        </w:sectPr>
      </w:pPr>
    </w:p>
    <w:tbl>
      <w:tblPr>
        <w:tblStyle w:val="6"/>
        <w:tblW w:w="14085" w:type="dxa"/>
        <w:tblInd w:w="93" w:type="dxa"/>
        <w:tblLayout w:type="autofit"/>
        <w:tblCellMar>
          <w:top w:w="0" w:type="dxa"/>
          <w:left w:w="108" w:type="dxa"/>
          <w:bottom w:w="0" w:type="dxa"/>
          <w:right w:w="108" w:type="dxa"/>
        </w:tblCellMar>
      </w:tblPr>
      <w:tblGrid>
        <w:gridCol w:w="4126"/>
        <w:gridCol w:w="449"/>
        <w:gridCol w:w="631"/>
        <w:gridCol w:w="599"/>
        <w:gridCol w:w="98"/>
        <w:gridCol w:w="236"/>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5"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w:t>
            </w:r>
            <w:r>
              <w:rPr>
                <w:rFonts w:ascii="宋体" w:hAnsi="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收入</w:t>
            </w:r>
          </w:p>
        </w:tc>
        <w:tc>
          <w:tcPr>
            <w:tcW w:w="8280"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决算数</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1</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3973</w:t>
            </w:r>
            <w:r>
              <w:rPr>
                <w:rFonts w:hint="eastAsia" w:ascii="宋体" w:hAnsi="宋体" w:cs="宋体"/>
                <w:kern w:val="0"/>
                <w:sz w:val="22"/>
              </w:rPr>
              <w:t>．</w:t>
            </w:r>
            <w:r>
              <w:rPr>
                <w:rFonts w:ascii="宋体" w:hAnsi="宋体" w:cs="宋体"/>
                <w:kern w:val="0"/>
                <w:sz w:val="22"/>
              </w:rPr>
              <w:t>3</w:t>
            </w: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14</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15</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3</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16</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4</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17</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5</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629</w:t>
            </w:r>
            <w:r>
              <w:rPr>
                <w:rFonts w:hint="eastAsia" w:ascii="宋体" w:hAnsi="宋体" w:cs="宋体"/>
                <w:kern w:val="0"/>
                <w:sz w:val="22"/>
              </w:rPr>
              <w:t>．</w:t>
            </w:r>
            <w:r>
              <w:rPr>
                <w:rFonts w:ascii="宋体" w:hAnsi="宋体" w:cs="宋体"/>
                <w:kern w:val="0"/>
                <w:sz w:val="22"/>
              </w:rPr>
              <w:t>46</w:t>
            </w: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cs="宋体"/>
                <w:kern w:val="0"/>
                <w:sz w:val="22"/>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18</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6</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4"/>
                <w:szCs w:val="24"/>
              </w:rPr>
            </w:pPr>
            <w:r>
              <w:rPr>
                <w:rFonts w:hint="eastAsia" w:ascii="宋体" w:hAnsi="宋体" w:cs="宋体"/>
                <w:kern w:val="0"/>
                <w:sz w:val="22"/>
              </w:rPr>
              <w:t>七、文化旅游和传媒支出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19</w:t>
            </w:r>
          </w:p>
        </w:tc>
        <w:tc>
          <w:tcPr>
            <w:tcW w:w="3633" w:type="dxa"/>
            <w:gridSpan w:val="3"/>
            <w:tcBorders>
              <w:top w:val="nil"/>
              <w:left w:val="nil"/>
              <w:bottom w:val="single" w:color="auto" w:sz="4" w:space="0"/>
              <w:right w:val="single" w:color="auto" w:sz="4" w:space="0"/>
            </w:tcBorders>
            <w:noWrap/>
            <w:vAlign w:val="center"/>
          </w:tcPr>
          <w:p>
            <w:pPr>
              <w:widowControl/>
              <w:rPr>
                <w:rFonts w:ascii="宋体" w:cs="宋体"/>
                <w:kern w:val="0"/>
                <w:sz w:val="22"/>
              </w:rPr>
            </w:pPr>
            <w:r>
              <w:rPr>
                <w:rFonts w:ascii="宋体" w:hAnsi="宋体" w:cs="宋体"/>
                <w:kern w:val="0"/>
                <w:sz w:val="22"/>
              </w:rPr>
              <w:t>5289</w:t>
            </w:r>
            <w:r>
              <w:rPr>
                <w:rFonts w:hint="eastAsia" w:ascii="宋体" w:hAnsi="宋体" w:cs="宋体"/>
                <w:kern w:val="0"/>
                <w:sz w:val="22"/>
              </w:rPr>
              <w:t>．</w:t>
            </w:r>
            <w:r>
              <w:rPr>
                <w:rFonts w:ascii="宋体" w:hAnsi="宋体" w:cs="宋体"/>
                <w:kern w:val="0"/>
                <w:sz w:val="22"/>
              </w:rPr>
              <w:t>89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7</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20</w:t>
            </w:r>
          </w:p>
        </w:tc>
        <w:tc>
          <w:tcPr>
            <w:tcW w:w="3633" w:type="dxa"/>
            <w:gridSpan w:val="3"/>
            <w:tcBorders>
              <w:top w:val="nil"/>
              <w:left w:val="nil"/>
              <w:bottom w:val="single" w:color="auto" w:sz="4" w:space="0"/>
              <w:right w:val="single" w:color="auto" w:sz="4" w:space="0"/>
            </w:tcBorders>
            <w:noWrap/>
            <w:vAlign w:val="center"/>
          </w:tcPr>
          <w:p>
            <w:pPr>
              <w:widowControl/>
              <w:rPr>
                <w:rFonts w:ascii="宋体" w:cs="宋体"/>
                <w:kern w:val="0"/>
                <w:sz w:val="22"/>
              </w:rPr>
            </w:pPr>
            <w:r>
              <w:rPr>
                <w:rFonts w:hint="eastAsia" w:ascii="宋体" w:hAnsi="宋体" w:cs="宋体"/>
                <w:kern w:val="0"/>
                <w:sz w:val="22"/>
              </w:rPr>
              <w:t>　</w:t>
            </w:r>
            <w:r>
              <w:rPr>
                <w:rFonts w:ascii="宋体" w:hAnsi="宋体" w:cs="宋体"/>
                <w:kern w:val="0"/>
                <w:sz w:val="22"/>
              </w:rPr>
              <w:t>14</w:t>
            </w:r>
            <w:r>
              <w:rPr>
                <w:rFonts w:hint="eastAsia" w:ascii="宋体" w:hAnsi="宋体" w:cs="宋体"/>
                <w:kern w:val="0"/>
                <w:sz w:val="22"/>
              </w:rPr>
              <w:t>．</w:t>
            </w:r>
            <w:r>
              <w:rPr>
                <w:rFonts w:ascii="宋体" w:hAnsi="宋体" w:cs="宋体"/>
                <w:kern w:val="0"/>
                <w:sz w:val="22"/>
              </w:rPr>
              <w:t>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8</w:t>
            </w:r>
          </w:p>
        </w:tc>
        <w:tc>
          <w:tcPr>
            <w:tcW w:w="1230"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ascii="宋体" w:cs="宋体"/>
                <w:kern w:val="0"/>
                <w:sz w:val="22"/>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21</w:t>
            </w:r>
          </w:p>
        </w:tc>
        <w:tc>
          <w:tcPr>
            <w:tcW w:w="3633" w:type="dxa"/>
            <w:gridSpan w:val="3"/>
            <w:tcBorders>
              <w:top w:val="nil"/>
              <w:left w:val="nil"/>
              <w:bottom w:val="single" w:color="auto" w:sz="4" w:space="0"/>
              <w:right w:val="single" w:color="auto" w:sz="4" w:space="0"/>
            </w:tcBorders>
            <w:noWrap/>
            <w:vAlign w:val="center"/>
          </w:tcPr>
          <w:p>
            <w:pPr>
              <w:widowControl/>
              <w:rPr>
                <w:rFonts w:ascii="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9</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noWrap/>
            <w:vAlign w:val="center"/>
          </w:tcPr>
          <w:p>
            <w:pPr>
              <w:widowControl/>
              <w:ind w:right="440"/>
              <w:rPr>
                <w:rFonts w:ascii="宋体" w:cs="宋体"/>
                <w:kern w:val="0"/>
                <w:sz w:val="20"/>
                <w:szCs w:val="20"/>
              </w:rPr>
            </w:pPr>
            <w:r>
              <w:rPr>
                <w:rFonts w:hint="eastAsia" w:ascii="宋体" w:hAnsi="宋体" w:cs="宋体"/>
                <w:kern w:val="0"/>
                <w:sz w:val="22"/>
              </w:rPr>
              <w:t>二十三、其他支出</w:t>
            </w:r>
            <w:r>
              <w:rPr>
                <w:rFonts w:hint="eastAsia" w:ascii="宋体" w:hAnsi="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22</w:t>
            </w:r>
          </w:p>
        </w:tc>
        <w:tc>
          <w:tcPr>
            <w:tcW w:w="3633" w:type="dxa"/>
            <w:gridSpan w:val="3"/>
            <w:tcBorders>
              <w:top w:val="nil"/>
              <w:left w:val="nil"/>
              <w:bottom w:val="single" w:color="auto" w:sz="4" w:space="0"/>
              <w:right w:val="single" w:color="auto" w:sz="4" w:space="0"/>
            </w:tcBorders>
            <w:noWrap/>
            <w:vAlign w:val="center"/>
          </w:tcPr>
          <w:p>
            <w:pPr>
              <w:widowControl/>
              <w:rPr>
                <w:rFonts w:ascii="宋体" w:cs="宋体"/>
                <w:b/>
                <w:bCs/>
                <w:kern w:val="0"/>
                <w:sz w:val="22"/>
              </w:rPr>
            </w:pPr>
            <w:r>
              <w:rPr>
                <w:rFonts w:hint="eastAsia" w:ascii="宋体" w:hAnsi="宋体" w:cs="宋体"/>
                <w:b/>
                <w:bCs/>
                <w:kern w:val="0"/>
                <w:sz w:val="22"/>
              </w:rPr>
              <w:t>　</w:t>
            </w:r>
            <w:r>
              <w:rPr>
                <w:rFonts w:ascii="宋体" w:hAnsi="宋体" w:cs="宋体"/>
                <w:b/>
                <w:bCs/>
                <w:kern w:val="0"/>
                <w:sz w:val="22"/>
              </w:rPr>
              <w:t>231</w:t>
            </w:r>
            <w:r>
              <w:rPr>
                <w:rFonts w:hint="eastAsia" w:ascii="宋体" w:hAnsi="宋体" w:cs="宋体"/>
                <w:b/>
                <w:bCs/>
                <w:kern w:val="0"/>
                <w:sz w:val="22"/>
              </w:rPr>
              <w:t>．</w:t>
            </w:r>
            <w:r>
              <w:rPr>
                <w:rFonts w:ascii="宋体" w:hAnsi="宋体" w:cs="宋体"/>
                <w:b/>
                <w:bCs/>
                <w:kern w:val="0"/>
                <w:sz w:val="22"/>
              </w:rPr>
              <w:t>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10</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4602</w:t>
            </w:r>
            <w:r>
              <w:rPr>
                <w:rFonts w:hint="eastAsia" w:ascii="宋体" w:hAnsi="宋体" w:cs="宋体"/>
                <w:kern w:val="0"/>
                <w:sz w:val="22"/>
              </w:rPr>
              <w:t>．</w:t>
            </w:r>
            <w:r>
              <w:rPr>
                <w:rFonts w:ascii="宋体" w:hAnsi="宋体" w:cs="宋体"/>
                <w:kern w:val="0"/>
                <w:sz w:val="22"/>
              </w:rPr>
              <w:t>76</w:t>
            </w: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23</w:t>
            </w:r>
          </w:p>
        </w:tc>
        <w:tc>
          <w:tcPr>
            <w:tcW w:w="3633" w:type="dxa"/>
            <w:gridSpan w:val="3"/>
            <w:tcBorders>
              <w:top w:val="nil"/>
              <w:left w:val="nil"/>
              <w:bottom w:val="single" w:color="auto" w:sz="4" w:space="0"/>
              <w:right w:val="single" w:color="auto" w:sz="4" w:space="0"/>
            </w:tcBorders>
            <w:noWrap/>
            <w:vAlign w:val="center"/>
          </w:tcPr>
          <w:p>
            <w:pPr>
              <w:widowControl/>
              <w:rPr>
                <w:rFonts w:ascii="宋体" w:cs="宋体"/>
                <w:kern w:val="0"/>
                <w:sz w:val="22"/>
              </w:rPr>
            </w:pPr>
            <w:r>
              <w:rPr>
                <w:rFonts w:hint="eastAsia" w:ascii="宋体" w:hAnsi="宋体" w:cs="宋体"/>
                <w:kern w:val="0"/>
                <w:sz w:val="22"/>
              </w:rPr>
              <w:t>　</w:t>
            </w:r>
            <w:r>
              <w:rPr>
                <w:rFonts w:ascii="宋体" w:hAnsi="宋体" w:cs="宋体"/>
                <w:kern w:val="0"/>
                <w:sz w:val="22"/>
              </w:rPr>
              <w:t>5536</w:t>
            </w:r>
            <w:r>
              <w:rPr>
                <w:rFonts w:hint="eastAsia" w:ascii="宋体" w:hAnsi="宋体" w:cs="宋体"/>
                <w:kern w:val="0"/>
                <w:sz w:val="22"/>
              </w:rPr>
              <w:t>．</w:t>
            </w:r>
            <w:r>
              <w:rPr>
                <w:rFonts w:ascii="宋体" w:hAnsi="宋体" w:cs="宋体"/>
                <w:kern w:val="0"/>
                <w:sz w:val="22"/>
              </w:rPr>
              <w:t>12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11</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24</w:t>
            </w:r>
          </w:p>
        </w:tc>
        <w:tc>
          <w:tcPr>
            <w:tcW w:w="3633" w:type="dxa"/>
            <w:gridSpan w:val="3"/>
            <w:tcBorders>
              <w:top w:val="nil"/>
              <w:left w:val="nil"/>
              <w:bottom w:val="single" w:color="auto" w:sz="4" w:space="0"/>
              <w:right w:val="single" w:color="auto" w:sz="4" w:space="0"/>
            </w:tcBorders>
            <w:noWrap/>
            <w:vAlign w:val="center"/>
          </w:tcPr>
          <w:p>
            <w:pPr>
              <w:widowControl/>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12</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1411</w:t>
            </w:r>
            <w:r>
              <w:rPr>
                <w:rFonts w:hint="eastAsia" w:ascii="宋体" w:hAnsi="宋体" w:cs="宋体"/>
                <w:kern w:val="0"/>
                <w:sz w:val="22"/>
              </w:rPr>
              <w:t>．</w:t>
            </w:r>
            <w:r>
              <w:rPr>
                <w:rFonts w:ascii="宋体" w:hAnsi="宋体" w:cs="宋体"/>
                <w:kern w:val="0"/>
                <w:sz w:val="22"/>
              </w:rPr>
              <w:t>76</w:t>
            </w: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25</w:t>
            </w:r>
          </w:p>
        </w:tc>
        <w:tc>
          <w:tcPr>
            <w:tcW w:w="3633" w:type="dxa"/>
            <w:gridSpan w:val="3"/>
            <w:tcBorders>
              <w:top w:val="nil"/>
              <w:left w:val="nil"/>
              <w:bottom w:val="single" w:color="auto" w:sz="4" w:space="0"/>
              <w:right w:val="single" w:color="auto" w:sz="4" w:space="0"/>
            </w:tcBorders>
            <w:noWrap/>
            <w:vAlign w:val="center"/>
          </w:tcPr>
          <w:p>
            <w:pPr>
              <w:widowControl/>
              <w:rPr>
                <w:rFonts w:ascii="宋体" w:cs="宋体"/>
                <w:kern w:val="0"/>
                <w:sz w:val="22"/>
              </w:rPr>
            </w:pPr>
            <w:r>
              <w:rPr>
                <w:rFonts w:hint="eastAsia" w:ascii="宋体" w:hAnsi="宋体" w:cs="宋体"/>
                <w:kern w:val="0"/>
                <w:sz w:val="22"/>
              </w:rPr>
              <w:t>　</w:t>
            </w:r>
            <w:r>
              <w:rPr>
                <w:rFonts w:ascii="宋体" w:hAnsi="宋体" w:cs="宋体"/>
                <w:kern w:val="0"/>
                <w:sz w:val="22"/>
              </w:rPr>
              <w:t>478</w:t>
            </w:r>
            <w:r>
              <w:rPr>
                <w:rFonts w:hint="eastAsia" w:ascii="宋体" w:hAnsi="宋体" w:cs="宋体"/>
                <w:kern w:val="0"/>
                <w:sz w:val="22"/>
              </w:rPr>
              <w:t>．</w:t>
            </w:r>
            <w:r>
              <w:rPr>
                <w:rFonts w:ascii="宋体" w:hAnsi="宋体" w:cs="宋体"/>
                <w:kern w:val="0"/>
                <w:sz w:val="22"/>
              </w:rPr>
              <w:t>40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b/>
                <w:bCs/>
                <w:kern w:val="0"/>
                <w:sz w:val="22"/>
              </w:rPr>
            </w:pPr>
            <w:r>
              <w:rPr>
                <w:rFonts w:hint="eastAsia" w:ascii="宋体" w:hAnsi="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13</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6014</w:t>
            </w:r>
            <w:r>
              <w:rPr>
                <w:rFonts w:hint="eastAsia" w:ascii="宋体" w:hAnsi="宋体" w:cs="宋体"/>
                <w:kern w:val="0"/>
                <w:sz w:val="22"/>
              </w:rPr>
              <w:t>．</w:t>
            </w:r>
            <w:r>
              <w:rPr>
                <w:rFonts w:ascii="宋体" w:hAnsi="宋体" w:cs="宋体"/>
                <w:kern w:val="0"/>
                <w:sz w:val="22"/>
              </w:rPr>
              <w:t>52</w:t>
            </w:r>
            <w:r>
              <w:rPr>
                <w:rFonts w:hint="eastAsia" w:ascii="宋体" w:hAnsi="宋体" w:cs="宋体"/>
                <w:kern w:val="0"/>
                <w:sz w:val="22"/>
              </w:rPr>
              <w:t>　</w:t>
            </w:r>
          </w:p>
        </w:tc>
        <w:tc>
          <w:tcPr>
            <w:tcW w:w="3802"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b/>
                <w:bCs/>
                <w:kern w:val="0"/>
                <w:sz w:val="22"/>
              </w:rPr>
            </w:pPr>
            <w:r>
              <w:rPr>
                <w:rFonts w:hint="eastAsia" w:ascii="宋体" w:hAnsi="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26</w:t>
            </w:r>
          </w:p>
        </w:tc>
        <w:tc>
          <w:tcPr>
            <w:tcW w:w="3633" w:type="dxa"/>
            <w:gridSpan w:val="3"/>
            <w:tcBorders>
              <w:top w:val="nil"/>
              <w:left w:val="nil"/>
              <w:bottom w:val="single" w:color="auto" w:sz="4" w:space="0"/>
              <w:right w:val="single" w:color="auto" w:sz="4" w:space="0"/>
            </w:tcBorders>
            <w:noWrap/>
            <w:vAlign w:val="center"/>
          </w:tcPr>
          <w:p>
            <w:pPr>
              <w:widowControl/>
              <w:rPr>
                <w:rFonts w:ascii="宋体" w:cs="宋体"/>
                <w:b/>
                <w:bCs/>
                <w:kern w:val="0"/>
                <w:sz w:val="22"/>
              </w:rPr>
            </w:pPr>
            <w:r>
              <w:rPr>
                <w:rFonts w:hint="eastAsia" w:ascii="宋体" w:hAnsi="宋体" w:cs="宋体"/>
                <w:b/>
                <w:bCs/>
                <w:kern w:val="0"/>
                <w:sz w:val="22"/>
              </w:rPr>
              <w:t>　</w:t>
            </w:r>
            <w:r>
              <w:rPr>
                <w:rFonts w:ascii="宋体" w:hAnsi="宋体" w:cs="宋体"/>
                <w:b/>
                <w:bCs/>
                <w:kern w:val="0"/>
                <w:sz w:val="22"/>
              </w:rPr>
              <w:t>6014</w:t>
            </w:r>
            <w:r>
              <w:rPr>
                <w:rFonts w:hint="eastAsia" w:ascii="宋体" w:hAnsi="宋体" w:cs="宋体"/>
                <w:b/>
                <w:bCs/>
                <w:kern w:val="0"/>
                <w:sz w:val="22"/>
              </w:rPr>
              <w:t>．</w:t>
            </w:r>
            <w:r>
              <w:rPr>
                <w:rFonts w:ascii="宋体" w:hAnsi="宋体" w:cs="宋体"/>
                <w:b/>
                <w:bCs/>
                <w:kern w:val="0"/>
                <w:sz w:val="22"/>
              </w:rPr>
              <w:t>52</w:t>
            </w:r>
          </w:p>
        </w:tc>
      </w:tr>
      <w:tr>
        <w:tblPrEx>
          <w:tblCellMar>
            <w:top w:w="0" w:type="dxa"/>
            <w:left w:w="108" w:type="dxa"/>
            <w:bottom w:w="0" w:type="dxa"/>
            <w:right w:w="108" w:type="dxa"/>
          </w:tblCellMar>
        </w:tblPrEx>
        <w:trPr>
          <w:trHeight w:val="1020" w:hRule="atLeast"/>
        </w:trPr>
        <w:tc>
          <w:tcPr>
            <w:tcW w:w="14085" w:type="dxa"/>
            <w:gridSpan w:val="11"/>
            <w:tcBorders>
              <w:top w:val="nil"/>
              <w:left w:val="nil"/>
              <w:bottom w:val="nil"/>
              <w:right w:val="nil"/>
            </w:tcBorders>
            <w:vAlign w:val="center"/>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p>
          <w:p>
            <w:pPr>
              <w:widowControl/>
              <w:jc w:val="left"/>
              <w:rPr>
                <w:rFonts w:ascii="宋体" w:cs="宋体"/>
                <w:kern w:val="0"/>
                <w:sz w:val="24"/>
                <w:szCs w:val="24"/>
              </w:rPr>
            </w:pP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5000" w:type="pct"/>
        <w:tblInd w:w="0" w:type="dxa"/>
        <w:tblLayout w:type="autofit"/>
        <w:tblCellMar>
          <w:top w:w="0" w:type="dxa"/>
          <w:left w:w="0" w:type="dxa"/>
          <w:bottom w:w="0" w:type="dxa"/>
          <w:right w:w="0" w:type="dxa"/>
        </w:tblCellMar>
      </w:tblPr>
      <w:tblGrid>
        <w:gridCol w:w="74"/>
        <w:gridCol w:w="821"/>
        <w:gridCol w:w="665"/>
        <w:gridCol w:w="670"/>
        <w:gridCol w:w="3120"/>
        <w:gridCol w:w="2303"/>
        <w:gridCol w:w="3433"/>
        <w:gridCol w:w="1273"/>
        <w:gridCol w:w="779"/>
        <w:gridCol w:w="656"/>
        <w:gridCol w:w="604"/>
        <w:gridCol w:w="1030"/>
      </w:tblGrid>
      <w:tr>
        <w:tblPrEx>
          <w:tblCellMar>
            <w:top w:w="0" w:type="dxa"/>
            <w:left w:w="0" w:type="dxa"/>
            <w:bottom w:w="0" w:type="dxa"/>
            <w:right w:w="0" w:type="dxa"/>
          </w:tblCellMar>
        </w:tblPrEx>
        <w:trPr>
          <w:trHeight w:val="436" w:hRule="atLeast"/>
        </w:trPr>
        <w:tc>
          <w:tcPr>
            <w:tcW w:w="5000" w:type="pct"/>
            <w:gridSpan w:val="12"/>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6" w:hRule="atLeast"/>
        </w:trPr>
        <w:tc>
          <w:tcPr>
            <w:tcW w:w="18"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525" w:type="pct"/>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04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77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14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4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4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28"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7"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000000"/>
                <w:sz w:val="20"/>
                <w:szCs w:val="20"/>
              </w:rPr>
            </w:pPr>
            <w:r>
              <w:rPr>
                <w:rFonts w:hint="eastAsia"/>
                <w:color w:val="000000"/>
                <w:sz w:val="20"/>
                <w:szCs w:val="20"/>
              </w:rPr>
              <w:t>公开</w:t>
            </w:r>
            <w:r>
              <w:rPr>
                <w:color w:val="000000"/>
                <w:sz w:val="20"/>
                <w:szCs w:val="20"/>
              </w:rPr>
              <w:t>02</w:t>
            </w:r>
            <w:r>
              <w:rPr>
                <w:rFonts w:hint="eastAsia"/>
                <w:color w:val="000000"/>
                <w:sz w:val="20"/>
                <w:szCs w:val="20"/>
              </w:rPr>
              <w:t>表</w:t>
            </w:r>
          </w:p>
        </w:tc>
      </w:tr>
      <w:tr>
        <w:tblPrEx>
          <w:tblCellMar>
            <w:top w:w="0" w:type="dxa"/>
            <w:left w:w="0" w:type="dxa"/>
            <w:bottom w:w="0" w:type="dxa"/>
            <w:right w:w="0" w:type="dxa"/>
          </w:tblCellMar>
        </w:tblPrEx>
        <w:trPr>
          <w:trHeight w:val="286" w:hRule="atLeast"/>
        </w:trPr>
        <w:tc>
          <w:tcPr>
            <w:tcW w:w="542" w:type="pct"/>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宋体"/>
                <w:color w:val="000000"/>
                <w:sz w:val="20"/>
                <w:szCs w:val="20"/>
              </w:rPr>
            </w:pPr>
            <w:r>
              <w:rPr>
                <w:rFonts w:hint="eastAsia"/>
                <w:color w:val="000000"/>
                <w:sz w:val="20"/>
                <w:szCs w:val="20"/>
              </w:rPr>
              <w:t>部门：岳阳市广播电视台</w:t>
            </w:r>
          </w:p>
        </w:tc>
        <w:tc>
          <w:tcPr>
            <w:tcW w:w="104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77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14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45"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宋体"/>
                <w:color w:val="000000"/>
                <w:sz w:val="20"/>
                <w:szCs w:val="20"/>
              </w:rPr>
            </w:pPr>
            <w:r>
              <w:rPr>
                <w:rFonts w:hint="eastAsia"/>
                <w:color w:val="000000"/>
                <w:sz w:val="20"/>
                <w:szCs w:val="20"/>
              </w:rPr>
              <w:t>　</w:t>
            </w:r>
          </w:p>
        </w:tc>
        <w:tc>
          <w:tcPr>
            <w:tcW w:w="28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4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28"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7"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1" w:hRule="atLeast"/>
        </w:trPr>
        <w:tc>
          <w:tcPr>
            <w:tcW w:w="1586" w:type="pct"/>
            <w:gridSpan w:val="5"/>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项</w:t>
            </w:r>
            <w:r>
              <w:t xml:space="preserve">    </w:t>
            </w:r>
            <w:r>
              <w:rPr>
                <w:rFonts w:hint="eastAsia"/>
              </w:rPr>
              <w:t>目</w:t>
            </w:r>
          </w:p>
        </w:tc>
        <w:tc>
          <w:tcPr>
            <w:tcW w:w="77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本年收入合计</w:t>
            </w:r>
          </w:p>
        </w:tc>
        <w:tc>
          <w:tcPr>
            <w:tcW w:w="114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sz w:val="24"/>
                <w:szCs w:val="24"/>
              </w:rPr>
            </w:pPr>
            <w:r>
              <w:rPr>
                <w:rFonts w:hint="eastAsia"/>
              </w:rPr>
              <w:t>财政拨款收入</w:t>
            </w:r>
          </w:p>
        </w:tc>
        <w:tc>
          <w:tcPr>
            <w:tcW w:w="44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上级补助收入</w:t>
            </w:r>
          </w:p>
        </w:tc>
        <w:tc>
          <w:tcPr>
            <w:tcW w:w="28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事业收入</w:t>
            </w:r>
          </w:p>
        </w:tc>
        <w:tc>
          <w:tcPr>
            <w:tcW w:w="24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经营收入</w:t>
            </w:r>
          </w:p>
        </w:tc>
        <w:tc>
          <w:tcPr>
            <w:tcW w:w="228"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附属单位上缴收入</w:t>
            </w:r>
          </w:p>
        </w:tc>
        <w:tc>
          <w:tcPr>
            <w:tcW w:w="287"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其他收入</w:t>
            </w:r>
          </w:p>
        </w:tc>
      </w:tr>
      <w:tr>
        <w:tblPrEx>
          <w:tblCellMar>
            <w:top w:w="0" w:type="dxa"/>
            <w:left w:w="0" w:type="dxa"/>
            <w:bottom w:w="0" w:type="dxa"/>
            <w:right w:w="0" w:type="dxa"/>
          </w:tblCellMar>
        </w:tblPrEx>
        <w:trPr>
          <w:trHeight w:val="451" w:hRule="atLeast"/>
        </w:trPr>
        <w:tc>
          <w:tcPr>
            <w:tcW w:w="380" w:type="pct"/>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功能分类科目编码</w:t>
            </w:r>
          </w:p>
        </w:tc>
        <w:tc>
          <w:tcPr>
            <w:tcW w:w="1206" w:type="pct"/>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4"/>
                <w:szCs w:val="24"/>
              </w:rPr>
            </w:pPr>
            <w:r>
              <w:rPr>
                <w:rFonts w:hint="eastAsia"/>
              </w:rPr>
              <w:t>科目名称</w:t>
            </w:r>
          </w:p>
        </w:tc>
        <w:tc>
          <w:tcPr>
            <w:tcW w:w="77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114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r>
      <w:tr>
        <w:tblPrEx>
          <w:tblCellMar>
            <w:top w:w="0" w:type="dxa"/>
            <w:left w:w="0" w:type="dxa"/>
            <w:bottom w:w="0" w:type="dxa"/>
            <w:right w:w="0" w:type="dxa"/>
          </w:tblCellMar>
        </w:tblPrEx>
        <w:trPr>
          <w:trHeight w:val="312" w:hRule="atLeast"/>
        </w:trPr>
        <w:tc>
          <w:tcPr>
            <w:tcW w:w="380" w:type="pct"/>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1206" w:type="pct"/>
            <w:gridSpan w:val="2"/>
            <w:vMerge w:val="continue"/>
            <w:tcBorders>
              <w:top w:val="nil"/>
              <w:left w:val="single" w:color="auto" w:sz="4" w:space="0"/>
              <w:bottom w:val="single" w:color="auto" w:sz="4" w:space="0"/>
              <w:right w:val="single" w:color="auto" w:sz="4" w:space="0"/>
            </w:tcBorders>
            <w:vAlign w:val="center"/>
          </w:tcPr>
          <w:p>
            <w:pPr>
              <w:rPr>
                <w:rFonts w:ascii="宋体" w:cs="宋体"/>
                <w:sz w:val="24"/>
                <w:szCs w:val="24"/>
              </w:rPr>
            </w:pPr>
          </w:p>
        </w:tc>
        <w:tc>
          <w:tcPr>
            <w:tcW w:w="77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114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r>
      <w:tr>
        <w:tblPrEx>
          <w:tblCellMar>
            <w:top w:w="0" w:type="dxa"/>
            <w:left w:w="0" w:type="dxa"/>
            <w:bottom w:w="0" w:type="dxa"/>
            <w:right w:w="0" w:type="dxa"/>
          </w:tblCellMar>
        </w:tblPrEx>
        <w:trPr>
          <w:trHeight w:val="451" w:hRule="atLeast"/>
        </w:trPr>
        <w:tc>
          <w:tcPr>
            <w:tcW w:w="1586" w:type="pct"/>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rPr>
                <w:rFonts w:hint="eastAsia"/>
              </w:rPr>
              <w:t>栏次</w:t>
            </w:r>
          </w:p>
        </w:tc>
        <w:tc>
          <w:tcPr>
            <w:tcW w:w="7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1</w:t>
            </w:r>
          </w:p>
        </w:tc>
        <w:tc>
          <w:tcPr>
            <w:tcW w:w="114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2</w:t>
            </w:r>
          </w:p>
        </w:tc>
        <w:tc>
          <w:tcPr>
            <w:tcW w:w="44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3</w:t>
            </w:r>
          </w:p>
        </w:tc>
        <w:tc>
          <w:tcPr>
            <w:tcW w:w="28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4</w:t>
            </w:r>
          </w:p>
        </w:tc>
        <w:tc>
          <w:tcPr>
            <w:tcW w:w="24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5</w:t>
            </w:r>
          </w:p>
        </w:tc>
        <w:tc>
          <w:tcPr>
            <w:tcW w:w="22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6</w:t>
            </w:r>
          </w:p>
        </w:tc>
        <w:tc>
          <w:tcPr>
            <w:tcW w:w="28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7</w:t>
            </w:r>
          </w:p>
        </w:tc>
      </w:tr>
      <w:tr>
        <w:tblPrEx>
          <w:tblCellMar>
            <w:top w:w="0" w:type="dxa"/>
            <w:left w:w="0" w:type="dxa"/>
            <w:bottom w:w="0" w:type="dxa"/>
            <w:right w:w="0" w:type="dxa"/>
          </w:tblCellMar>
        </w:tblPrEx>
        <w:trPr>
          <w:trHeight w:val="451" w:hRule="atLeast"/>
        </w:trPr>
        <w:tc>
          <w:tcPr>
            <w:tcW w:w="1586" w:type="pct"/>
            <w:gridSpan w:val="5"/>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rPr>
                <w:rFonts w:hint="eastAsia"/>
              </w:rPr>
              <w:t>合计</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4602</w:t>
            </w:r>
            <w:r>
              <w:rPr>
                <w:rFonts w:hint="eastAsia"/>
              </w:rPr>
              <w:t>．</w:t>
            </w:r>
            <w:r>
              <w:t>76</w:t>
            </w:r>
            <w:r>
              <w:rPr>
                <w:rFonts w:hint="eastAsia"/>
              </w:rPr>
              <w:t>　</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3973</w:t>
            </w:r>
            <w:r>
              <w:rPr>
                <w:rFonts w:hint="eastAsia"/>
              </w:rPr>
              <w:t>．</w:t>
            </w:r>
            <w:r>
              <w:t>3</w:t>
            </w:r>
            <w:r>
              <w:rPr>
                <w:rFonts w:hint="eastAsia"/>
              </w:rPr>
              <w:t>　</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t>629</w:t>
            </w:r>
            <w:r>
              <w:rPr>
                <w:rFonts w:hint="eastAsia"/>
              </w:rPr>
              <w:t>．</w:t>
            </w:r>
            <w:r>
              <w:t>46</w:t>
            </w:r>
            <w:r>
              <w:rPr>
                <w:rFonts w:hint="eastAsia"/>
              </w:rPr>
              <w:t>　</w:t>
            </w: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t>207</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rPr>
                <w:rFonts w:hint="eastAsia"/>
              </w:rPr>
              <w:t>　文化旅游体育与传媒支出</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4589</w:t>
            </w:r>
            <w:r>
              <w:rPr>
                <w:rFonts w:hint="eastAsia"/>
              </w:rPr>
              <w:t>．</w:t>
            </w:r>
            <w:r>
              <w:t>92</w:t>
            </w:r>
            <w:r>
              <w:rPr>
                <w:rFonts w:hint="eastAsia"/>
              </w:rPr>
              <w:t>　</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3960</w:t>
            </w:r>
            <w:r>
              <w:rPr>
                <w:rFonts w:hint="eastAsia"/>
              </w:rPr>
              <w:t>．</w:t>
            </w:r>
            <w:r>
              <w:t>46</w:t>
            </w:r>
            <w:r>
              <w:rPr>
                <w:rFonts w:hint="eastAsia"/>
              </w:rPr>
              <w:t>　</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t>629</w:t>
            </w:r>
            <w:r>
              <w:rPr>
                <w:rFonts w:hint="eastAsia"/>
              </w:rPr>
              <w:t>．</w:t>
            </w:r>
            <w:r>
              <w:t>46</w:t>
            </w:r>
            <w:r>
              <w:rPr>
                <w:rFonts w:hint="eastAsia"/>
              </w:rPr>
              <w:t>　</w:t>
            </w: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t>20701</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rPr>
                <w:rFonts w:hint="eastAsia"/>
              </w:rPr>
              <w:t>　文化和旅游</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华文中宋" w:hAnsi="华文中宋" w:eastAsia="华文中宋" w:cs="宋体"/>
                <w:sz w:val="24"/>
                <w:szCs w:val="24"/>
              </w:rPr>
            </w:pPr>
            <w:r>
              <w:rPr>
                <w:rFonts w:ascii="华文中宋" w:hAnsi="华文中宋" w:eastAsia="华文中宋"/>
              </w:rPr>
              <w:t>21</w:t>
            </w:r>
            <w:r>
              <w:rPr>
                <w:rFonts w:hint="eastAsia" w:ascii="华文中宋" w:hAnsi="华文中宋" w:eastAsia="华文中宋"/>
              </w:rPr>
              <w:t>．</w:t>
            </w:r>
            <w:r>
              <w:rPr>
                <w:rFonts w:ascii="华文中宋" w:hAnsi="华文中宋" w:eastAsia="华文中宋"/>
              </w:rPr>
              <w:t>05</w:t>
            </w:r>
            <w:r>
              <w:rPr>
                <w:rFonts w:hint="eastAsia" w:ascii="华文中宋" w:hAnsi="华文中宋" w:eastAsia="华文中宋"/>
              </w:rPr>
              <w:t>　</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21</w:t>
            </w:r>
            <w:r>
              <w:rPr>
                <w:rFonts w:hint="eastAsia"/>
              </w:rPr>
              <w:t>．</w:t>
            </w:r>
            <w:r>
              <w:t>05</w:t>
            </w:r>
            <w:r>
              <w:rPr>
                <w:rFonts w:hint="eastAsia"/>
              </w:rPr>
              <w:t>　</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t>2070102</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rPr>
                <w:rFonts w:hint="eastAsia"/>
              </w:rPr>
              <w:t>　</w:t>
            </w:r>
            <w:r>
              <w:t xml:space="preserve"> </w:t>
            </w:r>
            <w:r>
              <w:rPr>
                <w:rFonts w:hint="eastAsia"/>
              </w:rPr>
              <w:t>一般行政管理事务</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1</w:t>
            </w:r>
            <w:r>
              <w:rPr>
                <w:rFonts w:hint="eastAsia"/>
              </w:rPr>
              <w:t>．</w:t>
            </w:r>
            <w:r>
              <w:t>05</w:t>
            </w:r>
            <w:r>
              <w:rPr>
                <w:rFonts w:hint="eastAsia"/>
              </w:rPr>
              <w:t>　</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1</w:t>
            </w:r>
            <w:r>
              <w:rPr>
                <w:rFonts w:hint="eastAsia"/>
              </w:rPr>
              <w:t>．</w:t>
            </w:r>
            <w:r>
              <w:t>05</w:t>
            </w:r>
            <w:r>
              <w:rPr>
                <w:rFonts w:hint="eastAsia"/>
              </w:rPr>
              <w:t>　</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t>2070199</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rPr>
                <w:rFonts w:hint="eastAsia"/>
              </w:rPr>
              <w:t>　其他文化和旅游支出</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20</w:t>
            </w:r>
            <w:r>
              <w:rPr>
                <w:rFonts w:hint="eastAsia"/>
              </w:rPr>
              <w:t>　</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20</w:t>
            </w:r>
            <w:r>
              <w:rPr>
                <w:rFonts w:hint="eastAsia"/>
              </w:rPr>
              <w:t>　</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t>20706</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rPr>
                <w:rFonts w:hint="eastAsia"/>
              </w:rPr>
              <w:t>　新闻出版电影</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4539</w:t>
            </w:r>
            <w:r>
              <w:rPr>
                <w:rFonts w:hint="eastAsia"/>
              </w:rPr>
              <w:t>．</w:t>
            </w:r>
            <w:r>
              <w:t>32</w:t>
            </w:r>
            <w:r>
              <w:rPr>
                <w:rFonts w:hint="eastAsia"/>
              </w:rPr>
              <w:t>　</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3909</w:t>
            </w:r>
            <w:r>
              <w:rPr>
                <w:rFonts w:hint="eastAsia"/>
              </w:rPr>
              <w:t>．</w:t>
            </w:r>
            <w:r>
              <w:t>86</w:t>
            </w:r>
            <w:r>
              <w:rPr>
                <w:rFonts w:hint="eastAsia"/>
              </w:rPr>
              <w:t>　</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t>2070699</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rPr>
                <w:rFonts w:hint="eastAsia"/>
              </w:rPr>
              <w:t>　其他新闻出版电影支出</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4539</w:t>
            </w:r>
            <w:r>
              <w:rPr>
                <w:rFonts w:hint="eastAsia"/>
              </w:rPr>
              <w:t>．</w:t>
            </w:r>
            <w:r>
              <w:t>32</w:t>
            </w:r>
            <w:r>
              <w:rPr>
                <w:rFonts w:hint="eastAsia"/>
              </w:rPr>
              <w:t>　</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t>3909</w:t>
            </w:r>
            <w:r>
              <w:rPr>
                <w:rFonts w:hint="eastAsia"/>
              </w:rPr>
              <w:t>．</w:t>
            </w:r>
            <w:r>
              <w:t>86</w:t>
            </w:r>
            <w:r>
              <w:rPr>
                <w:rFonts w:hint="eastAsia"/>
              </w:rPr>
              <w:t>　</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20708</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广播电视</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29</w:t>
            </w:r>
            <w:r>
              <w:rPr>
                <w:rFonts w:hint="eastAsia"/>
              </w:rPr>
              <w:t>．</w:t>
            </w:r>
            <w:r>
              <w:t>55</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29</w:t>
            </w:r>
            <w:r>
              <w:rPr>
                <w:rFonts w:hint="eastAsia"/>
              </w:rPr>
              <w:t>．</w:t>
            </w:r>
            <w:r>
              <w:t>55</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2070802</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t xml:space="preserve"> </w:t>
            </w:r>
            <w:r>
              <w:rPr>
                <w:rFonts w:hint="eastAsia"/>
              </w:rPr>
              <w:t>一般行政管理事务</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16</w:t>
            </w:r>
            <w:r>
              <w:rPr>
                <w:rFonts w:hint="eastAsia"/>
              </w:rPr>
              <w:t>．</w:t>
            </w:r>
            <w:r>
              <w:t>24</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16</w:t>
            </w:r>
            <w:r>
              <w:rPr>
                <w:rFonts w:hint="eastAsia"/>
              </w:rPr>
              <w:t>．</w:t>
            </w:r>
            <w:r>
              <w:t>24</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2070804</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广播</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2</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2</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2070805</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电视</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11</w:t>
            </w:r>
            <w:r>
              <w:rPr>
                <w:rFonts w:hint="eastAsia"/>
              </w:rPr>
              <w:t>．</w:t>
            </w:r>
            <w:r>
              <w:t>31</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11</w:t>
            </w:r>
            <w:r>
              <w:rPr>
                <w:rFonts w:hint="eastAsia"/>
              </w:rPr>
              <w:t>．</w:t>
            </w:r>
            <w:r>
              <w:t>31</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208</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社会保障和就业支出</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12</w:t>
            </w:r>
            <w:r>
              <w:rPr>
                <w:rFonts w:hint="eastAsia"/>
              </w:rPr>
              <w:t>．</w:t>
            </w:r>
            <w:r>
              <w:t>84</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12</w:t>
            </w:r>
            <w:r>
              <w:rPr>
                <w:rFonts w:hint="eastAsia"/>
              </w:rPr>
              <w:t>．</w:t>
            </w:r>
            <w:r>
              <w:t>84</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r>
              <w:t>20811</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残疾人事业</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12</w:t>
            </w:r>
            <w:r>
              <w:rPr>
                <w:rFonts w:hint="eastAsia"/>
              </w:rPr>
              <w:t>．</w:t>
            </w:r>
            <w:r>
              <w:t>84</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r>
              <w:t>12</w:t>
            </w:r>
            <w:r>
              <w:rPr>
                <w:rFonts w:hint="eastAsia"/>
              </w:rPr>
              <w:t>．</w:t>
            </w:r>
            <w:r>
              <w:t>84</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1" w:hRule="atLeast"/>
        </w:trPr>
        <w:tc>
          <w:tcPr>
            <w:tcW w:w="218"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rPr>
                <w:rFonts w:ascii="宋体" w:cs="宋体"/>
                <w:sz w:val="24"/>
                <w:szCs w:val="24"/>
              </w:rPr>
              <w:t>2081199</w:t>
            </w:r>
          </w:p>
        </w:tc>
        <w:tc>
          <w:tcPr>
            <w:tcW w:w="1368" w:type="pct"/>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宋体"/>
                <w:sz w:val="24"/>
                <w:szCs w:val="24"/>
              </w:rPr>
            </w:pPr>
            <w:r>
              <w:rPr>
                <w:rFonts w:hint="eastAsia" w:ascii="宋体" w:cs="宋体"/>
                <w:sz w:val="24"/>
                <w:szCs w:val="24"/>
              </w:rPr>
              <w:t>其他残疾人事业支出</w:t>
            </w:r>
          </w:p>
        </w:tc>
        <w:tc>
          <w:tcPr>
            <w:tcW w:w="77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rPr>
                <w:rFonts w:ascii="宋体" w:cs="宋体"/>
                <w:sz w:val="24"/>
                <w:szCs w:val="24"/>
              </w:rPr>
              <w:t>12</w:t>
            </w:r>
            <w:r>
              <w:rPr>
                <w:rFonts w:hint="eastAsia" w:ascii="宋体" w:cs="宋体"/>
                <w:sz w:val="24"/>
                <w:szCs w:val="24"/>
              </w:rPr>
              <w:t>．</w:t>
            </w:r>
            <w:r>
              <w:rPr>
                <w:rFonts w:ascii="宋体" w:cs="宋体"/>
                <w:sz w:val="24"/>
                <w:szCs w:val="24"/>
              </w:rPr>
              <w:t>84</w:t>
            </w:r>
          </w:p>
        </w:tc>
        <w:tc>
          <w:tcPr>
            <w:tcW w:w="11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rPr>
                <w:rFonts w:ascii="宋体" w:cs="宋体"/>
                <w:sz w:val="24"/>
                <w:szCs w:val="24"/>
              </w:rPr>
            </w:pPr>
            <w:r>
              <w:rPr>
                <w:rFonts w:ascii="宋体" w:cs="宋体"/>
                <w:sz w:val="24"/>
                <w:szCs w:val="24"/>
              </w:rPr>
              <w:t>12</w:t>
            </w:r>
            <w:r>
              <w:rPr>
                <w:rFonts w:hint="eastAsia" w:ascii="宋体" w:cs="宋体"/>
                <w:sz w:val="24"/>
                <w:szCs w:val="24"/>
              </w:rPr>
              <w:t>．</w:t>
            </w:r>
            <w:r>
              <w:rPr>
                <w:rFonts w:ascii="宋体" w:cs="宋体"/>
                <w:sz w:val="24"/>
                <w:szCs w:val="24"/>
              </w:rPr>
              <w:t>84</w:t>
            </w:r>
          </w:p>
        </w:tc>
        <w:tc>
          <w:tcPr>
            <w:tcW w:w="4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4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2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28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rFonts w:hint="eastAsia"/>
              </w:rPr>
              <w:t>　</w:t>
            </w:r>
          </w:p>
        </w:tc>
      </w:tr>
      <w:tr>
        <w:tblPrEx>
          <w:tblCellMar>
            <w:top w:w="0" w:type="dxa"/>
            <w:left w:w="0" w:type="dxa"/>
            <w:bottom w:w="0" w:type="dxa"/>
            <w:right w:w="0" w:type="dxa"/>
          </w:tblCellMar>
        </w:tblPrEx>
        <w:trPr>
          <w:trHeight w:val="617" w:hRule="atLeast"/>
        </w:trPr>
        <w:tc>
          <w:tcPr>
            <w:tcW w:w="5000" w:type="pct"/>
            <w:gridSpan w:val="12"/>
            <w:tcBorders>
              <w:top w:val="nil"/>
              <w:left w:val="nil"/>
              <w:bottom w:val="nil"/>
              <w:right w:val="nil"/>
            </w:tcBorders>
            <w:tcMar>
              <w:top w:w="15" w:type="dxa"/>
              <w:left w:w="15" w:type="dxa"/>
              <w:bottom w:w="0" w:type="dxa"/>
              <w:right w:w="15" w:type="dxa"/>
            </w:tcMar>
            <w:vAlign w:val="center"/>
          </w:tcPr>
          <w:p>
            <w:pPr>
              <w:rPr>
                <w:rFonts w:ascii="宋体" w:cs="宋体"/>
                <w:sz w:val="24"/>
                <w:szCs w:val="24"/>
              </w:rPr>
            </w:pPr>
          </w:p>
        </w:tc>
      </w:tr>
    </w:tbl>
    <w:p>
      <w:pPr>
        <w:widowControl/>
        <w:jc w:val="left"/>
        <w:rPr>
          <w:rFonts w:ascii="Times New Roman" w:hAnsi="Times New Roman" w:eastAsia="方正小标宋_GBK"/>
          <w:color w:val="000000"/>
          <w:kern w:val="0"/>
          <w:sz w:val="36"/>
          <w:szCs w:val="36"/>
        </w:rPr>
      </w:pPr>
      <w:r>
        <w:rPr>
          <w:rFonts w:ascii="Times New Roman" w:hAnsi="Times New Roman" w:eastAsia="黑体"/>
          <w:bCs/>
          <w:kern w:val="0"/>
          <w:sz w:val="32"/>
          <w:szCs w:val="32"/>
        </w:rPr>
        <w:t xml:space="preserve"> </w:t>
      </w:r>
    </w:p>
    <w:tbl>
      <w:tblPr>
        <w:tblStyle w:val="6"/>
        <w:tblW w:w="13641" w:type="dxa"/>
        <w:tblInd w:w="93" w:type="dxa"/>
        <w:tblLayout w:type="autofit"/>
        <w:tblCellMar>
          <w:top w:w="0" w:type="dxa"/>
          <w:left w:w="108" w:type="dxa"/>
          <w:bottom w:w="0" w:type="dxa"/>
          <w:right w:w="108" w:type="dxa"/>
        </w:tblCellMar>
      </w:tblPr>
      <w:tblGrid>
        <w:gridCol w:w="1056"/>
        <w:gridCol w:w="292"/>
        <w:gridCol w:w="236"/>
        <w:gridCol w:w="2097"/>
        <w:gridCol w:w="1479"/>
        <w:gridCol w:w="1260"/>
        <w:gridCol w:w="1555"/>
        <w:gridCol w:w="1679"/>
        <w:gridCol w:w="1679"/>
        <w:gridCol w:w="2308"/>
      </w:tblGrid>
      <w:tr>
        <w:tblPrEx>
          <w:tblCellMar>
            <w:top w:w="0" w:type="dxa"/>
            <w:left w:w="108" w:type="dxa"/>
            <w:bottom w:w="0" w:type="dxa"/>
            <w:right w:w="108" w:type="dxa"/>
          </w:tblCellMar>
        </w:tblPrEx>
        <w:trPr>
          <w:trHeight w:val="435" w:hRule="atLeast"/>
        </w:trPr>
        <w:tc>
          <w:tcPr>
            <w:tcW w:w="13641" w:type="dxa"/>
            <w:gridSpan w:val="10"/>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348"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097"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260"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55"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348" w:type="dxa"/>
            <w:gridSpan w:val="2"/>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w:t>
            </w:r>
            <w:r>
              <w:rPr>
                <w:rFonts w:hint="eastAsia" w:ascii="Times New Roman" w:hAnsi="Times New Roman" w:eastAsia="仿宋_GB2312"/>
                <w:color w:val="000000"/>
                <w:kern w:val="0"/>
                <w:szCs w:val="21"/>
              </w:rPr>
              <w:t>岳阳市广播电视台</w:t>
            </w:r>
            <w:r>
              <w:rPr>
                <w:rFonts w:ascii="Times New Roman" w:hAnsi="Times New Roman" w:eastAsia="仿宋_GB2312"/>
                <w:color w:val="000000"/>
                <w:kern w:val="0"/>
                <w:szCs w:val="21"/>
              </w:rPr>
              <w:t xml:space="preserve">  </w:t>
            </w:r>
          </w:p>
        </w:tc>
        <w:tc>
          <w:tcPr>
            <w:tcW w:w="2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097"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260"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55" w:type="dxa"/>
            <w:tcBorders>
              <w:top w:val="nil"/>
              <w:left w:val="nil"/>
              <w:bottom w:val="nil"/>
              <w:right w:val="nil"/>
            </w:tcBorders>
            <w:shd w:val="clear" w:color="000000" w:fill="FFFFFF"/>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68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4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本年支出合计</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基本支出</w:t>
            </w:r>
          </w:p>
        </w:tc>
        <w:tc>
          <w:tcPr>
            <w:tcW w:w="155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0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功能分类科目编码</w:t>
            </w:r>
          </w:p>
        </w:tc>
        <w:tc>
          <w:tcPr>
            <w:tcW w:w="2625"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科目名称</w:t>
            </w:r>
          </w:p>
        </w:tc>
        <w:tc>
          <w:tcPr>
            <w:tcW w:w="1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62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4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368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栏次</w:t>
            </w:r>
          </w:p>
        </w:tc>
        <w:tc>
          <w:tcPr>
            <w:tcW w:w="14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1</w:t>
            </w:r>
          </w:p>
        </w:tc>
        <w:tc>
          <w:tcPr>
            <w:tcW w:w="12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2</w:t>
            </w:r>
          </w:p>
        </w:tc>
        <w:tc>
          <w:tcPr>
            <w:tcW w:w="15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6</w:t>
            </w:r>
          </w:p>
        </w:tc>
      </w:tr>
      <w:tr>
        <w:tblPrEx>
          <w:tblCellMar>
            <w:top w:w="0" w:type="dxa"/>
            <w:left w:w="108" w:type="dxa"/>
            <w:bottom w:w="0" w:type="dxa"/>
            <w:right w:w="108" w:type="dxa"/>
          </w:tblCellMar>
        </w:tblPrEx>
        <w:trPr>
          <w:trHeight w:val="450" w:hRule="atLeast"/>
        </w:trPr>
        <w:tc>
          <w:tcPr>
            <w:tcW w:w="368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14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5536</w:t>
            </w: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5303</w:t>
            </w:r>
            <w:r>
              <w:rPr>
                <w:rFonts w:hint="eastAsia" w:ascii="宋体" w:hAnsi="宋体" w:cs="宋体"/>
                <w:kern w:val="0"/>
                <w:sz w:val="24"/>
                <w:szCs w:val="24"/>
              </w:rPr>
              <w:t>　</w:t>
            </w:r>
          </w:p>
        </w:tc>
        <w:tc>
          <w:tcPr>
            <w:tcW w:w="1555"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233</w:t>
            </w: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08"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宋体"/>
                <w:sz w:val="24"/>
                <w:szCs w:val="24"/>
              </w:rPr>
            </w:pPr>
            <w:r>
              <w:t>207</w:t>
            </w:r>
          </w:p>
        </w:tc>
        <w:tc>
          <w:tcPr>
            <w:tcW w:w="2625" w:type="dxa"/>
            <w:gridSpan w:val="3"/>
            <w:tcBorders>
              <w:top w:val="nil"/>
              <w:left w:val="nil"/>
              <w:bottom w:val="single" w:color="auto" w:sz="4" w:space="0"/>
              <w:right w:val="single" w:color="auto" w:sz="4" w:space="0"/>
            </w:tcBorders>
            <w:shd w:val="clear" w:color="000000" w:fill="FFFFFF"/>
            <w:noWrap/>
            <w:vAlign w:val="center"/>
          </w:tcPr>
          <w:p>
            <w:pPr>
              <w:rPr>
                <w:rFonts w:ascii="宋体" w:cs="宋体"/>
                <w:sz w:val="24"/>
                <w:szCs w:val="24"/>
              </w:rPr>
            </w:pPr>
            <w:r>
              <w:rPr>
                <w:rFonts w:hint="eastAsia"/>
              </w:rPr>
              <w:t>文化旅游体育与传媒支出</w:t>
            </w:r>
          </w:p>
        </w:tc>
        <w:tc>
          <w:tcPr>
            <w:tcW w:w="14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5289.89</w:t>
            </w: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5288.54</w:t>
            </w:r>
            <w:r>
              <w:rPr>
                <w:rFonts w:hint="eastAsia" w:ascii="宋体" w:hAnsi="宋体" w:cs="宋体"/>
                <w:kern w:val="0"/>
                <w:sz w:val="24"/>
                <w:szCs w:val="24"/>
              </w:rPr>
              <w:t>　</w:t>
            </w:r>
          </w:p>
        </w:tc>
        <w:tc>
          <w:tcPr>
            <w:tcW w:w="1555"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1.35</w:t>
            </w: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08"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宋体"/>
                <w:sz w:val="24"/>
                <w:szCs w:val="24"/>
              </w:rPr>
            </w:pPr>
            <w:r>
              <w:t>2070199</w:t>
            </w:r>
          </w:p>
        </w:tc>
        <w:tc>
          <w:tcPr>
            <w:tcW w:w="2625" w:type="dxa"/>
            <w:gridSpan w:val="3"/>
            <w:tcBorders>
              <w:top w:val="nil"/>
              <w:left w:val="nil"/>
              <w:bottom w:val="single" w:color="auto" w:sz="4" w:space="0"/>
              <w:right w:val="single" w:color="auto" w:sz="4" w:space="0"/>
            </w:tcBorders>
            <w:shd w:val="clear" w:color="000000" w:fill="FFFFFF"/>
            <w:noWrap/>
            <w:vAlign w:val="center"/>
          </w:tcPr>
          <w:p>
            <w:pPr>
              <w:rPr>
                <w:rFonts w:ascii="宋体" w:cs="宋体"/>
                <w:sz w:val="24"/>
                <w:szCs w:val="24"/>
              </w:rPr>
            </w:pPr>
            <w:r>
              <w:rPr>
                <w:rFonts w:hint="eastAsia"/>
              </w:rPr>
              <w:t>　其他文化和旅游支出</w:t>
            </w:r>
          </w:p>
        </w:tc>
        <w:tc>
          <w:tcPr>
            <w:tcW w:w="1479"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ascii="宋体" w:hAnsi="宋体" w:cs="宋体"/>
                <w:kern w:val="0"/>
                <w:sz w:val="24"/>
                <w:szCs w:val="24"/>
              </w:rPr>
              <w:t>20</w:t>
            </w:r>
          </w:p>
        </w:tc>
        <w:tc>
          <w:tcPr>
            <w:tcW w:w="126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ascii="宋体" w:hAnsi="宋体" w:cs="宋体"/>
                <w:kern w:val="0"/>
                <w:sz w:val="24"/>
                <w:szCs w:val="24"/>
              </w:rPr>
              <w:t>20</w:t>
            </w:r>
          </w:p>
        </w:tc>
        <w:tc>
          <w:tcPr>
            <w:tcW w:w="155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c>
          <w:tcPr>
            <w:tcW w:w="230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宋体"/>
                <w:sz w:val="24"/>
                <w:szCs w:val="24"/>
              </w:rPr>
            </w:pPr>
            <w:r>
              <w:t>2070699</w:t>
            </w:r>
          </w:p>
        </w:tc>
        <w:tc>
          <w:tcPr>
            <w:tcW w:w="2625" w:type="dxa"/>
            <w:gridSpan w:val="3"/>
            <w:tcBorders>
              <w:top w:val="nil"/>
              <w:left w:val="nil"/>
              <w:bottom w:val="single" w:color="auto" w:sz="4" w:space="0"/>
              <w:right w:val="single" w:color="auto" w:sz="4" w:space="0"/>
            </w:tcBorders>
            <w:shd w:val="clear" w:color="000000" w:fill="FFFFFF"/>
            <w:noWrap/>
            <w:vAlign w:val="center"/>
          </w:tcPr>
          <w:p>
            <w:pPr>
              <w:rPr>
                <w:rFonts w:ascii="宋体" w:cs="宋体"/>
                <w:sz w:val="24"/>
                <w:szCs w:val="24"/>
              </w:rPr>
            </w:pPr>
            <w:r>
              <w:rPr>
                <w:rFonts w:hint="eastAsia"/>
              </w:rPr>
              <w:t>　其他新闻出版电影支出</w:t>
            </w:r>
          </w:p>
        </w:tc>
        <w:tc>
          <w:tcPr>
            <w:tcW w:w="1479"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ascii="宋体" w:hAnsi="宋体" w:cs="宋体"/>
                <w:kern w:val="0"/>
                <w:sz w:val="24"/>
                <w:szCs w:val="24"/>
              </w:rPr>
              <w:t>5247</w:t>
            </w:r>
          </w:p>
        </w:tc>
        <w:tc>
          <w:tcPr>
            <w:tcW w:w="1260"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ascii="宋体" w:hAnsi="宋体" w:cs="宋体"/>
                <w:kern w:val="0"/>
                <w:sz w:val="24"/>
                <w:szCs w:val="24"/>
              </w:rPr>
              <w:t>5247</w:t>
            </w:r>
          </w:p>
        </w:tc>
        <w:tc>
          <w:tcPr>
            <w:tcW w:w="155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c>
          <w:tcPr>
            <w:tcW w:w="230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r>
              <w:t>2070802</w:t>
            </w:r>
          </w:p>
        </w:tc>
        <w:tc>
          <w:tcPr>
            <w:tcW w:w="2625" w:type="dxa"/>
            <w:gridSpan w:val="3"/>
            <w:tcBorders>
              <w:top w:val="nil"/>
              <w:left w:val="nil"/>
              <w:bottom w:val="single" w:color="auto" w:sz="4" w:space="0"/>
              <w:right w:val="single" w:color="auto" w:sz="4" w:space="0"/>
            </w:tcBorders>
            <w:shd w:val="clear" w:color="000000" w:fill="FFFFFF"/>
            <w:noWrap/>
            <w:vAlign w:val="center"/>
          </w:tcPr>
          <w:p>
            <w:r>
              <w:rPr>
                <w:rFonts w:hint="eastAsia"/>
              </w:rPr>
              <w:t>一般行政管理事务</w:t>
            </w:r>
          </w:p>
        </w:tc>
        <w:tc>
          <w:tcPr>
            <w:tcW w:w="14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9.45</w:t>
            </w:r>
          </w:p>
        </w:tc>
        <w:tc>
          <w:tcPr>
            <w:tcW w:w="1260"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8.1</w:t>
            </w:r>
          </w:p>
        </w:tc>
        <w:tc>
          <w:tcPr>
            <w:tcW w:w="1555"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r>
              <w:rPr>
                <w:rFonts w:ascii="宋体" w:hAnsi="宋体" w:cs="宋体"/>
                <w:kern w:val="0"/>
                <w:sz w:val="24"/>
                <w:szCs w:val="24"/>
              </w:rPr>
              <w:t>1.35</w:t>
            </w:r>
          </w:p>
        </w:tc>
        <w:tc>
          <w:tcPr>
            <w:tcW w:w="1679"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c>
          <w:tcPr>
            <w:tcW w:w="2308" w:type="dxa"/>
            <w:tcBorders>
              <w:top w:val="nil"/>
              <w:left w:val="nil"/>
              <w:bottom w:val="single" w:color="auto" w:sz="4" w:space="0"/>
              <w:right w:val="single" w:color="auto" w:sz="4" w:space="0"/>
            </w:tcBorders>
            <w:noWrap/>
            <w:vAlign w:val="center"/>
          </w:tcPr>
          <w:p>
            <w:pPr>
              <w:widowControl/>
              <w:jc w:val="right"/>
              <w:rPr>
                <w:rFonts w:ascii="宋体" w:hAnsi="宋体" w:cs="宋体"/>
                <w:kern w:val="0"/>
                <w:sz w:val="24"/>
                <w:szCs w:val="24"/>
              </w:rPr>
            </w:pP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r>
              <w:t>2070804</w:t>
            </w:r>
          </w:p>
        </w:tc>
        <w:tc>
          <w:tcPr>
            <w:tcW w:w="2625" w:type="dxa"/>
            <w:gridSpan w:val="3"/>
            <w:tcBorders>
              <w:top w:val="nil"/>
              <w:left w:val="nil"/>
              <w:bottom w:val="single" w:color="auto" w:sz="4" w:space="0"/>
              <w:right w:val="single" w:color="auto" w:sz="4" w:space="0"/>
            </w:tcBorders>
            <w:shd w:val="clear" w:color="000000" w:fill="FFFFFF"/>
            <w:noWrap/>
            <w:vAlign w:val="center"/>
          </w:tcPr>
          <w:p>
            <w:r>
              <w:rPr>
                <w:rFonts w:hint="eastAsia"/>
              </w:rPr>
              <w:t>广播</w:t>
            </w:r>
          </w:p>
        </w:tc>
        <w:tc>
          <w:tcPr>
            <w:tcW w:w="1479" w:type="dxa"/>
            <w:tcBorders>
              <w:top w:val="nil"/>
              <w:left w:val="nil"/>
              <w:bottom w:val="single" w:color="auto" w:sz="4" w:space="0"/>
              <w:right w:val="single" w:color="auto" w:sz="4" w:space="0"/>
            </w:tcBorders>
            <w:noWrap/>
            <w:vAlign w:val="center"/>
          </w:tcPr>
          <w:p>
            <w:r>
              <w:t>2</w:t>
            </w:r>
          </w:p>
        </w:tc>
        <w:tc>
          <w:tcPr>
            <w:tcW w:w="1260" w:type="dxa"/>
            <w:tcBorders>
              <w:top w:val="nil"/>
              <w:left w:val="nil"/>
              <w:bottom w:val="single" w:color="auto" w:sz="4" w:space="0"/>
              <w:right w:val="single" w:color="auto" w:sz="4" w:space="0"/>
            </w:tcBorders>
            <w:noWrap/>
            <w:vAlign w:val="center"/>
          </w:tcPr>
          <w:p>
            <w:r>
              <w:t>2</w:t>
            </w:r>
          </w:p>
        </w:tc>
        <w:tc>
          <w:tcPr>
            <w:tcW w:w="1555"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08"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r>
              <w:t>2070805</w:t>
            </w:r>
          </w:p>
        </w:tc>
        <w:tc>
          <w:tcPr>
            <w:tcW w:w="2625" w:type="dxa"/>
            <w:gridSpan w:val="3"/>
            <w:tcBorders>
              <w:top w:val="nil"/>
              <w:left w:val="nil"/>
              <w:bottom w:val="single" w:color="auto" w:sz="4" w:space="0"/>
              <w:right w:val="single" w:color="auto" w:sz="4" w:space="0"/>
            </w:tcBorders>
            <w:shd w:val="clear" w:color="000000" w:fill="FFFFFF"/>
            <w:noWrap/>
            <w:vAlign w:val="center"/>
          </w:tcPr>
          <w:p>
            <w:r>
              <w:rPr>
                <w:rFonts w:hint="eastAsia"/>
              </w:rPr>
              <w:t>电视</w:t>
            </w:r>
          </w:p>
        </w:tc>
        <w:tc>
          <w:tcPr>
            <w:tcW w:w="1479" w:type="dxa"/>
            <w:tcBorders>
              <w:top w:val="nil"/>
              <w:left w:val="nil"/>
              <w:bottom w:val="single" w:color="auto" w:sz="4" w:space="0"/>
              <w:right w:val="single" w:color="auto" w:sz="4" w:space="0"/>
            </w:tcBorders>
            <w:noWrap/>
            <w:vAlign w:val="center"/>
          </w:tcPr>
          <w:p>
            <w:r>
              <w:t>11</w:t>
            </w:r>
            <w:r>
              <w:rPr>
                <w:rFonts w:hint="eastAsia"/>
              </w:rPr>
              <w:t>．</w:t>
            </w:r>
            <w:r>
              <w:t>31</w:t>
            </w:r>
          </w:p>
        </w:tc>
        <w:tc>
          <w:tcPr>
            <w:tcW w:w="1260" w:type="dxa"/>
            <w:tcBorders>
              <w:top w:val="nil"/>
              <w:left w:val="nil"/>
              <w:bottom w:val="single" w:color="auto" w:sz="4" w:space="0"/>
              <w:right w:val="single" w:color="auto" w:sz="4" w:space="0"/>
            </w:tcBorders>
            <w:noWrap/>
            <w:vAlign w:val="center"/>
          </w:tcPr>
          <w:p>
            <w:r>
              <w:t>11</w:t>
            </w:r>
            <w:r>
              <w:rPr>
                <w:rFonts w:hint="eastAsia"/>
              </w:rPr>
              <w:t>．</w:t>
            </w:r>
            <w:r>
              <w:t>31</w:t>
            </w:r>
          </w:p>
        </w:tc>
        <w:tc>
          <w:tcPr>
            <w:tcW w:w="1555"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c>
          <w:tcPr>
            <w:tcW w:w="2308"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4"/>
                <w:szCs w:val="24"/>
              </w:rPr>
            </w:pPr>
            <w:r>
              <w:rPr>
                <w:rFonts w:hint="eastAsia" w:ascii="宋体" w:hAnsi="宋体" w:cs="宋体"/>
                <w:kern w:val="0"/>
                <w:sz w:val="24"/>
                <w:szCs w:val="24"/>
              </w:rPr>
              <w:t>　</w:t>
            </w:r>
            <w:r>
              <w:rPr>
                <w:rFonts w:ascii="宋体" w:hAnsi="宋体" w:cs="宋体"/>
                <w:kern w:val="0"/>
                <w:sz w:val="24"/>
                <w:szCs w:val="24"/>
              </w:rPr>
              <w:t>208</w:t>
            </w:r>
          </w:p>
        </w:tc>
        <w:tc>
          <w:tcPr>
            <w:tcW w:w="262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4"/>
                <w:szCs w:val="24"/>
              </w:rPr>
            </w:pPr>
            <w:r>
              <w:rPr>
                <w:rFonts w:hint="eastAsia" w:ascii="宋体" w:hAnsi="宋体" w:cs="宋体"/>
                <w:kern w:val="0"/>
                <w:sz w:val="24"/>
                <w:szCs w:val="24"/>
              </w:rPr>
              <w:t>　</w:t>
            </w:r>
            <w:r>
              <w:rPr>
                <w:rFonts w:hint="eastAsia"/>
              </w:rPr>
              <w:t>社会保障和就业支出</w:t>
            </w:r>
          </w:p>
        </w:tc>
        <w:tc>
          <w:tcPr>
            <w:tcW w:w="14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14.38</w:t>
            </w: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14.38</w:t>
            </w:r>
            <w:r>
              <w:rPr>
                <w:rFonts w:hint="eastAsia" w:ascii="宋体" w:hAnsi="宋体" w:cs="宋体"/>
                <w:kern w:val="0"/>
                <w:sz w:val="24"/>
                <w:szCs w:val="24"/>
              </w:rPr>
              <w:t>　</w:t>
            </w:r>
          </w:p>
        </w:tc>
        <w:tc>
          <w:tcPr>
            <w:tcW w:w="1555"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c>
          <w:tcPr>
            <w:tcW w:w="2308"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4"/>
                <w:szCs w:val="24"/>
              </w:rPr>
            </w:pPr>
            <w:r>
              <w:rPr>
                <w:rFonts w:ascii="宋体" w:cs="宋体"/>
                <w:kern w:val="0"/>
                <w:sz w:val="24"/>
                <w:szCs w:val="24"/>
              </w:rPr>
              <w:t>2080599</w:t>
            </w:r>
          </w:p>
        </w:tc>
        <w:tc>
          <w:tcPr>
            <w:tcW w:w="262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4"/>
                <w:szCs w:val="24"/>
              </w:rPr>
            </w:pPr>
            <w:r>
              <w:rPr>
                <w:rFonts w:hint="eastAsia" w:ascii="宋体" w:cs="宋体"/>
                <w:kern w:val="0"/>
                <w:sz w:val="24"/>
                <w:szCs w:val="24"/>
              </w:rPr>
              <w:t>其他行政事业单位养老支出</w:t>
            </w:r>
          </w:p>
        </w:tc>
        <w:tc>
          <w:tcPr>
            <w:tcW w:w="14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cs="宋体"/>
                <w:kern w:val="0"/>
                <w:sz w:val="24"/>
                <w:szCs w:val="24"/>
              </w:rPr>
              <w:t>1.54</w:t>
            </w:r>
          </w:p>
        </w:tc>
        <w:tc>
          <w:tcPr>
            <w:tcW w:w="1260"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cs="宋体"/>
                <w:kern w:val="0"/>
                <w:sz w:val="24"/>
                <w:szCs w:val="24"/>
              </w:rPr>
              <w:t>1.54</w:t>
            </w:r>
          </w:p>
        </w:tc>
        <w:tc>
          <w:tcPr>
            <w:tcW w:w="1555"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08"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宋体"/>
                <w:sz w:val="24"/>
                <w:szCs w:val="24"/>
              </w:rPr>
            </w:pPr>
            <w:r>
              <w:rPr>
                <w:rFonts w:ascii="宋体" w:cs="宋体"/>
                <w:sz w:val="24"/>
                <w:szCs w:val="24"/>
              </w:rPr>
              <w:t>2081199</w:t>
            </w:r>
          </w:p>
        </w:tc>
        <w:tc>
          <w:tcPr>
            <w:tcW w:w="2625" w:type="dxa"/>
            <w:gridSpan w:val="3"/>
            <w:tcBorders>
              <w:top w:val="nil"/>
              <w:left w:val="nil"/>
              <w:bottom w:val="single" w:color="auto" w:sz="4" w:space="0"/>
              <w:right w:val="single" w:color="auto" w:sz="4" w:space="0"/>
            </w:tcBorders>
            <w:shd w:val="clear" w:color="000000" w:fill="FFFFFF"/>
            <w:noWrap/>
            <w:vAlign w:val="center"/>
          </w:tcPr>
          <w:p>
            <w:pPr>
              <w:rPr>
                <w:rFonts w:ascii="宋体" w:cs="宋体"/>
                <w:sz w:val="24"/>
                <w:szCs w:val="24"/>
              </w:rPr>
            </w:pPr>
            <w:r>
              <w:rPr>
                <w:rFonts w:hint="eastAsia" w:ascii="宋体" w:cs="宋体"/>
                <w:sz w:val="24"/>
                <w:szCs w:val="24"/>
              </w:rPr>
              <w:t>其他残疾人事业支出</w:t>
            </w:r>
          </w:p>
        </w:tc>
        <w:tc>
          <w:tcPr>
            <w:tcW w:w="14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cs="宋体"/>
                <w:kern w:val="0"/>
                <w:sz w:val="24"/>
                <w:szCs w:val="24"/>
              </w:rPr>
              <w:t>12.84</w:t>
            </w:r>
          </w:p>
        </w:tc>
        <w:tc>
          <w:tcPr>
            <w:tcW w:w="1260"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cs="宋体"/>
                <w:kern w:val="0"/>
                <w:sz w:val="24"/>
                <w:szCs w:val="24"/>
              </w:rPr>
              <w:t>12.84</w:t>
            </w:r>
          </w:p>
        </w:tc>
        <w:tc>
          <w:tcPr>
            <w:tcW w:w="1555"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08"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50"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4"/>
                <w:szCs w:val="24"/>
              </w:rPr>
            </w:pPr>
            <w:r>
              <w:rPr>
                <w:rFonts w:hint="eastAsia" w:ascii="宋体" w:hAnsi="宋体" w:cs="宋体"/>
                <w:kern w:val="0"/>
                <w:sz w:val="24"/>
                <w:szCs w:val="24"/>
              </w:rPr>
              <w:t>　</w:t>
            </w:r>
            <w:r>
              <w:rPr>
                <w:rFonts w:ascii="宋体" w:hAnsi="宋体" w:cs="宋体"/>
                <w:kern w:val="0"/>
                <w:sz w:val="24"/>
                <w:szCs w:val="24"/>
              </w:rPr>
              <w:t>229</w:t>
            </w:r>
          </w:p>
        </w:tc>
        <w:tc>
          <w:tcPr>
            <w:tcW w:w="262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4"/>
                <w:szCs w:val="24"/>
              </w:rPr>
            </w:pPr>
            <w:r>
              <w:rPr>
                <w:rFonts w:hint="eastAsia" w:ascii="宋体" w:hAnsi="宋体" w:cs="宋体"/>
                <w:kern w:val="0"/>
                <w:sz w:val="24"/>
                <w:szCs w:val="24"/>
              </w:rPr>
              <w:t>　其他支出</w:t>
            </w:r>
          </w:p>
        </w:tc>
        <w:tc>
          <w:tcPr>
            <w:tcW w:w="14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231.85</w:t>
            </w: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55"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231.85</w:t>
            </w: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08"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59" w:hRule="atLeast"/>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4"/>
                <w:szCs w:val="24"/>
              </w:rPr>
            </w:pPr>
            <w:r>
              <w:rPr>
                <w:rFonts w:hint="eastAsia" w:ascii="宋体" w:hAnsi="宋体" w:cs="宋体"/>
                <w:kern w:val="0"/>
                <w:sz w:val="24"/>
                <w:szCs w:val="24"/>
              </w:rPr>
              <w:t>　</w:t>
            </w:r>
            <w:r>
              <w:rPr>
                <w:rFonts w:ascii="宋体" w:hAnsi="宋体" w:cs="宋体"/>
                <w:kern w:val="0"/>
                <w:sz w:val="24"/>
                <w:szCs w:val="24"/>
              </w:rPr>
              <w:t>2299901</w:t>
            </w:r>
          </w:p>
        </w:tc>
        <w:tc>
          <w:tcPr>
            <w:tcW w:w="2625"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4"/>
                <w:szCs w:val="24"/>
              </w:rPr>
            </w:pPr>
            <w:r>
              <w:rPr>
                <w:rFonts w:hint="eastAsia" w:ascii="宋体" w:hAnsi="宋体" w:cs="宋体"/>
                <w:kern w:val="0"/>
                <w:sz w:val="24"/>
                <w:szCs w:val="24"/>
              </w:rPr>
              <w:t>　其他支出</w:t>
            </w:r>
          </w:p>
        </w:tc>
        <w:tc>
          <w:tcPr>
            <w:tcW w:w="14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231.85</w:t>
            </w: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55"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231.85</w:t>
            </w: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79"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08" w:type="dxa"/>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30" w:hRule="atLeast"/>
        </w:trPr>
        <w:tc>
          <w:tcPr>
            <w:tcW w:w="13641" w:type="dxa"/>
            <w:gridSpan w:val="10"/>
            <w:tcBorders>
              <w:top w:val="nil"/>
              <w:left w:val="nil"/>
              <w:bottom w:val="nil"/>
              <w:right w:val="nil"/>
            </w:tcBorders>
            <w:vAlign w:val="center"/>
          </w:tcPr>
          <w:p>
            <w:pPr>
              <w:widowControl/>
              <w:jc w:val="left"/>
              <w:rPr>
                <w:rFonts w:ascii="宋体" w:cs="宋体"/>
                <w:kern w:val="0"/>
                <w:sz w:val="24"/>
                <w:szCs w:val="24"/>
              </w:rPr>
            </w:pPr>
          </w:p>
        </w:tc>
      </w:tr>
    </w:tbl>
    <w:p>
      <w:pPr>
        <w:widowControl/>
        <w:rPr>
          <w:rFonts w:ascii="Times New Roman" w:hAnsi="Times New Roman" w:eastAsia="方正小标宋_GBK"/>
          <w:color w:val="000000"/>
          <w:kern w:val="0"/>
          <w:sz w:val="36"/>
          <w:szCs w:val="21"/>
        </w:rPr>
      </w:pPr>
    </w:p>
    <w:tbl>
      <w:tblPr>
        <w:tblStyle w:val="6"/>
        <w:tblW w:w="15522" w:type="dxa"/>
        <w:tblInd w:w="93" w:type="dxa"/>
        <w:tblLayout w:type="autofit"/>
        <w:tblCellMar>
          <w:top w:w="0" w:type="dxa"/>
          <w:left w:w="108" w:type="dxa"/>
          <w:bottom w:w="0" w:type="dxa"/>
          <w:right w:w="108" w:type="dxa"/>
        </w:tblCellMar>
      </w:tblPr>
      <w:tblGrid>
        <w:gridCol w:w="3596"/>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noWrap/>
            <w:vAlign w:val="center"/>
          </w:tcPr>
          <w:p>
            <w:pPr>
              <w:widowControl/>
              <w:jc w:val="left"/>
              <w:rPr>
                <w:rFonts w:ascii="黑体" w:hAnsi="黑体" w:eastAsia="黑体" w:cs="宋体"/>
                <w:kern w:val="0"/>
                <w:sz w:val="24"/>
                <w:szCs w:val="24"/>
              </w:rPr>
            </w:pPr>
            <w:bookmarkStart w:id="0" w:name="RANGE!A1:F16"/>
            <w:bookmarkEnd w:id="0"/>
            <w:bookmarkStart w:id="1" w:name="RANGE!A1:I22"/>
            <w:bookmarkEnd w:id="1"/>
          </w:p>
        </w:tc>
        <w:tc>
          <w:tcPr>
            <w:tcW w:w="436" w:type="dxa"/>
            <w:tcBorders>
              <w:top w:val="nil"/>
              <w:left w:val="nil"/>
              <w:bottom w:val="nil"/>
              <w:right w:val="nil"/>
            </w:tcBorders>
            <w:noWrap/>
            <w:vAlign w:val="center"/>
          </w:tcPr>
          <w:p>
            <w:pPr>
              <w:widowControl/>
              <w:jc w:val="right"/>
              <w:rPr>
                <w:rFonts w:ascii="宋体" w:cs="宋体"/>
                <w:kern w:val="0"/>
                <w:sz w:val="24"/>
                <w:szCs w:val="24"/>
              </w:rPr>
            </w:pPr>
          </w:p>
        </w:tc>
        <w:tc>
          <w:tcPr>
            <w:tcW w:w="1574" w:type="dxa"/>
            <w:gridSpan w:val="2"/>
            <w:tcBorders>
              <w:top w:val="nil"/>
              <w:left w:val="nil"/>
              <w:bottom w:val="nil"/>
              <w:right w:val="nil"/>
            </w:tcBorders>
            <w:noWrap/>
            <w:vAlign w:val="center"/>
          </w:tcPr>
          <w:p>
            <w:pPr>
              <w:widowControl/>
              <w:jc w:val="right"/>
              <w:rPr>
                <w:rFonts w:ascii="宋体" w:cs="宋体"/>
                <w:kern w:val="0"/>
                <w:sz w:val="24"/>
                <w:szCs w:val="24"/>
              </w:rPr>
            </w:pPr>
          </w:p>
        </w:tc>
        <w:tc>
          <w:tcPr>
            <w:tcW w:w="3547" w:type="dxa"/>
            <w:gridSpan w:val="2"/>
            <w:tcBorders>
              <w:top w:val="nil"/>
              <w:left w:val="nil"/>
              <w:bottom w:val="nil"/>
              <w:right w:val="nil"/>
            </w:tcBorders>
            <w:noWrap/>
            <w:vAlign w:val="center"/>
          </w:tcPr>
          <w:p>
            <w:pPr>
              <w:widowControl/>
              <w:jc w:val="right"/>
              <w:rPr>
                <w:rFonts w:ascii="宋体" w:cs="宋体"/>
                <w:kern w:val="0"/>
                <w:sz w:val="24"/>
                <w:szCs w:val="24"/>
              </w:rPr>
            </w:pPr>
          </w:p>
        </w:tc>
        <w:tc>
          <w:tcPr>
            <w:tcW w:w="435" w:type="dxa"/>
            <w:tcBorders>
              <w:top w:val="nil"/>
              <w:left w:val="nil"/>
              <w:bottom w:val="nil"/>
              <w:right w:val="nil"/>
            </w:tcBorders>
            <w:noWrap/>
            <w:vAlign w:val="center"/>
          </w:tcPr>
          <w:p>
            <w:pPr>
              <w:widowControl/>
              <w:jc w:val="right"/>
              <w:rPr>
                <w:rFonts w:ascii="宋体" w:cs="宋体"/>
                <w:kern w:val="0"/>
                <w:sz w:val="24"/>
                <w:szCs w:val="24"/>
              </w:rPr>
            </w:pPr>
          </w:p>
        </w:tc>
        <w:tc>
          <w:tcPr>
            <w:tcW w:w="1573" w:type="dxa"/>
            <w:tcBorders>
              <w:top w:val="nil"/>
              <w:left w:val="nil"/>
              <w:bottom w:val="nil"/>
              <w:right w:val="nil"/>
            </w:tcBorders>
            <w:noWrap/>
            <w:vAlign w:val="center"/>
          </w:tcPr>
          <w:p>
            <w:pPr>
              <w:widowControl/>
              <w:jc w:val="right"/>
              <w:rPr>
                <w:rFonts w:ascii="宋体" w:cs="宋体"/>
                <w:kern w:val="0"/>
                <w:sz w:val="24"/>
                <w:szCs w:val="24"/>
              </w:rPr>
            </w:pPr>
          </w:p>
        </w:tc>
        <w:tc>
          <w:tcPr>
            <w:tcW w:w="1394" w:type="dxa"/>
            <w:tcBorders>
              <w:top w:val="nil"/>
              <w:left w:val="nil"/>
              <w:bottom w:val="nil"/>
              <w:right w:val="nil"/>
            </w:tcBorders>
            <w:noWrap/>
            <w:vAlign w:val="center"/>
          </w:tcPr>
          <w:p>
            <w:pPr>
              <w:widowControl/>
              <w:jc w:val="right"/>
              <w:rPr>
                <w:rFonts w:ascii="宋体" w:cs="宋体"/>
                <w:kern w:val="0"/>
                <w:sz w:val="24"/>
                <w:szCs w:val="24"/>
              </w:rPr>
            </w:pPr>
          </w:p>
        </w:tc>
        <w:tc>
          <w:tcPr>
            <w:tcW w:w="1394" w:type="dxa"/>
            <w:tcBorders>
              <w:top w:val="nil"/>
              <w:left w:val="nil"/>
              <w:bottom w:val="nil"/>
              <w:right w:val="nil"/>
            </w:tcBorders>
            <w:noWrap/>
            <w:vAlign w:val="center"/>
          </w:tcPr>
          <w:p>
            <w:pPr>
              <w:widowControl/>
              <w:jc w:val="right"/>
              <w:rPr>
                <w:rFonts w:ascii="宋体" w:cs="宋体"/>
                <w:kern w:val="0"/>
                <w:sz w:val="24"/>
                <w:szCs w:val="24"/>
              </w:rPr>
            </w:pPr>
          </w:p>
        </w:tc>
        <w:tc>
          <w:tcPr>
            <w:tcW w:w="1573" w:type="dxa"/>
            <w:tcBorders>
              <w:top w:val="nil"/>
              <w:left w:val="nil"/>
              <w:bottom w:val="nil"/>
              <w:right w:val="nil"/>
            </w:tcBorders>
            <w:noWrap/>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360" w:hRule="atLeast"/>
        </w:trPr>
        <w:tc>
          <w:tcPr>
            <w:tcW w:w="15522"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w:t>
            </w:r>
            <w:r>
              <w:rPr>
                <w:rFonts w:hint="eastAsia" w:ascii="Times New Roman" w:hAnsi="Times New Roman" w:eastAsia="仿宋_GB2312"/>
                <w:color w:val="000000"/>
                <w:kern w:val="0"/>
                <w:szCs w:val="21"/>
              </w:rPr>
              <w:t>岳阳市广播电视台</w:t>
            </w:r>
            <w:r>
              <w:rPr>
                <w:rFonts w:ascii="Times New Roman" w:hAnsi="Times New Roman" w:eastAsia="仿宋_GB2312"/>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1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4</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3973.3</w:t>
            </w: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一、一般公共服务支出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15</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4"/>
                <w:szCs w:val="24"/>
              </w:rPr>
              <w:t>……</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16</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三、国有资本经营预算财政拨款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3</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hint="eastAsia" w:ascii="宋体" w:hAnsi="宋体" w:cs="宋体"/>
                <w:kern w:val="0"/>
                <w:sz w:val="22"/>
              </w:rPr>
              <w:t>七、文化旅游和传媒支出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17</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5131</w:t>
            </w: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5131</w:t>
            </w: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4</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八、社会保障和就业支出</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18</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14.38</w:t>
            </w: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14.38</w:t>
            </w: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5</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ind w:right="440"/>
              <w:rPr>
                <w:rFonts w:ascii="宋体" w:cs="宋体"/>
                <w:kern w:val="0"/>
                <w:sz w:val="20"/>
                <w:szCs w:val="20"/>
              </w:rPr>
            </w:pPr>
            <w:r>
              <w:rPr>
                <w:rFonts w:hint="eastAsia" w:ascii="宋体" w:hAnsi="宋体" w:cs="宋体"/>
                <w:kern w:val="0"/>
                <w:sz w:val="24"/>
                <w:szCs w:val="24"/>
              </w:rPr>
              <w:t>……</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19</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8</w:t>
            </w:r>
          </w:p>
        </w:tc>
        <w:tc>
          <w:tcPr>
            <w:tcW w:w="1078" w:type="dxa"/>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二十三、其他支出</w:t>
            </w:r>
            <w:r>
              <w:rPr>
                <w:rFonts w:hint="eastAsia" w:ascii="宋体" w:hAnsi="宋体" w:cs="宋体"/>
                <w:kern w:val="0"/>
                <w:sz w:val="20"/>
                <w:szCs w:val="20"/>
              </w:rPr>
              <w:t>　</w:t>
            </w:r>
            <w:r>
              <w:rPr>
                <w:rFonts w:hint="eastAsia" w:ascii="宋体" w:hAnsi="宋体" w:cs="宋体"/>
                <w:kern w:val="0"/>
                <w:sz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22</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231.85</w:t>
            </w: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231.85</w:t>
            </w: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9</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3973.3</w:t>
            </w: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本年支出合计</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23</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hAnsi="宋体" w:cs="宋体"/>
                <w:kern w:val="0"/>
                <w:sz w:val="22"/>
              </w:rPr>
              <w:t>5385</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5377</w:t>
            </w: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10</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1411.76</w:t>
            </w: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年末财政拨款结转和结余</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24</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7.84</w:t>
            </w: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 xml:space="preserve">      </w:t>
            </w:r>
            <w:r>
              <w:rPr>
                <w:rFonts w:hint="eastAsia" w:ascii="宋体" w:hAnsi="宋体" w:cs="宋体"/>
                <w:kern w:val="0"/>
                <w:sz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11</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1411.76</w:t>
            </w: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25</w:t>
            </w:r>
          </w:p>
        </w:tc>
        <w:tc>
          <w:tcPr>
            <w:tcW w:w="1573"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b/>
                <w:bCs/>
                <w:kern w:val="0"/>
                <w:sz w:val="22"/>
              </w:rPr>
            </w:pPr>
            <w:r>
              <w:rPr>
                <w:rFonts w:hint="eastAsia" w:ascii="宋体" w:hAnsi="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14</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5385</w:t>
            </w:r>
            <w:r>
              <w:rPr>
                <w:rFonts w:hint="eastAsia" w:ascii="宋体" w:hAnsi="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b/>
                <w:bCs/>
                <w:kern w:val="0"/>
                <w:sz w:val="22"/>
              </w:rPr>
            </w:pPr>
            <w:r>
              <w:rPr>
                <w:rFonts w:hint="eastAsia" w:ascii="宋体" w:hAnsi="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hint="eastAsia" w:ascii="宋体" w:hAnsi="宋体" w:cs="宋体"/>
                <w:kern w:val="0"/>
                <w:sz w:val="22"/>
              </w:rPr>
              <w:t>　</w:t>
            </w:r>
            <w:r>
              <w:rPr>
                <w:rFonts w:ascii="宋体" w:hAnsi="宋体" w:cs="宋体"/>
                <w:kern w:val="0"/>
                <w:sz w:val="22"/>
              </w:rPr>
              <w:t>5385</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5385</w:t>
            </w:r>
            <w:r>
              <w:rPr>
                <w:rFonts w:hint="eastAsia" w:ascii="宋体" w:hAnsi="宋体" w:cs="宋体"/>
                <w:kern w:val="0"/>
                <w:sz w:val="22"/>
              </w:rPr>
              <w:t>　</w:t>
            </w:r>
          </w:p>
        </w:tc>
        <w:tc>
          <w:tcPr>
            <w:tcW w:w="1394" w:type="dxa"/>
            <w:tcBorders>
              <w:top w:val="nil"/>
              <w:left w:val="nil"/>
              <w:bottom w:val="single" w:color="auto" w:sz="4" w:space="0"/>
              <w:right w:val="single" w:color="auto" w:sz="4" w:space="0"/>
            </w:tcBorders>
            <w:noWrap/>
            <w:vAlign w:val="center"/>
          </w:tcPr>
          <w:p>
            <w:pPr>
              <w:widowControl/>
              <w:jc w:val="left"/>
              <w:rPr>
                <w:rFonts w:ascii="宋体" w:cs="宋体"/>
                <w:b/>
                <w:bCs/>
                <w:kern w:val="0"/>
                <w:sz w:val="22"/>
              </w:rPr>
            </w:pPr>
            <w:r>
              <w:rPr>
                <w:rFonts w:hint="eastAsia" w:ascii="宋体" w:hAnsi="宋体" w:cs="宋体"/>
                <w:b/>
                <w:bCs/>
                <w:kern w:val="0"/>
                <w:sz w:val="22"/>
              </w:rPr>
              <w:t>　</w:t>
            </w:r>
          </w:p>
        </w:tc>
        <w:tc>
          <w:tcPr>
            <w:tcW w:w="1573" w:type="dxa"/>
            <w:tcBorders>
              <w:top w:val="nil"/>
              <w:left w:val="nil"/>
              <w:bottom w:val="single" w:color="auto" w:sz="4" w:space="0"/>
              <w:right w:val="single" w:color="auto" w:sz="4" w:space="0"/>
            </w:tcBorders>
            <w:noWrap/>
            <w:vAlign w:val="center"/>
          </w:tcPr>
          <w:p>
            <w:pPr>
              <w:widowControl/>
              <w:jc w:val="left"/>
              <w:rPr>
                <w:rFonts w:asci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585" w:hRule="atLeast"/>
        </w:trPr>
        <w:tc>
          <w:tcPr>
            <w:tcW w:w="15522" w:type="dxa"/>
            <w:gridSpan w:val="11"/>
            <w:tcBorders>
              <w:top w:val="nil"/>
              <w:left w:val="nil"/>
              <w:bottom w:val="nil"/>
              <w:right w:val="nil"/>
            </w:tcBorders>
            <w:vAlign w:val="center"/>
          </w:tcPr>
          <w:p>
            <w:pPr>
              <w:widowControl/>
              <w:jc w:val="left"/>
              <w:rPr>
                <w:rFonts w:ascii="宋体" w:cs="宋体"/>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一般公共预算财政拨款支出决算表</w:t>
      </w:r>
    </w:p>
    <w:p>
      <w:pPr>
        <w:widowControl/>
        <w:spacing w:beforeLines="5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部门：</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岳阳市广播电视台</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05</w:t>
      </w:r>
      <w:r>
        <w:rPr>
          <w:rFonts w:hint="eastAsia" w:ascii="Times New Roman" w:hAnsi="Times New Roman" w:eastAsia="仿宋_GB2312"/>
          <w:color w:val="000000"/>
          <w:kern w:val="0"/>
          <w:szCs w:val="21"/>
        </w:rPr>
        <w:t>表</w:t>
      </w:r>
    </w:p>
    <w:p>
      <w:pPr>
        <w:widowControl/>
        <w:jc w:val="left"/>
        <w:rPr>
          <w:rFonts w:ascii="Times New Roman" w:hAnsi="Times New Roman"/>
          <w:color w:val="000000"/>
          <w:kern w:val="0"/>
          <w:sz w:val="20"/>
          <w:szCs w:val="20"/>
        </w:rPr>
      </w:pP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w:t>
            </w:r>
            <w:r>
              <w:rPr>
                <w:rFonts w:ascii="Times New Roman" w:hAnsi="Times New Roman" w:eastAsia="仿宋_GB2312"/>
                <w:b/>
                <w:kern w:val="0"/>
                <w:szCs w:val="21"/>
              </w:rPr>
              <w:t xml:space="preserve"> </w:t>
            </w:r>
            <w:r>
              <w:rPr>
                <w:rFonts w:ascii="Times New Roman" w:hAnsi="Times New Roman" w:eastAsia="仿宋_GB2312"/>
                <w:b/>
                <w:color w:val="000000"/>
                <w:kern w:val="0"/>
                <w:szCs w:val="21"/>
              </w:rPr>
              <w:t xml:space="preserve">   </w:t>
            </w:r>
            <w:r>
              <w:rPr>
                <w:rFonts w:hint="eastAsia" w:ascii="Times New Roman" w:hAnsi="Times New Roman"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栏次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5377.22</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5144</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233.2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rPr>
                <w:rFonts w:ascii="宋体" w:cs="宋体"/>
                <w:sz w:val="24"/>
                <w:szCs w:val="24"/>
              </w:rPr>
            </w:pPr>
            <w:r>
              <w:t>207</w:t>
            </w:r>
          </w:p>
        </w:tc>
        <w:tc>
          <w:tcPr>
            <w:tcW w:w="3527" w:type="dxa"/>
            <w:tcBorders>
              <w:top w:val="nil"/>
              <w:left w:val="nil"/>
              <w:bottom w:val="single" w:color="auto" w:sz="4" w:space="0"/>
              <w:right w:val="single" w:color="auto" w:sz="4" w:space="0"/>
            </w:tcBorders>
            <w:vAlign w:val="center"/>
          </w:tcPr>
          <w:p>
            <w:pPr>
              <w:rPr>
                <w:rFonts w:ascii="宋体" w:cs="宋体"/>
                <w:sz w:val="24"/>
                <w:szCs w:val="24"/>
              </w:rPr>
            </w:pPr>
            <w:r>
              <w:rPr>
                <w:rFonts w:hint="eastAsia"/>
              </w:rPr>
              <w:t>文化旅游体育与传媒支出</w:t>
            </w:r>
          </w:p>
        </w:tc>
        <w:tc>
          <w:tcPr>
            <w:tcW w:w="300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5130.99</w:t>
            </w:r>
          </w:p>
        </w:tc>
        <w:tc>
          <w:tcPr>
            <w:tcW w:w="349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5129.64</w:t>
            </w:r>
          </w:p>
        </w:tc>
        <w:tc>
          <w:tcPr>
            <w:tcW w:w="3000"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r>
              <w:rPr>
                <w:rFonts w:ascii="宋体" w:hAnsi="宋体" w:cs="宋体"/>
                <w:kern w:val="0"/>
                <w:sz w:val="24"/>
                <w:szCs w:val="24"/>
              </w:rPr>
              <w:t>1.35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rPr>
                <w:rFonts w:ascii="宋体" w:cs="宋体"/>
                <w:sz w:val="24"/>
                <w:szCs w:val="24"/>
              </w:rPr>
            </w:pPr>
            <w:r>
              <w:t>2070199</w:t>
            </w:r>
          </w:p>
        </w:tc>
        <w:tc>
          <w:tcPr>
            <w:tcW w:w="3527" w:type="dxa"/>
            <w:tcBorders>
              <w:top w:val="nil"/>
              <w:left w:val="nil"/>
              <w:bottom w:val="single" w:color="auto" w:sz="4" w:space="0"/>
              <w:right w:val="single" w:color="auto" w:sz="4" w:space="0"/>
            </w:tcBorders>
            <w:vAlign w:val="center"/>
          </w:tcPr>
          <w:p>
            <w:pPr>
              <w:rPr>
                <w:rFonts w:ascii="宋体" w:cs="宋体"/>
                <w:sz w:val="24"/>
                <w:szCs w:val="24"/>
              </w:rPr>
            </w:pPr>
            <w:r>
              <w:rPr>
                <w:rFonts w:hint="eastAsia"/>
              </w:rPr>
              <w:t>　其他文化和旅游支出</w:t>
            </w:r>
          </w:p>
        </w:tc>
        <w:tc>
          <w:tcPr>
            <w:tcW w:w="30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20</w:t>
            </w:r>
          </w:p>
        </w:tc>
        <w:tc>
          <w:tcPr>
            <w:tcW w:w="34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20</w:t>
            </w:r>
          </w:p>
        </w:tc>
        <w:tc>
          <w:tcPr>
            <w:tcW w:w="3000"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rPr>
                <w:rFonts w:ascii="宋体" w:cs="宋体"/>
                <w:sz w:val="24"/>
                <w:szCs w:val="24"/>
              </w:rPr>
            </w:pPr>
            <w:r>
              <w:t>2070699</w:t>
            </w:r>
          </w:p>
        </w:tc>
        <w:tc>
          <w:tcPr>
            <w:tcW w:w="3527" w:type="dxa"/>
            <w:tcBorders>
              <w:top w:val="nil"/>
              <w:left w:val="nil"/>
              <w:bottom w:val="single" w:color="auto" w:sz="4" w:space="0"/>
              <w:right w:val="single" w:color="auto" w:sz="4" w:space="0"/>
            </w:tcBorders>
            <w:vAlign w:val="center"/>
          </w:tcPr>
          <w:p>
            <w:pPr>
              <w:rPr>
                <w:rFonts w:ascii="宋体" w:cs="宋体"/>
                <w:sz w:val="24"/>
                <w:szCs w:val="24"/>
              </w:rPr>
            </w:pPr>
            <w:r>
              <w:rPr>
                <w:rFonts w:hint="eastAsia"/>
              </w:rPr>
              <w:t>　其他新闻出版电影支出</w:t>
            </w:r>
          </w:p>
        </w:tc>
        <w:tc>
          <w:tcPr>
            <w:tcW w:w="300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5088</w:t>
            </w:r>
          </w:p>
        </w:tc>
        <w:tc>
          <w:tcPr>
            <w:tcW w:w="349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5247</w:t>
            </w:r>
          </w:p>
        </w:tc>
        <w:tc>
          <w:tcPr>
            <w:tcW w:w="3000"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r>
              <w:t>2070802</w:t>
            </w:r>
          </w:p>
        </w:tc>
        <w:tc>
          <w:tcPr>
            <w:tcW w:w="3527" w:type="dxa"/>
            <w:tcBorders>
              <w:top w:val="nil"/>
              <w:left w:val="nil"/>
              <w:bottom w:val="single" w:color="auto" w:sz="4" w:space="0"/>
              <w:right w:val="single" w:color="auto" w:sz="4" w:space="0"/>
            </w:tcBorders>
            <w:vAlign w:val="center"/>
          </w:tcPr>
          <w:p>
            <w:r>
              <w:rPr>
                <w:rFonts w:hint="eastAsia"/>
              </w:rPr>
              <w:t>一般行政管理事务</w:t>
            </w:r>
          </w:p>
        </w:tc>
        <w:tc>
          <w:tcPr>
            <w:tcW w:w="30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9.45</w:t>
            </w:r>
          </w:p>
        </w:tc>
        <w:tc>
          <w:tcPr>
            <w:tcW w:w="349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8.1</w:t>
            </w:r>
          </w:p>
        </w:tc>
        <w:tc>
          <w:tcPr>
            <w:tcW w:w="3000" w:type="dxa"/>
            <w:tcBorders>
              <w:top w:val="nil"/>
              <w:left w:val="nil"/>
              <w:bottom w:val="single" w:color="auto" w:sz="4" w:space="0"/>
              <w:right w:val="single" w:color="auto" w:sz="8" w:space="0"/>
            </w:tcBorders>
            <w:vAlign w:val="center"/>
          </w:tcPr>
          <w:p>
            <w:pPr>
              <w:widowControl/>
              <w:jc w:val="center"/>
              <w:rPr>
                <w:rFonts w:ascii="宋体" w:hAnsi="宋体" w:cs="宋体"/>
                <w:kern w:val="0"/>
                <w:sz w:val="24"/>
                <w:szCs w:val="24"/>
              </w:rPr>
            </w:pPr>
            <w:r>
              <w:rPr>
                <w:rFonts w:ascii="宋体" w:hAnsi="宋体" w:cs="宋体"/>
                <w:kern w:val="0"/>
                <w:sz w:val="24"/>
                <w:szCs w:val="24"/>
              </w:rPr>
              <w:t>1.35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r>
              <w:t>2070804</w:t>
            </w:r>
          </w:p>
        </w:tc>
        <w:tc>
          <w:tcPr>
            <w:tcW w:w="3527" w:type="dxa"/>
            <w:tcBorders>
              <w:top w:val="nil"/>
              <w:left w:val="nil"/>
              <w:bottom w:val="single" w:color="auto" w:sz="4" w:space="0"/>
              <w:right w:val="single" w:color="auto" w:sz="4" w:space="0"/>
            </w:tcBorders>
            <w:vAlign w:val="center"/>
          </w:tcPr>
          <w:p>
            <w:r>
              <w:rPr>
                <w:rFonts w:hint="eastAsia"/>
              </w:rPr>
              <w:t>广播</w:t>
            </w:r>
          </w:p>
        </w:tc>
        <w:tc>
          <w:tcPr>
            <w:tcW w:w="3000" w:type="dxa"/>
            <w:tcBorders>
              <w:top w:val="nil"/>
              <w:left w:val="nil"/>
              <w:bottom w:val="single" w:color="auto" w:sz="4" w:space="0"/>
              <w:right w:val="single" w:color="auto" w:sz="4" w:space="0"/>
            </w:tcBorders>
            <w:vAlign w:val="center"/>
          </w:tcPr>
          <w:p>
            <w:pPr>
              <w:jc w:val="center"/>
            </w:pPr>
            <w:r>
              <w:t>2</w:t>
            </w:r>
          </w:p>
        </w:tc>
        <w:tc>
          <w:tcPr>
            <w:tcW w:w="3492" w:type="dxa"/>
            <w:tcBorders>
              <w:top w:val="nil"/>
              <w:left w:val="nil"/>
              <w:bottom w:val="single" w:color="auto" w:sz="4" w:space="0"/>
              <w:right w:val="single" w:color="auto" w:sz="4" w:space="0"/>
            </w:tcBorders>
            <w:vAlign w:val="center"/>
          </w:tcPr>
          <w:p>
            <w:pPr>
              <w:jc w:val="center"/>
            </w:pPr>
            <w:r>
              <w:t>2</w:t>
            </w:r>
          </w:p>
        </w:tc>
        <w:tc>
          <w:tcPr>
            <w:tcW w:w="3000"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r>
              <w:t>2070805</w:t>
            </w:r>
          </w:p>
        </w:tc>
        <w:tc>
          <w:tcPr>
            <w:tcW w:w="3527" w:type="dxa"/>
            <w:tcBorders>
              <w:top w:val="nil"/>
              <w:left w:val="nil"/>
              <w:bottom w:val="single" w:color="auto" w:sz="4" w:space="0"/>
              <w:right w:val="single" w:color="auto" w:sz="4" w:space="0"/>
            </w:tcBorders>
            <w:vAlign w:val="center"/>
          </w:tcPr>
          <w:p>
            <w:r>
              <w:rPr>
                <w:rFonts w:hint="eastAsia"/>
              </w:rPr>
              <w:t>电视</w:t>
            </w:r>
          </w:p>
        </w:tc>
        <w:tc>
          <w:tcPr>
            <w:tcW w:w="3000" w:type="dxa"/>
            <w:tcBorders>
              <w:top w:val="nil"/>
              <w:left w:val="nil"/>
              <w:bottom w:val="single" w:color="auto" w:sz="4" w:space="0"/>
              <w:right w:val="single" w:color="auto" w:sz="4" w:space="0"/>
            </w:tcBorders>
            <w:vAlign w:val="center"/>
          </w:tcPr>
          <w:p>
            <w:pPr>
              <w:jc w:val="center"/>
            </w:pPr>
            <w:r>
              <w:t>11</w:t>
            </w:r>
            <w:r>
              <w:rPr>
                <w:rFonts w:hint="eastAsia"/>
              </w:rPr>
              <w:t>．</w:t>
            </w:r>
            <w:r>
              <w:t>31</w:t>
            </w:r>
          </w:p>
        </w:tc>
        <w:tc>
          <w:tcPr>
            <w:tcW w:w="3492" w:type="dxa"/>
            <w:tcBorders>
              <w:top w:val="nil"/>
              <w:left w:val="nil"/>
              <w:bottom w:val="single" w:color="auto" w:sz="4" w:space="0"/>
              <w:right w:val="single" w:color="auto" w:sz="4" w:space="0"/>
            </w:tcBorders>
            <w:vAlign w:val="center"/>
          </w:tcPr>
          <w:p>
            <w:pPr>
              <w:jc w:val="center"/>
            </w:pPr>
            <w:r>
              <w:t>11</w:t>
            </w:r>
            <w:r>
              <w:rPr>
                <w:rFonts w:hint="eastAsia"/>
              </w:rPr>
              <w:t>．</w:t>
            </w:r>
            <w:r>
              <w:t>31</w:t>
            </w:r>
          </w:p>
        </w:tc>
        <w:tc>
          <w:tcPr>
            <w:tcW w:w="3000"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r>
              <w:rPr>
                <w:rFonts w:ascii="宋体" w:hAnsi="宋体" w:cs="宋体"/>
                <w:kern w:val="0"/>
                <w:sz w:val="24"/>
                <w:szCs w:val="24"/>
              </w:rPr>
              <w:t>208</w:t>
            </w:r>
          </w:p>
        </w:tc>
        <w:tc>
          <w:tcPr>
            <w:tcW w:w="35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r>
              <w:rPr>
                <w:rFonts w:hint="eastAsia"/>
              </w:rPr>
              <w:t>社会保障和就业支出</w:t>
            </w:r>
          </w:p>
        </w:tc>
        <w:tc>
          <w:tcPr>
            <w:tcW w:w="300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14.38</w:t>
            </w:r>
          </w:p>
        </w:tc>
        <w:tc>
          <w:tcPr>
            <w:tcW w:w="349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14.38</w:t>
            </w:r>
          </w:p>
        </w:tc>
        <w:tc>
          <w:tcPr>
            <w:tcW w:w="3000"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r>
              <w:rPr>
                <w:rFonts w:ascii="宋体" w:cs="宋体"/>
                <w:kern w:val="0"/>
                <w:sz w:val="24"/>
                <w:szCs w:val="24"/>
              </w:rPr>
              <w:t>2080599</w:t>
            </w:r>
          </w:p>
        </w:tc>
        <w:tc>
          <w:tcPr>
            <w:tcW w:w="35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cs="宋体"/>
                <w:kern w:val="0"/>
                <w:sz w:val="24"/>
                <w:szCs w:val="24"/>
              </w:rPr>
              <w:t>其他行政事业单位养老支出</w:t>
            </w:r>
          </w:p>
        </w:tc>
        <w:tc>
          <w:tcPr>
            <w:tcW w:w="300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1.54</w:t>
            </w:r>
          </w:p>
        </w:tc>
        <w:tc>
          <w:tcPr>
            <w:tcW w:w="3492"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1.54</w:t>
            </w:r>
          </w:p>
        </w:tc>
        <w:tc>
          <w:tcPr>
            <w:tcW w:w="3000" w:type="dxa"/>
            <w:tcBorders>
              <w:top w:val="nil"/>
              <w:left w:val="nil"/>
              <w:bottom w:val="single" w:color="auto" w:sz="4" w:space="0"/>
              <w:right w:val="single" w:color="auto" w:sz="8" w:space="0"/>
            </w:tcBorders>
            <w:vAlign w:val="center"/>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rPr>
                <w:rFonts w:ascii="宋体" w:cs="宋体"/>
                <w:sz w:val="24"/>
                <w:szCs w:val="24"/>
              </w:rPr>
            </w:pPr>
            <w:r>
              <w:rPr>
                <w:rFonts w:ascii="宋体" w:cs="宋体"/>
                <w:sz w:val="24"/>
                <w:szCs w:val="24"/>
              </w:rPr>
              <w:t>2081199</w:t>
            </w:r>
          </w:p>
        </w:tc>
        <w:tc>
          <w:tcPr>
            <w:tcW w:w="3527" w:type="dxa"/>
            <w:tcBorders>
              <w:top w:val="nil"/>
              <w:left w:val="nil"/>
              <w:bottom w:val="single" w:color="auto" w:sz="8" w:space="0"/>
              <w:right w:val="single" w:color="auto" w:sz="4" w:space="0"/>
            </w:tcBorders>
            <w:vAlign w:val="center"/>
          </w:tcPr>
          <w:p>
            <w:pPr>
              <w:rPr>
                <w:rFonts w:ascii="宋体" w:cs="宋体"/>
                <w:sz w:val="24"/>
                <w:szCs w:val="24"/>
              </w:rPr>
            </w:pPr>
            <w:r>
              <w:rPr>
                <w:rFonts w:hint="eastAsia" w:ascii="宋体" w:cs="宋体"/>
                <w:sz w:val="24"/>
                <w:szCs w:val="24"/>
              </w:rPr>
              <w:t>其他残疾人事业支出</w:t>
            </w:r>
          </w:p>
        </w:tc>
        <w:tc>
          <w:tcPr>
            <w:tcW w:w="3000" w:type="dxa"/>
            <w:tcBorders>
              <w:top w:val="nil"/>
              <w:left w:val="nil"/>
              <w:bottom w:val="single" w:color="auto" w:sz="8"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12.84</w:t>
            </w:r>
          </w:p>
        </w:tc>
        <w:tc>
          <w:tcPr>
            <w:tcW w:w="3492" w:type="dxa"/>
            <w:tcBorders>
              <w:top w:val="nil"/>
              <w:left w:val="nil"/>
              <w:bottom w:val="single" w:color="auto" w:sz="8"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12.84</w:t>
            </w:r>
          </w:p>
        </w:tc>
        <w:tc>
          <w:tcPr>
            <w:tcW w:w="3000" w:type="dxa"/>
            <w:tcBorders>
              <w:top w:val="nil"/>
              <w:left w:val="nil"/>
              <w:bottom w:val="single" w:color="auto" w:sz="8" w:space="0"/>
              <w:right w:val="single" w:color="auto" w:sz="8" w:space="0"/>
            </w:tcBorders>
            <w:vAlign w:val="center"/>
          </w:tcPr>
          <w:p>
            <w:pPr>
              <w:widowControl/>
              <w:jc w:val="center"/>
              <w:rPr>
                <w:rFonts w:ascii="宋体" w:cs="宋体"/>
                <w:kern w:val="0"/>
                <w:sz w:val="24"/>
                <w:szCs w:val="24"/>
              </w:rPr>
            </w:pPr>
          </w:p>
        </w:tc>
      </w:tr>
      <w:tr>
        <w:tblPrEx>
          <w:tblCellMar>
            <w:top w:w="0" w:type="dxa"/>
            <w:left w:w="108" w:type="dxa"/>
            <w:bottom w:w="0" w:type="dxa"/>
            <w:right w:w="108" w:type="dxa"/>
          </w:tblCellMar>
        </w:tblPrEx>
        <w:trPr>
          <w:trHeight w:val="342"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r>
              <w:rPr>
                <w:rFonts w:ascii="宋体" w:hAnsi="宋体" w:cs="宋体"/>
                <w:kern w:val="0"/>
                <w:sz w:val="24"/>
                <w:szCs w:val="24"/>
              </w:rPr>
              <w:t>229</w:t>
            </w:r>
          </w:p>
        </w:tc>
        <w:tc>
          <w:tcPr>
            <w:tcW w:w="3527" w:type="dxa"/>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其他支出</w:t>
            </w:r>
          </w:p>
        </w:tc>
        <w:tc>
          <w:tcPr>
            <w:tcW w:w="3000" w:type="dxa"/>
            <w:tcBorders>
              <w:top w:val="nil"/>
              <w:left w:val="nil"/>
              <w:bottom w:val="single" w:color="auto" w:sz="8"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231.85</w:t>
            </w:r>
          </w:p>
        </w:tc>
        <w:tc>
          <w:tcPr>
            <w:tcW w:w="3492" w:type="dxa"/>
            <w:tcBorders>
              <w:top w:val="nil"/>
              <w:left w:val="nil"/>
              <w:bottom w:val="single" w:color="auto" w:sz="8" w:space="0"/>
              <w:right w:val="single" w:color="auto" w:sz="4" w:space="0"/>
            </w:tcBorders>
            <w:vAlign w:val="center"/>
          </w:tcPr>
          <w:p>
            <w:pPr>
              <w:widowControl/>
              <w:jc w:val="center"/>
              <w:rPr>
                <w:rFonts w:ascii="宋体" w:cs="宋体"/>
                <w:kern w:val="0"/>
                <w:sz w:val="24"/>
                <w:szCs w:val="24"/>
              </w:rPr>
            </w:pPr>
          </w:p>
        </w:tc>
        <w:tc>
          <w:tcPr>
            <w:tcW w:w="3000" w:type="dxa"/>
            <w:tcBorders>
              <w:top w:val="nil"/>
              <w:left w:val="nil"/>
              <w:bottom w:val="single" w:color="auto" w:sz="8" w:space="0"/>
              <w:right w:val="single" w:color="auto" w:sz="8" w:space="0"/>
            </w:tcBorders>
            <w:vAlign w:val="center"/>
          </w:tcPr>
          <w:p>
            <w:pPr>
              <w:widowControl/>
              <w:jc w:val="center"/>
              <w:rPr>
                <w:rFonts w:ascii="宋体" w:cs="宋体"/>
                <w:kern w:val="0"/>
                <w:sz w:val="24"/>
                <w:szCs w:val="24"/>
              </w:rPr>
            </w:pPr>
            <w:r>
              <w:rPr>
                <w:rFonts w:ascii="宋体" w:hAnsi="宋体" w:cs="宋体"/>
                <w:kern w:val="0"/>
                <w:sz w:val="24"/>
                <w:szCs w:val="24"/>
              </w:rPr>
              <w:t>231.85</w:t>
            </w:r>
          </w:p>
        </w:tc>
      </w:tr>
      <w:tr>
        <w:tblPrEx>
          <w:tblCellMar>
            <w:top w:w="0" w:type="dxa"/>
            <w:left w:w="108" w:type="dxa"/>
            <w:bottom w:w="0" w:type="dxa"/>
            <w:right w:w="108" w:type="dxa"/>
          </w:tblCellMar>
        </w:tblPrEx>
        <w:trPr>
          <w:trHeight w:val="455"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r>
              <w:rPr>
                <w:rFonts w:ascii="宋体" w:hAnsi="宋体" w:cs="宋体"/>
                <w:kern w:val="0"/>
                <w:sz w:val="24"/>
                <w:szCs w:val="24"/>
              </w:rPr>
              <w:t>2299901</w:t>
            </w:r>
          </w:p>
        </w:tc>
        <w:tc>
          <w:tcPr>
            <w:tcW w:w="3527" w:type="dxa"/>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其他支出</w:t>
            </w:r>
          </w:p>
        </w:tc>
        <w:tc>
          <w:tcPr>
            <w:tcW w:w="3000" w:type="dxa"/>
            <w:tcBorders>
              <w:top w:val="nil"/>
              <w:left w:val="nil"/>
              <w:bottom w:val="single" w:color="auto" w:sz="8"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231.85</w:t>
            </w:r>
          </w:p>
        </w:tc>
        <w:tc>
          <w:tcPr>
            <w:tcW w:w="3492" w:type="dxa"/>
            <w:tcBorders>
              <w:top w:val="nil"/>
              <w:left w:val="nil"/>
              <w:bottom w:val="single" w:color="auto" w:sz="8" w:space="0"/>
              <w:right w:val="single" w:color="auto" w:sz="4" w:space="0"/>
            </w:tcBorders>
            <w:vAlign w:val="center"/>
          </w:tcPr>
          <w:p>
            <w:pPr>
              <w:widowControl/>
              <w:jc w:val="center"/>
              <w:rPr>
                <w:rFonts w:ascii="宋体" w:cs="宋体"/>
                <w:kern w:val="0"/>
                <w:sz w:val="24"/>
                <w:szCs w:val="24"/>
              </w:rPr>
            </w:pPr>
          </w:p>
        </w:tc>
        <w:tc>
          <w:tcPr>
            <w:tcW w:w="3000" w:type="dxa"/>
            <w:tcBorders>
              <w:top w:val="nil"/>
              <w:left w:val="nil"/>
              <w:bottom w:val="single" w:color="auto" w:sz="8" w:space="0"/>
              <w:right w:val="single" w:color="auto" w:sz="8" w:space="0"/>
            </w:tcBorders>
            <w:vAlign w:val="center"/>
          </w:tcPr>
          <w:p>
            <w:pPr>
              <w:widowControl/>
              <w:jc w:val="center"/>
              <w:rPr>
                <w:rFonts w:ascii="宋体" w:cs="宋体"/>
                <w:kern w:val="0"/>
                <w:sz w:val="24"/>
                <w:szCs w:val="24"/>
              </w:rPr>
            </w:pPr>
            <w:r>
              <w:rPr>
                <w:rFonts w:ascii="宋体" w:hAnsi="宋体" w:cs="宋体"/>
                <w:kern w:val="0"/>
                <w:sz w:val="24"/>
                <w:szCs w:val="24"/>
              </w:rPr>
              <w:t>231.85</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注：本表反映部门本年度一般公共预算财政拨款支出情况。</w:t>
            </w:r>
          </w:p>
        </w:tc>
      </w:tr>
    </w:tbl>
    <w:p>
      <w:pPr>
        <w:widowControl/>
        <w:jc w:val="left"/>
        <w:rPr>
          <w:rFonts w:ascii="Times New Roman" w:hAnsi="Times New Roman" w:eastAsia="仿宋_GB2312"/>
          <w:bCs/>
          <w:kern w:val="0"/>
          <w:szCs w:val="21"/>
        </w:rPr>
      </w:pPr>
    </w:p>
    <w:tbl>
      <w:tblPr>
        <w:tblStyle w:val="6"/>
        <w:tblW w:w="0" w:type="auto"/>
        <w:tblInd w:w="0" w:type="dxa"/>
        <w:tblLayout w:type="autofit"/>
        <w:tblCellMar>
          <w:top w:w="0" w:type="dxa"/>
          <w:left w:w="108" w:type="dxa"/>
          <w:bottom w:w="0" w:type="dxa"/>
          <w:right w:w="108" w:type="dxa"/>
        </w:tblCellMar>
      </w:tblPr>
      <w:tblGrid>
        <w:gridCol w:w="1467"/>
        <w:gridCol w:w="3618"/>
        <w:gridCol w:w="1069"/>
        <w:gridCol w:w="1327"/>
        <w:gridCol w:w="2307"/>
        <w:gridCol w:w="966"/>
        <w:gridCol w:w="1327"/>
        <w:gridCol w:w="2720"/>
        <w:gridCol w:w="813"/>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noWrap/>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br w:type="page"/>
            </w:r>
            <w:bookmarkStart w:id="2" w:name="RANGE!A1:I34"/>
            <w:bookmarkEnd w:id="2"/>
          </w:p>
          <w:p>
            <w:pPr>
              <w:widowControl/>
              <w:jc w:val="center"/>
              <w:rPr>
                <w:rFonts w:ascii="华文中宋" w:hAnsi="华文中宋" w:eastAsia="华文中宋" w:cs="宋体"/>
                <w:color w:val="000000"/>
                <w:kern w:val="0"/>
                <w:szCs w:val="32"/>
              </w:rPr>
            </w:pPr>
            <w:r>
              <w:rPr>
                <w:rFonts w:hint="eastAsia" w:ascii="华文中宋" w:hAnsi="华文中宋" w:eastAsia="华文中宋" w:cs="宋体"/>
                <w:color w:val="000000"/>
                <w:kern w:val="0"/>
                <w:szCs w:val="32"/>
              </w:rPr>
              <w:t>一般公共预算财政拨款基本支出决算表</w:t>
            </w:r>
          </w:p>
          <w:p>
            <w:pPr>
              <w:widowControl/>
              <w:wordWrap w:val="0"/>
              <w:jc w:val="righ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部门：</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岳阳市广播电视台</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06</w:t>
            </w:r>
            <w:r>
              <w:rPr>
                <w:rFonts w:hint="eastAsia" w:ascii="Times New Roman" w:hAnsi="Times New Roman" w:eastAsia="仿宋_GB2312"/>
                <w:color w:val="000000"/>
                <w:kern w:val="0"/>
                <w:szCs w:val="21"/>
              </w:rPr>
              <w:t>表</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单位：万元</w:t>
            </w:r>
          </w:p>
        </w:tc>
      </w:tr>
      <w:tr>
        <w:tblPrEx>
          <w:tblCellMar>
            <w:top w:w="0" w:type="dxa"/>
            <w:left w:w="108" w:type="dxa"/>
            <w:bottom w:w="0" w:type="dxa"/>
            <w:right w:w="108" w:type="dxa"/>
          </w:tblCellMar>
        </w:tblPrEx>
        <w:trPr>
          <w:trHeight w:val="919" w:hRule="atLeast"/>
        </w:trPr>
        <w:tc>
          <w:tcPr>
            <w:tcW w:w="14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 w:val="20"/>
                <w:szCs w:val="20"/>
              </w:rPr>
              <w:t>经济分类科目编码</w:t>
            </w:r>
          </w:p>
        </w:tc>
        <w:tc>
          <w:tcPr>
            <w:tcW w:w="365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工资福利支出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3627</w:t>
            </w: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商品和服务支出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1005</w:t>
            </w: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债务利息及费用支出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62.7</w:t>
            </w: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30101</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基本工资</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741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办公费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w:t>
            </w: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30701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国内债务付息</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62.7</w:t>
            </w: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30102</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津贴补贴</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383.44</w:t>
            </w: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印刷费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30702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国外债务付息</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30103</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奖金</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243.87</w:t>
            </w: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咨询费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6.8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资本性支出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244</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30106</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伙食补助费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手续费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0.5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房屋建筑物购建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30107</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绩效工资</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274.34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14.5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办公设备购置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128</w:t>
            </w: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30108</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机关事业单位基本养老保险缴费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224.76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电费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140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专用设备购置</w:t>
            </w:r>
          </w:p>
        </w:tc>
        <w:tc>
          <w:tcPr>
            <w:tcW w:w="0" w:type="auto"/>
            <w:tcBorders>
              <w:top w:val="nil"/>
              <w:left w:val="nil"/>
              <w:bottom w:val="single" w:color="auto" w:sz="4" w:space="0"/>
              <w:right w:val="single" w:color="auto" w:sz="4" w:space="0"/>
            </w:tcBorders>
            <w:noWrap/>
            <w:vAlign w:val="center"/>
          </w:tcPr>
          <w:p>
            <w:pPr>
              <w:widowControl/>
              <w:jc w:val="center"/>
              <w:rPr>
                <w:rFonts w:ascii="宋体" w:cs="宋体"/>
                <w:color w:val="000000"/>
                <w:kern w:val="0"/>
                <w:szCs w:val="20"/>
              </w:rPr>
            </w:pPr>
            <w:r>
              <w:rPr>
                <w:rFonts w:ascii="宋体" w:hAnsi="宋体" w:cs="宋体"/>
                <w:color w:val="000000"/>
                <w:kern w:val="0"/>
                <w:szCs w:val="20"/>
              </w:rPr>
              <w:t>40</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30109</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职业年金缴费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136.68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邮电费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基础设施建设</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30110</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职工基本医疗保险缴费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132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取暖费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大型修缮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30111</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公务员医疗补助缴费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物业管理费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54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信息网络及软件购置更新</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76</w:t>
            </w: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30112</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其他社会保障缴费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19.86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差旅费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5.4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物资储备</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30113</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住房公积金</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248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因公出国（境）费用</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土地补偿</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30114</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医疗费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维修（护）费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71.7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安置补助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30199</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其他工资福利支出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1223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租赁费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35.2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地上附着物和青苗补偿</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对个人和家庭的补助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205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会议费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拆迁补偿</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30301</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离休费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培训费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公务用车购置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30302</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退休费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139.5</w:t>
            </w: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公务接待费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3.94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其他交通工具购置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30303</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退职（役）费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专用材料费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65.6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31021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文物和陈列品购置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30304</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抚恤金</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3.9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被装购置费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31022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无形资产购置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30305</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生活补助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3.6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专用燃料费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5.2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其他资本性支出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30306</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救济费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劳务费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11.8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其他支出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30307</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医疗费补助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45.5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委托业务费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343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39906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赠与</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30308</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助学金</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工会经费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57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39907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国家赔偿费用支出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30310</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个人农业生产补贴</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30231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公务用车运行维护费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15.45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39999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30311</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代缴社会保险费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30239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其他交通费用</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49.67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30399</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其他对个人和家庭的补助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12.7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30240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税金及附加费用</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461"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c>
          <w:tcPr>
            <w:tcW w:w="365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其他商品和服务支出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71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0"/>
              </w:rPr>
            </w:pPr>
            <w:r>
              <w:rPr>
                <w:rFonts w:hint="eastAsia" w:ascii="宋体" w:hAnsi="宋体" w:cs="宋体"/>
                <w:color w:val="000000"/>
                <w:kern w:val="0"/>
                <w:szCs w:val="20"/>
              </w:rPr>
              <w:t>人员经费合计</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3832</w:t>
            </w:r>
          </w:p>
        </w:tc>
        <w:tc>
          <w:tcPr>
            <w:tcW w:w="0" w:type="auto"/>
            <w:gridSpan w:val="5"/>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Cs w:val="20"/>
              </w:rPr>
            </w:pPr>
            <w:r>
              <w:rPr>
                <w:rFonts w:hint="eastAsia" w:ascii="宋体" w:hAnsi="宋体" w:cs="宋体"/>
                <w:color w:val="000000"/>
                <w:kern w:val="0"/>
                <w:szCs w:val="20"/>
              </w:rPr>
              <w:t>公用经费合计</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ascii="宋体" w:hAnsi="宋体" w:cs="宋体"/>
                <w:color w:val="000000"/>
                <w:kern w:val="0"/>
                <w:szCs w:val="18"/>
              </w:rPr>
              <w:t>1312</w:t>
            </w:r>
            <w:r>
              <w:rPr>
                <w:rFonts w:hint="eastAsia" w:ascii="宋体" w:hAnsi="宋体" w:cs="宋体"/>
                <w:color w:val="000000"/>
                <w:kern w:val="0"/>
                <w:szCs w:val="18"/>
              </w:rPr>
              <w:t>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cs="宋体"/>
                <w:color w:val="000000"/>
                <w:kern w:val="0"/>
                <w:szCs w:val="24"/>
              </w:rPr>
            </w:pPr>
            <w:r>
              <w:rPr>
                <w:rFonts w:hint="eastAsia" w:ascii="宋体" w:hAnsi="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一般公共预算财政拨款“三公”经费支出决算表</w:t>
      </w:r>
    </w:p>
    <w:p>
      <w:pPr>
        <w:widowControl/>
        <w:ind w:left="31680" w:hanging="945" w:hangingChars="45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部门：</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岳阳市广播电视台</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07</w:t>
      </w:r>
      <w:r>
        <w:rPr>
          <w:rFonts w:hint="eastAsia" w:ascii="Times New Roman" w:hAnsi="Times New Roman" w:eastAsia="仿宋_GB2312"/>
          <w:color w:val="000000"/>
          <w:kern w:val="0"/>
          <w:szCs w:val="21"/>
        </w:rPr>
        <w:t>表</w:t>
      </w:r>
    </w:p>
    <w:p>
      <w:pPr>
        <w:widowControl/>
        <w:ind w:right="420"/>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公务</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公务</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113</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3</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60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60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50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19</w:t>
            </w:r>
            <w:r>
              <w:rPr>
                <w:rFonts w:hint="eastAsia" w:ascii="Times New Roman" w:hAnsi="Times New Roman" w:eastAsia="仿宋_GB2312"/>
                <w:kern w:val="0"/>
                <w:szCs w:val="21"/>
              </w:rPr>
              <w:t>．</w:t>
            </w:r>
            <w:r>
              <w:rPr>
                <w:rFonts w:ascii="Times New Roman" w:hAnsi="Times New Roman" w:eastAsia="仿宋_GB2312"/>
                <w:kern w:val="0"/>
                <w:szCs w:val="21"/>
              </w:rPr>
              <w:t>4</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15.45</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220" w:type="dxa"/>
            <w:tcBorders>
              <w:top w:val="nil"/>
              <w:left w:val="nil"/>
              <w:bottom w:val="single" w:color="auto" w:sz="8" w:space="0"/>
              <w:right w:val="nil"/>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15.45</w:t>
            </w:r>
          </w:p>
        </w:tc>
        <w:tc>
          <w:tcPr>
            <w:tcW w:w="1220" w:type="dxa"/>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3.95</w:t>
            </w:r>
          </w:p>
        </w:tc>
      </w:tr>
    </w:tbl>
    <w:p>
      <w:pPr>
        <w:widowControl/>
        <w:jc w:val="left"/>
        <w:rPr>
          <w:rFonts w:ascii="宋体" w:cs="宋体"/>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kern w:val="0"/>
          <w:sz w:val="24"/>
          <w:szCs w:val="24"/>
        </w:rPr>
        <w:br w:type="page"/>
      </w:r>
    </w:p>
    <w:p>
      <w:pPr>
        <w:autoSpaceDE w:val="0"/>
        <w:autoSpaceDN w:val="0"/>
        <w:adjustRightInd w:val="0"/>
        <w:ind w:left="315" w:leftChars="150"/>
        <w:jc w:val="left"/>
        <w:rPr>
          <w:rFonts w:ascii="宋体" w:cs="宋体"/>
          <w:kern w:val="0"/>
          <w:sz w:val="24"/>
          <w:szCs w:val="24"/>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政府性基金预算财政拨款收入支出决算表</w:t>
      </w:r>
    </w:p>
    <w:p>
      <w:pPr>
        <w:widowControl/>
        <w:wordWrap w:val="0"/>
        <w:jc w:val="righ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部门：</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岳阳市广播电视台</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08</w:t>
      </w:r>
      <w:r>
        <w:rPr>
          <w:rFonts w:hint="eastAsia" w:ascii="Times New Roman" w:hAnsi="Times New Roman" w:eastAsia="仿宋_GB2312"/>
          <w:color w:val="000000"/>
          <w:kern w:val="0"/>
          <w:szCs w:val="21"/>
        </w:rPr>
        <w:t>表</w:t>
      </w:r>
    </w:p>
    <w:p>
      <w:pPr>
        <w:widowControl/>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w:t>
            </w:r>
            <w:r>
              <w:rPr>
                <w:rFonts w:ascii="Times New Roman" w:hAnsi="Times New Roman" w:eastAsia="仿宋_GB2312"/>
                <w:b/>
                <w:kern w:val="0"/>
                <w:szCs w:val="21"/>
              </w:rPr>
              <w:t xml:space="preserve"> </w:t>
            </w:r>
            <w:r>
              <w:rPr>
                <w:rFonts w:ascii="Times New Roman" w:hAnsi="Times New Roman" w:eastAsia="仿宋_GB2312"/>
                <w:b/>
                <w:color w:val="000000"/>
                <w:kern w:val="0"/>
                <w:szCs w:val="21"/>
              </w:rPr>
              <w:t xml:space="preserve">   </w:t>
            </w:r>
            <w:r>
              <w:rPr>
                <w:rFonts w:hint="eastAsia" w:ascii="Times New Roman" w:hAnsi="Times New Roman" w:eastAsia="仿宋_GB2312"/>
                <w:b/>
                <w:kern w:val="0"/>
                <w:szCs w:val="21"/>
              </w:rPr>
              <w:t>目</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年初结转和结余</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本年收入</w:t>
            </w:r>
          </w:p>
        </w:tc>
        <w:tc>
          <w:tcPr>
            <w:tcW w:w="6000" w:type="dxa"/>
            <w:gridSpan w:val="3"/>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本年支出</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功能分类科目编码</w:t>
            </w:r>
          </w:p>
        </w:tc>
        <w:tc>
          <w:tcPr>
            <w:tcW w:w="13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科目名称</w:t>
            </w: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小计</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基本支出</w:t>
            </w:r>
            <w:r>
              <w:rPr>
                <w:rFonts w:ascii="Times New Roman" w:hAnsi="Times New Roman" w:eastAsia="仿宋_GB2312"/>
                <w:b/>
                <w:kern w:val="0"/>
                <w:szCs w:val="21"/>
              </w:rPr>
              <w:t xml:space="preserve">  </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项目支出</w:t>
            </w:r>
          </w:p>
        </w:tc>
        <w:tc>
          <w:tcPr>
            <w:tcW w:w="2000" w:type="dxa"/>
            <w:vMerge w:val="continue"/>
            <w:vAlign w:val="center"/>
          </w:tcPr>
          <w:p>
            <w:pPr>
              <w:widowControl/>
              <w:jc w:val="left"/>
              <w:rPr>
                <w:rFonts w:ascii="Times New Roman" w:hAnsi="Times New Roman"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栏次</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c>
          <w:tcPr>
            <w:tcW w:w="200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bl>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注：本表反映部门本年度政府性基金预算财政拨款收入、支出及结转和结余情况</w:t>
      </w:r>
    </w:p>
    <w:p>
      <w:pPr>
        <w:widowControl/>
        <w:jc w:val="left"/>
        <w:rPr>
          <w:rFonts w:ascii="Times New Roman" w:hAnsi="Times New Roman" w:eastAsia="仿宋_GB2312"/>
          <w:kern w:val="0"/>
          <w:szCs w:val="21"/>
        </w:rPr>
      </w:pPr>
      <w:r>
        <w:rPr>
          <w:rFonts w:ascii="Times New Roman" w:hAnsi="Times New Roman" w:eastAsia="仿宋_GB2312"/>
          <w:kern w:val="0"/>
          <w:szCs w:val="21"/>
          <w:highlight w:val="yellow"/>
        </w:rPr>
        <w:t>(</w:t>
      </w:r>
      <w:r>
        <w:rPr>
          <w:rFonts w:hint="eastAsia" w:ascii="Times New Roman" w:hAnsi="Times New Roman" w:eastAsia="仿宋_GB2312"/>
          <w:kern w:val="0"/>
          <w:szCs w:val="21"/>
          <w:highlight w:val="yellow"/>
        </w:rPr>
        <w:t>若本单位无政府性基金收支</w:t>
      </w:r>
      <w:r>
        <w:rPr>
          <w:rFonts w:ascii="Times New Roman" w:hAnsi="Times New Roman" w:eastAsia="仿宋_GB2312"/>
          <w:kern w:val="0"/>
          <w:szCs w:val="21"/>
          <w:highlight w:val="yellow"/>
        </w:rPr>
        <w:t>,</w:t>
      </w:r>
      <w:r>
        <w:rPr>
          <w:rFonts w:hint="eastAsia" w:ascii="Times New Roman" w:hAnsi="Times New Roman" w:eastAsia="仿宋_GB2312"/>
          <w:kern w:val="0"/>
          <w:szCs w:val="21"/>
          <w:highlight w:val="yellow"/>
        </w:rPr>
        <w:t>请在表中说明：</w:t>
      </w:r>
      <w:r>
        <w:rPr>
          <w:rFonts w:ascii="Times New Roman" w:hAnsi="Times New Roman" w:eastAsia="仿宋_GB2312"/>
          <w:kern w:val="0"/>
          <w:szCs w:val="21"/>
          <w:highlight w:val="yellow"/>
        </w:rPr>
        <w:t>XX</w:t>
      </w:r>
      <w:r>
        <w:rPr>
          <w:rFonts w:hint="eastAsia" w:ascii="Times New Roman" w:hAnsi="Times New Roman" w:eastAsia="仿宋_GB2312"/>
          <w:kern w:val="0"/>
          <w:szCs w:val="21"/>
          <w:highlight w:val="yellow"/>
        </w:rPr>
        <w:t>单位没有政府性基金收入，也没有使用政府性基金安排的支出，故本表无数据。</w:t>
      </w:r>
      <w:r>
        <w:rPr>
          <w:rFonts w:ascii="Times New Roman" w:hAnsi="Times New Roman" w:eastAsia="仿宋_GB2312"/>
          <w:kern w:val="0"/>
          <w:szCs w:val="21"/>
          <w:highlight w:val="yellow"/>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p>
        </w:tc>
        <w:tc>
          <w:tcPr>
            <w:tcW w:w="560" w:type="dxa"/>
            <w:tcBorders>
              <w:top w:val="nil"/>
              <w:left w:val="nil"/>
              <w:bottom w:val="nil"/>
              <w:right w:val="nil"/>
            </w:tcBorders>
            <w:shd w:val="clear" w:color="000000" w:fill="FFFFFF"/>
            <w:vAlign w:val="center"/>
          </w:tcPr>
          <w:p>
            <w:pPr>
              <w:widowControl/>
              <w:jc w:val="center"/>
              <w:rPr>
                <w:rFonts w:ascii="宋体" w:cs="宋体"/>
                <w:kern w:val="0"/>
                <w:sz w:val="20"/>
                <w:szCs w:val="20"/>
              </w:rPr>
            </w:pPr>
          </w:p>
        </w:tc>
        <w:tc>
          <w:tcPr>
            <w:tcW w:w="3215" w:type="dxa"/>
            <w:gridSpan w:val="2"/>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部门：</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岳阳市广播电视台</w:t>
            </w:r>
            <w:r>
              <w:rPr>
                <w:rFonts w:ascii="Times New Roman" w:hAnsi="Times New Roman" w:eastAsia="仿宋_GB2312"/>
                <w:color w:val="000000"/>
                <w:kern w:val="0"/>
                <w:szCs w:val="21"/>
              </w:rPr>
              <w:t xml:space="preserve">        </w:t>
            </w: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ascii="宋体" w:hAnsi="宋体" w:cs="宋体"/>
                <w:color w:val="000000"/>
                <w:kern w:val="0"/>
                <w:sz w:val="22"/>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r>
              <w:rPr>
                <w:rFonts w:ascii="宋体" w:cs="宋体"/>
                <w:kern w:val="0"/>
                <w:sz w:val="20"/>
                <w:szCs w:val="20"/>
              </w:rPr>
              <w:t>0</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r>
              <w:rPr>
                <w:rFonts w:ascii="宋体" w:cs="宋体"/>
                <w:kern w:val="0"/>
                <w:sz w:val="24"/>
                <w:szCs w:val="24"/>
              </w:rPr>
              <w:t>0</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r>
              <w:rPr>
                <w:rFonts w:ascii="宋体" w:cs="宋体"/>
                <w:kern w:val="0"/>
                <w:sz w:val="24"/>
                <w:szCs w:val="24"/>
              </w:rPr>
              <w:t>0</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r>
              <w:rPr>
                <w:rFonts w:ascii="宋体" w:cs="宋体"/>
                <w:kern w:val="0"/>
                <w:sz w:val="24"/>
                <w:szCs w:val="24"/>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宋体" w:cs="宋体"/>
                <w:kern w:val="0"/>
                <w:sz w:val="24"/>
                <w:szCs w:val="24"/>
              </w:rPr>
            </w:pPr>
            <w:r>
              <w:rPr>
                <w:rFonts w:hint="eastAsia" w:ascii="宋体" w:hAnsi="宋体" w:cs="宋体"/>
                <w:kern w:val="0"/>
                <w:sz w:val="24"/>
                <w:szCs w:val="24"/>
              </w:rPr>
              <w:t>注：本表反映部门本年度国有资本经营预算财政拨款支出情况。</w:t>
            </w:r>
          </w:p>
          <w:p>
            <w:pPr>
              <w:widowControl/>
              <w:jc w:val="left"/>
              <w:rPr>
                <w:rFonts w:ascii="Times New Roman" w:hAnsi="Times New Roman" w:eastAsia="仿宋_GB2312"/>
                <w:kern w:val="0"/>
                <w:szCs w:val="21"/>
              </w:rPr>
            </w:pPr>
            <w:r>
              <w:rPr>
                <w:rFonts w:ascii="Times New Roman" w:hAnsi="Times New Roman" w:eastAsia="仿宋_GB2312"/>
                <w:kern w:val="0"/>
                <w:szCs w:val="21"/>
                <w:highlight w:val="yellow"/>
              </w:rPr>
              <w:t>(</w:t>
            </w:r>
            <w:r>
              <w:rPr>
                <w:rFonts w:hint="eastAsia" w:ascii="Times New Roman" w:hAnsi="Times New Roman" w:eastAsia="仿宋_GB2312"/>
                <w:kern w:val="0"/>
                <w:szCs w:val="21"/>
                <w:highlight w:val="yellow"/>
              </w:rPr>
              <w:t>若本单位无国有资本经营预算财政拨款支出</w:t>
            </w:r>
            <w:r>
              <w:rPr>
                <w:rFonts w:ascii="Times New Roman" w:hAnsi="Times New Roman" w:eastAsia="仿宋_GB2312"/>
                <w:kern w:val="0"/>
                <w:szCs w:val="21"/>
                <w:highlight w:val="yellow"/>
              </w:rPr>
              <w:t>,</w:t>
            </w:r>
            <w:r>
              <w:rPr>
                <w:rFonts w:hint="eastAsia" w:ascii="Times New Roman" w:hAnsi="Times New Roman" w:eastAsia="仿宋_GB2312"/>
                <w:kern w:val="0"/>
                <w:szCs w:val="21"/>
                <w:highlight w:val="yellow"/>
              </w:rPr>
              <w:t>请在表中说明：</w:t>
            </w:r>
            <w:r>
              <w:rPr>
                <w:rFonts w:ascii="Times New Roman" w:hAnsi="Times New Roman" w:eastAsia="仿宋_GB2312"/>
                <w:kern w:val="0"/>
                <w:szCs w:val="21"/>
                <w:highlight w:val="yellow"/>
              </w:rPr>
              <w:t>XX</w:t>
            </w:r>
            <w:r>
              <w:rPr>
                <w:rFonts w:hint="eastAsia" w:ascii="Times New Roman" w:hAnsi="Times New Roman" w:eastAsia="仿宋_GB2312"/>
                <w:kern w:val="0"/>
                <w:szCs w:val="21"/>
                <w:highlight w:val="yellow"/>
              </w:rPr>
              <w:t>单位没有使用国有资本经营预算安排的支出，故本表无数据。</w:t>
            </w:r>
            <w:r>
              <w:rPr>
                <w:rFonts w:ascii="Times New Roman" w:hAnsi="Times New Roman" w:eastAsia="仿宋_GB2312"/>
                <w:kern w:val="0"/>
                <w:szCs w:val="21"/>
                <w:highlight w:val="yellow"/>
              </w:rPr>
              <w:t>)</w:t>
            </w:r>
          </w:p>
          <w:p>
            <w:pPr>
              <w:widowControl/>
              <w:jc w:val="left"/>
              <w:rPr>
                <w:rFonts w:ascii="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2020</w:t>
      </w:r>
      <w:r>
        <w:rPr>
          <w:rFonts w:hint="eastAsia"/>
          <w:sz w:val="70"/>
          <w:szCs w:val="70"/>
        </w:rPr>
        <w:t>年度部门决算情况说明</w:t>
      </w:r>
    </w:p>
    <w:p>
      <w:pPr>
        <w:widowControl/>
        <w:jc w:val="left"/>
        <w:rPr>
          <w:rFonts w:ascii="黑体" w:eastAsia="黑体" w:cs="黑体"/>
          <w:color w:val="000000"/>
          <w:kern w:val="0"/>
          <w:sz w:val="70"/>
          <w:szCs w:val="70"/>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年度收入总计</w:t>
      </w:r>
      <w:r>
        <w:rPr>
          <w:rFonts w:hint="eastAsia" w:ascii="宋体" w:hAnsi="宋体" w:eastAsia="宋体"/>
          <w:sz w:val="32"/>
          <w:szCs w:val="32"/>
          <w:lang w:val="en-US" w:eastAsia="zh-CN"/>
        </w:rPr>
        <w:t>6014.52</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与上年相比，减少</w:t>
      </w:r>
      <w:r>
        <w:rPr>
          <w:rFonts w:hint="eastAsia" w:ascii="宋体" w:hAnsi="宋体" w:eastAsia="宋体"/>
          <w:sz w:val="32"/>
          <w:szCs w:val="32"/>
          <w:lang w:val="en-US" w:eastAsia="zh-CN"/>
        </w:rPr>
        <w:t>293.16</w:t>
      </w:r>
      <w:r>
        <w:rPr>
          <w:rFonts w:hint="eastAsia" w:ascii="宋体" w:hAnsi="宋体" w:eastAsia="宋体"/>
          <w:sz w:val="32"/>
          <w:szCs w:val="32"/>
        </w:rPr>
        <w:t>万元，主要是减少了资产处置收入。</w:t>
      </w:r>
      <w:r>
        <w:rPr>
          <w:rFonts w:ascii="宋体" w:hAnsi="宋体" w:eastAsia="宋体"/>
          <w:sz w:val="32"/>
          <w:szCs w:val="32"/>
        </w:rPr>
        <w:t>2020</w:t>
      </w:r>
      <w:r>
        <w:rPr>
          <w:rFonts w:hint="eastAsia" w:ascii="宋体" w:hAnsi="宋体" w:eastAsia="宋体"/>
          <w:sz w:val="32"/>
          <w:szCs w:val="32"/>
        </w:rPr>
        <w:t>年度支出</w:t>
      </w:r>
      <w:r>
        <w:rPr>
          <w:rFonts w:hint="eastAsia" w:ascii="宋体" w:hAnsi="宋体" w:eastAsia="宋体"/>
          <w:sz w:val="32"/>
          <w:szCs w:val="32"/>
          <w:lang w:val="en-US" w:eastAsia="zh-CN"/>
        </w:rPr>
        <w:t>6014.52</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与上年相比，减少</w:t>
      </w:r>
      <w:r>
        <w:rPr>
          <w:rFonts w:hint="eastAsia" w:ascii="宋体" w:hAnsi="宋体" w:eastAsia="宋体"/>
          <w:sz w:val="32"/>
          <w:szCs w:val="32"/>
          <w:lang w:val="en-US" w:eastAsia="zh-CN"/>
        </w:rPr>
        <w:t>689.48</w:t>
      </w:r>
      <w:r>
        <w:rPr>
          <w:rFonts w:hint="eastAsia" w:ascii="宋体" w:hAnsi="宋体" w:eastAsia="宋体"/>
          <w:sz w:val="32"/>
          <w:szCs w:val="32"/>
        </w:rPr>
        <w:t>万元，主要是因为本年设备购置减少。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宋体" w:hAnsi="宋体" w:eastAsia="宋体"/>
          <w:sz w:val="32"/>
          <w:szCs w:val="32"/>
        </w:rPr>
      </w:pPr>
      <w:r>
        <w:rPr>
          <w:rFonts w:hint="eastAsia" w:ascii="宋体" w:hAnsi="宋体" w:eastAsia="宋体"/>
          <w:sz w:val="32"/>
          <w:szCs w:val="32"/>
        </w:rPr>
        <w:t>本年收入合计</w:t>
      </w:r>
      <w:r>
        <w:rPr>
          <w:rFonts w:ascii="宋体" w:hAnsi="宋体" w:eastAsia="宋体"/>
          <w:sz w:val="32"/>
          <w:szCs w:val="32"/>
        </w:rPr>
        <w:t>4602.76</w:t>
      </w:r>
      <w:r>
        <w:rPr>
          <w:rFonts w:hint="eastAsia" w:ascii="宋体" w:hAnsi="宋体" w:eastAsia="宋体"/>
          <w:sz w:val="32"/>
          <w:szCs w:val="32"/>
        </w:rPr>
        <w:t>万元，其中：财政拨款收入</w:t>
      </w:r>
      <w:r>
        <w:rPr>
          <w:rFonts w:ascii="宋体" w:hAnsi="宋体" w:eastAsia="宋体"/>
          <w:sz w:val="32"/>
          <w:szCs w:val="32"/>
        </w:rPr>
        <w:t>3973.3</w:t>
      </w:r>
      <w:r>
        <w:rPr>
          <w:rFonts w:hint="eastAsia" w:ascii="宋体" w:hAnsi="宋体" w:eastAsia="宋体"/>
          <w:sz w:val="32"/>
          <w:szCs w:val="32"/>
        </w:rPr>
        <w:t>万元，占</w:t>
      </w:r>
      <w:r>
        <w:rPr>
          <w:rFonts w:ascii="宋体" w:hAnsi="宋体" w:eastAsia="宋体"/>
          <w:sz w:val="32"/>
          <w:szCs w:val="32"/>
        </w:rPr>
        <w:t>86%</w:t>
      </w:r>
      <w:r>
        <w:rPr>
          <w:rFonts w:hint="eastAsia" w:ascii="宋体" w:hAnsi="宋体" w:eastAsia="宋体"/>
          <w:sz w:val="32"/>
          <w:szCs w:val="32"/>
        </w:rPr>
        <w:t>；事业收入</w:t>
      </w:r>
      <w:r>
        <w:rPr>
          <w:rFonts w:ascii="宋体" w:hAnsi="宋体" w:eastAsia="宋体"/>
          <w:sz w:val="32"/>
          <w:szCs w:val="32"/>
        </w:rPr>
        <w:t>629.46</w:t>
      </w:r>
      <w:r>
        <w:rPr>
          <w:rFonts w:hint="eastAsia" w:ascii="宋体" w:hAnsi="宋体" w:eastAsia="宋体"/>
          <w:sz w:val="32"/>
          <w:szCs w:val="32"/>
        </w:rPr>
        <w:t>万元，占</w:t>
      </w:r>
      <w:r>
        <w:rPr>
          <w:rFonts w:ascii="宋体" w:hAnsi="宋体" w:eastAsia="宋体"/>
          <w:sz w:val="32"/>
          <w:szCs w:val="32"/>
        </w:rPr>
        <w:t>14%</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宋体" w:hAnsi="宋体" w:eastAsia="宋体"/>
          <w:sz w:val="32"/>
          <w:szCs w:val="32"/>
        </w:rPr>
      </w:pPr>
      <w:r>
        <w:rPr>
          <w:rFonts w:hint="eastAsia" w:ascii="宋体" w:hAnsi="宋体" w:eastAsia="宋体"/>
          <w:sz w:val="32"/>
          <w:szCs w:val="32"/>
        </w:rPr>
        <w:t>本年支出合计</w:t>
      </w:r>
      <w:r>
        <w:rPr>
          <w:rFonts w:ascii="宋体" w:hAnsi="宋体" w:eastAsia="宋体"/>
          <w:sz w:val="32"/>
          <w:szCs w:val="32"/>
        </w:rPr>
        <w:t>5536</w:t>
      </w:r>
      <w:r>
        <w:rPr>
          <w:rFonts w:hint="eastAsia" w:ascii="宋体" w:hAnsi="宋体" w:eastAsia="宋体"/>
          <w:sz w:val="32"/>
          <w:szCs w:val="32"/>
        </w:rPr>
        <w:t>万元，其中：基本支出</w:t>
      </w:r>
      <w:r>
        <w:rPr>
          <w:rFonts w:ascii="宋体" w:hAnsi="宋体" w:eastAsia="宋体"/>
          <w:sz w:val="32"/>
          <w:szCs w:val="32"/>
        </w:rPr>
        <w:t>5302.92</w:t>
      </w:r>
      <w:r>
        <w:rPr>
          <w:rFonts w:hint="eastAsia" w:ascii="宋体" w:hAnsi="宋体" w:eastAsia="宋体"/>
          <w:sz w:val="32"/>
          <w:szCs w:val="32"/>
        </w:rPr>
        <w:t>万元，占</w:t>
      </w:r>
      <w:r>
        <w:rPr>
          <w:rFonts w:ascii="宋体" w:hAnsi="宋体" w:eastAsia="宋体"/>
          <w:sz w:val="32"/>
          <w:szCs w:val="32"/>
        </w:rPr>
        <w:t>96%</w:t>
      </w:r>
      <w:r>
        <w:rPr>
          <w:rFonts w:hint="eastAsia" w:ascii="宋体" w:hAnsi="宋体" w:eastAsia="宋体"/>
          <w:sz w:val="32"/>
          <w:szCs w:val="32"/>
        </w:rPr>
        <w:t>；项目支出</w:t>
      </w:r>
      <w:r>
        <w:rPr>
          <w:rFonts w:ascii="宋体" w:hAnsi="宋体" w:eastAsia="宋体"/>
          <w:sz w:val="32"/>
          <w:szCs w:val="32"/>
        </w:rPr>
        <w:t>233.2</w:t>
      </w:r>
      <w:r>
        <w:rPr>
          <w:rFonts w:hint="eastAsia" w:ascii="宋体" w:hAnsi="宋体" w:eastAsia="宋体"/>
          <w:sz w:val="32"/>
          <w:szCs w:val="32"/>
        </w:rPr>
        <w:t>万元，占</w:t>
      </w:r>
      <w:r>
        <w:rPr>
          <w:rFonts w:ascii="宋体" w:hAnsi="宋体" w:eastAsia="宋体"/>
          <w:sz w:val="32"/>
          <w:szCs w:val="32"/>
        </w:rPr>
        <w:t>4%</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rPr>
          <w:rFonts w:ascii="宋体" w:hAnsi="宋体" w:eastAsia="宋体"/>
          <w:sz w:val="32"/>
          <w:szCs w:val="32"/>
        </w:rPr>
      </w:pPr>
      <w:r>
        <w:rPr>
          <w:rFonts w:ascii="宋体" w:hAnsi="宋体" w:eastAsia="宋体"/>
          <w:sz w:val="32"/>
          <w:szCs w:val="32"/>
        </w:rPr>
        <w:t xml:space="preserve">    2020</w:t>
      </w:r>
      <w:r>
        <w:rPr>
          <w:rFonts w:hint="eastAsia" w:ascii="宋体" w:hAnsi="宋体" w:eastAsia="宋体"/>
          <w:sz w:val="32"/>
          <w:szCs w:val="32"/>
        </w:rPr>
        <w:t>年度财政拨款收入</w:t>
      </w:r>
      <w:r>
        <w:rPr>
          <w:rFonts w:hint="eastAsia" w:ascii="宋体" w:hAnsi="宋体" w:eastAsia="宋体"/>
          <w:sz w:val="32"/>
          <w:szCs w:val="32"/>
          <w:lang w:val="en-US" w:eastAsia="zh-CN"/>
        </w:rPr>
        <w:t>5385</w:t>
      </w:r>
      <w:r>
        <w:rPr>
          <w:rFonts w:hint="eastAsia" w:ascii="宋体" w:hAnsi="宋体" w:eastAsia="宋体"/>
          <w:sz w:val="32"/>
          <w:szCs w:val="32"/>
        </w:rPr>
        <w:t>万元，与上年相比，增加</w:t>
      </w:r>
      <w:r>
        <w:rPr>
          <w:rFonts w:hint="eastAsia" w:ascii="宋体" w:hAnsi="宋体" w:eastAsia="宋体"/>
          <w:sz w:val="32"/>
          <w:szCs w:val="32"/>
          <w:lang w:val="en-US" w:eastAsia="zh-CN"/>
        </w:rPr>
        <w:t>2544.7</w:t>
      </w:r>
      <w:r>
        <w:rPr>
          <w:rFonts w:ascii="宋体" w:hAnsi="宋体" w:eastAsia="宋体"/>
          <w:sz w:val="32"/>
          <w:szCs w:val="32"/>
        </w:rPr>
        <w:t>8</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主要是因为上缴的非税收入增加了</w:t>
      </w:r>
      <w:r>
        <w:rPr>
          <w:rFonts w:ascii="宋体" w:hAnsi="宋体" w:eastAsia="宋体"/>
          <w:sz w:val="32"/>
          <w:szCs w:val="32"/>
        </w:rPr>
        <w:t>,</w:t>
      </w:r>
      <w:r>
        <w:rPr>
          <w:rFonts w:hint="eastAsia" w:ascii="宋体" w:hAnsi="宋体" w:eastAsia="宋体"/>
          <w:sz w:val="32"/>
          <w:szCs w:val="32"/>
        </w:rPr>
        <w:t>所以非税收入拨回后财政拨款增加了。</w:t>
      </w: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53</w:t>
      </w:r>
      <w:r>
        <w:rPr>
          <w:rFonts w:hint="eastAsia" w:ascii="宋体" w:hAnsi="宋体" w:eastAsia="宋体"/>
          <w:sz w:val="32"/>
          <w:szCs w:val="32"/>
          <w:lang w:val="en-US" w:eastAsia="zh-CN"/>
        </w:rPr>
        <w:t>85</w:t>
      </w:r>
      <w:r>
        <w:rPr>
          <w:rFonts w:hint="eastAsia" w:ascii="宋体" w:hAnsi="宋体" w:eastAsia="宋体"/>
          <w:sz w:val="32"/>
          <w:szCs w:val="32"/>
        </w:rPr>
        <w:t>万元，与上年相比，增加</w:t>
      </w:r>
      <w:r>
        <w:rPr>
          <w:rFonts w:hint="eastAsia" w:ascii="宋体" w:hAnsi="宋体" w:eastAsia="宋体"/>
          <w:sz w:val="32"/>
          <w:szCs w:val="32"/>
          <w:lang w:val="en-US" w:eastAsia="zh-CN"/>
        </w:rPr>
        <w:t>2444.55</w:t>
      </w:r>
      <w:r>
        <w:rPr>
          <w:rFonts w:hint="eastAsia" w:ascii="宋体" w:hAnsi="宋体" w:eastAsia="宋体"/>
          <w:sz w:val="32"/>
          <w:szCs w:val="32"/>
        </w:rPr>
        <w:t>万元</w:t>
      </w:r>
      <w:r>
        <w:rPr>
          <w:rFonts w:ascii="宋体" w:hAnsi="宋体" w:eastAsia="宋体"/>
          <w:sz w:val="32"/>
          <w:szCs w:val="32"/>
        </w:rPr>
        <w:t xml:space="preserve">, </w:t>
      </w:r>
      <w:r>
        <w:rPr>
          <w:rFonts w:hint="eastAsia" w:ascii="宋体" w:hAnsi="宋体" w:eastAsia="宋体"/>
          <w:sz w:val="32"/>
          <w:szCs w:val="32"/>
        </w:rPr>
        <w:t>主要是因为上缴的非税收入增加了，全台的费用在此支出的也多了。</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1"/>
        <w:ind w:firstLine="800" w:firstLineChars="25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5377.2</w:t>
      </w:r>
      <w:r>
        <w:rPr>
          <w:rFonts w:hint="eastAsia" w:ascii="宋体" w:hAnsi="宋体" w:eastAsia="宋体"/>
          <w:sz w:val="32"/>
          <w:szCs w:val="32"/>
        </w:rPr>
        <w:t>万元，占本年支出合计的</w:t>
      </w:r>
      <w:r>
        <w:rPr>
          <w:rFonts w:ascii="宋体" w:hAnsi="宋体" w:eastAsia="宋体"/>
          <w:sz w:val="32"/>
          <w:szCs w:val="32"/>
        </w:rPr>
        <w:t>97%</w:t>
      </w:r>
      <w:r>
        <w:rPr>
          <w:rFonts w:hint="eastAsia" w:ascii="宋体" w:hAnsi="宋体" w:eastAsia="宋体"/>
          <w:sz w:val="32"/>
          <w:szCs w:val="32"/>
        </w:rPr>
        <w:t>，与上年相比，财政拨款支出增加</w:t>
      </w:r>
      <w:r>
        <w:rPr>
          <w:rFonts w:ascii="宋体" w:hAnsi="宋体" w:eastAsia="宋体"/>
          <w:sz w:val="32"/>
          <w:szCs w:val="32"/>
        </w:rPr>
        <w:t>2436.75</w:t>
      </w:r>
      <w:r>
        <w:rPr>
          <w:rFonts w:hint="eastAsia" w:ascii="宋体" w:hAnsi="宋体" w:eastAsia="宋体"/>
          <w:sz w:val="32"/>
          <w:szCs w:val="32"/>
        </w:rPr>
        <w:t>万元，增长</w:t>
      </w:r>
      <w:r>
        <w:rPr>
          <w:rFonts w:ascii="宋体" w:hAnsi="宋体" w:eastAsia="宋体"/>
          <w:sz w:val="32"/>
          <w:szCs w:val="32"/>
        </w:rPr>
        <w:t>83%</w:t>
      </w:r>
      <w:r>
        <w:rPr>
          <w:rFonts w:hint="eastAsia" w:ascii="宋体" w:hAnsi="宋体" w:eastAsia="宋体"/>
          <w:sz w:val="32"/>
          <w:szCs w:val="32"/>
        </w:rPr>
        <w:t>，主要是因为上缴的非税收入增加了，全台的费用在此支出的也多了。</w:t>
      </w:r>
    </w:p>
    <w:p>
      <w:pPr>
        <w:pStyle w:val="11"/>
        <w:ind w:firstLine="800" w:firstLineChars="250"/>
        <w:rPr>
          <w:rFonts w:ascii="宋体" w:hAnsi="宋体" w:eastAsia="宋体"/>
          <w:b/>
          <w:sz w:val="32"/>
          <w:szCs w:val="32"/>
        </w:rPr>
      </w:pPr>
      <w:r>
        <w:rPr>
          <w:rFonts w:hint="eastAsia" w:ascii="宋体" w:hAnsi="宋体" w:eastAsia="宋体"/>
          <w:b/>
          <w:sz w:val="32"/>
          <w:szCs w:val="32"/>
        </w:rPr>
        <w:t>（二）财政拨款支出决算结构情况</w:t>
      </w:r>
    </w:p>
    <w:p>
      <w:pPr>
        <w:pStyle w:val="11"/>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5377.2</w:t>
      </w:r>
      <w:r>
        <w:rPr>
          <w:rFonts w:hint="eastAsia" w:ascii="宋体" w:hAnsi="宋体" w:eastAsia="宋体"/>
          <w:sz w:val="32"/>
          <w:szCs w:val="32"/>
        </w:rPr>
        <w:t>万元，主要用于以下方面：文化旅游体育与传媒支出（类）支出</w:t>
      </w:r>
      <w:r>
        <w:rPr>
          <w:rFonts w:ascii="宋体" w:hAnsi="宋体" w:eastAsia="宋体"/>
          <w:sz w:val="32"/>
          <w:szCs w:val="32"/>
        </w:rPr>
        <w:t>5130.99</w:t>
      </w:r>
      <w:r>
        <w:rPr>
          <w:rFonts w:hint="eastAsia" w:ascii="宋体" w:hAnsi="宋体" w:eastAsia="宋体"/>
          <w:sz w:val="32"/>
          <w:szCs w:val="32"/>
        </w:rPr>
        <w:t>万元，占</w:t>
      </w:r>
      <w:r>
        <w:rPr>
          <w:rFonts w:ascii="宋体" w:hAnsi="宋体" w:eastAsia="宋体"/>
          <w:sz w:val="32"/>
          <w:szCs w:val="32"/>
        </w:rPr>
        <w:t>95%</w:t>
      </w:r>
      <w:r>
        <w:rPr>
          <w:rFonts w:hint="eastAsia" w:ascii="宋体" w:hAnsi="宋体" w:eastAsia="宋体"/>
          <w:sz w:val="32"/>
          <w:szCs w:val="32"/>
        </w:rPr>
        <w:t>；社会保障和就业支出（类）支出</w:t>
      </w:r>
      <w:r>
        <w:rPr>
          <w:rFonts w:ascii="宋体" w:hAnsi="宋体" w:eastAsia="宋体"/>
          <w:sz w:val="32"/>
          <w:szCs w:val="32"/>
        </w:rPr>
        <w:t>14.38</w:t>
      </w:r>
      <w:r>
        <w:rPr>
          <w:rFonts w:hint="eastAsia" w:ascii="宋体" w:hAnsi="宋体" w:eastAsia="宋体"/>
          <w:sz w:val="32"/>
          <w:szCs w:val="32"/>
        </w:rPr>
        <w:t>万元，占</w:t>
      </w:r>
      <w:r>
        <w:rPr>
          <w:rFonts w:ascii="宋体" w:hAnsi="宋体" w:eastAsia="宋体"/>
          <w:sz w:val="32"/>
          <w:szCs w:val="32"/>
        </w:rPr>
        <w:t>5%</w:t>
      </w:r>
      <w:r>
        <w:rPr>
          <w:rFonts w:hint="eastAsia" w:ascii="宋体" w:hAnsi="宋体" w:eastAsia="宋体"/>
          <w:sz w:val="32"/>
          <w:szCs w:val="32"/>
        </w:rPr>
        <w:t>。</w:t>
      </w:r>
    </w:p>
    <w:p>
      <w:pPr>
        <w:pStyle w:val="11"/>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1"/>
        <w:ind w:firstLine="800" w:firstLineChars="25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年度财政拨款支出年初预算数为</w:t>
      </w:r>
      <w:r>
        <w:rPr>
          <w:rFonts w:ascii="宋体" w:hAnsi="宋体" w:eastAsia="宋体"/>
          <w:sz w:val="32"/>
          <w:szCs w:val="32"/>
        </w:rPr>
        <w:t>4292.7</w:t>
      </w:r>
      <w:r>
        <w:rPr>
          <w:rFonts w:hint="eastAsia" w:ascii="宋体" w:hAnsi="宋体" w:eastAsia="宋体"/>
          <w:sz w:val="32"/>
          <w:szCs w:val="32"/>
        </w:rPr>
        <w:t>万元，支出决算数为</w:t>
      </w:r>
      <w:r>
        <w:rPr>
          <w:rFonts w:ascii="宋体" w:hAnsi="宋体" w:eastAsia="宋体"/>
          <w:sz w:val="32"/>
          <w:szCs w:val="32"/>
        </w:rPr>
        <w:t>5377.22</w:t>
      </w:r>
      <w:r>
        <w:rPr>
          <w:rFonts w:hint="eastAsia" w:ascii="宋体" w:hAnsi="宋体" w:eastAsia="宋体"/>
          <w:sz w:val="32"/>
          <w:szCs w:val="32"/>
        </w:rPr>
        <w:t>万元，完成年初预算的</w:t>
      </w:r>
      <w:r>
        <w:rPr>
          <w:rFonts w:ascii="宋体" w:hAnsi="宋体" w:eastAsia="宋体"/>
          <w:sz w:val="32"/>
          <w:szCs w:val="32"/>
        </w:rPr>
        <w:t>125%</w:t>
      </w:r>
      <w:r>
        <w:rPr>
          <w:rFonts w:hint="eastAsia" w:ascii="宋体" w:hAnsi="宋体" w:eastAsia="宋体"/>
          <w:sz w:val="32"/>
          <w:szCs w:val="32"/>
        </w:rPr>
        <w:t>，财政拨款支出</w:t>
      </w:r>
      <w:r>
        <w:rPr>
          <w:rFonts w:hint="eastAsia" w:ascii="宋体" w:hAnsi="宋体" w:eastAsia="宋体"/>
          <w:color w:val="333333"/>
          <w:sz w:val="30"/>
          <w:szCs w:val="30"/>
          <w:shd w:val="clear" w:color="auto" w:fill="FFFFFF"/>
        </w:rPr>
        <w:t>增加的主要原因：我台是定额补助的事业单位，今年的非税收入上缴增加，导致返回的非税收入比去年多，所以大部分支出用的财政拨款支出</w:t>
      </w:r>
      <w:r>
        <w:rPr>
          <w:rFonts w:ascii="宋体" w:hAnsi="宋体" w:eastAsia="宋体"/>
          <w:color w:val="333333"/>
          <w:sz w:val="30"/>
          <w:szCs w:val="30"/>
          <w:shd w:val="clear" w:color="auto" w:fill="FFFFFF"/>
        </w:rPr>
        <w:t>,</w:t>
      </w:r>
      <w:r>
        <w:rPr>
          <w:rFonts w:hint="eastAsia" w:ascii="宋体" w:hAnsi="宋体" w:eastAsia="宋体"/>
          <w:color w:val="333333"/>
          <w:sz w:val="30"/>
          <w:szCs w:val="30"/>
          <w:shd w:val="clear" w:color="auto" w:fill="FFFFFF"/>
        </w:rPr>
        <w:t>而去年列在非财政拨款支出中。</w:t>
      </w:r>
      <w:r>
        <w:rPr>
          <w:rFonts w:hint="eastAsia" w:ascii="宋体" w:hAnsi="宋体" w:eastAsia="宋体"/>
          <w:sz w:val="32"/>
          <w:szCs w:val="32"/>
        </w:rPr>
        <w:t>其中：</w:t>
      </w:r>
    </w:p>
    <w:p>
      <w:pPr>
        <w:pStyle w:val="11"/>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、文化旅游体育与传媒支出（类）文化和旅游（款）其他文化和旅游支出（项）支出决算为</w:t>
      </w:r>
      <w:r>
        <w:rPr>
          <w:rFonts w:ascii="宋体" w:hAnsi="宋体" w:eastAsia="宋体"/>
          <w:sz w:val="32"/>
          <w:szCs w:val="32"/>
        </w:rPr>
        <w:t>20</w:t>
      </w:r>
      <w:r>
        <w:rPr>
          <w:rFonts w:hint="eastAsia" w:ascii="宋体" w:hAnsi="宋体" w:eastAsia="宋体"/>
          <w:sz w:val="32"/>
          <w:szCs w:val="32"/>
        </w:rPr>
        <w:t>万元；其他新闻出版和电影支出（项）</w:t>
      </w:r>
      <w:r>
        <w:rPr>
          <w:rFonts w:ascii="宋体" w:hAnsi="宋体" w:eastAsia="宋体"/>
          <w:sz w:val="32"/>
          <w:szCs w:val="32"/>
        </w:rPr>
        <w:t>5088</w:t>
      </w:r>
      <w:r>
        <w:rPr>
          <w:rFonts w:hint="eastAsia" w:ascii="宋体" w:hAnsi="宋体" w:eastAsia="宋体"/>
          <w:sz w:val="32"/>
          <w:szCs w:val="32"/>
        </w:rPr>
        <w:t>万；一般行政管理事务（项）</w:t>
      </w:r>
      <w:r>
        <w:rPr>
          <w:rFonts w:ascii="宋体" w:hAnsi="宋体" w:eastAsia="宋体"/>
          <w:sz w:val="32"/>
          <w:szCs w:val="32"/>
        </w:rPr>
        <w:t>9.45</w:t>
      </w:r>
      <w:r>
        <w:rPr>
          <w:rFonts w:hint="eastAsia" w:ascii="宋体" w:hAnsi="宋体" w:eastAsia="宋体"/>
          <w:sz w:val="32"/>
          <w:szCs w:val="32"/>
        </w:rPr>
        <w:t>万元；广播</w:t>
      </w:r>
      <w:r>
        <w:rPr>
          <w:rFonts w:ascii="宋体" w:hAnsi="宋体" w:eastAsia="宋体"/>
          <w:sz w:val="32"/>
          <w:szCs w:val="32"/>
        </w:rPr>
        <w:t>(</w:t>
      </w:r>
      <w:r>
        <w:rPr>
          <w:rFonts w:hint="eastAsia" w:ascii="宋体" w:hAnsi="宋体" w:eastAsia="宋体"/>
          <w:sz w:val="32"/>
          <w:szCs w:val="32"/>
        </w:rPr>
        <w:t>项</w:t>
      </w:r>
      <w:r>
        <w:rPr>
          <w:rFonts w:ascii="宋体" w:hAnsi="宋体" w:eastAsia="宋体"/>
          <w:sz w:val="32"/>
          <w:szCs w:val="32"/>
        </w:rPr>
        <w:t>)2</w:t>
      </w:r>
      <w:r>
        <w:rPr>
          <w:rFonts w:hint="eastAsia" w:ascii="宋体" w:hAnsi="宋体" w:eastAsia="宋体"/>
          <w:sz w:val="32"/>
          <w:szCs w:val="32"/>
        </w:rPr>
        <w:t>万元；电视</w:t>
      </w:r>
      <w:r>
        <w:rPr>
          <w:rFonts w:ascii="宋体" w:hAnsi="宋体" w:eastAsia="宋体"/>
          <w:sz w:val="32"/>
          <w:szCs w:val="32"/>
        </w:rPr>
        <w:t>(</w:t>
      </w:r>
      <w:r>
        <w:rPr>
          <w:rFonts w:hint="eastAsia" w:ascii="宋体" w:hAnsi="宋体" w:eastAsia="宋体"/>
          <w:sz w:val="32"/>
          <w:szCs w:val="32"/>
        </w:rPr>
        <w:t>项</w:t>
      </w:r>
      <w:r>
        <w:rPr>
          <w:rFonts w:ascii="宋体" w:hAnsi="宋体" w:eastAsia="宋体"/>
          <w:sz w:val="32"/>
          <w:szCs w:val="32"/>
        </w:rPr>
        <w:t>)11.31</w:t>
      </w:r>
      <w:r>
        <w:rPr>
          <w:rFonts w:hint="eastAsia" w:ascii="宋体" w:hAnsi="宋体" w:eastAsia="宋体"/>
          <w:sz w:val="32"/>
          <w:szCs w:val="32"/>
        </w:rPr>
        <w:t>万元。</w:t>
      </w:r>
    </w:p>
    <w:p>
      <w:pPr>
        <w:pStyle w:val="11"/>
        <w:ind w:firstLine="800" w:firstLineChars="25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、社会保障和就业支出（类）行政事业单位养老支出（款）其他行政事业单位养老支出（项）支出决算为</w:t>
      </w:r>
      <w:r>
        <w:rPr>
          <w:rFonts w:ascii="宋体" w:hAnsi="宋体" w:eastAsia="宋体"/>
          <w:sz w:val="32"/>
          <w:szCs w:val="32"/>
        </w:rPr>
        <w:t>1.54</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其他残疾人事业支出</w:t>
      </w:r>
      <w:r>
        <w:rPr>
          <w:rFonts w:ascii="宋体" w:hAnsi="宋体" w:eastAsia="宋体"/>
          <w:sz w:val="32"/>
          <w:szCs w:val="32"/>
        </w:rPr>
        <w:t>(</w:t>
      </w:r>
      <w:r>
        <w:rPr>
          <w:rFonts w:hint="eastAsia" w:ascii="宋体" w:hAnsi="宋体" w:eastAsia="宋体"/>
          <w:sz w:val="32"/>
          <w:szCs w:val="32"/>
        </w:rPr>
        <w:t>项</w:t>
      </w:r>
      <w:r>
        <w:rPr>
          <w:rFonts w:ascii="宋体" w:hAnsi="宋体" w:eastAsia="宋体"/>
          <w:sz w:val="32"/>
          <w:szCs w:val="32"/>
        </w:rPr>
        <w:t xml:space="preserve">) </w:t>
      </w:r>
      <w:r>
        <w:rPr>
          <w:rFonts w:hint="eastAsia" w:ascii="宋体" w:hAnsi="宋体" w:eastAsia="宋体"/>
          <w:sz w:val="32"/>
          <w:szCs w:val="32"/>
        </w:rPr>
        <w:t>支出决算为</w:t>
      </w:r>
      <w:r>
        <w:rPr>
          <w:rFonts w:ascii="宋体" w:hAnsi="宋体" w:eastAsia="宋体"/>
          <w:sz w:val="32"/>
          <w:szCs w:val="32"/>
        </w:rPr>
        <w:t>12.84</w:t>
      </w:r>
      <w:r>
        <w:rPr>
          <w:rFonts w:hint="eastAsia" w:ascii="宋体" w:hAnsi="宋体" w:eastAsia="宋体"/>
          <w:sz w:val="32"/>
          <w:szCs w:val="32"/>
        </w:rPr>
        <w:t>万元。</w:t>
      </w:r>
    </w:p>
    <w:p>
      <w:pPr>
        <w:pStyle w:val="11"/>
        <w:ind w:firstLine="800" w:firstLineChars="25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、其他支出（类）其他支出（款）其他支出（项）支出决算为</w:t>
      </w:r>
      <w:r>
        <w:rPr>
          <w:rFonts w:ascii="宋体" w:hAnsi="宋体" w:eastAsia="宋体"/>
          <w:sz w:val="32"/>
          <w:szCs w:val="32"/>
        </w:rPr>
        <w:t>231.8</w:t>
      </w:r>
      <w:r>
        <w:rPr>
          <w:rFonts w:hint="eastAsia" w:ascii="宋体" w:hAnsi="宋体" w:eastAsia="宋体"/>
          <w:sz w:val="32"/>
          <w:szCs w:val="32"/>
        </w:rPr>
        <w:t>万元。</w:t>
      </w:r>
    </w:p>
    <w:p>
      <w:pPr>
        <w:pStyle w:val="11"/>
        <w:ind w:firstLine="800" w:firstLineChars="250"/>
        <w:rPr>
          <w:rFonts w:ascii="宋体" w:hAnsi="宋体" w:eastAsia="宋体"/>
          <w:sz w:val="32"/>
          <w:szCs w:val="32"/>
        </w:rPr>
      </w:pP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年度财政拨款基本支出</w:t>
      </w:r>
      <w:r>
        <w:rPr>
          <w:rFonts w:ascii="宋体" w:hAnsi="宋体" w:eastAsia="宋体"/>
          <w:sz w:val="32"/>
          <w:szCs w:val="32"/>
        </w:rPr>
        <w:t>5144</w:t>
      </w:r>
      <w:r>
        <w:rPr>
          <w:rFonts w:hint="eastAsia" w:ascii="宋体" w:hAnsi="宋体" w:eastAsia="宋体"/>
          <w:sz w:val="32"/>
          <w:szCs w:val="32"/>
        </w:rPr>
        <w:t>万元，其中：人员经费</w:t>
      </w:r>
      <w:r>
        <w:rPr>
          <w:rFonts w:ascii="宋体" w:hAnsi="宋体" w:eastAsia="宋体"/>
          <w:sz w:val="32"/>
          <w:szCs w:val="32"/>
        </w:rPr>
        <w:t>3832</w:t>
      </w:r>
      <w:r>
        <w:rPr>
          <w:rFonts w:hint="eastAsia" w:ascii="宋体" w:hAnsi="宋体" w:eastAsia="宋体"/>
          <w:sz w:val="32"/>
          <w:szCs w:val="32"/>
        </w:rPr>
        <w:t>万元，占基本支出的</w:t>
      </w:r>
      <w:r>
        <w:rPr>
          <w:rFonts w:ascii="宋体" w:hAnsi="宋体" w:eastAsia="宋体"/>
          <w:sz w:val="32"/>
          <w:szCs w:val="32"/>
        </w:rPr>
        <w:t>74%,</w:t>
      </w:r>
      <w:r>
        <w:rPr>
          <w:rFonts w:hint="eastAsia" w:ascii="宋体" w:hAnsi="宋体" w:eastAsia="宋体"/>
          <w:sz w:val="32"/>
          <w:szCs w:val="32"/>
        </w:rPr>
        <w:t>主要包括基本工资、津贴补贴、奖金、养老保险、职业年金、住房公积金、退休费等。公用经费</w:t>
      </w:r>
      <w:r>
        <w:rPr>
          <w:rFonts w:ascii="宋体" w:hAnsi="宋体" w:eastAsia="宋体"/>
          <w:sz w:val="32"/>
          <w:szCs w:val="32"/>
        </w:rPr>
        <w:t>1312</w:t>
      </w:r>
      <w:r>
        <w:rPr>
          <w:rFonts w:hint="eastAsia" w:ascii="宋体" w:hAnsi="宋体" w:eastAsia="宋体"/>
          <w:sz w:val="32"/>
          <w:szCs w:val="32"/>
        </w:rPr>
        <w:t>万元，占基本支出的</w:t>
      </w:r>
      <w:r>
        <w:rPr>
          <w:rFonts w:ascii="宋体" w:hAnsi="宋体" w:eastAsia="宋体"/>
          <w:sz w:val="32"/>
          <w:szCs w:val="32"/>
        </w:rPr>
        <w:t>26%</w:t>
      </w:r>
      <w:r>
        <w:rPr>
          <w:rFonts w:hint="eastAsia" w:ascii="宋体" w:hAnsi="宋体" w:eastAsia="宋体"/>
          <w:sz w:val="32"/>
          <w:szCs w:val="32"/>
        </w:rPr>
        <w:t>，主要包括办公费、印刷费、物业管理费、维修费、专用材料费、公务用车运行维护费、委托业务费等。</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1"/>
        <w:ind w:firstLine="800" w:firstLineChars="250"/>
        <w:rPr>
          <w:rFonts w:ascii="宋体" w:hAnsi="宋体" w:eastAsia="宋体"/>
          <w:sz w:val="32"/>
          <w:szCs w:val="32"/>
        </w:rPr>
      </w:pPr>
      <w:r>
        <w:rPr>
          <w:rFonts w:hint="eastAsia" w:ascii="宋体" w:hAnsi="宋体" w:eastAsia="宋体"/>
          <w:sz w:val="32"/>
          <w:szCs w:val="32"/>
        </w:rPr>
        <w:t>“三公”经费财政拨款支出预算为</w:t>
      </w:r>
      <w:r>
        <w:rPr>
          <w:rFonts w:ascii="宋体" w:hAnsi="宋体" w:eastAsia="宋体"/>
          <w:sz w:val="32"/>
          <w:szCs w:val="32"/>
        </w:rPr>
        <w:t>113</w:t>
      </w:r>
      <w:r>
        <w:rPr>
          <w:rFonts w:hint="eastAsia" w:ascii="宋体" w:hAnsi="宋体" w:eastAsia="宋体"/>
          <w:sz w:val="32"/>
          <w:szCs w:val="32"/>
        </w:rPr>
        <w:t>万元，支出决算为</w:t>
      </w:r>
      <w:r>
        <w:rPr>
          <w:rFonts w:ascii="宋体" w:hAnsi="宋体" w:eastAsia="宋体"/>
          <w:sz w:val="32"/>
          <w:szCs w:val="32"/>
        </w:rPr>
        <w:t>19.4</w:t>
      </w:r>
      <w:r>
        <w:rPr>
          <w:rFonts w:hint="eastAsia" w:ascii="宋体" w:hAnsi="宋体" w:eastAsia="宋体"/>
          <w:sz w:val="32"/>
          <w:szCs w:val="32"/>
        </w:rPr>
        <w:t>万元，完成预算的</w:t>
      </w:r>
      <w:r>
        <w:rPr>
          <w:rFonts w:ascii="宋体" w:hAnsi="宋体" w:eastAsia="宋体"/>
          <w:sz w:val="32"/>
          <w:szCs w:val="32"/>
        </w:rPr>
        <w:t>17%</w:t>
      </w:r>
      <w:r>
        <w:rPr>
          <w:rFonts w:hint="eastAsia" w:ascii="宋体" w:hAnsi="宋体" w:eastAsia="宋体"/>
          <w:sz w:val="32"/>
          <w:szCs w:val="32"/>
        </w:rPr>
        <w:t>，其中：</w:t>
      </w:r>
    </w:p>
    <w:p>
      <w:pPr>
        <w:pStyle w:val="11"/>
        <w:ind w:firstLine="800" w:firstLineChars="250"/>
        <w:rPr>
          <w:rFonts w:hint="eastAsia" w:ascii="宋体" w:hAnsi="宋体" w:eastAsia="宋体"/>
          <w:sz w:val="32"/>
          <w:szCs w:val="32"/>
          <w:lang w:val="en-US" w:eastAsia="zh-CN"/>
        </w:rPr>
      </w:pPr>
      <w:bookmarkStart w:id="3" w:name="_GoBack"/>
      <w:r>
        <w:rPr>
          <w:rFonts w:hint="eastAsia" w:ascii="宋体" w:hAnsi="宋体" w:eastAsia="宋体"/>
          <w:sz w:val="32"/>
          <w:szCs w:val="32"/>
        </w:rPr>
        <w:t>因公出国（境）费支出预算为</w:t>
      </w:r>
      <w:r>
        <w:rPr>
          <w:rFonts w:ascii="宋体" w:hAnsi="宋体" w:eastAsia="宋体"/>
          <w:sz w:val="32"/>
          <w:szCs w:val="32"/>
        </w:rPr>
        <w:t>3</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万元，决算数小于预算数的主要原因是疫情原因</w:t>
      </w:r>
      <w:r>
        <w:rPr>
          <w:rFonts w:hint="eastAsia" w:ascii="宋体" w:hAnsi="宋体" w:eastAsia="宋体"/>
          <w:sz w:val="32"/>
          <w:szCs w:val="32"/>
          <w:lang w:eastAsia="zh-CN"/>
        </w:rPr>
        <w:t>今年无</w:t>
      </w:r>
      <w:r>
        <w:rPr>
          <w:rFonts w:hint="eastAsia" w:ascii="宋体" w:hAnsi="宋体" w:eastAsia="宋体"/>
          <w:sz w:val="32"/>
          <w:szCs w:val="32"/>
        </w:rPr>
        <w:t>出国公差。与上年相比减少</w:t>
      </w:r>
      <w:r>
        <w:rPr>
          <w:rFonts w:hint="eastAsia" w:ascii="宋体" w:hAnsi="宋体" w:eastAsia="宋体"/>
          <w:sz w:val="32"/>
          <w:szCs w:val="32"/>
          <w:lang w:val="en-US" w:eastAsia="zh-CN"/>
        </w:rPr>
        <w:t>6</w:t>
      </w:r>
      <w:r>
        <w:rPr>
          <w:rFonts w:hint="eastAsia" w:ascii="宋体" w:hAnsi="宋体" w:eastAsia="宋体"/>
          <w:sz w:val="32"/>
          <w:szCs w:val="32"/>
        </w:rPr>
        <w:t>万元</w:t>
      </w:r>
      <w:r>
        <w:rPr>
          <w:rFonts w:hint="eastAsia" w:ascii="宋体" w:hAnsi="宋体" w:eastAsia="宋体"/>
          <w:sz w:val="32"/>
          <w:szCs w:val="32"/>
          <w:lang w:val="en-US" w:eastAsia="zh-CN"/>
        </w:rPr>
        <w:t>,减少</w:t>
      </w:r>
      <w:r>
        <w:rPr>
          <w:rFonts w:hint="eastAsia" w:ascii="宋体" w:hAnsi="宋体" w:eastAsia="宋体"/>
          <w:sz w:val="32"/>
          <w:szCs w:val="32"/>
        </w:rPr>
        <w:t>的主要原因是疫情原因无人出国公差</w:t>
      </w:r>
      <w:r>
        <w:rPr>
          <w:rFonts w:hint="eastAsia" w:ascii="宋体" w:hAnsi="宋体" w:eastAsia="宋体"/>
          <w:sz w:val="32"/>
          <w:szCs w:val="32"/>
          <w:lang w:eastAsia="zh-CN"/>
        </w:rPr>
        <w:t>。</w:t>
      </w:r>
    </w:p>
    <w:bookmarkEnd w:id="3"/>
    <w:p>
      <w:pPr>
        <w:pStyle w:val="11"/>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50</w:t>
      </w:r>
      <w:r>
        <w:rPr>
          <w:rFonts w:hint="eastAsia" w:ascii="宋体" w:hAnsi="宋体" w:eastAsia="宋体"/>
          <w:sz w:val="32"/>
          <w:szCs w:val="32"/>
        </w:rPr>
        <w:t>万元，支出决算为</w:t>
      </w:r>
      <w:r>
        <w:rPr>
          <w:rFonts w:ascii="宋体" w:hAnsi="宋体" w:eastAsia="宋体"/>
          <w:sz w:val="32"/>
          <w:szCs w:val="32"/>
        </w:rPr>
        <w:t>3.95</w:t>
      </w:r>
      <w:r>
        <w:rPr>
          <w:rFonts w:hint="eastAsia" w:ascii="宋体" w:hAnsi="宋体" w:eastAsia="宋体"/>
          <w:sz w:val="32"/>
          <w:szCs w:val="32"/>
        </w:rPr>
        <w:t>万元，完成预算的</w:t>
      </w:r>
      <w:r>
        <w:rPr>
          <w:rFonts w:ascii="宋体" w:hAnsi="宋体" w:eastAsia="宋体"/>
          <w:sz w:val="32"/>
          <w:szCs w:val="32"/>
        </w:rPr>
        <w:t>8%</w:t>
      </w:r>
      <w:r>
        <w:rPr>
          <w:rFonts w:hint="eastAsia" w:ascii="宋体" w:hAnsi="宋体" w:eastAsia="宋体"/>
          <w:sz w:val="32"/>
          <w:szCs w:val="32"/>
        </w:rPr>
        <w:t>，决算数小于预算数的主要原因是厉行节约，与上年相比减少</w:t>
      </w:r>
      <w:r>
        <w:rPr>
          <w:rFonts w:ascii="宋体" w:hAnsi="宋体" w:eastAsia="宋体"/>
          <w:sz w:val="32"/>
          <w:szCs w:val="32"/>
        </w:rPr>
        <w:t>1.85</w:t>
      </w:r>
      <w:r>
        <w:rPr>
          <w:rFonts w:hint="eastAsia" w:ascii="宋体" w:hAnsi="宋体" w:eastAsia="宋体"/>
          <w:sz w:val="32"/>
          <w:szCs w:val="32"/>
        </w:rPr>
        <w:t>万元，减少</w:t>
      </w:r>
      <w:r>
        <w:rPr>
          <w:rFonts w:ascii="宋体" w:hAnsi="宋体" w:eastAsia="宋体"/>
          <w:sz w:val="32"/>
          <w:szCs w:val="32"/>
        </w:rPr>
        <w:t>32%,</w:t>
      </w:r>
      <w:r>
        <w:rPr>
          <w:rFonts w:hint="eastAsia" w:ascii="宋体" w:hAnsi="宋体" w:eastAsia="宋体"/>
          <w:sz w:val="32"/>
          <w:szCs w:val="32"/>
        </w:rPr>
        <w:t>减少的主要原因是厉行节约和疫情原因</w:t>
      </w:r>
      <w:r>
        <w:rPr>
          <w:rFonts w:ascii="宋体" w:hAnsi="宋体" w:eastAsia="宋体"/>
          <w:sz w:val="32"/>
          <w:szCs w:val="32"/>
        </w:rPr>
        <w:t>,</w:t>
      </w:r>
      <w:r>
        <w:rPr>
          <w:rFonts w:hint="eastAsia" w:ascii="宋体" w:hAnsi="宋体" w:eastAsia="宋体"/>
          <w:sz w:val="32"/>
          <w:szCs w:val="32"/>
        </w:rPr>
        <w:t>公务接待减少。</w:t>
      </w:r>
    </w:p>
    <w:p>
      <w:pPr>
        <w:pStyle w:val="11"/>
        <w:ind w:firstLine="640" w:firstLineChars="200"/>
        <w:rPr>
          <w:rFonts w:ascii="宋体" w:hAnsi="宋体" w:eastAsia="宋体"/>
          <w:sz w:val="32"/>
          <w:szCs w:val="32"/>
        </w:rPr>
      </w:pPr>
      <w:r>
        <w:rPr>
          <w:rFonts w:hint="eastAsia" w:ascii="宋体" w:hAnsi="宋体" w:eastAsia="宋体"/>
          <w:sz w:val="32"/>
          <w:szCs w:val="32"/>
        </w:rPr>
        <w:t>公务用车购置费及运行维护费支出预算为</w:t>
      </w:r>
      <w:r>
        <w:rPr>
          <w:rFonts w:ascii="宋体" w:hAnsi="宋体" w:eastAsia="宋体"/>
          <w:sz w:val="32"/>
          <w:szCs w:val="32"/>
        </w:rPr>
        <w:t>60</w:t>
      </w:r>
      <w:r>
        <w:rPr>
          <w:rFonts w:hint="eastAsia" w:ascii="宋体" w:hAnsi="宋体" w:eastAsia="宋体"/>
          <w:sz w:val="32"/>
          <w:szCs w:val="32"/>
        </w:rPr>
        <w:t>万元，支出决算为</w:t>
      </w:r>
      <w:r>
        <w:rPr>
          <w:rFonts w:ascii="宋体" w:hAnsi="宋体" w:eastAsia="宋体"/>
          <w:sz w:val="32"/>
          <w:szCs w:val="32"/>
        </w:rPr>
        <w:t>15.45</w:t>
      </w:r>
      <w:r>
        <w:rPr>
          <w:rFonts w:hint="eastAsia" w:ascii="宋体" w:hAnsi="宋体" w:eastAsia="宋体"/>
          <w:sz w:val="32"/>
          <w:szCs w:val="32"/>
        </w:rPr>
        <w:t>万元，完成预算的</w:t>
      </w:r>
      <w:r>
        <w:rPr>
          <w:rFonts w:ascii="宋体" w:hAnsi="宋体" w:eastAsia="宋体"/>
          <w:sz w:val="32"/>
          <w:szCs w:val="32"/>
        </w:rPr>
        <w:t>26%</w:t>
      </w:r>
      <w:r>
        <w:rPr>
          <w:rFonts w:hint="eastAsia" w:ascii="宋体" w:hAnsi="宋体" w:eastAsia="宋体"/>
          <w:sz w:val="32"/>
          <w:szCs w:val="32"/>
        </w:rPr>
        <w:t>，决算数小于预算数的主要原因是</w:t>
      </w:r>
      <w:r>
        <w:rPr>
          <w:rFonts w:hint="eastAsia" w:ascii="宋体" w:hAnsi="宋体" w:eastAsia="宋体" w:cs="宋体"/>
          <w:sz w:val="30"/>
          <w:szCs w:val="30"/>
        </w:rPr>
        <w:t>我中心继续加强公务用车管理，公务用车费用有所节约</w:t>
      </w:r>
      <w:r>
        <w:rPr>
          <w:rFonts w:hint="eastAsia" w:ascii="宋体" w:hAnsi="宋体" w:eastAsia="宋体"/>
          <w:sz w:val="32"/>
          <w:szCs w:val="32"/>
        </w:rPr>
        <w:t>。</w:t>
      </w:r>
    </w:p>
    <w:p>
      <w:pPr>
        <w:pStyle w:val="11"/>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1"/>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年度“三公”经费财政拨款支出决算中，公务接待费支出决算</w:t>
      </w:r>
      <w:r>
        <w:rPr>
          <w:rFonts w:ascii="宋体" w:hAnsi="宋体" w:eastAsia="宋体"/>
          <w:sz w:val="32"/>
          <w:szCs w:val="32"/>
        </w:rPr>
        <w:t>3.95</w:t>
      </w:r>
      <w:r>
        <w:rPr>
          <w:rFonts w:hint="eastAsia" w:ascii="宋体" w:hAnsi="宋体" w:eastAsia="宋体"/>
          <w:sz w:val="32"/>
          <w:szCs w:val="32"/>
        </w:rPr>
        <w:t>万元，占</w:t>
      </w:r>
      <w:r>
        <w:rPr>
          <w:rFonts w:ascii="宋体" w:hAnsi="宋体" w:eastAsia="宋体"/>
          <w:sz w:val="32"/>
          <w:szCs w:val="32"/>
        </w:rPr>
        <w:t>20%,</w:t>
      </w:r>
      <w:r>
        <w:rPr>
          <w:rFonts w:hint="eastAsia" w:ascii="宋体" w:hAnsi="宋体" w:eastAsia="宋体"/>
          <w:sz w:val="32"/>
          <w:szCs w:val="32"/>
        </w:rPr>
        <w:t>因公出国（境）费支出决算</w:t>
      </w:r>
      <w:r>
        <w:rPr>
          <w:rFonts w:ascii="宋体" w:hAnsi="宋体" w:eastAsia="宋体"/>
          <w:sz w:val="32"/>
          <w:szCs w:val="32"/>
        </w:rPr>
        <w:t>0</w:t>
      </w:r>
      <w:r>
        <w:rPr>
          <w:rFonts w:hint="eastAsia" w:ascii="宋体" w:hAnsi="宋体" w:eastAsia="宋体"/>
          <w:sz w:val="32"/>
          <w:szCs w:val="32"/>
        </w:rPr>
        <w:t>万元，公务用车购置费及运行维护费支出决算</w:t>
      </w:r>
      <w:r>
        <w:rPr>
          <w:rFonts w:ascii="宋体" w:hAnsi="宋体" w:eastAsia="宋体"/>
          <w:sz w:val="32"/>
          <w:szCs w:val="32"/>
        </w:rPr>
        <w:t>15.45</w:t>
      </w:r>
      <w:r>
        <w:rPr>
          <w:rFonts w:hint="eastAsia" w:ascii="宋体" w:hAnsi="宋体" w:eastAsia="宋体"/>
          <w:sz w:val="32"/>
          <w:szCs w:val="32"/>
        </w:rPr>
        <w:t>万元，占</w:t>
      </w:r>
      <w:r>
        <w:rPr>
          <w:rFonts w:ascii="宋体" w:hAnsi="宋体" w:eastAsia="宋体"/>
          <w:sz w:val="32"/>
          <w:szCs w:val="32"/>
        </w:rPr>
        <w:t>80%</w:t>
      </w:r>
      <w:r>
        <w:rPr>
          <w:rFonts w:hint="eastAsia" w:ascii="宋体" w:hAnsi="宋体" w:eastAsia="宋体"/>
          <w:sz w:val="32"/>
          <w:szCs w:val="32"/>
        </w:rPr>
        <w:t>。其中：</w:t>
      </w:r>
    </w:p>
    <w:p>
      <w:pPr>
        <w:pStyle w:val="11"/>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w:t>
      </w:r>
      <w:r>
        <w:rPr>
          <w:rFonts w:hint="eastAsia" w:ascii="宋体" w:hAnsi="宋体" w:eastAsia="宋体"/>
          <w:sz w:val="32"/>
          <w:szCs w:val="32"/>
        </w:rPr>
        <w:t>万元。</w:t>
      </w:r>
    </w:p>
    <w:p>
      <w:pPr>
        <w:pStyle w:val="11"/>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、公务接待费支出决算为</w:t>
      </w:r>
      <w:r>
        <w:rPr>
          <w:rFonts w:ascii="宋体" w:hAnsi="宋体" w:eastAsia="宋体"/>
          <w:sz w:val="32"/>
          <w:szCs w:val="32"/>
        </w:rPr>
        <w:t>3.95</w:t>
      </w:r>
      <w:r>
        <w:rPr>
          <w:rFonts w:hint="eastAsia" w:ascii="宋体" w:hAnsi="宋体" w:eastAsia="宋体"/>
          <w:sz w:val="32"/>
          <w:szCs w:val="32"/>
        </w:rPr>
        <w:t>万元，全年共接待来访团组</w:t>
      </w:r>
      <w:r>
        <w:rPr>
          <w:rFonts w:ascii="宋体" w:hAnsi="宋体" w:eastAsia="宋体"/>
          <w:sz w:val="32"/>
          <w:szCs w:val="32"/>
        </w:rPr>
        <w:t>75</w:t>
      </w:r>
      <w:r>
        <w:rPr>
          <w:rFonts w:hint="eastAsia" w:ascii="宋体" w:hAnsi="宋体" w:eastAsia="宋体"/>
          <w:sz w:val="32"/>
          <w:szCs w:val="32"/>
        </w:rPr>
        <w:t>个、来宾</w:t>
      </w:r>
      <w:r>
        <w:rPr>
          <w:rFonts w:ascii="宋体" w:hAnsi="宋体" w:eastAsia="宋体"/>
          <w:sz w:val="32"/>
          <w:szCs w:val="32"/>
        </w:rPr>
        <w:t>800</w:t>
      </w:r>
      <w:r>
        <w:rPr>
          <w:rFonts w:hint="eastAsia" w:ascii="宋体" w:hAnsi="宋体" w:eastAsia="宋体"/>
          <w:sz w:val="32"/>
          <w:szCs w:val="32"/>
        </w:rPr>
        <w:t>人次，主要是兄弟单位以及县市区广电台与我台开展业务交流学习发生的接待支出。</w:t>
      </w:r>
    </w:p>
    <w:p>
      <w:pPr>
        <w:ind w:firstLine="640" w:firstLineChars="200"/>
        <w:rPr>
          <w:rFonts w:ascii="宋体" w:cs="黑体"/>
          <w:color w:val="000000"/>
          <w:kern w:val="0"/>
          <w:sz w:val="32"/>
          <w:szCs w:val="32"/>
        </w:rPr>
      </w:pPr>
      <w:r>
        <w:rPr>
          <w:rFonts w:ascii="宋体" w:hAnsi="宋体"/>
          <w:sz w:val="32"/>
          <w:szCs w:val="32"/>
        </w:rPr>
        <w:t>3</w:t>
      </w:r>
      <w:r>
        <w:rPr>
          <w:rFonts w:hint="eastAsia" w:ascii="宋体" w:hAnsi="宋体"/>
          <w:sz w:val="32"/>
          <w:szCs w:val="32"/>
        </w:rPr>
        <w:t>、公务用车购置费及运行维护费支出决算为</w:t>
      </w:r>
      <w:r>
        <w:rPr>
          <w:rFonts w:ascii="宋体" w:hAnsi="宋体"/>
          <w:sz w:val="32"/>
          <w:szCs w:val="32"/>
        </w:rPr>
        <w:t>15.45</w:t>
      </w:r>
      <w:r>
        <w:rPr>
          <w:rFonts w:hint="eastAsia" w:ascii="宋体" w:hAnsi="宋体"/>
          <w:sz w:val="32"/>
          <w:szCs w:val="32"/>
        </w:rPr>
        <w:t>万元，其中：公务用车运行维护费</w:t>
      </w:r>
      <w:r>
        <w:rPr>
          <w:rFonts w:ascii="宋体" w:hAnsi="宋体"/>
          <w:sz w:val="32"/>
          <w:szCs w:val="32"/>
        </w:rPr>
        <w:t>15.45</w:t>
      </w:r>
      <w:r>
        <w:rPr>
          <w:rFonts w:hint="eastAsia" w:ascii="宋体" w:hAnsi="宋体"/>
          <w:sz w:val="32"/>
          <w:szCs w:val="32"/>
        </w:rPr>
        <w:t>万元，主要是</w:t>
      </w:r>
      <w:r>
        <w:rPr>
          <w:rFonts w:hint="eastAsia" w:ascii="宋体"/>
          <w:sz w:val="32"/>
          <w:szCs w:val="32"/>
        </w:rPr>
        <w:t>交通补贴、汽油等</w:t>
      </w:r>
      <w:r>
        <w:rPr>
          <w:rFonts w:hint="eastAsia" w:ascii="宋体" w:hAnsi="宋体"/>
          <w:sz w:val="32"/>
          <w:szCs w:val="32"/>
        </w:rPr>
        <w:t>支出，截止</w:t>
      </w:r>
      <w:r>
        <w:rPr>
          <w:rFonts w:ascii="宋体" w:hAnsi="宋体"/>
          <w:sz w:val="32"/>
          <w:szCs w:val="32"/>
        </w:rPr>
        <w:t>2020</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ascii="宋体" w:hAnsi="宋体"/>
          <w:sz w:val="32"/>
          <w:szCs w:val="32"/>
        </w:rPr>
        <w:t>10</w:t>
      </w:r>
      <w:r>
        <w:rPr>
          <w:rFonts w:hint="eastAsia" w:ascii="宋体" w:hAnsi="宋体"/>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ascii="宋体" w:hAnsi="宋体" w:eastAsia="宋体"/>
          <w:color w:val="auto"/>
          <w:sz w:val="32"/>
          <w:szCs w:val="32"/>
        </w:rPr>
      </w:pPr>
      <w:r>
        <w:rPr>
          <w:rFonts w:ascii="宋体" w:hAnsi="宋体" w:eastAsia="宋体"/>
          <w:sz w:val="32"/>
          <w:szCs w:val="32"/>
        </w:rPr>
        <w:t xml:space="preserve">     </w:t>
      </w:r>
      <w:r>
        <w:rPr>
          <w:rFonts w:ascii="宋体" w:hAnsi="宋体" w:eastAsia="宋体"/>
          <w:color w:val="auto"/>
          <w:sz w:val="32"/>
          <w:szCs w:val="32"/>
          <w:shd w:val="pct10" w:color="auto" w:fill="FFFFFF"/>
        </w:rPr>
        <w:t>2020</w:t>
      </w:r>
      <w:r>
        <w:rPr>
          <w:rFonts w:hint="eastAsia" w:ascii="宋体" w:hAnsi="宋体" w:eastAsia="宋体"/>
          <w:color w:val="auto"/>
          <w:sz w:val="32"/>
          <w:szCs w:val="32"/>
          <w:shd w:val="pct10" w:color="auto" w:fill="FFFFFF"/>
        </w:rPr>
        <w:t>年度本单位无政府性基金收支。</w:t>
      </w:r>
    </w:p>
    <w:p>
      <w:pPr>
        <w:pStyle w:val="11"/>
        <w:rPr>
          <w:rFonts w:hAnsi="黑体"/>
          <w:b/>
          <w:sz w:val="32"/>
          <w:szCs w:val="32"/>
        </w:rPr>
      </w:pPr>
      <w:r>
        <w:rPr>
          <w:rFonts w:hint="eastAsia" w:hAnsi="黑体"/>
          <w:b/>
          <w:sz w:val="32"/>
          <w:szCs w:val="32"/>
        </w:rPr>
        <w:t>九、国有资本经营预算财政拨款支出决算情况</w:t>
      </w:r>
    </w:p>
    <w:p>
      <w:pPr>
        <w:pStyle w:val="11"/>
        <w:ind w:firstLine="645"/>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w:t>
      </w:r>
      <w:r>
        <w:rPr>
          <w:rFonts w:hint="eastAsia" w:ascii="宋体" w:hAnsi="宋体" w:eastAsia="宋体"/>
          <w:b/>
          <w:sz w:val="32"/>
          <w:szCs w:val="32"/>
        </w:rPr>
        <w:t>本</w:t>
      </w:r>
      <w:r>
        <w:rPr>
          <w:rFonts w:hint="eastAsia" w:ascii="宋体" w:hAnsi="宋体" w:eastAsia="宋体"/>
          <w:sz w:val="32"/>
          <w:szCs w:val="32"/>
        </w:rPr>
        <w:t>单位无国有资本经营预算财政拨款支出。</w:t>
      </w:r>
    </w:p>
    <w:p>
      <w:pPr>
        <w:pStyle w:val="11"/>
        <w:rPr>
          <w:rFonts w:hAnsi="黑体"/>
          <w:b/>
          <w:sz w:val="32"/>
          <w:szCs w:val="32"/>
        </w:rPr>
      </w:pPr>
      <w:r>
        <w:rPr>
          <w:rFonts w:hint="eastAsia" w:hAnsi="黑体"/>
          <w:b/>
          <w:sz w:val="32"/>
          <w:szCs w:val="32"/>
        </w:rPr>
        <w:t>十、关于机关运行经费支出说明</w:t>
      </w:r>
    </w:p>
    <w:p>
      <w:pPr>
        <w:spacing w:line="600" w:lineRule="exact"/>
        <w:ind w:firstLine="640" w:firstLineChars="200"/>
      </w:pPr>
      <w:r>
        <w:rPr>
          <w:rFonts w:hint="eastAsia"/>
          <w:sz w:val="32"/>
          <w:szCs w:val="32"/>
        </w:rPr>
        <w:t>本部门</w:t>
      </w:r>
      <w:r>
        <w:rPr>
          <w:sz w:val="32"/>
          <w:szCs w:val="32"/>
        </w:rPr>
        <w:t>2020</w:t>
      </w:r>
      <w:r>
        <w:rPr>
          <w:rFonts w:hint="eastAsia"/>
          <w:sz w:val="32"/>
          <w:szCs w:val="32"/>
        </w:rPr>
        <w:t>年度机关运行经费支出</w:t>
      </w:r>
      <w:r>
        <w:rPr>
          <w:sz w:val="32"/>
          <w:szCs w:val="32"/>
        </w:rPr>
        <w:t>1312</w:t>
      </w:r>
      <w:r>
        <w:rPr>
          <w:rFonts w:hint="eastAsia"/>
          <w:sz w:val="32"/>
          <w:szCs w:val="32"/>
        </w:rPr>
        <w:t>万元，比年初预算数减少</w:t>
      </w:r>
      <w:r>
        <w:rPr>
          <w:sz w:val="32"/>
          <w:szCs w:val="32"/>
        </w:rPr>
        <w:t>1967</w:t>
      </w:r>
      <w:r>
        <w:rPr>
          <w:rFonts w:hint="eastAsia"/>
          <w:sz w:val="32"/>
          <w:szCs w:val="32"/>
        </w:rPr>
        <w:t>万元，降低</w:t>
      </w:r>
      <w:r>
        <w:rPr>
          <w:sz w:val="32"/>
          <w:szCs w:val="32"/>
        </w:rPr>
        <w:t>59%</w:t>
      </w:r>
      <w:r>
        <w:rPr>
          <w:rFonts w:hint="eastAsia"/>
          <w:sz w:val="32"/>
          <w:szCs w:val="32"/>
        </w:rPr>
        <w:t>。主要原因是：</w:t>
      </w:r>
      <w:r>
        <w:rPr>
          <w:rFonts w:hint="eastAsia" w:eastAsia="仿宋_GB2312" w:cs="仿宋_GB2312"/>
          <w:kern w:val="0"/>
          <w:sz w:val="32"/>
          <w:szCs w:val="32"/>
        </w:rPr>
        <w:t>主要是因为</w:t>
      </w:r>
      <w:r>
        <w:rPr>
          <w:rFonts w:hint="eastAsia"/>
          <w:sz w:val="30"/>
          <w:szCs w:val="30"/>
        </w:rPr>
        <w:t>我台认真贯彻落实中央关于厉行节约的要求，另外有一部分是在非财政拨款资金支出。</w:t>
      </w:r>
    </w:p>
    <w:p>
      <w:pPr>
        <w:pStyle w:val="11"/>
        <w:rPr>
          <w:rFonts w:hAnsi="黑体"/>
          <w:b/>
          <w:sz w:val="32"/>
          <w:szCs w:val="32"/>
        </w:rPr>
      </w:pPr>
      <w:r>
        <w:rPr>
          <w:rFonts w:hint="eastAsia" w:hAnsi="黑体"/>
          <w:b/>
          <w:sz w:val="32"/>
          <w:szCs w:val="32"/>
        </w:rPr>
        <w:t>十一、一般性支出情况</w:t>
      </w:r>
    </w:p>
    <w:p>
      <w:pPr>
        <w:pStyle w:val="11"/>
        <w:ind w:firstLine="640" w:firstLineChars="200"/>
        <w:rPr>
          <w:rFonts w:hint="default" w:ascii="宋体" w:hAnsi="宋体" w:eastAsia="宋体"/>
          <w:sz w:val="32"/>
          <w:szCs w:val="32"/>
          <w:lang w:val="en-US" w:eastAsia="zh-CN"/>
        </w:rPr>
      </w:pPr>
      <w:r>
        <w:rPr>
          <w:rFonts w:ascii="宋体" w:hAnsi="宋体" w:eastAsia="宋体"/>
          <w:sz w:val="32"/>
          <w:szCs w:val="32"/>
        </w:rPr>
        <w:t>2020</w:t>
      </w:r>
      <w:r>
        <w:rPr>
          <w:rFonts w:hint="eastAsia" w:ascii="宋体" w:hAnsi="宋体" w:eastAsia="宋体"/>
          <w:sz w:val="32"/>
          <w:szCs w:val="32"/>
        </w:rPr>
        <w:t>年本部门开支会议费为</w:t>
      </w:r>
      <w:r>
        <w:rPr>
          <w:rFonts w:ascii="宋体" w:hAnsi="宋体" w:eastAsia="宋体"/>
          <w:sz w:val="32"/>
          <w:szCs w:val="32"/>
        </w:rPr>
        <w:t>0</w:t>
      </w:r>
      <w:r>
        <w:rPr>
          <w:rFonts w:hint="eastAsia" w:ascii="宋体" w:hAnsi="宋体" w:eastAsia="宋体"/>
          <w:sz w:val="32"/>
          <w:szCs w:val="32"/>
        </w:rPr>
        <w:t>；开支培训费</w:t>
      </w:r>
      <w:r>
        <w:rPr>
          <w:rFonts w:ascii="宋体" w:hAnsi="宋体" w:eastAsia="宋体"/>
          <w:sz w:val="32"/>
          <w:szCs w:val="32"/>
        </w:rPr>
        <w:t>1.6</w:t>
      </w:r>
      <w:r>
        <w:rPr>
          <w:rFonts w:hint="eastAsia" w:ascii="宋体" w:hAnsi="宋体" w:eastAsia="宋体"/>
          <w:sz w:val="32"/>
          <w:szCs w:val="32"/>
        </w:rPr>
        <w:t>万元，用于开展业务学习培训、入党培训等，人数</w:t>
      </w:r>
      <w:r>
        <w:rPr>
          <w:rFonts w:ascii="宋体" w:hAnsi="宋体" w:eastAsia="宋体"/>
          <w:sz w:val="32"/>
          <w:szCs w:val="32"/>
        </w:rPr>
        <w:t>15</w:t>
      </w:r>
      <w:r>
        <w:rPr>
          <w:rFonts w:hint="eastAsia" w:ascii="宋体" w:hAnsi="宋体" w:eastAsia="宋体"/>
          <w:sz w:val="32"/>
          <w:szCs w:val="32"/>
        </w:rPr>
        <w:t>人。</w:t>
      </w:r>
      <w:r>
        <w:rPr>
          <w:rFonts w:hint="eastAsia" w:ascii="宋体" w:hAnsi="宋体" w:eastAsia="宋体"/>
          <w:sz w:val="32"/>
          <w:szCs w:val="32"/>
          <w:lang w:val="en-US" w:eastAsia="zh-CN"/>
        </w:rPr>
        <w:t>未举办节庆、晚会、赛事等活动，开支0万元。</w:t>
      </w:r>
    </w:p>
    <w:p>
      <w:pPr>
        <w:pStyle w:val="11"/>
        <w:rPr>
          <w:rFonts w:hAnsi="黑体"/>
          <w:b/>
          <w:sz w:val="32"/>
          <w:szCs w:val="32"/>
        </w:rPr>
      </w:pPr>
      <w:r>
        <w:rPr>
          <w:rFonts w:hint="eastAsia" w:hAnsi="黑体"/>
          <w:b/>
          <w:sz w:val="32"/>
          <w:szCs w:val="32"/>
        </w:rPr>
        <w:t>十二、关于政府采购支出说明</w:t>
      </w:r>
    </w:p>
    <w:p>
      <w:pPr>
        <w:pStyle w:val="11"/>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2020</w:t>
      </w:r>
      <w:r>
        <w:rPr>
          <w:rFonts w:hint="eastAsia" w:ascii="宋体" w:hAnsi="宋体" w:eastAsia="宋体"/>
          <w:sz w:val="32"/>
          <w:szCs w:val="32"/>
        </w:rPr>
        <w:t>年度政府采购支出总额</w:t>
      </w:r>
      <w:r>
        <w:rPr>
          <w:rFonts w:ascii="宋体" w:hAnsi="宋体" w:eastAsia="宋体"/>
          <w:sz w:val="32"/>
          <w:szCs w:val="32"/>
        </w:rPr>
        <w:t>231</w:t>
      </w:r>
      <w:r>
        <w:rPr>
          <w:rFonts w:hint="eastAsia" w:ascii="宋体" w:hAnsi="宋体" w:eastAsia="宋体"/>
          <w:sz w:val="32"/>
          <w:szCs w:val="32"/>
        </w:rPr>
        <w:t>万元，其中：政府采购工程支出</w:t>
      </w:r>
      <w:r>
        <w:rPr>
          <w:rFonts w:ascii="宋体" w:hAnsi="宋体" w:eastAsia="宋体"/>
          <w:sz w:val="32"/>
          <w:szCs w:val="32"/>
        </w:rPr>
        <w:t>231</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授予中小企业合同金额</w:t>
      </w:r>
      <w:r>
        <w:rPr>
          <w:rFonts w:ascii="宋体" w:hAnsi="宋体" w:eastAsia="宋体"/>
          <w:sz w:val="32"/>
          <w:szCs w:val="32"/>
        </w:rPr>
        <w:t>231</w:t>
      </w:r>
      <w:r>
        <w:rPr>
          <w:rFonts w:hint="eastAsia" w:ascii="宋体" w:hAnsi="宋体" w:eastAsia="宋体"/>
          <w:sz w:val="32"/>
          <w:szCs w:val="32"/>
        </w:rPr>
        <w:t>万元，占政府采购支出总额的</w:t>
      </w:r>
      <w:r>
        <w:rPr>
          <w:rFonts w:ascii="宋体" w:hAnsi="宋体" w:eastAsia="宋体"/>
          <w:sz w:val="32"/>
          <w:szCs w:val="32"/>
        </w:rPr>
        <w:t>100%</w:t>
      </w:r>
      <w:r>
        <w:rPr>
          <w:rFonts w:hint="eastAsia" w:ascii="宋体" w:hAnsi="宋体" w:eastAsia="宋体"/>
          <w:sz w:val="32"/>
          <w:szCs w:val="32"/>
        </w:rPr>
        <w:t>，其中：授予小微企业合同金额</w:t>
      </w:r>
      <w:r>
        <w:rPr>
          <w:rFonts w:ascii="宋体" w:hAnsi="宋体" w:eastAsia="宋体"/>
          <w:sz w:val="32"/>
          <w:szCs w:val="32"/>
        </w:rPr>
        <w:t>100</w:t>
      </w:r>
      <w:r>
        <w:rPr>
          <w:rFonts w:hint="eastAsia" w:ascii="宋体" w:hAnsi="宋体" w:eastAsia="宋体"/>
          <w:sz w:val="32"/>
          <w:szCs w:val="32"/>
        </w:rPr>
        <w:t>万元，占政府采购支出总额的</w:t>
      </w:r>
      <w:r>
        <w:rPr>
          <w:rFonts w:ascii="宋体" w:hAnsi="宋体" w:eastAsia="宋体"/>
          <w:sz w:val="32"/>
          <w:szCs w:val="32"/>
        </w:rPr>
        <w:t>43%</w:t>
      </w:r>
      <w:r>
        <w:rPr>
          <w:rFonts w:hint="eastAsia" w:ascii="宋体" w:hAnsi="宋体" w:eastAsia="宋体"/>
          <w:sz w:val="32"/>
          <w:szCs w:val="32"/>
        </w:rPr>
        <w:t>。</w:t>
      </w:r>
    </w:p>
    <w:p>
      <w:pPr>
        <w:pStyle w:val="11"/>
        <w:rPr>
          <w:rFonts w:hAnsi="黑体"/>
          <w:b/>
          <w:sz w:val="32"/>
          <w:szCs w:val="32"/>
        </w:rPr>
      </w:pPr>
      <w:r>
        <w:rPr>
          <w:rFonts w:hint="eastAsia" w:hAnsi="黑体"/>
          <w:b/>
          <w:sz w:val="32"/>
          <w:szCs w:val="32"/>
        </w:rPr>
        <w:t>十三、关于国有资产占用情况说明</w:t>
      </w:r>
    </w:p>
    <w:p>
      <w:pPr>
        <w:pStyle w:val="11"/>
        <w:ind w:firstLine="640" w:firstLineChars="200"/>
        <w:rPr>
          <w:rFonts w:ascii="宋体" w:hAnsi="宋体" w:eastAsia="宋体"/>
          <w:sz w:val="32"/>
          <w:szCs w:val="32"/>
        </w:rPr>
      </w:pPr>
      <w:r>
        <w:rPr>
          <w:rFonts w:hint="eastAsia" w:ascii="宋体" w:hAnsi="宋体" w:eastAsia="宋体"/>
          <w:sz w:val="32"/>
          <w:szCs w:val="32"/>
        </w:rPr>
        <w:t>截至</w:t>
      </w:r>
      <w:r>
        <w:rPr>
          <w:rFonts w:ascii="宋体" w:hAnsi="宋体" w:eastAsia="宋体"/>
          <w:sz w:val="32"/>
          <w:szCs w:val="32"/>
        </w:rPr>
        <w:t>2020</w:t>
      </w:r>
      <w:r>
        <w:rPr>
          <w:rFonts w:hint="eastAsia" w:ascii="宋体" w:hAnsi="宋体" w:eastAsia="宋体"/>
          <w:sz w:val="32"/>
          <w:szCs w:val="32"/>
        </w:rPr>
        <w:t>年</w:t>
      </w:r>
      <w:r>
        <w:rPr>
          <w:rFonts w:ascii="宋体" w:hAnsi="宋体" w:eastAsia="宋体"/>
          <w:sz w:val="32"/>
          <w:szCs w:val="32"/>
        </w:rPr>
        <w:t>12</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日，本单位共有车辆</w:t>
      </w:r>
      <w:r>
        <w:rPr>
          <w:rFonts w:ascii="宋体" w:hAnsi="宋体" w:eastAsia="宋体"/>
          <w:sz w:val="32"/>
          <w:szCs w:val="32"/>
        </w:rPr>
        <w:t>10</w:t>
      </w:r>
      <w:r>
        <w:rPr>
          <w:rFonts w:hint="eastAsia" w:ascii="宋体" w:hAnsi="宋体" w:eastAsia="宋体"/>
          <w:sz w:val="32"/>
          <w:szCs w:val="32"/>
        </w:rPr>
        <w:t>辆，其中，机要通信用车</w:t>
      </w:r>
      <w:r>
        <w:rPr>
          <w:rFonts w:ascii="宋体" w:hAnsi="宋体" w:eastAsia="宋体"/>
          <w:sz w:val="32"/>
          <w:szCs w:val="32"/>
        </w:rPr>
        <w:t>2</w:t>
      </w:r>
      <w:r>
        <w:rPr>
          <w:rFonts w:hint="eastAsia" w:ascii="宋体" w:hAnsi="宋体" w:eastAsia="宋体"/>
          <w:sz w:val="32"/>
          <w:szCs w:val="32"/>
        </w:rPr>
        <w:t>辆、应急保障用车</w:t>
      </w:r>
      <w:r>
        <w:rPr>
          <w:rFonts w:ascii="宋体" w:hAnsi="宋体" w:eastAsia="宋体"/>
          <w:sz w:val="32"/>
          <w:szCs w:val="32"/>
        </w:rPr>
        <w:t>7</w:t>
      </w:r>
      <w:r>
        <w:rPr>
          <w:rFonts w:hint="eastAsia" w:ascii="宋体" w:hAnsi="宋体" w:eastAsia="宋体"/>
          <w:sz w:val="32"/>
          <w:szCs w:val="32"/>
        </w:rPr>
        <w:t>辆、特种专业技术用车</w:t>
      </w:r>
      <w:r>
        <w:rPr>
          <w:rFonts w:ascii="宋体" w:hAnsi="宋体" w:eastAsia="宋体"/>
          <w:sz w:val="32"/>
          <w:szCs w:val="32"/>
        </w:rPr>
        <w:t>1</w:t>
      </w:r>
      <w:r>
        <w:rPr>
          <w:rFonts w:hint="eastAsia" w:ascii="宋体" w:hAnsi="宋体" w:eastAsia="宋体"/>
          <w:sz w:val="32"/>
          <w:szCs w:val="32"/>
        </w:rPr>
        <w:t>辆；单位价值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9</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6</w:t>
      </w:r>
      <w:r>
        <w:rPr>
          <w:rFonts w:hint="eastAsia" w:ascii="宋体" w:hAnsi="宋体" w:eastAsia="宋体"/>
          <w:sz w:val="32"/>
          <w:szCs w:val="32"/>
        </w:rPr>
        <w:t>台（套）。</w:t>
      </w:r>
    </w:p>
    <w:p>
      <w:pPr>
        <w:pStyle w:val="11"/>
        <w:rPr>
          <w:rFonts w:hAnsi="黑体"/>
          <w:b/>
          <w:sz w:val="32"/>
          <w:szCs w:val="32"/>
        </w:rPr>
      </w:pPr>
      <w:r>
        <w:rPr>
          <w:rFonts w:hint="eastAsia" w:hAnsi="黑体"/>
          <w:b/>
          <w:sz w:val="32"/>
          <w:szCs w:val="32"/>
        </w:rPr>
        <w:t>十四、关于</w:t>
      </w:r>
      <w:r>
        <w:rPr>
          <w:rFonts w:hAnsi="黑体"/>
          <w:b/>
          <w:sz w:val="32"/>
          <w:szCs w:val="32"/>
        </w:rPr>
        <w:t>2020</w:t>
      </w:r>
      <w:r>
        <w:rPr>
          <w:rFonts w:hint="eastAsia" w:hAnsi="黑体"/>
          <w:b/>
          <w:sz w:val="32"/>
          <w:szCs w:val="32"/>
        </w:rPr>
        <w:t>年度预算绩效情况的说明</w:t>
      </w:r>
    </w:p>
    <w:p>
      <w:pPr>
        <w:pStyle w:val="5"/>
        <w:spacing w:beforeAutospacing="0" w:afterAutospacing="0" w:line="33" w:lineRule="atLeast"/>
        <w:ind w:firstLine="570" w:firstLineChars="190"/>
        <w:jc w:val="both"/>
        <w:rPr>
          <w:sz w:val="30"/>
          <w:szCs w:val="30"/>
        </w:rPr>
      </w:pPr>
      <w:r>
        <w:rPr>
          <w:rFonts w:hint="eastAsia"/>
          <w:color w:val="333333"/>
          <w:sz w:val="30"/>
          <w:szCs w:val="30"/>
        </w:rPr>
        <w:t>我严格按照预算绩效管理有关规定，对照绩效目标，对预算执行过程以及资金使用和管理情况进行了跟踪监控。认真执行了年初部门预算和财政政策要求，有效防止了超预算；认真学习了财经法规，严格执行了财经纪律，防止了违法违纪行为的发生。</w:t>
      </w:r>
    </w:p>
    <w:p>
      <w:pPr>
        <w:pStyle w:val="11"/>
        <w:rPr>
          <w:rFonts w:ascii="宋体" w:hAnsi="宋体" w:eastAsia="宋体"/>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spacing w:line="580" w:lineRule="exact"/>
        <w:ind w:firstLine="588" w:firstLineChars="196"/>
        <w:jc w:val="left"/>
        <w:rPr>
          <w:rFonts w:ascii="宋体"/>
          <w:sz w:val="30"/>
          <w:szCs w:val="30"/>
        </w:rPr>
      </w:pPr>
      <w:r>
        <w:rPr>
          <w:rFonts w:ascii="宋体" w:hAnsi="宋体" w:cs="仿宋_GB2312"/>
          <w:color w:val="333333"/>
          <w:kern w:val="0"/>
          <w:sz w:val="30"/>
          <w:szCs w:val="30"/>
          <w:shd w:val="clear" w:color="auto" w:fill="FFFFFF"/>
        </w:rPr>
        <w:t>1.</w:t>
      </w:r>
      <w:r>
        <w:rPr>
          <w:rFonts w:hint="eastAsia" w:ascii="宋体" w:hAnsi="宋体" w:cs="仿宋_GB2312"/>
          <w:color w:val="333333"/>
          <w:kern w:val="0"/>
          <w:sz w:val="30"/>
          <w:szCs w:val="30"/>
          <w:shd w:val="clear" w:color="auto" w:fill="FFFFFF"/>
        </w:rPr>
        <w:t>财政拨款收入：指市级财政当年拨付的资金。</w:t>
      </w:r>
    </w:p>
    <w:p>
      <w:pPr>
        <w:widowControl/>
        <w:spacing w:line="580" w:lineRule="exact"/>
        <w:ind w:firstLine="588" w:firstLineChars="196"/>
        <w:jc w:val="left"/>
        <w:rPr>
          <w:rFonts w:ascii="宋体"/>
          <w:sz w:val="30"/>
          <w:szCs w:val="30"/>
        </w:rPr>
      </w:pPr>
      <w:r>
        <w:rPr>
          <w:rFonts w:ascii="宋体" w:hAnsi="宋体" w:cs="仿宋_GB2312"/>
          <w:color w:val="333333"/>
          <w:kern w:val="0"/>
          <w:sz w:val="30"/>
          <w:szCs w:val="30"/>
          <w:shd w:val="clear" w:color="auto" w:fill="FFFFFF"/>
        </w:rPr>
        <w:t>2.</w:t>
      </w:r>
      <w:r>
        <w:rPr>
          <w:rFonts w:hint="eastAsia" w:ascii="宋体" w:hAnsi="宋体" w:cs="仿宋_GB2312"/>
          <w:color w:val="333333"/>
          <w:kern w:val="0"/>
          <w:sz w:val="30"/>
          <w:szCs w:val="30"/>
          <w:shd w:val="clear" w:color="auto" w:fill="FFFFFF"/>
        </w:rPr>
        <w:t>上级补助收入：指单位从主管部门和上级单位取得的非财政性补助收入。</w:t>
      </w:r>
    </w:p>
    <w:p>
      <w:pPr>
        <w:widowControl/>
        <w:spacing w:line="580" w:lineRule="exact"/>
        <w:ind w:firstLine="588" w:firstLineChars="196"/>
        <w:jc w:val="left"/>
        <w:rPr>
          <w:rFonts w:ascii="宋体"/>
          <w:sz w:val="30"/>
          <w:szCs w:val="30"/>
        </w:rPr>
      </w:pPr>
      <w:r>
        <w:rPr>
          <w:rFonts w:ascii="宋体" w:hAnsi="宋体" w:cs="仿宋_GB2312"/>
          <w:color w:val="333333"/>
          <w:kern w:val="0"/>
          <w:sz w:val="30"/>
          <w:szCs w:val="30"/>
          <w:shd w:val="clear" w:color="auto" w:fill="FFFFFF"/>
        </w:rPr>
        <w:t>3.</w:t>
      </w:r>
      <w:r>
        <w:rPr>
          <w:rFonts w:hint="eastAsia" w:ascii="宋体" w:hAnsi="宋体" w:cs="仿宋_GB2312"/>
          <w:color w:val="333333"/>
          <w:kern w:val="0"/>
          <w:sz w:val="30"/>
          <w:szCs w:val="30"/>
          <w:shd w:val="clear" w:color="auto" w:fill="FFFFFF"/>
        </w:rPr>
        <w:t>其他收入：指除上述“财政拨款收入”、“上级补助收入”、“事业收入”、“经营收入”、“附属单位上缴收入”等以外的收入。</w:t>
      </w:r>
    </w:p>
    <w:p>
      <w:pPr>
        <w:widowControl/>
        <w:spacing w:line="580" w:lineRule="exact"/>
        <w:ind w:firstLine="588" w:firstLineChars="196"/>
        <w:jc w:val="left"/>
        <w:rPr>
          <w:rFonts w:ascii="宋体"/>
          <w:sz w:val="30"/>
          <w:szCs w:val="30"/>
        </w:rPr>
      </w:pPr>
      <w:r>
        <w:rPr>
          <w:rFonts w:ascii="宋体" w:hAnsi="宋体" w:cs="仿宋_GB2312"/>
          <w:color w:val="333333"/>
          <w:kern w:val="0"/>
          <w:sz w:val="30"/>
          <w:szCs w:val="30"/>
          <w:shd w:val="clear" w:color="auto" w:fill="FFFFFF"/>
        </w:rPr>
        <w:t>4.</w:t>
      </w:r>
      <w:r>
        <w:rPr>
          <w:rFonts w:hint="eastAsia" w:ascii="宋体" w:hAnsi="宋体" w:cs="仿宋_GB2312"/>
          <w:color w:val="333333"/>
          <w:kern w:val="0"/>
          <w:sz w:val="30"/>
          <w:szCs w:val="30"/>
          <w:shd w:val="clear" w:color="auto" w:fill="FFFFFF"/>
        </w:rPr>
        <w:t>上年结转和结余：指以前年度尚未完成、结转到本年按有关规定继续使用的资金。</w:t>
      </w:r>
    </w:p>
    <w:p>
      <w:pPr>
        <w:widowControl/>
        <w:spacing w:line="580" w:lineRule="exact"/>
        <w:ind w:firstLine="588" w:firstLineChars="196"/>
        <w:jc w:val="left"/>
        <w:rPr>
          <w:rFonts w:ascii="宋体"/>
          <w:sz w:val="30"/>
          <w:szCs w:val="30"/>
        </w:rPr>
      </w:pPr>
      <w:r>
        <w:rPr>
          <w:rFonts w:ascii="宋体" w:hAnsi="宋体" w:cs="仿宋_GB2312"/>
          <w:color w:val="333333"/>
          <w:kern w:val="0"/>
          <w:sz w:val="30"/>
          <w:szCs w:val="30"/>
          <w:shd w:val="clear" w:color="auto" w:fill="FFFFFF"/>
        </w:rPr>
        <w:t>5.</w:t>
      </w:r>
      <w:r>
        <w:rPr>
          <w:rFonts w:hint="eastAsia" w:ascii="宋体" w:hAnsi="宋体" w:cs="仿宋_GB2312"/>
          <w:color w:val="333333"/>
          <w:kern w:val="0"/>
          <w:sz w:val="30"/>
          <w:szCs w:val="30"/>
          <w:shd w:val="clear" w:color="auto" w:fill="FFFFFF"/>
        </w:rPr>
        <w:t>基本支出：指保障机构正常运转、完成支日常工作任务而发生的人员支出和公用支出。</w:t>
      </w:r>
    </w:p>
    <w:p>
      <w:pPr>
        <w:widowControl/>
        <w:spacing w:line="580" w:lineRule="exact"/>
        <w:ind w:firstLine="588" w:firstLineChars="196"/>
        <w:jc w:val="left"/>
        <w:rPr>
          <w:rFonts w:ascii="宋体"/>
          <w:sz w:val="30"/>
          <w:szCs w:val="30"/>
        </w:rPr>
      </w:pPr>
      <w:r>
        <w:rPr>
          <w:rFonts w:ascii="宋体" w:hAnsi="宋体" w:cs="仿宋_GB2312"/>
          <w:color w:val="333333"/>
          <w:kern w:val="0"/>
          <w:sz w:val="30"/>
          <w:szCs w:val="30"/>
          <w:shd w:val="clear" w:color="auto" w:fill="FFFFFF"/>
        </w:rPr>
        <w:t>6.</w:t>
      </w:r>
      <w:r>
        <w:rPr>
          <w:rFonts w:hint="eastAsia" w:ascii="宋体" w:hAnsi="宋体" w:cs="仿宋_GB2312"/>
          <w:color w:val="333333"/>
          <w:kern w:val="0"/>
          <w:sz w:val="30"/>
          <w:szCs w:val="30"/>
          <w:shd w:val="clear" w:color="auto" w:fill="FFFFFF"/>
        </w:rPr>
        <w:t>项目支出：指在基本支出之外为完成特定行政任务和事业发展目标所发生的支出。</w:t>
      </w:r>
    </w:p>
    <w:p>
      <w:pPr>
        <w:widowControl/>
        <w:spacing w:line="580" w:lineRule="exact"/>
        <w:ind w:firstLine="588" w:firstLineChars="196"/>
        <w:jc w:val="left"/>
        <w:rPr>
          <w:rFonts w:ascii="宋体" w:cs="仿宋_GB2312"/>
          <w:color w:val="333333"/>
          <w:kern w:val="0"/>
          <w:sz w:val="30"/>
          <w:szCs w:val="30"/>
          <w:shd w:val="clear" w:color="auto" w:fill="FFFFFF"/>
        </w:rPr>
      </w:pPr>
      <w:r>
        <w:rPr>
          <w:rFonts w:ascii="宋体" w:hAnsi="宋体" w:cs="仿宋_GB2312"/>
          <w:color w:val="333333"/>
          <w:kern w:val="0"/>
          <w:sz w:val="30"/>
          <w:szCs w:val="30"/>
          <w:shd w:val="clear" w:color="auto" w:fill="FFFFFF"/>
        </w:rPr>
        <w:t>7.</w:t>
      </w:r>
      <w:r>
        <w:rPr>
          <w:rFonts w:hint="eastAsia" w:ascii="宋体" w:hAnsi="宋体" w:cs="仿宋_GB2312"/>
          <w:color w:val="333333"/>
          <w:kern w:val="0"/>
          <w:sz w:val="30"/>
          <w:szCs w:val="30"/>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5"/>
        <w:spacing w:beforeAutospacing="0" w:afterAutospacing="0" w:line="33" w:lineRule="atLeast"/>
        <w:ind w:firstLine="420"/>
        <w:jc w:val="both"/>
        <w:rPr>
          <w:sz w:val="30"/>
          <w:szCs w:val="30"/>
        </w:rPr>
      </w:pPr>
      <w:r>
        <w:rPr>
          <w:color w:val="333333"/>
          <w:sz w:val="30"/>
          <w:szCs w:val="30"/>
        </w:rPr>
        <w:t>8</w:t>
      </w:r>
      <w:r>
        <w:rPr>
          <w:rFonts w:hint="eastAsia"/>
          <w:color w:val="333333"/>
          <w:sz w:val="30"/>
          <w:szCs w:val="30"/>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spacing w:line="600" w:lineRule="exact"/>
        <w:ind w:firstLine="600" w:firstLineChars="200"/>
        <w:rPr>
          <w:rFonts w:ascii="宋体"/>
          <w:sz w:val="30"/>
          <w:szCs w:val="30"/>
        </w:rPr>
      </w:pPr>
      <w:r>
        <w:rPr>
          <w:rFonts w:ascii="宋体" w:hAnsi="宋体"/>
          <w:sz w:val="30"/>
          <w:szCs w:val="30"/>
        </w:rPr>
        <w:t xml:space="preserve">                  </w:t>
      </w:r>
      <w:r>
        <w:rPr>
          <w:rFonts w:hint="eastAsia" w:ascii="宋体" w:hAnsi="宋体"/>
          <w:sz w:val="30"/>
          <w:szCs w:val="30"/>
        </w:rPr>
        <w:t>　　</w:t>
      </w: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p>
    <w:p>
      <w:pPr>
        <w:jc w:val="center"/>
        <w:rPr>
          <w:rFonts w:ascii="黑体" w:eastAsia="黑体" w:cs="黑体"/>
          <w:color w:val="000000"/>
          <w:kern w:val="0"/>
          <w:sz w:val="70"/>
          <w:szCs w:val="70"/>
        </w:rPr>
      </w:pPr>
    </w:p>
    <w:p>
      <w:pPr>
        <w:ind w:firstLine="640" w:firstLineChars="200"/>
        <w:jc w:val="center"/>
        <w:rPr>
          <w:rFonts w:ascii="宋体" w:cs="黑体"/>
          <w:b/>
          <w:color w:val="000000"/>
          <w:kern w:val="0"/>
          <w:sz w:val="32"/>
          <w:szCs w:val="32"/>
        </w:rPr>
      </w:pPr>
      <w:r>
        <w:rPr>
          <w:rFonts w:ascii="宋体" w:hAnsi="宋体" w:cs="黑体"/>
          <w:b/>
          <w:color w:val="000000"/>
          <w:kern w:val="0"/>
          <w:sz w:val="32"/>
          <w:szCs w:val="32"/>
        </w:rPr>
        <w:t>2020</w:t>
      </w:r>
      <w:r>
        <w:rPr>
          <w:rFonts w:hint="eastAsia" w:ascii="宋体" w:hAnsi="宋体" w:cs="黑体"/>
          <w:b/>
          <w:color w:val="000000"/>
          <w:kern w:val="0"/>
          <w:sz w:val="32"/>
          <w:szCs w:val="32"/>
        </w:rPr>
        <w:t>年度部门整体支出绩效评价报告</w:t>
      </w:r>
    </w:p>
    <w:p>
      <w:pPr>
        <w:rPr>
          <w:rFonts w:ascii="仿宋" w:hAnsi="仿宋" w:eastAsia="仿宋"/>
          <w:sz w:val="32"/>
          <w:szCs w:val="32"/>
        </w:rPr>
      </w:pPr>
      <w:r>
        <w:rPr>
          <w:rFonts w:hint="eastAsia" w:ascii="仿宋" w:hAnsi="仿宋" w:eastAsia="仿宋"/>
          <w:b/>
          <w:sz w:val="32"/>
          <w:szCs w:val="32"/>
        </w:rPr>
        <w:t>一、单位概况</w:t>
      </w:r>
    </w:p>
    <w:p>
      <w:pPr>
        <w:spacing w:line="560" w:lineRule="exact"/>
        <w:ind w:firstLine="646" w:firstLineChars="202"/>
        <w:rPr>
          <w:rFonts w:ascii="仿宋" w:hAnsi="仿宋" w:eastAsia="仿宋" w:cs="宋体"/>
          <w:sz w:val="32"/>
          <w:szCs w:val="32"/>
        </w:rPr>
      </w:pPr>
      <w:r>
        <w:rPr>
          <w:rFonts w:hint="eastAsia" w:ascii="仿宋" w:hAnsi="仿宋" w:eastAsia="仿宋"/>
          <w:sz w:val="32"/>
          <w:szCs w:val="32"/>
        </w:rPr>
        <w:t>岳阳市广播电视台是岳阳市直属正处级事业单位，主要职责是贯彻执行党中央、国务院及省、市有关新闻宣传、影视文艺宣传的法律法规和方针政策，把握正确舆论导向；负责岳阳广播中心、电视中心节目的采编、制作、审核、播控、传输及中央和省级广播、电视的转播工作；负责岳阳新闻网的组稿、编辑工作；负责广播电视有线传输网络的设计、建设、维护以及开发应用，发展壮大广播电视产业，促进广播电视事业发展。</w:t>
      </w:r>
    </w:p>
    <w:p>
      <w:pPr>
        <w:rPr>
          <w:rFonts w:ascii="仿宋" w:hAnsi="仿宋" w:eastAsia="仿宋"/>
          <w:b/>
          <w:sz w:val="32"/>
          <w:szCs w:val="32"/>
        </w:rPr>
      </w:pPr>
      <w:r>
        <w:rPr>
          <w:rFonts w:hint="eastAsia" w:ascii="仿宋" w:hAnsi="仿宋" w:eastAsia="仿宋"/>
          <w:b/>
          <w:sz w:val="32"/>
          <w:szCs w:val="32"/>
        </w:rPr>
        <w:t>二、单位整体支出管理情况</w:t>
      </w:r>
    </w:p>
    <w:p>
      <w:pPr>
        <w:ind w:firstLine="64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、各媒体、技术中心、后勤中心在年初就分别与台签定了责任状，确定了全年创收任务及可开支金额。要求各媒体、技术中心、后勤中心及台里分别编制了</w:t>
      </w:r>
      <w:r>
        <w:rPr>
          <w:rFonts w:ascii="仿宋" w:hAnsi="仿宋" w:eastAsia="仿宋"/>
          <w:sz w:val="32"/>
          <w:szCs w:val="32"/>
        </w:rPr>
        <w:t>2020</w:t>
      </w:r>
      <w:r>
        <w:rPr>
          <w:rFonts w:hint="eastAsia" w:ascii="仿宋" w:hAnsi="仿宋" w:eastAsia="仿宋"/>
          <w:sz w:val="32"/>
          <w:szCs w:val="32"/>
        </w:rPr>
        <w:t>年的财务预算，明确了全年办公经费、设备购置、招待费等开支标准。</w:t>
      </w:r>
    </w:p>
    <w:p>
      <w:pPr>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在报账过程中，严格执行台相关财务管理制度，如《岳阳市广播电视台账务管理制度》、《岳阳市广播电视台关于使用公务卡结算的有关规定》、《岳阳市广播电视台未纳入预算的政府性基金及专项资金管理使用情况备案实施细则》、《后勤基建、维护维修项目工作规程》、《技术设备采购工作规程》等，严格按开支审批程序审批各项开支，严控三公经费、设备购置费、差旅费等办公性行政经费开支。</w:t>
      </w:r>
    </w:p>
    <w:p>
      <w:pPr>
        <w:ind w:firstLine="645"/>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、在搬迁广电中心需要筹集大量资金的前提下，积极组织资金，合理安排支出频率，全年顺利完成非税收入</w:t>
      </w:r>
      <w:r>
        <w:rPr>
          <w:rFonts w:ascii="仿宋" w:hAnsi="仿宋" w:eastAsia="仿宋"/>
          <w:sz w:val="32"/>
          <w:szCs w:val="32"/>
        </w:rPr>
        <w:t>3210</w:t>
      </w:r>
      <w:r>
        <w:rPr>
          <w:rFonts w:hint="eastAsia" w:ascii="仿宋" w:hAnsi="仿宋" w:eastAsia="仿宋"/>
          <w:sz w:val="32"/>
          <w:szCs w:val="32"/>
        </w:rPr>
        <w:t>万元。</w:t>
      </w:r>
    </w:p>
    <w:p>
      <w:pPr>
        <w:rPr>
          <w:rFonts w:ascii="仿宋" w:hAnsi="仿宋" w:eastAsia="仿宋"/>
          <w:b/>
          <w:sz w:val="32"/>
          <w:szCs w:val="32"/>
        </w:rPr>
      </w:pPr>
      <w:r>
        <w:rPr>
          <w:rFonts w:hint="eastAsia" w:ascii="仿宋" w:hAnsi="仿宋" w:eastAsia="仿宋"/>
          <w:b/>
          <w:sz w:val="32"/>
          <w:szCs w:val="32"/>
        </w:rPr>
        <w:t>三、单位各项工作实施情况</w:t>
      </w:r>
    </w:p>
    <w:p>
      <w:pPr>
        <w:spacing w:line="560" w:lineRule="exact"/>
        <w:ind w:firstLine="640" w:firstLineChars="200"/>
        <w:rPr>
          <w:rFonts w:ascii="仿宋" w:hAnsi="仿宋" w:eastAsia="仿宋"/>
          <w:sz w:val="32"/>
        </w:rPr>
      </w:pPr>
      <w:r>
        <w:rPr>
          <w:rFonts w:hint="eastAsia" w:ascii="仿宋" w:hAnsi="仿宋" w:eastAsia="仿宋"/>
          <w:sz w:val="32"/>
        </w:rPr>
        <w:t>一、全力以赴打好抗疫、防汛宣传战役，新闻宣传取得岳阳广播电视台建台以来最好成绩</w:t>
      </w:r>
    </w:p>
    <w:p>
      <w:pPr>
        <w:spacing w:line="560" w:lineRule="exact"/>
        <w:ind w:firstLine="640" w:firstLineChars="200"/>
        <w:rPr>
          <w:rFonts w:ascii="仿宋" w:hAnsi="仿宋" w:eastAsia="仿宋"/>
          <w:sz w:val="32"/>
        </w:rPr>
      </w:pPr>
      <w:r>
        <w:rPr>
          <w:rFonts w:hint="eastAsia" w:ascii="仿宋" w:hAnsi="仿宋" w:eastAsia="仿宋"/>
          <w:sz w:val="32"/>
        </w:rPr>
        <w:t>在突如其来的疫情面前，市广播电视台全体新闻采编人员闻令而动，尽锐而出，以广播、电视两档《岳阳新闻》为主力，以官网、两微、抖音、客户端等新媒体矩阵为先锋，全力以赴开展宣传报道，做到了“准确、快速、及时、鲜活”，牢牢掌握了话语权、引导权。</w:t>
      </w:r>
    </w:p>
    <w:p>
      <w:pPr>
        <w:spacing w:line="560" w:lineRule="exact"/>
        <w:ind w:firstLine="640" w:firstLineChars="200"/>
        <w:rPr>
          <w:rFonts w:ascii="仿宋" w:hAnsi="仿宋" w:eastAsia="仿宋"/>
          <w:sz w:val="32"/>
        </w:rPr>
      </w:pPr>
      <w:r>
        <w:rPr>
          <w:rFonts w:hint="eastAsia" w:ascii="仿宋" w:hAnsi="仿宋" w:eastAsia="仿宋"/>
          <w:sz w:val="32"/>
        </w:rPr>
        <w:t>电视中心全体采编播人员连续作战</w:t>
      </w:r>
      <w:r>
        <w:rPr>
          <w:rFonts w:ascii="仿宋" w:hAnsi="仿宋" w:eastAsia="仿宋"/>
          <w:sz w:val="32"/>
        </w:rPr>
        <w:t>40</w:t>
      </w:r>
      <w:r>
        <w:rPr>
          <w:rFonts w:hint="eastAsia" w:ascii="仿宋" w:hAnsi="仿宋" w:eastAsia="仿宋"/>
          <w:sz w:val="32"/>
        </w:rPr>
        <w:t>多天，春节期间完全放弃了休息，全方位、深层次开展报道，及时反映了岳阳各界团结战“疫”的最新进展，生动展现了一线干群的战“疫”风采。市委书记王一鸥、市长李爱武、宣传部长马娜等领导在不同场合对新闻频道的疫情防控报道给予了多次表扬。</w:t>
      </w:r>
    </w:p>
    <w:p>
      <w:pPr>
        <w:spacing w:line="560" w:lineRule="exact"/>
        <w:ind w:firstLine="640" w:firstLineChars="200"/>
        <w:rPr>
          <w:rFonts w:ascii="仿宋" w:hAnsi="仿宋" w:eastAsia="仿宋"/>
          <w:sz w:val="32"/>
        </w:rPr>
      </w:pPr>
      <w:r>
        <w:rPr>
          <w:rFonts w:hint="eastAsia" w:ascii="仿宋" w:hAnsi="仿宋" w:eastAsia="仿宋"/>
          <w:sz w:val="32"/>
        </w:rPr>
        <w:t>广播中心有计划、有重点、有深度地开展宣传报道，营造良好舆论氛围，打造了许多新闻亮点。推出抗疫一线医护人员直播访谈</w:t>
      </w:r>
      <w:r>
        <w:rPr>
          <w:rFonts w:ascii="仿宋" w:hAnsi="仿宋" w:eastAsia="仿宋"/>
          <w:sz w:val="32"/>
        </w:rPr>
        <w:t>20</w:t>
      </w:r>
      <w:r>
        <w:rPr>
          <w:rFonts w:hint="eastAsia" w:ascii="仿宋" w:hAnsi="仿宋" w:eastAsia="仿宋"/>
          <w:sz w:val="32"/>
        </w:rPr>
        <w:t>多期，其中岳阳驰援武汉的第一批“逆行者”广济医院医护人员直播访谈节目播出后，社会反响强烈。</w:t>
      </w:r>
    </w:p>
    <w:p>
      <w:pPr>
        <w:spacing w:line="560" w:lineRule="exact"/>
        <w:ind w:firstLine="640" w:firstLineChars="200"/>
        <w:rPr>
          <w:rFonts w:ascii="仿宋" w:hAnsi="仿宋" w:eastAsia="仿宋"/>
          <w:sz w:val="32"/>
        </w:rPr>
      </w:pPr>
      <w:r>
        <w:rPr>
          <w:rFonts w:hint="eastAsia" w:ascii="仿宋" w:hAnsi="仿宋" w:eastAsia="仿宋"/>
          <w:sz w:val="32"/>
        </w:rPr>
        <w:t>公共科教管理中心整合采编资源，将</w:t>
      </w:r>
      <w:r>
        <w:rPr>
          <w:rFonts w:ascii="仿宋" w:hAnsi="仿宋" w:eastAsia="仿宋"/>
          <w:sz w:val="32"/>
        </w:rPr>
        <w:t>12</w:t>
      </w:r>
      <w:r>
        <w:rPr>
          <w:rFonts w:hint="eastAsia" w:ascii="仿宋" w:hAnsi="仿宋" w:eastAsia="仿宋"/>
          <w:sz w:val="32"/>
        </w:rPr>
        <w:t>个矩阵平台的工作责任落实到人，播发了</w:t>
      </w:r>
      <w:r>
        <w:rPr>
          <w:rFonts w:ascii="仿宋" w:hAnsi="仿宋" w:eastAsia="仿宋"/>
          <w:sz w:val="32"/>
        </w:rPr>
        <w:t>600</w:t>
      </w:r>
      <w:r>
        <w:rPr>
          <w:rFonts w:hint="eastAsia" w:ascii="仿宋" w:hAnsi="仿宋" w:eastAsia="仿宋"/>
          <w:sz w:val="32"/>
        </w:rPr>
        <w:t>多条鲜活的防疫报道，并通过新媒体矩阵及时推送</w:t>
      </w:r>
      <w:r>
        <w:rPr>
          <w:rFonts w:ascii="仿宋" w:hAnsi="仿宋" w:eastAsia="仿宋"/>
          <w:sz w:val="32"/>
        </w:rPr>
        <w:t>20</w:t>
      </w:r>
      <w:r>
        <w:rPr>
          <w:rFonts w:hint="eastAsia" w:ascii="仿宋" w:hAnsi="仿宋" w:eastAsia="仿宋"/>
          <w:sz w:val="32"/>
        </w:rPr>
        <w:t>多条公益宣传广告，将新媒体宣传的传播优势展现得淋漓尽致。</w:t>
      </w:r>
    </w:p>
    <w:p>
      <w:pPr>
        <w:spacing w:line="560" w:lineRule="exact"/>
        <w:ind w:firstLine="640" w:firstLineChars="200"/>
        <w:rPr>
          <w:rFonts w:ascii="仿宋" w:hAnsi="仿宋" w:eastAsia="仿宋"/>
          <w:sz w:val="32"/>
        </w:rPr>
      </w:pPr>
      <w:r>
        <w:rPr>
          <w:rFonts w:hint="eastAsia" w:ascii="仿宋" w:hAnsi="仿宋" w:eastAsia="仿宋"/>
          <w:sz w:val="32"/>
        </w:rPr>
        <w:t>大湖传媒公司组成特别报道策划组，推出</w:t>
      </w:r>
      <w:r>
        <w:rPr>
          <w:rFonts w:ascii="仿宋" w:hAnsi="仿宋" w:eastAsia="仿宋"/>
          <w:sz w:val="32"/>
        </w:rPr>
        <w:t>13</w:t>
      </w:r>
      <w:r>
        <w:rPr>
          <w:rFonts w:hint="eastAsia" w:ascii="仿宋" w:hAnsi="仿宋" w:eastAsia="仿宋"/>
          <w:sz w:val="32"/>
        </w:rPr>
        <w:t>条新媒体重头报道，制作的</w:t>
      </w:r>
      <w:r>
        <w:rPr>
          <w:rFonts w:ascii="仿宋" w:hAnsi="仿宋" w:eastAsia="仿宋"/>
          <w:sz w:val="32"/>
        </w:rPr>
        <w:t>H5</w:t>
      </w:r>
      <w:r>
        <w:rPr>
          <w:rFonts w:hint="eastAsia" w:ascii="仿宋" w:hAnsi="仿宋" w:eastAsia="仿宋"/>
          <w:sz w:val="32"/>
        </w:rPr>
        <w:t>《共抗疫情，我在岳阳，我是</w:t>
      </w:r>
      <w:r>
        <w:rPr>
          <w:rFonts w:ascii="仿宋" w:hAnsi="仿宋" w:eastAsia="仿宋"/>
          <w:sz w:val="32"/>
        </w:rPr>
        <w:t>X</w:t>
      </w:r>
      <w:r>
        <w:rPr>
          <w:rFonts w:hint="eastAsia" w:ascii="仿宋" w:hAnsi="仿宋" w:eastAsia="仿宋"/>
          <w:sz w:val="32"/>
        </w:rPr>
        <w:t>承诺人》，市长带头转发，受到多位领导表扬，承诺人多达</w:t>
      </w:r>
      <w:r>
        <w:rPr>
          <w:rFonts w:ascii="仿宋" w:hAnsi="仿宋" w:eastAsia="仿宋"/>
          <w:sz w:val="32"/>
        </w:rPr>
        <w:t>40</w:t>
      </w:r>
      <w:r>
        <w:rPr>
          <w:rFonts w:hint="eastAsia" w:ascii="仿宋" w:hAnsi="仿宋" w:eastAsia="仿宋"/>
          <w:sz w:val="32"/>
        </w:rPr>
        <w:t>多万。</w:t>
      </w:r>
    </w:p>
    <w:p>
      <w:pPr>
        <w:spacing w:line="560" w:lineRule="exact"/>
        <w:ind w:firstLine="640" w:firstLineChars="200"/>
        <w:rPr>
          <w:rFonts w:ascii="仿宋" w:hAnsi="仿宋" w:eastAsia="仿宋"/>
          <w:sz w:val="32"/>
        </w:rPr>
      </w:pPr>
      <w:r>
        <w:rPr>
          <w:rFonts w:hint="eastAsia" w:ascii="仿宋" w:hAnsi="仿宋" w:eastAsia="仿宋"/>
          <w:sz w:val="32"/>
        </w:rPr>
        <w:t>在</w:t>
      </w:r>
      <w:r>
        <w:rPr>
          <w:rFonts w:ascii="仿宋" w:hAnsi="仿宋" w:eastAsia="仿宋"/>
          <w:sz w:val="32"/>
        </w:rPr>
        <w:t>7</w:t>
      </w:r>
      <w:r>
        <w:rPr>
          <w:rFonts w:hint="eastAsia" w:ascii="仿宋" w:hAnsi="仿宋" w:eastAsia="仿宋"/>
          <w:sz w:val="32"/>
        </w:rPr>
        <w:t>月份的防汛战役中，同样是我们这批新闻采编人员又克服疲劳，连续作战，取得了优异的成绩。</w:t>
      </w:r>
    </w:p>
    <w:p>
      <w:pPr>
        <w:spacing w:line="560" w:lineRule="exact"/>
        <w:ind w:firstLine="640" w:firstLineChars="200"/>
        <w:rPr>
          <w:rFonts w:ascii="仿宋" w:hAnsi="仿宋" w:eastAsia="仿宋"/>
          <w:sz w:val="32"/>
        </w:rPr>
      </w:pPr>
      <w:r>
        <w:rPr>
          <w:rFonts w:hint="eastAsia" w:ascii="仿宋" w:hAnsi="仿宋" w:eastAsia="仿宋"/>
          <w:sz w:val="32"/>
        </w:rPr>
        <w:t>其他各二级机构和部门也为抗疫、防汛宣传战役提供了坚强保障，做好了自身的疫情防控工作，圆满地完成任务。后勤中心克服重重困难，为一线新闻采编人员提供可口的饭菜，开私家车往返城区和湖滨运送，累计送出盒饭</w:t>
      </w:r>
      <w:r>
        <w:rPr>
          <w:rFonts w:ascii="仿宋" w:hAnsi="仿宋" w:eastAsia="仿宋"/>
          <w:sz w:val="32"/>
        </w:rPr>
        <w:t>2386</w:t>
      </w:r>
      <w:r>
        <w:rPr>
          <w:rFonts w:hint="eastAsia" w:ascii="仿宋" w:hAnsi="仿宋" w:eastAsia="仿宋"/>
          <w:sz w:val="32"/>
        </w:rPr>
        <w:t>份。此外，每天还安排专人对新老大楼进行消毒。</w:t>
      </w:r>
    </w:p>
    <w:p>
      <w:pPr>
        <w:spacing w:line="560" w:lineRule="exact"/>
        <w:ind w:firstLine="640" w:firstLineChars="200"/>
        <w:rPr>
          <w:rFonts w:ascii="仿宋" w:hAnsi="仿宋" w:eastAsia="仿宋"/>
          <w:sz w:val="32"/>
        </w:rPr>
      </w:pPr>
      <w:r>
        <w:rPr>
          <w:rFonts w:ascii="仿宋" w:hAnsi="仿宋" w:eastAsia="仿宋"/>
          <w:sz w:val="32"/>
        </w:rPr>
        <w:t>2020</w:t>
      </w:r>
      <w:r>
        <w:rPr>
          <w:rFonts w:hint="eastAsia" w:ascii="仿宋" w:hAnsi="仿宋" w:eastAsia="仿宋"/>
          <w:sz w:val="32"/>
        </w:rPr>
        <w:t>年，市广播电视台各媒体共播发各类新闻稿件</w:t>
      </w:r>
      <w:r>
        <w:rPr>
          <w:rFonts w:ascii="仿宋" w:hAnsi="仿宋" w:eastAsia="仿宋"/>
          <w:sz w:val="32"/>
        </w:rPr>
        <w:t>13503</w:t>
      </w:r>
      <w:r>
        <w:rPr>
          <w:rFonts w:hint="eastAsia" w:ascii="仿宋" w:hAnsi="仿宋" w:eastAsia="仿宋"/>
          <w:sz w:val="32"/>
        </w:rPr>
        <w:t>条次。其中，电视中心《岳阳新闻》栏目</w:t>
      </w:r>
      <w:r>
        <w:rPr>
          <w:rFonts w:ascii="仿宋" w:hAnsi="仿宋" w:eastAsia="仿宋"/>
          <w:sz w:val="32"/>
        </w:rPr>
        <w:t>4671</w:t>
      </w:r>
      <w:r>
        <w:rPr>
          <w:rFonts w:hint="eastAsia" w:ascii="仿宋" w:hAnsi="仿宋" w:eastAsia="仿宋"/>
          <w:sz w:val="32"/>
        </w:rPr>
        <w:t>条，生产新媒体作品</w:t>
      </w:r>
      <w:r>
        <w:rPr>
          <w:rFonts w:ascii="仿宋" w:hAnsi="仿宋" w:eastAsia="仿宋"/>
          <w:sz w:val="32"/>
        </w:rPr>
        <w:t>1235</w:t>
      </w:r>
      <w:r>
        <w:rPr>
          <w:rFonts w:hint="eastAsia" w:ascii="仿宋" w:hAnsi="仿宋" w:eastAsia="仿宋"/>
          <w:sz w:val="32"/>
        </w:rPr>
        <w:t>条。广播中心《岳阳新闻》栏目</w:t>
      </w:r>
      <w:r>
        <w:rPr>
          <w:rFonts w:ascii="仿宋" w:hAnsi="仿宋" w:eastAsia="仿宋"/>
          <w:sz w:val="32"/>
        </w:rPr>
        <w:t>3281</w:t>
      </w:r>
      <w:r>
        <w:rPr>
          <w:rFonts w:hint="eastAsia" w:ascii="仿宋" w:hAnsi="仿宋" w:eastAsia="仿宋"/>
          <w:sz w:val="32"/>
        </w:rPr>
        <w:t>条，生产新媒体作品</w:t>
      </w:r>
      <w:r>
        <w:rPr>
          <w:rFonts w:ascii="仿宋" w:hAnsi="仿宋" w:eastAsia="仿宋"/>
          <w:sz w:val="32"/>
        </w:rPr>
        <w:t>1599</w:t>
      </w:r>
      <w:r>
        <w:rPr>
          <w:rFonts w:hint="eastAsia" w:ascii="仿宋" w:hAnsi="仿宋" w:eastAsia="仿宋"/>
          <w:sz w:val="32"/>
        </w:rPr>
        <w:t>条。公共科教管理中心《经开区新闻》</w:t>
      </w:r>
      <w:r>
        <w:rPr>
          <w:rFonts w:ascii="仿宋" w:hAnsi="仿宋" w:eastAsia="仿宋"/>
          <w:sz w:val="32"/>
        </w:rPr>
        <w:t>1812</w:t>
      </w:r>
      <w:r>
        <w:rPr>
          <w:rFonts w:hint="eastAsia" w:ascii="仿宋" w:hAnsi="仿宋" w:eastAsia="仿宋"/>
          <w:sz w:val="32"/>
        </w:rPr>
        <w:t>条，《南湖新闻》</w:t>
      </w:r>
      <w:r>
        <w:rPr>
          <w:rFonts w:ascii="仿宋" w:hAnsi="仿宋" w:eastAsia="仿宋"/>
          <w:sz w:val="32"/>
        </w:rPr>
        <w:t>312</w:t>
      </w:r>
      <w:r>
        <w:rPr>
          <w:rFonts w:hint="eastAsia" w:ascii="仿宋" w:hAnsi="仿宋" w:eastAsia="仿宋"/>
          <w:sz w:val="32"/>
        </w:rPr>
        <w:t>条，《临港新闻》</w:t>
      </w:r>
      <w:r>
        <w:rPr>
          <w:rFonts w:ascii="仿宋" w:hAnsi="仿宋" w:eastAsia="仿宋"/>
          <w:sz w:val="32"/>
        </w:rPr>
        <w:t>281</w:t>
      </w:r>
      <w:r>
        <w:rPr>
          <w:rFonts w:hint="eastAsia" w:ascii="仿宋" w:hAnsi="仿宋" w:eastAsia="仿宋"/>
          <w:sz w:val="32"/>
        </w:rPr>
        <w:t>条，《网眼看岳阳》</w:t>
      </w:r>
      <w:r>
        <w:rPr>
          <w:rFonts w:ascii="仿宋" w:hAnsi="仿宋" w:eastAsia="仿宋"/>
          <w:sz w:val="32"/>
        </w:rPr>
        <w:t>312</w:t>
      </w:r>
      <w:r>
        <w:rPr>
          <w:rFonts w:hint="eastAsia" w:ascii="仿宋" w:hAnsi="仿宋" w:eastAsia="仿宋"/>
          <w:sz w:val="32"/>
        </w:rPr>
        <w:t>条，网眼看岳阳微信公众号发稿</w:t>
      </w:r>
      <w:r>
        <w:rPr>
          <w:rFonts w:ascii="仿宋" w:hAnsi="仿宋" w:eastAsia="仿宋"/>
          <w:sz w:val="32"/>
        </w:rPr>
        <w:t>100</w:t>
      </w:r>
      <w:r>
        <w:rPr>
          <w:rFonts w:hint="eastAsia" w:ascii="仿宋" w:hAnsi="仿宋" w:eastAsia="仿宋"/>
          <w:sz w:val="32"/>
        </w:rPr>
        <w:t>余期。</w:t>
      </w:r>
    </w:p>
    <w:p>
      <w:pPr>
        <w:spacing w:line="560" w:lineRule="exact"/>
        <w:ind w:firstLine="640" w:firstLineChars="200"/>
        <w:rPr>
          <w:rFonts w:ascii="仿宋" w:hAnsi="仿宋" w:eastAsia="仿宋"/>
          <w:sz w:val="32"/>
        </w:rPr>
      </w:pPr>
      <w:r>
        <w:rPr>
          <w:rFonts w:hint="eastAsia" w:ascii="仿宋" w:hAnsi="仿宋" w:eastAsia="仿宋"/>
          <w:sz w:val="32"/>
        </w:rPr>
        <w:t>全年共在央视上稿</w:t>
      </w:r>
      <w:r>
        <w:rPr>
          <w:rFonts w:ascii="仿宋" w:hAnsi="仿宋" w:eastAsia="仿宋"/>
          <w:sz w:val="32"/>
        </w:rPr>
        <w:t>112</w:t>
      </w:r>
      <w:r>
        <w:rPr>
          <w:rFonts w:hint="eastAsia" w:ascii="仿宋" w:hAnsi="仿宋" w:eastAsia="仿宋"/>
          <w:sz w:val="32"/>
        </w:rPr>
        <w:t>条，央广上稿</w:t>
      </w:r>
      <w:r>
        <w:rPr>
          <w:rFonts w:ascii="仿宋" w:hAnsi="仿宋" w:eastAsia="仿宋"/>
          <w:sz w:val="32"/>
        </w:rPr>
        <w:t>18</w:t>
      </w:r>
      <w:r>
        <w:rPr>
          <w:rFonts w:hint="eastAsia" w:ascii="仿宋" w:hAnsi="仿宋" w:eastAsia="仿宋"/>
          <w:sz w:val="32"/>
        </w:rPr>
        <w:t>条，湖南卫视上稿</w:t>
      </w:r>
      <w:r>
        <w:rPr>
          <w:rFonts w:ascii="仿宋" w:hAnsi="仿宋" w:eastAsia="仿宋"/>
          <w:sz w:val="32"/>
        </w:rPr>
        <w:t>456</w:t>
      </w:r>
      <w:r>
        <w:rPr>
          <w:rFonts w:hint="eastAsia" w:ascii="仿宋" w:hAnsi="仿宋" w:eastAsia="仿宋"/>
          <w:sz w:val="32"/>
        </w:rPr>
        <w:t>条，湖南经视上稿</w:t>
      </w:r>
      <w:r>
        <w:rPr>
          <w:rFonts w:ascii="仿宋" w:hAnsi="仿宋" w:eastAsia="仿宋"/>
          <w:sz w:val="32"/>
        </w:rPr>
        <w:t>175</w:t>
      </w:r>
      <w:r>
        <w:rPr>
          <w:rFonts w:hint="eastAsia" w:ascii="仿宋" w:hAnsi="仿宋" w:eastAsia="仿宋"/>
          <w:sz w:val="32"/>
        </w:rPr>
        <w:t>条，省广上稿</w:t>
      </w:r>
      <w:r>
        <w:rPr>
          <w:rFonts w:ascii="仿宋" w:hAnsi="仿宋" w:eastAsia="仿宋"/>
          <w:sz w:val="32"/>
        </w:rPr>
        <w:t>233</w:t>
      </w:r>
      <w:r>
        <w:rPr>
          <w:rFonts w:hint="eastAsia" w:ascii="仿宋" w:hAnsi="仿宋" w:eastAsia="仿宋"/>
          <w:sz w:val="32"/>
        </w:rPr>
        <w:t>条</w:t>
      </w:r>
      <w:r>
        <w:rPr>
          <w:rFonts w:ascii="仿宋" w:hAnsi="仿宋" w:eastAsia="仿宋"/>
          <w:sz w:val="32"/>
        </w:rPr>
        <w:t xml:space="preserve">, </w:t>
      </w:r>
      <w:r>
        <w:rPr>
          <w:rFonts w:hint="eastAsia" w:ascii="仿宋" w:hAnsi="仿宋" w:eastAsia="仿宋"/>
          <w:sz w:val="32"/>
        </w:rPr>
        <w:t>人民日报客户端上稿</w:t>
      </w:r>
      <w:r>
        <w:rPr>
          <w:rFonts w:ascii="仿宋" w:hAnsi="仿宋" w:eastAsia="仿宋"/>
          <w:sz w:val="32"/>
        </w:rPr>
        <w:t>1206</w:t>
      </w:r>
      <w:r>
        <w:rPr>
          <w:rFonts w:hint="eastAsia" w:ascii="仿宋" w:hAnsi="仿宋" w:eastAsia="仿宋"/>
          <w:sz w:val="32"/>
        </w:rPr>
        <w:t>条，全部超额完成工作任务，在上年度取得优异成绩的基础上铸造了新的辉煌。</w:t>
      </w:r>
    </w:p>
    <w:p>
      <w:pPr>
        <w:spacing w:line="56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月</w:t>
      </w:r>
      <w:r>
        <w:rPr>
          <w:rFonts w:ascii="仿宋" w:hAnsi="仿宋" w:eastAsia="仿宋"/>
          <w:sz w:val="32"/>
        </w:rPr>
        <w:t>8</w:t>
      </w:r>
      <w:r>
        <w:rPr>
          <w:rFonts w:hint="eastAsia" w:ascii="仿宋" w:hAnsi="仿宋" w:eastAsia="仿宋"/>
          <w:sz w:val="32"/>
        </w:rPr>
        <w:t>日，在中央电视台《焦点访谈》上稿</w:t>
      </w:r>
      <w:r>
        <w:rPr>
          <w:rFonts w:ascii="仿宋" w:hAnsi="仿宋" w:eastAsia="仿宋"/>
          <w:sz w:val="32"/>
        </w:rPr>
        <w:t>1</w:t>
      </w:r>
      <w:r>
        <w:rPr>
          <w:rFonts w:hint="eastAsia" w:ascii="仿宋" w:hAnsi="仿宋" w:eastAsia="仿宋"/>
          <w:sz w:val="32"/>
        </w:rPr>
        <w:t>条，随后的《元宵节特别节目》又采用了市广播电视台录制的最美女护士为了抗疫剪去长头发的视频。</w:t>
      </w:r>
    </w:p>
    <w:p>
      <w:pPr>
        <w:spacing w:line="560" w:lineRule="exact"/>
        <w:ind w:firstLine="640" w:firstLineChars="200"/>
        <w:rPr>
          <w:rFonts w:ascii="仿宋" w:hAnsi="仿宋" w:eastAsia="仿宋"/>
          <w:sz w:val="32"/>
        </w:rPr>
      </w:pPr>
      <w:r>
        <w:rPr>
          <w:rFonts w:ascii="仿宋" w:hAnsi="仿宋" w:eastAsia="仿宋"/>
          <w:sz w:val="32"/>
        </w:rPr>
        <w:t>2</w:t>
      </w:r>
      <w:r>
        <w:rPr>
          <w:rFonts w:hint="eastAsia" w:ascii="仿宋" w:hAnsi="仿宋" w:eastAsia="仿宋"/>
          <w:sz w:val="32"/>
        </w:rPr>
        <w:t>月</w:t>
      </w:r>
      <w:r>
        <w:rPr>
          <w:rFonts w:ascii="仿宋" w:hAnsi="仿宋" w:eastAsia="仿宋"/>
          <w:sz w:val="32"/>
        </w:rPr>
        <w:t>15</w:t>
      </w:r>
      <w:r>
        <w:rPr>
          <w:rFonts w:hint="eastAsia" w:ascii="仿宋" w:hAnsi="仿宋" w:eastAsia="仿宋"/>
          <w:sz w:val="32"/>
        </w:rPr>
        <w:t>日，央视新闻中心分别给市委宣传部和市广播电视台寄来感谢信，市广播电视台在央视上稿排名全国地市级媒体前五。</w:t>
      </w:r>
    </w:p>
    <w:p>
      <w:pPr>
        <w:spacing w:line="560" w:lineRule="exact"/>
        <w:ind w:firstLine="640" w:firstLineChars="200"/>
        <w:rPr>
          <w:rFonts w:ascii="仿宋" w:hAnsi="仿宋" w:eastAsia="仿宋"/>
          <w:sz w:val="32"/>
        </w:rPr>
      </w:pPr>
      <w:r>
        <w:rPr>
          <w:rFonts w:hint="eastAsia" w:ascii="仿宋" w:hAnsi="仿宋" w:eastAsia="仿宋"/>
          <w:sz w:val="32"/>
        </w:rPr>
        <w:t>防汛期间，市广播电视台推出四篇《防汛</w:t>
      </w:r>
      <w:r>
        <w:rPr>
          <w:rFonts w:ascii="仿宋" w:hAnsi="宋体" w:cs="宋体"/>
          <w:sz w:val="32"/>
        </w:rPr>
        <w:t>•</w:t>
      </w:r>
      <w:r>
        <w:rPr>
          <w:rFonts w:hint="eastAsia" w:ascii="仿宋" w:hAnsi="仿宋" w:eastAsia="仿宋" w:cs="仿宋_GB2312"/>
          <w:sz w:val="32"/>
        </w:rPr>
        <w:t>防汛》系列融媒体作品，得到</w:t>
      </w:r>
      <w:r>
        <w:rPr>
          <w:rFonts w:hint="eastAsia" w:ascii="仿宋" w:hAnsi="仿宋" w:eastAsia="仿宋"/>
          <w:sz w:val="32"/>
        </w:rPr>
        <w:t>时任省委书记杜家毫的高度肯定，他指示湖南卫视不做任何修改，全文转播。</w:t>
      </w:r>
      <w:r>
        <w:rPr>
          <w:rFonts w:ascii="仿宋" w:hAnsi="仿宋" w:eastAsia="仿宋"/>
          <w:sz w:val="32"/>
        </w:rPr>
        <w:t>7</w:t>
      </w:r>
      <w:r>
        <w:rPr>
          <w:rFonts w:hint="eastAsia" w:ascii="仿宋" w:hAnsi="仿宋" w:eastAsia="仿宋"/>
          <w:sz w:val="32"/>
        </w:rPr>
        <w:t>月</w:t>
      </w:r>
      <w:r>
        <w:rPr>
          <w:rFonts w:ascii="仿宋" w:hAnsi="仿宋" w:eastAsia="仿宋"/>
          <w:sz w:val="32"/>
        </w:rPr>
        <w:t>29</w:t>
      </w:r>
      <w:r>
        <w:rPr>
          <w:rFonts w:hint="eastAsia" w:ascii="仿宋" w:hAnsi="仿宋" w:eastAsia="仿宋"/>
          <w:sz w:val="32"/>
        </w:rPr>
        <w:t>日～</w:t>
      </w:r>
      <w:r>
        <w:rPr>
          <w:rFonts w:ascii="仿宋" w:hAnsi="仿宋" w:eastAsia="仿宋"/>
          <w:sz w:val="32"/>
        </w:rPr>
        <w:t>8</w:t>
      </w:r>
      <w:r>
        <w:rPr>
          <w:rFonts w:hint="eastAsia" w:ascii="仿宋" w:hAnsi="仿宋" w:eastAsia="仿宋"/>
          <w:sz w:val="32"/>
        </w:rPr>
        <w:t>月</w:t>
      </w:r>
      <w:r>
        <w:rPr>
          <w:rFonts w:ascii="仿宋" w:hAnsi="仿宋" w:eastAsia="仿宋"/>
          <w:sz w:val="32"/>
        </w:rPr>
        <w:t>1</w:t>
      </w:r>
      <w:r>
        <w:rPr>
          <w:rFonts w:hint="eastAsia" w:ascii="仿宋" w:hAnsi="仿宋" w:eastAsia="仿宋"/>
          <w:sz w:val="32"/>
        </w:rPr>
        <w:t>日，湖南卫视《湖南新闻联播》和《经视新闻》栏目完整播出了这组报道作品。</w:t>
      </w:r>
    </w:p>
    <w:p>
      <w:pPr>
        <w:spacing w:line="560" w:lineRule="exact"/>
        <w:ind w:firstLine="640" w:firstLineChars="200"/>
        <w:rPr>
          <w:rFonts w:ascii="仿宋" w:hAnsi="仿宋" w:eastAsia="仿宋"/>
          <w:sz w:val="32"/>
        </w:rPr>
      </w:pPr>
      <w:r>
        <w:rPr>
          <w:rFonts w:hint="eastAsia" w:ascii="仿宋" w:hAnsi="仿宋" w:eastAsia="仿宋"/>
          <w:sz w:val="32"/>
        </w:rPr>
        <w:t>在</w:t>
      </w:r>
      <w:r>
        <w:rPr>
          <w:rFonts w:ascii="仿宋" w:hAnsi="仿宋" w:eastAsia="仿宋"/>
          <w:sz w:val="32"/>
        </w:rPr>
        <w:t>2020</w:t>
      </w:r>
      <w:r>
        <w:rPr>
          <w:rFonts w:hint="eastAsia" w:ascii="仿宋" w:hAnsi="仿宋" w:eastAsia="仿宋"/>
          <w:sz w:val="32"/>
        </w:rPr>
        <w:t>年</w:t>
      </w:r>
      <w:r>
        <w:rPr>
          <w:rFonts w:ascii="仿宋" w:hAnsi="仿宋" w:eastAsia="仿宋"/>
          <w:sz w:val="32"/>
        </w:rPr>
        <w:t>6</w:t>
      </w:r>
      <w:r>
        <w:rPr>
          <w:rFonts w:hint="eastAsia" w:ascii="仿宋" w:hAnsi="仿宋" w:eastAsia="仿宋"/>
          <w:sz w:val="32"/>
        </w:rPr>
        <w:t>月</w:t>
      </w:r>
      <w:r>
        <w:rPr>
          <w:rFonts w:ascii="仿宋" w:hAnsi="仿宋" w:eastAsia="仿宋"/>
          <w:sz w:val="32"/>
        </w:rPr>
        <w:t>18</w:t>
      </w:r>
      <w:r>
        <w:rPr>
          <w:rFonts w:hint="eastAsia" w:ascii="仿宋" w:hAnsi="仿宋" w:eastAsia="仿宋"/>
          <w:sz w:val="32"/>
        </w:rPr>
        <w:t>日召开的全省广播电视新闻通联会上，市广播电视台连续第</w:t>
      </w:r>
      <w:r>
        <w:rPr>
          <w:rFonts w:ascii="仿宋" w:hAnsi="仿宋" w:eastAsia="仿宋"/>
          <w:sz w:val="32"/>
        </w:rPr>
        <w:t>12</w:t>
      </w:r>
      <w:r>
        <w:rPr>
          <w:rFonts w:hint="eastAsia" w:ascii="仿宋" w:hAnsi="仿宋" w:eastAsia="仿宋"/>
          <w:sz w:val="32"/>
        </w:rPr>
        <w:t>年被评为“全省优秀通联集体”，记者李名虎连续第</w:t>
      </w:r>
      <w:r>
        <w:rPr>
          <w:rFonts w:ascii="仿宋" w:hAnsi="仿宋" w:eastAsia="仿宋"/>
          <w:sz w:val="32"/>
        </w:rPr>
        <w:t>10</w:t>
      </w:r>
      <w:r>
        <w:rPr>
          <w:rFonts w:hint="eastAsia" w:ascii="仿宋" w:hAnsi="仿宋" w:eastAsia="仿宋"/>
          <w:sz w:val="32"/>
        </w:rPr>
        <w:t>年被评为“全省十佳通联记者”，记者严钦海荣获“特殊贡献奖”。这是湖南广播电视台对</w:t>
      </w:r>
      <w:r>
        <w:rPr>
          <w:rFonts w:ascii="仿宋" w:hAnsi="仿宋" w:eastAsia="仿宋"/>
          <w:sz w:val="32"/>
        </w:rPr>
        <w:t>2019</w:t>
      </w:r>
      <w:r>
        <w:rPr>
          <w:rFonts w:hint="eastAsia" w:ascii="仿宋" w:hAnsi="仿宋" w:eastAsia="仿宋"/>
          <w:sz w:val="32"/>
        </w:rPr>
        <w:t>年通联工作的肯定和褒奖。</w:t>
      </w:r>
    </w:p>
    <w:p>
      <w:pPr>
        <w:spacing w:line="560" w:lineRule="exact"/>
        <w:ind w:firstLine="640" w:firstLineChars="200"/>
        <w:rPr>
          <w:rFonts w:ascii="仿宋" w:hAnsi="仿宋" w:eastAsia="仿宋"/>
          <w:sz w:val="32"/>
        </w:rPr>
      </w:pPr>
      <w:r>
        <w:rPr>
          <w:rFonts w:hint="eastAsia" w:ascii="仿宋" w:hAnsi="仿宋" w:eastAsia="仿宋"/>
          <w:sz w:val="32"/>
        </w:rPr>
        <w:t>二、攻坚克难办好一系列难事、大事，为广电事业产业发展打下良好基础</w:t>
      </w:r>
    </w:p>
    <w:p>
      <w:pPr>
        <w:spacing w:line="560" w:lineRule="exact"/>
        <w:ind w:firstLine="640" w:firstLineChars="200"/>
        <w:rPr>
          <w:rFonts w:ascii="仿宋" w:hAnsi="仿宋" w:eastAsia="仿宋"/>
          <w:sz w:val="32"/>
        </w:rPr>
      </w:pPr>
      <w:r>
        <w:rPr>
          <w:rFonts w:ascii="仿宋" w:hAnsi="仿宋" w:eastAsia="仿宋"/>
          <w:sz w:val="32"/>
        </w:rPr>
        <w:t>2020</w:t>
      </w:r>
      <w:r>
        <w:rPr>
          <w:rFonts w:hint="eastAsia" w:ascii="仿宋" w:hAnsi="仿宋" w:eastAsia="仿宋"/>
          <w:sz w:val="32"/>
        </w:rPr>
        <w:t>年，市广播电视台克服新冠肺炎疫情的不利影响，在一季度基本上都在全力抗击疫情的艰难局面下，下大力气推进整体搬迁、资产处置、专业系统升级、融媒体发展等各项重点工作。面对经营困难，电视中心、广播中心、公共科教管理中心、大湖传媒、网络公司等单位毫不退缩，迎难而上，全年经营收入实现了稳中有升，很不容易。</w:t>
      </w:r>
    </w:p>
    <w:p>
      <w:pPr>
        <w:spacing w:line="560" w:lineRule="exact"/>
        <w:ind w:firstLine="640" w:firstLineChars="200"/>
        <w:rPr>
          <w:rFonts w:ascii="仿宋" w:hAnsi="仿宋" w:eastAsia="仿宋"/>
          <w:sz w:val="32"/>
        </w:rPr>
      </w:pPr>
      <w:r>
        <w:rPr>
          <w:rFonts w:hint="eastAsia" w:ascii="仿宋" w:hAnsi="仿宋" w:eastAsia="仿宋"/>
          <w:sz w:val="32"/>
        </w:rPr>
        <w:t>（一）实现整体搬迁，推进资产处置工作，努力化解基建债务，播出系统、整体技术改造基本完成。从</w:t>
      </w:r>
      <w:r>
        <w:rPr>
          <w:rFonts w:ascii="仿宋" w:hAnsi="仿宋" w:eastAsia="仿宋"/>
          <w:sz w:val="32"/>
        </w:rPr>
        <w:t>3</w:t>
      </w:r>
      <w:r>
        <w:rPr>
          <w:rFonts w:hint="eastAsia" w:ascii="仿宋" w:hAnsi="仿宋" w:eastAsia="仿宋"/>
          <w:sz w:val="32"/>
        </w:rPr>
        <w:t>月上旬开始，市广播电视台各媒体一手抓疫情阻击战的宣传报道，一手抓新办公大楼搬迁。在有序搬迁的同时，经市政府批准，通过出售广电老院办公楼和裙楼房屋现有资产的方式化解债务，筹措资金</w:t>
      </w:r>
      <w:r>
        <w:rPr>
          <w:rFonts w:ascii="仿宋" w:hAnsi="仿宋" w:eastAsia="仿宋"/>
          <w:sz w:val="32"/>
        </w:rPr>
        <w:t>8000</w:t>
      </w:r>
      <w:r>
        <w:rPr>
          <w:rFonts w:hint="eastAsia" w:ascii="仿宋" w:hAnsi="仿宋" w:eastAsia="仿宋"/>
          <w:sz w:val="32"/>
        </w:rPr>
        <w:t>万元，缓解了部分基建债务的压力。</w:t>
      </w:r>
      <w:r>
        <w:rPr>
          <w:rFonts w:ascii="仿宋" w:hAnsi="仿宋" w:eastAsia="仿宋"/>
          <w:sz w:val="32"/>
        </w:rPr>
        <w:t>3</w:t>
      </w:r>
      <w:r>
        <w:rPr>
          <w:rFonts w:hint="eastAsia" w:ascii="仿宋" w:hAnsi="仿宋" w:eastAsia="仿宋"/>
          <w:sz w:val="32"/>
        </w:rPr>
        <w:t>月</w:t>
      </w:r>
      <w:r>
        <w:rPr>
          <w:rFonts w:ascii="仿宋" w:hAnsi="仿宋" w:eastAsia="仿宋"/>
          <w:sz w:val="32"/>
        </w:rPr>
        <w:t>16</w:t>
      </w:r>
      <w:r>
        <w:rPr>
          <w:rFonts w:hint="eastAsia" w:ascii="仿宋" w:hAnsi="仿宋" w:eastAsia="仿宋"/>
          <w:sz w:val="32"/>
        </w:rPr>
        <w:t>日，市广播电视台的播出系统正式切换新广电大楼的专业系统信号，高清化改造后的电视播控、编辑制作、摄录采访等系统全新上线。</w:t>
      </w:r>
    </w:p>
    <w:p>
      <w:pPr>
        <w:spacing w:line="560" w:lineRule="exact"/>
        <w:ind w:firstLine="640" w:firstLineChars="200"/>
        <w:rPr>
          <w:rFonts w:ascii="仿宋" w:hAnsi="仿宋" w:eastAsia="仿宋"/>
          <w:sz w:val="32"/>
        </w:rPr>
      </w:pPr>
      <w:r>
        <w:rPr>
          <w:rFonts w:hint="eastAsia" w:ascii="仿宋" w:hAnsi="仿宋" w:eastAsia="仿宋"/>
          <w:sz w:val="32"/>
        </w:rPr>
        <w:t>（二）克服疫情影响，经营收入实现稳中有升。</w:t>
      </w:r>
      <w:r>
        <w:rPr>
          <w:rFonts w:ascii="仿宋" w:hAnsi="仿宋" w:eastAsia="仿宋"/>
          <w:sz w:val="32"/>
        </w:rPr>
        <w:t>2020</w:t>
      </w:r>
      <w:r>
        <w:rPr>
          <w:rFonts w:hint="eastAsia" w:ascii="仿宋" w:hAnsi="仿宋" w:eastAsia="仿宋"/>
          <w:sz w:val="32"/>
        </w:rPr>
        <w:t>年肆虐全球的新冠肺炎疫情，给我国的经济建设按下了“暂停键”，在这种极端不利的形势下，各经营创收单位手法翻新，亮点纷呈，造就了市广播电视台的经营收入稳中有升。</w:t>
      </w:r>
    </w:p>
    <w:p>
      <w:pPr>
        <w:spacing w:line="560" w:lineRule="exact"/>
        <w:ind w:firstLine="640" w:firstLineChars="200"/>
        <w:rPr>
          <w:rFonts w:ascii="仿宋" w:hAnsi="仿宋" w:eastAsia="仿宋"/>
          <w:sz w:val="32"/>
        </w:rPr>
      </w:pPr>
      <w:r>
        <w:rPr>
          <w:rFonts w:hint="eastAsia" w:ascii="仿宋" w:hAnsi="仿宋" w:eastAsia="仿宋"/>
          <w:sz w:val="32"/>
        </w:rPr>
        <w:t>广播中心充分借力交管部门资源，在交警指挥中心建立交警直播间，与交警支队联合开办《交警直播室》，配合交警做好治堵保畅，推动全市交通智能化建设。这个栏目既是交通疏导的指挥台、扩音器，又是市民驾车出行的导航员和精神伴侣，在社会上产生了良好的社会影响力。交警支队出资</w:t>
      </w:r>
      <w:r>
        <w:rPr>
          <w:rFonts w:ascii="仿宋" w:hAnsi="仿宋" w:eastAsia="仿宋"/>
          <w:sz w:val="32"/>
        </w:rPr>
        <w:t>140</w:t>
      </w:r>
      <w:r>
        <w:rPr>
          <w:rFonts w:hint="eastAsia" w:ascii="仿宋" w:hAnsi="仿宋" w:eastAsia="仿宋"/>
          <w:sz w:val="32"/>
        </w:rPr>
        <w:t>万元打造交警直播室，我们实现了社会效益和经济效益双丰收。</w:t>
      </w:r>
    </w:p>
    <w:p>
      <w:pPr>
        <w:spacing w:line="560" w:lineRule="exact"/>
        <w:ind w:firstLine="640" w:firstLineChars="200"/>
        <w:rPr>
          <w:rFonts w:ascii="仿宋" w:hAnsi="仿宋" w:eastAsia="仿宋"/>
          <w:sz w:val="32"/>
        </w:rPr>
      </w:pPr>
      <w:r>
        <w:rPr>
          <w:rFonts w:hint="eastAsia" w:ascii="仿宋" w:hAnsi="仿宋" w:eastAsia="仿宋"/>
          <w:sz w:val="32"/>
        </w:rPr>
        <w:t>电视中心面对疫情影响主动作为，着重分析历年来的创收数据，确定经营工作的方向、节点与目标，月总结、周调度，确保经营创收工作稳步推进。重点抓好了岳阳市首届住宅产业交易展示会，与市禁毒委合作开展</w:t>
      </w:r>
      <w:r>
        <w:rPr>
          <w:rFonts w:ascii="仿宋" w:hAnsi="仿宋" w:eastAsia="仿宋"/>
          <w:sz w:val="32"/>
        </w:rPr>
        <w:t>6</w:t>
      </w:r>
      <w:r>
        <w:rPr>
          <w:rFonts w:ascii="仿宋" w:eastAsia="仿宋" w:cs="宋体"/>
          <w:sz w:val="32"/>
        </w:rPr>
        <w:t>•</w:t>
      </w:r>
      <w:r>
        <w:rPr>
          <w:rFonts w:ascii="仿宋" w:hAnsi="仿宋" w:eastAsia="仿宋"/>
          <w:sz w:val="32"/>
        </w:rPr>
        <w:t>26</w:t>
      </w:r>
      <w:r>
        <w:rPr>
          <w:rFonts w:hint="eastAsia" w:ascii="仿宋" w:hAnsi="仿宋" w:eastAsia="仿宋"/>
          <w:sz w:val="32"/>
        </w:rPr>
        <w:t>禁毒日系列活动，以国际旅游节为契机承办了“湿韵洞庭</w:t>
      </w:r>
      <w:r>
        <w:rPr>
          <w:rFonts w:ascii="仿宋" w:hAnsi="仿宋" w:eastAsia="仿宋"/>
          <w:sz w:val="32"/>
        </w:rPr>
        <w:t xml:space="preserve">  </w:t>
      </w:r>
      <w:r>
        <w:rPr>
          <w:rFonts w:hint="eastAsia" w:ascii="仿宋" w:hAnsi="仿宋" w:eastAsia="仿宋"/>
          <w:sz w:val="32"/>
        </w:rPr>
        <w:t>旅拍岳阳”短视频大赛，还与市委宣传部合作，承办了岳阳市</w:t>
      </w:r>
      <w:r>
        <w:rPr>
          <w:rFonts w:ascii="仿宋" w:hAnsi="仿宋" w:eastAsia="仿宋"/>
          <w:sz w:val="32"/>
        </w:rPr>
        <w:t>2020</w:t>
      </w:r>
      <w:r>
        <w:rPr>
          <w:rFonts w:hint="eastAsia" w:ascii="仿宋" w:hAnsi="仿宋" w:eastAsia="仿宋"/>
          <w:sz w:val="32"/>
        </w:rPr>
        <w:t>“学习强国”电视知识竞赛等活动，为全年的创收工作提供了有力支撑。</w:t>
      </w:r>
    </w:p>
    <w:p>
      <w:pPr>
        <w:spacing w:line="560" w:lineRule="exact"/>
        <w:ind w:firstLine="640" w:firstLineChars="200"/>
        <w:rPr>
          <w:rFonts w:ascii="仿宋" w:hAnsi="仿宋" w:eastAsia="仿宋"/>
          <w:sz w:val="32"/>
        </w:rPr>
      </w:pPr>
      <w:r>
        <w:rPr>
          <w:rFonts w:hint="eastAsia" w:ascii="仿宋" w:hAnsi="仿宋" w:eastAsia="仿宋"/>
          <w:sz w:val="32"/>
        </w:rPr>
        <w:t>公共科教管理中心抓住传统创收项目不放松，稳定三区新闻栏目和“魅力乡镇”项目的进账，同时拓展新媒体营销新模式，开展了</w:t>
      </w:r>
      <w:r>
        <w:rPr>
          <w:rFonts w:ascii="仿宋" w:hAnsi="仿宋" w:eastAsia="仿宋"/>
          <w:sz w:val="32"/>
        </w:rPr>
        <w:t>40</w:t>
      </w:r>
      <w:r>
        <w:rPr>
          <w:rFonts w:hint="eastAsia" w:ascii="仿宋" w:hAnsi="仿宋" w:eastAsia="仿宋"/>
          <w:sz w:val="32"/>
        </w:rPr>
        <w:t>多场“新华云”、“广电云”直播；开展活动项目创收，先后执行了“岳阳小龙虾</w:t>
      </w:r>
      <w:r>
        <w:rPr>
          <w:rFonts w:ascii="仿宋" w:eastAsia="仿宋" w:cs="宋体"/>
          <w:sz w:val="32"/>
        </w:rPr>
        <w:t>•</w:t>
      </w:r>
      <w:r>
        <w:rPr>
          <w:rFonts w:hint="eastAsia" w:ascii="仿宋" w:hAnsi="仿宋" w:eastAsia="仿宋" w:cs="楷体_GB2312"/>
          <w:sz w:val="32"/>
        </w:rPr>
        <w:t>百家餐饮送送送”主题消费活动、两届“巴陵车展”活动、市自然资源和规划局“市民监督团”项目活动等</w:t>
      </w:r>
      <w:r>
        <w:rPr>
          <w:rFonts w:hint="eastAsia" w:ascii="仿宋" w:hAnsi="仿宋" w:eastAsia="仿宋"/>
          <w:sz w:val="32"/>
        </w:rPr>
        <w:t>。年底组织开展的新媒体运营与短视频创作实操培训班，在半个月的时间内吸引了近</w:t>
      </w:r>
      <w:r>
        <w:rPr>
          <w:rFonts w:ascii="仿宋" w:hAnsi="仿宋" w:eastAsia="仿宋"/>
          <w:sz w:val="32"/>
        </w:rPr>
        <w:t>300</w:t>
      </w:r>
      <w:r>
        <w:rPr>
          <w:rFonts w:hint="eastAsia" w:ascii="仿宋" w:hAnsi="仿宋" w:eastAsia="仿宋"/>
          <w:sz w:val="32"/>
        </w:rPr>
        <w:t>人的培训队伍，活动组织严密，学员好评如潮。</w:t>
      </w:r>
    </w:p>
    <w:p>
      <w:pPr>
        <w:spacing w:line="560" w:lineRule="exact"/>
        <w:ind w:firstLine="640" w:firstLineChars="200"/>
        <w:rPr>
          <w:rFonts w:ascii="仿宋" w:hAnsi="仿宋" w:eastAsia="仿宋"/>
          <w:sz w:val="32"/>
        </w:rPr>
      </w:pPr>
      <w:r>
        <w:rPr>
          <w:rFonts w:hint="eastAsia" w:ascii="仿宋" w:hAnsi="仿宋" w:eastAsia="仿宋"/>
          <w:sz w:val="32"/>
        </w:rPr>
        <w:t>大湖传媒公司积极探索“融媒</w:t>
      </w:r>
      <w:r>
        <w:rPr>
          <w:rFonts w:ascii="仿宋" w:hAnsi="仿宋" w:eastAsia="仿宋"/>
          <w:sz w:val="32"/>
        </w:rPr>
        <w:t>+</w:t>
      </w:r>
      <w:r>
        <w:rPr>
          <w:rFonts w:hint="eastAsia" w:ascii="仿宋" w:hAnsi="仿宋" w:eastAsia="仿宋"/>
          <w:sz w:val="32"/>
        </w:rPr>
        <w:t>”产业发展模式，培植“岳阳文广”产业品牌，成立了岳广教育、岳广信息、岳广旅游等子公司，推动产业跨界经营。岳广教育公司发展少儿语言培训、少儿演艺、亲子旅游、户外研学等项目，获得了省文化产业引导资金的扶持。岳广信息公司负责广电科技创新转型，拓展了信息系统集成、智能技术应用、智慧展示等项目。</w:t>
      </w:r>
    </w:p>
    <w:p>
      <w:pPr>
        <w:spacing w:line="560" w:lineRule="exact"/>
        <w:ind w:firstLine="640" w:firstLineChars="200"/>
        <w:rPr>
          <w:rFonts w:ascii="仿宋" w:hAnsi="仿宋" w:eastAsia="仿宋"/>
          <w:sz w:val="32"/>
        </w:rPr>
      </w:pPr>
      <w:r>
        <w:rPr>
          <w:rFonts w:hint="eastAsia" w:ascii="仿宋" w:hAnsi="仿宋" w:eastAsia="仿宋"/>
          <w:sz w:val="32"/>
        </w:rPr>
        <w:t>网络公司围绕全年实现两个</w:t>
      </w:r>
      <w:r>
        <w:rPr>
          <w:rFonts w:ascii="仿宋" w:hAnsi="仿宋" w:eastAsia="仿宋"/>
          <w:sz w:val="32"/>
        </w:rPr>
        <w:t>10%</w:t>
      </w:r>
      <w:r>
        <w:rPr>
          <w:rFonts w:hint="eastAsia" w:ascii="仿宋" w:hAnsi="仿宋" w:eastAsia="仿宋"/>
          <w:sz w:val="32"/>
        </w:rPr>
        <w:t>（即实现年度任务超</w:t>
      </w:r>
      <w:r>
        <w:rPr>
          <w:rFonts w:ascii="仿宋" w:hAnsi="仿宋" w:eastAsia="仿宋"/>
          <w:sz w:val="32"/>
        </w:rPr>
        <w:t>10%</w:t>
      </w:r>
      <w:r>
        <w:rPr>
          <w:rFonts w:hint="eastAsia" w:ascii="仿宋" w:hAnsi="仿宋" w:eastAsia="仿宋"/>
          <w:sz w:val="32"/>
        </w:rPr>
        <w:t>和全年成本下降</w:t>
      </w:r>
      <w:r>
        <w:rPr>
          <w:rFonts w:ascii="仿宋" w:hAnsi="仿宋" w:eastAsia="仿宋"/>
          <w:sz w:val="32"/>
        </w:rPr>
        <w:t>10%</w:t>
      </w:r>
      <w:r>
        <w:rPr>
          <w:rFonts w:hint="eastAsia" w:ascii="仿宋" w:hAnsi="仿宋" w:eastAsia="仿宋"/>
          <w:sz w:val="32"/>
        </w:rPr>
        <w:t>）的工作目标，主动调结构、稳用户，抓收入，全力推进省政府</w:t>
      </w:r>
      <w:r>
        <w:rPr>
          <w:rFonts w:ascii="仿宋" w:hAnsi="仿宋" w:eastAsia="仿宋"/>
          <w:sz w:val="32"/>
        </w:rPr>
        <w:t>73</w:t>
      </w:r>
      <w:r>
        <w:rPr>
          <w:rFonts w:hint="eastAsia" w:ascii="仿宋" w:hAnsi="仿宋" w:eastAsia="仿宋"/>
          <w:sz w:val="32"/>
        </w:rPr>
        <w:t>号文和市政府</w:t>
      </w:r>
      <w:r>
        <w:rPr>
          <w:rFonts w:ascii="仿宋" w:hAnsi="仿宋" w:eastAsia="仿宋"/>
          <w:sz w:val="32"/>
        </w:rPr>
        <w:t>4</w:t>
      </w:r>
      <w:r>
        <w:rPr>
          <w:rFonts w:hint="eastAsia" w:ascii="仿宋" w:hAnsi="仿宋" w:eastAsia="仿宋"/>
          <w:sz w:val="32"/>
        </w:rPr>
        <w:t>号文件在各单位落地，完成全市</w:t>
      </w:r>
      <w:r>
        <w:rPr>
          <w:rFonts w:ascii="仿宋" w:hAnsi="仿宋" w:eastAsia="仿宋"/>
          <w:sz w:val="32"/>
        </w:rPr>
        <w:t>82</w:t>
      </w:r>
      <w:r>
        <w:rPr>
          <w:rFonts w:hint="eastAsia" w:ascii="仿宋" w:hAnsi="仿宋" w:eastAsia="仿宋"/>
          <w:sz w:val="32"/>
        </w:rPr>
        <w:t>家列支单位工作；积极与省有线集团实现业务对接，引入艾米格双向机顶盒和蜗牛业务，丰富了业务体系，增强了用户粘度；启动政企集团业务，办理了数据专线电路</w:t>
      </w:r>
      <w:r>
        <w:rPr>
          <w:rFonts w:ascii="仿宋" w:hAnsi="仿宋" w:eastAsia="仿宋"/>
          <w:sz w:val="32"/>
        </w:rPr>
        <w:t>2</w:t>
      </w:r>
      <w:r>
        <w:rPr>
          <w:rFonts w:hint="eastAsia" w:ascii="仿宋" w:hAnsi="仿宋" w:eastAsia="仿宋"/>
          <w:sz w:val="32"/>
        </w:rPr>
        <w:t>条，互联网专线</w:t>
      </w:r>
      <w:r>
        <w:rPr>
          <w:rFonts w:ascii="仿宋" w:hAnsi="仿宋" w:eastAsia="仿宋"/>
          <w:sz w:val="32"/>
        </w:rPr>
        <w:t>2</w:t>
      </w:r>
      <w:r>
        <w:rPr>
          <w:rFonts w:hint="eastAsia" w:ascii="仿宋" w:hAnsi="仿宋" w:eastAsia="仿宋"/>
          <w:sz w:val="32"/>
        </w:rPr>
        <w:t>条，实现这项业务零的突破；加大新建楼盘入网工作，对没有入网的楼盘举全公司之力进行“清盘行动”，力争实现有线电视</w:t>
      </w:r>
      <w:r>
        <w:rPr>
          <w:rFonts w:ascii="仿宋" w:hAnsi="仿宋" w:eastAsia="仿宋"/>
          <w:sz w:val="32"/>
        </w:rPr>
        <w:t>100%</w:t>
      </w:r>
      <w:r>
        <w:rPr>
          <w:rFonts w:hint="eastAsia" w:ascii="仿宋" w:hAnsi="仿宋" w:eastAsia="仿宋"/>
          <w:sz w:val="32"/>
        </w:rPr>
        <w:t>入网收费；开源节流，厉行节约，施工劳务和器材等成本较往年减少约</w:t>
      </w:r>
      <w:r>
        <w:rPr>
          <w:rFonts w:ascii="仿宋" w:hAnsi="仿宋" w:eastAsia="仿宋"/>
          <w:sz w:val="32"/>
        </w:rPr>
        <w:t>16%</w:t>
      </w:r>
      <w:r>
        <w:rPr>
          <w:rFonts w:hint="eastAsia" w:ascii="仿宋" w:hAnsi="仿宋" w:eastAsia="仿宋"/>
          <w:sz w:val="32"/>
        </w:rPr>
        <w:t>。</w:t>
      </w:r>
    </w:p>
    <w:p>
      <w:pPr>
        <w:spacing w:line="560" w:lineRule="exact"/>
        <w:ind w:firstLine="640" w:firstLineChars="200"/>
        <w:rPr>
          <w:rFonts w:ascii="仿宋" w:hAnsi="仿宋" w:eastAsia="仿宋"/>
          <w:sz w:val="32"/>
        </w:rPr>
      </w:pPr>
      <w:r>
        <w:rPr>
          <w:rFonts w:hint="eastAsia" w:ascii="仿宋" w:hAnsi="仿宋" w:eastAsia="仿宋"/>
          <w:sz w:val="32"/>
        </w:rPr>
        <w:t>三、严格落实主体责任，促进各项工作水平再上新台阶</w:t>
      </w:r>
    </w:p>
    <w:p>
      <w:pPr>
        <w:spacing w:line="560" w:lineRule="exact"/>
        <w:ind w:firstLine="640" w:firstLineChars="200"/>
        <w:rPr>
          <w:rFonts w:ascii="仿宋" w:hAnsi="仿宋" w:eastAsia="仿宋"/>
          <w:sz w:val="32"/>
        </w:rPr>
      </w:pPr>
      <w:r>
        <w:rPr>
          <w:rFonts w:hint="eastAsia" w:ascii="仿宋" w:hAnsi="仿宋" w:eastAsia="仿宋"/>
          <w:sz w:val="32"/>
        </w:rPr>
        <w:t>强化政治责任，加强安全播出。每逢节假日，台领导都要组织召开安全工作会议，督查全台的安全保卫和安全播出工作，要求各责任单位切实将安全播出责任落实到位。</w:t>
      </w:r>
    </w:p>
    <w:p>
      <w:pPr>
        <w:spacing w:line="560" w:lineRule="exact"/>
        <w:ind w:firstLine="640" w:firstLineChars="200"/>
        <w:rPr>
          <w:rFonts w:ascii="仿宋" w:hAnsi="仿宋" w:eastAsia="仿宋"/>
          <w:sz w:val="32"/>
        </w:rPr>
      </w:pPr>
      <w:r>
        <w:rPr>
          <w:rFonts w:hint="eastAsia" w:ascii="仿宋" w:hAnsi="仿宋" w:eastAsia="仿宋"/>
          <w:sz w:val="32"/>
        </w:rPr>
        <w:t>网络公司为确保安全播出万无一失，压缩公司其他开支，对前端重要设备均进行了备份，对各分前端机房</w:t>
      </w:r>
      <w:r>
        <w:rPr>
          <w:rFonts w:ascii="仿宋" w:hAnsi="仿宋" w:eastAsia="仿宋"/>
          <w:sz w:val="32"/>
        </w:rPr>
        <w:t>UPS</w:t>
      </w:r>
      <w:r>
        <w:rPr>
          <w:rFonts w:hint="eastAsia" w:ascii="仿宋" w:hAnsi="仿宋" w:eastAsia="仿宋"/>
          <w:sz w:val="32"/>
        </w:rPr>
        <w:t>电源均进行了改造升级，并且采购了移动发电机；组织专门队伍进行隐患巡查，发现安全隐患及时整改</w:t>
      </w:r>
      <w:r>
        <w:rPr>
          <w:rFonts w:ascii="仿宋" w:hAnsi="仿宋" w:eastAsia="仿宋"/>
          <w:sz w:val="32"/>
        </w:rPr>
        <w:t>,</w:t>
      </w:r>
      <w:r>
        <w:rPr>
          <w:rFonts w:hint="eastAsia" w:ascii="仿宋" w:hAnsi="仿宋" w:eastAsia="仿宋"/>
          <w:sz w:val="32"/>
        </w:rPr>
        <w:t>保障了</w:t>
      </w:r>
      <w:r>
        <w:rPr>
          <w:rFonts w:ascii="仿宋" w:hAnsi="仿宋" w:eastAsia="仿宋"/>
          <w:sz w:val="32"/>
        </w:rPr>
        <w:t>2020</w:t>
      </w:r>
      <w:r>
        <w:rPr>
          <w:rFonts w:hint="eastAsia" w:ascii="仿宋" w:hAnsi="仿宋" w:eastAsia="仿宋"/>
          <w:sz w:val="32"/>
        </w:rPr>
        <w:t>年安全播出无事故。</w:t>
      </w:r>
    </w:p>
    <w:p>
      <w:pPr>
        <w:spacing w:line="580" w:lineRule="exact"/>
        <w:ind w:firstLine="640" w:firstLineChars="200"/>
        <w:rPr>
          <w:rFonts w:ascii="仿宋" w:hAnsi="仿宋" w:eastAsia="仿宋"/>
          <w:sz w:val="32"/>
        </w:rPr>
      </w:pPr>
      <w:r>
        <w:rPr>
          <w:rFonts w:hint="eastAsia" w:ascii="仿宋" w:hAnsi="仿宋" w:eastAsia="仿宋"/>
          <w:sz w:val="32"/>
        </w:rPr>
        <w:t>四、也还存在部分困难和问题。主流传统媒体在面对新媒体、新业态的出现，进一步发展遇到了瓶颈；年青一代生活方式发生改变，消费性传播互联网快速发展，受众的基本盘出现分流、滑坡。在物联网时代传统媒体如何去适应、发展是我们面临的问题与困难。</w:t>
      </w:r>
    </w:p>
    <w:p>
      <w:pPr>
        <w:spacing w:line="580" w:lineRule="exact"/>
        <w:ind w:firstLine="640" w:firstLineChars="200"/>
        <w:rPr>
          <w:rFonts w:ascii="仿宋" w:hAnsi="仿宋" w:eastAsia="仿宋"/>
          <w:sz w:val="32"/>
        </w:rPr>
      </w:pPr>
    </w:p>
    <w:p>
      <w:pPr>
        <w:spacing w:line="580" w:lineRule="exact"/>
        <w:ind w:firstLine="640" w:firstLineChars="200"/>
        <w:rPr>
          <w:rFonts w:ascii="仿宋" w:hAnsi="仿宋" w:eastAsia="仿宋"/>
          <w:sz w:val="32"/>
        </w:rPr>
      </w:pPr>
    </w:p>
    <w:p>
      <w:pPr>
        <w:spacing w:line="580" w:lineRule="exact"/>
        <w:ind w:firstLine="4640" w:firstLineChars="1450"/>
        <w:rPr>
          <w:rFonts w:ascii="仿宋" w:hAnsi="仿宋" w:eastAsia="仿宋"/>
          <w:sz w:val="32"/>
        </w:rPr>
      </w:pPr>
      <w:r>
        <w:rPr>
          <w:rFonts w:hint="eastAsia" w:ascii="仿宋" w:hAnsi="仿宋" w:eastAsia="仿宋"/>
          <w:sz w:val="32"/>
        </w:rPr>
        <w:t>岳阳市广播电视台</w:t>
      </w:r>
    </w:p>
    <w:p>
      <w:pPr>
        <w:ind w:firstLine="420" w:firstLineChars="200"/>
        <w:jc w:val="left"/>
        <w:rPr>
          <w:kern w:val="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WFlNzNiZTQ3NmI5MWZmZDMzOWViMjdjOGQ0NjYifQ=="/>
  </w:docVars>
  <w:rsids>
    <w:rsidRoot w:val="004506F9"/>
    <w:rsid w:val="0002229B"/>
    <w:rsid w:val="000273BD"/>
    <w:rsid w:val="000415B7"/>
    <w:rsid w:val="00041E3F"/>
    <w:rsid w:val="000507CA"/>
    <w:rsid w:val="00054DDF"/>
    <w:rsid w:val="00055DAA"/>
    <w:rsid w:val="00061F7B"/>
    <w:rsid w:val="000658A3"/>
    <w:rsid w:val="00074155"/>
    <w:rsid w:val="000A3F69"/>
    <w:rsid w:val="000B4851"/>
    <w:rsid w:val="000D2390"/>
    <w:rsid w:val="000E3EB2"/>
    <w:rsid w:val="000F4571"/>
    <w:rsid w:val="00103957"/>
    <w:rsid w:val="00124CCE"/>
    <w:rsid w:val="00152C6D"/>
    <w:rsid w:val="00162D39"/>
    <w:rsid w:val="001678BD"/>
    <w:rsid w:val="00185DB4"/>
    <w:rsid w:val="001A67DB"/>
    <w:rsid w:val="001C3C29"/>
    <w:rsid w:val="001D4F1A"/>
    <w:rsid w:val="001D51E5"/>
    <w:rsid w:val="001E080D"/>
    <w:rsid w:val="001E1F20"/>
    <w:rsid w:val="001E53D0"/>
    <w:rsid w:val="001F0C3B"/>
    <w:rsid w:val="00202C82"/>
    <w:rsid w:val="00210B4D"/>
    <w:rsid w:val="002127D8"/>
    <w:rsid w:val="00214427"/>
    <w:rsid w:val="00226CB7"/>
    <w:rsid w:val="00264552"/>
    <w:rsid w:val="00264EF9"/>
    <w:rsid w:val="00265724"/>
    <w:rsid w:val="0027426B"/>
    <w:rsid w:val="00275FAC"/>
    <w:rsid w:val="002913F2"/>
    <w:rsid w:val="002B66F6"/>
    <w:rsid w:val="002D7169"/>
    <w:rsid w:val="002E0A30"/>
    <w:rsid w:val="003130C4"/>
    <w:rsid w:val="00316C4B"/>
    <w:rsid w:val="0032192B"/>
    <w:rsid w:val="00326E89"/>
    <w:rsid w:val="003479BD"/>
    <w:rsid w:val="00353197"/>
    <w:rsid w:val="00355AB0"/>
    <w:rsid w:val="00366ED2"/>
    <w:rsid w:val="0037197D"/>
    <w:rsid w:val="003768D5"/>
    <w:rsid w:val="00387DC5"/>
    <w:rsid w:val="003C47E6"/>
    <w:rsid w:val="003C4FC2"/>
    <w:rsid w:val="003D42BD"/>
    <w:rsid w:val="00416E61"/>
    <w:rsid w:val="0042790C"/>
    <w:rsid w:val="004506F9"/>
    <w:rsid w:val="004717A2"/>
    <w:rsid w:val="00473DF3"/>
    <w:rsid w:val="00487911"/>
    <w:rsid w:val="00491741"/>
    <w:rsid w:val="0049585C"/>
    <w:rsid w:val="00500E5F"/>
    <w:rsid w:val="00510A74"/>
    <w:rsid w:val="005122EF"/>
    <w:rsid w:val="0051441A"/>
    <w:rsid w:val="00517C33"/>
    <w:rsid w:val="00523644"/>
    <w:rsid w:val="00526F4D"/>
    <w:rsid w:val="0054069E"/>
    <w:rsid w:val="00544866"/>
    <w:rsid w:val="005767CC"/>
    <w:rsid w:val="00590D9F"/>
    <w:rsid w:val="00595D26"/>
    <w:rsid w:val="005A74E6"/>
    <w:rsid w:val="005B404E"/>
    <w:rsid w:val="005B74B2"/>
    <w:rsid w:val="005C06D1"/>
    <w:rsid w:val="005D4D55"/>
    <w:rsid w:val="005E2CFB"/>
    <w:rsid w:val="005F3D1C"/>
    <w:rsid w:val="0062378F"/>
    <w:rsid w:val="00641842"/>
    <w:rsid w:val="00651EEC"/>
    <w:rsid w:val="00662BDB"/>
    <w:rsid w:val="00691E8C"/>
    <w:rsid w:val="006A22C4"/>
    <w:rsid w:val="006A351B"/>
    <w:rsid w:val="006B0422"/>
    <w:rsid w:val="006C1B53"/>
    <w:rsid w:val="006D0435"/>
    <w:rsid w:val="006D7730"/>
    <w:rsid w:val="006E5284"/>
    <w:rsid w:val="006F3EB5"/>
    <w:rsid w:val="00702E34"/>
    <w:rsid w:val="00704395"/>
    <w:rsid w:val="00717006"/>
    <w:rsid w:val="00717621"/>
    <w:rsid w:val="00720FF1"/>
    <w:rsid w:val="00727A53"/>
    <w:rsid w:val="00770C9A"/>
    <w:rsid w:val="00787B42"/>
    <w:rsid w:val="00795DF6"/>
    <w:rsid w:val="007C4539"/>
    <w:rsid w:val="007F3657"/>
    <w:rsid w:val="00812ED5"/>
    <w:rsid w:val="008277D9"/>
    <w:rsid w:val="00830170"/>
    <w:rsid w:val="00830763"/>
    <w:rsid w:val="0084478C"/>
    <w:rsid w:val="00866314"/>
    <w:rsid w:val="0086638C"/>
    <w:rsid w:val="00882845"/>
    <w:rsid w:val="0088355E"/>
    <w:rsid w:val="008A3E8D"/>
    <w:rsid w:val="008C33C6"/>
    <w:rsid w:val="008D2062"/>
    <w:rsid w:val="008E2E6E"/>
    <w:rsid w:val="008E6C86"/>
    <w:rsid w:val="008F5B79"/>
    <w:rsid w:val="009237C4"/>
    <w:rsid w:val="00944C48"/>
    <w:rsid w:val="00950252"/>
    <w:rsid w:val="00954A40"/>
    <w:rsid w:val="00967F5D"/>
    <w:rsid w:val="009A0F95"/>
    <w:rsid w:val="009A695C"/>
    <w:rsid w:val="009B3ADF"/>
    <w:rsid w:val="009C3B52"/>
    <w:rsid w:val="009E0226"/>
    <w:rsid w:val="009E6817"/>
    <w:rsid w:val="009E6E9A"/>
    <w:rsid w:val="00A01D2B"/>
    <w:rsid w:val="00A42218"/>
    <w:rsid w:val="00A70249"/>
    <w:rsid w:val="00A70B02"/>
    <w:rsid w:val="00A71D9F"/>
    <w:rsid w:val="00A849FA"/>
    <w:rsid w:val="00A908D1"/>
    <w:rsid w:val="00A92E9F"/>
    <w:rsid w:val="00AD51FE"/>
    <w:rsid w:val="00AD54F2"/>
    <w:rsid w:val="00AD5DC3"/>
    <w:rsid w:val="00AE4D37"/>
    <w:rsid w:val="00AF75B6"/>
    <w:rsid w:val="00B33BEA"/>
    <w:rsid w:val="00B5413E"/>
    <w:rsid w:val="00B5436B"/>
    <w:rsid w:val="00B57C9F"/>
    <w:rsid w:val="00B63572"/>
    <w:rsid w:val="00B845B3"/>
    <w:rsid w:val="00B85D8B"/>
    <w:rsid w:val="00BB4A40"/>
    <w:rsid w:val="00BC095D"/>
    <w:rsid w:val="00BD6C3E"/>
    <w:rsid w:val="00BE3674"/>
    <w:rsid w:val="00C052E1"/>
    <w:rsid w:val="00C05EC0"/>
    <w:rsid w:val="00C10681"/>
    <w:rsid w:val="00C3049A"/>
    <w:rsid w:val="00C31B1E"/>
    <w:rsid w:val="00C40266"/>
    <w:rsid w:val="00C77645"/>
    <w:rsid w:val="00C95FCE"/>
    <w:rsid w:val="00CC1A02"/>
    <w:rsid w:val="00CE04C3"/>
    <w:rsid w:val="00CE76A0"/>
    <w:rsid w:val="00D00529"/>
    <w:rsid w:val="00D005B5"/>
    <w:rsid w:val="00D05F0E"/>
    <w:rsid w:val="00D148C6"/>
    <w:rsid w:val="00D17A8A"/>
    <w:rsid w:val="00D415BA"/>
    <w:rsid w:val="00D60964"/>
    <w:rsid w:val="00D644EE"/>
    <w:rsid w:val="00DD06FF"/>
    <w:rsid w:val="00DD5FE9"/>
    <w:rsid w:val="00E00C7A"/>
    <w:rsid w:val="00E37D6C"/>
    <w:rsid w:val="00E40F7C"/>
    <w:rsid w:val="00E55B68"/>
    <w:rsid w:val="00E57409"/>
    <w:rsid w:val="00E67BE6"/>
    <w:rsid w:val="00E8683C"/>
    <w:rsid w:val="00E95645"/>
    <w:rsid w:val="00EA2B72"/>
    <w:rsid w:val="00ED6FA9"/>
    <w:rsid w:val="00ED703C"/>
    <w:rsid w:val="00F13A46"/>
    <w:rsid w:val="00F74360"/>
    <w:rsid w:val="00F93030"/>
    <w:rsid w:val="00FB462F"/>
    <w:rsid w:val="00FE16FA"/>
    <w:rsid w:val="00FE328A"/>
    <w:rsid w:val="00FE6269"/>
    <w:rsid w:val="0E3A4870"/>
    <w:rsid w:val="145066D0"/>
    <w:rsid w:val="17BD7241"/>
    <w:rsid w:val="22E76282"/>
    <w:rsid w:val="28640AF3"/>
    <w:rsid w:val="2B884C92"/>
    <w:rsid w:val="34E56C09"/>
    <w:rsid w:val="4AC227C6"/>
    <w:rsid w:val="59F146F6"/>
    <w:rsid w:val="71804EA4"/>
    <w:rsid w:val="72D3098A"/>
    <w:rsid w:val="7B2F77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Balloon Text Char"/>
    <w:basedOn w:val="7"/>
    <w:link w:val="2"/>
    <w:semiHidden/>
    <w:qFormat/>
    <w:locked/>
    <w:uiPriority w:val="99"/>
    <w:rPr>
      <w:rFonts w:cs="Times New Roman"/>
      <w:sz w:val="18"/>
      <w:szCs w:val="18"/>
    </w:rPr>
  </w:style>
  <w:style w:type="character" w:customStyle="1" w:styleId="9">
    <w:name w:val="Footer Char"/>
    <w:basedOn w:val="7"/>
    <w:link w:val="3"/>
    <w:qFormat/>
    <w:locked/>
    <w:uiPriority w:val="99"/>
    <w:rPr>
      <w:rFonts w:cs="Times New Roman"/>
      <w:sz w:val="18"/>
      <w:szCs w:val="18"/>
    </w:rPr>
  </w:style>
  <w:style w:type="character" w:customStyle="1" w:styleId="10">
    <w:name w:val="Header Char"/>
    <w:basedOn w:val="7"/>
    <w:link w:val="4"/>
    <w:locked/>
    <w:uiPriority w:val="99"/>
    <w:rPr>
      <w:rFonts w:cs="Times New Roman"/>
      <w:sz w:val="18"/>
      <w:szCs w:val="18"/>
    </w:rPr>
  </w:style>
  <w:style w:type="paragraph" w:customStyle="1" w:styleId="11">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23</Pages>
  <Words>9741</Words>
  <Characters>11185</Characters>
  <Lines>0</Lines>
  <Paragraphs>0</Paragraphs>
  <TotalTime>3</TotalTime>
  <ScaleCrop>false</ScaleCrop>
  <LinksUpToDate>false</LinksUpToDate>
  <CharactersWithSpaces>12614</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2021-09-14T08:22:00Z</dcterms:created>
  <dc:creator>李航 null</dc:creator>
  <cp:lastModifiedBy>Administrator</cp:lastModifiedBy>
  <cp:lastPrinted>2021-07-28T00:12:00Z</cp:lastPrinted>
  <dcterms:modified xsi:type="dcterms:W3CDTF">2022-06-10T07:20:44Z</dcterms:modified>
  <dc:title>2020年度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76D2E90509994F1A83F34B416214CBC7</vt:lpwstr>
  </property>
</Properties>
</file>