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87" w:rsidRPr="00BF3853" w:rsidRDefault="003B4687">
      <w:pPr>
        <w:spacing w:line="348" w:lineRule="auto"/>
        <w:jc w:val="center"/>
        <w:rPr>
          <w:rFonts w:eastAsia="方正小标宋简体"/>
          <w:bCs/>
          <w:color w:val="000000" w:themeColor="text1"/>
          <w:sz w:val="42"/>
          <w:szCs w:val="42"/>
        </w:rPr>
      </w:pPr>
    </w:p>
    <w:p w:rsidR="003B4687" w:rsidRPr="00BF3853" w:rsidRDefault="005900A8">
      <w:pPr>
        <w:spacing w:line="800" w:lineRule="exact"/>
        <w:jc w:val="center"/>
        <w:rPr>
          <w:rFonts w:eastAsia="方正小标宋简体"/>
          <w:bCs/>
          <w:color w:val="000000" w:themeColor="text1"/>
          <w:sz w:val="46"/>
          <w:szCs w:val="46"/>
        </w:rPr>
      </w:pPr>
      <w:r w:rsidRPr="00BF3853">
        <w:rPr>
          <w:rFonts w:eastAsia="方正小标宋简体" w:hint="eastAsia"/>
          <w:bCs/>
          <w:color w:val="000000" w:themeColor="text1"/>
          <w:sz w:val="46"/>
          <w:szCs w:val="46"/>
        </w:rPr>
        <w:t>岳阳市</w:t>
      </w:r>
      <w:r w:rsidRPr="00BF3853">
        <w:rPr>
          <w:rFonts w:eastAsia="方正小标宋简体" w:hint="eastAsia"/>
          <w:bCs/>
          <w:color w:val="000000" w:themeColor="text1"/>
          <w:sz w:val="46"/>
          <w:szCs w:val="46"/>
        </w:rPr>
        <w:t>20</w:t>
      </w:r>
      <w:r w:rsidR="001C338A">
        <w:rPr>
          <w:rFonts w:eastAsia="方正小标宋简体" w:hint="eastAsia"/>
          <w:bCs/>
          <w:color w:val="000000" w:themeColor="text1"/>
          <w:sz w:val="46"/>
          <w:szCs w:val="46"/>
        </w:rPr>
        <w:t>20</w:t>
      </w:r>
      <w:r w:rsidRPr="00BF3853">
        <w:rPr>
          <w:rFonts w:eastAsia="方正小标宋简体" w:hint="eastAsia"/>
          <w:bCs/>
          <w:color w:val="000000" w:themeColor="text1"/>
          <w:sz w:val="46"/>
          <w:szCs w:val="46"/>
        </w:rPr>
        <w:t>年度部门整体支出</w:t>
      </w:r>
    </w:p>
    <w:p w:rsidR="003B4687" w:rsidRPr="00BF3853" w:rsidRDefault="005900A8">
      <w:pPr>
        <w:spacing w:line="800" w:lineRule="exact"/>
        <w:jc w:val="center"/>
        <w:rPr>
          <w:rFonts w:eastAsia="方正小标宋简体"/>
          <w:bCs/>
          <w:color w:val="000000" w:themeColor="text1"/>
          <w:sz w:val="46"/>
          <w:szCs w:val="46"/>
        </w:rPr>
      </w:pPr>
      <w:r w:rsidRPr="00BF3853">
        <w:rPr>
          <w:rFonts w:eastAsia="方正小标宋简体" w:hint="eastAsia"/>
          <w:bCs/>
          <w:color w:val="000000" w:themeColor="text1"/>
          <w:sz w:val="46"/>
          <w:szCs w:val="46"/>
        </w:rPr>
        <w:t>绩效评价自评报告</w:t>
      </w:r>
    </w:p>
    <w:p w:rsidR="003B4687" w:rsidRPr="00BF3853" w:rsidRDefault="003B4687">
      <w:pPr>
        <w:rPr>
          <w:rFonts w:eastAsia="仿宋_GB2312"/>
          <w:b/>
          <w:color w:val="000000" w:themeColor="text1"/>
          <w:sz w:val="32"/>
        </w:rPr>
      </w:pPr>
    </w:p>
    <w:p w:rsidR="003B4687" w:rsidRPr="00BF3853" w:rsidRDefault="003B4687">
      <w:pPr>
        <w:rPr>
          <w:rFonts w:eastAsia="仿宋_GB2312"/>
          <w:b/>
          <w:color w:val="000000" w:themeColor="text1"/>
          <w:sz w:val="32"/>
        </w:rPr>
      </w:pPr>
    </w:p>
    <w:p w:rsidR="003B4687" w:rsidRPr="00BF3853" w:rsidRDefault="003B4687">
      <w:pPr>
        <w:rPr>
          <w:rFonts w:eastAsia="仿宋_GB2312"/>
          <w:b/>
          <w:color w:val="000000" w:themeColor="text1"/>
          <w:sz w:val="32"/>
        </w:rPr>
      </w:pPr>
    </w:p>
    <w:p w:rsidR="003B4687" w:rsidRPr="00BF3853" w:rsidRDefault="005900A8" w:rsidP="00574470">
      <w:pPr>
        <w:spacing w:beforeLines="50" w:line="348" w:lineRule="auto"/>
        <w:ind w:firstLineChars="150" w:firstLine="474"/>
        <w:rPr>
          <w:rFonts w:eastAsia="仿宋_GB2312"/>
          <w:color w:val="000000" w:themeColor="text1"/>
          <w:sz w:val="32"/>
          <w:szCs w:val="32"/>
          <w:u w:val="single"/>
        </w:rPr>
      </w:pPr>
      <w:r w:rsidRPr="00BF3853">
        <w:rPr>
          <w:rFonts w:eastAsia="仿宋_GB2312" w:hint="eastAsia"/>
          <w:color w:val="000000" w:themeColor="text1"/>
          <w:sz w:val="32"/>
          <w:szCs w:val="32"/>
        </w:rPr>
        <w:t>部门</w:t>
      </w:r>
      <w:r w:rsidRPr="00BF3853">
        <w:rPr>
          <w:rFonts w:eastAsia="仿宋_GB2312" w:hint="eastAsia"/>
          <w:color w:val="000000" w:themeColor="text1"/>
          <w:sz w:val="32"/>
          <w:szCs w:val="32"/>
        </w:rPr>
        <w:t>(</w:t>
      </w:r>
      <w:r w:rsidRPr="00BF3853">
        <w:rPr>
          <w:rFonts w:eastAsia="仿宋_GB2312" w:hint="eastAsia"/>
          <w:color w:val="000000" w:themeColor="text1"/>
          <w:sz w:val="32"/>
          <w:szCs w:val="32"/>
        </w:rPr>
        <w:t>单位</w:t>
      </w:r>
      <w:r w:rsidRPr="00BF3853">
        <w:rPr>
          <w:rFonts w:eastAsia="仿宋_GB2312" w:hint="eastAsia"/>
          <w:color w:val="000000" w:themeColor="text1"/>
          <w:sz w:val="32"/>
          <w:szCs w:val="32"/>
        </w:rPr>
        <w:t>)</w:t>
      </w:r>
      <w:r w:rsidRPr="00BF3853">
        <w:rPr>
          <w:rFonts w:eastAsia="仿宋_GB2312" w:hint="eastAsia"/>
          <w:color w:val="000000" w:themeColor="text1"/>
          <w:sz w:val="32"/>
          <w:szCs w:val="32"/>
        </w:rPr>
        <w:t>名称：</w:t>
      </w:r>
      <w:r w:rsidRPr="00BF3853">
        <w:rPr>
          <w:rFonts w:eastAsia="仿宋_GB2312" w:hint="eastAsia"/>
          <w:color w:val="000000" w:themeColor="text1"/>
          <w:sz w:val="32"/>
          <w:szCs w:val="32"/>
          <w:u w:val="single"/>
        </w:rPr>
        <w:t xml:space="preserve">          </w:t>
      </w:r>
      <w:r w:rsidRPr="00BF3853">
        <w:rPr>
          <w:rFonts w:eastAsia="仿宋_GB2312" w:hint="eastAsia"/>
          <w:color w:val="000000" w:themeColor="text1"/>
          <w:sz w:val="32"/>
          <w:szCs w:val="32"/>
          <w:u w:val="single"/>
        </w:rPr>
        <w:t>岳阳广播电视大学</w:t>
      </w:r>
      <w:r w:rsidRPr="00BF3853">
        <w:rPr>
          <w:rFonts w:eastAsia="仿宋_GB2312" w:hint="eastAsia"/>
          <w:color w:val="000000" w:themeColor="text1"/>
          <w:sz w:val="32"/>
          <w:szCs w:val="32"/>
          <w:u w:val="single"/>
        </w:rPr>
        <w:t xml:space="preserve">                     </w:t>
      </w:r>
    </w:p>
    <w:p w:rsidR="003B4687" w:rsidRPr="00BF3853" w:rsidRDefault="005900A8" w:rsidP="00574470">
      <w:pPr>
        <w:spacing w:beforeLines="50" w:line="348" w:lineRule="auto"/>
        <w:ind w:firstLineChars="150" w:firstLine="474"/>
        <w:rPr>
          <w:rFonts w:eastAsia="仿宋_GB2312"/>
          <w:color w:val="000000" w:themeColor="text1"/>
          <w:spacing w:val="20"/>
          <w:sz w:val="32"/>
          <w:szCs w:val="32"/>
        </w:rPr>
      </w:pPr>
      <w:r w:rsidRPr="00BF3853">
        <w:rPr>
          <w:rFonts w:eastAsia="仿宋_GB2312" w:hint="eastAsia"/>
          <w:color w:val="000000" w:themeColor="text1"/>
          <w:sz w:val="32"/>
          <w:szCs w:val="32"/>
        </w:rPr>
        <w:t>预</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算</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编</w:t>
      </w:r>
      <w:r w:rsidRPr="00BF3853">
        <w:rPr>
          <w:rFonts w:eastAsia="仿宋_GB2312" w:hint="eastAsia"/>
          <w:color w:val="000000" w:themeColor="text1"/>
          <w:spacing w:val="30"/>
          <w:sz w:val="32"/>
          <w:szCs w:val="32"/>
        </w:rPr>
        <w:t xml:space="preserve"> </w:t>
      </w:r>
      <w:r w:rsidRPr="00BF3853">
        <w:rPr>
          <w:rFonts w:eastAsia="仿宋_GB2312" w:hint="eastAsia"/>
          <w:color w:val="000000" w:themeColor="text1"/>
          <w:spacing w:val="30"/>
          <w:sz w:val="32"/>
          <w:szCs w:val="32"/>
        </w:rPr>
        <w:t>码：</w:t>
      </w:r>
      <w:r w:rsidRPr="00BF3853">
        <w:rPr>
          <w:rFonts w:eastAsia="仿宋_GB2312" w:hint="eastAsia"/>
          <w:color w:val="000000" w:themeColor="text1"/>
          <w:spacing w:val="20"/>
          <w:sz w:val="32"/>
          <w:szCs w:val="32"/>
          <w:u w:val="single"/>
        </w:rPr>
        <w:t xml:space="preserve">           216               </w:t>
      </w:r>
    </w:p>
    <w:p w:rsidR="003B4687" w:rsidRPr="00BF3853" w:rsidRDefault="005900A8" w:rsidP="00574470">
      <w:pPr>
        <w:spacing w:beforeLines="50" w:line="348" w:lineRule="auto"/>
        <w:ind w:firstLineChars="150" w:firstLine="474"/>
        <w:rPr>
          <w:rFonts w:eastAsia="仿宋_GB2312"/>
          <w:color w:val="000000" w:themeColor="text1"/>
          <w:sz w:val="32"/>
          <w:szCs w:val="32"/>
        </w:rPr>
      </w:pPr>
      <w:r w:rsidRPr="00BF3853">
        <w:rPr>
          <w:rFonts w:eastAsia="仿宋_GB2312" w:hint="eastAsia"/>
          <w:color w:val="000000" w:themeColor="text1"/>
          <w:sz w:val="32"/>
          <w:szCs w:val="32"/>
        </w:rPr>
        <w:t>评价方式：部门（单位）绩效自评</w:t>
      </w:r>
    </w:p>
    <w:p w:rsidR="003B4687" w:rsidRPr="00BF3853" w:rsidRDefault="005900A8" w:rsidP="00574470">
      <w:pPr>
        <w:spacing w:beforeLines="50" w:line="348" w:lineRule="auto"/>
        <w:ind w:firstLineChars="150" w:firstLine="474"/>
        <w:rPr>
          <w:rFonts w:eastAsia="仿宋_GB2312"/>
          <w:color w:val="000000" w:themeColor="text1"/>
          <w:sz w:val="32"/>
          <w:szCs w:val="32"/>
        </w:rPr>
      </w:pPr>
      <w:r w:rsidRPr="00BF3853">
        <w:rPr>
          <w:rFonts w:eastAsia="仿宋_GB2312" w:hint="eastAsia"/>
          <w:color w:val="000000" w:themeColor="text1"/>
          <w:sz w:val="32"/>
          <w:szCs w:val="32"/>
        </w:rPr>
        <w:t>评价机构：部门（单位）评价组</w:t>
      </w:r>
      <w:r w:rsidRPr="00BF3853">
        <w:rPr>
          <w:rFonts w:eastAsia="仿宋_GB2312" w:hint="eastAsia"/>
          <w:color w:val="000000" w:themeColor="text1"/>
          <w:sz w:val="32"/>
          <w:szCs w:val="32"/>
        </w:rPr>
        <w:t xml:space="preserve">   </w:t>
      </w: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3B4687" w:rsidP="00E777CC">
      <w:pPr>
        <w:spacing w:line="720" w:lineRule="exact"/>
        <w:ind w:firstLineChars="690" w:firstLine="2182"/>
        <w:rPr>
          <w:rFonts w:eastAsia="仿宋_GB2312"/>
          <w:color w:val="000000" w:themeColor="text1"/>
          <w:sz w:val="32"/>
        </w:rPr>
      </w:pPr>
    </w:p>
    <w:p w:rsidR="003B4687" w:rsidRPr="00BF3853" w:rsidRDefault="005900A8">
      <w:pPr>
        <w:spacing w:line="348" w:lineRule="auto"/>
        <w:jc w:val="center"/>
        <w:rPr>
          <w:rFonts w:eastAsia="仿宋_GB2312"/>
          <w:color w:val="000000" w:themeColor="text1"/>
          <w:sz w:val="32"/>
        </w:rPr>
      </w:pPr>
      <w:r w:rsidRPr="00BF3853">
        <w:rPr>
          <w:rFonts w:eastAsia="仿宋_GB2312" w:hint="eastAsia"/>
          <w:color w:val="000000" w:themeColor="text1"/>
          <w:sz w:val="32"/>
        </w:rPr>
        <w:t>报告日期：</w:t>
      </w:r>
      <w:r w:rsidRPr="00BF3853">
        <w:rPr>
          <w:rFonts w:eastAsia="仿宋_GB2312" w:hint="eastAsia"/>
          <w:color w:val="000000" w:themeColor="text1"/>
          <w:sz w:val="32"/>
        </w:rPr>
        <w:t xml:space="preserve"> 20</w:t>
      </w:r>
      <w:r w:rsidR="001B3B95">
        <w:rPr>
          <w:rFonts w:eastAsia="仿宋_GB2312" w:hint="eastAsia"/>
          <w:color w:val="000000" w:themeColor="text1"/>
          <w:sz w:val="32"/>
        </w:rPr>
        <w:t>2</w:t>
      </w:r>
      <w:r w:rsidR="0024567D">
        <w:rPr>
          <w:rFonts w:eastAsia="仿宋_GB2312" w:hint="eastAsia"/>
          <w:color w:val="000000" w:themeColor="text1"/>
          <w:sz w:val="32"/>
        </w:rPr>
        <w:t>1</w:t>
      </w:r>
      <w:r w:rsidRPr="00BF3853">
        <w:rPr>
          <w:rFonts w:eastAsia="仿宋_GB2312" w:hint="eastAsia"/>
          <w:color w:val="000000" w:themeColor="text1"/>
          <w:sz w:val="32"/>
        </w:rPr>
        <w:t>年</w:t>
      </w:r>
      <w:r w:rsidRPr="00BF3853">
        <w:rPr>
          <w:rFonts w:eastAsia="仿宋_GB2312" w:hint="eastAsia"/>
          <w:color w:val="000000" w:themeColor="text1"/>
          <w:sz w:val="32"/>
        </w:rPr>
        <w:t xml:space="preserve"> </w:t>
      </w:r>
      <w:r w:rsidR="00AD4373">
        <w:rPr>
          <w:rFonts w:eastAsia="仿宋_GB2312" w:hint="eastAsia"/>
          <w:color w:val="000000" w:themeColor="text1"/>
          <w:sz w:val="32"/>
        </w:rPr>
        <w:t>6</w:t>
      </w:r>
      <w:r w:rsidRPr="00BF3853">
        <w:rPr>
          <w:rFonts w:eastAsia="仿宋_GB2312" w:hint="eastAsia"/>
          <w:color w:val="000000" w:themeColor="text1"/>
          <w:sz w:val="32"/>
        </w:rPr>
        <w:t>月</w:t>
      </w:r>
      <w:r w:rsidRPr="00BF3853">
        <w:rPr>
          <w:rFonts w:eastAsia="仿宋_GB2312" w:hint="eastAsia"/>
          <w:color w:val="000000" w:themeColor="text1"/>
          <w:sz w:val="32"/>
        </w:rPr>
        <w:t xml:space="preserve"> </w:t>
      </w:r>
      <w:r w:rsidR="007E7B4F">
        <w:rPr>
          <w:rFonts w:eastAsia="仿宋_GB2312" w:hint="eastAsia"/>
          <w:color w:val="000000" w:themeColor="text1"/>
          <w:sz w:val="32"/>
        </w:rPr>
        <w:t>8</w:t>
      </w:r>
      <w:r w:rsidRPr="00BF3853">
        <w:rPr>
          <w:rFonts w:eastAsia="仿宋_GB2312" w:hint="eastAsia"/>
          <w:color w:val="000000" w:themeColor="text1"/>
          <w:sz w:val="32"/>
        </w:rPr>
        <w:t xml:space="preserve"> </w:t>
      </w:r>
      <w:r w:rsidRPr="00BF3853">
        <w:rPr>
          <w:rFonts w:eastAsia="仿宋_GB2312" w:hint="eastAsia"/>
          <w:color w:val="000000" w:themeColor="text1"/>
          <w:sz w:val="32"/>
        </w:rPr>
        <w:t>日</w:t>
      </w:r>
    </w:p>
    <w:p w:rsidR="003B4687" w:rsidRPr="00BF3853" w:rsidRDefault="005900A8">
      <w:pPr>
        <w:autoSpaceDN w:val="0"/>
        <w:jc w:val="center"/>
        <w:textAlignment w:val="center"/>
        <w:rPr>
          <w:rFonts w:eastAsia="仿宋_GB2312"/>
          <w:color w:val="000000" w:themeColor="text1"/>
          <w:sz w:val="32"/>
          <w:szCs w:val="32"/>
        </w:rPr>
        <w:sectPr w:rsidR="003B4687" w:rsidRPr="00BF3853">
          <w:headerReference w:type="default" r:id="rId9"/>
          <w:footerReference w:type="even" r:id="rId10"/>
          <w:footerReference w:type="default" r:id="rId11"/>
          <w:pgSz w:w="11906" w:h="16838"/>
          <w:pgMar w:top="1588" w:right="1588" w:bottom="1588" w:left="1588" w:header="851" w:footer="992" w:gutter="0"/>
          <w:pgNumType w:start="1"/>
          <w:cols w:space="720"/>
          <w:docGrid w:type="linesAndChars" w:linePitch="602" w:charSpace="-782"/>
        </w:sectPr>
      </w:pPr>
      <w:r w:rsidRPr="00BF3853">
        <w:rPr>
          <w:rFonts w:eastAsia="仿宋_GB2312" w:hint="eastAsia"/>
          <w:color w:val="000000" w:themeColor="text1"/>
          <w:sz w:val="32"/>
        </w:rPr>
        <w:t>岳阳市财政</w:t>
      </w:r>
      <w:r w:rsidRPr="00BF3853">
        <w:rPr>
          <w:rFonts w:eastAsia="仿宋_GB2312" w:hint="eastAsia"/>
          <w:color w:val="000000" w:themeColor="text1"/>
          <w:sz w:val="32"/>
          <w:szCs w:val="32"/>
        </w:rPr>
        <w:t>局（制）</w:t>
      </w:r>
    </w:p>
    <w:tbl>
      <w:tblPr>
        <w:tblW w:w="9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30"/>
        <w:gridCol w:w="49"/>
        <w:gridCol w:w="226"/>
        <w:gridCol w:w="196"/>
        <w:gridCol w:w="663"/>
        <w:gridCol w:w="941"/>
        <w:gridCol w:w="139"/>
        <w:gridCol w:w="120"/>
        <w:gridCol w:w="992"/>
      </w:tblGrid>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lastRenderedPageBreak/>
              <w:t>一、部门（单位）基本概况</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联系人</w:t>
            </w:r>
          </w:p>
        </w:tc>
        <w:tc>
          <w:tcPr>
            <w:tcW w:w="3561" w:type="dxa"/>
            <w:gridSpan w:val="6"/>
            <w:vAlign w:val="center"/>
          </w:tcPr>
          <w:p w:rsidR="003B4687" w:rsidRPr="00BF3853" w:rsidRDefault="00C3237D">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胡伏平</w:t>
            </w:r>
          </w:p>
        </w:tc>
        <w:tc>
          <w:tcPr>
            <w:tcW w:w="1479"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联络电话</w:t>
            </w:r>
          </w:p>
        </w:tc>
        <w:tc>
          <w:tcPr>
            <w:tcW w:w="3277" w:type="dxa"/>
            <w:gridSpan w:val="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0730-8618879</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人员编制</w:t>
            </w:r>
          </w:p>
        </w:tc>
        <w:tc>
          <w:tcPr>
            <w:tcW w:w="3561" w:type="dxa"/>
            <w:gridSpan w:val="6"/>
            <w:vAlign w:val="center"/>
          </w:tcPr>
          <w:p w:rsidR="003B4687" w:rsidRPr="00996B01" w:rsidRDefault="00CE032A" w:rsidP="0036287A">
            <w:pPr>
              <w:autoSpaceDN w:val="0"/>
              <w:spacing w:line="320" w:lineRule="exact"/>
              <w:jc w:val="center"/>
              <w:textAlignment w:val="center"/>
              <w:rPr>
                <w:rFonts w:ascii="仿宋_GB2312" w:eastAsia="仿宋_GB2312" w:hAnsi="仿宋_GB2312" w:cs="仿宋_GB2312"/>
                <w:sz w:val="24"/>
              </w:rPr>
            </w:pPr>
            <w:r w:rsidRPr="00996B01">
              <w:rPr>
                <w:rFonts w:ascii="仿宋_GB2312" w:eastAsia="仿宋_GB2312" w:hAnsi="仿宋_GB2312" w:cs="仿宋_GB2312" w:hint="eastAsia"/>
                <w:sz w:val="24"/>
              </w:rPr>
              <w:t>8</w:t>
            </w:r>
            <w:r w:rsidR="0036287A" w:rsidRPr="00996B01">
              <w:rPr>
                <w:rFonts w:ascii="仿宋_GB2312" w:eastAsia="仿宋_GB2312" w:hAnsi="仿宋_GB2312" w:cs="仿宋_GB2312" w:hint="eastAsia"/>
                <w:sz w:val="24"/>
              </w:rPr>
              <w:t>1</w:t>
            </w:r>
          </w:p>
        </w:tc>
        <w:tc>
          <w:tcPr>
            <w:tcW w:w="1479" w:type="dxa"/>
            <w:gridSpan w:val="2"/>
            <w:vAlign w:val="center"/>
          </w:tcPr>
          <w:p w:rsidR="003B4687" w:rsidRPr="00996B01" w:rsidRDefault="005900A8">
            <w:pPr>
              <w:autoSpaceDN w:val="0"/>
              <w:spacing w:line="320" w:lineRule="exact"/>
              <w:jc w:val="center"/>
              <w:textAlignment w:val="center"/>
              <w:rPr>
                <w:rFonts w:ascii="仿宋_GB2312" w:eastAsia="仿宋_GB2312" w:hAnsi="仿宋_GB2312" w:cs="仿宋_GB2312"/>
                <w:sz w:val="24"/>
              </w:rPr>
            </w:pPr>
            <w:r w:rsidRPr="00996B01">
              <w:rPr>
                <w:rFonts w:ascii="仿宋_GB2312" w:eastAsia="仿宋_GB2312" w:hAnsi="仿宋_GB2312" w:cs="仿宋_GB2312" w:hint="eastAsia"/>
                <w:sz w:val="24"/>
              </w:rPr>
              <w:t>实有人数</w:t>
            </w:r>
          </w:p>
        </w:tc>
        <w:tc>
          <w:tcPr>
            <w:tcW w:w="3277" w:type="dxa"/>
            <w:gridSpan w:val="7"/>
            <w:vAlign w:val="center"/>
          </w:tcPr>
          <w:p w:rsidR="003B4687" w:rsidRPr="00996B01" w:rsidRDefault="00A205C7">
            <w:pPr>
              <w:autoSpaceDN w:val="0"/>
              <w:spacing w:line="320" w:lineRule="exact"/>
              <w:jc w:val="center"/>
              <w:textAlignment w:val="center"/>
              <w:rPr>
                <w:rFonts w:ascii="仿宋_GB2312" w:eastAsia="仿宋_GB2312" w:hAnsi="仿宋_GB2312" w:cs="仿宋_GB2312"/>
                <w:sz w:val="24"/>
              </w:rPr>
            </w:pPr>
            <w:r w:rsidRPr="00996B01">
              <w:rPr>
                <w:rFonts w:ascii="仿宋_GB2312" w:eastAsia="仿宋_GB2312" w:hAnsi="仿宋_GB2312" w:cs="仿宋_GB2312" w:hint="eastAsia"/>
                <w:sz w:val="24"/>
              </w:rPr>
              <w:t>183</w:t>
            </w:r>
          </w:p>
        </w:tc>
      </w:tr>
      <w:tr w:rsidR="003B4687" w:rsidRPr="00BF3853" w:rsidTr="00A62208">
        <w:trPr>
          <w:trHeight w:val="1500"/>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职能职责概述</w:t>
            </w:r>
          </w:p>
        </w:tc>
        <w:tc>
          <w:tcPr>
            <w:tcW w:w="8317" w:type="dxa"/>
            <w:gridSpan w:val="15"/>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运用广播电视和网络等现代教育技术为社会各类成员提供高等教育服务，开展高　等学历教育，相关专业培训，学术研究与交流，提供相关社会服务。</w:t>
            </w:r>
          </w:p>
        </w:tc>
      </w:tr>
      <w:tr w:rsidR="003B4687" w:rsidRPr="00BF3853" w:rsidTr="00A62208">
        <w:trPr>
          <w:trHeight w:val="2464"/>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年度主要</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工作内容</w:t>
            </w:r>
          </w:p>
        </w:tc>
        <w:tc>
          <w:tcPr>
            <w:tcW w:w="8317" w:type="dxa"/>
            <w:gridSpan w:val="15"/>
            <w:vAlign w:val="center"/>
          </w:tcPr>
          <w:p w:rsidR="003B4687" w:rsidRPr="00BF3853" w:rsidRDefault="005900A8">
            <w:pPr>
              <w:autoSpaceDN w:val="0"/>
              <w:spacing w:line="400" w:lineRule="exact"/>
              <w:jc w:val="left"/>
              <w:textAlignment w:val="center"/>
              <w:rPr>
                <w:rFonts w:ascii="仿宋_GB2312" w:eastAsia="仿宋_GB2312" w:hAnsi="宋体" w:cs="仿宋_GB2312"/>
                <w:color w:val="000000" w:themeColor="text1"/>
                <w:sz w:val="24"/>
              </w:rPr>
            </w:pPr>
            <w:r w:rsidRPr="00BF3853">
              <w:rPr>
                <w:rFonts w:ascii="仿宋_GB2312" w:eastAsia="仿宋_GB2312" w:hAnsi="仿宋_GB2312" w:cs="仿宋_GB2312" w:hint="eastAsia"/>
                <w:color w:val="000000" w:themeColor="text1"/>
                <w:sz w:val="24"/>
              </w:rPr>
              <w:t>任务1：</w:t>
            </w:r>
            <w:r w:rsidRPr="00BF3853">
              <w:rPr>
                <w:rFonts w:ascii="仿宋_GB2312" w:eastAsia="仿宋_GB2312" w:hAnsi="宋体" w:cs="仿宋_GB2312" w:hint="eastAsia"/>
                <w:color w:val="000000" w:themeColor="text1"/>
                <w:sz w:val="24"/>
              </w:rPr>
              <w:t>实现办学机构和办学体系的转型升级，更好地服务岳阳市学习型社会建设和全民终身教育体系构建。</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任务2：</w:t>
            </w:r>
            <w:r w:rsidRPr="00BF3853">
              <w:rPr>
                <w:rFonts w:ascii="仿宋_GB2312" w:eastAsia="仿宋_GB2312" w:hAnsi="宋体" w:hint="eastAsia"/>
                <w:color w:val="000000" w:themeColor="text1"/>
                <w:sz w:val="24"/>
              </w:rPr>
              <w:t>做实做好招生工作，实现办学规模的稳定和适度。</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任务3：</w:t>
            </w:r>
            <w:r w:rsidRPr="00BF3853">
              <w:rPr>
                <w:rFonts w:ascii="仿宋_GB2312" w:eastAsia="仿宋_GB2312" w:hAnsi="宋体" w:hint="eastAsia"/>
                <w:color w:val="000000" w:themeColor="text1"/>
                <w:sz w:val="24"/>
              </w:rPr>
              <w:t>道路改造和绿化提质来美化校园。</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任务4：</w:t>
            </w:r>
            <w:r w:rsidRPr="00BF3853">
              <w:rPr>
                <w:rFonts w:ascii="仿宋_GB2312" w:eastAsia="仿宋_GB2312" w:hAnsi="宋体" w:cs="仿宋_GB2312" w:hint="eastAsia"/>
                <w:color w:val="000000" w:themeColor="text1"/>
                <w:sz w:val="24"/>
              </w:rPr>
              <w:t>发展</w:t>
            </w:r>
            <w:r w:rsidRPr="00BF3853">
              <w:rPr>
                <w:rFonts w:ascii="仿宋_GB2312" w:eastAsia="仿宋_GB2312" w:hAnsi="宋体" w:hint="eastAsia"/>
                <w:color w:val="000000" w:themeColor="text1"/>
                <w:sz w:val="24"/>
              </w:rPr>
              <w:t>项目建设</w:t>
            </w:r>
          </w:p>
        </w:tc>
      </w:tr>
      <w:tr w:rsidR="003B4687" w:rsidRPr="00BF3853" w:rsidTr="00A62208">
        <w:trPr>
          <w:trHeight w:val="2260"/>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pacing w:val="-6"/>
                <w:sz w:val="24"/>
              </w:rPr>
            </w:pPr>
            <w:r w:rsidRPr="00BF3853">
              <w:rPr>
                <w:rFonts w:ascii="仿宋_GB2312" w:eastAsia="仿宋_GB2312" w:hAnsi="仿宋_GB2312" w:cs="仿宋_GB2312" w:hint="eastAsia"/>
                <w:color w:val="000000" w:themeColor="text1"/>
                <w:spacing w:val="-6"/>
                <w:sz w:val="24"/>
              </w:rPr>
              <w:t>年度部门（单位）总体运行情况及取得的成绩</w:t>
            </w:r>
          </w:p>
        </w:tc>
        <w:tc>
          <w:tcPr>
            <w:tcW w:w="8317" w:type="dxa"/>
            <w:gridSpan w:val="15"/>
            <w:vAlign w:val="center"/>
          </w:tcPr>
          <w:p w:rsidR="003B4687" w:rsidRPr="00BF3853" w:rsidRDefault="005900A8" w:rsidP="00ED14DF">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全年单位总运行良好。</w:t>
            </w:r>
            <w:r w:rsidRPr="00B13BDE">
              <w:rPr>
                <w:rFonts w:ascii="仿宋_GB2312" w:eastAsia="仿宋_GB2312" w:hAnsi="仿宋_GB2312" w:cs="仿宋_GB2312" w:hint="eastAsia"/>
                <w:color w:val="000000" w:themeColor="text1"/>
                <w:sz w:val="24"/>
              </w:rPr>
              <w:t>20</w:t>
            </w:r>
            <w:r w:rsidR="000066FB">
              <w:rPr>
                <w:rFonts w:ascii="仿宋_GB2312" w:eastAsia="仿宋_GB2312" w:hAnsi="仿宋_GB2312" w:cs="仿宋_GB2312" w:hint="eastAsia"/>
                <w:color w:val="000000" w:themeColor="text1"/>
                <w:sz w:val="24"/>
              </w:rPr>
              <w:t>20</w:t>
            </w:r>
            <w:r w:rsidRPr="00B13BDE">
              <w:rPr>
                <w:rFonts w:ascii="仿宋_GB2312" w:eastAsia="仿宋_GB2312" w:hAnsi="仿宋_GB2312" w:cs="仿宋_GB2312" w:hint="eastAsia"/>
                <w:color w:val="000000" w:themeColor="text1"/>
                <w:sz w:val="24"/>
              </w:rPr>
              <w:t>年招生突破8000人，非学历教育共计培训26000人次，</w:t>
            </w:r>
            <w:r w:rsidRPr="00BD3E12">
              <w:rPr>
                <w:rFonts w:ascii="仿宋_GB2312" w:eastAsia="仿宋_GB2312" w:hAnsi="仿宋_GB2312" w:cs="仿宋_GB2312" w:hint="eastAsia"/>
                <w:color w:val="000000" w:themeColor="text1"/>
                <w:sz w:val="24"/>
              </w:rPr>
              <w:t>科研立项1</w:t>
            </w:r>
            <w:r w:rsidR="00566272">
              <w:rPr>
                <w:rFonts w:ascii="仿宋_GB2312" w:eastAsia="仿宋_GB2312" w:hAnsi="仿宋_GB2312" w:cs="仿宋_GB2312" w:hint="eastAsia"/>
                <w:color w:val="000000" w:themeColor="text1"/>
                <w:sz w:val="24"/>
              </w:rPr>
              <w:t>3</w:t>
            </w:r>
            <w:r w:rsidRPr="00BD3E12">
              <w:rPr>
                <w:rFonts w:ascii="仿宋_GB2312" w:eastAsia="仿宋_GB2312" w:hAnsi="仿宋_GB2312" w:cs="仿宋_GB2312" w:hint="eastAsia"/>
                <w:color w:val="000000" w:themeColor="text1"/>
                <w:sz w:val="24"/>
              </w:rPr>
              <w:t>项。</w:t>
            </w:r>
            <w:r w:rsidRPr="00BF3853">
              <w:rPr>
                <w:rFonts w:ascii="仿宋_GB2312" w:eastAsia="仿宋_GB2312" w:hAnsi="仿宋_GB2312" w:cs="仿宋_GB2312" w:hint="eastAsia"/>
                <w:color w:val="000000" w:themeColor="text1"/>
                <w:sz w:val="24"/>
              </w:rPr>
              <w:t>实施“农民大学生培养”计划，</w:t>
            </w:r>
            <w:r w:rsidRPr="00BE1D39">
              <w:rPr>
                <w:rFonts w:ascii="仿宋_GB2312" w:eastAsia="仿宋_GB2312" w:hAnsi="仿宋_GB2312" w:cs="仿宋_GB2312" w:hint="eastAsia"/>
                <w:color w:val="000000" w:themeColor="text1"/>
                <w:sz w:val="24"/>
              </w:rPr>
              <w:t>完成</w:t>
            </w:r>
            <w:r w:rsidRPr="00477646">
              <w:rPr>
                <w:rFonts w:ascii="仿宋_GB2312" w:eastAsia="仿宋_GB2312" w:hAnsi="仿宋_GB2312" w:cs="仿宋_GB2312" w:hint="eastAsia"/>
                <w:sz w:val="24"/>
              </w:rPr>
              <w:t>招生</w:t>
            </w:r>
            <w:r w:rsidR="00ED14DF" w:rsidRPr="00477646">
              <w:rPr>
                <w:rFonts w:ascii="仿宋_GB2312" w:eastAsia="仿宋_GB2312" w:hAnsi="仿宋_GB2312" w:cs="仿宋_GB2312" w:hint="eastAsia"/>
                <w:sz w:val="24"/>
              </w:rPr>
              <w:t>1179</w:t>
            </w:r>
            <w:r w:rsidRPr="00477646">
              <w:rPr>
                <w:rFonts w:ascii="仿宋_GB2312" w:eastAsia="仿宋_GB2312" w:hAnsi="仿宋_GB2312" w:cs="仿宋_GB2312" w:hint="eastAsia"/>
                <w:sz w:val="24"/>
              </w:rPr>
              <w:t>人</w:t>
            </w:r>
            <w:r w:rsidRPr="00BF3853">
              <w:rPr>
                <w:rFonts w:ascii="仿宋_GB2312" w:eastAsia="仿宋_GB2312" w:hAnsi="仿宋_GB2312" w:cs="仿宋_GB2312" w:hint="eastAsia"/>
                <w:color w:val="000000" w:themeColor="text1"/>
                <w:sz w:val="24"/>
              </w:rPr>
              <w:t>，“基层干部学历提升”、“岳阳市教师学历提升”项目，终身教育体系构建为目标的社区教育、老年教育得到有效拓展。职业教育得到有效提质，通过省级示范校项目并有望获得“优秀”。</w:t>
            </w: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二、部门（单位）收支情况</w:t>
            </w: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b/>
                <w:bCs/>
                <w:color w:val="000000" w:themeColor="text1"/>
                <w:sz w:val="24"/>
              </w:rPr>
              <w:t>年度收入情况（万元）</w:t>
            </w:r>
          </w:p>
        </w:tc>
      </w:tr>
      <w:tr w:rsidR="003B4687" w:rsidRPr="00BF3853" w:rsidTr="00A62208">
        <w:trPr>
          <w:trHeight w:val="567"/>
          <w:jc w:val="center"/>
        </w:trPr>
        <w:tc>
          <w:tcPr>
            <w:tcW w:w="1700" w:type="dxa"/>
            <w:gridSpan w:val="3"/>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收入合计</w:t>
            </w:r>
          </w:p>
        </w:tc>
        <w:tc>
          <w:tcPr>
            <w:tcW w:w="7191" w:type="dxa"/>
            <w:gridSpan w:val="13"/>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r>
      <w:tr w:rsidR="003B4687" w:rsidRPr="00BF3853" w:rsidTr="00A62208">
        <w:trPr>
          <w:trHeight w:val="1014"/>
          <w:jc w:val="center"/>
        </w:trPr>
        <w:tc>
          <w:tcPr>
            <w:tcW w:w="1700" w:type="dxa"/>
            <w:gridSpan w:val="3"/>
            <w:vMerge/>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上年结转</w:t>
            </w:r>
          </w:p>
        </w:tc>
        <w:tc>
          <w:tcPr>
            <w:tcW w:w="1080"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公共财</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政拨款</w:t>
            </w:r>
          </w:p>
        </w:tc>
        <w:tc>
          <w:tcPr>
            <w:tcW w:w="1705"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政府基金拨款</w:t>
            </w:r>
          </w:p>
        </w:tc>
        <w:tc>
          <w:tcPr>
            <w:tcW w:w="1800"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纳入专户管理的非税收入拨款</w:t>
            </w:r>
          </w:p>
        </w:tc>
        <w:tc>
          <w:tcPr>
            <w:tcW w:w="1251"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其他</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收入</w:t>
            </w:r>
          </w:p>
        </w:tc>
      </w:tr>
      <w:tr w:rsidR="003B4687" w:rsidRPr="00477646" w:rsidTr="00A62208">
        <w:trPr>
          <w:trHeight w:val="772"/>
          <w:jc w:val="center"/>
        </w:trPr>
        <w:tc>
          <w:tcPr>
            <w:tcW w:w="1700" w:type="dxa"/>
            <w:gridSpan w:val="3"/>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477646" w:rsidRDefault="00E86756" w:rsidP="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7613.19</w:t>
            </w:r>
          </w:p>
        </w:tc>
        <w:tc>
          <w:tcPr>
            <w:tcW w:w="1355" w:type="dxa"/>
            <w:gridSpan w:val="2"/>
            <w:tcBorders>
              <w:left w:val="single" w:sz="4" w:space="0" w:color="auto"/>
            </w:tcBorders>
            <w:vAlign w:val="center"/>
          </w:tcPr>
          <w:p w:rsidR="003B4687" w:rsidRPr="00477646" w:rsidRDefault="00E86756" w:rsidP="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230.2</w:t>
            </w:r>
          </w:p>
        </w:tc>
        <w:tc>
          <w:tcPr>
            <w:tcW w:w="1080" w:type="dxa"/>
            <w:gridSpan w:val="2"/>
            <w:vAlign w:val="center"/>
          </w:tcPr>
          <w:p w:rsidR="003B4687" w:rsidRPr="00477646" w:rsidRDefault="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1339.69</w:t>
            </w:r>
          </w:p>
        </w:tc>
        <w:tc>
          <w:tcPr>
            <w:tcW w:w="1705" w:type="dxa"/>
            <w:gridSpan w:val="3"/>
            <w:vAlign w:val="center"/>
          </w:tcPr>
          <w:p w:rsidR="003B4687" w:rsidRPr="00477646" w:rsidRDefault="003B4687">
            <w:pPr>
              <w:autoSpaceDN w:val="0"/>
              <w:spacing w:line="320" w:lineRule="exact"/>
              <w:jc w:val="left"/>
              <w:textAlignment w:val="center"/>
              <w:rPr>
                <w:rFonts w:ascii="仿宋_GB2312" w:eastAsia="仿宋_GB2312" w:hAnsi="仿宋_GB2312" w:cs="仿宋_GB2312"/>
                <w:sz w:val="24"/>
              </w:rPr>
            </w:pPr>
          </w:p>
        </w:tc>
        <w:tc>
          <w:tcPr>
            <w:tcW w:w="1800" w:type="dxa"/>
            <w:gridSpan w:val="3"/>
            <w:vAlign w:val="center"/>
          </w:tcPr>
          <w:p w:rsidR="003B4687" w:rsidRPr="00477646" w:rsidRDefault="00E86756" w:rsidP="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5833.06</w:t>
            </w:r>
          </w:p>
        </w:tc>
        <w:tc>
          <w:tcPr>
            <w:tcW w:w="1251" w:type="dxa"/>
            <w:gridSpan w:val="3"/>
            <w:vAlign w:val="center"/>
          </w:tcPr>
          <w:p w:rsidR="003B4687" w:rsidRPr="00477646" w:rsidRDefault="00E86756" w:rsidP="00E86756">
            <w:pPr>
              <w:autoSpaceDN w:val="0"/>
              <w:spacing w:line="320" w:lineRule="exact"/>
              <w:ind w:firstLineChars="50" w:firstLine="120"/>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210.24</w:t>
            </w: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3"/>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3"/>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1700" w:type="dxa"/>
            <w:gridSpan w:val="3"/>
            <w:vAlign w:val="center"/>
          </w:tcPr>
          <w:p w:rsidR="003B4687" w:rsidRPr="00BF3853" w:rsidRDefault="005900A8">
            <w:pPr>
              <w:spacing w:line="320" w:lineRule="exac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705"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1800" w:type="dxa"/>
            <w:gridSpan w:val="3"/>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51" w:type="dxa"/>
            <w:gridSpan w:val="3"/>
            <w:vAlign w:val="center"/>
          </w:tcPr>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b/>
                <w:bCs/>
                <w:color w:val="000000" w:themeColor="text1"/>
                <w:sz w:val="24"/>
              </w:rPr>
              <w:t>部门（单位）年度支出和结余情况（万元）</w:t>
            </w:r>
          </w:p>
        </w:tc>
      </w:tr>
      <w:tr w:rsidR="003B4687" w:rsidRPr="00BF3853" w:rsidTr="00AB78FC">
        <w:trPr>
          <w:trHeight w:val="624"/>
          <w:jc w:val="center"/>
        </w:trPr>
        <w:tc>
          <w:tcPr>
            <w:tcW w:w="1700" w:type="dxa"/>
            <w:gridSpan w:val="3"/>
            <w:vMerge w:val="restart"/>
            <w:vAlign w:val="center"/>
          </w:tcPr>
          <w:p w:rsidR="003B4687" w:rsidRPr="00BF3853" w:rsidRDefault="005900A8">
            <w:pPr>
              <w:snapToGrid w:val="0"/>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lastRenderedPageBreak/>
              <w:t>机构名称</w:t>
            </w:r>
          </w:p>
        </w:tc>
        <w:tc>
          <w:tcPr>
            <w:tcW w:w="1080" w:type="dxa"/>
            <w:vMerge w:val="restart"/>
            <w:tcBorders>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支出合计</w:t>
            </w:r>
          </w:p>
        </w:tc>
        <w:tc>
          <w:tcPr>
            <w:tcW w:w="4999" w:type="dxa"/>
            <w:gridSpan w:val="9"/>
            <w:tcBorders>
              <w:left w:val="single" w:sz="4" w:space="0" w:color="auto"/>
              <w:bottom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c>
          <w:tcPr>
            <w:tcW w:w="2192" w:type="dxa"/>
            <w:gridSpan w:val="4"/>
            <w:tcBorders>
              <w:left w:val="single" w:sz="4" w:space="0" w:color="auto"/>
              <w:bottom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结余</w:t>
            </w:r>
          </w:p>
        </w:tc>
      </w:tr>
      <w:tr w:rsidR="003B4687" w:rsidRPr="00BF3853" w:rsidTr="00AB78FC">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vMerge w:val="restart"/>
            <w:tcBorders>
              <w:top w:val="single" w:sz="4" w:space="0" w:color="auto"/>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基本支出</w:t>
            </w:r>
          </w:p>
        </w:tc>
        <w:tc>
          <w:tcPr>
            <w:tcW w:w="2510" w:type="dxa"/>
            <w:gridSpan w:val="3"/>
            <w:tcBorders>
              <w:top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其中：</w:t>
            </w:r>
          </w:p>
        </w:tc>
        <w:tc>
          <w:tcPr>
            <w:tcW w:w="1134" w:type="dxa"/>
            <w:gridSpan w:val="4"/>
            <w:vMerge w:val="restart"/>
            <w:tcBorders>
              <w:top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项目支出</w:t>
            </w:r>
          </w:p>
        </w:tc>
        <w:tc>
          <w:tcPr>
            <w:tcW w:w="1200" w:type="dxa"/>
            <w:gridSpan w:val="3"/>
            <w:vMerge w:val="restart"/>
            <w:tcBorders>
              <w:top w:val="single" w:sz="4" w:space="0" w:color="auto"/>
              <w:left w:val="single" w:sz="4" w:space="0" w:color="auto"/>
              <w:righ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当年结余</w:t>
            </w:r>
          </w:p>
        </w:tc>
        <w:tc>
          <w:tcPr>
            <w:tcW w:w="992" w:type="dxa"/>
            <w:vMerge w:val="restart"/>
            <w:tcBorders>
              <w:top w:val="single" w:sz="4" w:space="0" w:color="auto"/>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累计结余</w:t>
            </w:r>
          </w:p>
        </w:tc>
      </w:tr>
      <w:tr w:rsidR="003B4687" w:rsidRPr="00BF3853" w:rsidTr="00AB78FC">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人员支出</w:t>
            </w:r>
          </w:p>
        </w:tc>
        <w:tc>
          <w:tcPr>
            <w:tcW w:w="1430" w:type="dxa"/>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公用支出</w:t>
            </w:r>
          </w:p>
        </w:tc>
        <w:tc>
          <w:tcPr>
            <w:tcW w:w="1134" w:type="dxa"/>
            <w:gridSpan w:val="4"/>
            <w:vMerge/>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00" w:type="dxa"/>
            <w:gridSpan w:val="3"/>
            <w:vMerge/>
            <w:tcBorders>
              <w:left w:val="single" w:sz="4" w:space="0" w:color="auto"/>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477646" w:rsidTr="00AB78FC">
        <w:trPr>
          <w:trHeight w:val="877"/>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477646" w:rsidRDefault="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5611.38</w:t>
            </w:r>
          </w:p>
        </w:tc>
        <w:tc>
          <w:tcPr>
            <w:tcW w:w="1355" w:type="dxa"/>
            <w:gridSpan w:val="2"/>
            <w:tcBorders>
              <w:left w:val="single" w:sz="4" w:space="0" w:color="auto"/>
            </w:tcBorders>
            <w:vAlign w:val="center"/>
          </w:tcPr>
          <w:p w:rsidR="003B4687" w:rsidRPr="00477646" w:rsidRDefault="00E86756" w:rsidP="00AB78FC">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3305.2</w:t>
            </w:r>
            <w:r w:rsidR="00AB78FC" w:rsidRPr="00477646">
              <w:rPr>
                <w:rFonts w:ascii="仿宋_GB2312" w:eastAsia="仿宋_GB2312" w:hAnsi="仿宋_GB2312" w:cs="仿宋_GB2312" w:hint="eastAsia"/>
                <w:sz w:val="24"/>
              </w:rPr>
              <w:t>5</w:t>
            </w:r>
          </w:p>
        </w:tc>
        <w:tc>
          <w:tcPr>
            <w:tcW w:w="1080" w:type="dxa"/>
            <w:gridSpan w:val="2"/>
            <w:vAlign w:val="center"/>
          </w:tcPr>
          <w:p w:rsidR="003B4687" w:rsidRPr="00477646" w:rsidRDefault="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1443.60</w:t>
            </w:r>
          </w:p>
        </w:tc>
        <w:tc>
          <w:tcPr>
            <w:tcW w:w="1430" w:type="dxa"/>
            <w:vAlign w:val="center"/>
          </w:tcPr>
          <w:p w:rsidR="003B4687" w:rsidRPr="00477646" w:rsidRDefault="00E86756">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1861.65</w:t>
            </w:r>
          </w:p>
        </w:tc>
        <w:tc>
          <w:tcPr>
            <w:tcW w:w="1134" w:type="dxa"/>
            <w:gridSpan w:val="4"/>
            <w:vAlign w:val="center"/>
          </w:tcPr>
          <w:p w:rsidR="003B4687" w:rsidRPr="00477646" w:rsidRDefault="00AB78FC" w:rsidP="00AB78FC">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2306.13</w:t>
            </w:r>
          </w:p>
        </w:tc>
        <w:tc>
          <w:tcPr>
            <w:tcW w:w="1200" w:type="dxa"/>
            <w:gridSpan w:val="3"/>
            <w:tcBorders>
              <w:right w:val="single" w:sz="4" w:space="0" w:color="auto"/>
            </w:tcBorders>
            <w:vAlign w:val="center"/>
          </w:tcPr>
          <w:p w:rsidR="003B4687" w:rsidRPr="00477646" w:rsidRDefault="00485F51">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1771.61</w:t>
            </w:r>
          </w:p>
        </w:tc>
        <w:tc>
          <w:tcPr>
            <w:tcW w:w="992" w:type="dxa"/>
            <w:tcBorders>
              <w:left w:val="single" w:sz="4" w:space="0" w:color="auto"/>
            </w:tcBorders>
            <w:vAlign w:val="center"/>
          </w:tcPr>
          <w:p w:rsidR="003B4687" w:rsidRPr="00477646" w:rsidRDefault="00485F51">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2001.81</w:t>
            </w:r>
          </w:p>
        </w:tc>
      </w:tr>
      <w:tr w:rsidR="003B4687" w:rsidRPr="00477646"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430" w:type="dxa"/>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134" w:type="dxa"/>
            <w:gridSpan w:val="4"/>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200" w:type="dxa"/>
            <w:gridSpan w:val="3"/>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992" w:type="dxa"/>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r>
      <w:tr w:rsidR="003B4687" w:rsidRPr="00BF3853"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430" w:type="dxa"/>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34"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00" w:type="dxa"/>
            <w:gridSpan w:val="3"/>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355" w:type="dxa"/>
            <w:gridSpan w:val="2"/>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080"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430" w:type="dxa"/>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34" w:type="dxa"/>
            <w:gridSpan w:val="4"/>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200" w:type="dxa"/>
            <w:gridSpan w:val="3"/>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992" w:type="dxa"/>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Merge w:val="restart"/>
            <w:vAlign w:val="center"/>
          </w:tcPr>
          <w:p w:rsidR="003B4687" w:rsidRPr="00BF3853" w:rsidRDefault="005900A8">
            <w:pPr>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三公经费</w:t>
            </w:r>
          </w:p>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合计</w:t>
            </w:r>
          </w:p>
        </w:tc>
        <w:tc>
          <w:tcPr>
            <w:tcW w:w="7191" w:type="dxa"/>
            <w:gridSpan w:val="13"/>
            <w:tcBorders>
              <w:left w:val="single" w:sz="4" w:space="0" w:color="auto"/>
            </w:tcBorders>
            <w:vAlign w:val="center"/>
          </w:tcPr>
          <w:p w:rsidR="003B4687" w:rsidRPr="00477646" w:rsidRDefault="005900A8" w:rsidP="009F25DD">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 xml:space="preserve">其中：其他交通费用 </w:t>
            </w:r>
            <w:r w:rsidR="009F25DD">
              <w:rPr>
                <w:rFonts w:ascii="仿宋_GB2312" w:eastAsia="仿宋_GB2312" w:hAnsi="仿宋_GB2312" w:cs="仿宋_GB2312" w:hint="eastAsia"/>
                <w:sz w:val="24"/>
              </w:rPr>
              <w:t>5.89</w:t>
            </w:r>
          </w:p>
        </w:tc>
      </w:tr>
      <w:tr w:rsidR="003B4687" w:rsidRPr="00BF3853" w:rsidTr="00AB78FC">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公务接待费</w:t>
            </w:r>
          </w:p>
        </w:tc>
        <w:tc>
          <w:tcPr>
            <w:tcW w:w="1080" w:type="dxa"/>
            <w:gridSpan w:val="2"/>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公务用车运维费</w:t>
            </w:r>
          </w:p>
        </w:tc>
        <w:tc>
          <w:tcPr>
            <w:tcW w:w="1430" w:type="dxa"/>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公务用车购置费</w:t>
            </w:r>
          </w:p>
        </w:tc>
        <w:tc>
          <w:tcPr>
            <w:tcW w:w="3326" w:type="dxa"/>
            <w:gridSpan w:val="8"/>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因公出国费</w:t>
            </w:r>
          </w:p>
        </w:tc>
      </w:tr>
      <w:tr w:rsidR="003B4687" w:rsidRPr="00BF3853" w:rsidTr="00AB78FC">
        <w:trPr>
          <w:trHeight w:val="858"/>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477646" w:rsidRDefault="00AB19F8" w:rsidP="009F25DD">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15.</w:t>
            </w:r>
            <w:r w:rsidR="009F25DD">
              <w:rPr>
                <w:rFonts w:ascii="仿宋_GB2312" w:eastAsia="仿宋_GB2312" w:hAnsi="仿宋_GB2312" w:cs="仿宋_GB2312" w:hint="eastAsia"/>
                <w:sz w:val="24"/>
              </w:rPr>
              <w:t>17</w:t>
            </w:r>
          </w:p>
        </w:tc>
        <w:tc>
          <w:tcPr>
            <w:tcW w:w="1355" w:type="dxa"/>
            <w:gridSpan w:val="2"/>
            <w:tcBorders>
              <w:left w:val="single" w:sz="4" w:space="0" w:color="auto"/>
            </w:tcBorders>
            <w:vAlign w:val="center"/>
          </w:tcPr>
          <w:p w:rsidR="003B4687" w:rsidRPr="00477646" w:rsidRDefault="00C3237D" w:rsidP="009F25DD">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4.9</w:t>
            </w:r>
            <w:r w:rsidR="009F25DD">
              <w:rPr>
                <w:rFonts w:ascii="仿宋_GB2312" w:eastAsia="仿宋_GB2312" w:hAnsi="仿宋_GB2312" w:cs="仿宋_GB2312" w:hint="eastAsia"/>
                <w:sz w:val="24"/>
              </w:rPr>
              <w:t>9</w:t>
            </w:r>
          </w:p>
        </w:tc>
        <w:tc>
          <w:tcPr>
            <w:tcW w:w="1080" w:type="dxa"/>
            <w:gridSpan w:val="2"/>
            <w:vAlign w:val="center"/>
          </w:tcPr>
          <w:p w:rsidR="003B4687" w:rsidRPr="00477646" w:rsidRDefault="00C3237D">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4.29</w:t>
            </w:r>
          </w:p>
        </w:tc>
        <w:tc>
          <w:tcPr>
            <w:tcW w:w="1430" w:type="dxa"/>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0</w:t>
            </w:r>
          </w:p>
        </w:tc>
        <w:tc>
          <w:tcPr>
            <w:tcW w:w="3326" w:type="dxa"/>
            <w:gridSpan w:val="8"/>
            <w:vAlign w:val="center"/>
          </w:tcPr>
          <w:p w:rsidR="003B4687" w:rsidRPr="00477646" w:rsidRDefault="00AB19F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0</w:t>
            </w:r>
          </w:p>
        </w:tc>
      </w:tr>
      <w:tr w:rsidR="003B4687" w:rsidRPr="00BF3853"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430" w:type="dxa"/>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3326" w:type="dxa"/>
            <w:gridSpan w:val="8"/>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r>
      <w:tr w:rsidR="003B4687" w:rsidRPr="00BF3853"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430" w:type="dxa"/>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3326" w:type="dxa"/>
            <w:gridSpan w:val="8"/>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r>
      <w:tr w:rsidR="003B4687" w:rsidRPr="00BF3853" w:rsidTr="00AB78FC">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430" w:type="dxa"/>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3326" w:type="dxa"/>
            <w:gridSpan w:val="8"/>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r>
      <w:tr w:rsidR="003B4687" w:rsidRPr="00BF3853" w:rsidTr="00A62208">
        <w:trPr>
          <w:trHeight w:val="624"/>
          <w:jc w:val="center"/>
        </w:trPr>
        <w:tc>
          <w:tcPr>
            <w:tcW w:w="1700" w:type="dxa"/>
            <w:gridSpan w:val="3"/>
            <w:vMerge w:val="restart"/>
            <w:vAlign w:val="center"/>
          </w:tcPr>
          <w:p w:rsidR="003B4687" w:rsidRPr="00BF3853" w:rsidRDefault="005900A8">
            <w:pPr>
              <w:spacing w:line="320" w:lineRule="exact"/>
              <w:jc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机构名称</w:t>
            </w:r>
          </w:p>
        </w:tc>
        <w:tc>
          <w:tcPr>
            <w:tcW w:w="1080" w:type="dxa"/>
            <w:vMerge w:val="restart"/>
            <w:tcBorders>
              <w:righ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固定资产</w:t>
            </w:r>
          </w:p>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其中：</w:t>
            </w:r>
          </w:p>
        </w:tc>
        <w:tc>
          <w:tcPr>
            <w:tcW w:w="1112" w:type="dxa"/>
            <w:gridSpan w:val="2"/>
            <w:vMerge w:val="restart"/>
            <w:tcBorders>
              <w:left w:val="single" w:sz="4" w:space="0" w:color="auto"/>
            </w:tcBorders>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其他</w:t>
            </w:r>
          </w:p>
        </w:tc>
      </w:tr>
      <w:tr w:rsidR="003B4687" w:rsidRPr="00BF3853" w:rsidTr="00A62208">
        <w:trPr>
          <w:trHeight w:val="624"/>
          <w:jc w:val="center"/>
        </w:trPr>
        <w:tc>
          <w:tcPr>
            <w:tcW w:w="1700" w:type="dxa"/>
            <w:gridSpan w:val="3"/>
            <w:vMerge/>
            <w:vAlign w:val="center"/>
          </w:tcPr>
          <w:p w:rsidR="003B4687" w:rsidRPr="00BF3853" w:rsidRDefault="003B4687">
            <w:pPr>
              <w:spacing w:line="320" w:lineRule="exact"/>
              <w:jc w:val="center"/>
              <w:rPr>
                <w:rFonts w:ascii="仿宋_GB2312" w:eastAsia="仿宋_GB2312" w:hAnsi="仿宋_GB2312" w:cs="仿宋_GB2312"/>
                <w:color w:val="000000" w:themeColor="text1"/>
                <w:sz w:val="24"/>
              </w:rPr>
            </w:pPr>
          </w:p>
        </w:tc>
        <w:tc>
          <w:tcPr>
            <w:tcW w:w="1080" w:type="dxa"/>
            <w:vMerge/>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在用固定资产</w:t>
            </w:r>
          </w:p>
        </w:tc>
        <w:tc>
          <w:tcPr>
            <w:tcW w:w="3644" w:type="dxa"/>
            <w:gridSpan w:val="7"/>
            <w:tcBorders>
              <w:right w:val="single" w:sz="4" w:space="0" w:color="auto"/>
            </w:tcBorders>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出租固定资产</w:t>
            </w:r>
          </w:p>
        </w:tc>
        <w:tc>
          <w:tcPr>
            <w:tcW w:w="1112" w:type="dxa"/>
            <w:gridSpan w:val="2"/>
            <w:vMerge/>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855"/>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3B4687" w:rsidRPr="00477646" w:rsidRDefault="004164F0" w:rsidP="008E418C">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37</w:t>
            </w:r>
            <w:r w:rsidR="008E418C">
              <w:rPr>
                <w:rFonts w:ascii="仿宋_GB2312" w:eastAsia="仿宋_GB2312" w:hAnsi="仿宋_GB2312" w:cs="仿宋_GB2312" w:hint="eastAsia"/>
                <w:sz w:val="24"/>
              </w:rPr>
              <w:t>39.99</w:t>
            </w:r>
          </w:p>
        </w:tc>
        <w:tc>
          <w:tcPr>
            <w:tcW w:w="2435" w:type="dxa"/>
            <w:gridSpan w:val="4"/>
            <w:tcBorders>
              <w:left w:val="single" w:sz="4" w:space="0" w:color="auto"/>
            </w:tcBorders>
            <w:vAlign w:val="center"/>
          </w:tcPr>
          <w:p w:rsidR="003B4687" w:rsidRPr="00477646" w:rsidRDefault="004164F0" w:rsidP="008E418C">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37</w:t>
            </w:r>
            <w:r w:rsidR="008E418C">
              <w:rPr>
                <w:rFonts w:ascii="仿宋_GB2312" w:eastAsia="仿宋_GB2312" w:hAnsi="仿宋_GB2312" w:cs="仿宋_GB2312" w:hint="eastAsia"/>
                <w:sz w:val="24"/>
              </w:rPr>
              <w:t>39.99</w:t>
            </w:r>
          </w:p>
        </w:tc>
        <w:tc>
          <w:tcPr>
            <w:tcW w:w="3644" w:type="dxa"/>
            <w:gridSpan w:val="7"/>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1、局机关</w:t>
            </w:r>
          </w:p>
        </w:tc>
        <w:tc>
          <w:tcPr>
            <w:tcW w:w="1080" w:type="dxa"/>
            <w:tcBorders>
              <w:righ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3644" w:type="dxa"/>
            <w:gridSpan w:val="7"/>
            <w:vAlign w:val="center"/>
          </w:tcPr>
          <w:p w:rsidR="003B4687" w:rsidRPr="00477646" w:rsidRDefault="003B4687">
            <w:pPr>
              <w:autoSpaceDN w:val="0"/>
              <w:spacing w:line="320" w:lineRule="exact"/>
              <w:jc w:val="center"/>
              <w:textAlignment w:val="center"/>
              <w:rPr>
                <w:rFonts w:ascii="仿宋_GB2312" w:eastAsia="仿宋_GB2312" w:hAnsi="仿宋_GB2312" w:cs="仿宋_GB2312"/>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2、二级机构1</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24"/>
          <w:jc w:val="center"/>
        </w:trPr>
        <w:tc>
          <w:tcPr>
            <w:tcW w:w="1700" w:type="dxa"/>
            <w:gridSpan w:val="3"/>
            <w:vAlign w:val="center"/>
          </w:tcPr>
          <w:p w:rsidR="003B4687" w:rsidRPr="00BF3853" w:rsidRDefault="005900A8">
            <w:pPr>
              <w:spacing w:line="320" w:lineRule="exact"/>
              <w:jc w:val="left"/>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3、二级机构2</w:t>
            </w:r>
          </w:p>
        </w:tc>
        <w:tc>
          <w:tcPr>
            <w:tcW w:w="1080" w:type="dxa"/>
            <w:tcBorders>
              <w:righ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435" w:type="dxa"/>
            <w:gridSpan w:val="4"/>
            <w:tcBorders>
              <w:left w:val="single" w:sz="4" w:space="0" w:color="auto"/>
            </w:tcBorders>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3644" w:type="dxa"/>
            <w:gridSpan w:val="7"/>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1112" w:type="dxa"/>
            <w:gridSpan w:val="2"/>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567"/>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三、部门（单位）整体支出绩效自评情况</w:t>
            </w:r>
          </w:p>
        </w:tc>
      </w:tr>
      <w:tr w:rsidR="003B4687" w:rsidRPr="00BF3853" w:rsidTr="00A62208">
        <w:trPr>
          <w:trHeight w:val="983"/>
          <w:jc w:val="center"/>
        </w:trPr>
        <w:tc>
          <w:tcPr>
            <w:tcW w:w="1441" w:type="dxa"/>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lastRenderedPageBreak/>
              <w:t>整体支出绩效定性目标及实施计划完成情况</w:t>
            </w:r>
          </w:p>
        </w:tc>
        <w:tc>
          <w:tcPr>
            <w:tcW w:w="3774" w:type="dxa"/>
            <w:gridSpan w:val="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预期目标</w:t>
            </w:r>
          </w:p>
        </w:tc>
        <w:tc>
          <w:tcPr>
            <w:tcW w:w="4756" w:type="dxa"/>
            <w:gridSpan w:val="9"/>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实际完成</w:t>
            </w:r>
          </w:p>
        </w:tc>
      </w:tr>
      <w:tr w:rsidR="003B4687" w:rsidRPr="00BF3853" w:rsidTr="00A62208">
        <w:trPr>
          <w:trHeight w:val="1172"/>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3774" w:type="dxa"/>
            <w:gridSpan w:val="7"/>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目标1：学校全年平稳安全</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目标2：招生完成8000人</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tc>
        <w:tc>
          <w:tcPr>
            <w:tcW w:w="4756" w:type="dxa"/>
            <w:gridSpan w:val="9"/>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基本按质按量完成</w:t>
            </w:r>
          </w:p>
        </w:tc>
      </w:tr>
      <w:tr w:rsidR="003B4687" w:rsidRPr="00BF3853" w:rsidTr="00A62208">
        <w:trPr>
          <w:trHeight w:val="567"/>
          <w:jc w:val="center"/>
        </w:trPr>
        <w:tc>
          <w:tcPr>
            <w:tcW w:w="1441" w:type="dxa"/>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整体支出</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绩效定量目标及实施计划完成情况</w:t>
            </w:r>
          </w:p>
        </w:tc>
        <w:tc>
          <w:tcPr>
            <w:tcW w:w="2966"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评价内容</w:t>
            </w:r>
          </w:p>
        </w:tc>
        <w:tc>
          <w:tcPr>
            <w:tcW w:w="2709"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绩效目标</w:t>
            </w:r>
          </w:p>
        </w:tc>
        <w:tc>
          <w:tcPr>
            <w:tcW w:w="2855"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完成情况</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产出目标</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（部门工作实绩，包含上级部门和市委市政府布置的重点工作、实事任务等，根据部门实际进行调整细化）</w:t>
            </w: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 w:eastAsia="仿宋" w:hAnsi="仿宋" w:cs="仿宋_GB2312"/>
                <w:color w:val="000000" w:themeColor="text1"/>
                <w:sz w:val="24"/>
              </w:rPr>
            </w:pPr>
            <w:r w:rsidRPr="00BF3853">
              <w:rPr>
                <w:rFonts w:ascii="仿宋" w:eastAsia="仿宋" w:hAnsi="仿宋" w:cs="仿宋_GB2312" w:hint="eastAsia"/>
                <w:color w:val="000000" w:themeColor="text1"/>
                <w:sz w:val="24"/>
              </w:rPr>
              <w:t>质量指标</w:t>
            </w: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正常开课率</w:t>
            </w:r>
          </w:p>
        </w:tc>
        <w:tc>
          <w:tcPr>
            <w:tcW w:w="2855" w:type="dxa"/>
            <w:gridSpan w:val="5"/>
            <w:vAlign w:val="center"/>
          </w:tcPr>
          <w:p w:rsidR="003B4687" w:rsidRPr="00BF3853" w:rsidRDefault="005900A8">
            <w:pPr>
              <w:autoSpaceDN w:val="0"/>
              <w:spacing w:line="40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学生安全率</w:t>
            </w:r>
          </w:p>
        </w:tc>
        <w:tc>
          <w:tcPr>
            <w:tcW w:w="2855" w:type="dxa"/>
            <w:gridSpan w:val="5"/>
            <w:vAlign w:val="center"/>
          </w:tcPr>
          <w:p w:rsidR="003B4687" w:rsidRPr="00BF3853" w:rsidRDefault="005900A8">
            <w:pPr>
              <w:autoSpaceDN w:val="0"/>
              <w:spacing w:line="40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毕业合格率</w:t>
            </w:r>
          </w:p>
        </w:tc>
        <w:tc>
          <w:tcPr>
            <w:tcW w:w="2855" w:type="dxa"/>
            <w:gridSpan w:val="5"/>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办公效率</w:t>
            </w:r>
          </w:p>
        </w:tc>
        <w:tc>
          <w:tcPr>
            <w:tcW w:w="2855" w:type="dxa"/>
            <w:gridSpan w:val="5"/>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校园环境改善目标完成率</w:t>
            </w:r>
          </w:p>
        </w:tc>
        <w:tc>
          <w:tcPr>
            <w:tcW w:w="2855" w:type="dxa"/>
            <w:gridSpan w:val="5"/>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spacing w:line="320" w:lineRule="exact"/>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招生完成率</w:t>
            </w:r>
          </w:p>
        </w:tc>
        <w:tc>
          <w:tcPr>
            <w:tcW w:w="2855" w:type="dxa"/>
            <w:gridSpan w:val="5"/>
            <w:vAlign w:val="center"/>
          </w:tcPr>
          <w:p w:rsidR="003B4687" w:rsidRPr="00BF3853" w:rsidRDefault="005900A8">
            <w:pPr>
              <w:autoSpaceDN w:val="0"/>
              <w:spacing w:line="320" w:lineRule="exact"/>
              <w:jc w:val="center"/>
              <w:textAlignment w:val="center"/>
              <w:rPr>
                <w:rFonts w:ascii="仿宋" w:eastAsia="仿宋" w:hAnsi="仿宋" w:cs="仿宋_GB2312"/>
                <w:b/>
                <w:color w:val="000000" w:themeColor="text1"/>
                <w:sz w:val="22"/>
              </w:rPr>
            </w:pPr>
            <w:r w:rsidRPr="00BF3853">
              <w:rPr>
                <w:rFonts w:ascii="仿宋" w:eastAsia="仿宋" w:hAnsi="仿宋" w:cs="仿宋_GB2312" w:hint="eastAsia"/>
                <w:color w:val="000000" w:themeColor="text1"/>
                <w:sz w:val="22"/>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全年招生人数</w:t>
            </w:r>
          </w:p>
        </w:tc>
        <w:tc>
          <w:tcPr>
            <w:tcW w:w="2855" w:type="dxa"/>
            <w:gridSpan w:val="5"/>
            <w:vAlign w:val="center"/>
          </w:tcPr>
          <w:p w:rsidR="003B4687" w:rsidRPr="00E16EF1" w:rsidRDefault="005900A8">
            <w:pPr>
              <w:jc w:val="center"/>
              <w:rPr>
                <w:rFonts w:ascii="仿宋" w:eastAsia="仿宋" w:hAnsi="仿宋"/>
                <w:color w:val="000000" w:themeColor="text1"/>
                <w:sz w:val="22"/>
              </w:rPr>
            </w:pPr>
            <w:r w:rsidRPr="00E16EF1">
              <w:rPr>
                <w:rFonts w:ascii="仿宋" w:eastAsia="仿宋" w:hAnsi="仿宋" w:hint="eastAsia"/>
                <w:color w:val="000000" w:themeColor="text1"/>
                <w:sz w:val="22"/>
              </w:rPr>
              <w:t>8000人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非学历教育培训人数</w:t>
            </w:r>
          </w:p>
        </w:tc>
        <w:tc>
          <w:tcPr>
            <w:tcW w:w="2855" w:type="dxa"/>
            <w:gridSpan w:val="5"/>
            <w:vAlign w:val="center"/>
          </w:tcPr>
          <w:p w:rsidR="003B4687" w:rsidRPr="00E16EF1" w:rsidRDefault="005900A8">
            <w:pPr>
              <w:jc w:val="center"/>
              <w:rPr>
                <w:rFonts w:ascii="仿宋" w:eastAsia="仿宋" w:hAnsi="仿宋"/>
                <w:color w:val="000000" w:themeColor="text1"/>
                <w:sz w:val="22"/>
              </w:rPr>
            </w:pPr>
            <w:r w:rsidRPr="00E16EF1">
              <w:rPr>
                <w:rFonts w:ascii="仿宋" w:eastAsia="仿宋" w:hAnsi="仿宋" w:hint="eastAsia"/>
                <w:color w:val="000000" w:themeColor="text1"/>
                <w:sz w:val="22"/>
              </w:rPr>
              <w:t>26000人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日常设施维护</w:t>
            </w:r>
          </w:p>
        </w:tc>
        <w:tc>
          <w:tcPr>
            <w:tcW w:w="2855" w:type="dxa"/>
            <w:gridSpan w:val="5"/>
            <w:vAlign w:val="center"/>
          </w:tcPr>
          <w:p w:rsidR="003B4687" w:rsidRPr="00337F8C" w:rsidRDefault="005900A8">
            <w:pPr>
              <w:jc w:val="center"/>
              <w:rPr>
                <w:rFonts w:ascii="仿宋" w:eastAsia="仿宋" w:hAnsi="仿宋"/>
                <w:color w:val="000000" w:themeColor="text1"/>
                <w:sz w:val="22"/>
              </w:rPr>
            </w:pPr>
            <w:r w:rsidRPr="00337F8C">
              <w:rPr>
                <w:rFonts w:ascii="仿宋" w:eastAsia="仿宋" w:hAnsi="仿宋" w:hint="eastAsia"/>
                <w:color w:val="000000" w:themeColor="text1"/>
                <w:sz w:val="22"/>
              </w:rPr>
              <w:t>按需</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教学楼、实训楼改造</w:t>
            </w:r>
          </w:p>
        </w:tc>
        <w:tc>
          <w:tcPr>
            <w:tcW w:w="2855" w:type="dxa"/>
            <w:gridSpan w:val="5"/>
            <w:vAlign w:val="center"/>
          </w:tcPr>
          <w:p w:rsidR="003B4687" w:rsidRPr="00C6563D" w:rsidRDefault="00D46B13">
            <w:pPr>
              <w:jc w:val="center"/>
              <w:rPr>
                <w:rFonts w:ascii="仿宋" w:eastAsia="仿宋" w:hAnsi="仿宋"/>
                <w:sz w:val="22"/>
              </w:rPr>
            </w:pPr>
            <w:r>
              <w:rPr>
                <w:rFonts w:ascii="仿宋" w:eastAsia="仿宋" w:hAnsi="仿宋" w:hint="eastAsia"/>
                <w:sz w:val="22"/>
              </w:rPr>
              <w:t>2</w:t>
            </w:r>
            <w:r w:rsidR="005900A8" w:rsidRPr="00C6563D">
              <w:rPr>
                <w:rFonts w:ascii="仿宋" w:eastAsia="仿宋" w:hAnsi="仿宋" w:hint="eastAsia"/>
                <w:sz w:val="22"/>
              </w:rPr>
              <w:t>次</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原食堂、科技楼、操场改造</w:t>
            </w:r>
          </w:p>
        </w:tc>
        <w:tc>
          <w:tcPr>
            <w:tcW w:w="2855" w:type="dxa"/>
            <w:gridSpan w:val="5"/>
            <w:vAlign w:val="center"/>
          </w:tcPr>
          <w:p w:rsidR="003B4687" w:rsidRPr="00C6563D" w:rsidRDefault="00D46B13">
            <w:pPr>
              <w:jc w:val="center"/>
              <w:rPr>
                <w:rFonts w:ascii="仿宋" w:eastAsia="仿宋" w:hAnsi="仿宋"/>
                <w:sz w:val="22"/>
              </w:rPr>
            </w:pPr>
            <w:r>
              <w:rPr>
                <w:rFonts w:ascii="仿宋" w:eastAsia="仿宋" w:hAnsi="仿宋" w:hint="eastAsia"/>
                <w:sz w:val="22"/>
              </w:rPr>
              <w:t>1</w:t>
            </w:r>
            <w:r w:rsidR="005900A8" w:rsidRPr="00C6563D">
              <w:rPr>
                <w:rFonts w:ascii="仿宋" w:eastAsia="仿宋" w:hAnsi="仿宋" w:hint="eastAsia"/>
                <w:sz w:val="22"/>
              </w:rPr>
              <w:t>次</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网络教学设备完善</w:t>
            </w:r>
          </w:p>
        </w:tc>
        <w:tc>
          <w:tcPr>
            <w:tcW w:w="2855" w:type="dxa"/>
            <w:gridSpan w:val="5"/>
            <w:vAlign w:val="center"/>
          </w:tcPr>
          <w:p w:rsidR="003B4687" w:rsidRPr="0034107D" w:rsidRDefault="005900A8">
            <w:pPr>
              <w:jc w:val="center"/>
              <w:rPr>
                <w:rFonts w:ascii="仿宋" w:eastAsia="仿宋" w:hAnsi="仿宋"/>
                <w:color w:val="000000" w:themeColor="text1"/>
                <w:sz w:val="22"/>
              </w:rPr>
            </w:pPr>
            <w:r w:rsidRPr="0034107D">
              <w:rPr>
                <w:rFonts w:ascii="仿宋" w:eastAsia="仿宋" w:hAnsi="仿宋" w:hint="eastAsia"/>
                <w:color w:val="000000" w:themeColor="text1"/>
                <w:sz w:val="22"/>
              </w:rPr>
              <w:t>按需</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科研工作立项</w:t>
            </w:r>
          </w:p>
        </w:tc>
        <w:tc>
          <w:tcPr>
            <w:tcW w:w="2855" w:type="dxa"/>
            <w:gridSpan w:val="5"/>
            <w:vAlign w:val="center"/>
          </w:tcPr>
          <w:p w:rsidR="003B4687" w:rsidRPr="00BD3E12" w:rsidRDefault="005900A8" w:rsidP="00BD3E12">
            <w:pPr>
              <w:jc w:val="center"/>
              <w:rPr>
                <w:rFonts w:ascii="仿宋" w:eastAsia="仿宋" w:hAnsi="仿宋"/>
                <w:color w:val="000000" w:themeColor="text1"/>
                <w:sz w:val="22"/>
              </w:rPr>
            </w:pPr>
            <w:r w:rsidRPr="00BD3E12">
              <w:rPr>
                <w:rFonts w:ascii="仿宋" w:eastAsia="仿宋" w:hAnsi="仿宋" w:hint="eastAsia"/>
                <w:color w:val="000000" w:themeColor="text1"/>
                <w:sz w:val="22"/>
              </w:rPr>
              <w:t>1</w:t>
            </w:r>
            <w:r w:rsidR="00D46B13">
              <w:rPr>
                <w:rFonts w:ascii="仿宋" w:eastAsia="仿宋" w:hAnsi="仿宋" w:hint="eastAsia"/>
                <w:color w:val="000000" w:themeColor="text1"/>
                <w:sz w:val="22"/>
              </w:rPr>
              <w:t>3</w:t>
            </w:r>
            <w:r w:rsidRPr="00BD3E12">
              <w:rPr>
                <w:rFonts w:ascii="仿宋" w:eastAsia="仿宋" w:hAnsi="仿宋" w:hint="eastAsia"/>
                <w:color w:val="000000" w:themeColor="text1"/>
                <w:sz w:val="22"/>
              </w:rPr>
              <w:t>项</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教师培训次数</w:t>
            </w:r>
          </w:p>
        </w:tc>
        <w:tc>
          <w:tcPr>
            <w:tcW w:w="2855" w:type="dxa"/>
            <w:gridSpan w:val="5"/>
            <w:vAlign w:val="center"/>
          </w:tcPr>
          <w:p w:rsidR="003B4687" w:rsidRPr="00477646" w:rsidRDefault="003E4544">
            <w:pPr>
              <w:jc w:val="center"/>
              <w:rPr>
                <w:rFonts w:ascii="仿宋" w:eastAsia="仿宋" w:hAnsi="仿宋"/>
                <w:sz w:val="22"/>
              </w:rPr>
            </w:pPr>
            <w:r w:rsidRPr="00477646">
              <w:rPr>
                <w:rFonts w:ascii="仿宋" w:eastAsia="仿宋" w:hAnsi="仿宋" w:hint="eastAsia"/>
                <w:sz w:val="22"/>
              </w:rPr>
              <w:t>26</w:t>
            </w:r>
            <w:r w:rsidR="005900A8" w:rsidRPr="00477646">
              <w:rPr>
                <w:rFonts w:ascii="仿宋" w:eastAsia="仿宋" w:hAnsi="仿宋" w:hint="eastAsia"/>
                <w:sz w:val="22"/>
              </w:rPr>
              <w:t>次</w:t>
            </w:r>
          </w:p>
        </w:tc>
      </w:tr>
      <w:tr w:rsidR="003B4687" w:rsidRPr="00BF3853" w:rsidTr="00A62208">
        <w:trPr>
          <w:trHeight w:val="461"/>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专业老师人数</w:t>
            </w:r>
          </w:p>
        </w:tc>
        <w:tc>
          <w:tcPr>
            <w:tcW w:w="2855" w:type="dxa"/>
            <w:gridSpan w:val="5"/>
            <w:vAlign w:val="center"/>
          </w:tcPr>
          <w:p w:rsidR="003B4687" w:rsidRPr="00477646" w:rsidRDefault="005900A8" w:rsidP="003E4544">
            <w:pPr>
              <w:jc w:val="center"/>
              <w:rPr>
                <w:rFonts w:ascii="仿宋" w:eastAsia="仿宋" w:hAnsi="仿宋"/>
                <w:sz w:val="22"/>
              </w:rPr>
            </w:pPr>
            <w:r w:rsidRPr="00477646">
              <w:rPr>
                <w:rFonts w:ascii="仿宋" w:eastAsia="仿宋" w:hAnsi="仿宋" w:hint="eastAsia"/>
                <w:sz w:val="22"/>
              </w:rPr>
              <w:t>1</w:t>
            </w:r>
            <w:r w:rsidR="003E4544" w:rsidRPr="00477646">
              <w:rPr>
                <w:rFonts w:ascii="仿宋" w:eastAsia="仿宋" w:hAnsi="仿宋" w:hint="eastAsia"/>
                <w:sz w:val="22"/>
              </w:rPr>
              <w:t>8</w:t>
            </w:r>
            <w:r w:rsidRPr="00477646">
              <w:rPr>
                <w:rFonts w:ascii="仿宋" w:eastAsia="仿宋" w:hAnsi="仿宋" w:hint="eastAsia"/>
                <w:sz w:val="22"/>
              </w:rPr>
              <w:t>人</w:t>
            </w:r>
          </w:p>
        </w:tc>
      </w:tr>
      <w:tr w:rsidR="003B4687" w:rsidRPr="00BF3853" w:rsidTr="00A62208">
        <w:trPr>
          <w:trHeight w:val="461"/>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 w:val="24"/>
              </w:rPr>
            </w:pPr>
          </w:p>
        </w:tc>
        <w:tc>
          <w:tcPr>
            <w:tcW w:w="2709" w:type="dxa"/>
            <w:gridSpan w:val="5"/>
            <w:vAlign w:val="center"/>
          </w:tcPr>
          <w:p w:rsidR="003B4687" w:rsidRPr="00BF3853" w:rsidRDefault="005900A8">
            <w:pPr>
              <w:rPr>
                <w:rFonts w:ascii="仿宋" w:eastAsia="仿宋" w:hAnsi="仿宋"/>
                <w:color w:val="000000" w:themeColor="text1"/>
                <w:sz w:val="22"/>
              </w:rPr>
            </w:pPr>
            <w:r w:rsidRPr="00BF3853">
              <w:rPr>
                <w:rFonts w:ascii="仿宋" w:eastAsia="仿宋" w:hAnsi="仿宋" w:hint="eastAsia"/>
                <w:color w:val="000000" w:themeColor="text1"/>
                <w:sz w:val="22"/>
              </w:rPr>
              <w:t>课程老师人数</w:t>
            </w:r>
          </w:p>
        </w:tc>
        <w:tc>
          <w:tcPr>
            <w:tcW w:w="2855" w:type="dxa"/>
            <w:gridSpan w:val="5"/>
            <w:vAlign w:val="center"/>
          </w:tcPr>
          <w:p w:rsidR="003B4687" w:rsidRPr="00477646" w:rsidRDefault="00A9237F" w:rsidP="003E4544">
            <w:pPr>
              <w:jc w:val="center"/>
              <w:rPr>
                <w:rFonts w:ascii="仿宋" w:eastAsia="仿宋" w:hAnsi="仿宋"/>
                <w:sz w:val="22"/>
              </w:rPr>
            </w:pPr>
            <w:r w:rsidRPr="00477646">
              <w:rPr>
                <w:rFonts w:ascii="仿宋" w:eastAsia="仿宋" w:hAnsi="仿宋" w:hint="eastAsia"/>
                <w:sz w:val="22"/>
              </w:rPr>
              <w:t>92</w:t>
            </w:r>
            <w:r w:rsidR="005900A8" w:rsidRPr="00477646">
              <w:rPr>
                <w:rFonts w:ascii="仿宋" w:eastAsia="仿宋" w:hAnsi="仿宋" w:hint="eastAsia"/>
                <w:sz w:val="22"/>
              </w:rPr>
              <w:t>人</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 w:eastAsia="仿宋" w:hAnsi="仿宋" w:cs="仿宋_GB2312"/>
                <w:color w:val="000000" w:themeColor="text1"/>
                <w:szCs w:val="21"/>
              </w:rPr>
            </w:pPr>
            <w:r w:rsidRPr="00BF3853">
              <w:rPr>
                <w:rFonts w:ascii="仿宋" w:eastAsia="仿宋" w:hAnsi="仿宋" w:cs="仿宋_GB2312" w:hint="eastAsia"/>
                <w:color w:val="000000" w:themeColor="text1"/>
                <w:szCs w:val="21"/>
              </w:rPr>
              <w:t>时效指标</w:t>
            </w:r>
          </w:p>
        </w:tc>
        <w:tc>
          <w:tcPr>
            <w:tcW w:w="2709" w:type="dxa"/>
            <w:gridSpan w:val="5"/>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教师正常出勤率</w:t>
            </w:r>
          </w:p>
        </w:tc>
        <w:tc>
          <w:tcPr>
            <w:tcW w:w="2855" w:type="dxa"/>
            <w:gridSpan w:val="5"/>
            <w:vAlign w:val="center"/>
          </w:tcPr>
          <w:p w:rsidR="003B4687" w:rsidRPr="00477646" w:rsidRDefault="005900A8">
            <w:pPr>
              <w:autoSpaceDN w:val="0"/>
              <w:spacing w:line="400" w:lineRule="exact"/>
              <w:jc w:val="center"/>
              <w:textAlignment w:val="center"/>
              <w:rPr>
                <w:rFonts w:ascii="仿宋" w:eastAsia="仿宋" w:hAnsi="仿宋" w:cs="仿宋_GB2312"/>
                <w:sz w:val="22"/>
                <w:szCs w:val="21"/>
              </w:rPr>
            </w:pPr>
            <w:r w:rsidRPr="00477646">
              <w:rPr>
                <w:rFonts w:ascii="仿宋" w:eastAsia="仿宋" w:hAnsi="仿宋" w:cs="仿宋_GB2312" w:hint="eastAsia"/>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5"/>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学生报到率</w:t>
            </w:r>
          </w:p>
        </w:tc>
        <w:tc>
          <w:tcPr>
            <w:tcW w:w="2855" w:type="dxa"/>
            <w:gridSpan w:val="5"/>
            <w:vAlign w:val="center"/>
          </w:tcPr>
          <w:p w:rsidR="003B4687" w:rsidRPr="00477646" w:rsidRDefault="00F96CB7">
            <w:pPr>
              <w:autoSpaceDN w:val="0"/>
              <w:spacing w:line="400" w:lineRule="exact"/>
              <w:jc w:val="center"/>
              <w:textAlignment w:val="center"/>
              <w:rPr>
                <w:rFonts w:ascii="仿宋" w:eastAsia="仿宋" w:hAnsi="仿宋" w:cs="仿宋_GB2312"/>
                <w:sz w:val="22"/>
                <w:szCs w:val="21"/>
              </w:rPr>
            </w:pPr>
            <w:r w:rsidRPr="00477646">
              <w:rPr>
                <w:rFonts w:ascii="仿宋" w:eastAsia="仿宋" w:hAnsi="仿宋" w:cs="仿宋_GB2312" w:hint="eastAsia"/>
                <w:sz w:val="22"/>
                <w:szCs w:val="21"/>
              </w:rPr>
              <w:t>100</w:t>
            </w:r>
            <w:r w:rsidR="005900A8" w:rsidRPr="00477646">
              <w:rPr>
                <w:rFonts w:ascii="仿宋" w:eastAsia="仿宋" w:hAnsi="仿宋" w:cs="仿宋_GB2312" w:hint="eastAsia"/>
                <w:sz w:val="22"/>
                <w:szCs w:val="21"/>
              </w:rPr>
              <w:t>%</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5"/>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维持正常运转维修等</w:t>
            </w:r>
          </w:p>
        </w:tc>
        <w:tc>
          <w:tcPr>
            <w:tcW w:w="2855" w:type="dxa"/>
            <w:gridSpan w:val="5"/>
            <w:vAlign w:val="center"/>
          </w:tcPr>
          <w:p w:rsidR="003B4687" w:rsidRPr="00477646" w:rsidRDefault="005900A8">
            <w:pPr>
              <w:autoSpaceDN w:val="0"/>
              <w:spacing w:line="400" w:lineRule="exact"/>
              <w:jc w:val="center"/>
              <w:textAlignment w:val="center"/>
              <w:rPr>
                <w:rFonts w:ascii="仿宋" w:eastAsia="仿宋" w:hAnsi="仿宋" w:cs="仿宋_GB2312"/>
                <w:sz w:val="22"/>
                <w:szCs w:val="21"/>
              </w:rPr>
            </w:pPr>
            <w:r w:rsidRPr="00477646">
              <w:rPr>
                <w:rFonts w:ascii="仿宋" w:eastAsia="仿宋" w:hAnsi="仿宋" w:cs="仿宋_GB2312" w:hint="eastAsia"/>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 w:eastAsia="仿宋" w:hAnsi="仿宋" w:cs="仿宋_GB2312"/>
                <w:color w:val="000000" w:themeColor="text1"/>
                <w:szCs w:val="21"/>
              </w:rPr>
            </w:pPr>
          </w:p>
        </w:tc>
        <w:tc>
          <w:tcPr>
            <w:tcW w:w="2709" w:type="dxa"/>
            <w:gridSpan w:val="5"/>
            <w:vAlign w:val="center"/>
          </w:tcPr>
          <w:p w:rsidR="003B4687" w:rsidRPr="00BF3853" w:rsidRDefault="005900A8">
            <w:pPr>
              <w:autoSpaceDN w:val="0"/>
              <w:spacing w:line="400" w:lineRule="exact"/>
              <w:jc w:val="left"/>
              <w:textAlignment w:val="center"/>
              <w:rPr>
                <w:rFonts w:ascii="仿宋" w:eastAsia="仿宋" w:hAnsi="仿宋" w:cs="仿宋_GB2312"/>
                <w:color w:val="000000" w:themeColor="text1"/>
                <w:sz w:val="22"/>
                <w:szCs w:val="21"/>
              </w:rPr>
            </w:pPr>
            <w:r w:rsidRPr="00BF3853">
              <w:rPr>
                <w:rFonts w:ascii="仿宋" w:eastAsia="仿宋" w:hAnsi="仿宋" w:cs="仿宋_GB2312" w:hint="eastAsia"/>
                <w:color w:val="000000" w:themeColor="text1"/>
                <w:sz w:val="22"/>
                <w:szCs w:val="21"/>
              </w:rPr>
              <w:t>项目改造</w:t>
            </w:r>
          </w:p>
        </w:tc>
        <w:tc>
          <w:tcPr>
            <w:tcW w:w="2855" w:type="dxa"/>
            <w:gridSpan w:val="5"/>
            <w:vAlign w:val="center"/>
          </w:tcPr>
          <w:p w:rsidR="003B4687" w:rsidRPr="00477646" w:rsidRDefault="005900A8">
            <w:pPr>
              <w:autoSpaceDN w:val="0"/>
              <w:spacing w:line="400" w:lineRule="exact"/>
              <w:jc w:val="center"/>
              <w:textAlignment w:val="center"/>
              <w:rPr>
                <w:rFonts w:ascii="仿宋" w:eastAsia="仿宋" w:hAnsi="仿宋" w:cs="仿宋_GB2312"/>
                <w:sz w:val="22"/>
                <w:szCs w:val="21"/>
              </w:rPr>
            </w:pPr>
            <w:r w:rsidRPr="00477646">
              <w:rPr>
                <w:rFonts w:ascii="仿宋" w:eastAsia="仿宋" w:hAnsi="仿宋" w:cs="仿宋_GB2312" w:hint="eastAsia"/>
                <w:sz w:val="22"/>
                <w:szCs w:val="21"/>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477646" w:rsidRDefault="005900A8">
            <w:pPr>
              <w:autoSpaceDN w:val="0"/>
              <w:spacing w:line="320" w:lineRule="exact"/>
              <w:jc w:val="center"/>
              <w:textAlignment w:val="center"/>
              <w:rPr>
                <w:rFonts w:ascii="仿宋" w:eastAsia="仿宋" w:hAnsi="仿宋" w:cs="仿宋_GB2312"/>
                <w:color w:val="000000" w:themeColor="text1"/>
                <w:szCs w:val="21"/>
              </w:rPr>
            </w:pPr>
            <w:r w:rsidRPr="00477646">
              <w:rPr>
                <w:rFonts w:ascii="仿宋" w:eastAsia="仿宋" w:hAnsi="仿宋" w:cs="仿宋_GB2312" w:hint="eastAsia"/>
                <w:color w:val="000000" w:themeColor="text1"/>
                <w:szCs w:val="21"/>
              </w:rPr>
              <w:t>成本指标</w:t>
            </w:r>
          </w:p>
        </w:tc>
        <w:tc>
          <w:tcPr>
            <w:tcW w:w="2709" w:type="dxa"/>
            <w:gridSpan w:val="5"/>
            <w:vAlign w:val="center"/>
          </w:tcPr>
          <w:p w:rsidR="003B4687" w:rsidRPr="00477646" w:rsidRDefault="005900A8" w:rsidP="00737C25">
            <w:pPr>
              <w:autoSpaceDN w:val="0"/>
              <w:spacing w:line="400" w:lineRule="exact"/>
              <w:jc w:val="left"/>
              <w:textAlignment w:val="center"/>
              <w:rPr>
                <w:rFonts w:ascii="仿宋" w:eastAsia="仿宋" w:hAnsi="仿宋" w:cs="仿宋_GB2312"/>
                <w:sz w:val="22"/>
                <w:szCs w:val="21"/>
              </w:rPr>
            </w:pPr>
            <w:r w:rsidRPr="00477646">
              <w:rPr>
                <w:rFonts w:ascii="仿宋" w:eastAsia="仿宋" w:hAnsi="仿宋" w:cs="仿宋_GB2312" w:hint="eastAsia"/>
                <w:sz w:val="22"/>
                <w:szCs w:val="21"/>
              </w:rPr>
              <w:t>支出控制</w:t>
            </w:r>
            <w:r w:rsidR="00737C25" w:rsidRPr="00477646">
              <w:rPr>
                <w:rFonts w:ascii="仿宋" w:eastAsia="仿宋" w:hAnsi="仿宋" w:cs="仿宋_GB2312" w:hint="eastAsia"/>
                <w:sz w:val="22"/>
                <w:szCs w:val="21"/>
              </w:rPr>
              <w:t>6160</w:t>
            </w:r>
            <w:r w:rsidRPr="00477646">
              <w:rPr>
                <w:rFonts w:ascii="仿宋" w:eastAsia="仿宋" w:hAnsi="仿宋" w:cs="仿宋_GB2312" w:hint="eastAsia"/>
                <w:sz w:val="22"/>
                <w:szCs w:val="21"/>
              </w:rPr>
              <w:t>万元</w:t>
            </w:r>
          </w:p>
        </w:tc>
        <w:tc>
          <w:tcPr>
            <w:tcW w:w="2855" w:type="dxa"/>
            <w:gridSpan w:val="5"/>
            <w:vAlign w:val="center"/>
          </w:tcPr>
          <w:p w:rsidR="003B4687" w:rsidRPr="00477646" w:rsidRDefault="0011508F">
            <w:pPr>
              <w:autoSpaceDN w:val="0"/>
              <w:spacing w:line="400" w:lineRule="exact"/>
              <w:jc w:val="center"/>
              <w:textAlignment w:val="center"/>
              <w:rPr>
                <w:rFonts w:ascii="仿宋" w:eastAsia="仿宋" w:hAnsi="仿宋" w:cs="仿宋_GB2312"/>
                <w:sz w:val="22"/>
                <w:szCs w:val="21"/>
              </w:rPr>
            </w:pPr>
            <w:r w:rsidRPr="00477646">
              <w:rPr>
                <w:rFonts w:ascii="仿宋_GB2312" w:eastAsia="仿宋_GB2312" w:hAnsi="仿宋_GB2312" w:cs="仿宋_GB2312" w:hint="eastAsia"/>
                <w:sz w:val="22"/>
              </w:rPr>
              <w:t>5611</w:t>
            </w:r>
            <w:r w:rsidR="00284B0A" w:rsidRPr="00477646">
              <w:rPr>
                <w:rFonts w:ascii="仿宋_GB2312" w:eastAsia="仿宋_GB2312" w:hAnsi="仿宋_GB2312" w:cs="仿宋_GB2312" w:hint="eastAsia"/>
                <w:sz w:val="22"/>
              </w:rPr>
              <w:t>.</w:t>
            </w:r>
            <w:r w:rsidRPr="00477646">
              <w:rPr>
                <w:rFonts w:ascii="仿宋_GB2312" w:eastAsia="仿宋_GB2312" w:hAnsi="仿宋_GB2312" w:cs="仿宋_GB2312" w:hint="eastAsia"/>
                <w:sz w:val="22"/>
              </w:rPr>
              <w:t>38</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效益目标</w:t>
            </w:r>
          </w:p>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（预期实现的效益）</w:t>
            </w: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社会效益</w:t>
            </w:r>
          </w:p>
        </w:tc>
        <w:tc>
          <w:tcPr>
            <w:tcW w:w="2709" w:type="dxa"/>
            <w:gridSpan w:val="5"/>
            <w:vAlign w:val="center"/>
          </w:tcPr>
          <w:p w:rsidR="003B4687" w:rsidRPr="00477646" w:rsidRDefault="005900A8">
            <w:pPr>
              <w:autoSpaceDN w:val="0"/>
              <w:spacing w:line="400" w:lineRule="exact"/>
              <w:jc w:val="left"/>
              <w:textAlignment w:val="center"/>
              <w:rPr>
                <w:rFonts w:ascii="仿宋_GB2312" w:eastAsia="仿宋_GB2312" w:hAnsi="仿宋_GB2312" w:cs="仿宋_GB2312"/>
                <w:sz w:val="28"/>
              </w:rPr>
            </w:pPr>
            <w:r w:rsidRPr="00477646">
              <w:rPr>
                <w:rFonts w:ascii="仿宋_GB2312" w:eastAsia="仿宋_GB2312" w:hAnsi="仿宋_GB2312" w:cs="仿宋_GB2312" w:hint="eastAsia"/>
                <w:sz w:val="24"/>
              </w:rPr>
              <w:t>举办各种社区活动，加大宣传教育，提高了学校知名度</w:t>
            </w:r>
          </w:p>
        </w:tc>
        <w:tc>
          <w:tcPr>
            <w:tcW w:w="2855" w:type="dxa"/>
            <w:gridSpan w:val="5"/>
            <w:vAlign w:val="center"/>
          </w:tcPr>
          <w:p w:rsidR="003B4687" w:rsidRPr="00477646" w:rsidRDefault="005900A8">
            <w:pPr>
              <w:autoSpaceDN w:val="0"/>
              <w:spacing w:line="320" w:lineRule="exact"/>
              <w:jc w:val="center"/>
              <w:textAlignment w:val="center"/>
              <w:rPr>
                <w:rFonts w:ascii="仿宋_GB2312" w:eastAsia="仿宋_GB2312" w:hAnsi="仿宋_GB2312" w:cs="仿宋_GB2312"/>
                <w:sz w:val="24"/>
              </w:rPr>
            </w:pPr>
            <w:r w:rsidRPr="00477646">
              <w:rPr>
                <w:rFonts w:ascii="仿宋_GB2312" w:eastAsia="仿宋_GB2312" w:hAnsi="仿宋_GB2312" w:cs="仿宋_GB2312" w:hint="eastAsia"/>
                <w:sz w:val="24"/>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经济效益</w:t>
            </w:r>
          </w:p>
        </w:tc>
        <w:tc>
          <w:tcPr>
            <w:tcW w:w="2709" w:type="dxa"/>
            <w:gridSpan w:val="5"/>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1．增加学生200人</w:t>
            </w:r>
          </w:p>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2．增加培训300人次</w:t>
            </w:r>
          </w:p>
        </w:tc>
        <w:tc>
          <w:tcPr>
            <w:tcW w:w="2855"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100%</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生态效益</w:t>
            </w:r>
          </w:p>
        </w:tc>
        <w:tc>
          <w:tcPr>
            <w:tcW w:w="2709" w:type="dxa"/>
            <w:gridSpan w:val="5"/>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校园花园式的育人环境与周边环境协调发展。学校师资力量增强，生源达标，教学项目硕果累累</w:t>
            </w:r>
          </w:p>
        </w:tc>
        <w:tc>
          <w:tcPr>
            <w:tcW w:w="2855"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99%</w:t>
            </w:r>
          </w:p>
        </w:tc>
      </w:tr>
      <w:tr w:rsidR="003B4687" w:rsidRPr="00BF3853" w:rsidTr="00A62208">
        <w:trPr>
          <w:trHeight w:val="454"/>
          <w:jc w:val="center"/>
        </w:trPr>
        <w:tc>
          <w:tcPr>
            <w:tcW w:w="1441" w:type="dxa"/>
            <w:vMerge/>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Merge/>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restart"/>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社会公众或服务对象满意度</w:t>
            </w:r>
          </w:p>
        </w:tc>
        <w:tc>
          <w:tcPr>
            <w:tcW w:w="2709" w:type="dxa"/>
            <w:gridSpan w:val="5"/>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学生家长满意度</w:t>
            </w:r>
          </w:p>
        </w:tc>
        <w:tc>
          <w:tcPr>
            <w:tcW w:w="2855" w:type="dxa"/>
            <w:gridSpan w:val="5"/>
            <w:vAlign w:val="center"/>
          </w:tcPr>
          <w:p w:rsidR="003B4687" w:rsidRPr="00BF3853"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BF3853">
              <w:rPr>
                <w:rFonts w:ascii="微软雅黑" w:eastAsia="微软雅黑" w:hAnsi="微软雅黑" w:cs="仿宋_GB2312" w:hint="eastAsia"/>
                <w:color w:val="000000" w:themeColor="text1"/>
                <w:sz w:val="24"/>
              </w:rPr>
              <w:t>≥</w:t>
            </w:r>
            <w:r w:rsidRPr="00BF3853">
              <w:rPr>
                <w:rFonts w:ascii="仿宋_GB2312" w:eastAsia="仿宋_GB2312" w:hAnsi="仿宋_GB2312" w:cs="仿宋_GB2312" w:hint="eastAsia"/>
                <w:color w:val="000000" w:themeColor="text1"/>
                <w:sz w:val="24"/>
              </w:rPr>
              <w:t>95%</w:t>
            </w:r>
          </w:p>
        </w:tc>
      </w:tr>
      <w:tr w:rsidR="003B4687" w:rsidRPr="00BF3853" w:rsidTr="00A62208">
        <w:trPr>
          <w:trHeight w:val="454"/>
          <w:jc w:val="center"/>
        </w:trPr>
        <w:tc>
          <w:tcPr>
            <w:tcW w:w="1441" w:type="dxa"/>
            <w:vAlign w:val="center"/>
          </w:tcPr>
          <w:p w:rsidR="003B4687" w:rsidRPr="00BF3853" w:rsidRDefault="003B4687">
            <w:pPr>
              <w:spacing w:line="320" w:lineRule="exact"/>
              <w:rPr>
                <w:rFonts w:ascii="仿宋_GB2312" w:eastAsia="仿宋_GB2312" w:hAnsi="仿宋_GB2312" w:cs="仿宋_GB2312"/>
                <w:color w:val="000000" w:themeColor="text1"/>
                <w:sz w:val="24"/>
              </w:rPr>
            </w:pPr>
          </w:p>
        </w:tc>
        <w:tc>
          <w:tcPr>
            <w:tcW w:w="1549" w:type="dxa"/>
            <w:gridSpan w:val="4"/>
            <w:vAlign w:val="center"/>
          </w:tcPr>
          <w:p w:rsidR="003B4687" w:rsidRPr="00BF3853" w:rsidRDefault="003B4687">
            <w:pPr>
              <w:autoSpaceDN w:val="0"/>
              <w:spacing w:line="320" w:lineRule="exact"/>
              <w:rPr>
                <w:rFonts w:ascii="仿宋_GB2312" w:eastAsia="仿宋_GB2312" w:hAnsi="仿宋_GB2312" w:cs="仿宋_GB2312"/>
                <w:color w:val="000000" w:themeColor="text1"/>
                <w:sz w:val="24"/>
              </w:rPr>
            </w:pPr>
          </w:p>
        </w:tc>
        <w:tc>
          <w:tcPr>
            <w:tcW w:w="1417" w:type="dxa"/>
            <w:gridSpan w:val="2"/>
            <w:vMerge/>
            <w:vAlign w:val="center"/>
          </w:tcPr>
          <w:p w:rsidR="003B4687" w:rsidRPr="00BF3853" w:rsidRDefault="003B4687">
            <w:pPr>
              <w:autoSpaceDN w:val="0"/>
              <w:spacing w:line="320" w:lineRule="exact"/>
              <w:jc w:val="center"/>
              <w:textAlignment w:val="center"/>
              <w:rPr>
                <w:rFonts w:ascii="仿宋_GB2312" w:eastAsia="仿宋_GB2312" w:hAnsi="仿宋_GB2312" w:cs="仿宋_GB2312"/>
                <w:color w:val="000000" w:themeColor="text1"/>
                <w:sz w:val="24"/>
              </w:rPr>
            </w:pPr>
          </w:p>
        </w:tc>
        <w:tc>
          <w:tcPr>
            <w:tcW w:w="2709" w:type="dxa"/>
            <w:gridSpan w:val="5"/>
            <w:vAlign w:val="center"/>
          </w:tcPr>
          <w:p w:rsidR="003B4687" w:rsidRPr="00BF3853" w:rsidRDefault="005900A8">
            <w:pPr>
              <w:autoSpaceDN w:val="0"/>
              <w:spacing w:line="40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社会公众满意度</w:t>
            </w:r>
          </w:p>
        </w:tc>
        <w:tc>
          <w:tcPr>
            <w:tcW w:w="2855" w:type="dxa"/>
            <w:gridSpan w:val="5"/>
            <w:vAlign w:val="center"/>
          </w:tcPr>
          <w:p w:rsidR="003B4687" w:rsidRPr="00BF3853"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BF3853">
              <w:rPr>
                <w:rFonts w:ascii="微软雅黑" w:eastAsia="微软雅黑" w:hAnsi="微软雅黑" w:cs="仿宋_GB2312" w:hint="eastAsia"/>
                <w:color w:val="000000" w:themeColor="text1"/>
                <w:sz w:val="24"/>
              </w:rPr>
              <w:t>≥</w:t>
            </w:r>
            <w:r w:rsidRPr="00BF3853">
              <w:rPr>
                <w:rFonts w:ascii="仿宋_GB2312" w:eastAsia="仿宋_GB2312" w:hAnsi="仿宋_GB2312" w:cs="仿宋_GB2312" w:hint="eastAsia"/>
                <w:color w:val="000000" w:themeColor="text1"/>
                <w:sz w:val="24"/>
              </w:rPr>
              <w:t>95%</w:t>
            </w:r>
          </w:p>
        </w:tc>
      </w:tr>
      <w:tr w:rsidR="003B4687" w:rsidRPr="00BF3853" w:rsidTr="00A62208">
        <w:trPr>
          <w:trHeight w:val="567"/>
          <w:jc w:val="center"/>
        </w:trPr>
        <w:tc>
          <w:tcPr>
            <w:tcW w:w="2990"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绩效自评综合得分</w:t>
            </w:r>
          </w:p>
        </w:tc>
        <w:tc>
          <w:tcPr>
            <w:tcW w:w="6981" w:type="dxa"/>
            <w:gridSpan w:val="1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95</w:t>
            </w:r>
          </w:p>
        </w:tc>
      </w:tr>
      <w:tr w:rsidR="003B4687" w:rsidRPr="00BF3853" w:rsidTr="00A62208">
        <w:trPr>
          <w:trHeight w:val="567"/>
          <w:jc w:val="center"/>
        </w:trPr>
        <w:tc>
          <w:tcPr>
            <w:tcW w:w="2990" w:type="dxa"/>
            <w:gridSpan w:val="5"/>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评价等次</w:t>
            </w:r>
          </w:p>
        </w:tc>
        <w:tc>
          <w:tcPr>
            <w:tcW w:w="6981" w:type="dxa"/>
            <w:gridSpan w:val="1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优</w:t>
            </w:r>
          </w:p>
        </w:tc>
      </w:tr>
      <w:tr w:rsidR="003B4687" w:rsidRPr="00BF3853" w:rsidTr="00A62208">
        <w:trPr>
          <w:trHeight w:val="680"/>
          <w:jc w:val="center"/>
        </w:trPr>
        <w:tc>
          <w:tcPr>
            <w:tcW w:w="9971" w:type="dxa"/>
            <w:gridSpan w:val="1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黑体" w:eastAsia="黑体" w:hAnsi="黑体" w:cs="黑体" w:hint="eastAsia"/>
                <w:color w:val="000000" w:themeColor="text1"/>
                <w:sz w:val="28"/>
                <w:szCs w:val="28"/>
              </w:rPr>
              <w:t>四、评价人员</w:t>
            </w:r>
          </w:p>
        </w:tc>
      </w:tr>
      <w:tr w:rsidR="003B4687" w:rsidRPr="00BF3853" w:rsidTr="00A62208">
        <w:trPr>
          <w:trHeight w:val="567"/>
          <w:jc w:val="center"/>
        </w:trPr>
        <w:tc>
          <w:tcPr>
            <w:tcW w:w="1654"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姓  名</w:t>
            </w:r>
          </w:p>
        </w:tc>
        <w:tc>
          <w:tcPr>
            <w:tcW w:w="3561" w:type="dxa"/>
            <w:gridSpan w:val="6"/>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职务/职称</w:t>
            </w:r>
          </w:p>
        </w:tc>
        <w:tc>
          <w:tcPr>
            <w:tcW w:w="1479" w:type="dxa"/>
            <w:gridSpan w:val="2"/>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单  位</w:t>
            </w:r>
          </w:p>
        </w:tc>
        <w:tc>
          <w:tcPr>
            <w:tcW w:w="3277" w:type="dxa"/>
            <w:gridSpan w:val="7"/>
            <w:vAlign w:val="center"/>
          </w:tcPr>
          <w:p w:rsidR="003B4687" w:rsidRPr="00BF3853"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签  字</w:t>
            </w:r>
          </w:p>
        </w:tc>
      </w:tr>
      <w:tr w:rsidR="003C7EDF" w:rsidRPr="00BF3853" w:rsidTr="00A62208">
        <w:trPr>
          <w:trHeight w:val="567"/>
          <w:jc w:val="center"/>
        </w:trPr>
        <w:tc>
          <w:tcPr>
            <w:tcW w:w="1654" w:type="dxa"/>
            <w:gridSpan w:val="2"/>
            <w:vAlign w:val="center"/>
          </w:tcPr>
          <w:p w:rsidR="003C7EDF" w:rsidRPr="00276089" w:rsidRDefault="00D16994">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乐艳华</w:t>
            </w:r>
          </w:p>
        </w:tc>
        <w:tc>
          <w:tcPr>
            <w:tcW w:w="3561" w:type="dxa"/>
            <w:gridSpan w:val="6"/>
            <w:vAlign w:val="center"/>
          </w:tcPr>
          <w:p w:rsidR="003C7EDF" w:rsidRPr="00276089" w:rsidRDefault="003C7EDF" w:rsidP="003C7EDF">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校长</w:t>
            </w:r>
          </w:p>
        </w:tc>
        <w:tc>
          <w:tcPr>
            <w:tcW w:w="1479" w:type="dxa"/>
            <w:gridSpan w:val="2"/>
            <w:vAlign w:val="center"/>
          </w:tcPr>
          <w:p w:rsidR="003C7EDF" w:rsidRPr="00276089" w:rsidRDefault="003C7EDF" w:rsidP="003C7EDF">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7"/>
            <w:vAlign w:val="center"/>
          </w:tcPr>
          <w:p w:rsidR="003C7EDF" w:rsidRPr="00BF3853" w:rsidRDefault="003C7EDF">
            <w:pPr>
              <w:autoSpaceDN w:val="0"/>
              <w:spacing w:line="320" w:lineRule="exact"/>
              <w:jc w:val="center"/>
              <w:textAlignment w:val="center"/>
              <w:rPr>
                <w:rFonts w:ascii="仿宋_GB2312" w:eastAsia="仿宋_GB2312" w:hAnsi="仿宋_GB2312" w:cs="仿宋_GB2312"/>
                <w:color w:val="000000" w:themeColor="text1"/>
                <w:sz w:val="24"/>
              </w:rPr>
            </w:pPr>
          </w:p>
        </w:tc>
      </w:tr>
      <w:tr w:rsidR="003B4687" w:rsidRPr="00BF3853" w:rsidTr="00A62208">
        <w:trPr>
          <w:trHeight w:val="680"/>
          <w:jc w:val="center"/>
        </w:trPr>
        <w:tc>
          <w:tcPr>
            <w:tcW w:w="1654" w:type="dxa"/>
            <w:gridSpan w:val="2"/>
            <w:vAlign w:val="center"/>
          </w:tcPr>
          <w:p w:rsidR="003B4687" w:rsidRPr="00970402" w:rsidRDefault="005900A8" w:rsidP="00970402">
            <w:pPr>
              <w:autoSpaceDN w:val="0"/>
              <w:spacing w:line="320" w:lineRule="exact"/>
              <w:jc w:val="center"/>
              <w:textAlignment w:val="center"/>
              <w:rPr>
                <w:rFonts w:ascii="仿宋_GB2312" w:eastAsia="仿宋_GB2312" w:hAnsi="仿宋_GB2312" w:cs="仿宋_GB2312"/>
                <w:color w:val="000000" w:themeColor="text1"/>
                <w:sz w:val="24"/>
              </w:rPr>
            </w:pPr>
            <w:r w:rsidRPr="00970402">
              <w:rPr>
                <w:rFonts w:ascii="仿宋_GB2312" w:eastAsia="仿宋_GB2312" w:hAnsi="仿宋_GB2312" w:cs="仿宋_GB2312" w:hint="eastAsia"/>
                <w:color w:val="000000" w:themeColor="text1"/>
                <w:sz w:val="24"/>
              </w:rPr>
              <w:t>熊灏</w:t>
            </w:r>
          </w:p>
        </w:tc>
        <w:tc>
          <w:tcPr>
            <w:tcW w:w="3561" w:type="dxa"/>
            <w:gridSpan w:val="6"/>
            <w:vAlign w:val="center"/>
          </w:tcPr>
          <w:p w:rsidR="003B4687" w:rsidRPr="00276089" w:rsidRDefault="00B403C9">
            <w:pPr>
              <w:autoSpaceDN w:val="0"/>
              <w:spacing w:line="40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党委委员</w:t>
            </w:r>
          </w:p>
        </w:tc>
        <w:tc>
          <w:tcPr>
            <w:tcW w:w="1479" w:type="dxa"/>
            <w:gridSpan w:val="2"/>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7"/>
            <w:vAlign w:val="center"/>
          </w:tcPr>
          <w:p w:rsidR="003B4687" w:rsidRPr="00BF3853" w:rsidRDefault="003B4687">
            <w:pPr>
              <w:jc w:val="center"/>
              <w:rPr>
                <w:color w:val="000000" w:themeColor="text1"/>
              </w:rPr>
            </w:pPr>
          </w:p>
        </w:tc>
      </w:tr>
      <w:tr w:rsidR="003B4687" w:rsidRPr="00BF3853" w:rsidTr="00A62208">
        <w:trPr>
          <w:trHeight w:val="680"/>
          <w:jc w:val="center"/>
        </w:trPr>
        <w:tc>
          <w:tcPr>
            <w:tcW w:w="1654" w:type="dxa"/>
            <w:gridSpan w:val="2"/>
            <w:vAlign w:val="center"/>
          </w:tcPr>
          <w:p w:rsidR="003B4687" w:rsidRPr="00970402" w:rsidRDefault="001B7BBF" w:rsidP="00970402">
            <w:pPr>
              <w:autoSpaceDN w:val="0"/>
              <w:spacing w:line="320" w:lineRule="exact"/>
              <w:jc w:val="center"/>
              <w:textAlignment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魏来</w:t>
            </w:r>
          </w:p>
        </w:tc>
        <w:tc>
          <w:tcPr>
            <w:tcW w:w="3561" w:type="dxa"/>
            <w:gridSpan w:val="6"/>
            <w:vAlign w:val="center"/>
          </w:tcPr>
          <w:p w:rsidR="003B4687" w:rsidRPr="00276089"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办公室主任</w:t>
            </w:r>
          </w:p>
        </w:tc>
        <w:tc>
          <w:tcPr>
            <w:tcW w:w="1479" w:type="dxa"/>
            <w:gridSpan w:val="2"/>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7"/>
            <w:vAlign w:val="center"/>
          </w:tcPr>
          <w:p w:rsidR="003B4687" w:rsidRPr="00BF3853" w:rsidRDefault="003B4687">
            <w:pPr>
              <w:jc w:val="center"/>
              <w:rPr>
                <w:color w:val="000000" w:themeColor="text1"/>
              </w:rPr>
            </w:pPr>
          </w:p>
        </w:tc>
      </w:tr>
      <w:tr w:rsidR="003B4687" w:rsidRPr="00BF3853" w:rsidTr="00A62208">
        <w:trPr>
          <w:trHeight w:val="680"/>
          <w:jc w:val="center"/>
        </w:trPr>
        <w:tc>
          <w:tcPr>
            <w:tcW w:w="1654" w:type="dxa"/>
            <w:gridSpan w:val="2"/>
            <w:vAlign w:val="center"/>
          </w:tcPr>
          <w:p w:rsidR="003B4687" w:rsidRPr="00970402" w:rsidRDefault="005900A8" w:rsidP="00970402">
            <w:pPr>
              <w:autoSpaceDN w:val="0"/>
              <w:spacing w:line="320" w:lineRule="exact"/>
              <w:jc w:val="center"/>
              <w:textAlignment w:val="center"/>
              <w:rPr>
                <w:rFonts w:ascii="仿宋_GB2312" w:eastAsia="仿宋_GB2312" w:hAnsi="仿宋_GB2312" w:cs="仿宋_GB2312"/>
                <w:color w:val="000000" w:themeColor="text1"/>
                <w:sz w:val="24"/>
              </w:rPr>
            </w:pPr>
            <w:r w:rsidRPr="00970402">
              <w:rPr>
                <w:rFonts w:ascii="仿宋_GB2312" w:eastAsia="仿宋_GB2312" w:hAnsi="仿宋_GB2312" w:cs="仿宋_GB2312" w:hint="eastAsia"/>
                <w:color w:val="000000" w:themeColor="text1"/>
                <w:sz w:val="24"/>
              </w:rPr>
              <w:t>王运强</w:t>
            </w:r>
          </w:p>
        </w:tc>
        <w:tc>
          <w:tcPr>
            <w:tcW w:w="3561" w:type="dxa"/>
            <w:gridSpan w:val="6"/>
            <w:vAlign w:val="center"/>
          </w:tcPr>
          <w:p w:rsidR="003B4687" w:rsidRPr="00276089" w:rsidRDefault="005900A8">
            <w:pPr>
              <w:autoSpaceDN w:val="0"/>
              <w:spacing w:line="40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纪检室主任</w:t>
            </w:r>
          </w:p>
        </w:tc>
        <w:tc>
          <w:tcPr>
            <w:tcW w:w="1479" w:type="dxa"/>
            <w:gridSpan w:val="2"/>
            <w:vAlign w:val="center"/>
          </w:tcPr>
          <w:p w:rsidR="003B4687" w:rsidRPr="00276089" w:rsidRDefault="005900A8">
            <w:pPr>
              <w:autoSpaceDN w:val="0"/>
              <w:spacing w:line="320" w:lineRule="exact"/>
              <w:jc w:val="center"/>
              <w:textAlignment w:val="center"/>
              <w:rPr>
                <w:rFonts w:ascii="仿宋_GB2312" w:eastAsia="仿宋_GB2312" w:hAnsi="仿宋_GB2312" w:cs="仿宋_GB2312"/>
                <w:color w:val="000000" w:themeColor="text1"/>
                <w:sz w:val="24"/>
              </w:rPr>
            </w:pPr>
            <w:r w:rsidRPr="00276089">
              <w:rPr>
                <w:rFonts w:ascii="仿宋_GB2312" w:eastAsia="仿宋_GB2312" w:hAnsi="仿宋_GB2312" w:cs="仿宋_GB2312" w:hint="eastAsia"/>
                <w:color w:val="000000" w:themeColor="text1"/>
                <w:sz w:val="24"/>
              </w:rPr>
              <w:t>岳阳电大</w:t>
            </w:r>
          </w:p>
        </w:tc>
        <w:tc>
          <w:tcPr>
            <w:tcW w:w="3277" w:type="dxa"/>
            <w:gridSpan w:val="7"/>
            <w:vAlign w:val="center"/>
          </w:tcPr>
          <w:p w:rsidR="003B4687" w:rsidRPr="00BF3853" w:rsidRDefault="003B4687">
            <w:pPr>
              <w:jc w:val="center"/>
              <w:rPr>
                <w:color w:val="000000" w:themeColor="text1"/>
              </w:rPr>
            </w:pPr>
            <w:bookmarkStart w:id="0" w:name="_GoBack"/>
            <w:bookmarkEnd w:id="0"/>
          </w:p>
        </w:tc>
      </w:tr>
      <w:tr w:rsidR="003B4687" w:rsidRPr="00BF3853" w:rsidTr="00A62208">
        <w:trPr>
          <w:trHeight w:val="2722"/>
          <w:jc w:val="center"/>
        </w:trPr>
        <w:tc>
          <w:tcPr>
            <w:tcW w:w="9971" w:type="dxa"/>
            <w:gridSpan w:val="17"/>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评价组组长（签字）：</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年    月    日</w:t>
            </w:r>
          </w:p>
        </w:tc>
      </w:tr>
      <w:tr w:rsidR="003B4687" w:rsidRPr="00BF3853" w:rsidTr="00A62208">
        <w:trPr>
          <w:trHeight w:val="2722"/>
          <w:jc w:val="center"/>
        </w:trPr>
        <w:tc>
          <w:tcPr>
            <w:tcW w:w="9971" w:type="dxa"/>
            <w:gridSpan w:val="17"/>
            <w:vAlign w:val="center"/>
          </w:tcPr>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部门（单位）意见：</w:t>
            </w: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3B4687">
            <w:pPr>
              <w:autoSpaceDN w:val="0"/>
              <w:spacing w:line="320" w:lineRule="exact"/>
              <w:jc w:val="left"/>
              <w:textAlignment w:val="center"/>
              <w:rPr>
                <w:rFonts w:ascii="仿宋_GB2312" w:eastAsia="仿宋_GB2312" w:hAnsi="仿宋_GB2312" w:cs="仿宋_GB2312"/>
                <w:color w:val="000000" w:themeColor="text1"/>
                <w:sz w:val="24"/>
              </w:rPr>
            </w:pP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部门（单位）负责人（签章）：</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ascii="仿宋_GB2312" w:eastAsia="仿宋_GB2312" w:hAnsi="仿宋_GB2312" w:cs="仿宋_GB2312" w:hint="eastAsia"/>
                <w:color w:val="000000" w:themeColor="text1"/>
                <w:sz w:val="24"/>
              </w:rPr>
              <w:t xml:space="preserve">                                                               年    月    日</w:t>
            </w:r>
          </w:p>
        </w:tc>
      </w:tr>
      <w:tr w:rsidR="003B4687" w:rsidRPr="00BF3853" w:rsidTr="00A62208">
        <w:trPr>
          <w:trHeight w:val="2794"/>
          <w:jc w:val="center"/>
        </w:trPr>
        <w:tc>
          <w:tcPr>
            <w:tcW w:w="9971" w:type="dxa"/>
            <w:gridSpan w:val="17"/>
            <w:vAlign w:val="center"/>
          </w:tcPr>
          <w:p w:rsidR="003B4687" w:rsidRPr="00BF3853" w:rsidRDefault="005900A8">
            <w:pPr>
              <w:spacing w:line="320" w:lineRule="exact"/>
              <w:rPr>
                <w:rFonts w:eastAsia="仿宋_GB2312"/>
                <w:color w:val="000000" w:themeColor="text1"/>
                <w:sz w:val="24"/>
              </w:rPr>
            </w:pPr>
            <w:r w:rsidRPr="00BF3853">
              <w:rPr>
                <w:rFonts w:eastAsia="仿宋_GB2312" w:hint="eastAsia"/>
                <w:color w:val="000000" w:themeColor="text1"/>
                <w:sz w:val="24"/>
              </w:rPr>
              <w:lastRenderedPageBreak/>
              <w:t>财政部门归口业务科室意见：</w:t>
            </w: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3B4687">
            <w:pPr>
              <w:spacing w:line="320" w:lineRule="exact"/>
              <w:rPr>
                <w:rFonts w:eastAsia="仿宋_GB2312"/>
                <w:color w:val="000000" w:themeColor="text1"/>
                <w:sz w:val="24"/>
              </w:rPr>
            </w:pPr>
          </w:p>
          <w:p w:rsidR="003B4687" w:rsidRPr="00BF3853" w:rsidRDefault="005900A8">
            <w:pPr>
              <w:spacing w:line="320" w:lineRule="exact"/>
              <w:rPr>
                <w:rFonts w:eastAsia="仿宋_GB2312"/>
                <w:color w:val="000000" w:themeColor="text1"/>
                <w:sz w:val="24"/>
              </w:rPr>
            </w:pPr>
            <w:r w:rsidRPr="00BF3853">
              <w:rPr>
                <w:rFonts w:eastAsia="仿宋_GB2312" w:hint="eastAsia"/>
                <w:color w:val="000000" w:themeColor="text1"/>
                <w:sz w:val="24"/>
              </w:rPr>
              <w:t xml:space="preserve">                                  </w:t>
            </w:r>
            <w:r w:rsidRPr="00BF3853">
              <w:rPr>
                <w:rFonts w:eastAsia="仿宋_GB2312" w:hint="eastAsia"/>
                <w:color w:val="000000" w:themeColor="text1"/>
                <w:sz w:val="24"/>
              </w:rPr>
              <w:t>财政部门归口业务科室负责人（签章）：</w:t>
            </w:r>
          </w:p>
          <w:p w:rsidR="003B4687" w:rsidRPr="00BF3853" w:rsidRDefault="005900A8">
            <w:pPr>
              <w:autoSpaceDN w:val="0"/>
              <w:spacing w:line="320" w:lineRule="exact"/>
              <w:jc w:val="left"/>
              <w:textAlignment w:val="center"/>
              <w:rPr>
                <w:rFonts w:ascii="仿宋_GB2312" w:eastAsia="仿宋_GB2312" w:hAnsi="仿宋_GB2312" w:cs="仿宋_GB2312"/>
                <w:color w:val="000000" w:themeColor="text1"/>
                <w:sz w:val="24"/>
              </w:rPr>
            </w:pPr>
            <w:r w:rsidRPr="00BF3853">
              <w:rPr>
                <w:rFonts w:eastAsia="仿宋_GB2312" w:hint="eastAsia"/>
                <w:color w:val="000000" w:themeColor="text1"/>
                <w:sz w:val="24"/>
              </w:rPr>
              <w:t xml:space="preserve">                                                                 </w:t>
            </w:r>
            <w:r w:rsidRPr="00BF3853">
              <w:rPr>
                <w:rFonts w:eastAsia="仿宋_GB2312" w:hint="eastAsia"/>
                <w:color w:val="000000" w:themeColor="text1"/>
                <w:sz w:val="24"/>
              </w:rPr>
              <w:t>年</w:t>
            </w:r>
            <w:r w:rsidRPr="00BF3853">
              <w:rPr>
                <w:rFonts w:eastAsia="仿宋_GB2312" w:hint="eastAsia"/>
                <w:color w:val="000000" w:themeColor="text1"/>
                <w:sz w:val="24"/>
              </w:rPr>
              <w:t xml:space="preserve">    </w:t>
            </w:r>
            <w:r w:rsidRPr="00BF3853">
              <w:rPr>
                <w:rFonts w:eastAsia="仿宋_GB2312" w:hint="eastAsia"/>
                <w:color w:val="000000" w:themeColor="text1"/>
                <w:sz w:val="24"/>
              </w:rPr>
              <w:t>月</w:t>
            </w:r>
            <w:r w:rsidRPr="00BF3853">
              <w:rPr>
                <w:rFonts w:eastAsia="仿宋_GB2312" w:hint="eastAsia"/>
                <w:color w:val="000000" w:themeColor="text1"/>
                <w:sz w:val="24"/>
              </w:rPr>
              <w:t xml:space="preserve">   </w:t>
            </w:r>
            <w:r w:rsidRPr="00BF3853">
              <w:rPr>
                <w:rFonts w:eastAsia="仿宋_GB2312" w:hint="eastAsia"/>
                <w:color w:val="000000" w:themeColor="text1"/>
                <w:sz w:val="24"/>
              </w:rPr>
              <w:t>日</w:t>
            </w:r>
          </w:p>
        </w:tc>
      </w:tr>
    </w:tbl>
    <w:p w:rsidR="003B4687" w:rsidRPr="00BF3853" w:rsidRDefault="005900A8">
      <w:pPr>
        <w:rPr>
          <w:rFonts w:eastAsia="仿宋_GB2312" w:cs="仿宋_GB2312"/>
          <w:bCs/>
          <w:color w:val="000000" w:themeColor="text1"/>
          <w:sz w:val="28"/>
          <w:szCs w:val="28"/>
        </w:rPr>
      </w:pPr>
      <w:r w:rsidRPr="00BF3853">
        <w:rPr>
          <w:rFonts w:eastAsia="仿宋_GB2312" w:cs="仿宋_GB2312" w:hint="eastAsia"/>
          <w:bCs/>
          <w:color w:val="000000" w:themeColor="text1"/>
          <w:sz w:val="28"/>
          <w:szCs w:val="28"/>
        </w:rPr>
        <w:t>填报人（签名）：</w:t>
      </w:r>
      <w:r w:rsidRPr="00BF3853">
        <w:rPr>
          <w:rFonts w:eastAsia="仿宋_GB2312" w:cs="仿宋_GB2312" w:hint="eastAsia"/>
          <w:bCs/>
          <w:color w:val="000000" w:themeColor="text1"/>
          <w:sz w:val="28"/>
          <w:szCs w:val="28"/>
        </w:rPr>
        <w:t xml:space="preserve">                        </w:t>
      </w:r>
      <w:r w:rsidRPr="00BF3853">
        <w:rPr>
          <w:rFonts w:eastAsia="仿宋_GB2312" w:cs="仿宋_GB2312" w:hint="eastAsia"/>
          <w:bCs/>
          <w:color w:val="000000" w:themeColor="text1"/>
          <w:sz w:val="28"/>
          <w:szCs w:val="28"/>
        </w:rPr>
        <w:t>联系电话：</w:t>
      </w:r>
      <w:r w:rsidRPr="00BF3853">
        <w:rPr>
          <w:rFonts w:eastAsia="仿宋_GB2312" w:cs="仿宋_GB2312" w:hint="eastAsia"/>
          <w:bCs/>
          <w:color w:val="000000" w:themeColor="text1"/>
          <w:sz w:val="28"/>
          <w:szCs w:val="28"/>
        </w:rPr>
        <w:t>0730-8618879</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8"/>
      </w:tblGrid>
      <w:tr w:rsidR="003B4687" w:rsidRPr="00BF3853" w:rsidTr="004D77A5">
        <w:trPr>
          <w:trHeight w:val="12998"/>
          <w:jc w:val="center"/>
        </w:trPr>
        <w:tc>
          <w:tcPr>
            <w:tcW w:w="9698" w:type="dxa"/>
          </w:tcPr>
          <w:p w:rsidR="003B4687" w:rsidRPr="00BF3853" w:rsidRDefault="003B4687">
            <w:pPr>
              <w:jc w:val="center"/>
              <w:rPr>
                <w:rFonts w:ascii="黑体" w:eastAsia="黑体" w:hAnsi="黑体" w:cs="黑体"/>
                <w:bCs/>
                <w:color w:val="000000" w:themeColor="text1"/>
                <w:sz w:val="28"/>
                <w:szCs w:val="28"/>
              </w:rPr>
            </w:pPr>
          </w:p>
          <w:p w:rsidR="003B4687" w:rsidRPr="00BF3853" w:rsidRDefault="005900A8">
            <w:pPr>
              <w:jc w:val="center"/>
              <w:rPr>
                <w:rFonts w:ascii="黑体" w:eastAsia="黑体" w:hAnsi="黑体" w:cs="黑体"/>
                <w:bCs/>
                <w:color w:val="000000" w:themeColor="text1"/>
                <w:sz w:val="28"/>
                <w:szCs w:val="28"/>
              </w:rPr>
            </w:pPr>
            <w:r w:rsidRPr="00BF3853">
              <w:rPr>
                <w:rFonts w:ascii="黑体" w:eastAsia="黑体" w:hAnsi="黑体" w:cs="黑体" w:hint="eastAsia"/>
                <w:bCs/>
                <w:color w:val="000000" w:themeColor="text1"/>
                <w:sz w:val="28"/>
                <w:szCs w:val="28"/>
              </w:rPr>
              <w:t>岳阳市广播电视大学20</w:t>
            </w:r>
            <w:r w:rsidR="00B728F9">
              <w:rPr>
                <w:rFonts w:ascii="黑体" w:eastAsia="黑体" w:hAnsi="黑体" w:cs="黑体" w:hint="eastAsia"/>
                <w:bCs/>
                <w:color w:val="000000" w:themeColor="text1"/>
                <w:sz w:val="28"/>
                <w:szCs w:val="28"/>
              </w:rPr>
              <w:t>20</w:t>
            </w:r>
            <w:r w:rsidRPr="00BF3853">
              <w:rPr>
                <w:rFonts w:ascii="黑体" w:eastAsia="黑体" w:hAnsi="黑体" w:cs="黑体" w:hint="eastAsia"/>
                <w:bCs/>
                <w:color w:val="000000" w:themeColor="text1"/>
                <w:sz w:val="28"/>
                <w:szCs w:val="28"/>
              </w:rPr>
              <w:t>年度部门</w:t>
            </w:r>
          </w:p>
          <w:p w:rsidR="003B4687" w:rsidRPr="00BF3853" w:rsidRDefault="005900A8">
            <w:pPr>
              <w:jc w:val="center"/>
              <w:rPr>
                <w:rFonts w:ascii="黑体" w:eastAsia="黑体" w:hAnsi="黑体" w:cs="黑体"/>
                <w:bCs/>
                <w:color w:val="000000" w:themeColor="text1"/>
                <w:sz w:val="28"/>
                <w:szCs w:val="28"/>
              </w:rPr>
            </w:pPr>
            <w:r w:rsidRPr="00BF3853">
              <w:rPr>
                <w:rFonts w:ascii="黑体" w:eastAsia="黑体" w:hAnsi="黑体" w:cs="黑体" w:hint="eastAsia"/>
                <w:bCs/>
                <w:color w:val="000000" w:themeColor="text1"/>
                <w:sz w:val="28"/>
                <w:szCs w:val="28"/>
              </w:rPr>
              <w:t>整体支出绩效评价报告</w:t>
            </w:r>
          </w:p>
          <w:p w:rsidR="003B4687" w:rsidRPr="006D31E8" w:rsidRDefault="005900A8" w:rsidP="006D31E8">
            <w:pPr>
              <w:spacing w:line="480" w:lineRule="exact"/>
              <w:ind w:firstLineChars="200" w:firstLine="480"/>
              <w:contextualSpacing/>
              <w:rPr>
                <w:rFonts w:ascii="Arial" w:hAnsi="Arial" w:cs="Arial"/>
                <w:color w:val="000000" w:themeColor="text1"/>
                <w:sz w:val="24"/>
              </w:rPr>
            </w:pPr>
            <w:r w:rsidRPr="006D31E8">
              <w:rPr>
                <w:rFonts w:ascii="Arial" w:hAnsi="宋体" w:cs="Arial" w:hint="eastAsia"/>
                <w:color w:val="000000" w:themeColor="text1"/>
                <w:sz w:val="24"/>
              </w:rPr>
              <w:t>根</w:t>
            </w:r>
            <w:r w:rsidRPr="006D31E8">
              <w:rPr>
                <w:rFonts w:ascii="Arial" w:hAnsi="宋体" w:cs="Arial"/>
                <w:color w:val="000000" w:themeColor="text1"/>
                <w:sz w:val="24"/>
              </w:rPr>
              <w:t>据《岳阳市</w:t>
            </w:r>
            <w:r w:rsidRPr="006D31E8">
              <w:rPr>
                <w:rFonts w:ascii="Arial" w:hAnsi="宋体" w:cs="Arial" w:hint="eastAsia"/>
                <w:color w:val="000000" w:themeColor="text1"/>
                <w:sz w:val="24"/>
              </w:rPr>
              <w:t>财政局关于全面开展</w:t>
            </w:r>
            <w:r w:rsidRPr="006D31E8">
              <w:rPr>
                <w:rFonts w:ascii="Arial" w:hAnsi="宋体" w:cs="Arial" w:hint="eastAsia"/>
                <w:color w:val="000000" w:themeColor="text1"/>
                <w:sz w:val="24"/>
              </w:rPr>
              <w:t>20</w:t>
            </w:r>
            <w:r w:rsidR="007458D6" w:rsidRPr="006D31E8">
              <w:rPr>
                <w:rFonts w:ascii="Arial" w:hAnsi="宋体" w:cs="Arial" w:hint="eastAsia"/>
                <w:color w:val="000000" w:themeColor="text1"/>
                <w:sz w:val="24"/>
              </w:rPr>
              <w:t>2</w:t>
            </w:r>
            <w:r w:rsidR="0094770E">
              <w:rPr>
                <w:rFonts w:ascii="Arial" w:hAnsi="宋体" w:cs="Arial" w:hint="eastAsia"/>
                <w:color w:val="000000" w:themeColor="text1"/>
                <w:sz w:val="24"/>
              </w:rPr>
              <w:t>1</w:t>
            </w:r>
            <w:r w:rsidRPr="006D31E8">
              <w:rPr>
                <w:rFonts w:ascii="Arial" w:hAnsi="宋体" w:cs="Arial" w:hint="eastAsia"/>
                <w:color w:val="000000" w:themeColor="text1"/>
                <w:sz w:val="24"/>
              </w:rPr>
              <w:t>年财政支出绩效自评工作通知</w:t>
            </w:r>
            <w:r w:rsidRPr="006D31E8">
              <w:rPr>
                <w:rFonts w:ascii="Arial" w:hAnsi="宋体" w:cs="Arial"/>
                <w:color w:val="000000" w:themeColor="text1"/>
                <w:sz w:val="24"/>
              </w:rPr>
              <w:t>》</w:t>
            </w:r>
            <w:r w:rsidRPr="006D31E8">
              <w:rPr>
                <w:rFonts w:ascii="Arial" w:hAnsi="宋体" w:cs="Arial" w:hint="eastAsia"/>
                <w:color w:val="000000" w:themeColor="text1"/>
                <w:sz w:val="24"/>
              </w:rPr>
              <w:t>（岳财</w:t>
            </w:r>
            <w:r w:rsidR="00AA47CA" w:rsidRPr="006D31E8">
              <w:rPr>
                <w:rFonts w:ascii="Arial" w:hAnsi="宋体" w:cs="Arial" w:hint="eastAsia"/>
                <w:color w:val="000000" w:themeColor="text1"/>
                <w:sz w:val="24"/>
              </w:rPr>
              <w:t>绩</w:t>
            </w:r>
            <w:r w:rsidRPr="006D31E8">
              <w:rPr>
                <w:rFonts w:ascii="Arial" w:hAnsi="宋体" w:cs="Arial" w:hint="eastAsia"/>
                <w:color w:val="000000" w:themeColor="text1"/>
                <w:sz w:val="24"/>
              </w:rPr>
              <w:t>[20</w:t>
            </w:r>
            <w:r w:rsidR="0094770E">
              <w:rPr>
                <w:rFonts w:ascii="Arial" w:hAnsi="宋体" w:cs="Arial" w:hint="eastAsia"/>
                <w:color w:val="000000" w:themeColor="text1"/>
                <w:sz w:val="24"/>
              </w:rPr>
              <w:t>21</w:t>
            </w:r>
            <w:r w:rsidRPr="006D31E8">
              <w:rPr>
                <w:rFonts w:ascii="Arial" w:hAnsi="宋体" w:cs="Arial" w:hint="eastAsia"/>
                <w:color w:val="000000" w:themeColor="text1"/>
                <w:sz w:val="24"/>
              </w:rPr>
              <w:t>]</w:t>
            </w:r>
            <w:r w:rsidR="00E62201">
              <w:rPr>
                <w:rFonts w:ascii="Arial" w:hAnsi="宋体" w:cs="Arial" w:hint="eastAsia"/>
                <w:color w:val="000000" w:themeColor="text1"/>
                <w:sz w:val="24"/>
              </w:rPr>
              <w:t>63</w:t>
            </w:r>
            <w:r w:rsidRPr="006D31E8">
              <w:rPr>
                <w:rFonts w:ascii="Arial" w:hAnsi="宋体" w:cs="Arial" w:hint="eastAsia"/>
                <w:color w:val="000000" w:themeColor="text1"/>
                <w:sz w:val="24"/>
              </w:rPr>
              <w:t>号）要求</w:t>
            </w:r>
            <w:r w:rsidRPr="006D31E8">
              <w:rPr>
                <w:rFonts w:ascii="Arial" w:hAnsi="宋体" w:cs="Arial"/>
                <w:color w:val="000000" w:themeColor="text1"/>
                <w:sz w:val="24"/>
              </w:rPr>
              <w:t>，</w:t>
            </w:r>
            <w:r w:rsidRPr="006D31E8">
              <w:rPr>
                <w:rFonts w:ascii="Arial" w:hAnsi="宋体" w:cs="Arial" w:hint="eastAsia"/>
                <w:color w:val="000000" w:themeColor="text1"/>
                <w:sz w:val="24"/>
              </w:rPr>
              <w:t>现</w:t>
            </w:r>
            <w:r w:rsidRPr="006D31E8">
              <w:rPr>
                <w:rFonts w:ascii="Arial" w:hAnsi="宋体" w:cs="Arial"/>
                <w:color w:val="000000" w:themeColor="text1"/>
                <w:sz w:val="24"/>
              </w:rPr>
              <w:t>对岳阳市广播电视大学</w:t>
            </w:r>
            <w:r w:rsidRPr="006D31E8">
              <w:rPr>
                <w:rFonts w:ascii="Arial" w:hAnsi="宋体" w:cs="Arial" w:hint="eastAsia"/>
                <w:color w:val="000000" w:themeColor="text1"/>
                <w:sz w:val="24"/>
              </w:rPr>
              <w:t>20</w:t>
            </w:r>
            <w:r w:rsidR="00D71FAF">
              <w:rPr>
                <w:rFonts w:ascii="Arial" w:hAnsi="宋体" w:cs="Arial" w:hint="eastAsia"/>
                <w:color w:val="000000" w:themeColor="text1"/>
                <w:sz w:val="24"/>
              </w:rPr>
              <w:t>20</w:t>
            </w:r>
            <w:r w:rsidRPr="006D31E8">
              <w:rPr>
                <w:rFonts w:ascii="Arial" w:hAnsi="宋体" w:cs="Arial"/>
                <w:color w:val="000000" w:themeColor="text1"/>
                <w:sz w:val="24"/>
              </w:rPr>
              <w:t>年度</w:t>
            </w:r>
            <w:r w:rsidRPr="006D31E8">
              <w:rPr>
                <w:rFonts w:ascii="Arial" w:hAnsi="宋体" w:cs="Arial" w:hint="eastAsia"/>
                <w:color w:val="000000" w:themeColor="text1"/>
                <w:sz w:val="24"/>
              </w:rPr>
              <w:t>的</w:t>
            </w:r>
            <w:r w:rsidRPr="006D31E8">
              <w:rPr>
                <w:rFonts w:ascii="Arial" w:hAnsi="宋体" w:cs="Arial"/>
                <w:color w:val="000000" w:themeColor="text1"/>
                <w:sz w:val="24"/>
              </w:rPr>
              <w:t>部门整体支出开展绩效</w:t>
            </w:r>
            <w:r w:rsidRPr="006D31E8">
              <w:rPr>
                <w:rFonts w:ascii="Arial" w:hAnsi="宋体" w:cs="Arial" w:hint="eastAsia"/>
                <w:color w:val="000000" w:themeColor="text1"/>
                <w:sz w:val="24"/>
              </w:rPr>
              <w:t>自评</w:t>
            </w:r>
            <w:r w:rsidRPr="006D31E8">
              <w:rPr>
                <w:rFonts w:ascii="Arial" w:hAnsi="宋体" w:cs="Arial"/>
                <w:color w:val="000000" w:themeColor="text1"/>
                <w:sz w:val="24"/>
              </w:rPr>
              <w:t>。现将情况报告如下：</w:t>
            </w:r>
          </w:p>
          <w:p w:rsidR="003B4687" w:rsidRPr="006D31E8" w:rsidRDefault="005900A8" w:rsidP="006D31E8">
            <w:pPr>
              <w:spacing w:line="480" w:lineRule="exact"/>
              <w:ind w:firstLineChars="200" w:firstLine="482"/>
              <w:contextualSpacing/>
              <w:outlineLvl w:val="0"/>
              <w:rPr>
                <w:rFonts w:ascii="Arial" w:hAnsi="Arial" w:cs="Arial"/>
                <w:color w:val="000000" w:themeColor="text1"/>
                <w:sz w:val="24"/>
              </w:rPr>
            </w:pPr>
            <w:r w:rsidRPr="006D31E8">
              <w:rPr>
                <w:rFonts w:ascii="Arial" w:hAnsi="宋体" w:cs="Arial"/>
                <w:b/>
                <w:color w:val="000000" w:themeColor="text1"/>
                <w:sz w:val="24"/>
              </w:rPr>
              <w:t>一、基本概况</w:t>
            </w:r>
          </w:p>
          <w:p w:rsidR="003B4687" w:rsidRPr="00BF3853" w:rsidRDefault="005900A8" w:rsidP="00D54AE3">
            <w:pPr>
              <w:spacing w:before="225" w:line="480" w:lineRule="exact"/>
              <w:ind w:firstLineChars="200" w:firstLine="480"/>
              <w:contextualSpacing/>
              <w:rPr>
                <w:rFonts w:ascii="Arial" w:hAnsi="Arial" w:cs="Arial"/>
                <w:color w:val="000000" w:themeColor="text1"/>
                <w:spacing w:val="15"/>
                <w:kern w:val="0"/>
                <w:sz w:val="18"/>
                <w:szCs w:val="18"/>
              </w:rPr>
            </w:pPr>
            <w:r w:rsidRPr="006D31E8">
              <w:rPr>
                <w:rFonts w:ascii="Arial" w:hAnsi="宋体" w:cs="Arial"/>
                <w:color w:val="000000" w:themeColor="text1"/>
                <w:sz w:val="24"/>
              </w:rPr>
              <w:t>岳阳市广播电视大学</w:t>
            </w:r>
            <w:r w:rsidRPr="006D31E8">
              <w:rPr>
                <w:rFonts w:ascii="Arial" w:hAnsi="宋体" w:cs="Arial" w:hint="eastAsia"/>
                <w:color w:val="000000" w:themeColor="text1"/>
                <w:sz w:val="24"/>
              </w:rPr>
              <w:t>（以下简称：电大）是一所由中共岳阳市委、市政府直接领导、中央电大、湖南省电大业务指导的运用现代多媒体技术进行远程教育的开放大学。</w:t>
            </w:r>
            <w:r w:rsidRPr="006D31E8">
              <w:rPr>
                <w:rFonts w:ascii="Arial" w:hAnsi="宋体" w:cs="Arial"/>
                <w:color w:val="000000" w:themeColor="text1"/>
                <w:sz w:val="24"/>
              </w:rPr>
              <w:t>学</w:t>
            </w:r>
            <w:r w:rsidRPr="006D31E8">
              <w:rPr>
                <w:rFonts w:ascii="Arial" w:hAnsi="宋体" w:cs="Arial" w:hint="eastAsia"/>
                <w:color w:val="000000" w:themeColor="text1"/>
                <w:sz w:val="24"/>
              </w:rPr>
              <w:t>校</w:t>
            </w:r>
            <w:r w:rsidRPr="006D31E8">
              <w:rPr>
                <w:rFonts w:ascii="Arial" w:hAnsi="宋体" w:cs="Arial"/>
                <w:color w:val="000000" w:themeColor="text1"/>
                <w:sz w:val="24"/>
              </w:rPr>
              <w:t>的建设和发展得到了党和</w:t>
            </w:r>
            <w:r w:rsidRPr="006D31E8">
              <w:rPr>
                <w:rFonts w:ascii="Arial" w:hAnsi="宋体" w:cs="Arial" w:hint="eastAsia"/>
                <w:color w:val="000000" w:themeColor="text1"/>
                <w:sz w:val="24"/>
              </w:rPr>
              <w:t>市</w:t>
            </w:r>
            <w:r w:rsidRPr="006D31E8">
              <w:rPr>
                <w:rFonts w:ascii="Arial" w:hAnsi="宋体" w:cs="Arial"/>
                <w:color w:val="000000" w:themeColor="text1"/>
                <w:sz w:val="24"/>
              </w:rPr>
              <w:t>领导的亲切关怀和充分肯定。</w:t>
            </w:r>
            <w:r w:rsidRPr="006D31E8">
              <w:rPr>
                <w:rFonts w:ascii="Arial" w:hAnsi="宋体" w:cs="Arial" w:hint="eastAsia"/>
                <w:color w:val="000000" w:themeColor="text1"/>
                <w:sz w:val="24"/>
              </w:rPr>
              <w:t>现有各类在籍学生</w:t>
            </w:r>
            <w:r w:rsidRPr="006D31E8">
              <w:rPr>
                <w:rFonts w:ascii="Arial" w:hAnsi="宋体" w:cs="Arial" w:hint="eastAsia"/>
                <w:color w:val="000000" w:themeColor="text1"/>
                <w:sz w:val="24"/>
              </w:rPr>
              <w:t>24000</w:t>
            </w:r>
            <w:r w:rsidRPr="006D31E8">
              <w:rPr>
                <w:rFonts w:ascii="Arial" w:hAnsi="宋体" w:cs="Arial" w:hint="eastAsia"/>
                <w:color w:val="000000" w:themeColor="text1"/>
                <w:sz w:val="24"/>
              </w:rPr>
              <w:t>人，其中本部</w:t>
            </w:r>
            <w:r w:rsidRPr="006D31E8">
              <w:rPr>
                <w:rFonts w:ascii="Arial" w:hAnsi="宋体" w:cs="Arial" w:hint="eastAsia"/>
                <w:color w:val="000000" w:themeColor="text1"/>
                <w:sz w:val="24"/>
              </w:rPr>
              <w:t>13000</w:t>
            </w:r>
            <w:r w:rsidRPr="006D31E8">
              <w:rPr>
                <w:rFonts w:ascii="Arial" w:hAnsi="宋体" w:cs="Arial" w:hint="eastAsia"/>
                <w:color w:val="000000" w:themeColor="text1"/>
                <w:sz w:val="24"/>
              </w:rPr>
              <w:t>人，校园面积</w:t>
            </w:r>
            <w:r w:rsidRPr="006D31E8">
              <w:rPr>
                <w:rFonts w:ascii="Arial" w:hAnsi="宋体" w:cs="Arial" w:hint="eastAsia"/>
                <w:color w:val="000000" w:themeColor="text1"/>
                <w:sz w:val="24"/>
              </w:rPr>
              <w:t>40</w:t>
            </w:r>
            <w:r w:rsidRPr="006D31E8">
              <w:rPr>
                <w:rFonts w:ascii="Arial" w:hAnsi="宋体" w:cs="Arial" w:hint="eastAsia"/>
                <w:color w:val="000000" w:themeColor="text1"/>
                <w:sz w:val="24"/>
              </w:rPr>
              <w:t>余亩，建筑面积</w:t>
            </w:r>
            <w:r w:rsidRPr="006D31E8">
              <w:rPr>
                <w:rFonts w:ascii="Arial" w:hAnsi="宋体" w:cs="Arial" w:hint="eastAsia"/>
                <w:color w:val="000000" w:themeColor="text1"/>
                <w:sz w:val="24"/>
              </w:rPr>
              <w:t>40000</w:t>
            </w:r>
            <w:r w:rsidRPr="006D31E8">
              <w:rPr>
                <w:rFonts w:ascii="Arial" w:hAnsi="宋体" w:cs="Arial" w:hint="eastAsia"/>
                <w:color w:val="000000" w:themeColor="text1"/>
                <w:sz w:val="24"/>
              </w:rPr>
              <w:t>余平方米。拥有能同时容纳</w:t>
            </w:r>
            <w:r w:rsidRPr="006D31E8">
              <w:rPr>
                <w:rFonts w:ascii="Arial" w:hAnsi="宋体" w:cs="Arial" w:hint="eastAsia"/>
                <w:color w:val="000000" w:themeColor="text1"/>
                <w:sz w:val="24"/>
              </w:rPr>
              <w:t>3000</w:t>
            </w:r>
            <w:r w:rsidRPr="006D31E8">
              <w:rPr>
                <w:rFonts w:ascii="Arial" w:hAnsi="宋体" w:cs="Arial" w:hint="eastAsia"/>
                <w:color w:val="000000" w:themeColor="text1"/>
                <w:sz w:val="24"/>
              </w:rPr>
              <w:t>名学生学习和生活的教学楼、宿舍楼和运动场地。综合办公、科研教学、实验实训等场地和设备设施一应俱全，校园布局合理，风景宜人。学校</w:t>
            </w:r>
            <w:r w:rsidRPr="006D31E8">
              <w:rPr>
                <w:rFonts w:ascii="Arial" w:hAnsi="宋体" w:cs="Arial"/>
                <w:color w:val="000000" w:themeColor="text1"/>
                <w:sz w:val="24"/>
              </w:rPr>
              <w:t>将继承和发扬</w:t>
            </w:r>
            <w:r w:rsidRPr="006D31E8">
              <w:rPr>
                <w:rFonts w:ascii="Arial" w:hAnsi="宋体" w:cs="Arial" w:hint="eastAsia"/>
                <w:color w:val="000000" w:themeColor="text1"/>
                <w:sz w:val="24"/>
              </w:rPr>
              <w:t>电大</w:t>
            </w:r>
            <w:r w:rsidRPr="006D31E8">
              <w:rPr>
                <w:rFonts w:ascii="Arial" w:hAnsi="宋体" w:cs="Arial"/>
                <w:color w:val="000000" w:themeColor="text1"/>
                <w:sz w:val="24"/>
              </w:rPr>
              <w:t>优秀的教育和文化传统，遵循现代大学办学规律，重点突破，</w:t>
            </w:r>
            <w:r w:rsidRPr="00BF3853">
              <w:rPr>
                <w:rFonts w:ascii="Arial" w:hAnsi="宋体" w:cs="Arial"/>
                <w:color w:val="000000" w:themeColor="text1"/>
                <w:sz w:val="24"/>
              </w:rPr>
              <w:t>整体提升，改革创新，强化特色，</w:t>
            </w:r>
            <w:r w:rsidRPr="00BF3853">
              <w:rPr>
                <w:rFonts w:ascii="Arial" w:hAnsi="宋体" w:cs="Arial" w:hint="eastAsia"/>
                <w:color w:val="000000" w:themeColor="text1"/>
                <w:sz w:val="24"/>
              </w:rPr>
              <w:t>为培养社会所需人才</w:t>
            </w:r>
            <w:r w:rsidRPr="00BF3853">
              <w:rPr>
                <w:rFonts w:ascii="Arial" w:hAnsi="宋体" w:cs="Arial"/>
                <w:color w:val="000000" w:themeColor="text1"/>
                <w:sz w:val="24"/>
              </w:rPr>
              <w:t>，</w:t>
            </w:r>
            <w:r w:rsidRPr="00BF3853">
              <w:rPr>
                <w:rFonts w:ascii="Arial" w:hAnsi="宋体" w:cs="Arial" w:hint="eastAsia"/>
                <w:color w:val="000000" w:themeColor="text1"/>
                <w:sz w:val="24"/>
              </w:rPr>
              <w:t>主动适应地方经济社会发展需要，在加快构建岳阳开放大学的道路上，为“一极三宜”江湖名城建设作出更大的贡献。</w:t>
            </w:r>
            <w:r w:rsidRPr="00BF3853">
              <w:rPr>
                <w:rFonts w:ascii="Arial" w:hAnsi="宋体" w:cs="Arial"/>
                <w:color w:val="000000" w:themeColor="text1"/>
                <w:sz w:val="24"/>
              </w:rPr>
              <w:t>根据财政局部门预算和</w:t>
            </w:r>
            <w:r w:rsidRPr="00BF3853">
              <w:rPr>
                <w:rFonts w:ascii="Arial" w:hAnsi="宋体" w:cs="Arial" w:hint="eastAsia"/>
                <w:color w:val="000000" w:themeColor="text1"/>
                <w:sz w:val="24"/>
              </w:rPr>
              <w:t>“</w:t>
            </w:r>
            <w:r w:rsidRPr="00BF3853">
              <w:rPr>
                <w:rFonts w:ascii="Arial" w:hAnsi="宋体" w:cs="Arial"/>
                <w:color w:val="000000" w:themeColor="text1"/>
                <w:sz w:val="24"/>
              </w:rPr>
              <w:t>三公经费</w:t>
            </w:r>
            <w:r w:rsidRPr="00BF3853">
              <w:rPr>
                <w:rFonts w:ascii="Arial" w:hAnsi="宋体" w:cs="Arial" w:hint="eastAsia"/>
                <w:color w:val="000000" w:themeColor="text1"/>
                <w:sz w:val="24"/>
              </w:rPr>
              <w:t>”</w:t>
            </w:r>
            <w:r w:rsidRPr="00BF3853">
              <w:rPr>
                <w:rFonts w:ascii="Arial" w:hAnsi="宋体" w:cs="Arial"/>
                <w:color w:val="000000" w:themeColor="text1"/>
                <w:sz w:val="24"/>
              </w:rPr>
              <w:t>公开工作的整体部署，</w:t>
            </w:r>
            <w:r w:rsidRPr="00BF3853">
              <w:rPr>
                <w:rFonts w:ascii="Arial" w:hAnsi="宋体" w:cs="Arial"/>
                <w:color w:val="000000" w:themeColor="text1"/>
                <w:sz w:val="24"/>
              </w:rPr>
              <w:t>20</w:t>
            </w:r>
            <w:r w:rsidR="00B728F9">
              <w:rPr>
                <w:rFonts w:ascii="Arial" w:hAnsi="宋体" w:cs="Arial" w:hint="eastAsia"/>
                <w:color w:val="000000" w:themeColor="text1"/>
                <w:sz w:val="24"/>
              </w:rPr>
              <w:t>20</w:t>
            </w:r>
            <w:r w:rsidRPr="00BF3853">
              <w:rPr>
                <w:rFonts w:ascii="Arial" w:hAnsi="宋体" w:cs="Arial"/>
                <w:color w:val="000000" w:themeColor="text1"/>
                <w:sz w:val="24"/>
              </w:rPr>
              <w:t>年度岳阳市广播电视大学预决算均</w:t>
            </w:r>
            <w:r w:rsidRPr="00BF3853">
              <w:rPr>
                <w:rFonts w:ascii="Arial" w:hAnsi="宋体" w:cs="Arial" w:hint="eastAsia"/>
                <w:color w:val="000000" w:themeColor="text1"/>
                <w:sz w:val="24"/>
              </w:rPr>
              <w:t>已</w:t>
            </w:r>
            <w:r w:rsidRPr="00BF3853">
              <w:rPr>
                <w:rFonts w:ascii="Arial" w:hAnsi="宋体" w:cs="Arial"/>
                <w:color w:val="000000" w:themeColor="text1"/>
                <w:sz w:val="24"/>
              </w:rPr>
              <w:t>进行了公示。</w:t>
            </w:r>
          </w:p>
          <w:p w:rsidR="003B4687" w:rsidRPr="00BF3853" w:rsidRDefault="005900A8">
            <w:pPr>
              <w:spacing w:line="480" w:lineRule="exact"/>
              <w:ind w:firstLineChars="200" w:firstLine="482"/>
              <w:outlineLvl w:val="1"/>
              <w:rPr>
                <w:rFonts w:ascii="Arial" w:hAnsi="Arial" w:cs="Arial"/>
                <w:b/>
                <w:color w:val="000000" w:themeColor="text1"/>
                <w:sz w:val="24"/>
              </w:rPr>
            </w:pPr>
            <w:r w:rsidRPr="00BF3853">
              <w:rPr>
                <w:rFonts w:ascii="Arial" w:hAnsi="宋体" w:cs="Arial"/>
                <w:b/>
                <w:color w:val="000000" w:themeColor="text1"/>
                <w:sz w:val="24"/>
              </w:rPr>
              <w:t>（一）机构设置情况</w:t>
            </w:r>
          </w:p>
          <w:p w:rsidR="003B4687" w:rsidRPr="00BF3853" w:rsidRDefault="005900A8">
            <w:pPr>
              <w:tabs>
                <w:tab w:val="left" w:pos="7568"/>
              </w:tabs>
              <w:spacing w:line="480" w:lineRule="exact"/>
              <w:ind w:firstLineChars="200" w:firstLine="480"/>
              <w:rPr>
                <w:rFonts w:ascii="Arial" w:hAnsi="Arial" w:cs="Arial"/>
                <w:color w:val="000000" w:themeColor="text1"/>
                <w:sz w:val="24"/>
              </w:rPr>
            </w:pPr>
            <w:r w:rsidRPr="00BF3853">
              <w:rPr>
                <w:rFonts w:ascii="Arial" w:hAnsi="宋体" w:cs="Arial" w:hint="eastAsia"/>
                <w:color w:val="000000" w:themeColor="text1"/>
                <w:sz w:val="24"/>
              </w:rPr>
              <w:t>电大属定额拨款的</w:t>
            </w:r>
            <w:r w:rsidRPr="00BF3853">
              <w:rPr>
                <w:rFonts w:ascii="Arial" w:hAnsi="宋体" w:cs="Arial"/>
                <w:color w:val="000000" w:themeColor="text1"/>
                <w:sz w:val="24"/>
              </w:rPr>
              <w:t>事业单位</w:t>
            </w:r>
            <w:r w:rsidRPr="00BF3853">
              <w:rPr>
                <w:rFonts w:ascii="Arial" w:hAnsi="宋体" w:cs="Arial" w:hint="eastAsia"/>
                <w:color w:val="000000" w:themeColor="text1"/>
                <w:sz w:val="24"/>
              </w:rPr>
              <w:t>。机构设置如下：行政管理机构有</w:t>
            </w:r>
            <w:r w:rsidRPr="00BF3853">
              <w:rPr>
                <w:rFonts w:ascii="Arial" w:hAnsi="宋体" w:cs="Arial" w:hint="eastAsia"/>
                <w:color w:val="000000" w:themeColor="text1"/>
                <w:sz w:val="24"/>
              </w:rPr>
              <w:t>10</w:t>
            </w:r>
            <w:r w:rsidRPr="00BF3853">
              <w:rPr>
                <w:rFonts w:ascii="Arial" w:hAnsi="宋体" w:cs="Arial" w:hint="eastAsia"/>
                <w:color w:val="000000" w:themeColor="text1"/>
                <w:sz w:val="24"/>
              </w:rPr>
              <w:t>个：党委办公室、行政办公室、信息技术处、组织人事处、纪检监察室、财务处、教务处、科研与系统建设处、后勤管理处、生活服务部；教学业务机构</w:t>
            </w:r>
            <w:r w:rsidRPr="00BF3853">
              <w:rPr>
                <w:rFonts w:ascii="Arial" w:hAnsi="宋体" w:cs="Arial" w:hint="eastAsia"/>
                <w:color w:val="000000" w:themeColor="text1"/>
                <w:sz w:val="24"/>
              </w:rPr>
              <w:t>7</w:t>
            </w:r>
            <w:r w:rsidRPr="00BF3853">
              <w:rPr>
                <w:rFonts w:ascii="Arial" w:hAnsi="宋体" w:cs="Arial" w:hint="eastAsia"/>
                <w:color w:val="000000" w:themeColor="text1"/>
                <w:sz w:val="24"/>
              </w:rPr>
              <w:t>个：网络工程职业技术学校、开放教育学院、网络教育学院、终身教育学院、继续教育学院、中小学教师发展中心、干部教育培训网络学院。</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w:t>
            </w:r>
            <w:r w:rsidRPr="00BF3853">
              <w:rPr>
                <w:rFonts w:ascii="Arial" w:hAnsi="宋体" w:cs="Arial"/>
                <w:b/>
                <w:color w:val="000000" w:themeColor="text1"/>
                <w:sz w:val="24"/>
              </w:rPr>
              <w:t>人员情况</w:t>
            </w:r>
          </w:p>
          <w:p w:rsidR="003B4687" w:rsidRPr="00A44612" w:rsidRDefault="005900A8" w:rsidP="00E448AC">
            <w:pPr>
              <w:spacing w:line="480" w:lineRule="exact"/>
              <w:ind w:firstLineChars="200" w:firstLine="480"/>
              <w:rPr>
                <w:rFonts w:ascii="Arial" w:hAnsi="宋体" w:cs="Arial"/>
                <w:sz w:val="24"/>
              </w:rPr>
            </w:pPr>
            <w:r w:rsidRPr="00A44612">
              <w:rPr>
                <w:rFonts w:asciiTheme="minorEastAsia" w:eastAsiaTheme="minorEastAsia" w:hAnsiTheme="minorEastAsia" w:cs="Arial" w:hint="eastAsia"/>
                <w:sz w:val="24"/>
                <w:szCs w:val="28"/>
              </w:rPr>
              <w:t>根据</w:t>
            </w:r>
            <w:r w:rsidR="00E448AC" w:rsidRPr="00A44612">
              <w:rPr>
                <w:rFonts w:asciiTheme="minorEastAsia" w:eastAsiaTheme="minorEastAsia" w:hAnsiTheme="minorEastAsia"/>
                <w:sz w:val="24"/>
                <w:szCs w:val="28"/>
              </w:rPr>
              <w:t>岳编办通【</w:t>
            </w:r>
            <w:r w:rsidR="00A205C7" w:rsidRPr="00A44612">
              <w:rPr>
                <w:rFonts w:asciiTheme="minorEastAsia" w:eastAsiaTheme="minorEastAsia" w:hAnsiTheme="minorEastAsia"/>
                <w:sz w:val="24"/>
                <w:szCs w:val="28"/>
              </w:rPr>
              <w:t>20</w:t>
            </w:r>
            <w:r w:rsidR="00A205C7" w:rsidRPr="00A44612">
              <w:rPr>
                <w:rFonts w:asciiTheme="minorEastAsia" w:eastAsiaTheme="minorEastAsia" w:hAnsiTheme="minorEastAsia" w:hint="eastAsia"/>
                <w:sz w:val="24"/>
                <w:szCs w:val="28"/>
              </w:rPr>
              <w:t>20</w:t>
            </w:r>
            <w:r w:rsidR="00E448AC" w:rsidRPr="00A44612">
              <w:rPr>
                <w:rFonts w:asciiTheme="minorEastAsia" w:eastAsiaTheme="minorEastAsia" w:hAnsiTheme="minorEastAsia"/>
                <w:sz w:val="24"/>
                <w:szCs w:val="28"/>
              </w:rPr>
              <w:t>】</w:t>
            </w:r>
            <w:r w:rsidR="00A205C7" w:rsidRPr="00A44612">
              <w:rPr>
                <w:rFonts w:asciiTheme="minorEastAsia" w:eastAsiaTheme="minorEastAsia" w:hAnsiTheme="minorEastAsia" w:hint="eastAsia"/>
                <w:sz w:val="24"/>
                <w:szCs w:val="28"/>
              </w:rPr>
              <w:t>71</w:t>
            </w:r>
            <w:r w:rsidRPr="00A44612">
              <w:rPr>
                <w:rFonts w:ascii="Arial" w:hAnsi="宋体" w:cs="Arial" w:hint="eastAsia"/>
                <w:sz w:val="24"/>
              </w:rPr>
              <w:t>号文件，电大</w:t>
            </w:r>
            <w:r w:rsidRPr="00A44612">
              <w:rPr>
                <w:rFonts w:ascii="Arial" w:hAnsi="宋体" w:cs="Arial"/>
                <w:sz w:val="24"/>
              </w:rPr>
              <w:t>20</w:t>
            </w:r>
            <w:r w:rsidR="00D71FAF" w:rsidRPr="00A44612">
              <w:rPr>
                <w:rFonts w:ascii="Arial" w:hAnsi="宋体" w:cs="Arial" w:hint="eastAsia"/>
                <w:sz w:val="24"/>
              </w:rPr>
              <w:t>20</w:t>
            </w:r>
            <w:r w:rsidRPr="00A44612">
              <w:rPr>
                <w:rFonts w:ascii="Arial" w:hAnsi="宋体" w:cs="Arial"/>
                <w:sz w:val="24"/>
              </w:rPr>
              <w:t>年年初预算核定人数</w:t>
            </w:r>
            <w:r w:rsidRPr="00A44612">
              <w:rPr>
                <w:rFonts w:ascii="Arial" w:hAnsi="宋体" w:cs="Arial" w:hint="eastAsia"/>
                <w:sz w:val="24"/>
              </w:rPr>
              <w:t>为</w:t>
            </w:r>
            <w:r w:rsidR="00A205C7" w:rsidRPr="00A44612">
              <w:rPr>
                <w:rFonts w:ascii="Arial" w:hAnsi="宋体" w:cs="Arial" w:hint="eastAsia"/>
                <w:sz w:val="24"/>
              </w:rPr>
              <w:t>81</w:t>
            </w:r>
            <w:r w:rsidRPr="00A44612">
              <w:rPr>
                <w:rFonts w:ascii="Arial" w:hAnsi="宋体" w:cs="Arial"/>
                <w:sz w:val="24"/>
              </w:rPr>
              <w:t>人</w:t>
            </w:r>
            <w:r w:rsidRPr="00A44612">
              <w:rPr>
                <w:rFonts w:ascii="Arial" w:hAnsi="宋体" w:cs="Arial" w:hint="eastAsia"/>
                <w:sz w:val="24"/>
              </w:rPr>
              <w:t>，</w:t>
            </w:r>
            <w:r w:rsidRPr="00A44612">
              <w:rPr>
                <w:rFonts w:ascii="Arial" w:hAnsi="宋体" w:cs="Arial"/>
                <w:sz w:val="24"/>
              </w:rPr>
              <w:t>其中</w:t>
            </w:r>
            <w:r w:rsidRPr="00A44612">
              <w:rPr>
                <w:rFonts w:ascii="Arial" w:hAnsi="宋体" w:cs="Arial" w:hint="eastAsia"/>
                <w:sz w:val="24"/>
              </w:rPr>
              <w:t>：</w:t>
            </w:r>
            <w:r w:rsidRPr="00A44612">
              <w:rPr>
                <w:rFonts w:ascii="Arial" w:hAnsi="宋体" w:cs="Arial"/>
                <w:sz w:val="24"/>
              </w:rPr>
              <w:t>在职</w:t>
            </w:r>
            <w:r w:rsidR="00A205C7" w:rsidRPr="00A44612">
              <w:rPr>
                <w:rFonts w:ascii="Arial" w:hAnsi="宋体" w:cs="Arial" w:hint="eastAsia"/>
                <w:sz w:val="24"/>
              </w:rPr>
              <w:t>81</w:t>
            </w:r>
            <w:r w:rsidRPr="00A44612">
              <w:rPr>
                <w:rFonts w:ascii="Arial" w:hAnsi="宋体" w:cs="Arial"/>
                <w:sz w:val="24"/>
              </w:rPr>
              <w:t>人</w:t>
            </w:r>
            <w:r w:rsidRPr="00A44612">
              <w:rPr>
                <w:rFonts w:ascii="Arial" w:hAnsi="宋体" w:cs="Arial" w:hint="eastAsia"/>
                <w:sz w:val="24"/>
              </w:rPr>
              <w:t>；</w:t>
            </w:r>
            <w:r w:rsidRPr="00A44612">
              <w:rPr>
                <w:rFonts w:ascii="Arial" w:hAnsi="宋体" w:cs="Arial"/>
                <w:sz w:val="24"/>
              </w:rPr>
              <w:t>实际在职人员</w:t>
            </w:r>
            <w:r w:rsidR="00A205C7" w:rsidRPr="00A44612">
              <w:rPr>
                <w:rFonts w:ascii="Arial" w:hAnsi="宋体" w:cs="Arial" w:hint="eastAsia"/>
                <w:sz w:val="24"/>
              </w:rPr>
              <w:t>81</w:t>
            </w:r>
            <w:r w:rsidRPr="00A44612">
              <w:rPr>
                <w:rFonts w:ascii="Arial" w:hAnsi="宋体" w:cs="Arial"/>
                <w:sz w:val="24"/>
              </w:rPr>
              <w:t>人</w:t>
            </w:r>
            <w:r w:rsidRPr="00A44612">
              <w:rPr>
                <w:rFonts w:ascii="Arial" w:hAnsi="宋体" w:cs="Arial" w:hint="eastAsia"/>
                <w:sz w:val="24"/>
              </w:rPr>
              <w:t>。</w:t>
            </w:r>
            <w:r w:rsidRPr="00A44612">
              <w:rPr>
                <w:rFonts w:ascii="Arial" w:hAnsi="宋体" w:cs="Arial"/>
                <w:sz w:val="24"/>
              </w:rPr>
              <w:t>财政拨款人数</w:t>
            </w:r>
            <w:r w:rsidR="00A205C7" w:rsidRPr="00A44612">
              <w:rPr>
                <w:rFonts w:ascii="Arial" w:hAnsi="宋体" w:cs="Arial" w:hint="eastAsia"/>
                <w:sz w:val="24"/>
              </w:rPr>
              <w:t>81</w:t>
            </w:r>
            <w:r w:rsidRPr="00A44612">
              <w:rPr>
                <w:rFonts w:ascii="Arial" w:hAnsi="宋体" w:cs="Arial"/>
                <w:sz w:val="24"/>
              </w:rPr>
              <w:t>人，</w:t>
            </w:r>
            <w:r w:rsidRPr="00A44612">
              <w:rPr>
                <w:rFonts w:ascii="Arial" w:hAnsi="宋体" w:cs="Arial" w:hint="eastAsia"/>
                <w:sz w:val="24"/>
              </w:rPr>
              <w:t>与</w:t>
            </w:r>
            <w:r w:rsidRPr="00A44612">
              <w:rPr>
                <w:rFonts w:ascii="Arial" w:hAnsi="宋体" w:cs="Arial"/>
                <w:sz w:val="24"/>
              </w:rPr>
              <w:t>年初预算人数</w:t>
            </w:r>
            <w:r w:rsidRPr="00A44612">
              <w:rPr>
                <w:rFonts w:ascii="Arial" w:hAnsi="宋体" w:cs="Arial" w:hint="eastAsia"/>
                <w:sz w:val="24"/>
              </w:rPr>
              <w:t>持平。</w:t>
            </w:r>
          </w:p>
          <w:p w:rsidR="003B4687" w:rsidRPr="00A44612" w:rsidRDefault="005900A8">
            <w:pPr>
              <w:spacing w:line="480" w:lineRule="exact"/>
              <w:ind w:firstLineChars="200" w:firstLine="482"/>
              <w:outlineLvl w:val="1"/>
              <w:rPr>
                <w:rFonts w:ascii="Arial" w:hAnsi="宋体" w:cs="Arial"/>
                <w:b/>
                <w:sz w:val="24"/>
              </w:rPr>
            </w:pPr>
            <w:r w:rsidRPr="00A44612">
              <w:rPr>
                <w:rFonts w:ascii="Arial" w:hAnsi="宋体" w:cs="Arial"/>
                <w:b/>
                <w:sz w:val="24"/>
              </w:rPr>
              <w:t>（三）主要工作职责</w:t>
            </w:r>
          </w:p>
          <w:p w:rsidR="003B4687" w:rsidRPr="00BF3853" w:rsidRDefault="005900A8">
            <w:pPr>
              <w:spacing w:line="480" w:lineRule="exact"/>
              <w:ind w:firstLineChars="200" w:firstLine="480"/>
              <w:rPr>
                <w:rFonts w:ascii="Arial" w:hAnsi="Arial" w:cs="Arial"/>
                <w:color w:val="000000" w:themeColor="text1"/>
                <w:sz w:val="24"/>
              </w:rPr>
            </w:pPr>
            <w:r w:rsidRPr="00A44612">
              <w:rPr>
                <w:rFonts w:ascii="Arial" w:hAnsi="Arial" w:cs="Arial"/>
                <w:sz w:val="24"/>
              </w:rPr>
              <w:t>1</w:t>
            </w:r>
            <w:r w:rsidRPr="00A44612">
              <w:rPr>
                <w:rFonts w:ascii="Arial" w:hAnsi="Arial" w:cs="Arial" w:hint="eastAsia"/>
                <w:sz w:val="24"/>
              </w:rPr>
              <w:t>、负责开展成人专科和本科学历教育，开办普通高等专科教育、中等职业教育和</w:t>
            </w:r>
            <w:r w:rsidRPr="00BF3853">
              <w:rPr>
                <w:rFonts w:ascii="Arial" w:hAnsi="Arial" w:cs="Arial" w:hint="eastAsia"/>
                <w:color w:val="000000" w:themeColor="text1"/>
                <w:sz w:val="24"/>
              </w:rPr>
              <w:t>非学</w:t>
            </w:r>
            <w:r w:rsidRPr="00BF3853">
              <w:rPr>
                <w:rFonts w:ascii="Arial" w:hAnsi="Arial" w:cs="Arial" w:hint="eastAsia"/>
                <w:color w:val="000000" w:themeColor="text1"/>
                <w:sz w:val="24"/>
              </w:rPr>
              <w:lastRenderedPageBreak/>
              <w:t>历教育。</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Arial" w:cs="Arial" w:hint="eastAsia"/>
                <w:color w:val="000000" w:themeColor="text1"/>
                <w:sz w:val="24"/>
              </w:rPr>
              <w:t>2</w:t>
            </w:r>
            <w:r w:rsidRPr="00BF3853">
              <w:rPr>
                <w:rFonts w:ascii="Arial" w:hAnsi="Arial" w:cs="Arial" w:hint="eastAsia"/>
                <w:color w:val="000000" w:themeColor="text1"/>
                <w:sz w:val="24"/>
              </w:rPr>
              <w:t>、负责本校教职员工的政治思想教育和业务培训</w:t>
            </w:r>
            <w:r w:rsidRPr="00BF3853">
              <w:rPr>
                <w:rFonts w:ascii="Arial" w:hAnsi="Arial" w:cs="Arial" w:hint="eastAsia"/>
                <w:color w:val="000000" w:themeColor="text1"/>
                <w:sz w:val="24"/>
              </w:rPr>
              <w:t>.</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Arial" w:cs="Arial" w:hint="eastAsia"/>
                <w:color w:val="000000" w:themeColor="text1"/>
                <w:sz w:val="24"/>
              </w:rPr>
              <w:t>3</w:t>
            </w:r>
            <w:r w:rsidRPr="00BF3853">
              <w:rPr>
                <w:rFonts w:ascii="Arial" w:hAnsi="Arial" w:cs="Arial" w:hint="eastAsia"/>
                <w:color w:val="000000" w:themeColor="text1"/>
                <w:sz w:val="24"/>
              </w:rPr>
              <w:t>、负责师生的在校安全保卫和后勤服务。</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b/>
                <w:color w:val="000000" w:themeColor="text1"/>
                <w:sz w:val="24"/>
              </w:rPr>
              <w:t>（</w:t>
            </w:r>
            <w:r w:rsidRPr="00BF3853">
              <w:rPr>
                <w:rFonts w:ascii="Arial" w:hAnsi="宋体" w:cs="Arial" w:hint="eastAsia"/>
                <w:b/>
                <w:color w:val="000000" w:themeColor="text1"/>
                <w:sz w:val="24"/>
              </w:rPr>
              <w:t>四</w:t>
            </w:r>
            <w:r w:rsidRPr="00BF3853">
              <w:rPr>
                <w:rFonts w:ascii="Arial" w:hAnsi="宋体" w:cs="Arial"/>
                <w:b/>
                <w:color w:val="000000" w:themeColor="text1"/>
                <w:sz w:val="24"/>
              </w:rPr>
              <w:t>）</w:t>
            </w:r>
            <w:r w:rsidRPr="00BF3853">
              <w:rPr>
                <w:rFonts w:ascii="Arial" w:hAnsi="宋体" w:cs="Arial" w:hint="eastAsia"/>
                <w:b/>
                <w:color w:val="000000" w:themeColor="text1"/>
                <w:sz w:val="24"/>
              </w:rPr>
              <w:t>本年度重点工作计划</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1</w:t>
            </w:r>
            <w:r w:rsidRPr="00BF3853">
              <w:rPr>
                <w:rFonts w:ascii="Arial" w:hAnsi="Arial" w:cs="Arial" w:hint="eastAsia"/>
                <w:color w:val="000000" w:themeColor="text1"/>
                <w:sz w:val="24"/>
              </w:rPr>
              <w:t>、实现办学机构和办学体系的转型升级，更好地服务岳阳市学习型社会建设和全民终身教育体系构建。</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2</w:t>
            </w:r>
            <w:r w:rsidRPr="00BF3853">
              <w:rPr>
                <w:rFonts w:ascii="Arial" w:hAnsi="Arial" w:cs="Arial" w:hint="eastAsia"/>
                <w:color w:val="000000" w:themeColor="text1"/>
                <w:sz w:val="24"/>
              </w:rPr>
              <w:t>、做实做好招生工作，实现办学规模的稳定和适度。</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3</w:t>
            </w:r>
            <w:r w:rsidRPr="00BF3853">
              <w:rPr>
                <w:rFonts w:ascii="Arial" w:hAnsi="Arial" w:cs="Arial" w:hint="eastAsia"/>
                <w:color w:val="000000" w:themeColor="text1"/>
                <w:sz w:val="24"/>
              </w:rPr>
              <w:t>、道路改造和绿化提质。</w:t>
            </w:r>
          </w:p>
          <w:p w:rsidR="003B4687" w:rsidRPr="00BF3853" w:rsidRDefault="005900A8">
            <w:pPr>
              <w:spacing w:line="480" w:lineRule="exact"/>
              <w:ind w:firstLineChars="200" w:firstLine="480"/>
              <w:outlineLvl w:val="1"/>
              <w:rPr>
                <w:rFonts w:ascii="Arial" w:hAnsi="Arial" w:cs="Arial"/>
                <w:color w:val="000000" w:themeColor="text1"/>
                <w:sz w:val="24"/>
              </w:rPr>
            </w:pPr>
            <w:r w:rsidRPr="00BF3853">
              <w:rPr>
                <w:rFonts w:ascii="Arial" w:hAnsi="Arial" w:cs="Arial" w:hint="eastAsia"/>
                <w:color w:val="000000" w:themeColor="text1"/>
                <w:sz w:val="24"/>
              </w:rPr>
              <w:t>4</w:t>
            </w:r>
            <w:r w:rsidRPr="00BF3853">
              <w:rPr>
                <w:rFonts w:ascii="Arial" w:hAnsi="Arial" w:cs="Arial" w:hint="eastAsia"/>
                <w:color w:val="000000" w:themeColor="text1"/>
                <w:sz w:val="24"/>
              </w:rPr>
              <w:t>、发展项目建设。</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b/>
                <w:color w:val="000000" w:themeColor="text1"/>
                <w:sz w:val="24"/>
              </w:rPr>
              <w:t>（</w:t>
            </w:r>
            <w:r w:rsidRPr="00BF3853">
              <w:rPr>
                <w:rFonts w:ascii="Arial" w:hAnsi="宋体" w:cs="Arial" w:hint="eastAsia"/>
                <w:b/>
                <w:color w:val="000000" w:themeColor="text1"/>
                <w:sz w:val="24"/>
              </w:rPr>
              <w:t>五</w:t>
            </w:r>
            <w:r w:rsidRPr="00BF3853">
              <w:rPr>
                <w:rFonts w:ascii="Arial" w:hAnsi="宋体" w:cs="Arial"/>
                <w:b/>
                <w:color w:val="000000" w:themeColor="text1"/>
                <w:sz w:val="24"/>
              </w:rPr>
              <w:t>）部门整体支出的管理状况</w:t>
            </w:r>
          </w:p>
          <w:p w:rsidR="003B4687" w:rsidRPr="00BF3853" w:rsidRDefault="005900A8">
            <w:pPr>
              <w:spacing w:line="480" w:lineRule="exact"/>
              <w:ind w:firstLineChars="200" w:firstLine="482"/>
              <w:rPr>
                <w:rFonts w:ascii="Arial" w:hAnsi="Arial" w:cs="Arial"/>
                <w:b/>
                <w:bCs/>
                <w:color w:val="000000" w:themeColor="text1"/>
                <w:sz w:val="24"/>
              </w:rPr>
            </w:pPr>
            <w:r w:rsidRPr="00BF3853">
              <w:rPr>
                <w:rFonts w:ascii="Arial" w:hAnsi="Arial" w:cs="Arial"/>
                <w:b/>
                <w:bCs/>
                <w:color w:val="000000" w:themeColor="text1"/>
                <w:sz w:val="24"/>
              </w:rPr>
              <w:t xml:space="preserve"> 1</w:t>
            </w:r>
            <w:r w:rsidRPr="00BF3853">
              <w:rPr>
                <w:rFonts w:ascii="Arial" w:hAnsi="宋体" w:cs="Arial"/>
                <w:b/>
                <w:bCs/>
                <w:color w:val="000000" w:themeColor="text1"/>
                <w:sz w:val="24"/>
              </w:rPr>
              <w:t>、</w:t>
            </w:r>
            <w:r w:rsidRPr="00BF3853">
              <w:rPr>
                <w:rFonts w:ascii="Arial" w:hAnsi="宋体" w:cs="Arial" w:hint="eastAsia"/>
                <w:b/>
                <w:bCs/>
                <w:color w:val="000000" w:themeColor="text1"/>
                <w:sz w:val="24"/>
              </w:rPr>
              <w:t>完善的管理制度</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先后制订了《</w:t>
            </w:r>
            <w:r w:rsidRPr="00BF3853">
              <w:rPr>
                <w:rFonts w:ascii="Arial" w:hAnsi="Arial" w:cs="Arial" w:hint="eastAsia"/>
                <w:color w:val="000000" w:themeColor="text1"/>
                <w:kern w:val="0"/>
                <w:sz w:val="24"/>
              </w:rPr>
              <w:t>岳阳电大预算管理暂行办法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收费管理办法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差旅费管理办法</w:t>
            </w:r>
            <w:r w:rsidRPr="00BF3853">
              <w:rPr>
                <w:rFonts w:ascii="Arial" w:hAnsi="宋体" w:cs="Arial"/>
                <w:color w:val="000000" w:themeColor="text1"/>
                <w:kern w:val="0"/>
                <w:sz w:val="24"/>
              </w:rPr>
              <w:t>》、《公务接待</w:t>
            </w:r>
            <w:r w:rsidRPr="00BF3853">
              <w:rPr>
                <w:rFonts w:ascii="Arial" w:hAnsi="宋体" w:cs="Arial" w:hint="eastAsia"/>
                <w:color w:val="000000" w:themeColor="text1"/>
                <w:kern w:val="0"/>
                <w:sz w:val="24"/>
              </w:rPr>
              <w:t>工作制度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公车管理制度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公务卡暂行办法</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岳阳电大项目管理基本制度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岳阳电大科研与项目管理制度</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等</w:t>
            </w:r>
            <w:r w:rsidRPr="00BF3853">
              <w:rPr>
                <w:rFonts w:ascii="Arial" w:hAnsi="宋体" w:cs="Arial"/>
                <w:color w:val="000000" w:themeColor="text1"/>
                <w:kern w:val="0"/>
                <w:sz w:val="24"/>
              </w:rPr>
              <w:t>系列管理制度，为确保</w:t>
            </w:r>
            <w:r w:rsidRPr="00BF3853">
              <w:rPr>
                <w:rFonts w:ascii="Arial" w:hAnsi="宋体" w:cs="Arial" w:hint="eastAsia"/>
                <w:color w:val="000000" w:themeColor="text1"/>
                <w:kern w:val="0"/>
                <w:sz w:val="24"/>
              </w:rPr>
              <w:t>学校</w:t>
            </w:r>
            <w:r w:rsidRPr="00BF3853">
              <w:rPr>
                <w:rFonts w:ascii="Arial" w:hAnsi="宋体" w:cs="Arial"/>
                <w:color w:val="000000" w:themeColor="text1"/>
                <w:kern w:val="0"/>
                <w:sz w:val="24"/>
              </w:rPr>
              <w:t>支出管理合规化提供了制度保证。</w:t>
            </w:r>
            <w:r w:rsidRPr="00BF3853">
              <w:rPr>
                <w:rFonts w:ascii="Arial" w:hAnsi="宋体" w:cs="Arial" w:hint="eastAsia"/>
                <w:color w:val="000000" w:themeColor="text1"/>
                <w:kern w:val="0"/>
                <w:sz w:val="24"/>
              </w:rPr>
              <w:t>电大按有关标准收费，实行</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收支两条线</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管理</w:t>
            </w:r>
            <w:r w:rsidRPr="00BF3853">
              <w:rPr>
                <w:rFonts w:ascii="Arial" w:hAnsi="宋体" w:cs="Arial" w:hint="eastAsia"/>
                <w:color w:val="000000" w:themeColor="text1"/>
                <w:kern w:val="0"/>
                <w:sz w:val="24"/>
              </w:rPr>
              <w:t>,</w:t>
            </w:r>
            <w:r w:rsidRPr="00BF3853">
              <w:rPr>
                <w:rFonts w:ascii="Arial" w:hAnsi="宋体" w:cs="Arial" w:hint="eastAsia"/>
                <w:color w:val="000000" w:themeColor="text1"/>
                <w:kern w:val="0"/>
                <w:sz w:val="24"/>
              </w:rPr>
              <w:t>未用于平衡财政预算。根据学校的要求，结合本部门实际，提供各部门年度预算建议，</w:t>
            </w:r>
            <w:r w:rsidRPr="00BF3853">
              <w:rPr>
                <w:rFonts w:ascii="Arial" w:hAnsi="宋体" w:cs="Arial" w:hint="eastAsia"/>
                <w:color w:val="000000" w:themeColor="text1"/>
                <w:kern w:val="0"/>
                <w:sz w:val="24"/>
              </w:rPr>
              <w:t xml:space="preserve"> </w:t>
            </w:r>
            <w:r w:rsidRPr="00BF3853">
              <w:rPr>
                <w:rFonts w:ascii="Arial" w:hAnsi="宋体" w:cs="Arial" w:hint="eastAsia"/>
                <w:color w:val="000000" w:themeColor="text1"/>
                <w:kern w:val="0"/>
                <w:sz w:val="24"/>
              </w:rPr>
              <w:t>落实本部门的预算收入和支出责任，</w:t>
            </w:r>
            <w:r w:rsidRPr="00BF3853">
              <w:rPr>
                <w:rFonts w:ascii="Arial" w:hAnsi="宋体" w:cs="Arial" w:hint="eastAsia"/>
                <w:color w:val="000000" w:themeColor="text1"/>
                <w:kern w:val="0"/>
                <w:sz w:val="24"/>
              </w:rPr>
              <w:t xml:space="preserve"> </w:t>
            </w:r>
            <w:r w:rsidRPr="00BF3853">
              <w:rPr>
                <w:rFonts w:ascii="Arial" w:hAnsi="宋体" w:cs="Arial" w:hint="eastAsia"/>
                <w:color w:val="000000" w:themeColor="text1"/>
                <w:kern w:val="0"/>
                <w:sz w:val="24"/>
              </w:rPr>
              <w:t>按照“量入为出”的原则进一步细化本部门的预算，编报本部门具体预算方案和学期用款计划，坚持“一支笔”审批和会签制度，严格控制本部门的预算执行，维护预算的严肃性和约束力，根据事业发展情况，年内确需调整预算的，要据实向学校提出预算调整建议，按规定程序报批。</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实施了绩效分配机制，实施与绩效挂钩的分配方案。管理制度和绩效分配方案的制定确保了部门整体支出有效、合规。</w:t>
            </w:r>
          </w:p>
          <w:p w:rsidR="003B4687" w:rsidRPr="00BF3853" w:rsidRDefault="005900A8">
            <w:pPr>
              <w:spacing w:line="480" w:lineRule="exact"/>
              <w:ind w:firstLineChars="200" w:firstLine="482"/>
              <w:rPr>
                <w:rFonts w:ascii="Arial" w:hAnsi="Arial" w:cs="Arial"/>
                <w:b/>
                <w:color w:val="000000" w:themeColor="text1"/>
                <w:sz w:val="24"/>
              </w:rPr>
            </w:pPr>
            <w:r w:rsidRPr="00BF3853">
              <w:rPr>
                <w:rFonts w:ascii="Arial" w:hAnsi="Arial" w:cs="Arial" w:hint="eastAsia"/>
                <w:b/>
                <w:color w:val="000000" w:themeColor="text1"/>
                <w:sz w:val="24"/>
              </w:rPr>
              <w:t>2</w:t>
            </w:r>
            <w:r w:rsidRPr="00BF3853">
              <w:rPr>
                <w:rFonts w:ascii="Arial" w:hAnsi="Arial" w:cs="Arial" w:hint="eastAsia"/>
                <w:b/>
                <w:color w:val="000000" w:themeColor="text1"/>
                <w:sz w:val="24"/>
              </w:rPr>
              <w:t>、</w:t>
            </w:r>
            <w:r w:rsidRPr="00BF3853">
              <w:rPr>
                <w:rFonts w:ascii="Arial" w:hAnsi="Arial" w:cs="Arial"/>
                <w:b/>
                <w:color w:val="000000" w:themeColor="text1"/>
                <w:sz w:val="24"/>
              </w:rPr>
              <w:t>完善的内控管理，为部门整体支出提供了措施保障</w:t>
            </w:r>
          </w:p>
          <w:p w:rsidR="003B4687" w:rsidRPr="00BF3853" w:rsidRDefault="005900A8">
            <w:pPr>
              <w:pStyle w:val="a6"/>
              <w:spacing w:line="560" w:lineRule="exact"/>
              <w:ind w:firstLineChars="200" w:firstLine="480"/>
              <w:rPr>
                <w:rFonts w:asciiTheme="minorEastAsia" w:eastAsiaTheme="minorEastAsia" w:hAnsiTheme="minorEastAsia"/>
                <w:bCs/>
                <w:color w:val="000000" w:themeColor="text1"/>
                <w:szCs w:val="24"/>
              </w:rPr>
            </w:pPr>
            <w:r w:rsidRPr="00BF3853">
              <w:rPr>
                <w:rFonts w:asciiTheme="minorEastAsia" w:eastAsiaTheme="minorEastAsia" w:hAnsiTheme="minorEastAsia" w:hint="eastAsia"/>
                <w:color w:val="000000" w:themeColor="text1"/>
                <w:szCs w:val="24"/>
              </w:rPr>
              <w:t>为了维护学校财经运行秩序，提高财经工作绩效，</w:t>
            </w:r>
            <w:r w:rsidRPr="00BF3853">
              <w:rPr>
                <w:rStyle w:val="a7"/>
                <w:rFonts w:asciiTheme="minorEastAsia" w:eastAsiaTheme="minorEastAsia" w:hAnsiTheme="minorEastAsia" w:hint="eastAsia"/>
                <w:b w:val="0"/>
                <w:color w:val="000000" w:themeColor="text1"/>
                <w:szCs w:val="24"/>
              </w:rPr>
              <w:t>根据省市相关财经文件精神，结合学校接受审计专项检查及市委巡察指导意见，</w:t>
            </w:r>
            <w:r w:rsidRPr="00BF3853">
              <w:rPr>
                <w:rFonts w:ascii="Arial" w:hAnsi="宋体" w:cs="Arial" w:hint="eastAsia"/>
                <w:color w:val="000000" w:themeColor="text1"/>
              </w:rPr>
              <w:t>电大</w:t>
            </w:r>
            <w:r w:rsidRPr="00BF3853">
              <w:rPr>
                <w:rFonts w:ascii="Arial" w:hAnsi="宋体" w:cs="Arial"/>
                <w:color w:val="000000" w:themeColor="text1"/>
              </w:rPr>
              <w:t>建立了《</w:t>
            </w:r>
            <w:r w:rsidRPr="00BF3853">
              <w:rPr>
                <w:rFonts w:ascii="Arial" w:hAnsi="宋体" w:cs="Arial" w:hint="eastAsia"/>
                <w:color w:val="000000" w:themeColor="text1"/>
              </w:rPr>
              <w:t>关于进一步加强财务管理的规定</w:t>
            </w:r>
            <w:r w:rsidRPr="00BF3853">
              <w:rPr>
                <w:rFonts w:ascii="Arial" w:hAnsi="宋体" w:cs="Arial"/>
                <w:color w:val="000000" w:themeColor="text1"/>
              </w:rPr>
              <w:t>》</w:t>
            </w:r>
            <w:r w:rsidRPr="00BF3853">
              <w:rPr>
                <w:rFonts w:ascii="Arial" w:hAnsi="宋体" w:cs="Arial" w:hint="eastAsia"/>
                <w:color w:val="000000" w:themeColor="text1"/>
              </w:rPr>
              <w:t>等</w:t>
            </w:r>
            <w:r w:rsidRPr="00BF3853">
              <w:rPr>
                <w:rStyle w:val="a7"/>
                <w:rFonts w:asciiTheme="minorEastAsia" w:eastAsiaTheme="minorEastAsia" w:hAnsiTheme="minorEastAsia" w:hint="eastAsia"/>
                <w:color w:val="000000" w:themeColor="text1"/>
                <w:szCs w:val="24"/>
              </w:rPr>
              <w:t>，</w:t>
            </w:r>
            <w:r w:rsidRPr="00BF3853">
              <w:rPr>
                <w:rFonts w:ascii="Arial" w:hAnsi="宋体" w:cs="Arial"/>
                <w:color w:val="000000" w:themeColor="text1"/>
              </w:rPr>
              <w:t>财务审批管理实行统一领导、集中管理、集中核算，</w:t>
            </w:r>
            <w:r w:rsidRPr="00BF3853">
              <w:rPr>
                <w:rFonts w:ascii="Arial" w:hAnsi="宋体" w:cs="Arial" w:hint="eastAsia"/>
                <w:color w:val="000000" w:themeColor="text1"/>
              </w:rPr>
              <w:t>校</w:t>
            </w:r>
            <w:r w:rsidRPr="00BF3853">
              <w:rPr>
                <w:rFonts w:ascii="Arial" w:hAnsi="宋体" w:cs="Arial"/>
                <w:color w:val="000000" w:themeColor="text1"/>
              </w:rPr>
              <w:t>长授权签字原则。资金支付经层层审批，保证了部门整体支付组织工作的高效性、约束性、风险控制性，为合法、合理、合规使用资金使用打下了夯实的基础。</w:t>
            </w:r>
          </w:p>
          <w:p w:rsidR="003B4687" w:rsidRPr="00BF3853" w:rsidRDefault="005900A8">
            <w:pPr>
              <w:spacing w:line="360" w:lineRule="auto"/>
              <w:ind w:firstLineChars="200" w:firstLine="480"/>
              <w:rPr>
                <w:rFonts w:ascii="Arial" w:hAnsi="宋体" w:cs="Arial"/>
                <w:color w:val="000000" w:themeColor="text1"/>
                <w:kern w:val="0"/>
                <w:sz w:val="24"/>
              </w:rPr>
            </w:pPr>
            <w:r w:rsidRPr="00BF3853">
              <w:rPr>
                <w:rFonts w:ascii="Arial" w:hAnsi="宋体" w:cs="Arial"/>
                <w:color w:val="000000" w:themeColor="text1"/>
                <w:kern w:val="0"/>
                <w:sz w:val="24"/>
              </w:rPr>
              <w:lastRenderedPageBreak/>
              <w:t>费用审批程序如下：</w:t>
            </w:r>
          </w:p>
          <w:p w:rsidR="003B4687" w:rsidRPr="00BF3853" w:rsidRDefault="005900A8">
            <w:pPr>
              <w:pStyle w:val="a6"/>
              <w:spacing w:line="560" w:lineRule="exact"/>
              <w:ind w:firstLineChars="200" w:firstLine="482"/>
              <w:rPr>
                <w:rFonts w:asciiTheme="minorEastAsia" w:eastAsiaTheme="minorEastAsia" w:hAnsiTheme="minorEastAsia"/>
                <w:color w:val="000000" w:themeColor="text1"/>
                <w:szCs w:val="30"/>
              </w:rPr>
            </w:pPr>
            <w:r w:rsidRPr="00BF3853">
              <w:rPr>
                <w:rStyle w:val="a7"/>
                <w:rFonts w:asciiTheme="minorEastAsia" w:eastAsiaTheme="minorEastAsia" w:hAnsiTheme="minorEastAsia" w:hint="eastAsia"/>
                <w:color w:val="000000" w:themeColor="text1"/>
                <w:szCs w:val="30"/>
              </w:rPr>
              <w:t>1、</w:t>
            </w:r>
            <w:r w:rsidRPr="00BF3853">
              <w:rPr>
                <w:rFonts w:asciiTheme="minorEastAsia" w:eastAsiaTheme="minorEastAsia" w:hAnsiTheme="minorEastAsia" w:hint="eastAsia"/>
                <w:color w:val="000000" w:themeColor="text1"/>
                <w:szCs w:val="30"/>
              </w:rPr>
              <w:t>学校所有的开支均经手人、部门分管副职、部门正职、分管校领导、财务科长、分管财经校领导、校长签批予以列支。预算内5万元以下开支由分管财经校领导终审，</w:t>
            </w:r>
            <w:r w:rsidR="009B6F3E">
              <w:rPr>
                <w:rFonts w:asciiTheme="minorEastAsia" w:eastAsiaTheme="minorEastAsia" w:hAnsiTheme="minorEastAsia" w:hint="eastAsia"/>
                <w:color w:val="000000" w:themeColor="text1"/>
                <w:szCs w:val="30"/>
              </w:rPr>
              <w:t>3</w:t>
            </w:r>
            <w:r w:rsidRPr="00BF3853">
              <w:rPr>
                <w:rFonts w:asciiTheme="minorEastAsia" w:eastAsiaTheme="minorEastAsia" w:hAnsiTheme="minorEastAsia" w:hint="eastAsia"/>
                <w:color w:val="000000" w:themeColor="text1"/>
                <w:szCs w:val="30"/>
              </w:rPr>
              <w:t>万元以上开支由校长终审；预算外5万元以内由校长审批，5万元以上由校长办公会审定，10万元以上由党委会审批。</w:t>
            </w:r>
          </w:p>
          <w:p w:rsidR="003B4687" w:rsidRPr="00BF3853" w:rsidRDefault="005900A8">
            <w:pPr>
              <w:pStyle w:val="a6"/>
              <w:spacing w:line="560" w:lineRule="exact"/>
              <w:ind w:firstLineChars="200" w:firstLine="482"/>
              <w:rPr>
                <w:rFonts w:asciiTheme="minorEastAsia" w:eastAsiaTheme="minorEastAsia" w:hAnsiTheme="minorEastAsia"/>
                <w:color w:val="000000" w:themeColor="text1"/>
                <w:szCs w:val="30"/>
              </w:rPr>
            </w:pPr>
            <w:r w:rsidRPr="00BF3853">
              <w:rPr>
                <w:rStyle w:val="a7"/>
                <w:rFonts w:asciiTheme="minorEastAsia" w:eastAsiaTheme="minorEastAsia" w:hAnsiTheme="minorEastAsia" w:hint="eastAsia"/>
                <w:color w:val="000000" w:themeColor="text1"/>
                <w:szCs w:val="30"/>
              </w:rPr>
              <w:t>2、</w:t>
            </w:r>
            <w:r w:rsidRPr="00BF3853">
              <w:rPr>
                <w:rFonts w:asciiTheme="minorEastAsia" w:eastAsiaTheme="minorEastAsia" w:hAnsiTheme="minorEastAsia" w:hint="eastAsia"/>
                <w:color w:val="000000" w:themeColor="text1"/>
                <w:szCs w:val="30"/>
              </w:rPr>
              <w:t>报账时经手人须写明事由及签名，部门分管副职和部门正职注明“情况属实”、分管校领导注明“已核”，分管财经校领导签字“同意开支+金额”。预算内</w:t>
            </w:r>
            <w:r w:rsidRPr="00BF3853">
              <w:rPr>
                <w:rStyle w:val="a7"/>
                <w:rFonts w:asciiTheme="minorEastAsia" w:eastAsiaTheme="minorEastAsia" w:hAnsiTheme="minorEastAsia" w:hint="eastAsia"/>
                <w:b w:val="0"/>
                <w:color w:val="000000" w:themeColor="text1"/>
                <w:szCs w:val="30"/>
              </w:rPr>
              <w:t>1000元以下开支须事前报主管校领导审批同意后实施，预算内1000元以上开支的须事前报分管领导和分</w:t>
            </w:r>
            <w:r w:rsidRPr="00BF3853">
              <w:rPr>
                <w:rFonts w:asciiTheme="minorEastAsia" w:eastAsiaTheme="minorEastAsia" w:hAnsiTheme="minorEastAsia" w:hint="eastAsia"/>
                <w:color w:val="000000" w:themeColor="text1"/>
                <w:szCs w:val="30"/>
              </w:rPr>
              <w:t>管财经校领导审批同意后再实施。</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color w:val="000000" w:themeColor="text1"/>
                <w:kern w:val="0"/>
                <w:sz w:val="24"/>
              </w:rPr>
              <w:t>专项经费</w:t>
            </w:r>
            <w:r w:rsidRPr="00BF3853">
              <w:rPr>
                <w:rFonts w:ascii="Arial" w:hAnsi="宋体" w:cs="Arial" w:hint="eastAsia"/>
                <w:color w:val="000000" w:themeColor="text1"/>
                <w:kern w:val="0"/>
                <w:sz w:val="24"/>
              </w:rPr>
              <w:t>申报成功后，学校负责集中统一管理，负责审定项目实施方案和项目经费预算编制方案</w:t>
            </w:r>
            <w:r w:rsidRPr="00BF3853">
              <w:rPr>
                <w:rFonts w:ascii="Arial" w:hAnsi="宋体" w:cs="Arial"/>
                <w:color w:val="000000" w:themeColor="text1"/>
                <w:kern w:val="0"/>
                <w:sz w:val="24"/>
              </w:rPr>
              <w:t>。</w:t>
            </w:r>
            <w:r w:rsidRPr="00BF3853">
              <w:rPr>
                <w:rFonts w:ascii="Arial" w:hAnsi="宋体" w:cs="Arial" w:hint="eastAsia"/>
                <w:color w:val="000000" w:themeColor="text1"/>
                <w:kern w:val="0"/>
                <w:sz w:val="24"/>
              </w:rPr>
              <w:t>财务部门负责专项经费的专户管理、按照财务管理制度与开支程序办理专项经费支付手续。纪检监察部门负责项目工作与项目经费的全程监控。</w:t>
            </w:r>
          </w:p>
          <w:p w:rsidR="003B4687" w:rsidRPr="00BF3853" w:rsidRDefault="005900A8">
            <w:pPr>
              <w:spacing w:line="480" w:lineRule="exact"/>
              <w:ind w:firstLineChars="200" w:firstLine="480"/>
              <w:rPr>
                <w:rFonts w:ascii="Arial" w:hAnsi="Arial" w:cs="Arial"/>
                <w:b/>
                <w:color w:val="000000" w:themeColor="text1"/>
                <w:sz w:val="24"/>
              </w:rPr>
            </w:pPr>
            <w:r w:rsidRPr="00BF3853">
              <w:rPr>
                <w:rFonts w:ascii="Arial" w:hAnsi="宋体" w:cs="Arial"/>
                <w:color w:val="000000" w:themeColor="text1"/>
                <w:kern w:val="0"/>
                <w:sz w:val="24"/>
              </w:rPr>
              <w:t>总体分析，</w:t>
            </w:r>
            <w:r w:rsidRPr="00BF3853">
              <w:rPr>
                <w:rFonts w:ascii="Arial" w:hAnsi="宋体" w:cs="Arial" w:hint="eastAsia"/>
                <w:color w:val="000000" w:themeColor="text1"/>
                <w:kern w:val="0"/>
                <w:sz w:val="24"/>
              </w:rPr>
              <w:t>电大</w:t>
            </w:r>
            <w:r w:rsidRPr="00BF3853">
              <w:rPr>
                <w:rFonts w:ascii="Arial" w:hAnsi="宋体" w:cs="Arial"/>
                <w:color w:val="000000" w:themeColor="text1"/>
                <w:kern w:val="0"/>
                <w:sz w:val="24"/>
              </w:rPr>
              <w:t>机构分工明确，工作流程实施合理，在执行风险控制方面有良好的约束机制。</w:t>
            </w:r>
          </w:p>
          <w:p w:rsidR="003B4687" w:rsidRPr="00BF3853" w:rsidRDefault="005900A8">
            <w:pPr>
              <w:spacing w:line="480" w:lineRule="exact"/>
              <w:ind w:firstLineChars="200" w:firstLine="482"/>
              <w:rPr>
                <w:rFonts w:ascii="Arial" w:hAnsi="Arial" w:cs="Arial"/>
                <w:b/>
                <w:color w:val="000000" w:themeColor="text1"/>
                <w:sz w:val="24"/>
              </w:rPr>
            </w:pPr>
            <w:r w:rsidRPr="00BF3853">
              <w:rPr>
                <w:rFonts w:ascii="Arial" w:hAnsi="Arial" w:cs="Arial" w:hint="eastAsia"/>
                <w:b/>
                <w:color w:val="000000" w:themeColor="text1"/>
                <w:sz w:val="24"/>
              </w:rPr>
              <w:t>3</w:t>
            </w:r>
            <w:r w:rsidRPr="00BF3853">
              <w:rPr>
                <w:rFonts w:ascii="Arial" w:hAnsi="宋体" w:cs="Arial"/>
                <w:b/>
                <w:color w:val="000000" w:themeColor="text1"/>
                <w:sz w:val="24"/>
              </w:rPr>
              <w:t>、</w:t>
            </w:r>
            <w:r w:rsidRPr="00BF3853">
              <w:rPr>
                <w:rFonts w:ascii="Arial" w:hAnsi="宋体" w:cs="Arial" w:hint="eastAsia"/>
                <w:b/>
                <w:color w:val="000000" w:themeColor="text1"/>
                <w:sz w:val="24"/>
              </w:rPr>
              <w:t>绩效</w:t>
            </w:r>
            <w:r w:rsidRPr="00BF3853">
              <w:rPr>
                <w:rFonts w:ascii="Arial" w:hAnsi="宋体" w:cs="Arial"/>
                <w:b/>
                <w:color w:val="000000" w:themeColor="text1"/>
                <w:sz w:val="24"/>
              </w:rPr>
              <w:t>管理情况</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宋体" w:cs="Arial"/>
                <w:color w:val="000000" w:themeColor="text1"/>
                <w:sz w:val="24"/>
              </w:rPr>
              <w:t>成立了</w:t>
            </w:r>
            <w:r w:rsidRPr="00A44612">
              <w:rPr>
                <w:rFonts w:ascii="Arial" w:hAnsi="宋体" w:cs="Arial" w:hint="eastAsia"/>
                <w:sz w:val="24"/>
              </w:rPr>
              <w:t>以</w:t>
            </w:r>
            <w:r w:rsidR="00B01B7F">
              <w:rPr>
                <w:rFonts w:hint="eastAsia"/>
                <w:sz w:val="24"/>
              </w:rPr>
              <w:t>魏来</w:t>
            </w:r>
            <w:r w:rsidRPr="00A44612">
              <w:rPr>
                <w:rFonts w:ascii="Arial" w:hAnsi="宋体" w:cs="Arial" w:hint="eastAsia"/>
                <w:sz w:val="24"/>
              </w:rPr>
              <w:t>为组长的</w:t>
            </w:r>
            <w:r w:rsidRPr="00A44612">
              <w:rPr>
                <w:rFonts w:ascii="Arial" w:hAnsi="宋体" w:cs="Arial"/>
                <w:sz w:val="24"/>
              </w:rPr>
              <w:t>预算支出绩效评</w:t>
            </w:r>
            <w:r w:rsidRPr="00BF3853">
              <w:rPr>
                <w:rFonts w:ascii="Arial" w:hAnsi="宋体" w:cs="Arial"/>
                <w:color w:val="000000" w:themeColor="text1"/>
                <w:sz w:val="24"/>
              </w:rPr>
              <w:t>估领导小组，强化了</w:t>
            </w:r>
            <w:r w:rsidRPr="00BF3853">
              <w:rPr>
                <w:rFonts w:ascii="Arial" w:hAnsi="宋体" w:cs="Arial" w:hint="eastAsia"/>
                <w:color w:val="000000" w:themeColor="text1"/>
                <w:sz w:val="24"/>
              </w:rPr>
              <w:t>各部门的</w:t>
            </w:r>
            <w:r w:rsidRPr="00BF3853">
              <w:rPr>
                <w:rFonts w:ascii="Arial" w:hAnsi="宋体" w:cs="Arial"/>
                <w:color w:val="000000" w:themeColor="text1"/>
                <w:sz w:val="24"/>
              </w:rPr>
              <w:t>预算管理意识；严格按照岳阳市财政局《</w:t>
            </w:r>
            <w:r w:rsidRPr="00BF3853">
              <w:rPr>
                <w:rFonts w:ascii="Arial" w:hAnsi="宋体" w:cs="Arial" w:hint="eastAsia"/>
                <w:color w:val="000000" w:themeColor="text1"/>
                <w:sz w:val="24"/>
              </w:rPr>
              <w:t>岳阳市财政局关于开展</w:t>
            </w:r>
            <w:r w:rsidRPr="00BF3853">
              <w:rPr>
                <w:rFonts w:ascii="Arial" w:hAnsi="宋体" w:cs="Arial" w:hint="eastAsia"/>
                <w:color w:val="000000" w:themeColor="text1"/>
                <w:sz w:val="24"/>
              </w:rPr>
              <w:t>20</w:t>
            </w:r>
            <w:r w:rsidR="00FF22C8">
              <w:rPr>
                <w:rFonts w:ascii="Arial" w:hAnsi="宋体" w:cs="Arial" w:hint="eastAsia"/>
                <w:color w:val="000000" w:themeColor="text1"/>
                <w:sz w:val="24"/>
              </w:rPr>
              <w:t>2</w:t>
            </w:r>
            <w:r w:rsidR="0094770E">
              <w:rPr>
                <w:rFonts w:ascii="Arial" w:hAnsi="宋体" w:cs="Arial" w:hint="eastAsia"/>
                <w:color w:val="000000" w:themeColor="text1"/>
                <w:sz w:val="24"/>
              </w:rPr>
              <w:t>1</w:t>
            </w:r>
            <w:r w:rsidRPr="00BF3853">
              <w:rPr>
                <w:rFonts w:ascii="Arial" w:hAnsi="宋体" w:cs="Arial" w:hint="eastAsia"/>
                <w:color w:val="000000" w:themeColor="text1"/>
                <w:sz w:val="24"/>
              </w:rPr>
              <w:t>年度部门整体支出绩效自评工作的通知</w:t>
            </w:r>
            <w:r w:rsidRPr="00BF3853">
              <w:rPr>
                <w:rFonts w:ascii="Arial" w:hAnsi="宋体" w:cs="Arial"/>
                <w:color w:val="000000" w:themeColor="text1"/>
                <w:kern w:val="0"/>
                <w:sz w:val="24"/>
              </w:rPr>
              <w:t>》</w:t>
            </w:r>
            <w:r w:rsidRPr="00BF3853">
              <w:rPr>
                <w:rFonts w:ascii="Arial" w:hAnsi="宋体" w:cs="Arial"/>
                <w:color w:val="000000" w:themeColor="text1"/>
                <w:sz w:val="24"/>
              </w:rPr>
              <w:t>（</w:t>
            </w:r>
            <w:r w:rsidRPr="00BF3853">
              <w:rPr>
                <w:rFonts w:ascii="Arial" w:hAnsi="宋体" w:cs="Arial" w:hint="eastAsia"/>
                <w:color w:val="000000" w:themeColor="text1"/>
                <w:sz w:val="24"/>
              </w:rPr>
              <w:t>岳财绩</w:t>
            </w:r>
            <w:r w:rsidRPr="00BF3853">
              <w:rPr>
                <w:rFonts w:ascii="Arial" w:hAnsi="宋体" w:cs="Arial" w:hint="eastAsia"/>
                <w:color w:val="000000" w:themeColor="text1"/>
                <w:sz w:val="24"/>
              </w:rPr>
              <w:t>[20</w:t>
            </w:r>
            <w:r w:rsidR="00A224FD">
              <w:rPr>
                <w:rFonts w:ascii="Arial" w:hAnsi="宋体" w:cs="Arial" w:hint="eastAsia"/>
                <w:color w:val="000000" w:themeColor="text1"/>
                <w:sz w:val="24"/>
              </w:rPr>
              <w:t>2</w:t>
            </w:r>
            <w:r w:rsidR="00E62201">
              <w:rPr>
                <w:rFonts w:ascii="Arial" w:hAnsi="宋体" w:cs="Arial" w:hint="eastAsia"/>
                <w:color w:val="000000" w:themeColor="text1"/>
                <w:sz w:val="24"/>
              </w:rPr>
              <w:t>1]63</w:t>
            </w:r>
            <w:r w:rsidRPr="00BF3853">
              <w:rPr>
                <w:rFonts w:ascii="Arial" w:hAnsi="宋体" w:cs="Arial" w:hint="eastAsia"/>
                <w:color w:val="000000" w:themeColor="text1"/>
                <w:sz w:val="24"/>
              </w:rPr>
              <w:t>号）</w:t>
            </w:r>
            <w:r w:rsidRPr="00BF3853">
              <w:rPr>
                <w:rFonts w:ascii="Arial" w:hAnsi="宋体" w:cs="Arial"/>
                <w:color w:val="000000" w:themeColor="text1"/>
                <w:sz w:val="24"/>
              </w:rPr>
              <w:t>文件执行</w:t>
            </w:r>
            <w:r w:rsidRPr="00BF3853">
              <w:rPr>
                <w:rFonts w:ascii="Arial" w:hAnsi="宋体" w:cs="Arial" w:hint="eastAsia"/>
                <w:color w:val="000000" w:themeColor="text1"/>
                <w:sz w:val="24"/>
              </w:rPr>
              <w:t>。</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二、部门整体支出规模、使用方向和内容</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（一）年度收支情况</w:t>
            </w:r>
            <w:r w:rsidRPr="00BF3853">
              <w:rPr>
                <w:rFonts w:ascii="Arial" w:hAnsi="宋体" w:cs="Arial" w:hint="eastAsia"/>
                <w:b/>
                <w:color w:val="000000" w:themeColor="text1"/>
                <w:sz w:val="24"/>
              </w:rPr>
              <w:t>（以下金额数据如无特别注明均为：万元）</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1</w:t>
            </w:r>
            <w:r w:rsidRPr="00BF3853">
              <w:rPr>
                <w:rFonts w:ascii="Arial" w:hAnsi="宋体" w:cs="Arial" w:hint="eastAsia"/>
                <w:b/>
                <w:color w:val="000000" w:themeColor="text1"/>
                <w:sz w:val="24"/>
              </w:rPr>
              <w:t>、收入情况</w:t>
            </w:r>
          </w:p>
          <w:p w:rsidR="003B4687" w:rsidRPr="00477646" w:rsidRDefault="005900A8">
            <w:pPr>
              <w:spacing w:line="480" w:lineRule="exact"/>
              <w:ind w:firstLineChars="200" w:firstLine="480"/>
              <w:rPr>
                <w:rFonts w:ascii="Arial" w:hAnsi="宋体" w:cs="Arial"/>
                <w:sz w:val="24"/>
              </w:rPr>
            </w:pPr>
            <w:r w:rsidRPr="00477646">
              <w:rPr>
                <w:rFonts w:ascii="Arial" w:hAnsi="宋体" w:cs="Arial" w:hint="eastAsia"/>
                <w:sz w:val="24"/>
              </w:rPr>
              <w:t>电大</w:t>
            </w:r>
            <w:r w:rsidR="006359F5" w:rsidRPr="00477646">
              <w:rPr>
                <w:rFonts w:ascii="Arial" w:hAnsi="宋体" w:cs="Arial" w:hint="eastAsia"/>
                <w:sz w:val="24"/>
              </w:rPr>
              <w:t>20</w:t>
            </w:r>
            <w:r w:rsidRPr="00477646">
              <w:rPr>
                <w:rFonts w:ascii="Arial" w:hAnsi="宋体" w:cs="Arial"/>
                <w:sz w:val="24"/>
              </w:rPr>
              <w:t>年度收入</w:t>
            </w:r>
            <w:r w:rsidRPr="00477646">
              <w:rPr>
                <w:rFonts w:ascii="Arial" w:hAnsi="宋体" w:cs="Arial" w:hint="eastAsia"/>
                <w:sz w:val="24"/>
              </w:rPr>
              <w:t>总额</w:t>
            </w:r>
            <w:r w:rsidRPr="00477646">
              <w:rPr>
                <w:rFonts w:ascii="Arial" w:hAnsi="宋体" w:cs="Arial"/>
                <w:sz w:val="24"/>
              </w:rPr>
              <w:t>为</w:t>
            </w:r>
            <w:r w:rsidR="00511D99" w:rsidRPr="00477646">
              <w:rPr>
                <w:rFonts w:ascii="Arial" w:hAnsi="Arial" w:cs="Arial" w:hint="eastAsia"/>
                <w:sz w:val="24"/>
              </w:rPr>
              <w:t>7382.99</w:t>
            </w:r>
            <w:r w:rsidRPr="00477646">
              <w:rPr>
                <w:rFonts w:ascii="Arial" w:hAnsi="宋体" w:cs="Arial"/>
                <w:sz w:val="24"/>
              </w:rPr>
              <w:t>万元，</w:t>
            </w:r>
            <w:r w:rsidRPr="00477646">
              <w:rPr>
                <w:rFonts w:ascii="Arial" w:hAnsi="宋体" w:cs="Arial" w:hint="eastAsia"/>
                <w:sz w:val="24"/>
              </w:rPr>
              <w:t>其中：公共财政拨款</w:t>
            </w:r>
            <w:r w:rsidR="00680D92" w:rsidRPr="00477646">
              <w:rPr>
                <w:rFonts w:ascii="Arial" w:hAnsi="宋体" w:cs="Arial" w:hint="eastAsia"/>
                <w:sz w:val="24"/>
              </w:rPr>
              <w:t>1339.69</w:t>
            </w:r>
            <w:r w:rsidRPr="00477646">
              <w:rPr>
                <w:rFonts w:ascii="Arial" w:hAnsi="宋体" w:cs="Arial" w:hint="eastAsia"/>
                <w:sz w:val="24"/>
              </w:rPr>
              <w:t>万元，财政专户返还收入</w:t>
            </w:r>
            <w:r w:rsidR="00680D92" w:rsidRPr="00477646">
              <w:rPr>
                <w:rFonts w:ascii="Arial" w:hAnsi="宋体" w:cs="Arial" w:hint="eastAsia"/>
                <w:sz w:val="24"/>
              </w:rPr>
              <w:t>5833.06</w:t>
            </w:r>
            <w:r w:rsidRPr="00477646">
              <w:rPr>
                <w:rFonts w:ascii="Arial" w:hAnsi="宋体" w:cs="Arial" w:hint="eastAsia"/>
                <w:sz w:val="24"/>
              </w:rPr>
              <w:t>万元，其他收入</w:t>
            </w:r>
            <w:r w:rsidR="00680D92" w:rsidRPr="00477646">
              <w:rPr>
                <w:rFonts w:ascii="Arial" w:hAnsi="宋体" w:cs="Arial" w:hint="eastAsia"/>
                <w:sz w:val="24"/>
              </w:rPr>
              <w:t>210.24</w:t>
            </w:r>
            <w:r w:rsidRPr="00477646">
              <w:rPr>
                <w:rFonts w:ascii="Arial" w:hAnsi="宋体" w:cs="Arial" w:hint="eastAsia"/>
                <w:sz w:val="24"/>
              </w:rPr>
              <w:t>万元。明细如下：</w:t>
            </w:r>
          </w:p>
          <w:tbl>
            <w:tblPr>
              <w:tblW w:w="8085" w:type="dxa"/>
              <w:tblLayout w:type="fixed"/>
              <w:tblCellMar>
                <w:top w:w="15" w:type="dxa"/>
                <w:left w:w="15" w:type="dxa"/>
                <w:bottom w:w="15" w:type="dxa"/>
                <w:right w:w="15" w:type="dxa"/>
              </w:tblCellMar>
              <w:tblLook w:val="04A0"/>
            </w:tblPr>
            <w:tblGrid>
              <w:gridCol w:w="990"/>
              <w:gridCol w:w="615"/>
              <w:gridCol w:w="3870"/>
              <w:gridCol w:w="1275"/>
              <w:gridCol w:w="1335"/>
            </w:tblGrid>
            <w:tr w:rsidR="003B4687" w:rsidRPr="00477646" w:rsidTr="006C44B2">
              <w:trPr>
                <w:trHeight w:val="390"/>
              </w:trPr>
              <w:tc>
                <w:tcPr>
                  <w:tcW w:w="5475" w:type="dxa"/>
                  <w:gridSpan w:val="3"/>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项目</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预算</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到位</w:t>
                  </w:r>
                </w:p>
              </w:tc>
            </w:tr>
            <w:tr w:rsidR="003B4687" w:rsidRPr="00477646" w:rsidTr="006C44B2">
              <w:trPr>
                <w:trHeight w:val="345"/>
              </w:trPr>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3B4687" w:rsidRPr="00477646" w:rsidRDefault="005900A8">
                  <w:pPr>
                    <w:widowControl/>
                    <w:jc w:val="center"/>
                    <w:textAlignment w:val="center"/>
                    <w:rPr>
                      <w:rFonts w:ascii="宋体" w:hAnsi="宋体" w:cs="宋体"/>
                      <w:sz w:val="22"/>
                      <w:szCs w:val="22"/>
                    </w:rPr>
                  </w:pPr>
                  <w:r w:rsidRPr="00477646">
                    <w:rPr>
                      <w:rFonts w:ascii="宋体" w:hAnsi="宋体" w:cs="宋体" w:hint="eastAsia"/>
                      <w:kern w:val="0"/>
                      <w:sz w:val="22"/>
                      <w:szCs w:val="22"/>
                    </w:rPr>
                    <w:t>财政拨款</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1</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left"/>
                    <w:textAlignment w:val="bottom"/>
                    <w:rPr>
                      <w:rFonts w:ascii="宋体" w:hAnsi="宋体" w:cs="宋体"/>
                      <w:sz w:val="22"/>
                      <w:szCs w:val="22"/>
                    </w:rPr>
                  </w:pPr>
                  <w:r w:rsidRPr="00477646">
                    <w:rPr>
                      <w:rFonts w:ascii="宋体" w:hAnsi="宋体" w:cs="宋体" w:hint="eastAsia"/>
                      <w:kern w:val="0"/>
                      <w:sz w:val="22"/>
                      <w:szCs w:val="22"/>
                    </w:rPr>
                    <w:t>公用支出（下单位经费</w:t>
                  </w:r>
                  <w:r w:rsidR="00CA4109" w:rsidRPr="00477646">
                    <w:rPr>
                      <w:rFonts w:ascii="宋体" w:hAnsi="宋体" w:cs="宋体" w:hint="eastAsia"/>
                      <w:kern w:val="0"/>
                      <w:sz w:val="22"/>
                      <w:szCs w:val="22"/>
                    </w:rPr>
                    <w:t>）</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07126">
                  <w:pPr>
                    <w:widowControl/>
                    <w:jc w:val="center"/>
                    <w:textAlignment w:val="bottom"/>
                    <w:rPr>
                      <w:rFonts w:ascii="宋体" w:hAnsi="宋体" w:cs="宋体"/>
                      <w:sz w:val="22"/>
                      <w:szCs w:val="22"/>
                    </w:rPr>
                  </w:pPr>
                  <w:r w:rsidRPr="00477646">
                    <w:rPr>
                      <w:rFonts w:ascii="宋体" w:hAnsi="宋体" w:cs="宋体" w:hint="eastAsia"/>
                      <w:sz w:val="22"/>
                      <w:szCs w:val="22"/>
                    </w:rPr>
                    <w:t>217.</w:t>
                  </w:r>
                  <w:r w:rsidR="00F7536D" w:rsidRPr="00477646">
                    <w:rPr>
                      <w:rFonts w:ascii="宋体" w:hAnsi="宋体" w:cs="宋体" w:hint="eastAsia"/>
                      <w:sz w:val="22"/>
                      <w:szCs w:val="22"/>
                    </w:rPr>
                    <w:t>32</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07126">
                  <w:pPr>
                    <w:widowControl/>
                    <w:jc w:val="center"/>
                    <w:textAlignment w:val="bottom"/>
                    <w:rPr>
                      <w:rFonts w:ascii="宋体" w:hAnsi="宋体" w:cs="宋体"/>
                      <w:sz w:val="22"/>
                      <w:szCs w:val="22"/>
                    </w:rPr>
                  </w:pPr>
                  <w:r w:rsidRPr="00477646">
                    <w:rPr>
                      <w:rFonts w:ascii="宋体" w:hAnsi="宋体" w:cs="宋体" w:hint="eastAsia"/>
                      <w:sz w:val="22"/>
                      <w:szCs w:val="22"/>
                    </w:rPr>
                    <w:t>217.</w:t>
                  </w:r>
                  <w:r w:rsidR="00F7536D" w:rsidRPr="00477646">
                    <w:rPr>
                      <w:rFonts w:ascii="宋体" w:hAnsi="宋体" w:cs="宋体" w:hint="eastAsia"/>
                      <w:sz w:val="22"/>
                      <w:szCs w:val="22"/>
                    </w:rPr>
                    <w:t>32</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477646" w:rsidRDefault="003B4687">
                  <w:pPr>
                    <w:jc w:val="center"/>
                    <w:rPr>
                      <w:rFonts w:ascii="宋体" w:hAnsi="宋体" w:cs="宋体"/>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2</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CA4109">
                  <w:pPr>
                    <w:widowControl/>
                    <w:jc w:val="left"/>
                    <w:textAlignment w:val="bottom"/>
                    <w:rPr>
                      <w:rFonts w:ascii="宋体" w:hAnsi="宋体" w:cs="宋体"/>
                      <w:sz w:val="22"/>
                      <w:szCs w:val="22"/>
                    </w:rPr>
                  </w:pPr>
                  <w:r w:rsidRPr="00477646">
                    <w:rPr>
                      <w:rFonts w:ascii="宋体" w:hAnsi="宋体" w:cs="宋体" w:hint="eastAsia"/>
                      <w:sz w:val="22"/>
                      <w:szCs w:val="22"/>
                    </w:rPr>
                    <w:t>年初部门预算安排经费（基本支出）</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widowControl/>
                    <w:jc w:val="center"/>
                    <w:textAlignment w:val="bottom"/>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16DD5" w:rsidP="00ED4E3D">
                  <w:pPr>
                    <w:widowControl/>
                    <w:jc w:val="center"/>
                    <w:textAlignment w:val="bottom"/>
                    <w:rPr>
                      <w:rFonts w:ascii="宋体" w:hAnsi="宋体" w:cs="宋体"/>
                      <w:sz w:val="22"/>
                      <w:szCs w:val="22"/>
                    </w:rPr>
                  </w:pPr>
                  <w:r w:rsidRPr="00477646">
                    <w:rPr>
                      <w:rFonts w:ascii="宋体" w:hAnsi="宋体" w:cs="宋体" w:hint="eastAsia"/>
                      <w:sz w:val="22"/>
                      <w:szCs w:val="22"/>
                    </w:rPr>
                    <w:t>5.</w:t>
                  </w:r>
                  <w:r w:rsidR="00ED4E3D" w:rsidRPr="00477646">
                    <w:rPr>
                      <w:rFonts w:ascii="宋体" w:hAnsi="宋体" w:cs="宋体" w:hint="eastAsia"/>
                      <w:sz w:val="22"/>
                      <w:szCs w:val="22"/>
                    </w:rPr>
                    <w:t>68</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477646" w:rsidRDefault="003B4687">
                  <w:pPr>
                    <w:jc w:val="center"/>
                    <w:rPr>
                      <w:rFonts w:ascii="宋体" w:hAnsi="宋体" w:cs="宋体"/>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3</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left"/>
                    <w:textAlignment w:val="bottom"/>
                    <w:rPr>
                      <w:rFonts w:ascii="宋体" w:hAnsi="宋体" w:cs="宋体"/>
                      <w:sz w:val="22"/>
                      <w:szCs w:val="22"/>
                    </w:rPr>
                  </w:pPr>
                  <w:r w:rsidRPr="00477646">
                    <w:rPr>
                      <w:rFonts w:ascii="宋体" w:hAnsi="宋体" w:cs="宋体" w:hint="eastAsia"/>
                      <w:kern w:val="0"/>
                      <w:sz w:val="22"/>
                      <w:szCs w:val="22"/>
                    </w:rPr>
                    <w:t>生均经费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268</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268</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477646" w:rsidRDefault="003B4687">
                  <w:pPr>
                    <w:jc w:val="center"/>
                    <w:rPr>
                      <w:rFonts w:ascii="宋体" w:hAnsi="宋体" w:cs="宋体"/>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center"/>
                    <w:textAlignment w:val="bottom"/>
                    <w:rPr>
                      <w:rFonts w:ascii="宋体" w:hAnsi="宋体" w:cs="宋体"/>
                      <w:sz w:val="22"/>
                      <w:szCs w:val="22"/>
                    </w:rPr>
                  </w:pPr>
                  <w:r w:rsidRPr="00477646">
                    <w:rPr>
                      <w:rFonts w:ascii="宋体" w:hAnsi="宋体" w:cs="宋体" w:hint="eastAsia"/>
                      <w:kern w:val="0"/>
                      <w:sz w:val="22"/>
                      <w:szCs w:val="22"/>
                    </w:rPr>
                    <w:t>4</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5900A8">
                  <w:pPr>
                    <w:widowControl/>
                    <w:jc w:val="left"/>
                    <w:textAlignment w:val="bottom"/>
                    <w:rPr>
                      <w:rFonts w:ascii="宋体" w:hAnsi="宋体" w:cs="宋体"/>
                      <w:sz w:val="22"/>
                      <w:szCs w:val="22"/>
                    </w:rPr>
                  </w:pPr>
                  <w:r w:rsidRPr="00477646">
                    <w:rPr>
                      <w:rFonts w:ascii="宋体" w:hAnsi="宋体" w:cs="宋体" w:hint="eastAsia"/>
                      <w:kern w:val="0"/>
                      <w:sz w:val="22"/>
                      <w:szCs w:val="22"/>
                    </w:rPr>
                    <w:t>干部网络教育培训</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7744E1">
                  <w:pPr>
                    <w:widowControl/>
                    <w:jc w:val="center"/>
                    <w:textAlignment w:val="bottom"/>
                    <w:rPr>
                      <w:rFonts w:ascii="宋体" w:hAnsi="宋体" w:cs="宋体"/>
                      <w:sz w:val="22"/>
                      <w:szCs w:val="22"/>
                    </w:rPr>
                  </w:pPr>
                  <w:r w:rsidRPr="00477646">
                    <w:rPr>
                      <w:rFonts w:ascii="宋体" w:hAnsi="宋体" w:cs="宋体" w:hint="eastAsia"/>
                      <w:sz w:val="22"/>
                      <w:szCs w:val="22"/>
                    </w:rPr>
                    <w:t>60</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7744E1">
                  <w:pPr>
                    <w:widowControl/>
                    <w:jc w:val="center"/>
                    <w:textAlignment w:val="bottom"/>
                    <w:rPr>
                      <w:rFonts w:ascii="宋体" w:hAnsi="宋体" w:cs="宋体"/>
                      <w:sz w:val="22"/>
                      <w:szCs w:val="22"/>
                    </w:rPr>
                  </w:pPr>
                  <w:r w:rsidRPr="00477646">
                    <w:rPr>
                      <w:rFonts w:ascii="宋体" w:hAnsi="宋体" w:cs="宋体" w:hint="eastAsia"/>
                      <w:sz w:val="22"/>
                      <w:szCs w:val="22"/>
                    </w:rPr>
                    <w:t>60</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5</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社区教育</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50</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50</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6</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网络教育经费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9</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24041D">
                  <w:pPr>
                    <w:widowControl/>
                    <w:jc w:val="center"/>
                    <w:textAlignment w:val="bottom"/>
                    <w:rPr>
                      <w:rFonts w:ascii="宋体" w:hAnsi="宋体" w:cs="宋体"/>
                      <w:sz w:val="22"/>
                      <w:szCs w:val="22"/>
                    </w:rPr>
                  </w:pPr>
                  <w:r w:rsidRPr="00477646">
                    <w:rPr>
                      <w:rFonts w:ascii="宋体" w:hAnsi="宋体" w:cs="宋体" w:hint="eastAsia"/>
                      <w:sz w:val="22"/>
                      <w:szCs w:val="22"/>
                    </w:rPr>
                    <w:t>9</w:t>
                  </w:r>
                </w:p>
              </w:tc>
            </w:tr>
            <w:tr w:rsidR="003B4687" w:rsidRPr="00477646" w:rsidTr="006C44B2">
              <w:trPr>
                <w:trHeight w:val="34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7</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网络工程学校专职保安人员经费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F7536D">
                  <w:pPr>
                    <w:widowControl/>
                    <w:jc w:val="center"/>
                    <w:textAlignment w:val="bottom"/>
                    <w:rPr>
                      <w:rFonts w:ascii="宋体" w:hAnsi="宋体" w:cs="宋体"/>
                      <w:sz w:val="22"/>
                      <w:szCs w:val="22"/>
                    </w:rPr>
                  </w:pPr>
                  <w:r w:rsidRPr="00477646">
                    <w:rPr>
                      <w:rFonts w:ascii="宋体" w:hAnsi="宋体" w:cs="宋体" w:hint="eastAsia"/>
                      <w:sz w:val="22"/>
                      <w:szCs w:val="22"/>
                    </w:rPr>
                    <w:t>6</w:t>
                  </w: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F7536D">
                  <w:pPr>
                    <w:widowControl/>
                    <w:jc w:val="center"/>
                    <w:textAlignment w:val="bottom"/>
                    <w:rPr>
                      <w:rFonts w:ascii="宋体" w:hAnsi="宋体" w:cs="宋体"/>
                      <w:sz w:val="22"/>
                      <w:szCs w:val="22"/>
                    </w:rPr>
                  </w:pPr>
                  <w:r w:rsidRPr="00477646">
                    <w:rPr>
                      <w:rFonts w:ascii="宋体" w:hAnsi="宋体" w:cs="宋体" w:hint="eastAsia"/>
                      <w:sz w:val="22"/>
                      <w:szCs w:val="22"/>
                    </w:rPr>
                    <w:t>6</w:t>
                  </w:r>
                </w:p>
              </w:tc>
            </w:tr>
            <w:tr w:rsidR="003B4687" w:rsidRPr="00477646" w:rsidTr="006C44B2">
              <w:trPr>
                <w:trHeight w:val="345"/>
              </w:trPr>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8</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7536D" w:rsidP="00316DD5">
                  <w:pPr>
                    <w:widowControl/>
                    <w:jc w:val="left"/>
                    <w:textAlignment w:val="bottom"/>
                    <w:rPr>
                      <w:rFonts w:ascii="宋体" w:hAnsi="宋体" w:cs="宋体"/>
                      <w:color w:val="000000" w:themeColor="text1"/>
                      <w:sz w:val="22"/>
                      <w:szCs w:val="22"/>
                    </w:rPr>
                  </w:pPr>
                  <w:r>
                    <w:rPr>
                      <w:rFonts w:ascii="宋体" w:hAnsi="宋体" w:cs="宋体" w:hint="eastAsia"/>
                      <w:color w:val="000000" w:themeColor="text1"/>
                      <w:kern w:val="0"/>
                      <w:sz w:val="22"/>
                      <w:szCs w:val="22"/>
                    </w:rPr>
                    <w:t>2020</w:t>
                  </w:r>
                  <w:r w:rsidR="005900A8" w:rsidRPr="00BF3853">
                    <w:rPr>
                      <w:rFonts w:ascii="宋体" w:hAnsi="宋体" w:cs="宋体" w:hint="eastAsia"/>
                      <w:color w:val="000000" w:themeColor="text1"/>
                      <w:kern w:val="0"/>
                      <w:sz w:val="22"/>
                      <w:szCs w:val="22"/>
                    </w:rPr>
                    <w:t>年改善中职办学条件中央资金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F7536D">
                  <w:pPr>
                    <w:widowControl/>
                    <w:jc w:val="center"/>
                    <w:textAlignment w:val="bottom"/>
                    <w:rPr>
                      <w:rFonts w:ascii="宋体" w:hAnsi="宋体" w:cs="宋体"/>
                      <w:sz w:val="22"/>
                      <w:szCs w:val="22"/>
                    </w:rPr>
                  </w:pPr>
                  <w:r w:rsidRPr="00477646">
                    <w:rPr>
                      <w:rFonts w:ascii="宋体" w:hAnsi="宋体" w:cs="宋体" w:hint="eastAsia"/>
                      <w:sz w:val="22"/>
                      <w:szCs w:val="22"/>
                    </w:rPr>
                    <w:t>351</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9</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7536D" w:rsidP="00507126">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2020</w:t>
                  </w:r>
                  <w:r w:rsidR="005900A8" w:rsidRPr="00BF3853">
                    <w:rPr>
                      <w:rFonts w:ascii="宋体" w:hAnsi="宋体" w:cs="宋体" w:hint="eastAsia"/>
                      <w:color w:val="000000" w:themeColor="text1"/>
                      <w:sz w:val="22"/>
                      <w:szCs w:val="22"/>
                    </w:rPr>
                    <w:t>年“国培计划”中央专项资金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F7536D">
                  <w:pPr>
                    <w:widowControl/>
                    <w:jc w:val="center"/>
                    <w:textAlignment w:val="bottom"/>
                    <w:rPr>
                      <w:rFonts w:ascii="宋体" w:hAnsi="宋体" w:cs="宋体"/>
                      <w:sz w:val="22"/>
                      <w:szCs w:val="22"/>
                    </w:rPr>
                  </w:pPr>
                  <w:r w:rsidRPr="00477646">
                    <w:rPr>
                      <w:rFonts w:ascii="宋体" w:hAnsi="宋体" w:cs="宋体" w:hint="eastAsia"/>
                      <w:sz w:val="22"/>
                      <w:szCs w:val="22"/>
                    </w:rPr>
                    <w:t>117.5</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10</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7536D">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2020</w:t>
                  </w:r>
                  <w:r w:rsidR="00EA7129">
                    <w:rPr>
                      <w:rFonts w:ascii="宋体" w:hAnsi="宋体" w:cs="宋体" w:hint="eastAsia"/>
                      <w:color w:val="000000" w:themeColor="text1"/>
                      <w:sz w:val="22"/>
                      <w:szCs w:val="22"/>
                    </w:rPr>
                    <w:t>年第二批教育综合发展专项资金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EA7129" w:rsidP="00C83685">
                  <w:pPr>
                    <w:widowControl/>
                    <w:jc w:val="center"/>
                    <w:textAlignment w:val="bottom"/>
                    <w:rPr>
                      <w:rFonts w:ascii="宋体" w:hAnsi="宋体" w:cs="宋体"/>
                      <w:sz w:val="22"/>
                      <w:szCs w:val="22"/>
                    </w:rPr>
                  </w:pPr>
                  <w:r w:rsidRPr="00477646">
                    <w:rPr>
                      <w:rFonts w:ascii="宋体" w:hAnsi="宋体" w:cs="宋体" w:hint="eastAsia"/>
                      <w:sz w:val="22"/>
                      <w:szCs w:val="22"/>
                    </w:rPr>
                    <w:t>20</w:t>
                  </w:r>
                </w:p>
              </w:tc>
            </w:tr>
            <w:tr w:rsidR="003B4687" w:rsidRPr="00477646" w:rsidTr="00A9303A">
              <w:trPr>
                <w:trHeight w:val="859"/>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11</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81697A">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2020</w:t>
                  </w:r>
                  <w:r w:rsidR="00EA7129">
                    <w:rPr>
                      <w:rFonts w:ascii="宋体" w:hAnsi="宋体" w:cs="宋体" w:hint="eastAsia"/>
                      <w:color w:val="000000" w:themeColor="text1"/>
                      <w:sz w:val="22"/>
                      <w:szCs w:val="22"/>
                    </w:rPr>
                    <w:t>年中小学幼儿园教师国家级培训计划中央专项资金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81697A">
                  <w:pPr>
                    <w:widowControl/>
                    <w:jc w:val="center"/>
                    <w:textAlignment w:val="bottom"/>
                    <w:rPr>
                      <w:rFonts w:ascii="宋体" w:hAnsi="宋体" w:cs="宋体"/>
                      <w:sz w:val="22"/>
                      <w:szCs w:val="22"/>
                    </w:rPr>
                  </w:pPr>
                  <w:r w:rsidRPr="00477646">
                    <w:rPr>
                      <w:rFonts w:ascii="宋体" w:hAnsi="宋体" w:cs="宋体" w:hint="eastAsia"/>
                      <w:sz w:val="22"/>
                      <w:szCs w:val="22"/>
                    </w:rPr>
                    <w:t>10.4</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12</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4335DF" w:rsidP="004335DF">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提前</w:t>
                  </w:r>
                  <w:r w:rsidR="0011508F">
                    <w:rPr>
                      <w:rFonts w:ascii="宋体" w:hAnsi="宋体" w:cs="宋体" w:hint="eastAsia"/>
                      <w:color w:val="000000" w:themeColor="text1"/>
                      <w:sz w:val="22"/>
                      <w:szCs w:val="22"/>
                    </w:rPr>
                    <w:t>2020</w:t>
                  </w:r>
                  <w:r w:rsidR="005900A8" w:rsidRPr="00BF3853">
                    <w:rPr>
                      <w:rFonts w:ascii="宋体" w:hAnsi="宋体" w:cs="宋体" w:hint="eastAsia"/>
                      <w:color w:val="000000" w:themeColor="text1"/>
                      <w:sz w:val="22"/>
                      <w:szCs w:val="22"/>
                    </w:rPr>
                    <w:t>年</w:t>
                  </w:r>
                  <w:r>
                    <w:rPr>
                      <w:rFonts w:ascii="宋体" w:hAnsi="宋体" w:cs="宋体" w:hint="eastAsia"/>
                      <w:color w:val="000000" w:themeColor="text1"/>
                      <w:sz w:val="22"/>
                      <w:szCs w:val="22"/>
                    </w:rPr>
                    <w:t>学生</w:t>
                  </w:r>
                  <w:r w:rsidR="005900A8" w:rsidRPr="00BF3853">
                    <w:rPr>
                      <w:rFonts w:ascii="宋体" w:hAnsi="宋体" w:cs="宋体" w:hint="eastAsia"/>
                      <w:color w:val="000000" w:themeColor="text1"/>
                      <w:sz w:val="22"/>
                      <w:szCs w:val="22"/>
                    </w:rPr>
                    <w:t>中央和省级补助资金</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00572C" w:rsidP="00507126">
                  <w:pPr>
                    <w:widowControl/>
                    <w:jc w:val="center"/>
                    <w:textAlignment w:val="bottom"/>
                    <w:rPr>
                      <w:rFonts w:ascii="宋体" w:hAnsi="宋体" w:cs="宋体"/>
                      <w:sz w:val="22"/>
                      <w:szCs w:val="22"/>
                    </w:rPr>
                  </w:pPr>
                  <w:r w:rsidRPr="00477646">
                    <w:rPr>
                      <w:rFonts w:ascii="宋体" w:hAnsi="宋体" w:cs="宋体" w:hint="eastAsia"/>
                      <w:sz w:val="22"/>
                      <w:szCs w:val="22"/>
                    </w:rPr>
                    <w:t>211.2</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13</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F7536D">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2020年第四</w:t>
                  </w:r>
                  <w:r w:rsidR="006C44B2">
                    <w:rPr>
                      <w:rFonts w:ascii="宋体" w:hAnsi="宋体" w:cs="宋体" w:hint="eastAsia"/>
                      <w:color w:val="000000" w:themeColor="text1"/>
                      <w:sz w:val="22"/>
                      <w:szCs w:val="22"/>
                    </w:rPr>
                    <w:t>批教育综合发展专项资金</w:t>
                  </w:r>
                  <w:r w:rsidR="005900A8" w:rsidRPr="00BF3853">
                    <w:rPr>
                      <w:rFonts w:ascii="宋体" w:hAnsi="宋体" w:cs="宋体" w:hint="eastAsia"/>
                      <w:color w:val="000000" w:themeColor="text1"/>
                      <w:sz w:val="22"/>
                      <w:szCs w:val="22"/>
                    </w:rPr>
                    <w:tab/>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F46909">
                  <w:pPr>
                    <w:widowControl/>
                    <w:jc w:val="center"/>
                    <w:textAlignment w:val="bottom"/>
                    <w:rPr>
                      <w:rFonts w:ascii="宋体" w:hAnsi="宋体" w:cs="宋体"/>
                      <w:sz w:val="22"/>
                      <w:szCs w:val="22"/>
                    </w:rPr>
                  </w:pPr>
                  <w:r w:rsidRPr="00477646">
                    <w:rPr>
                      <w:rFonts w:ascii="宋体" w:hAnsi="宋体" w:cs="宋体" w:hint="eastAsia"/>
                      <w:sz w:val="22"/>
                      <w:szCs w:val="22"/>
                    </w:rPr>
                    <w:t>2</w:t>
                  </w:r>
                </w:p>
              </w:tc>
            </w:tr>
            <w:tr w:rsidR="008F188B"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8F188B" w:rsidRPr="00BF3853" w:rsidRDefault="008F188B">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14</w:t>
                  </w:r>
                </w:p>
              </w:tc>
              <w:tc>
                <w:tcPr>
                  <w:tcW w:w="3870"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rsidP="00905478">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2020年市直预算单位年终奖一个月工资奖</w:t>
                  </w:r>
                </w:p>
              </w:tc>
              <w:tc>
                <w:tcPr>
                  <w:tcW w:w="127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widowControl/>
                    <w:jc w:val="center"/>
                    <w:textAlignment w:val="bottom"/>
                    <w:rPr>
                      <w:rFonts w:ascii="宋体" w:hAnsi="宋体" w:cs="宋体"/>
                      <w:sz w:val="22"/>
                      <w:szCs w:val="22"/>
                    </w:rPr>
                  </w:pPr>
                  <w:r w:rsidRPr="00477646">
                    <w:rPr>
                      <w:rFonts w:ascii="宋体" w:hAnsi="宋体" w:cs="宋体" w:hint="eastAsia"/>
                      <w:sz w:val="22"/>
                      <w:szCs w:val="22"/>
                    </w:rPr>
                    <w:t>3.3</w:t>
                  </w:r>
                </w:p>
              </w:tc>
            </w:tr>
            <w:tr w:rsidR="008F188B"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8F188B" w:rsidRPr="00BF3853" w:rsidRDefault="008F188B">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pPr>
                    <w:widowControl/>
                    <w:jc w:val="center"/>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15</w:t>
                  </w:r>
                </w:p>
              </w:tc>
              <w:tc>
                <w:tcPr>
                  <w:tcW w:w="3870"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rsidP="00905478">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第二批专项债劵资金（基金）</w:t>
                  </w:r>
                </w:p>
              </w:tc>
              <w:tc>
                <w:tcPr>
                  <w:tcW w:w="127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widowControl/>
                    <w:jc w:val="center"/>
                    <w:textAlignment w:val="bottom"/>
                    <w:rPr>
                      <w:rFonts w:ascii="宋体" w:hAnsi="宋体" w:cs="宋体"/>
                      <w:sz w:val="22"/>
                      <w:szCs w:val="22"/>
                    </w:rPr>
                  </w:pPr>
                  <w:r w:rsidRPr="00477646">
                    <w:rPr>
                      <w:rFonts w:ascii="宋体" w:hAnsi="宋体" w:cs="宋体" w:hint="eastAsia"/>
                      <w:sz w:val="22"/>
                      <w:szCs w:val="22"/>
                    </w:rPr>
                    <w:t>2700</w:t>
                  </w:r>
                </w:p>
              </w:tc>
            </w:tr>
            <w:tr w:rsidR="008F188B"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8F188B" w:rsidRPr="00BF3853" w:rsidRDefault="008F188B">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pPr>
                    <w:widowControl/>
                    <w:jc w:val="center"/>
                    <w:textAlignment w:val="bottom"/>
                    <w:rPr>
                      <w:rFonts w:ascii="宋体" w:hAnsi="宋体" w:cs="宋体"/>
                      <w:color w:val="000000" w:themeColor="text1"/>
                      <w:kern w:val="0"/>
                      <w:sz w:val="22"/>
                      <w:szCs w:val="22"/>
                    </w:rPr>
                  </w:pPr>
                  <w:r w:rsidRPr="00BF3853">
                    <w:rPr>
                      <w:rFonts w:ascii="宋体" w:hAnsi="宋体" w:cs="宋体" w:hint="eastAsia"/>
                      <w:color w:val="000000" w:themeColor="text1"/>
                      <w:kern w:val="0"/>
                      <w:sz w:val="22"/>
                      <w:szCs w:val="22"/>
                    </w:rPr>
                    <w:t>16</w:t>
                  </w:r>
                </w:p>
              </w:tc>
              <w:tc>
                <w:tcPr>
                  <w:tcW w:w="3870" w:type="dxa"/>
                  <w:tcBorders>
                    <w:top w:val="single" w:sz="4" w:space="0" w:color="000000"/>
                    <w:left w:val="single" w:sz="4" w:space="0" w:color="000000"/>
                    <w:bottom w:val="single" w:sz="4" w:space="0" w:color="000000"/>
                    <w:right w:val="single" w:sz="4" w:space="0" w:color="000000"/>
                  </w:tcBorders>
                  <w:vAlign w:val="bottom"/>
                </w:tcPr>
                <w:p w:rsidR="008F188B" w:rsidRPr="00BF3853" w:rsidRDefault="008F188B" w:rsidP="00905478">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其他财政事务</w:t>
                  </w:r>
                </w:p>
              </w:tc>
              <w:tc>
                <w:tcPr>
                  <w:tcW w:w="127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8F188B" w:rsidRPr="00477646" w:rsidRDefault="008F188B" w:rsidP="00905478">
                  <w:pPr>
                    <w:widowControl/>
                    <w:jc w:val="center"/>
                    <w:textAlignment w:val="bottom"/>
                    <w:rPr>
                      <w:rFonts w:ascii="宋体" w:hAnsi="宋体" w:cs="宋体"/>
                      <w:sz w:val="22"/>
                      <w:szCs w:val="22"/>
                    </w:rPr>
                  </w:pPr>
                  <w:r w:rsidRPr="00477646">
                    <w:rPr>
                      <w:rFonts w:ascii="宋体" w:hAnsi="宋体" w:cs="宋体" w:hint="eastAsia"/>
                      <w:sz w:val="22"/>
                      <w:szCs w:val="22"/>
                    </w:rPr>
                    <w:t>5</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center"/>
                    <w:textAlignment w:val="bottom"/>
                    <w:rPr>
                      <w:rFonts w:ascii="宋体" w:hAnsi="宋体" w:cs="宋体"/>
                      <w:color w:val="000000" w:themeColor="text1"/>
                      <w:kern w:val="0"/>
                      <w:sz w:val="22"/>
                      <w:szCs w:val="22"/>
                    </w:rPr>
                  </w:pPr>
                  <w:r w:rsidRPr="00BF3853">
                    <w:rPr>
                      <w:rFonts w:ascii="宋体" w:hAnsi="宋体" w:cs="宋体" w:hint="eastAsia"/>
                      <w:color w:val="000000" w:themeColor="text1"/>
                      <w:kern w:val="0"/>
                      <w:sz w:val="22"/>
                      <w:szCs w:val="22"/>
                    </w:rPr>
                    <w:t>17</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C28D6">
                  <w:pPr>
                    <w:widowControl/>
                    <w:jc w:val="left"/>
                    <w:textAlignment w:val="bottom"/>
                    <w:rPr>
                      <w:rFonts w:ascii="宋体" w:hAnsi="宋体" w:cs="宋体"/>
                      <w:color w:val="000000" w:themeColor="text1"/>
                      <w:sz w:val="22"/>
                      <w:szCs w:val="22"/>
                    </w:rPr>
                  </w:pPr>
                  <w:r>
                    <w:rPr>
                      <w:rFonts w:ascii="宋体" w:hAnsi="宋体" w:cs="宋体" w:hint="eastAsia"/>
                      <w:color w:val="000000" w:themeColor="text1"/>
                      <w:sz w:val="22"/>
                      <w:szCs w:val="22"/>
                    </w:rPr>
                    <w:t>一次性抚恤及遗嘱费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8F188B">
                  <w:pPr>
                    <w:widowControl/>
                    <w:jc w:val="center"/>
                    <w:textAlignment w:val="bottom"/>
                    <w:rPr>
                      <w:rFonts w:ascii="宋体" w:hAnsi="宋体" w:cs="宋体"/>
                      <w:sz w:val="22"/>
                      <w:szCs w:val="22"/>
                    </w:rPr>
                  </w:pPr>
                  <w:r w:rsidRPr="00477646">
                    <w:rPr>
                      <w:rFonts w:ascii="宋体" w:hAnsi="宋体" w:cs="宋体" w:hint="eastAsia"/>
                      <w:sz w:val="22"/>
                      <w:szCs w:val="22"/>
                    </w:rPr>
                    <w:t>3.29</w:t>
                  </w:r>
                </w:p>
              </w:tc>
            </w:tr>
            <w:tr w:rsidR="003B4687" w:rsidRPr="00477646" w:rsidTr="006C44B2">
              <w:trPr>
                <w:trHeight w:val="375"/>
              </w:trPr>
              <w:tc>
                <w:tcPr>
                  <w:tcW w:w="990" w:type="dxa"/>
                  <w:vMerge/>
                  <w:tcBorders>
                    <w:top w:val="single" w:sz="4" w:space="0" w:color="000000"/>
                    <w:left w:val="single" w:sz="4" w:space="0" w:color="000000"/>
                    <w:bottom w:val="single" w:sz="4" w:space="0" w:color="000000"/>
                    <w:right w:val="single" w:sz="4" w:space="0" w:color="000000"/>
                  </w:tcBorders>
                  <w:vAlign w:val="center"/>
                </w:tcPr>
                <w:p w:rsidR="003B4687" w:rsidRPr="00BF3853" w:rsidRDefault="003B4687">
                  <w:pPr>
                    <w:jc w:val="center"/>
                    <w:rPr>
                      <w:rFonts w:ascii="宋体" w:hAnsi="宋体" w:cs="宋体"/>
                      <w:color w:val="000000" w:themeColor="text1"/>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kern w:val="0"/>
                      <w:sz w:val="22"/>
                      <w:szCs w:val="22"/>
                    </w:rPr>
                    <w:t>18</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其他</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jc w:val="center"/>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11508F">
                  <w:pPr>
                    <w:widowControl/>
                    <w:jc w:val="center"/>
                    <w:textAlignment w:val="bottom"/>
                    <w:rPr>
                      <w:rFonts w:ascii="宋体" w:hAnsi="宋体" w:cs="宋体"/>
                      <w:sz w:val="22"/>
                      <w:szCs w:val="22"/>
                    </w:rPr>
                  </w:pPr>
                  <w:r w:rsidRPr="00477646">
                    <w:rPr>
                      <w:rFonts w:ascii="宋体" w:hAnsi="宋体" w:cs="宋体" w:hint="eastAsia"/>
                      <w:sz w:val="22"/>
                      <w:szCs w:val="22"/>
                    </w:rPr>
                    <w:t>210.24</w:t>
                  </w:r>
                </w:p>
              </w:tc>
            </w:tr>
            <w:tr w:rsidR="003B4687" w:rsidRPr="00477646" w:rsidTr="006C44B2">
              <w:trPr>
                <w:trHeight w:val="345"/>
              </w:trPr>
              <w:tc>
                <w:tcPr>
                  <w:tcW w:w="990" w:type="dxa"/>
                  <w:tcBorders>
                    <w:top w:val="single" w:sz="4" w:space="0" w:color="000000"/>
                    <w:left w:val="single" w:sz="4" w:space="0" w:color="000000"/>
                    <w:bottom w:val="single" w:sz="4" w:space="0" w:color="000000"/>
                    <w:right w:val="single" w:sz="4" w:space="0" w:color="000000"/>
                  </w:tcBorders>
                  <w:vAlign w:val="center"/>
                </w:tcPr>
                <w:p w:rsidR="003B4687" w:rsidRPr="00BF3853" w:rsidRDefault="005900A8">
                  <w:pPr>
                    <w:widowControl/>
                    <w:jc w:val="center"/>
                    <w:textAlignment w:val="center"/>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非税收入</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910FEF">
                  <w:pPr>
                    <w:widowControl/>
                    <w:jc w:val="center"/>
                    <w:textAlignment w:val="bottom"/>
                    <w:rPr>
                      <w:rFonts w:ascii="宋体" w:hAnsi="宋体" w:cs="宋体"/>
                      <w:color w:val="000000" w:themeColor="text1"/>
                      <w:sz w:val="22"/>
                      <w:szCs w:val="22"/>
                    </w:rPr>
                  </w:pPr>
                  <w:r>
                    <w:rPr>
                      <w:rFonts w:ascii="宋体" w:hAnsi="宋体" w:cs="宋体" w:hint="eastAsia"/>
                      <w:color w:val="000000" w:themeColor="text1"/>
                      <w:kern w:val="0"/>
                      <w:sz w:val="22"/>
                      <w:szCs w:val="22"/>
                    </w:rPr>
                    <w:t>19</w:t>
                  </w: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5900A8">
                  <w:pPr>
                    <w:widowControl/>
                    <w:jc w:val="left"/>
                    <w:textAlignment w:val="bottom"/>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学杂费</w:t>
                  </w: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widowControl/>
                    <w:jc w:val="center"/>
                    <w:textAlignment w:val="bottom"/>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81697A" w:rsidP="00910FEF">
                  <w:pPr>
                    <w:widowControl/>
                    <w:jc w:val="center"/>
                    <w:textAlignment w:val="bottom"/>
                    <w:rPr>
                      <w:rFonts w:ascii="宋体" w:hAnsi="宋体" w:cs="宋体"/>
                      <w:sz w:val="22"/>
                      <w:szCs w:val="22"/>
                    </w:rPr>
                  </w:pPr>
                  <w:r w:rsidRPr="00477646">
                    <w:rPr>
                      <w:rFonts w:ascii="宋体" w:hAnsi="宋体" w:cs="宋体" w:hint="eastAsia"/>
                      <w:sz w:val="24"/>
                      <w:szCs w:val="22"/>
                    </w:rPr>
                    <w:t>3133.06</w:t>
                  </w:r>
                </w:p>
              </w:tc>
            </w:tr>
            <w:tr w:rsidR="003B4687" w:rsidRPr="00477646" w:rsidTr="006C44B2">
              <w:trPr>
                <w:trHeight w:val="345"/>
              </w:trPr>
              <w:tc>
                <w:tcPr>
                  <w:tcW w:w="990" w:type="dxa"/>
                  <w:tcBorders>
                    <w:top w:val="single" w:sz="4" w:space="0" w:color="000000"/>
                    <w:left w:val="single" w:sz="4" w:space="0" w:color="000000"/>
                    <w:bottom w:val="single" w:sz="4" w:space="0" w:color="000000"/>
                    <w:right w:val="single" w:sz="4" w:space="0" w:color="000000"/>
                  </w:tcBorders>
                  <w:vAlign w:val="center"/>
                </w:tcPr>
                <w:p w:rsidR="003B4687" w:rsidRPr="00BF3853" w:rsidRDefault="005900A8">
                  <w:pPr>
                    <w:widowControl/>
                    <w:jc w:val="center"/>
                    <w:textAlignment w:val="center"/>
                    <w:rPr>
                      <w:rFonts w:ascii="宋体" w:hAnsi="宋体" w:cs="宋体"/>
                      <w:color w:val="000000" w:themeColor="text1"/>
                      <w:sz w:val="22"/>
                      <w:szCs w:val="22"/>
                    </w:rPr>
                  </w:pPr>
                  <w:r w:rsidRPr="00BF3853">
                    <w:rPr>
                      <w:rFonts w:ascii="宋体" w:hAnsi="宋体" w:cs="宋体" w:hint="eastAsia"/>
                      <w:color w:val="000000" w:themeColor="text1"/>
                      <w:kern w:val="0"/>
                      <w:sz w:val="22"/>
                      <w:szCs w:val="22"/>
                    </w:rPr>
                    <w:t>合计</w:t>
                  </w:r>
                </w:p>
              </w:tc>
              <w:tc>
                <w:tcPr>
                  <w:tcW w:w="615"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center"/>
                    <w:rPr>
                      <w:rFonts w:ascii="宋体" w:hAnsi="宋体" w:cs="宋体"/>
                      <w:color w:val="000000" w:themeColor="text1"/>
                      <w:sz w:val="22"/>
                      <w:szCs w:val="22"/>
                    </w:rPr>
                  </w:pPr>
                </w:p>
              </w:tc>
              <w:tc>
                <w:tcPr>
                  <w:tcW w:w="3870" w:type="dxa"/>
                  <w:tcBorders>
                    <w:top w:val="single" w:sz="4" w:space="0" w:color="000000"/>
                    <w:left w:val="single" w:sz="4" w:space="0" w:color="000000"/>
                    <w:bottom w:val="single" w:sz="4" w:space="0" w:color="000000"/>
                    <w:right w:val="single" w:sz="4" w:space="0" w:color="000000"/>
                  </w:tcBorders>
                  <w:vAlign w:val="bottom"/>
                </w:tcPr>
                <w:p w:rsidR="003B4687" w:rsidRPr="00BF3853" w:rsidRDefault="003B4687">
                  <w:pPr>
                    <w:jc w:val="left"/>
                    <w:rPr>
                      <w:rFonts w:ascii="宋体" w:hAnsi="宋体" w:cs="宋体"/>
                      <w:color w:val="000000" w:themeColor="text1"/>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3B4687">
                  <w:pPr>
                    <w:widowControl/>
                    <w:jc w:val="center"/>
                    <w:textAlignment w:val="bottom"/>
                    <w:rPr>
                      <w:rFonts w:ascii="宋体" w:hAnsi="宋体" w:cs="宋体"/>
                      <w:sz w:val="22"/>
                      <w:szCs w:val="22"/>
                    </w:rPr>
                  </w:pPr>
                </w:p>
              </w:tc>
              <w:tc>
                <w:tcPr>
                  <w:tcW w:w="1335" w:type="dxa"/>
                  <w:tcBorders>
                    <w:top w:val="single" w:sz="4" w:space="0" w:color="000000"/>
                    <w:left w:val="single" w:sz="4" w:space="0" w:color="000000"/>
                    <w:bottom w:val="single" w:sz="4" w:space="0" w:color="000000"/>
                    <w:right w:val="single" w:sz="4" w:space="0" w:color="000000"/>
                  </w:tcBorders>
                  <w:vAlign w:val="bottom"/>
                </w:tcPr>
                <w:p w:rsidR="003B4687" w:rsidRPr="00477646" w:rsidRDefault="008F188B">
                  <w:pPr>
                    <w:widowControl/>
                    <w:jc w:val="center"/>
                    <w:textAlignment w:val="bottom"/>
                    <w:rPr>
                      <w:rFonts w:asciiTheme="minorEastAsia" w:eastAsiaTheme="minorEastAsia" w:hAnsiTheme="minorEastAsia" w:cs="宋体"/>
                      <w:sz w:val="22"/>
                      <w:szCs w:val="22"/>
                    </w:rPr>
                  </w:pPr>
                  <w:r w:rsidRPr="00477646">
                    <w:rPr>
                      <w:rFonts w:asciiTheme="minorEastAsia" w:eastAsiaTheme="minorEastAsia" w:hAnsiTheme="minorEastAsia" w:cs="宋体" w:hint="eastAsia"/>
                      <w:sz w:val="22"/>
                      <w:szCs w:val="22"/>
                    </w:rPr>
                    <w:t>7382.99</w:t>
                  </w:r>
                </w:p>
              </w:tc>
            </w:tr>
          </w:tbl>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2</w:t>
            </w:r>
            <w:r w:rsidRPr="00BF3853">
              <w:rPr>
                <w:rFonts w:ascii="Arial" w:hAnsi="宋体" w:cs="Arial" w:hint="eastAsia"/>
                <w:b/>
                <w:color w:val="000000" w:themeColor="text1"/>
                <w:sz w:val="24"/>
              </w:rPr>
              <w:t>、支出情况</w:t>
            </w:r>
          </w:p>
          <w:p w:rsidR="003B4687" w:rsidRPr="00477646" w:rsidRDefault="005900A8">
            <w:pPr>
              <w:spacing w:line="480" w:lineRule="exact"/>
              <w:ind w:firstLineChars="200" w:firstLine="480"/>
              <w:rPr>
                <w:rFonts w:ascii="Arial" w:hAnsi="宋体" w:cs="Arial"/>
                <w:color w:val="000000" w:themeColor="text1"/>
                <w:sz w:val="24"/>
              </w:rPr>
            </w:pPr>
            <w:r w:rsidRPr="00005B21">
              <w:rPr>
                <w:rFonts w:ascii="Arial" w:hAnsi="宋体" w:cs="Arial" w:hint="eastAsia"/>
                <w:color w:val="000000" w:themeColor="text1"/>
                <w:sz w:val="24"/>
              </w:rPr>
              <w:t>电大</w:t>
            </w:r>
            <w:r w:rsidR="00B728F9">
              <w:rPr>
                <w:rFonts w:ascii="Arial" w:hAnsi="宋体" w:cs="Arial" w:hint="eastAsia"/>
                <w:color w:val="000000" w:themeColor="text1"/>
                <w:sz w:val="24"/>
              </w:rPr>
              <w:t>20</w:t>
            </w:r>
            <w:r w:rsidRPr="00005B21">
              <w:rPr>
                <w:rFonts w:ascii="Arial" w:hAnsi="宋体" w:cs="Arial" w:hint="eastAsia"/>
                <w:color w:val="000000" w:themeColor="text1"/>
                <w:sz w:val="24"/>
              </w:rPr>
              <w:t>年教育事业支出总额</w:t>
            </w:r>
            <w:r w:rsidRPr="00477646">
              <w:rPr>
                <w:rFonts w:ascii="Arial" w:hAnsi="宋体" w:cs="Arial" w:hint="eastAsia"/>
                <w:color w:val="000000" w:themeColor="text1"/>
                <w:sz w:val="24"/>
              </w:rPr>
              <w:t>为</w:t>
            </w:r>
            <w:r w:rsidR="006359F5" w:rsidRPr="00477646">
              <w:rPr>
                <w:rFonts w:ascii="Arial" w:hAnsi="宋体" w:cs="Arial" w:hint="eastAsia"/>
                <w:color w:val="000000" w:themeColor="text1"/>
                <w:sz w:val="24"/>
              </w:rPr>
              <w:t>5611.38</w:t>
            </w:r>
            <w:r w:rsidRPr="00477646">
              <w:rPr>
                <w:rFonts w:ascii="Arial" w:hAnsi="宋体" w:cs="Arial" w:hint="eastAsia"/>
                <w:color w:val="000000" w:themeColor="text1"/>
                <w:sz w:val="24"/>
              </w:rPr>
              <w:t>万元，其中：基本支出</w:t>
            </w:r>
            <w:r w:rsidR="006359F5" w:rsidRPr="00477646">
              <w:rPr>
                <w:rFonts w:ascii="Arial" w:hAnsi="宋体" w:cs="Arial" w:hint="eastAsia"/>
                <w:color w:val="000000" w:themeColor="text1"/>
                <w:sz w:val="24"/>
              </w:rPr>
              <w:t>3305.26</w:t>
            </w:r>
            <w:r w:rsidRPr="00477646">
              <w:rPr>
                <w:rFonts w:ascii="Arial" w:hAnsi="宋体" w:cs="Arial" w:hint="eastAsia"/>
                <w:color w:val="000000" w:themeColor="text1"/>
                <w:sz w:val="24"/>
              </w:rPr>
              <w:t>万元，项目支出</w:t>
            </w:r>
            <w:r w:rsidR="006359F5" w:rsidRPr="00477646">
              <w:rPr>
                <w:rFonts w:ascii="Arial" w:hAnsi="宋体" w:cs="Arial" w:hint="eastAsia"/>
                <w:color w:val="000000" w:themeColor="text1"/>
                <w:sz w:val="24"/>
              </w:rPr>
              <w:t>2306.12</w:t>
            </w:r>
            <w:r w:rsidRPr="00477646">
              <w:rPr>
                <w:rFonts w:ascii="Arial" w:hAnsi="宋体" w:cs="Arial" w:hint="eastAsia"/>
                <w:color w:val="000000" w:themeColor="text1"/>
                <w:sz w:val="24"/>
              </w:rPr>
              <w:t>万元。明细如下：</w:t>
            </w:r>
          </w:p>
          <w:tbl>
            <w:tblPr>
              <w:tblW w:w="5534" w:type="dxa"/>
              <w:tblInd w:w="1095" w:type="dxa"/>
              <w:tblLayout w:type="fixed"/>
              <w:tblLook w:val="04A0"/>
            </w:tblPr>
            <w:tblGrid>
              <w:gridCol w:w="2841"/>
              <w:gridCol w:w="2693"/>
            </w:tblGrid>
            <w:tr w:rsidR="003B4687" w:rsidRPr="00477646">
              <w:trPr>
                <w:trHeight w:val="402"/>
              </w:trPr>
              <w:tc>
                <w:tcPr>
                  <w:tcW w:w="2841" w:type="dxa"/>
                  <w:tcBorders>
                    <w:top w:val="single" w:sz="4" w:space="0" w:color="auto"/>
                    <w:left w:val="single" w:sz="4" w:space="0" w:color="auto"/>
                    <w:bottom w:val="nil"/>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项目名称</w:t>
                  </w:r>
                </w:p>
              </w:tc>
              <w:tc>
                <w:tcPr>
                  <w:tcW w:w="2693" w:type="dxa"/>
                  <w:tcBorders>
                    <w:top w:val="single" w:sz="4" w:space="0" w:color="auto"/>
                    <w:left w:val="nil"/>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支出金额</w:t>
                  </w:r>
                </w:p>
              </w:tc>
            </w:tr>
            <w:tr w:rsidR="003B4687" w:rsidRPr="00477646">
              <w:trPr>
                <w:trHeight w:val="402"/>
              </w:trPr>
              <w:tc>
                <w:tcPr>
                  <w:tcW w:w="2841" w:type="dxa"/>
                  <w:tcBorders>
                    <w:top w:val="single" w:sz="4" w:space="0" w:color="auto"/>
                    <w:left w:val="single" w:sz="4" w:space="0" w:color="auto"/>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工资福利支出</w:t>
                  </w:r>
                </w:p>
              </w:tc>
              <w:tc>
                <w:tcPr>
                  <w:tcW w:w="2693" w:type="dxa"/>
                  <w:tcBorders>
                    <w:top w:val="nil"/>
                    <w:left w:val="nil"/>
                    <w:bottom w:val="single" w:sz="4" w:space="0" w:color="auto"/>
                    <w:right w:val="single" w:sz="4" w:space="0" w:color="auto"/>
                  </w:tcBorders>
                  <w:vAlign w:val="center"/>
                </w:tcPr>
                <w:p w:rsidR="003B4687" w:rsidRPr="00477646" w:rsidRDefault="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1397.48</w:t>
                  </w:r>
                </w:p>
              </w:tc>
            </w:tr>
            <w:tr w:rsidR="003B4687" w:rsidRPr="00477646">
              <w:trPr>
                <w:trHeight w:val="402"/>
              </w:trPr>
              <w:tc>
                <w:tcPr>
                  <w:tcW w:w="2841" w:type="dxa"/>
                  <w:tcBorders>
                    <w:top w:val="nil"/>
                    <w:left w:val="single" w:sz="4" w:space="0" w:color="auto"/>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商品和服务支出</w:t>
                  </w:r>
                </w:p>
              </w:tc>
              <w:tc>
                <w:tcPr>
                  <w:tcW w:w="2693" w:type="dxa"/>
                  <w:tcBorders>
                    <w:top w:val="nil"/>
                    <w:left w:val="nil"/>
                    <w:bottom w:val="single" w:sz="4" w:space="0" w:color="auto"/>
                    <w:right w:val="single" w:sz="4" w:space="0" w:color="auto"/>
                  </w:tcBorders>
                  <w:vAlign w:val="center"/>
                </w:tcPr>
                <w:p w:rsidR="003B4687" w:rsidRPr="00477646" w:rsidRDefault="00680D92" w:rsidP="003313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2585.</w:t>
                  </w:r>
                  <w:r w:rsidR="00331392">
                    <w:rPr>
                      <w:rFonts w:ascii="宋体" w:hAnsi="宋体" w:cs="宋体" w:hint="eastAsia"/>
                      <w:color w:val="000000" w:themeColor="text1"/>
                      <w:kern w:val="0"/>
                      <w:sz w:val="24"/>
                    </w:rPr>
                    <w:t>2</w:t>
                  </w:r>
                </w:p>
              </w:tc>
            </w:tr>
            <w:tr w:rsidR="003B4687" w:rsidRPr="00477646">
              <w:trPr>
                <w:trHeight w:val="402"/>
              </w:trPr>
              <w:tc>
                <w:tcPr>
                  <w:tcW w:w="2841" w:type="dxa"/>
                  <w:tcBorders>
                    <w:top w:val="nil"/>
                    <w:left w:val="single" w:sz="4" w:space="0" w:color="auto"/>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对个人和家族的补助</w:t>
                  </w:r>
                </w:p>
              </w:tc>
              <w:tc>
                <w:tcPr>
                  <w:tcW w:w="2693" w:type="dxa"/>
                  <w:tcBorders>
                    <w:top w:val="nil"/>
                    <w:left w:val="nil"/>
                    <w:bottom w:val="single" w:sz="4" w:space="0" w:color="auto"/>
                    <w:right w:val="single" w:sz="4" w:space="0" w:color="auto"/>
                  </w:tcBorders>
                  <w:vAlign w:val="center"/>
                </w:tcPr>
                <w:p w:rsidR="003B4687" w:rsidRPr="00477646" w:rsidRDefault="00680D92" w:rsidP="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59.</w:t>
                  </w:r>
                  <w:r w:rsidR="00331392">
                    <w:rPr>
                      <w:rFonts w:ascii="宋体" w:hAnsi="宋体" w:cs="宋体" w:hint="eastAsia"/>
                      <w:color w:val="000000" w:themeColor="text1"/>
                      <w:kern w:val="0"/>
                      <w:sz w:val="24"/>
                    </w:rPr>
                    <w:t>29</w:t>
                  </w:r>
                </w:p>
              </w:tc>
            </w:tr>
            <w:tr w:rsidR="003B4687" w:rsidRPr="00477646">
              <w:trPr>
                <w:trHeight w:val="402"/>
              </w:trPr>
              <w:tc>
                <w:tcPr>
                  <w:tcW w:w="2841" w:type="dxa"/>
                  <w:tcBorders>
                    <w:top w:val="nil"/>
                    <w:left w:val="single" w:sz="4" w:space="0" w:color="auto"/>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其他资本性支出</w:t>
                  </w:r>
                </w:p>
              </w:tc>
              <w:tc>
                <w:tcPr>
                  <w:tcW w:w="2693" w:type="dxa"/>
                  <w:tcBorders>
                    <w:top w:val="nil"/>
                    <w:left w:val="nil"/>
                    <w:bottom w:val="single" w:sz="4" w:space="0" w:color="auto"/>
                    <w:right w:val="single" w:sz="4" w:space="0" w:color="auto"/>
                  </w:tcBorders>
                  <w:vAlign w:val="center"/>
                </w:tcPr>
                <w:p w:rsidR="003B4687" w:rsidRPr="00477646" w:rsidRDefault="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1531.59</w:t>
                  </w:r>
                </w:p>
              </w:tc>
            </w:tr>
            <w:tr w:rsidR="003B4687" w:rsidRPr="00477646">
              <w:trPr>
                <w:trHeight w:val="402"/>
              </w:trPr>
              <w:tc>
                <w:tcPr>
                  <w:tcW w:w="2841" w:type="dxa"/>
                  <w:tcBorders>
                    <w:top w:val="nil"/>
                    <w:left w:val="single" w:sz="4" w:space="0" w:color="auto"/>
                    <w:bottom w:val="single" w:sz="4" w:space="0" w:color="auto"/>
                    <w:right w:val="single" w:sz="4" w:space="0" w:color="auto"/>
                  </w:tcBorders>
                  <w:vAlign w:val="center"/>
                </w:tcPr>
                <w:p w:rsidR="003B4687" w:rsidRPr="00477646" w:rsidRDefault="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债券利息及费用支出</w:t>
                  </w:r>
                </w:p>
              </w:tc>
              <w:tc>
                <w:tcPr>
                  <w:tcW w:w="2693" w:type="dxa"/>
                  <w:tcBorders>
                    <w:top w:val="nil"/>
                    <w:left w:val="nil"/>
                    <w:bottom w:val="single" w:sz="4" w:space="0" w:color="auto"/>
                    <w:right w:val="single" w:sz="4" w:space="0" w:color="auto"/>
                  </w:tcBorders>
                  <w:vAlign w:val="center"/>
                </w:tcPr>
                <w:p w:rsidR="003B4687" w:rsidRPr="00477646" w:rsidRDefault="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37.82</w:t>
                  </w:r>
                </w:p>
              </w:tc>
            </w:tr>
            <w:tr w:rsidR="003B4687" w:rsidRPr="00BF3853">
              <w:trPr>
                <w:trHeight w:val="402"/>
              </w:trPr>
              <w:tc>
                <w:tcPr>
                  <w:tcW w:w="2841" w:type="dxa"/>
                  <w:tcBorders>
                    <w:top w:val="nil"/>
                    <w:left w:val="single" w:sz="4" w:space="0" w:color="auto"/>
                    <w:bottom w:val="single" w:sz="4" w:space="0" w:color="auto"/>
                    <w:right w:val="single" w:sz="4" w:space="0" w:color="auto"/>
                  </w:tcBorders>
                  <w:vAlign w:val="center"/>
                </w:tcPr>
                <w:p w:rsidR="003B4687" w:rsidRPr="00477646" w:rsidRDefault="005900A8">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合计</w:t>
                  </w:r>
                </w:p>
              </w:tc>
              <w:tc>
                <w:tcPr>
                  <w:tcW w:w="2693" w:type="dxa"/>
                  <w:tcBorders>
                    <w:top w:val="nil"/>
                    <w:left w:val="nil"/>
                    <w:bottom w:val="single" w:sz="4" w:space="0" w:color="auto"/>
                    <w:right w:val="single" w:sz="4" w:space="0" w:color="auto"/>
                  </w:tcBorders>
                  <w:vAlign w:val="center"/>
                </w:tcPr>
                <w:p w:rsidR="003B4687" w:rsidRPr="00477646" w:rsidRDefault="00680D92">
                  <w:pPr>
                    <w:widowControl/>
                    <w:spacing w:line="480" w:lineRule="exact"/>
                    <w:jc w:val="center"/>
                    <w:rPr>
                      <w:rFonts w:ascii="宋体" w:hAnsi="宋体" w:cs="宋体"/>
                      <w:color w:val="000000" w:themeColor="text1"/>
                      <w:kern w:val="0"/>
                      <w:sz w:val="24"/>
                    </w:rPr>
                  </w:pPr>
                  <w:r w:rsidRPr="00477646">
                    <w:rPr>
                      <w:rFonts w:ascii="宋体" w:hAnsi="宋体" w:cs="宋体" w:hint="eastAsia"/>
                      <w:color w:val="000000" w:themeColor="text1"/>
                      <w:kern w:val="0"/>
                      <w:sz w:val="24"/>
                    </w:rPr>
                    <w:t>5611.38</w:t>
                  </w:r>
                </w:p>
              </w:tc>
            </w:tr>
          </w:tbl>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hint="eastAsia"/>
                <w:b/>
                <w:color w:val="000000" w:themeColor="text1"/>
                <w:sz w:val="24"/>
              </w:rPr>
              <w:t>三、</w:t>
            </w:r>
            <w:r w:rsidRPr="00BF3853">
              <w:rPr>
                <w:rFonts w:ascii="Arial" w:hAnsi="宋体" w:cs="Arial"/>
                <w:b/>
                <w:color w:val="000000" w:themeColor="text1"/>
                <w:sz w:val="24"/>
              </w:rPr>
              <w:t>部门整体支出管理及使用情况</w:t>
            </w:r>
            <w:r w:rsidR="00974A74" w:rsidRPr="00BF3853">
              <w:rPr>
                <w:rFonts w:ascii="Arial" w:hAnsi="宋体" w:cs="Arial" w:hint="eastAsia"/>
                <w:b/>
                <w:color w:val="000000" w:themeColor="text1"/>
                <w:sz w:val="24"/>
              </w:rPr>
              <w:t>（以下金额数据如无特别注明均为：万元）</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（一）</w:t>
            </w:r>
            <w:r w:rsidRPr="00BF3853">
              <w:rPr>
                <w:rFonts w:ascii="Arial" w:hAnsi="宋体" w:cs="Arial"/>
                <w:b/>
                <w:color w:val="000000" w:themeColor="text1"/>
                <w:sz w:val="24"/>
              </w:rPr>
              <w:t>基本支出管理情况</w:t>
            </w:r>
          </w:p>
          <w:p w:rsidR="003B4687" w:rsidRPr="00BF3853" w:rsidRDefault="005900A8">
            <w:pPr>
              <w:spacing w:line="480" w:lineRule="exact"/>
              <w:ind w:firstLineChars="200" w:firstLine="480"/>
              <w:rPr>
                <w:rFonts w:ascii="Arial" w:hAnsi="Arial" w:cs="Arial"/>
                <w:color w:val="000000" w:themeColor="text1"/>
                <w:sz w:val="24"/>
              </w:rPr>
            </w:pPr>
            <w:r w:rsidRPr="00BF3853">
              <w:rPr>
                <w:rFonts w:ascii="Arial" w:hAnsi="宋体" w:cs="Arial" w:hint="eastAsia"/>
                <w:color w:val="000000" w:themeColor="text1"/>
                <w:sz w:val="24"/>
              </w:rPr>
              <w:t>电大</w:t>
            </w:r>
            <w:r w:rsidRPr="00BF3853">
              <w:rPr>
                <w:rFonts w:ascii="Arial" w:hAnsi="宋体" w:cs="Arial"/>
                <w:color w:val="000000" w:themeColor="text1"/>
                <w:sz w:val="24"/>
              </w:rPr>
              <w:t>基本支出的范围和主要用途</w:t>
            </w:r>
            <w:r w:rsidRPr="00BF3853">
              <w:rPr>
                <w:rFonts w:ascii="Arial" w:hAnsi="宋体" w:cs="Arial" w:hint="eastAsia"/>
                <w:color w:val="000000" w:themeColor="text1"/>
                <w:sz w:val="24"/>
              </w:rPr>
              <w:t>为学校</w:t>
            </w:r>
            <w:r w:rsidRPr="00BF3853">
              <w:rPr>
                <w:rFonts w:ascii="Arial" w:hAnsi="宋体" w:cs="Arial"/>
                <w:color w:val="000000" w:themeColor="text1"/>
                <w:sz w:val="24"/>
              </w:rPr>
              <w:t>及</w:t>
            </w:r>
            <w:r w:rsidRPr="00BF3853">
              <w:rPr>
                <w:rFonts w:ascii="Arial" w:hAnsi="宋体" w:cs="Arial" w:hint="eastAsia"/>
                <w:color w:val="000000" w:themeColor="text1"/>
                <w:sz w:val="24"/>
              </w:rPr>
              <w:t>部门</w:t>
            </w:r>
            <w:r w:rsidRPr="00BF3853">
              <w:rPr>
                <w:rFonts w:ascii="Arial" w:hAnsi="宋体" w:cs="Arial"/>
                <w:color w:val="000000" w:themeColor="text1"/>
                <w:sz w:val="24"/>
              </w:rPr>
              <w:t>单位人员经费</w:t>
            </w:r>
            <w:r w:rsidRPr="00BF3853">
              <w:rPr>
                <w:rFonts w:ascii="Arial" w:hAnsi="宋体" w:cs="Arial" w:hint="eastAsia"/>
                <w:color w:val="000000" w:themeColor="text1"/>
                <w:sz w:val="24"/>
              </w:rPr>
              <w:t>、学校正常运转支出及项目</w:t>
            </w:r>
            <w:r w:rsidRPr="00BF3853">
              <w:rPr>
                <w:rFonts w:ascii="Arial" w:hAnsi="宋体" w:cs="Arial" w:hint="eastAsia"/>
                <w:color w:val="000000" w:themeColor="text1"/>
                <w:sz w:val="24"/>
              </w:rPr>
              <w:lastRenderedPageBreak/>
              <w:t>支出</w:t>
            </w:r>
            <w:r w:rsidRPr="00BF3853">
              <w:rPr>
                <w:rFonts w:ascii="Arial" w:hAnsi="宋体" w:cs="Arial"/>
                <w:color w:val="000000" w:themeColor="text1"/>
                <w:sz w:val="24"/>
              </w:rPr>
              <w:t>。具体包括：工资福利支出、</w:t>
            </w:r>
            <w:r w:rsidRPr="00BF3853">
              <w:rPr>
                <w:rFonts w:ascii="Arial" w:hAnsi="宋体" w:cs="Arial" w:hint="eastAsia"/>
                <w:color w:val="000000" w:themeColor="text1"/>
                <w:sz w:val="24"/>
              </w:rPr>
              <w:t>商品和服务支出、</w:t>
            </w:r>
            <w:r w:rsidRPr="00BF3853">
              <w:rPr>
                <w:rFonts w:ascii="Arial" w:hAnsi="宋体" w:cs="Arial"/>
                <w:color w:val="000000" w:themeColor="text1"/>
                <w:sz w:val="24"/>
              </w:rPr>
              <w:t>对个人和家庭的补助、</w:t>
            </w:r>
            <w:r w:rsidRPr="00BF3853">
              <w:rPr>
                <w:rFonts w:ascii="Arial" w:hAnsi="宋体" w:cs="Arial" w:hint="eastAsia"/>
                <w:color w:val="000000" w:themeColor="text1"/>
                <w:sz w:val="24"/>
              </w:rPr>
              <w:t>项目支出</w:t>
            </w:r>
            <w:r w:rsidRPr="00BF3853">
              <w:rPr>
                <w:rFonts w:ascii="Arial" w:hAnsi="宋体" w:cs="Arial"/>
                <w:color w:val="000000" w:themeColor="text1"/>
                <w:sz w:val="24"/>
              </w:rPr>
              <w:t>。预算支出的管理和使用情况如下：</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w:t>
            </w:r>
            <w:r w:rsidRPr="00BF3853">
              <w:rPr>
                <w:rFonts w:ascii="Arial" w:hAnsi="宋体" w:cs="Arial"/>
                <w:b/>
                <w:bCs/>
                <w:color w:val="000000" w:themeColor="text1"/>
                <w:sz w:val="24"/>
              </w:rPr>
              <w:t>岳阳市广播电视大学本年预算指标</w:t>
            </w:r>
            <w:r w:rsidRPr="00BF3853">
              <w:rPr>
                <w:rFonts w:ascii="Arial" w:hAnsi="宋体" w:cs="Arial" w:hint="eastAsia"/>
                <w:b/>
                <w:bCs/>
                <w:color w:val="000000" w:themeColor="text1"/>
                <w:sz w:val="24"/>
              </w:rPr>
              <w:t>使</w:t>
            </w:r>
            <w:r w:rsidRPr="00BF3853">
              <w:rPr>
                <w:rFonts w:ascii="Arial" w:hAnsi="宋体" w:cs="Arial"/>
                <w:b/>
                <w:bCs/>
                <w:color w:val="000000" w:themeColor="text1"/>
                <w:sz w:val="24"/>
              </w:rPr>
              <w:t>用情况</w:t>
            </w:r>
          </w:p>
          <w:p w:rsidR="003B4687" w:rsidRPr="00477646" w:rsidRDefault="005900A8">
            <w:pPr>
              <w:spacing w:line="480" w:lineRule="exact"/>
              <w:ind w:firstLineChars="200" w:firstLine="480"/>
              <w:rPr>
                <w:rFonts w:ascii="Arial" w:hAnsi="宋体" w:cs="Arial"/>
                <w:sz w:val="24"/>
              </w:rPr>
            </w:pPr>
            <w:r w:rsidRPr="00477646">
              <w:rPr>
                <w:rFonts w:ascii="Arial" w:hAnsi="宋体" w:cs="Arial" w:hint="eastAsia"/>
                <w:sz w:val="24"/>
              </w:rPr>
              <w:t>电大</w:t>
            </w:r>
            <w:r w:rsidRPr="00477646">
              <w:rPr>
                <w:rFonts w:ascii="Arial" w:hAnsi="宋体" w:cs="Arial"/>
                <w:sz w:val="24"/>
              </w:rPr>
              <w:t>本年可用支出预算指</w:t>
            </w:r>
            <w:r w:rsidR="004A3643" w:rsidRPr="00477646">
              <w:rPr>
                <w:rFonts w:ascii="Arial" w:hAnsi="Arial" w:cs="Arial" w:hint="eastAsia"/>
                <w:sz w:val="24"/>
              </w:rPr>
              <w:t>6160</w:t>
            </w:r>
            <w:r w:rsidRPr="00477646">
              <w:rPr>
                <w:rFonts w:ascii="Arial" w:hAnsi="宋体" w:cs="Arial"/>
                <w:sz w:val="24"/>
              </w:rPr>
              <w:t>万元，</w:t>
            </w:r>
            <w:r w:rsidRPr="00477646">
              <w:rPr>
                <w:rFonts w:ascii="Arial" w:hAnsi="宋体" w:cs="Arial" w:hint="eastAsia"/>
                <w:sz w:val="24"/>
              </w:rPr>
              <w:t>实际支出</w:t>
            </w:r>
            <w:r w:rsidR="00735929" w:rsidRPr="00477646">
              <w:rPr>
                <w:rFonts w:ascii="Arial" w:hAnsi="宋体" w:cs="Arial" w:hint="eastAsia"/>
                <w:sz w:val="24"/>
              </w:rPr>
              <w:t>5611.38</w:t>
            </w:r>
            <w:r w:rsidRPr="00477646">
              <w:rPr>
                <w:rFonts w:ascii="Arial" w:hAnsi="宋体" w:cs="Arial" w:hint="eastAsia"/>
                <w:sz w:val="24"/>
              </w:rPr>
              <w:t>万元，结余</w:t>
            </w:r>
            <w:r w:rsidR="004A3643" w:rsidRPr="00477646">
              <w:rPr>
                <w:rFonts w:ascii="Arial" w:hAnsi="宋体" w:cs="Arial" w:hint="eastAsia"/>
                <w:sz w:val="24"/>
              </w:rPr>
              <w:t>548.62</w:t>
            </w:r>
            <w:r w:rsidRPr="00477646">
              <w:rPr>
                <w:rFonts w:ascii="Arial" w:hAnsi="宋体" w:cs="Arial" w:hint="eastAsia"/>
                <w:sz w:val="24"/>
              </w:rPr>
              <w:t>万元。明细如下：</w:t>
            </w:r>
            <w:r w:rsidRPr="00477646">
              <w:rPr>
                <w:rFonts w:ascii="Arial" w:hAnsi="宋体" w:cs="Arial" w:hint="eastAsia"/>
                <w:sz w:val="24"/>
              </w:rPr>
              <w:t xml:space="preserve">                                                         </w:t>
            </w:r>
            <w:r w:rsidRPr="00477646">
              <w:rPr>
                <w:rFonts w:ascii="Arial" w:hAnsi="宋体" w:cs="Arial" w:hint="eastAsia"/>
                <w:sz w:val="24"/>
              </w:rPr>
              <w:t>单位：万元</w:t>
            </w:r>
          </w:p>
          <w:tbl>
            <w:tblPr>
              <w:tblW w:w="9963" w:type="dxa"/>
              <w:tblLayout w:type="fixed"/>
              <w:tblLook w:val="04A0"/>
            </w:tblPr>
            <w:tblGrid>
              <w:gridCol w:w="1789"/>
              <w:gridCol w:w="992"/>
              <w:gridCol w:w="993"/>
              <w:gridCol w:w="850"/>
              <w:gridCol w:w="1033"/>
              <w:gridCol w:w="952"/>
              <w:gridCol w:w="850"/>
              <w:gridCol w:w="1087"/>
              <w:gridCol w:w="1417"/>
            </w:tblGrid>
            <w:tr w:rsidR="003B4687" w:rsidRPr="00477646" w:rsidTr="00BE5B6E">
              <w:trPr>
                <w:trHeight w:val="402"/>
              </w:trPr>
              <w:tc>
                <w:tcPr>
                  <w:tcW w:w="1789" w:type="dxa"/>
                  <w:vMerge w:val="restart"/>
                  <w:tcBorders>
                    <w:top w:val="single" w:sz="4" w:space="0" w:color="auto"/>
                    <w:left w:val="single" w:sz="4" w:space="0" w:color="auto"/>
                    <w:bottom w:val="single" w:sz="4" w:space="0" w:color="000000"/>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项目名称</w:t>
                  </w:r>
                </w:p>
              </w:tc>
              <w:tc>
                <w:tcPr>
                  <w:tcW w:w="1985" w:type="dxa"/>
                  <w:gridSpan w:val="2"/>
                  <w:tcBorders>
                    <w:top w:val="single" w:sz="4" w:space="0" w:color="auto"/>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预算经费</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合计</w:t>
                  </w:r>
                </w:p>
              </w:tc>
              <w:tc>
                <w:tcPr>
                  <w:tcW w:w="1985" w:type="dxa"/>
                  <w:gridSpan w:val="2"/>
                  <w:tcBorders>
                    <w:top w:val="single" w:sz="4" w:space="0" w:color="auto"/>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 xml:space="preserve">预算支出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合计</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支出合计</w:t>
                  </w:r>
                  <w:r w:rsidRPr="00477646">
                    <w:rPr>
                      <w:rFonts w:ascii="宋体" w:hAnsi="宋体" w:cs="宋体" w:hint="eastAsia"/>
                      <w:kern w:val="0"/>
                      <w:sz w:val="18"/>
                      <w:szCs w:val="18"/>
                    </w:rPr>
                    <w:br/>
                    <w:t>占总支出%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基本支出项占</w:t>
                  </w:r>
                  <w:r w:rsidRPr="00477646">
                    <w:rPr>
                      <w:rFonts w:ascii="宋体" w:hAnsi="宋体" w:cs="宋体" w:hint="eastAsia"/>
                      <w:kern w:val="0"/>
                      <w:sz w:val="18"/>
                      <w:szCs w:val="18"/>
                    </w:rPr>
                    <w:br/>
                    <w:t>基本支出合计%</w:t>
                  </w:r>
                </w:p>
              </w:tc>
            </w:tr>
            <w:tr w:rsidR="003B4687" w:rsidRPr="00477646" w:rsidTr="00BE5B6E">
              <w:trPr>
                <w:trHeight w:val="402"/>
              </w:trPr>
              <w:tc>
                <w:tcPr>
                  <w:tcW w:w="1789" w:type="dxa"/>
                  <w:vMerge/>
                  <w:tcBorders>
                    <w:top w:val="single" w:sz="4" w:space="0" w:color="auto"/>
                    <w:left w:val="single" w:sz="4" w:space="0" w:color="auto"/>
                    <w:bottom w:val="single" w:sz="4" w:space="0" w:color="000000"/>
                    <w:right w:val="single" w:sz="4" w:space="0" w:color="auto"/>
                  </w:tcBorders>
                  <w:vAlign w:val="center"/>
                </w:tcPr>
                <w:p w:rsidR="003B4687" w:rsidRPr="00477646" w:rsidRDefault="003B4687">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基本经费</w:t>
                  </w:r>
                </w:p>
              </w:tc>
              <w:tc>
                <w:tcPr>
                  <w:tcW w:w="993" w:type="dxa"/>
                  <w:tcBorders>
                    <w:top w:val="nil"/>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项目经费</w:t>
                  </w:r>
                </w:p>
              </w:tc>
              <w:tc>
                <w:tcPr>
                  <w:tcW w:w="850" w:type="dxa"/>
                  <w:vMerge/>
                  <w:tcBorders>
                    <w:top w:val="single" w:sz="4" w:space="0" w:color="auto"/>
                    <w:left w:val="single" w:sz="4" w:space="0" w:color="auto"/>
                    <w:bottom w:val="single" w:sz="4" w:space="0" w:color="000000"/>
                    <w:right w:val="single" w:sz="4" w:space="0" w:color="auto"/>
                  </w:tcBorders>
                  <w:vAlign w:val="center"/>
                </w:tcPr>
                <w:p w:rsidR="003B4687" w:rsidRPr="00477646" w:rsidRDefault="003B4687">
                  <w:pPr>
                    <w:widowControl/>
                    <w:jc w:val="left"/>
                    <w:rPr>
                      <w:rFonts w:ascii="宋体" w:hAnsi="宋体" w:cs="宋体"/>
                      <w:kern w:val="0"/>
                      <w:sz w:val="18"/>
                      <w:szCs w:val="18"/>
                    </w:rPr>
                  </w:pPr>
                </w:p>
              </w:tc>
              <w:tc>
                <w:tcPr>
                  <w:tcW w:w="1033" w:type="dxa"/>
                  <w:tcBorders>
                    <w:top w:val="nil"/>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基本支出</w:t>
                  </w:r>
                </w:p>
              </w:tc>
              <w:tc>
                <w:tcPr>
                  <w:tcW w:w="952" w:type="dxa"/>
                  <w:tcBorders>
                    <w:top w:val="nil"/>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项目支出</w:t>
                  </w:r>
                </w:p>
              </w:tc>
              <w:tc>
                <w:tcPr>
                  <w:tcW w:w="850" w:type="dxa"/>
                  <w:vMerge/>
                  <w:tcBorders>
                    <w:top w:val="single" w:sz="4" w:space="0" w:color="auto"/>
                    <w:left w:val="single" w:sz="4" w:space="0" w:color="auto"/>
                    <w:bottom w:val="single" w:sz="4" w:space="0" w:color="auto"/>
                    <w:right w:val="single" w:sz="4" w:space="0" w:color="auto"/>
                  </w:tcBorders>
                  <w:vAlign w:val="center"/>
                </w:tcPr>
                <w:p w:rsidR="003B4687" w:rsidRPr="00477646" w:rsidRDefault="003B4687">
                  <w:pPr>
                    <w:widowControl/>
                    <w:jc w:val="left"/>
                    <w:rPr>
                      <w:rFonts w:ascii="宋体" w:hAnsi="宋体" w:cs="宋体"/>
                      <w:kern w:val="0"/>
                      <w:sz w:val="18"/>
                      <w:szCs w:val="18"/>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3B4687" w:rsidRPr="00477646" w:rsidRDefault="003B4687">
                  <w:pPr>
                    <w:widowControl/>
                    <w:jc w:val="left"/>
                    <w:rPr>
                      <w:rFonts w:ascii="宋体" w:hAnsi="宋体" w:cs="宋体"/>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4687" w:rsidRPr="00477646" w:rsidRDefault="003B4687">
                  <w:pPr>
                    <w:widowControl/>
                    <w:jc w:val="left"/>
                    <w:rPr>
                      <w:rFonts w:ascii="宋体" w:hAnsi="宋体" w:cs="宋体"/>
                      <w:kern w:val="0"/>
                      <w:sz w:val="18"/>
                      <w:szCs w:val="18"/>
                    </w:rPr>
                  </w:pP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工资福利支出</w:t>
                  </w:r>
                </w:p>
              </w:tc>
              <w:tc>
                <w:tcPr>
                  <w:tcW w:w="992" w:type="dxa"/>
                  <w:vMerge w:val="restart"/>
                  <w:tcBorders>
                    <w:top w:val="nil"/>
                    <w:left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3305.26</w:t>
                  </w:r>
                </w:p>
              </w:tc>
              <w:tc>
                <w:tcPr>
                  <w:tcW w:w="993" w:type="dxa"/>
                  <w:vMerge w:val="restart"/>
                  <w:tcBorders>
                    <w:top w:val="nil"/>
                    <w:left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2306.12</w:t>
                  </w:r>
                </w:p>
              </w:tc>
              <w:tc>
                <w:tcPr>
                  <w:tcW w:w="850" w:type="dxa"/>
                  <w:vMerge w:val="restart"/>
                  <w:tcBorders>
                    <w:top w:val="nil"/>
                    <w:left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5611.38</w:t>
                  </w:r>
                </w:p>
              </w:tc>
              <w:tc>
                <w:tcPr>
                  <w:tcW w:w="1033" w:type="dxa"/>
                  <w:tcBorders>
                    <w:top w:val="nil"/>
                    <w:left w:val="nil"/>
                    <w:bottom w:val="single" w:sz="4" w:space="0" w:color="auto"/>
                    <w:right w:val="single" w:sz="4" w:space="0" w:color="auto"/>
                  </w:tcBorders>
                  <w:vAlign w:val="bottom"/>
                </w:tcPr>
                <w:p w:rsidR="003B4687" w:rsidRPr="00477646" w:rsidRDefault="0089052A">
                  <w:pPr>
                    <w:widowControl/>
                    <w:spacing w:line="480" w:lineRule="exact"/>
                    <w:jc w:val="center"/>
                    <w:rPr>
                      <w:rFonts w:ascii="宋体" w:hAnsi="宋体" w:cs="宋体"/>
                      <w:kern w:val="0"/>
                      <w:sz w:val="18"/>
                      <w:szCs w:val="20"/>
                    </w:rPr>
                  </w:pPr>
                  <w:r w:rsidRPr="00477646">
                    <w:rPr>
                      <w:rFonts w:ascii="宋体" w:hAnsi="宋体" w:cs="宋体" w:hint="eastAsia"/>
                      <w:kern w:val="0"/>
                      <w:sz w:val="18"/>
                      <w:szCs w:val="20"/>
                    </w:rPr>
                    <w:t>1397.48</w:t>
                  </w:r>
                </w:p>
              </w:tc>
              <w:tc>
                <w:tcPr>
                  <w:tcW w:w="952" w:type="dxa"/>
                  <w:tcBorders>
                    <w:top w:val="nil"/>
                    <w:left w:val="nil"/>
                    <w:bottom w:val="single" w:sz="4" w:space="0" w:color="auto"/>
                    <w:right w:val="single" w:sz="4" w:space="0" w:color="auto"/>
                  </w:tcBorders>
                  <w:vAlign w:val="bottom"/>
                </w:tcPr>
                <w:p w:rsidR="003B4687" w:rsidRPr="00477646" w:rsidRDefault="00D76A96">
                  <w:pPr>
                    <w:widowControl/>
                    <w:jc w:val="center"/>
                    <w:rPr>
                      <w:rFonts w:ascii="宋体" w:hAnsi="宋体" w:cs="宋体"/>
                      <w:kern w:val="0"/>
                      <w:sz w:val="18"/>
                      <w:szCs w:val="20"/>
                    </w:rPr>
                  </w:pPr>
                  <w:r w:rsidRPr="00477646">
                    <w:rPr>
                      <w:rFonts w:ascii="宋体" w:hAnsi="宋体" w:cs="宋体" w:hint="eastAsia"/>
                      <w:kern w:val="0"/>
                      <w:sz w:val="18"/>
                      <w:szCs w:val="20"/>
                    </w:rPr>
                    <w:t>—</w:t>
                  </w:r>
                </w:p>
              </w:tc>
              <w:tc>
                <w:tcPr>
                  <w:tcW w:w="850"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1397.48</w:t>
                  </w:r>
                </w:p>
              </w:tc>
              <w:tc>
                <w:tcPr>
                  <w:tcW w:w="1087" w:type="dxa"/>
                  <w:tcBorders>
                    <w:top w:val="nil"/>
                    <w:left w:val="nil"/>
                    <w:bottom w:val="single" w:sz="4" w:space="0" w:color="auto"/>
                    <w:right w:val="single" w:sz="4" w:space="0" w:color="auto"/>
                  </w:tcBorders>
                  <w:vAlign w:val="bottom"/>
                </w:tcPr>
                <w:p w:rsidR="003B4687" w:rsidRPr="00477646" w:rsidRDefault="004D77A5" w:rsidP="006B6739">
                  <w:pPr>
                    <w:widowControl/>
                    <w:jc w:val="center"/>
                    <w:rPr>
                      <w:rFonts w:ascii="宋体" w:hAnsi="宋体" w:cs="宋体"/>
                      <w:kern w:val="0"/>
                      <w:sz w:val="18"/>
                      <w:szCs w:val="20"/>
                    </w:rPr>
                  </w:pPr>
                  <w:r w:rsidRPr="00477646">
                    <w:rPr>
                      <w:rFonts w:ascii="宋体" w:hAnsi="宋体" w:cs="宋体" w:hint="eastAsia"/>
                      <w:kern w:val="0"/>
                      <w:sz w:val="18"/>
                      <w:szCs w:val="20"/>
                    </w:rPr>
                    <w:t>2</w:t>
                  </w:r>
                  <w:r w:rsidR="00262EC4" w:rsidRPr="00477646">
                    <w:rPr>
                      <w:rFonts w:ascii="宋体" w:hAnsi="宋体" w:cs="宋体" w:hint="eastAsia"/>
                      <w:kern w:val="0"/>
                      <w:sz w:val="18"/>
                      <w:szCs w:val="20"/>
                    </w:rPr>
                    <w:t>4.91</w:t>
                  </w:r>
                  <w:r w:rsidR="005900A8" w:rsidRPr="00477646">
                    <w:rPr>
                      <w:rFonts w:ascii="宋体" w:hAnsi="宋体" w:cs="宋体" w:hint="eastAsia"/>
                      <w:kern w:val="0"/>
                      <w:sz w:val="18"/>
                      <w:szCs w:val="20"/>
                    </w:rPr>
                    <w:t>%</w:t>
                  </w:r>
                </w:p>
              </w:tc>
              <w:tc>
                <w:tcPr>
                  <w:tcW w:w="1417" w:type="dxa"/>
                  <w:tcBorders>
                    <w:top w:val="nil"/>
                    <w:left w:val="nil"/>
                    <w:bottom w:val="single" w:sz="4" w:space="0" w:color="auto"/>
                    <w:right w:val="single" w:sz="4" w:space="0" w:color="auto"/>
                  </w:tcBorders>
                  <w:vAlign w:val="bottom"/>
                </w:tcPr>
                <w:p w:rsidR="003B4687" w:rsidRPr="00477646" w:rsidRDefault="00640164" w:rsidP="00640164">
                  <w:pPr>
                    <w:widowControl/>
                    <w:ind w:firstLineChars="50" w:firstLine="100"/>
                    <w:rPr>
                      <w:rFonts w:ascii="宋体" w:hAnsi="宋体" w:cs="宋体"/>
                      <w:kern w:val="0"/>
                      <w:sz w:val="20"/>
                      <w:szCs w:val="20"/>
                    </w:rPr>
                  </w:pPr>
                  <w:r w:rsidRPr="00477646">
                    <w:rPr>
                      <w:rFonts w:ascii="宋体" w:hAnsi="宋体" w:cs="宋体" w:hint="eastAsia"/>
                      <w:kern w:val="0"/>
                      <w:sz w:val="20"/>
                      <w:szCs w:val="20"/>
                    </w:rPr>
                    <w:t>42.28</w:t>
                  </w:r>
                  <w:r w:rsidR="005900A8" w:rsidRPr="00477646">
                    <w:rPr>
                      <w:rFonts w:ascii="宋体" w:hAnsi="宋体" w:cs="宋体" w:hint="eastAsia"/>
                      <w:kern w:val="0"/>
                      <w:sz w:val="20"/>
                      <w:szCs w:val="20"/>
                    </w:rPr>
                    <w:t>%</w:t>
                  </w: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商品和服务支出</w:t>
                  </w:r>
                </w:p>
              </w:tc>
              <w:tc>
                <w:tcPr>
                  <w:tcW w:w="992"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993"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850"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1033" w:type="dxa"/>
                  <w:tcBorders>
                    <w:top w:val="nil"/>
                    <w:left w:val="nil"/>
                    <w:bottom w:val="single" w:sz="4" w:space="0" w:color="auto"/>
                    <w:right w:val="single" w:sz="4" w:space="0" w:color="auto"/>
                  </w:tcBorders>
                  <w:vAlign w:val="bottom"/>
                </w:tcPr>
                <w:p w:rsidR="003B4687" w:rsidRPr="00477646" w:rsidRDefault="0089052A">
                  <w:pPr>
                    <w:widowControl/>
                    <w:spacing w:line="480" w:lineRule="exact"/>
                    <w:jc w:val="center"/>
                    <w:rPr>
                      <w:rFonts w:ascii="宋体" w:hAnsi="宋体" w:cs="宋体"/>
                      <w:kern w:val="0"/>
                      <w:sz w:val="18"/>
                      <w:szCs w:val="20"/>
                    </w:rPr>
                  </w:pPr>
                  <w:r w:rsidRPr="00477646">
                    <w:rPr>
                      <w:rFonts w:ascii="宋体" w:hAnsi="宋体" w:cs="宋体" w:hint="eastAsia"/>
                      <w:kern w:val="0"/>
                      <w:sz w:val="18"/>
                      <w:szCs w:val="20"/>
                    </w:rPr>
                    <w:t>1818.12</w:t>
                  </w:r>
                </w:p>
              </w:tc>
              <w:tc>
                <w:tcPr>
                  <w:tcW w:w="952" w:type="dxa"/>
                  <w:tcBorders>
                    <w:top w:val="nil"/>
                    <w:left w:val="nil"/>
                    <w:bottom w:val="single" w:sz="4" w:space="0" w:color="auto"/>
                    <w:right w:val="single" w:sz="4" w:space="0" w:color="auto"/>
                  </w:tcBorders>
                  <w:vAlign w:val="bottom"/>
                </w:tcPr>
                <w:p w:rsidR="003B4687" w:rsidRPr="00477646" w:rsidRDefault="00082A22" w:rsidP="00735929">
                  <w:pPr>
                    <w:widowControl/>
                    <w:jc w:val="center"/>
                    <w:rPr>
                      <w:rFonts w:ascii="宋体" w:hAnsi="宋体" w:cs="宋体"/>
                      <w:kern w:val="0"/>
                      <w:sz w:val="18"/>
                      <w:szCs w:val="20"/>
                    </w:rPr>
                  </w:pPr>
                  <w:r w:rsidRPr="00477646">
                    <w:rPr>
                      <w:rFonts w:ascii="宋体" w:hAnsi="宋体" w:cs="宋体" w:hint="eastAsia"/>
                      <w:kern w:val="0"/>
                      <w:sz w:val="18"/>
                      <w:szCs w:val="20"/>
                    </w:rPr>
                    <w:t>767.0</w:t>
                  </w:r>
                  <w:r w:rsidR="00735929" w:rsidRPr="00477646">
                    <w:rPr>
                      <w:rFonts w:ascii="宋体" w:hAnsi="宋体" w:cs="宋体" w:hint="eastAsia"/>
                      <w:kern w:val="0"/>
                      <w:sz w:val="18"/>
                      <w:szCs w:val="20"/>
                    </w:rPr>
                    <w:t>8</w:t>
                  </w:r>
                </w:p>
              </w:tc>
              <w:tc>
                <w:tcPr>
                  <w:tcW w:w="850"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2585.2</w:t>
                  </w:r>
                </w:p>
              </w:tc>
              <w:tc>
                <w:tcPr>
                  <w:tcW w:w="1087" w:type="dxa"/>
                  <w:tcBorders>
                    <w:top w:val="nil"/>
                    <w:left w:val="nil"/>
                    <w:bottom w:val="single" w:sz="4" w:space="0" w:color="auto"/>
                    <w:right w:val="single" w:sz="4" w:space="0" w:color="auto"/>
                  </w:tcBorders>
                  <w:vAlign w:val="bottom"/>
                </w:tcPr>
                <w:p w:rsidR="003B4687" w:rsidRPr="00477646" w:rsidRDefault="00262EC4">
                  <w:pPr>
                    <w:widowControl/>
                    <w:jc w:val="center"/>
                    <w:rPr>
                      <w:rFonts w:ascii="宋体" w:hAnsi="宋体" w:cs="宋体"/>
                      <w:kern w:val="0"/>
                      <w:sz w:val="18"/>
                      <w:szCs w:val="20"/>
                    </w:rPr>
                  </w:pPr>
                  <w:r w:rsidRPr="00477646">
                    <w:rPr>
                      <w:rFonts w:ascii="宋体" w:hAnsi="宋体" w:cs="宋体" w:hint="eastAsia"/>
                      <w:kern w:val="0"/>
                      <w:sz w:val="18"/>
                      <w:szCs w:val="20"/>
                    </w:rPr>
                    <w:t>46.07</w:t>
                  </w:r>
                  <w:r w:rsidR="005900A8" w:rsidRPr="00477646">
                    <w:rPr>
                      <w:rFonts w:ascii="宋体" w:hAnsi="宋体" w:cs="宋体" w:hint="eastAsia"/>
                      <w:kern w:val="0"/>
                      <w:sz w:val="18"/>
                      <w:szCs w:val="20"/>
                    </w:rPr>
                    <w:t>%</w:t>
                  </w:r>
                </w:p>
              </w:tc>
              <w:tc>
                <w:tcPr>
                  <w:tcW w:w="1417" w:type="dxa"/>
                  <w:tcBorders>
                    <w:top w:val="nil"/>
                    <w:left w:val="nil"/>
                    <w:bottom w:val="single" w:sz="4" w:space="0" w:color="auto"/>
                    <w:right w:val="single" w:sz="4" w:space="0" w:color="auto"/>
                  </w:tcBorders>
                  <w:vAlign w:val="bottom"/>
                </w:tcPr>
                <w:p w:rsidR="003B4687" w:rsidRPr="00477646" w:rsidRDefault="00640164" w:rsidP="00640164">
                  <w:pPr>
                    <w:widowControl/>
                    <w:ind w:firstLineChars="50" w:firstLine="100"/>
                    <w:rPr>
                      <w:rFonts w:ascii="宋体" w:hAnsi="宋体" w:cs="宋体"/>
                      <w:kern w:val="0"/>
                      <w:sz w:val="20"/>
                      <w:szCs w:val="20"/>
                    </w:rPr>
                  </w:pPr>
                  <w:r w:rsidRPr="00477646">
                    <w:rPr>
                      <w:rFonts w:ascii="宋体" w:hAnsi="宋体" w:cs="宋体" w:hint="eastAsia"/>
                      <w:kern w:val="0"/>
                      <w:sz w:val="20"/>
                      <w:szCs w:val="20"/>
                    </w:rPr>
                    <w:t>55.01</w:t>
                  </w:r>
                  <w:r w:rsidR="005900A8" w:rsidRPr="00477646">
                    <w:rPr>
                      <w:rFonts w:ascii="宋体" w:hAnsi="宋体" w:cs="宋体" w:hint="eastAsia"/>
                      <w:kern w:val="0"/>
                      <w:sz w:val="20"/>
                      <w:szCs w:val="20"/>
                    </w:rPr>
                    <w:t>%</w:t>
                  </w: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对个人和家族的补助</w:t>
                  </w:r>
                </w:p>
              </w:tc>
              <w:tc>
                <w:tcPr>
                  <w:tcW w:w="992"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993"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850"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1033" w:type="dxa"/>
                  <w:tcBorders>
                    <w:top w:val="nil"/>
                    <w:left w:val="nil"/>
                    <w:bottom w:val="single" w:sz="4" w:space="0" w:color="auto"/>
                    <w:right w:val="single" w:sz="4" w:space="0" w:color="auto"/>
                  </w:tcBorders>
                  <w:vAlign w:val="bottom"/>
                </w:tcPr>
                <w:p w:rsidR="003B4687" w:rsidRPr="00477646" w:rsidRDefault="0089052A">
                  <w:pPr>
                    <w:widowControl/>
                    <w:spacing w:line="480" w:lineRule="exact"/>
                    <w:jc w:val="center"/>
                    <w:rPr>
                      <w:rFonts w:ascii="宋体" w:hAnsi="宋体" w:cs="宋体"/>
                      <w:kern w:val="0"/>
                      <w:sz w:val="18"/>
                      <w:szCs w:val="20"/>
                    </w:rPr>
                  </w:pPr>
                  <w:r w:rsidRPr="00477646">
                    <w:rPr>
                      <w:rFonts w:ascii="宋体" w:hAnsi="宋体" w:cs="宋体" w:hint="eastAsia"/>
                      <w:kern w:val="0"/>
                      <w:sz w:val="18"/>
                      <w:szCs w:val="20"/>
                    </w:rPr>
                    <w:t>46.12</w:t>
                  </w:r>
                </w:p>
              </w:tc>
              <w:tc>
                <w:tcPr>
                  <w:tcW w:w="952" w:type="dxa"/>
                  <w:tcBorders>
                    <w:top w:val="nil"/>
                    <w:left w:val="nil"/>
                    <w:bottom w:val="single" w:sz="4" w:space="0" w:color="auto"/>
                    <w:right w:val="single" w:sz="4" w:space="0" w:color="auto"/>
                  </w:tcBorders>
                  <w:vAlign w:val="bottom"/>
                </w:tcPr>
                <w:p w:rsidR="003B4687" w:rsidRPr="00477646" w:rsidRDefault="00082A22">
                  <w:pPr>
                    <w:widowControl/>
                    <w:jc w:val="center"/>
                    <w:rPr>
                      <w:rFonts w:ascii="宋体" w:hAnsi="宋体" w:cs="宋体"/>
                      <w:kern w:val="0"/>
                      <w:sz w:val="18"/>
                      <w:szCs w:val="20"/>
                    </w:rPr>
                  </w:pPr>
                  <w:r w:rsidRPr="00477646">
                    <w:rPr>
                      <w:rFonts w:ascii="宋体" w:hAnsi="宋体" w:cs="宋体" w:hint="eastAsia"/>
                      <w:kern w:val="0"/>
                      <w:sz w:val="18"/>
                      <w:szCs w:val="20"/>
                    </w:rPr>
                    <w:t>13.1</w:t>
                  </w:r>
                  <w:r w:rsidR="00735929" w:rsidRPr="00477646">
                    <w:rPr>
                      <w:rFonts w:ascii="宋体" w:hAnsi="宋体" w:cs="宋体" w:hint="eastAsia"/>
                      <w:kern w:val="0"/>
                      <w:sz w:val="18"/>
                      <w:szCs w:val="20"/>
                    </w:rPr>
                    <w:t>7</w:t>
                  </w:r>
                </w:p>
              </w:tc>
              <w:tc>
                <w:tcPr>
                  <w:tcW w:w="850"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59.29</w:t>
                  </w:r>
                </w:p>
              </w:tc>
              <w:tc>
                <w:tcPr>
                  <w:tcW w:w="1087" w:type="dxa"/>
                  <w:tcBorders>
                    <w:top w:val="nil"/>
                    <w:left w:val="nil"/>
                    <w:bottom w:val="single" w:sz="4" w:space="0" w:color="auto"/>
                    <w:right w:val="single" w:sz="4" w:space="0" w:color="auto"/>
                  </w:tcBorders>
                  <w:vAlign w:val="bottom"/>
                </w:tcPr>
                <w:p w:rsidR="003B4687" w:rsidRPr="00477646" w:rsidRDefault="00262EC4" w:rsidP="00B071A9">
                  <w:pPr>
                    <w:widowControl/>
                    <w:jc w:val="center"/>
                    <w:rPr>
                      <w:rFonts w:ascii="宋体" w:hAnsi="宋体" w:cs="宋体"/>
                      <w:kern w:val="0"/>
                      <w:sz w:val="18"/>
                      <w:szCs w:val="20"/>
                    </w:rPr>
                  </w:pPr>
                  <w:r w:rsidRPr="00477646">
                    <w:rPr>
                      <w:rFonts w:ascii="宋体" w:hAnsi="宋体" w:cs="宋体" w:hint="eastAsia"/>
                      <w:kern w:val="0"/>
                      <w:sz w:val="18"/>
                      <w:szCs w:val="20"/>
                    </w:rPr>
                    <w:t>1.06</w:t>
                  </w:r>
                  <w:r w:rsidR="005900A8" w:rsidRPr="00477646">
                    <w:rPr>
                      <w:rFonts w:ascii="宋体" w:hAnsi="宋体" w:cs="宋体" w:hint="eastAsia"/>
                      <w:kern w:val="0"/>
                      <w:sz w:val="18"/>
                      <w:szCs w:val="20"/>
                    </w:rPr>
                    <w:t>%</w:t>
                  </w:r>
                </w:p>
              </w:tc>
              <w:tc>
                <w:tcPr>
                  <w:tcW w:w="1417" w:type="dxa"/>
                  <w:tcBorders>
                    <w:top w:val="nil"/>
                    <w:left w:val="nil"/>
                    <w:bottom w:val="single" w:sz="4" w:space="0" w:color="auto"/>
                    <w:right w:val="single" w:sz="4" w:space="0" w:color="auto"/>
                  </w:tcBorders>
                  <w:vAlign w:val="bottom"/>
                </w:tcPr>
                <w:p w:rsidR="003B4687" w:rsidRPr="00477646" w:rsidRDefault="00640164" w:rsidP="00640164">
                  <w:pPr>
                    <w:widowControl/>
                    <w:ind w:firstLineChars="50" w:firstLine="100"/>
                    <w:rPr>
                      <w:rFonts w:ascii="宋体" w:hAnsi="宋体" w:cs="宋体"/>
                      <w:kern w:val="0"/>
                      <w:sz w:val="20"/>
                      <w:szCs w:val="20"/>
                    </w:rPr>
                  </w:pPr>
                  <w:r w:rsidRPr="00477646">
                    <w:rPr>
                      <w:rFonts w:ascii="宋体" w:hAnsi="宋体" w:cs="宋体" w:hint="eastAsia"/>
                      <w:kern w:val="0"/>
                      <w:sz w:val="20"/>
                      <w:szCs w:val="20"/>
                    </w:rPr>
                    <w:t>1.40</w:t>
                  </w:r>
                  <w:r w:rsidR="005900A8" w:rsidRPr="00477646">
                    <w:rPr>
                      <w:rFonts w:ascii="宋体" w:hAnsi="宋体" w:cs="宋体" w:hint="eastAsia"/>
                      <w:kern w:val="0"/>
                      <w:sz w:val="20"/>
                      <w:szCs w:val="20"/>
                    </w:rPr>
                    <w:t>%</w:t>
                  </w: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其他资本性支出</w:t>
                  </w:r>
                </w:p>
              </w:tc>
              <w:tc>
                <w:tcPr>
                  <w:tcW w:w="992"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993"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850" w:type="dxa"/>
                  <w:vMerge/>
                  <w:tcBorders>
                    <w:left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1033" w:type="dxa"/>
                  <w:tcBorders>
                    <w:top w:val="nil"/>
                    <w:left w:val="nil"/>
                    <w:bottom w:val="single" w:sz="4" w:space="0" w:color="auto"/>
                    <w:right w:val="single" w:sz="4" w:space="0" w:color="auto"/>
                  </w:tcBorders>
                  <w:vAlign w:val="bottom"/>
                </w:tcPr>
                <w:p w:rsidR="003B4687" w:rsidRPr="00477646" w:rsidRDefault="00082A22" w:rsidP="00F15A40">
                  <w:pPr>
                    <w:widowControl/>
                    <w:spacing w:line="480" w:lineRule="exact"/>
                    <w:jc w:val="center"/>
                    <w:rPr>
                      <w:rFonts w:ascii="宋体" w:hAnsi="宋体" w:cs="宋体"/>
                      <w:kern w:val="0"/>
                      <w:sz w:val="18"/>
                      <w:szCs w:val="20"/>
                    </w:rPr>
                  </w:pPr>
                  <w:r w:rsidRPr="00477646">
                    <w:rPr>
                      <w:rFonts w:ascii="宋体" w:hAnsi="宋体" w:cs="宋体" w:hint="eastAsia"/>
                      <w:kern w:val="0"/>
                      <w:sz w:val="18"/>
                      <w:szCs w:val="20"/>
                    </w:rPr>
                    <w:t>5.72</w:t>
                  </w:r>
                </w:p>
              </w:tc>
              <w:tc>
                <w:tcPr>
                  <w:tcW w:w="952"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1525.87</w:t>
                  </w:r>
                </w:p>
              </w:tc>
              <w:tc>
                <w:tcPr>
                  <w:tcW w:w="850"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1531.59</w:t>
                  </w:r>
                </w:p>
              </w:tc>
              <w:tc>
                <w:tcPr>
                  <w:tcW w:w="1087" w:type="dxa"/>
                  <w:tcBorders>
                    <w:top w:val="nil"/>
                    <w:left w:val="nil"/>
                    <w:bottom w:val="single" w:sz="4" w:space="0" w:color="auto"/>
                    <w:right w:val="single" w:sz="4" w:space="0" w:color="auto"/>
                  </w:tcBorders>
                  <w:vAlign w:val="bottom"/>
                </w:tcPr>
                <w:p w:rsidR="003B4687" w:rsidRPr="00477646" w:rsidRDefault="00262EC4" w:rsidP="00B071A9">
                  <w:pPr>
                    <w:widowControl/>
                    <w:jc w:val="center"/>
                    <w:rPr>
                      <w:rFonts w:ascii="宋体" w:hAnsi="宋体" w:cs="宋体"/>
                      <w:kern w:val="0"/>
                      <w:sz w:val="18"/>
                      <w:szCs w:val="20"/>
                    </w:rPr>
                  </w:pPr>
                  <w:r w:rsidRPr="00477646">
                    <w:rPr>
                      <w:rFonts w:ascii="宋体" w:hAnsi="宋体" w:cs="宋体" w:hint="eastAsia"/>
                      <w:kern w:val="0"/>
                      <w:sz w:val="18"/>
                      <w:szCs w:val="20"/>
                    </w:rPr>
                    <w:t>27.29</w:t>
                  </w:r>
                  <w:r w:rsidR="005900A8" w:rsidRPr="00477646">
                    <w:rPr>
                      <w:rFonts w:ascii="宋体" w:hAnsi="宋体" w:cs="宋体" w:hint="eastAsia"/>
                      <w:kern w:val="0"/>
                      <w:sz w:val="18"/>
                      <w:szCs w:val="20"/>
                    </w:rPr>
                    <w:t>%</w:t>
                  </w:r>
                </w:p>
              </w:tc>
              <w:tc>
                <w:tcPr>
                  <w:tcW w:w="1417" w:type="dxa"/>
                  <w:tcBorders>
                    <w:top w:val="nil"/>
                    <w:left w:val="nil"/>
                    <w:bottom w:val="single" w:sz="4" w:space="0" w:color="auto"/>
                    <w:right w:val="single" w:sz="4" w:space="0" w:color="auto"/>
                  </w:tcBorders>
                  <w:vAlign w:val="bottom"/>
                </w:tcPr>
                <w:p w:rsidR="003B4687" w:rsidRPr="00477646" w:rsidRDefault="00640164" w:rsidP="00640164">
                  <w:pPr>
                    <w:widowControl/>
                    <w:ind w:firstLineChars="50" w:firstLine="100"/>
                    <w:rPr>
                      <w:rFonts w:ascii="宋体" w:hAnsi="宋体" w:cs="宋体"/>
                      <w:kern w:val="0"/>
                      <w:sz w:val="20"/>
                      <w:szCs w:val="20"/>
                    </w:rPr>
                  </w:pPr>
                  <w:r w:rsidRPr="00477646">
                    <w:rPr>
                      <w:rFonts w:ascii="宋体" w:hAnsi="宋体" w:cs="宋体" w:hint="eastAsia"/>
                      <w:kern w:val="0"/>
                      <w:sz w:val="20"/>
                      <w:szCs w:val="20"/>
                    </w:rPr>
                    <w:t>0.17</w:t>
                  </w:r>
                  <w:r w:rsidR="005900A8" w:rsidRPr="00477646">
                    <w:rPr>
                      <w:rFonts w:ascii="宋体" w:hAnsi="宋体" w:cs="宋体" w:hint="eastAsia"/>
                      <w:kern w:val="0"/>
                      <w:sz w:val="20"/>
                      <w:szCs w:val="20"/>
                    </w:rPr>
                    <w:t>%</w:t>
                  </w: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18"/>
                    </w:rPr>
                  </w:pPr>
                  <w:r w:rsidRPr="00477646">
                    <w:rPr>
                      <w:rFonts w:ascii="宋体" w:hAnsi="宋体" w:cs="宋体" w:hint="eastAsia"/>
                      <w:kern w:val="0"/>
                      <w:sz w:val="18"/>
                      <w:szCs w:val="18"/>
                    </w:rPr>
                    <w:t>债券利息及费用支出</w:t>
                  </w:r>
                </w:p>
              </w:tc>
              <w:tc>
                <w:tcPr>
                  <w:tcW w:w="992" w:type="dxa"/>
                  <w:vMerge/>
                  <w:tcBorders>
                    <w:left w:val="single" w:sz="4" w:space="0" w:color="auto"/>
                    <w:bottom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993" w:type="dxa"/>
                  <w:vMerge/>
                  <w:tcBorders>
                    <w:left w:val="single" w:sz="4" w:space="0" w:color="auto"/>
                    <w:bottom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850" w:type="dxa"/>
                  <w:vMerge/>
                  <w:tcBorders>
                    <w:left w:val="single" w:sz="4" w:space="0" w:color="auto"/>
                    <w:bottom w:val="single" w:sz="4" w:space="0" w:color="auto"/>
                    <w:right w:val="single" w:sz="4" w:space="0" w:color="auto"/>
                  </w:tcBorders>
                  <w:vAlign w:val="center"/>
                </w:tcPr>
                <w:p w:rsidR="003B4687" w:rsidRPr="00477646" w:rsidRDefault="003B4687">
                  <w:pPr>
                    <w:widowControl/>
                    <w:jc w:val="center"/>
                    <w:rPr>
                      <w:rFonts w:ascii="宋体" w:hAnsi="宋体" w:cs="宋体"/>
                      <w:kern w:val="0"/>
                      <w:sz w:val="18"/>
                      <w:szCs w:val="20"/>
                    </w:rPr>
                  </w:pPr>
                </w:p>
              </w:tc>
              <w:tc>
                <w:tcPr>
                  <w:tcW w:w="1033" w:type="dxa"/>
                  <w:tcBorders>
                    <w:top w:val="nil"/>
                    <w:left w:val="nil"/>
                    <w:bottom w:val="single" w:sz="4" w:space="0" w:color="auto"/>
                    <w:right w:val="single" w:sz="4" w:space="0" w:color="auto"/>
                  </w:tcBorders>
                  <w:vAlign w:val="bottom"/>
                </w:tcPr>
                <w:p w:rsidR="003B4687" w:rsidRPr="00477646" w:rsidRDefault="0089052A">
                  <w:pPr>
                    <w:widowControl/>
                    <w:spacing w:line="480" w:lineRule="exact"/>
                    <w:jc w:val="center"/>
                    <w:rPr>
                      <w:rFonts w:ascii="宋体" w:hAnsi="宋体" w:cs="宋体"/>
                      <w:kern w:val="0"/>
                      <w:sz w:val="18"/>
                      <w:szCs w:val="20"/>
                    </w:rPr>
                  </w:pPr>
                  <w:r w:rsidRPr="00477646">
                    <w:rPr>
                      <w:rFonts w:ascii="宋体" w:hAnsi="宋体" w:cs="宋体" w:hint="eastAsia"/>
                      <w:kern w:val="0"/>
                      <w:sz w:val="18"/>
                      <w:szCs w:val="20"/>
                    </w:rPr>
                    <w:t>37.82</w:t>
                  </w:r>
                </w:p>
              </w:tc>
              <w:tc>
                <w:tcPr>
                  <w:tcW w:w="952" w:type="dxa"/>
                  <w:tcBorders>
                    <w:top w:val="nil"/>
                    <w:left w:val="nil"/>
                    <w:bottom w:val="single" w:sz="4" w:space="0" w:color="auto"/>
                    <w:right w:val="single" w:sz="4" w:space="0" w:color="auto"/>
                  </w:tcBorders>
                  <w:vAlign w:val="bottom"/>
                </w:tcPr>
                <w:p w:rsidR="003B4687" w:rsidRPr="00477646" w:rsidRDefault="00082A22">
                  <w:pPr>
                    <w:widowControl/>
                    <w:jc w:val="center"/>
                    <w:rPr>
                      <w:rFonts w:ascii="宋体" w:hAnsi="宋体" w:cs="宋体"/>
                      <w:kern w:val="0"/>
                      <w:sz w:val="18"/>
                      <w:szCs w:val="20"/>
                    </w:rPr>
                  </w:pPr>
                  <w:r w:rsidRPr="00477646">
                    <w:rPr>
                      <w:rFonts w:ascii="宋体" w:hAnsi="宋体" w:cs="宋体" w:hint="eastAsia"/>
                      <w:kern w:val="0"/>
                      <w:sz w:val="18"/>
                      <w:szCs w:val="20"/>
                    </w:rPr>
                    <w:t>—</w:t>
                  </w:r>
                </w:p>
              </w:tc>
              <w:tc>
                <w:tcPr>
                  <w:tcW w:w="850" w:type="dxa"/>
                  <w:tcBorders>
                    <w:top w:val="nil"/>
                    <w:left w:val="nil"/>
                    <w:bottom w:val="single" w:sz="4" w:space="0" w:color="auto"/>
                    <w:right w:val="single" w:sz="4" w:space="0" w:color="auto"/>
                  </w:tcBorders>
                  <w:vAlign w:val="bottom"/>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37.82</w:t>
                  </w:r>
                </w:p>
              </w:tc>
              <w:tc>
                <w:tcPr>
                  <w:tcW w:w="1087" w:type="dxa"/>
                  <w:tcBorders>
                    <w:top w:val="nil"/>
                    <w:left w:val="nil"/>
                    <w:bottom w:val="single" w:sz="4" w:space="0" w:color="auto"/>
                    <w:right w:val="single" w:sz="4" w:space="0" w:color="auto"/>
                  </w:tcBorders>
                  <w:vAlign w:val="bottom"/>
                </w:tcPr>
                <w:p w:rsidR="003B4687" w:rsidRPr="00477646" w:rsidRDefault="00262EC4" w:rsidP="00B071A9">
                  <w:pPr>
                    <w:widowControl/>
                    <w:jc w:val="center"/>
                    <w:rPr>
                      <w:rFonts w:ascii="宋体" w:hAnsi="宋体" w:cs="宋体"/>
                      <w:kern w:val="0"/>
                      <w:sz w:val="18"/>
                      <w:szCs w:val="20"/>
                    </w:rPr>
                  </w:pPr>
                  <w:r w:rsidRPr="00477646">
                    <w:rPr>
                      <w:rFonts w:ascii="宋体" w:hAnsi="宋体" w:cs="宋体" w:hint="eastAsia"/>
                      <w:kern w:val="0"/>
                      <w:sz w:val="18"/>
                      <w:szCs w:val="20"/>
                    </w:rPr>
                    <w:t>0.67</w:t>
                  </w:r>
                  <w:r w:rsidR="005900A8" w:rsidRPr="00477646">
                    <w:rPr>
                      <w:rFonts w:ascii="宋体" w:hAnsi="宋体" w:cs="宋体" w:hint="eastAsia"/>
                      <w:kern w:val="0"/>
                      <w:sz w:val="18"/>
                      <w:szCs w:val="20"/>
                    </w:rPr>
                    <w:t>%</w:t>
                  </w:r>
                </w:p>
              </w:tc>
              <w:tc>
                <w:tcPr>
                  <w:tcW w:w="1417" w:type="dxa"/>
                  <w:tcBorders>
                    <w:top w:val="nil"/>
                    <w:left w:val="nil"/>
                    <w:bottom w:val="single" w:sz="4" w:space="0" w:color="auto"/>
                    <w:right w:val="single" w:sz="4" w:space="0" w:color="auto"/>
                  </w:tcBorders>
                  <w:vAlign w:val="bottom"/>
                </w:tcPr>
                <w:p w:rsidR="003B4687" w:rsidRPr="00477646" w:rsidRDefault="00640164" w:rsidP="00640164">
                  <w:pPr>
                    <w:widowControl/>
                    <w:ind w:firstLineChars="50" w:firstLine="100"/>
                    <w:rPr>
                      <w:rFonts w:ascii="宋体" w:hAnsi="宋体" w:cs="宋体"/>
                      <w:kern w:val="0"/>
                      <w:sz w:val="20"/>
                      <w:szCs w:val="20"/>
                    </w:rPr>
                  </w:pPr>
                  <w:r w:rsidRPr="00477646">
                    <w:rPr>
                      <w:rFonts w:ascii="宋体" w:hAnsi="宋体" w:cs="宋体" w:hint="eastAsia"/>
                      <w:kern w:val="0"/>
                      <w:sz w:val="20"/>
                      <w:szCs w:val="20"/>
                    </w:rPr>
                    <w:t>1.14%</w:t>
                  </w:r>
                </w:p>
              </w:tc>
            </w:tr>
            <w:tr w:rsidR="003B4687" w:rsidRPr="00477646" w:rsidTr="00BE5B6E">
              <w:trPr>
                <w:trHeight w:val="402"/>
              </w:trPr>
              <w:tc>
                <w:tcPr>
                  <w:tcW w:w="1789" w:type="dxa"/>
                  <w:tcBorders>
                    <w:top w:val="nil"/>
                    <w:left w:val="single" w:sz="4" w:space="0" w:color="auto"/>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18"/>
                    </w:rPr>
                  </w:pPr>
                  <w:r w:rsidRPr="00477646">
                    <w:rPr>
                      <w:rFonts w:ascii="宋体" w:hAnsi="宋体" w:cs="宋体" w:hint="eastAsia"/>
                      <w:kern w:val="0"/>
                      <w:sz w:val="18"/>
                      <w:szCs w:val="18"/>
                    </w:rPr>
                    <w:t>合计</w:t>
                  </w:r>
                </w:p>
              </w:tc>
              <w:tc>
                <w:tcPr>
                  <w:tcW w:w="992" w:type="dxa"/>
                  <w:tcBorders>
                    <w:top w:val="nil"/>
                    <w:left w:val="nil"/>
                    <w:bottom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3305.26</w:t>
                  </w:r>
                </w:p>
              </w:tc>
              <w:tc>
                <w:tcPr>
                  <w:tcW w:w="993" w:type="dxa"/>
                  <w:tcBorders>
                    <w:top w:val="nil"/>
                    <w:left w:val="nil"/>
                    <w:bottom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2306.12</w:t>
                  </w:r>
                </w:p>
              </w:tc>
              <w:tc>
                <w:tcPr>
                  <w:tcW w:w="850" w:type="dxa"/>
                  <w:tcBorders>
                    <w:top w:val="nil"/>
                    <w:left w:val="nil"/>
                    <w:bottom w:val="single" w:sz="4" w:space="0" w:color="auto"/>
                    <w:right w:val="single" w:sz="4" w:space="0" w:color="auto"/>
                  </w:tcBorders>
                  <w:vAlign w:val="center"/>
                </w:tcPr>
                <w:p w:rsidR="003B4687" w:rsidRPr="00477646" w:rsidRDefault="00CB4FEA">
                  <w:pPr>
                    <w:widowControl/>
                    <w:jc w:val="center"/>
                    <w:rPr>
                      <w:rFonts w:ascii="宋体" w:hAnsi="宋体" w:cs="宋体"/>
                      <w:kern w:val="0"/>
                      <w:sz w:val="18"/>
                      <w:szCs w:val="20"/>
                    </w:rPr>
                  </w:pPr>
                  <w:r w:rsidRPr="00477646">
                    <w:rPr>
                      <w:rFonts w:ascii="宋体" w:hAnsi="宋体" w:cs="宋体" w:hint="eastAsia"/>
                      <w:kern w:val="0"/>
                      <w:sz w:val="18"/>
                      <w:szCs w:val="20"/>
                    </w:rPr>
                    <w:t>5611.38</w:t>
                  </w:r>
                </w:p>
              </w:tc>
              <w:tc>
                <w:tcPr>
                  <w:tcW w:w="1033" w:type="dxa"/>
                  <w:tcBorders>
                    <w:top w:val="nil"/>
                    <w:left w:val="nil"/>
                    <w:bottom w:val="single" w:sz="4" w:space="0" w:color="auto"/>
                    <w:right w:val="single" w:sz="4" w:space="0" w:color="auto"/>
                  </w:tcBorders>
                  <w:vAlign w:val="center"/>
                </w:tcPr>
                <w:p w:rsidR="003B4687" w:rsidRPr="00477646" w:rsidRDefault="00082A22">
                  <w:pPr>
                    <w:widowControl/>
                    <w:jc w:val="center"/>
                    <w:rPr>
                      <w:rFonts w:ascii="宋体" w:hAnsi="宋体" w:cs="宋体"/>
                      <w:kern w:val="0"/>
                      <w:sz w:val="18"/>
                      <w:szCs w:val="20"/>
                    </w:rPr>
                  </w:pPr>
                  <w:r w:rsidRPr="00477646">
                    <w:rPr>
                      <w:rFonts w:ascii="宋体" w:hAnsi="宋体" w:cs="宋体" w:hint="eastAsia"/>
                      <w:kern w:val="0"/>
                      <w:sz w:val="18"/>
                      <w:szCs w:val="20"/>
                    </w:rPr>
                    <w:t>3305.26</w:t>
                  </w:r>
                </w:p>
              </w:tc>
              <w:tc>
                <w:tcPr>
                  <w:tcW w:w="952" w:type="dxa"/>
                  <w:tcBorders>
                    <w:top w:val="nil"/>
                    <w:left w:val="nil"/>
                    <w:bottom w:val="single" w:sz="4" w:space="0" w:color="auto"/>
                    <w:right w:val="single" w:sz="4" w:space="0" w:color="auto"/>
                  </w:tcBorders>
                  <w:vAlign w:val="center"/>
                </w:tcPr>
                <w:p w:rsidR="003B4687" w:rsidRPr="00477646" w:rsidRDefault="00735929">
                  <w:pPr>
                    <w:widowControl/>
                    <w:jc w:val="center"/>
                    <w:rPr>
                      <w:rFonts w:ascii="宋体" w:hAnsi="宋体" w:cs="宋体"/>
                      <w:kern w:val="0"/>
                      <w:sz w:val="18"/>
                      <w:szCs w:val="20"/>
                    </w:rPr>
                  </w:pPr>
                  <w:r w:rsidRPr="00477646">
                    <w:rPr>
                      <w:rFonts w:ascii="宋体" w:hAnsi="宋体" w:cs="宋体" w:hint="eastAsia"/>
                      <w:kern w:val="0"/>
                      <w:sz w:val="18"/>
                      <w:szCs w:val="20"/>
                    </w:rPr>
                    <w:t>2306.12</w:t>
                  </w:r>
                </w:p>
              </w:tc>
              <w:tc>
                <w:tcPr>
                  <w:tcW w:w="850" w:type="dxa"/>
                  <w:tcBorders>
                    <w:top w:val="nil"/>
                    <w:left w:val="nil"/>
                    <w:bottom w:val="single" w:sz="4" w:space="0" w:color="auto"/>
                    <w:right w:val="single" w:sz="4" w:space="0" w:color="auto"/>
                  </w:tcBorders>
                  <w:vAlign w:val="center"/>
                </w:tcPr>
                <w:p w:rsidR="003B4687" w:rsidRPr="00477646" w:rsidRDefault="00735929">
                  <w:pPr>
                    <w:widowControl/>
                    <w:jc w:val="center"/>
                    <w:rPr>
                      <w:rFonts w:ascii="宋体" w:hAnsi="宋体" w:cs="宋体"/>
                      <w:kern w:val="0"/>
                      <w:sz w:val="18"/>
                      <w:szCs w:val="20"/>
                    </w:rPr>
                  </w:pPr>
                  <w:r w:rsidRPr="00477646">
                    <w:rPr>
                      <w:rFonts w:ascii="Arial" w:hAnsi="宋体" w:cs="Arial" w:hint="eastAsia"/>
                      <w:sz w:val="16"/>
                      <w:szCs w:val="20"/>
                    </w:rPr>
                    <w:t>5611.38</w:t>
                  </w:r>
                </w:p>
              </w:tc>
              <w:tc>
                <w:tcPr>
                  <w:tcW w:w="1087" w:type="dxa"/>
                  <w:tcBorders>
                    <w:top w:val="nil"/>
                    <w:left w:val="nil"/>
                    <w:bottom w:val="single" w:sz="4" w:space="0" w:color="auto"/>
                    <w:right w:val="single" w:sz="4" w:space="0" w:color="auto"/>
                  </w:tcBorders>
                  <w:vAlign w:val="center"/>
                </w:tcPr>
                <w:p w:rsidR="003B4687" w:rsidRPr="00477646" w:rsidRDefault="005900A8">
                  <w:pPr>
                    <w:widowControl/>
                    <w:jc w:val="center"/>
                    <w:rPr>
                      <w:rFonts w:ascii="宋体" w:hAnsi="宋体" w:cs="宋体"/>
                      <w:kern w:val="0"/>
                      <w:sz w:val="18"/>
                      <w:szCs w:val="20"/>
                    </w:rPr>
                  </w:pPr>
                  <w:r w:rsidRPr="00477646">
                    <w:rPr>
                      <w:rFonts w:ascii="宋体" w:hAnsi="宋体" w:cs="宋体" w:hint="eastAsia"/>
                      <w:kern w:val="0"/>
                      <w:sz w:val="18"/>
                      <w:szCs w:val="20"/>
                    </w:rPr>
                    <w:t>100%</w:t>
                  </w:r>
                </w:p>
              </w:tc>
              <w:tc>
                <w:tcPr>
                  <w:tcW w:w="1417" w:type="dxa"/>
                  <w:tcBorders>
                    <w:top w:val="nil"/>
                    <w:left w:val="nil"/>
                    <w:bottom w:val="single" w:sz="4" w:space="0" w:color="auto"/>
                    <w:right w:val="single" w:sz="4" w:space="0" w:color="auto"/>
                  </w:tcBorders>
                  <w:vAlign w:val="center"/>
                </w:tcPr>
                <w:p w:rsidR="003B4687" w:rsidRPr="00477646" w:rsidRDefault="005900A8">
                  <w:pPr>
                    <w:widowControl/>
                    <w:ind w:firstLineChars="50" w:firstLine="100"/>
                    <w:rPr>
                      <w:rFonts w:ascii="宋体" w:hAnsi="宋体" w:cs="宋体"/>
                      <w:kern w:val="0"/>
                      <w:sz w:val="20"/>
                      <w:szCs w:val="20"/>
                    </w:rPr>
                  </w:pPr>
                  <w:r w:rsidRPr="00477646">
                    <w:rPr>
                      <w:rFonts w:ascii="宋体" w:hAnsi="宋体" w:cs="宋体" w:hint="eastAsia"/>
                      <w:kern w:val="0"/>
                      <w:sz w:val="20"/>
                      <w:szCs w:val="20"/>
                    </w:rPr>
                    <w:t>100%</w:t>
                  </w:r>
                </w:p>
              </w:tc>
            </w:tr>
          </w:tbl>
          <w:p w:rsidR="003B4687" w:rsidRPr="00477646" w:rsidRDefault="005900A8">
            <w:pPr>
              <w:spacing w:line="480" w:lineRule="exact"/>
              <w:ind w:firstLineChars="200" w:firstLine="480"/>
              <w:rPr>
                <w:rFonts w:ascii="Arial" w:hAnsi="宋体" w:cs="Arial"/>
                <w:sz w:val="24"/>
              </w:rPr>
            </w:pPr>
            <w:r w:rsidRPr="00477646">
              <w:rPr>
                <w:rFonts w:ascii="Arial" w:hAnsi="宋体" w:cs="Arial"/>
                <w:sz w:val="24"/>
              </w:rPr>
              <w:t>从上表分析，岳阳市广播电视大学基本支出</w:t>
            </w:r>
            <w:r w:rsidRPr="00477646">
              <w:rPr>
                <w:rFonts w:ascii="Arial" w:hAnsi="宋体" w:cs="Arial" w:hint="eastAsia"/>
                <w:sz w:val="24"/>
              </w:rPr>
              <w:t>节余</w:t>
            </w:r>
            <w:r w:rsidRPr="00477646">
              <w:rPr>
                <w:rFonts w:ascii="Arial" w:hAnsi="宋体" w:cs="Arial" w:hint="eastAsia"/>
                <w:sz w:val="24"/>
              </w:rPr>
              <w:t xml:space="preserve"> </w:t>
            </w:r>
            <w:r w:rsidR="004A3643" w:rsidRPr="00477646">
              <w:rPr>
                <w:rFonts w:ascii="Arial" w:hAnsi="宋体" w:cs="Arial" w:hint="eastAsia"/>
                <w:sz w:val="24"/>
              </w:rPr>
              <w:t>548.62</w:t>
            </w:r>
            <w:r w:rsidRPr="00477646">
              <w:rPr>
                <w:rFonts w:ascii="Arial" w:hAnsi="宋体" w:cs="Arial" w:hint="eastAsia"/>
                <w:sz w:val="24"/>
              </w:rPr>
              <w:t xml:space="preserve"> </w:t>
            </w:r>
            <w:r w:rsidRPr="00477646">
              <w:rPr>
                <w:rFonts w:ascii="Arial" w:hAnsi="宋体" w:cs="Arial"/>
                <w:sz w:val="24"/>
              </w:rPr>
              <w:t>万元。</w:t>
            </w:r>
          </w:p>
          <w:p w:rsidR="003B4687" w:rsidRPr="00477646" w:rsidRDefault="005900A8">
            <w:pPr>
              <w:spacing w:line="480" w:lineRule="exact"/>
              <w:ind w:firstLineChars="200" w:firstLine="482"/>
              <w:outlineLvl w:val="1"/>
              <w:rPr>
                <w:rFonts w:ascii="Arial" w:hAnsi="宋体" w:cs="Arial"/>
                <w:b/>
                <w:sz w:val="24"/>
              </w:rPr>
            </w:pPr>
            <w:r w:rsidRPr="00477646">
              <w:rPr>
                <w:rFonts w:ascii="Arial" w:hAnsi="宋体" w:cs="Arial" w:hint="eastAsia"/>
                <w:b/>
                <w:sz w:val="24"/>
              </w:rPr>
              <w:t>（三）“</w:t>
            </w:r>
            <w:r w:rsidRPr="00477646">
              <w:rPr>
                <w:rFonts w:ascii="Arial" w:hAnsi="宋体" w:cs="Arial"/>
                <w:b/>
                <w:sz w:val="24"/>
              </w:rPr>
              <w:t>三公经费”支出使用和管理情况</w:t>
            </w:r>
          </w:p>
          <w:p w:rsidR="003B4687" w:rsidRPr="00BF3853" w:rsidRDefault="005900A8">
            <w:pPr>
              <w:spacing w:line="480" w:lineRule="exact"/>
              <w:ind w:firstLineChars="200" w:firstLine="482"/>
              <w:rPr>
                <w:rFonts w:ascii="Arial" w:hAnsi="Arial" w:cs="Arial"/>
                <w:b/>
                <w:bCs/>
                <w:color w:val="000000" w:themeColor="text1"/>
                <w:sz w:val="24"/>
              </w:rPr>
            </w:pPr>
            <w:r w:rsidRPr="00BF3853">
              <w:rPr>
                <w:rFonts w:ascii="Arial" w:hAnsi="Arial" w:cs="Arial"/>
                <w:b/>
                <w:bCs/>
                <w:color w:val="000000" w:themeColor="text1"/>
                <w:sz w:val="24"/>
              </w:rPr>
              <w:t>1</w:t>
            </w:r>
            <w:r w:rsidRPr="00BF3853">
              <w:rPr>
                <w:rFonts w:ascii="Arial" w:hAnsi="宋体" w:cs="Arial"/>
                <w:b/>
                <w:bCs/>
                <w:color w:val="000000" w:themeColor="text1"/>
                <w:sz w:val="24"/>
              </w:rPr>
              <w:t>、</w:t>
            </w:r>
            <w:r w:rsidRPr="00BF3853">
              <w:rPr>
                <w:rFonts w:ascii="Arial" w:hAnsi="Arial" w:cs="Arial"/>
                <w:b/>
                <w:bCs/>
                <w:color w:val="000000" w:themeColor="text1"/>
                <w:sz w:val="24"/>
              </w:rPr>
              <w:t>“</w:t>
            </w:r>
            <w:r w:rsidRPr="00BF3853">
              <w:rPr>
                <w:rFonts w:ascii="Arial" w:hAnsi="宋体" w:cs="Arial"/>
                <w:b/>
                <w:bCs/>
                <w:color w:val="000000" w:themeColor="text1"/>
                <w:sz w:val="24"/>
              </w:rPr>
              <w:t>三公经费</w:t>
            </w:r>
            <w:r w:rsidRPr="00BF3853">
              <w:rPr>
                <w:rFonts w:ascii="Arial" w:hAnsi="Arial" w:cs="Arial"/>
                <w:b/>
                <w:bCs/>
                <w:color w:val="000000" w:themeColor="text1"/>
                <w:sz w:val="24"/>
              </w:rPr>
              <w:t>”</w:t>
            </w:r>
            <w:r w:rsidRPr="00BF3853">
              <w:rPr>
                <w:rFonts w:ascii="Arial" w:hAnsi="宋体" w:cs="Arial"/>
                <w:b/>
                <w:bCs/>
                <w:color w:val="000000" w:themeColor="text1"/>
                <w:sz w:val="24"/>
              </w:rPr>
              <w:t>预算及执行情况</w:t>
            </w:r>
          </w:p>
          <w:p w:rsidR="003B4687" w:rsidRPr="00477646" w:rsidRDefault="005900A8">
            <w:pPr>
              <w:spacing w:line="480" w:lineRule="exact"/>
              <w:ind w:firstLineChars="200" w:firstLine="480"/>
              <w:rPr>
                <w:rFonts w:ascii="Arial" w:hAnsi="Arial" w:cs="Arial"/>
                <w:sz w:val="24"/>
              </w:rPr>
            </w:pPr>
            <w:r w:rsidRPr="00477646">
              <w:rPr>
                <w:rFonts w:ascii="Arial" w:hAnsi="宋体" w:cs="Arial" w:hint="eastAsia"/>
                <w:sz w:val="24"/>
              </w:rPr>
              <w:t>电大</w:t>
            </w:r>
            <w:r w:rsidRPr="00477646">
              <w:rPr>
                <w:rFonts w:ascii="Arial" w:hAnsi="Arial" w:cs="Arial" w:hint="eastAsia"/>
                <w:sz w:val="24"/>
              </w:rPr>
              <w:t>“</w:t>
            </w:r>
            <w:r w:rsidRPr="00477646">
              <w:rPr>
                <w:rFonts w:ascii="Arial" w:hAnsi="宋体" w:cs="Arial"/>
                <w:sz w:val="24"/>
              </w:rPr>
              <w:t>三公经费</w:t>
            </w:r>
            <w:r w:rsidRPr="00477646">
              <w:rPr>
                <w:rFonts w:ascii="Arial" w:hAnsi="Arial" w:cs="Arial" w:hint="eastAsia"/>
                <w:sz w:val="24"/>
              </w:rPr>
              <w:t>”</w:t>
            </w:r>
            <w:r w:rsidRPr="00477646">
              <w:rPr>
                <w:rFonts w:ascii="Arial" w:hAnsi="宋体" w:cs="Arial"/>
                <w:sz w:val="24"/>
              </w:rPr>
              <w:t>预算总额为</w:t>
            </w:r>
            <w:r w:rsidR="00AF6953" w:rsidRPr="00477646">
              <w:rPr>
                <w:rFonts w:ascii="Arial" w:hAnsi="宋体" w:cs="Arial" w:hint="eastAsia"/>
                <w:sz w:val="24"/>
              </w:rPr>
              <w:t>48</w:t>
            </w:r>
            <w:r w:rsidRPr="00477646">
              <w:rPr>
                <w:rFonts w:ascii="Arial" w:hAnsi="宋体" w:cs="Arial"/>
                <w:sz w:val="24"/>
              </w:rPr>
              <w:t>万元，其中公务接待费</w:t>
            </w:r>
            <w:r w:rsidR="00AF6953" w:rsidRPr="00477646">
              <w:rPr>
                <w:rFonts w:ascii="Arial" w:hAnsi="宋体" w:cs="Arial" w:hint="eastAsia"/>
                <w:sz w:val="24"/>
              </w:rPr>
              <w:t>25</w:t>
            </w:r>
            <w:r w:rsidRPr="00477646">
              <w:rPr>
                <w:rFonts w:ascii="Arial" w:hAnsi="宋体" w:cs="Arial"/>
                <w:sz w:val="24"/>
              </w:rPr>
              <w:t>万元，公务用车运行维护费</w:t>
            </w:r>
            <w:r w:rsidR="00AF6953" w:rsidRPr="00477646">
              <w:rPr>
                <w:rFonts w:ascii="Arial" w:hAnsi="宋体" w:cs="Arial" w:hint="eastAsia"/>
                <w:sz w:val="24"/>
              </w:rPr>
              <w:t>14</w:t>
            </w:r>
            <w:r w:rsidRPr="00477646">
              <w:rPr>
                <w:rFonts w:ascii="Arial" w:hAnsi="宋体" w:cs="Arial" w:hint="eastAsia"/>
                <w:sz w:val="24"/>
              </w:rPr>
              <w:t>万元，其他交通费用</w:t>
            </w:r>
            <w:r w:rsidR="00AF6953" w:rsidRPr="00477646">
              <w:rPr>
                <w:rFonts w:ascii="Arial" w:hAnsi="宋体" w:cs="Arial" w:hint="eastAsia"/>
                <w:sz w:val="24"/>
              </w:rPr>
              <w:t>9</w:t>
            </w:r>
            <w:r w:rsidRPr="00477646">
              <w:rPr>
                <w:rFonts w:ascii="Arial" w:hAnsi="宋体" w:cs="Arial" w:hint="eastAsia"/>
                <w:sz w:val="24"/>
              </w:rPr>
              <w:t>万元</w:t>
            </w:r>
            <w:r w:rsidRPr="00477646">
              <w:rPr>
                <w:rFonts w:ascii="Arial" w:hAnsi="宋体" w:cs="Arial"/>
                <w:sz w:val="24"/>
              </w:rPr>
              <w:t>；本年实际实支出</w:t>
            </w:r>
            <w:r w:rsidR="005C61D4" w:rsidRPr="00477646">
              <w:rPr>
                <w:rFonts w:ascii="Arial" w:hAnsi="宋体" w:cs="Arial" w:hint="eastAsia"/>
                <w:sz w:val="24"/>
              </w:rPr>
              <w:t>15.</w:t>
            </w:r>
            <w:r w:rsidR="00550122">
              <w:rPr>
                <w:rFonts w:ascii="Arial" w:hAnsi="宋体" w:cs="Arial" w:hint="eastAsia"/>
                <w:sz w:val="24"/>
              </w:rPr>
              <w:t>1</w:t>
            </w:r>
            <w:r w:rsidR="005C61D4" w:rsidRPr="00477646">
              <w:rPr>
                <w:rFonts w:ascii="Arial" w:hAnsi="宋体" w:cs="Arial" w:hint="eastAsia"/>
                <w:sz w:val="24"/>
              </w:rPr>
              <w:t>7</w:t>
            </w:r>
            <w:r w:rsidRPr="00477646">
              <w:rPr>
                <w:rFonts w:ascii="Arial" w:hAnsi="宋体" w:cs="Arial"/>
                <w:sz w:val="24"/>
              </w:rPr>
              <w:t>万元，</w:t>
            </w:r>
            <w:r w:rsidRPr="00477646">
              <w:rPr>
                <w:rFonts w:ascii="Arial" w:hAnsi="宋体" w:cs="Arial" w:hint="eastAsia"/>
                <w:sz w:val="24"/>
              </w:rPr>
              <w:t>其中公务接待费</w:t>
            </w:r>
            <w:r w:rsidR="005C61D4" w:rsidRPr="00477646">
              <w:rPr>
                <w:rFonts w:ascii="Arial" w:hAnsi="宋体" w:cs="Arial" w:hint="eastAsia"/>
                <w:sz w:val="24"/>
              </w:rPr>
              <w:t>4.99</w:t>
            </w:r>
            <w:r w:rsidRPr="00477646">
              <w:rPr>
                <w:rFonts w:ascii="Arial" w:hAnsi="宋体" w:cs="Arial" w:hint="eastAsia"/>
                <w:sz w:val="24"/>
              </w:rPr>
              <w:t>万元，公务用车运行维护费</w:t>
            </w:r>
            <w:r w:rsidR="005C61D4" w:rsidRPr="00477646">
              <w:rPr>
                <w:rFonts w:ascii="Arial" w:hAnsi="宋体" w:cs="Arial" w:hint="eastAsia"/>
                <w:sz w:val="24"/>
              </w:rPr>
              <w:t>4.29</w:t>
            </w:r>
            <w:r w:rsidRPr="00477646">
              <w:rPr>
                <w:rFonts w:ascii="Arial" w:hAnsi="宋体" w:cs="Arial" w:hint="eastAsia"/>
                <w:sz w:val="24"/>
              </w:rPr>
              <w:t>万元，因公出国（境）费</w:t>
            </w:r>
            <w:r w:rsidR="005C61D4" w:rsidRPr="00477646">
              <w:rPr>
                <w:rFonts w:ascii="Arial" w:hAnsi="宋体" w:cs="Arial" w:hint="eastAsia"/>
                <w:sz w:val="24"/>
              </w:rPr>
              <w:t>0</w:t>
            </w:r>
            <w:r w:rsidRPr="00477646">
              <w:rPr>
                <w:rFonts w:ascii="Arial" w:hAnsi="宋体" w:cs="Arial" w:hint="eastAsia"/>
                <w:sz w:val="24"/>
              </w:rPr>
              <w:t>，其他交通费用</w:t>
            </w:r>
            <w:r w:rsidR="005C3A23">
              <w:rPr>
                <w:rFonts w:ascii="Arial" w:hAnsi="宋体" w:cs="Arial" w:hint="eastAsia"/>
                <w:sz w:val="24"/>
              </w:rPr>
              <w:t>5.89</w:t>
            </w:r>
            <w:r w:rsidRPr="00477646">
              <w:rPr>
                <w:rFonts w:ascii="Arial" w:hAnsi="宋体" w:cs="Arial" w:hint="eastAsia"/>
                <w:sz w:val="24"/>
              </w:rPr>
              <w:t>万元</w:t>
            </w:r>
            <w:r w:rsidRPr="00477646">
              <w:rPr>
                <w:rFonts w:ascii="Arial" w:hAnsi="宋体" w:cs="Arial"/>
                <w:sz w:val="24"/>
              </w:rPr>
              <w:t>。</w:t>
            </w:r>
          </w:p>
          <w:p w:rsidR="003B4687" w:rsidRPr="00477646" w:rsidRDefault="005900A8">
            <w:pPr>
              <w:numPr>
                <w:ilvl w:val="0"/>
                <w:numId w:val="2"/>
              </w:numPr>
              <w:spacing w:line="360" w:lineRule="auto"/>
              <w:ind w:firstLineChars="200" w:firstLine="482"/>
              <w:rPr>
                <w:rFonts w:ascii="Arial" w:hAnsi="Arial" w:cs="Arial"/>
                <w:b/>
                <w:sz w:val="24"/>
              </w:rPr>
            </w:pPr>
            <w:r w:rsidRPr="00477646">
              <w:rPr>
                <w:rFonts w:ascii="Arial" w:hAnsi="宋体" w:cs="Arial"/>
                <w:b/>
                <w:sz w:val="24"/>
              </w:rPr>
              <w:t>与上年比较，三公经费控制情况</w:t>
            </w:r>
          </w:p>
          <w:tbl>
            <w:tblPr>
              <w:tblW w:w="8268" w:type="dxa"/>
              <w:tblLayout w:type="fixed"/>
              <w:tblCellMar>
                <w:top w:w="15" w:type="dxa"/>
                <w:left w:w="15" w:type="dxa"/>
                <w:bottom w:w="15" w:type="dxa"/>
                <w:right w:w="15" w:type="dxa"/>
              </w:tblCellMar>
              <w:tblLook w:val="04A0"/>
            </w:tblPr>
            <w:tblGrid>
              <w:gridCol w:w="2611"/>
              <w:gridCol w:w="1427"/>
              <w:gridCol w:w="1427"/>
              <w:gridCol w:w="1199"/>
              <w:gridCol w:w="1604"/>
            </w:tblGrid>
            <w:tr w:rsidR="004A7AB8" w:rsidRPr="00477646"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费用项目</w:t>
                  </w:r>
                </w:p>
              </w:tc>
              <w:tc>
                <w:tcPr>
                  <w:tcW w:w="1427"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rsidP="0011508F">
                  <w:pPr>
                    <w:widowControl/>
                    <w:spacing w:line="240" w:lineRule="exact"/>
                    <w:jc w:val="center"/>
                    <w:textAlignment w:val="center"/>
                    <w:rPr>
                      <w:rFonts w:ascii="Arial" w:hAnsi="Arial" w:cs="Arial"/>
                      <w:color w:val="000000" w:themeColor="text1"/>
                      <w:sz w:val="18"/>
                      <w:szCs w:val="18"/>
                    </w:rPr>
                  </w:pPr>
                  <w:r w:rsidRPr="00477646">
                    <w:rPr>
                      <w:rFonts w:ascii="Arial" w:hAnsi="Arial" w:cs="Arial"/>
                      <w:color w:val="000000" w:themeColor="text1"/>
                      <w:kern w:val="0"/>
                      <w:sz w:val="18"/>
                      <w:szCs w:val="18"/>
                    </w:rPr>
                    <w:t>201</w:t>
                  </w:r>
                  <w:r w:rsidRPr="00477646">
                    <w:rPr>
                      <w:rFonts w:ascii="Arial" w:hAnsi="Arial" w:cs="Arial" w:hint="eastAsia"/>
                      <w:color w:val="000000" w:themeColor="text1"/>
                      <w:kern w:val="0"/>
                      <w:sz w:val="18"/>
                      <w:szCs w:val="18"/>
                    </w:rPr>
                    <w:t>9</w:t>
                  </w:r>
                  <w:r w:rsidRPr="00477646">
                    <w:rPr>
                      <w:rFonts w:ascii="Arial" w:hAnsi="宋体" w:cs="Arial"/>
                      <w:color w:val="000000" w:themeColor="text1"/>
                      <w:kern w:val="0"/>
                      <w:sz w:val="18"/>
                      <w:szCs w:val="18"/>
                    </w:rPr>
                    <w:t>年决算数</w:t>
                  </w:r>
                </w:p>
              </w:tc>
              <w:tc>
                <w:tcPr>
                  <w:tcW w:w="1427"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rsidP="004A7AB8">
                  <w:pPr>
                    <w:widowControl/>
                    <w:spacing w:line="240" w:lineRule="exact"/>
                    <w:jc w:val="center"/>
                    <w:textAlignment w:val="center"/>
                    <w:rPr>
                      <w:rFonts w:ascii="Arial" w:hAnsi="Arial" w:cs="Arial"/>
                      <w:color w:val="000000" w:themeColor="text1"/>
                      <w:sz w:val="18"/>
                      <w:szCs w:val="18"/>
                    </w:rPr>
                  </w:pPr>
                  <w:r w:rsidRPr="00477646">
                    <w:rPr>
                      <w:rFonts w:ascii="Arial" w:hAnsi="Arial" w:cs="Arial"/>
                      <w:color w:val="000000" w:themeColor="text1"/>
                      <w:kern w:val="0"/>
                      <w:sz w:val="18"/>
                      <w:szCs w:val="18"/>
                    </w:rPr>
                    <w:t>20</w:t>
                  </w:r>
                  <w:r w:rsidRPr="00477646">
                    <w:rPr>
                      <w:rFonts w:ascii="Arial" w:hAnsi="Arial" w:cs="Arial" w:hint="eastAsia"/>
                      <w:color w:val="000000" w:themeColor="text1"/>
                      <w:kern w:val="0"/>
                      <w:sz w:val="18"/>
                      <w:szCs w:val="18"/>
                    </w:rPr>
                    <w:t>20</w:t>
                  </w:r>
                  <w:r w:rsidRPr="00477646">
                    <w:rPr>
                      <w:rFonts w:ascii="Arial" w:hAnsi="宋体" w:cs="Arial"/>
                      <w:color w:val="000000" w:themeColor="text1"/>
                      <w:kern w:val="0"/>
                      <w:sz w:val="18"/>
                      <w:szCs w:val="18"/>
                    </w:rPr>
                    <w:t>年决算数</w:t>
                  </w:r>
                </w:p>
              </w:tc>
              <w:tc>
                <w:tcPr>
                  <w:tcW w:w="1199"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增加额</w:t>
                  </w:r>
                </w:p>
              </w:tc>
              <w:tc>
                <w:tcPr>
                  <w:tcW w:w="1604"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增长率</w:t>
                  </w:r>
                </w:p>
              </w:tc>
            </w:tr>
            <w:tr w:rsidR="004A7AB8" w:rsidRPr="00477646"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公务接待费</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11508F">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9.43</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pPr>
                    <w:widowControl/>
                    <w:spacing w:line="240" w:lineRule="exact"/>
                    <w:jc w:val="center"/>
                    <w:textAlignment w:val="center"/>
                    <w:rPr>
                      <w:rFonts w:ascii="Arial" w:hAnsi="Arial" w:cs="Arial"/>
                      <w:color w:val="000000" w:themeColor="text1"/>
                      <w:szCs w:val="18"/>
                    </w:rPr>
                  </w:pPr>
                  <w:r w:rsidRPr="00477646">
                    <w:rPr>
                      <w:rFonts w:ascii="Arial" w:hAnsi="Arial" w:cs="Arial" w:hint="eastAsia"/>
                      <w:color w:val="000000" w:themeColor="text1"/>
                      <w:sz w:val="18"/>
                      <w:szCs w:val="18"/>
                    </w:rPr>
                    <w:t>4.99</w:t>
                  </w:r>
                </w:p>
              </w:tc>
              <w:tc>
                <w:tcPr>
                  <w:tcW w:w="1199"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5C61D4" w:rsidRPr="00477646">
                    <w:rPr>
                      <w:rFonts w:ascii="Arial" w:hAnsi="Arial" w:cs="Arial" w:hint="eastAsia"/>
                      <w:color w:val="000000" w:themeColor="text1"/>
                      <w:sz w:val="18"/>
                      <w:szCs w:val="18"/>
                    </w:rPr>
                    <w:t>4.44</w:t>
                  </w:r>
                </w:p>
              </w:tc>
              <w:tc>
                <w:tcPr>
                  <w:tcW w:w="1604"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5C61D4" w:rsidRPr="00477646">
                    <w:rPr>
                      <w:rFonts w:ascii="Arial" w:hAnsi="Arial" w:cs="Arial" w:hint="eastAsia"/>
                      <w:color w:val="000000" w:themeColor="text1"/>
                      <w:sz w:val="18"/>
                      <w:szCs w:val="18"/>
                    </w:rPr>
                    <w:t>47.08</w:t>
                  </w:r>
                  <w:r w:rsidRPr="00477646">
                    <w:rPr>
                      <w:rFonts w:ascii="Arial" w:hAnsi="Arial" w:cs="Arial" w:hint="eastAsia"/>
                      <w:color w:val="000000" w:themeColor="text1"/>
                      <w:sz w:val="18"/>
                      <w:szCs w:val="18"/>
                    </w:rPr>
                    <w:t>%</w:t>
                  </w:r>
                </w:p>
              </w:tc>
            </w:tr>
            <w:tr w:rsidR="004A7AB8" w:rsidRPr="00477646"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公车运行维护费</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11508F">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9.95</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pPr>
                    <w:widowControl/>
                    <w:spacing w:line="240" w:lineRule="exact"/>
                    <w:jc w:val="center"/>
                    <w:textAlignment w:val="center"/>
                    <w:rPr>
                      <w:rFonts w:ascii="Arial" w:hAnsi="Arial" w:cs="Arial"/>
                      <w:color w:val="000000" w:themeColor="text1"/>
                      <w:szCs w:val="18"/>
                    </w:rPr>
                  </w:pPr>
                  <w:r w:rsidRPr="00477646">
                    <w:rPr>
                      <w:rFonts w:hint="eastAsia"/>
                      <w:color w:val="000000" w:themeColor="text1"/>
                      <w:sz w:val="20"/>
                      <w:szCs w:val="28"/>
                      <w:shd w:val="clear" w:color="auto" w:fill="FFFFFF"/>
                    </w:rPr>
                    <w:t>4.29</w:t>
                  </w:r>
                </w:p>
              </w:tc>
              <w:tc>
                <w:tcPr>
                  <w:tcW w:w="1199"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5C61D4" w:rsidRPr="00477646">
                    <w:rPr>
                      <w:rFonts w:ascii="Arial" w:hAnsi="Arial" w:cs="Arial" w:hint="eastAsia"/>
                      <w:color w:val="000000" w:themeColor="text1"/>
                      <w:sz w:val="18"/>
                      <w:szCs w:val="18"/>
                    </w:rPr>
                    <w:t>5.66</w:t>
                  </w:r>
                </w:p>
              </w:tc>
              <w:tc>
                <w:tcPr>
                  <w:tcW w:w="1604"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5C61D4" w:rsidRPr="00477646">
                    <w:rPr>
                      <w:rFonts w:ascii="Arial" w:hAnsi="Arial" w:cs="Arial" w:hint="eastAsia"/>
                      <w:color w:val="000000" w:themeColor="text1"/>
                      <w:sz w:val="18"/>
                      <w:szCs w:val="18"/>
                    </w:rPr>
                    <w:t>56.88</w:t>
                  </w:r>
                  <w:r w:rsidRPr="00477646">
                    <w:rPr>
                      <w:rFonts w:ascii="Arial" w:hAnsi="Arial" w:cs="Arial" w:hint="eastAsia"/>
                      <w:color w:val="000000" w:themeColor="text1"/>
                      <w:sz w:val="18"/>
                      <w:szCs w:val="18"/>
                    </w:rPr>
                    <w:t>%</w:t>
                  </w:r>
                </w:p>
              </w:tc>
            </w:tr>
            <w:tr w:rsidR="004A7AB8" w:rsidRPr="00477646"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宋体" w:cs="Arial"/>
                      <w:color w:val="000000" w:themeColor="text1"/>
                      <w:kern w:val="0"/>
                      <w:sz w:val="18"/>
                      <w:szCs w:val="18"/>
                    </w:rPr>
                  </w:pPr>
                  <w:r w:rsidRPr="00477646">
                    <w:rPr>
                      <w:rFonts w:ascii="Arial" w:hAnsi="宋体" w:cs="Arial" w:hint="eastAsia"/>
                      <w:color w:val="000000" w:themeColor="text1"/>
                      <w:kern w:val="0"/>
                      <w:sz w:val="18"/>
                      <w:szCs w:val="18"/>
                    </w:rPr>
                    <w:t>因公出国（境）费</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11508F">
                  <w:pPr>
                    <w:widowControl/>
                    <w:spacing w:before="240"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8.85</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pPr>
                    <w:widowControl/>
                    <w:spacing w:line="240" w:lineRule="exact"/>
                    <w:jc w:val="center"/>
                    <w:textAlignment w:val="center"/>
                    <w:rPr>
                      <w:color w:val="000000" w:themeColor="text1"/>
                      <w:szCs w:val="28"/>
                      <w:shd w:val="clear" w:color="auto" w:fill="FFFFFF"/>
                    </w:rPr>
                  </w:pPr>
                  <w:r w:rsidRPr="00477646">
                    <w:rPr>
                      <w:rFonts w:ascii="Arial" w:hAnsi="Arial" w:cs="Arial" w:hint="eastAsia"/>
                      <w:color w:val="000000" w:themeColor="text1"/>
                      <w:sz w:val="18"/>
                      <w:szCs w:val="18"/>
                    </w:rPr>
                    <w:t>0</w:t>
                  </w:r>
                </w:p>
              </w:tc>
              <w:tc>
                <w:tcPr>
                  <w:tcW w:w="1199"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Pr="00477646">
                    <w:rPr>
                      <w:rFonts w:ascii="Arial" w:hAnsi="Arial" w:cs="Arial" w:hint="eastAsia"/>
                      <w:color w:val="000000" w:themeColor="text1"/>
                      <w:sz w:val="18"/>
                      <w:szCs w:val="18"/>
                    </w:rPr>
                    <w:t>8.85</w:t>
                  </w:r>
                </w:p>
              </w:tc>
              <w:tc>
                <w:tcPr>
                  <w:tcW w:w="1604"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5C61D4">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5C61D4" w:rsidRPr="00477646">
                    <w:rPr>
                      <w:rFonts w:ascii="Arial" w:hAnsi="Arial" w:cs="Arial" w:hint="eastAsia"/>
                      <w:color w:val="000000" w:themeColor="text1"/>
                      <w:sz w:val="18"/>
                      <w:szCs w:val="18"/>
                    </w:rPr>
                    <w:t>100</w:t>
                  </w:r>
                  <w:r w:rsidRPr="00477646">
                    <w:rPr>
                      <w:rFonts w:ascii="Arial" w:hAnsi="Arial" w:cs="Arial" w:hint="eastAsia"/>
                      <w:color w:val="000000" w:themeColor="text1"/>
                      <w:sz w:val="18"/>
                      <w:szCs w:val="18"/>
                    </w:rPr>
                    <w:t>%</w:t>
                  </w:r>
                </w:p>
              </w:tc>
            </w:tr>
            <w:tr w:rsidR="004A7AB8" w:rsidRPr="00477646"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其他交通费用</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11508F">
                  <w:pPr>
                    <w:spacing w:line="240" w:lineRule="exact"/>
                    <w:jc w:val="center"/>
                    <w:rPr>
                      <w:rFonts w:ascii="Arial" w:hAnsi="Arial" w:cs="Arial"/>
                      <w:color w:val="000000" w:themeColor="text1"/>
                      <w:sz w:val="18"/>
                      <w:szCs w:val="18"/>
                    </w:rPr>
                  </w:pPr>
                  <w:r w:rsidRPr="00477646">
                    <w:rPr>
                      <w:rFonts w:ascii="Arial" w:hAnsi="Arial" w:cs="Arial" w:hint="eastAsia"/>
                      <w:color w:val="000000" w:themeColor="text1"/>
                      <w:sz w:val="18"/>
                      <w:szCs w:val="18"/>
                    </w:rPr>
                    <w:t>7.31</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9F25DD">
                  <w:pPr>
                    <w:spacing w:line="240" w:lineRule="exact"/>
                    <w:jc w:val="center"/>
                    <w:rPr>
                      <w:rFonts w:ascii="Arial" w:hAnsi="Arial" w:cs="Arial"/>
                      <w:sz w:val="18"/>
                      <w:szCs w:val="18"/>
                    </w:rPr>
                  </w:pPr>
                  <w:r>
                    <w:rPr>
                      <w:rFonts w:ascii="Arial" w:hAnsi="Arial" w:cs="Arial" w:hint="eastAsia"/>
                      <w:sz w:val="18"/>
                      <w:szCs w:val="18"/>
                    </w:rPr>
                    <w:t>5.89</w:t>
                  </w:r>
                </w:p>
              </w:tc>
              <w:tc>
                <w:tcPr>
                  <w:tcW w:w="1199"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5C61D4" w:rsidP="009F25DD">
                  <w:pPr>
                    <w:spacing w:line="240" w:lineRule="exact"/>
                    <w:jc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Pr="00477646">
                    <w:rPr>
                      <w:rFonts w:ascii="Arial" w:hAnsi="Arial" w:cs="Arial" w:hint="eastAsia"/>
                      <w:color w:val="000000" w:themeColor="text1"/>
                      <w:sz w:val="18"/>
                      <w:szCs w:val="18"/>
                    </w:rPr>
                    <w:t>1.</w:t>
                  </w:r>
                  <w:r w:rsidR="009F25DD">
                    <w:rPr>
                      <w:rFonts w:ascii="Arial" w:hAnsi="Arial" w:cs="Arial" w:hint="eastAsia"/>
                      <w:color w:val="000000" w:themeColor="text1"/>
                      <w:sz w:val="18"/>
                      <w:szCs w:val="18"/>
                    </w:rPr>
                    <w:t>42</w:t>
                  </w:r>
                </w:p>
              </w:tc>
              <w:tc>
                <w:tcPr>
                  <w:tcW w:w="1604"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5C61D4" w:rsidP="009F25DD">
                  <w:pPr>
                    <w:spacing w:line="240" w:lineRule="exact"/>
                    <w:jc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9F25DD">
                    <w:rPr>
                      <w:rFonts w:ascii="Arial" w:hAnsi="Arial" w:cs="Arial" w:hint="eastAsia"/>
                      <w:color w:val="000000" w:themeColor="text1"/>
                      <w:sz w:val="18"/>
                      <w:szCs w:val="18"/>
                    </w:rPr>
                    <w:t>19.43</w:t>
                  </w:r>
                  <w:r w:rsidR="004A7AB8" w:rsidRPr="00477646">
                    <w:rPr>
                      <w:rFonts w:ascii="Arial" w:hAnsi="Arial" w:cs="Arial" w:hint="eastAsia"/>
                      <w:color w:val="000000" w:themeColor="text1"/>
                      <w:sz w:val="18"/>
                      <w:szCs w:val="18"/>
                    </w:rPr>
                    <w:t>%</w:t>
                  </w:r>
                </w:p>
              </w:tc>
            </w:tr>
            <w:tr w:rsidR="004A7AB8" w:rsidRPr="00062AD3" w:rsidTr="004A7AB8">
              <w:trPr>
                <w:trHeight w:val="356"/>
              </w:trPr>
              <w:tc>
                <w:tcPr>
                  <w:tcW w:w="2611" w:type="dxa"/>
                  <w:tcBorders>
                    <w:top w:val="single" w:sz="4" w:space="0" w:color="000000"/>
                    <w:left w:val="single" w:sz="4" w:space="0" w:color="000000"/>
                    <w:bottom w:val="single" w:sz="4" w:space="0" w:color="000000"/>
                    <w:right w:val="single" w:sz="4" w:space="0" w:color="000000"/>
                  </w:tcBorders>
                  <w:vAlign w:val="center"/>
                </w:tcPr>
                <w:p w:rsidR="004A7AB8" w:rsidRPr="00477646" w:rsidRDefault="004A7AB8">
                  <w:pPr>
                    <w:widowControl/>
                    <w:spacing w:line="240" w:lineRule="exact"/>
                    <w:jc w:val="center"/>
                    <w:textAlignment w:val="center"/>
                    <w:rPr>
                      <w:rFonts w:ascii="Arial" w:hAnsi="Arial" w:cs="Arial"/>
                      <w:color w:val="000000" w:themeColor="text1"/>
                      <w:sz w:val="18"/>
                      <w:szCs w:val="18"/>
                    </w:rPr>
                  </w:pPr>
                  <w:r w:rsidRPr="00477646">
                    <w:rPr>
                      <w:rFonts w:ascii="Arial" w:hAnsi="宋体" w:cs="Arial"/>
                      <w:color w:val="000000" w:themeColor="text1"/>
                      <w:kern w:val="0"/>
                      <w:sz w:val="18"/>
                      <w:szCs w:val="18"/>
                    </w:rPr>
                    <w:t>合</w:t>
                  </w:r>
                  <w:r w:rsidRPr="00477646">
                    <w:rPr>
                      <w:rFonts w:ascii="Arial" w:hAnsi="Arial" w:cs="Arial"/>
                      <w:color w:val="000000" w:themeColor="text1"/>
                      <w:kern w:val="0"/>
                      <w:sz w:val="18"/>
                      <w:szCs w:val="18"/>
                    </w:rPr>
                    <w:t xml:space="preserve">   </w:t>
                  </w:r>
                  <w:r w:rsidRPr="00477646">
                    <w:rPr>
                      <w:rFonts w:ascii="Arial" w:hAnsi="宋体" w:cs="Arial"/>
                      <w:color w:val="000000" w:themeColor="text1"/>
                      <w:kern w:val="0"/>
                      <w:sz w:val="18"/>
                      <w:szCs w:val="18"/>
                    </w:rPr>
                    <w:t>计</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11508F">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35.54</w:t>
                  </w:r>
                </w:p>
              </w:tc>
              <w:tc>
                <w:tcPr>
                  <w:tcW w:w="1427"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4A7AB8" w:rsidP="009F25DD">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15</w:t>
                  </w:r>
                  <w:r w:rsidR="00D1783A" w:rsidRPr="00477646">
                    <w:rPr>
                      <w:rFonts w:ascii="Arial" w:hAnsi="Arial" w:cs="Arial" w:hint="eastAsia"/>
                      <w:color w:val="000000" w:themeColor="text1"/>
                      <w:sz w:val="18"/>
                      <w:szCs w:val="18"/>
                    </w:rPr>
                    <w:t>.</w:t>
                  </w:r>
                  <w:r w:rsidR="009F25DD">
                    <w:rPr>
                      <w:rFonts w:ascii="Arial" w:hAnsi="Arial" w:cs="Arial" w:hint="eastAsia"/>
                      <w:color w:val="000000" w:themeColor="text1"/>
                      <w:sz w:val="18"/>
                      <w:szCs w:val="18"/>
                    </w:rPr>
                    <w:t>17</w:t>
                  </w:r>
                </w:p>
              </w:tc>
              <w:tc>
                <w:tcPr>
                  <w:tcW w:w="1199" w:type="dxa"/>
                  <w:tcBorders>
                    <w:top w:val="single" w:sz="4" w:space="0" w:color="000000"/>
                    <w:left w:val="single" w:sz="4" w:space="0" w:color="000000"/>
                    <w:bottom w:val="single" w:sz="4" w:space="0" w:color="000000"/>
                    <w:right w:val="single" w:sz="4" w:space="0" w:color="000000"/>
                  </w:tcBorders>
                  <w:vAlign w:val="bottom"/>
                </w:tcPr>
                <w:p w:rsidR="004A7AB8" w:rsidRPr="00477646" w:rsidRDefault="005C61D4" w:rsidP="00D1783A">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Pr="00477646">
                    <w:rPr>
                      <w:rFonts w:ascii="Arial" w:hAnsi="Arial" w:cs="Arial" w:hint="eastAsia"/>
                      <w:color w:val="000000" w:themeColor="text1"/>
                      <w:sz w:val="18"/>
                      <w:szCs w:val="18"/>
                    </w:rPr>
                    <w:t>20</w:t>
                  </w:r>
                  <w:r w:rsidR="009F25DD">
                    <w:rPr>
                      <w:rFonts w:ascii="Arial" w:hAnsi="Arial" w:cs="Arial" w:hint="eastAsia"/>
                      <w:color w:val="000000" w:themeColor="text1"/>
                      <w:sz w:val="18"/>
                      <w:szCs w:val="18"/>
                    </w:rPr>
                    <w:t>.3</w:t>
                  </w:r>
                  <w:r w:rsidRPr="00477646">
                    <w:rPr>
                      <w:rFonts w:ascii="Arial" w:hAnsi="Arial" w:cs="Arial" w:hint="eastAsia"/>
                      <w:color w:val="000000" w:themeColor="text1"/>
                      <w:sz w:val="18"/>
                      <w:szCs w:val="18"/>
                    </w:rPr>
                    <w:t>7</w:t>
                  </w:r>
                </w:p>
              </w:tc>
              <w:tc>
                <w:tcPr>
                  <w:tcW w:w="1604" w:type="dxa"/>
                  <w:tcBorders>
                    <w:top w:val="single" w:sz="4" w:space="0" w:color="000000"/>
                    <w:left w:val="single" w:sz="4" w:space="0" w:color="000000"/>
                    <w:bottom w:val="single" w:sz="4" w:space="0" w:color="000000"/>
                    <w:right w:val="single" w:sz="4" w:space="0" w:color="000000"/>
                  </w:tcBorders>
                  <w:vAlign w:val="bottom"/>
                </w:tcPr>
                <w:p w:rsidR="004A7AB8" w:rsidRPr="00062AD3" w:rsidRDefault="005C61D4" w:rsidP="009F25DD">
                  <w:pPr>
                    <w:widowControl/>
                    <w:spacing w:line="240" w:lineRule="exact"/>
                    <w:jc w:val="center"/>
                    <w:textAlignment w:val="center"/>
                    <w:rPr>
                      <w:rFonts w:ascii="Arial" w:hAnsi="Arial" w:cs="Arial"/>
                      <w:color w:val="000000" w:themeColor="text1"/>
                      <w:sz w:val="18"/>
                      <w:szCs w:val="18"/>
                    </w:rPr>
                  </w:pPr>
                  <w:r w:rsidRPr="00477646">
                    <w:rPr>
                      <w:rFonts w:ascii="Arial" w:hAnsi="Arial" w:cs="Arial" w:hint="eastAsia"/>
                      <w:color w:val="000000" w:themeColor="text1"/>
                      <w:sz w:val="18"/>
                      <w:szCs w:val="18"/>
                    </w:rPr>
                    <w:t>—</w:t>
                  </w:r>
                  <w:r w:rsidR="009F25DD">
                    <w:rPr>
                      <w:rFonts w:ascii="Arial" w:hAnsi="Arial" w:cs="Arial" w:hint="eastAsia"/>
                      <w:color w:val="000000" w:themeColor="text1"/>
                      <w:sz w:val="18"/>
                      <w:szCs w:val="18"/>
                    </w:rPr>
                    <w:t>57.32</w:t>
                  </w:r>
                  <w:r w:rsidR="004A7AB8" w:rsidRPr="00477646">
                    <w:rPr>
                      <w:rFonts w:ascii="Arial" w:hAnsi="Arial" w:cs="Arial" w:hint="eastAsia"/>
                      <w:color w:val="000000" w:themeColor="text1"/>
                      <w:sz w:val="18"/>
                      <w:szCs w:val="18"/>
                    </w:rPr>
                    <w:t>%</w:t>
                  </w:r>
                </w:p>
              </w:tc>
            </w:tr>
          </w:tbl>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电大</w:t>
            </w:r>
            <w:r w:rsidRPr="00BF3853">
              <w:rPr>
                <w:rFonts w:ascii="Arial" w:hAnsi="Arial" w:cs="Arial" w:hint="eastAsia"/>
                <w:color w:val="000000" w:themeColor="text1"/>
                <w:sz w:val="24"/>
              </w:rPr>
              <w:t>“</w:t>
            </w:r>
            <w:r w:rsidRPr="00BF3853">
              <w:rPr>
                <w:rFonts w:ascii="Arial" w:hAnsi="宋体" w:cs="Arial"/>
                <w:color w:val="000000" w:themeColor="text1"/>
                <w:sz w:val="24"/>
              </w:rPr>
              <w:t>三公经费</w:t>
            </w:r>
            <w:r w:rsidRPr="00BF3853">
              <w:rPr>
                <w:rFonts w:ascii="Arial" w:hAnsi="Arial" w:cs="Arial" w:hint="eastAsia"/>
                <w:color w:val="000000" w:themeColor="text1"/>
                <w:sz w:val="24"/>
              </w:rPr>
              <w:t>”</w:t>
            </w:r>
            <w:r w:rsidRPr="00BF3853">
              <w:rPr>
                <w:rFonts w:ascii="Arial" w:hAnsi="宋体" w:cs="Arial"/>
                <w:color w:val="000000" w:themeColor="text1"/>
                <w:sz w:val="24"/>
              </w:rPr>
              <w:t>各明细项较上年均有所下降，费用控制取得较显著的成效</w:t>
            </w:r>
            <w:r w:rsidRPr="00BF3853">
              <w:rPr>
                <w:rFonts w:ascii="Arial" w:hAnsi="宋体" w:cs="Arial" w:hint="eastAsia"/>
                <w:color w:val="000000" w:themeColor="text1"/>
                <w:sz w:val="24"/>
              </w:rPr>
              <w:t>。</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t>（四）公务卡刷卡情况分析</w:t>
            </w:r>
          </w:p>
          <w:p w:rsidR="003B4687" w:rsidRPr="00381433" w:rsidRDefault="005900A8">
            <w:pPr>
              <w:spacing w:line="480" w:lineRule="exact"/>
              <w:ind w:firstLineChars="200" w:firstLine="480"/>
              <w:rPr>
                <w:rFonts w:ascii="Arial" w:hAnsi="宋体" w:cs="Arial"/>
                <w:color w:val="FF0000"/>
                <w:sz w:val="24"/>
                <w:u w:val="single"/>
              </w:rPr>
            </w:pPr>
            <w:r w:rsidRPr="00AC412F">
              <w:rPr>
                <w:rFonts w:ascii="Arial" w:hAnsi="宋体" w:cs="Arial" w:hint="eastAsia"/>
                <w:color w:val="000000" w:themeColor="text1"/>
                <w:sz w:val="24"/>
              </w:rPr>
              <w:t>电大</w:t>
            </w:r>
            <w:r w:rsidR="00BC6555" w:rsidRPr="00AC412F">
              <w:rPr>
                <w:rFonts w:ascii="Arial" w:hAnsi="宋体" w:cs="Arial" w:hint="eastAsia"/>
                <w:color w:val="000000" w:themeColor="text1"/>
                <w:sz w:val="24"/>
              </w:rPr>
              <w:t>20</w:t>
            </w:r>
            <w:r w:rsidR="00381433">
              <w:rPr>
                <w:rFonts w:ascii="Arial" w:hAnsi="宋体" w:cs="Arial" w:hint="eastAsia"/>
                <w:color w:val="000000" w:themeColor="text1"/>
                <w:sz w:val="24"/>
              </w:rPr>
              <w:t>20</w:t>
            </w:r>
            <w:r w:rsidRPr="00AC412F">
              <w:rPr>
                <w:rFonts w:ascii="Arial" w:hAnsi="宋体" w:cs="Arial" w:hint="eastAsia"/>
                <w:color w:val="000000" w:themeColor="text1"/>
                <w:sz w:val="24"/>
              </w:rPr>
              <w:t>年公务</w:t>
            </w:r>
            <w:r w:rsidRPr="00477646">
              <w:rPr>
                <w:rFonts w:ascii="Arial" w:hAnsi="宋体" w:cs="Arial" w:hint="eastAsia"/>
                <w:sz w:val="24"/>
              </w:rPr>
              <w:t>卡刷卡消费</w:t>
            </w:r>
            <w:r w:rsidR="00494E5C" w:rsidRPr="00477646">
              <w:rPr>
                <w:rFonts w:hint="eastAsia"/>
                <w:sz w:val="24"/>
              </w:rPr>
              <w:t>46.01</w:t>
            </w:r>
            <w:r w:rsidRPr="00477646">
              <w:rPr>
                <w:rFonts w:ascii="Arial" w:hAnsi="宋体" w:cs="Arial" w:hint="eastAsia"/>
                <w:sz w:val="24"/>
              </w:rPr>
              <w:t>万元，公务消费卡占授权支付额度的</w:t>
            </w:r>
            <w:r w:rsidR="0019516E" w:rsidRPr="00477646">
              <w:rPr>
                <w:rFonts w:ascii="Arial" w:hAnsi="宋体" w:cs="Arial" w:hint="eastAsia"/>
                <w:sz w:val="22"/>
              </w:rPr>
              <w:t>0.</w:t>
            </w:r>
            <w:r w:rsidR="00494E5C" w:rsidRPr="00477646">
              <w:rPr>
                <w:rFonts w:ascii="Arial" w:hAnsi="宋体" w:cs="Arial" w:hint="eastAsia"/>
                <w:sz w:val="22"/>
              </w:rPr>
              <w:t>94</w:t>
            </w:r>
            <w:r w:rsidRPr="00477646">
              <w:rPr>
                <w:rFonts w:ascii="Arial" w:hAnsi="宋体" w:cs="Arial" w:hint="eastAsia"/>
                <w:sz w:val="22"/>
              </w:rPr>
              <w:t>%</w:t>
            </w:r>
            <w:r w:rsidRPr="00477646">
              <w:rPr>
                <w:rFonts w:ascii="Arial" w:hAnsi="宋体" w:cs="Arial" w:hint="eastAsia"/>
                <w:sz w:val="22"/>
              </w:rPr>
              <w:t>。</w:t>
            </w:r>
            <w:r w:rsidRPr="00477646">
              <w:rPr>
                <w:rFonts w:ascii="Arial" w:hAnsi="宋体" w:cs="Arial" w:hint="eastAsia"/>
                <w:sz w:val="22"/>
              </w:rPr>
              <w:t xml:space="preserve"> </w:t>
            </w:r>
          </w:p>
          <w:p w:rsidR="003B4687" w:rsidRPr="00BF3853" w:rsidRDefault="005900A8">
            <w:pPr>
              <w:spacing w:line="480" w:lineRule="exact"/>
              <w:ind w:firstLineChars="200" w:firstLine="482"/>
              <w:rPr>
                <w:rFonts w:ascii="Arial" w:hAnsi="宋体" w:cs="Arial"/>
                <w:b/>
                <w:color w:val="000000" w:themeColor="text1"/>
                <w:sz w:val="24"/>
              </w:rPr>
            </w:pPr>
            <w:r w:rsidRPr="00BF3853">
              <w:rPr>
                <w:rFonts w:ascii="Arial" w:hAnsi="宋体" w:cs="Arial" w:hint="eastAsia"/>
                <w:b/>
                <w:color w:val="000000" w:themeColor="text1"/>
                <w:sz w:val="24"/>
              </w:rPr>
              <w:lastRenderedPageBreak/>
              <w:t>（五）固定资产管理情况分析</w:t>
            </w:r>
          </w:p>
          <w:p w:rsidR="003B4687" w:rsidRPr="00A44612" w:rsidRDefault="005900A8" w:rsidP="00E777CC">
            <w:pPr>
              <w:spacing w:line="480" w:lineRule="exact"/>
              <w:ind w:firstLineChars="202" w:firstLine="485"/>
              <w:jc w:val="left"/>
              <w:rPr>
                <w:rFonts w:ascii="宋体" w:hAnsi="宋体"/>
                <w:color w:val="000000" w:themeColor="text1"/>
                <w:sz w:val="24"/>
              </w:rPr>
            </w:pPr>
            <w:r w:rsidRPr="00BF3853">
              <w:rPr>
                <w:rFonts w:ascii="宋体" w:hAnsi="宋体" w:hint="eastAsia"/>
                <w:color w:val="000000" w:themeColor="text1"/>
                <w:sz w:val="24"/>
              </w:rPr>
              <w:t>学校资产是保障学校教育、教学工作顺利开展的必要的物质基础。学校制定了《岳阳广播电视大学资产管理暂行办法》。制度中明确了资产的购进、领用、使用、借用、检查、赔偿等流程及规定，明确了保管职责，确保</w:t>
            </w:r>
            <w:r w:rsidRPr="00A44612">
              <w:rPr>
                <w:rFonts w:ascii="宋体" w:hAnsi="宋体" w:hint="eastAsia"/>
                <w:color w:val="000000" w:themeColor="text1"/>
                <w:sz w:val="24"/>
              </w:rPr>
              <w:t>学校资产安全。20</w:t>
            </w:r>
            <w:r w:rsidR="005476EC" w:rsidRPr="00A44612">
              <w:rPr>
                <w:rFonts w:ascii="宋体" w:hAnsi="宋体" w:hint="eastAsia"/>
                <w:color w:val="000000" w:themeColor="text1"/>
                <w:sz w:val="24"/>
              </w:rPr>
              <w:t>20</w:t>
            </w:r>
            <w:r w:rsidRPr="00A44612">
              <w:rPr>
                <w:rFonts w:ascii="宋体" w:hAnsi="宋体" w:hint="eastAsia"/>
                <w:color w:val="000000" w:themeColor="text1"/>
                <w:sz w:val="24"/>
              </w:rPr>
              <w:t>年学校固定资产</w:t>
            </w:r>
            <w:r w:rsidR="005476EC" w:rsidRPr="00A44612">
              <w:rPr>
                <w:rFonts w:ascii="宋体" w:hAnsi="宋体" w:hint="eastAsia"/>
                <w:color w:val="000000" w:themeColor="text1"/>
                <w:sz w:val="24"/>
              </w:rPr>
              <w:t>37</w:t>
            </w:r>
            <w:r w:rsidR="00E634D2">
              <w:rPr>
                <w:rFonts w:ascii="宋体" w:hAnsi="宋体" w:hint="eastAsia"/>
                <w:color w:val="000000" w:themeColor="text1"/>
                <w:sz w:val="24"/>
              </w:rPr>
              <w:t>39.99</w:t>
            </w:r>
            <w:r w:rsidRPr="00A44612">
              <w:rPr>
                <w:rFonts w:ascii="宋体" w:hAnsi="宋体" w:hint="eastAsia"/>
                <w:color w:val="000000" w:themeColor="text1"/>
                <w:sz w:val="24"/>
              </w:rPr>
              <w:t>万元，在用固定资产</w:t>
            </w:r>
            <w:r w:rsidR="00C3237D" w:rsidRPr="00A44612">
              <w:rPr>
                <w:rFonts w:ascii="宋体" w:hAnsi="宋体" w:hint="eastAsia"/>
                <w:color w:val="000000" w:themeColor="text1"/>
                <w:sz w:val="24"/>
              </w:rPr>
              <w:t>37</w:t>
            </w:r>
            <w:r w:rsidR="00E634D2">
              <w:rPr>
                <w:rFonts w:ascii="宋体" w:hAnsi="宋体" w:hint="eastAsia"/>
                <w:color w:val="000000" w:themeColor="text1"/>
                <w:sz w:val="24"/>
              </w:rPr>
              <w:t>39.99</w:t>
            </w:r>
            <w:r w:rsidRPr="00A44612">
              <w:rPr>
                <w:rFonts w:ascii="宋体" w:hAnsi="宋体" w:hint="eastAsia"/>
                <w:color w:val="000000" w:themeColor="text1"/>
                <w:sz w:val="24"/>
              </w:rPr>
              <w:t>万元。</w:t>
            </w:r>
          </w:p>
          <w:p w:rsidR="003B4687" w:rsidRPr="00A44612" w:rsidRDefault="005900A8">
            <w:pPr>
              <w:spacing w:line="480" w:lineRule="exact"/>
              <w:ind w:firstLineChars="200" w:firstLine="482"/>
              <w:outlineLvl w:val="1"/>
              <w:rPr>
                <w:rFonts w:ascii="Arial" w:hAnsi="宋体" w:cs="Arial"/>
                <w:b/>
                <w:color w:val="000000" w:themeColor="text1"/>
                <w:sz w:val="24"/>
              </w:rPr>
            </w:pPr>
            <w:r w:rsidRPr="00A44612">
              <w:rPr>
                <w:rFonts w:ascii="Arial" w:hAnsi="宋体" w:cs="Arial" w:hint="eastAsia"/>
                <w:b/>
                <w:color w:val="000000" w:themeColor="text1"/>
                <w:sz w:val="24"/>
              </w:rPr>
              <w:t>（六）</w:t>
            </w:r>
            <w:r w:rsidRPr="00A44612">
              <w:rPr>
                <w:rFonts w:ascii="Arial" w:hAnsi="宋体" w:cs="Arial"/>
                <w:b/>
                <w:color w:val="000000" w:themeColor="text1"/>
                <w:sz w:val="24"/>
              </w:rPr>
              <w:t>专项支出管理和使用情况</w:t>
            </w:r>
          </w:p>
          <w:p w:rsidR="003B4687" w:rsidRPr="00A44612" w:rsidRDefault="005900A8">
            <w:pPr>
              <w:numPr>
                <w:ilvl w:val="0"/>
                <w:numId w:val="3"/>
              </w:numPr>
              <w:spacing w:line="480" w:lineRule="exact"/>
              <w:ind w:firstLineChars="200" w:firstLine="482"/>
              <w:rPr>
                <w:rFonts w:ascii="Arial" w:hAnsi="Arial" w:cs="Arial"/>
                <w:b/>
                <w:bCs/>
                <w:color w:val="000000" w:themeColor="text1"/>
                <w:sz w:val="24"/>
              </w:rPr>
            </w:pPr>
            <w:r w:rsidRPr="00A44612">
              <w:rPr>
                <w:rFonts w:ascii="Arial" w:hAnsi="宋体" w:cs="Arial"/>
                <w:b/>
                <w:bCs/>
                <w:color w:val="000000" w:themeColor="text1"/>
                <w:sz w:val="24"/>
              </w:rPr>
              <w:t>专项资金预决算情况</w:t>
            </w:r>
          </w:p>
          <w:p w:rsidR="003B4687" w:rsidRPr="00BF3853" w:rsidRDefault="005900A8">
            <w:pPr>
              <w:spacing w:line="480" w:lineRule="exact"/>
              <w:ind w:firstLineChars="200" w:firstLine="480"/>
              <w:outlineLvl w:val="1"/>
              <w:rPr>
                <w:rFonts w:ascii="Arial" w:hAnsi="宋体" w:cs="Arial"/>
                <w:b/>
                <w:color w:val="000000" w:themeColor="text1"/>
                <w:sz w:val="24"/>
              </w:rPr>
            </w:pPr>
            <w:r w:rsidRPr="00A44612">
              <w:rPr>
                <w:rFonts w:ascii="Arial" w:hAnsi="宋体" w:cs="Arial" w:hint="eastAsia"/>
                <w:color w:val="000000" w:themeColor="text1"/>
                <w:sz w:val="24"/>
              </w:rPr>
              <w:t>电大</w:t>
            </w:r>
            <w:r w:rsidRPr="00A44612">
              <w:rPr>
                <w:rFonts w:ascii="Arial" w:hAnsi="宋体" w:cs="Arial"/>
                <w:color w:val="000000" w:themeColor="text1"/>
                <w:sz w:val="24"/>
              </w:rPr>
              <w:t>专项资金本年预算可用指标</w:t>
            </w:r>
            <w:r w:rsidRPr="00A44612">
              <w:rPr>
                <w:rFonts w:ascii="Arial" w:hAnsi="Arial" w:cs="Arial" w:hint="eastAsia"/>
                <w:color w:val="000000" w:themeColor="text1"/>
                <w:sz w:val="24"/>
              </w:rPr>
              <w:t>268.00</w:t>
            </w:r>
            <w:r w:rsidRPr="00A44612">
              <w:rPr>
                <w:rFonts w:ascii="Arial" w:hAnsi="宋体" w:cs="Arial"/>
                <w:color w:val="000000" w:themeColor="text1"/>
                <w:sz w:val="24"/>
              </w:rPr>
              <w:t>万元，实际投入</w:t>
            </w:r>
            <w:r w:rsidRPr="00A44612">
              <w:rPr>
                <w:rFonts w:ascii="Arial" w:hAnsi="Arial" w:cs="Arial" w:hint="eastAsia"/>
                <w:color w:val="000000" w:themeColor="text1"/>
                <w:sz w:val="24"/>
              </w:rPr>
              <w:t>268.00</w:t>
            </w:r>
            <w:r w:rsidRPr="00A44612">
              <w:rPr>
                <w:rFonts w:ascii="Arial" w:hAnsi="宋体" w:cs="Arial"/>
                <w:color w:val="000000" w:themeColor="text1"/>
                <w:sz w:val="24"/>
              </w:rPr>
              <w:t>万元，项目资金</w:t>
            </w:r>
            <w:r w:rsidRPr="00BF3853">
              <w:rPr>
                <w:rFonts w:ascii="Arial" w:hAnsi="宋体" w:cs="Arial"/>
                <w:color w:val="000000" w:themeColor="text1"/>
                <w:sz w:val="24"/>
              </w:rPr>
              <w:t>的投入比例</w:t>
            </w:r>
            <w:r w:rsidRPr="00BF3853">
              <w:rPr>
                <w:rFonts w:ascii="Arial" w:hAnsi="宋体" w:cs="Arial"/>
                <w:color w:val="000000" w:themeColor="text1"/>
                <w:sz w:val="24"/>
              </w:rPr>
              <w:t>100%</w:t>
            </w:r>
            <w:r w:rsidRPr="00BF3853">
              <w:rPr>
                <w:rFonts w:ascii="Arial" w:hAnsi="宋体" w:cs="Arial"/>
                <w:color w:val="000000" w:themeColor="text1"/>
                <w:sz w:val="24"/>
              </w:rPr>
              <w:t>。</w:t>
            </w:r>
            <w:r w:rsidRPr="00BF3853">
              <w:rPr>
                <w:rFonts w:ascii="Arial" w:hAnsi="宋体" w:cs="Arial"/>
                <w:color w:val="000000" w:themeColor="text1"/>
                <w:sz w:val="24"/>
              </w:rPr>
              <w:t xml:space="preserve"> </w:t>
            </w:r>
            <w:r w:rsidRPr="00BF3853">
              <w:rPr>
                <w:rFonts w:ascii="Arial" w:hAnsi="宋体" w:cs="Arial"/>
                <w:color w:val="000000" w:themeColor="text1"/>
                <w:sz w:val="24"/>
              </w:rPr>
              <w:t>本年决算金额</w:t>
            </w:r>
            <w:r w:rsidRPr="00BF3853">
              <w:rPr>
                <w:rFonts w:ascii="Arial" w:hAnsi="宋体" w:cs="Arial" w:hint="eastAsia"/>
                <w:color w:val="000000" w:themeColor="text1"/>
                <w:sz w:val="24"/>
              </w:rPr>
              <w:t>268.00</w:t>
            </w:r>
            <w:r w:rsidRPr="00BF3853">
              <w:rPr>
                <w:rFonts w:ascii="Arial" w:hAnsi="宋体" w:cs="Arial"/>
                <w:color w:val="000000" w:themeColor="text1"/>
                <w:sz w:val="24"/>
              </w:rPr>
              <w:t>万元。</w:t>
            </w:r>
          </w:p>
          <w:p w:rsidR="003B4687" w:rsidRPr="00BF3853" w:rsidRDefault="005900A8">
            <w:pPr>
              <w:spacing w:line="480" w:lineRule="exact"/>
              <w:ind w:firstLineChars="150" w:firstLine="361"/>
              <w:outlineLvl w:val="1"/>
              <w:rPr>
                <w:rFonts w:ascii="Arial" w:hAnsi="宋体" w:cs="Arial"/>
                <w:b/>
                <w:color w:val="000000" w:themeColor="text1"/>
                <w:sz w:val="24"/>
              </w:rPr>
            </w:pPr>
            <w:r w:rsidRPr="00BF3853">
              <w:rPr>
                <w:rFonts w:ascii="Arial" w:hAnsi="宋体" w:cs="Arial" w:hint="eastAsia"/>
                <w:b/>
                <w:color w:val="000000" w:themeColor="text1"/>
                <w:sz w:val="24"/>
              </w:rPr>
              <w:t xml:space="preserve"> </w:t>
            </w:r>
            <w:r w:rsidRPr="00BF3853">
              <w:rPr>
                <w:rFonts w:ascii="Arial" w:hAnsi="宋体" w:cs="Arial"/>
                <w:b/>
                <w:color w:val="000000" w:themeColor="text1"/>
                <w:sz w:val="24"/>
              </w:rPr>
              <w:t>2</w:t>
            </w:r>
            <w:r w:rsidRPr="00BF3853">
              <w:rPr>
                <w:rFonts w:ascii="Arial" w:hAnsi="宋体" w:cs="Arial"/>
                <w:b/>
                <w:color w:val="000000" w:themeColor="text1"/>
                <w:sz w:val="24"/>
              </w:rPr>
              <w:t>、专项资金管理情况</w:t>
            </w:r>
          </w:p>
          <w:p w:rsidR="003B4687" w:rsidRPr="00BF3853" w:rsidRDefault="005900A8">
            <w:pPr>
              <w:spacing w:line="480" w:lineRule="exact"/>
              <w:ind w:firstLineChars="200" w:firstLine="480"/>
              <w:contextualSpacing/>
              <w:rPr>
                <w:rFonts w:ascii="Arial" w:hAnsi="Arial" w:cs="Arial"/>
                <w:color w:val="000000" w:themeColor="text1"/>
                <w:sz w:val="24"/>
              </w:rPr>
            </w:pPr>
            <w:r w:rsidRPr="00BF3853">
              <w:rPr>
                <w:rFonts w:ascii="Arial" w:hAnsi="宋体" w:cs="Arial"/>
                <w:color w:val="000000" w:themeColor="text1"/>
                <w:sz w:val="24"/>
              </w:rPr>
              <w:t>为加强对专项资金的管理，</w:t>
            </w:r>
            <w:r w:rsidRPr="00BF3853">
              <w:rPr>
                <w:rFonts w:ascii="Arial" w:hAnsi="宋体" w:cs="Arial" w:hint="eastAsia"/>
                <w:color w:val="000000" w:themeColor="text1"/>
                <w:sz w:val="24"/>
              </w:rPr>
              <w:t>电大</w:t>
            </w:r>
            <w:r w:rsidRPr="00BF3853">
              <w:rPr>
                <w:rFonts w:ascii="Arial" w:hAnsi="宋体" w:cs="Arial"/>
                <w:color w:val="000000" w:themeColor="text1"/>
                <w:sz w:val="24"/>
              </w:rPr>
              <w:t>制订了《专项资金管理暂行办法》，遵循专款专用、专户核算、追踪问效的管理原则；专项项目的申报严格按照各级财政资金管理的要求进行，专项资金财政拨款到位后进行了项目的开展和资金的投入。</w:t>
            </w:r>
            <w:r w:rsidRPr="00BF3853">
              <w:rPr>
                <w:rFonts w:ascii="Arial" w:hAnsi="Arial" w:cs="Arial"/>
                <w:color w:val="000000" w:themeColor="text1"/>
                <w:sz w:val="24"/>
              </w:rPr>
              <w:t xml:space="preserve"> </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b/>
                <w:color w:val="000000" w:themeColor="text1"/>
                <w:sz w:val="24"/>
              </w:rPr>
              <w:t>四、部门整体支出绩效情况</w:t>
            </w:r>
          </w:p>
          <w:p w:rsidR="003B4687" w:rsidRPr="00CF56C2" w:rsidRDefault="005900A8">
            <w:pPr>
              <w:spacing w:line="480" w:lineRule="exact"/>
              <w:ind w:firstLineChars="200" w:firstLine="482"/>
              <w:outlineLvl w:val="1"/>
              <w:rPr>
                <w:rFonts w:ascii="Arial" w:hAnsi="宋体" w:cs="Arial"/>
                <w:b/>
                <w:sz w:val="24"/>
              </w:rPr>
            </w:pPr>
            <w:r w:rsidRPr="00CF56C2">
              <w:rPr>
                <w:rFonts w:ascii="Arial" w:hAnsi="宋体" w:cs="Arial" w:hint="eastAsia"/>
                <w:b/>
                <w:sz w:val="24"/>
              </w:rPr>
              <w:t>（一）部门整体支出绩效评价依据</w:t>
            </w:r>
          </w:p>
          <w:p w:rsidR="003B4687" w:rsidRPr="00CF56C2" w:rsidRDefault="005900A8">
            <w:pPr>
              <w:spacing w:line="480" w:lineRule="exact"/>
              <w:ind w:firstLineChars="200" w:firstLine="480"/>
              <w:rPr>
                <w:rFonts w:ascii="Arial" w:hAnsi="宋体" w:cs="Arial"/>
                <w:kern w:val="0"/>
                <w:sz w:val="24"/>
              </w:rPr>
            </w:pPr>
            <w:r w:rsidRPr="00CF56C2">
              <w:rPr>
                <w:rFonts w:ascii="Arial" w:hAnsi="宋体" w:cs="Arial" w:hint="eastAsia"/>
                <w:kern w:val="0"/>
                <w:sz w:val="24"/>
              </w:rPr>
              <w:t>1</w:t>
            </w:r>
            <w:r w:rsidRPr="00CF56C2">
              <w:rPr>
                <w:rFonts w:ascii="Arial" w:hAnsi="宋体" w:cs="Arial" w:hint="eastAsia"/>
                <w:kern w:val="0"/>
                <w:sz w:val="24"/>
              </w:rPr>
              <w:t>、岳阳市财政局关于开展《岳阳市</w:t>
            </w:r>
            <w:r w:rsidRPr="00CF56C2">
              <w:rPr>
                <w:rFonts w:ascii="Arial" w:hAnsi="宋体" w:cs="Arial" w:hint="eastAsia"/>
                <w:kern w:val="0"/>
                <w:sz w:val="24"/>
              </w:rPr>
              <w:t>20</w:t>
            </w:r>
            <w:r w:rsidR="00CF56C2" w:rsidRPr="00CF56C2">
              <w:rPr>
                <w:rFonts w:ascii="Arial" w:hAnsi="宋体" w:cs="Arial" w:hint="eastAsia"/>
                <w:kern w:val="0"/>
                <w:sz w:val="24"/>
              </w:rPr>
              <w:t>19</w:t>
            </w:r>
            <w:r w:rsidRPr="00CF56C2">
              <w:rPr>
                <w:rFonts w:ascii="Arial" w:hAnsi="宋体" w:cs="Arial" w:hint="eastAsia"/>
                <w:kern w:val="0"/>
                <w:sz w:val="24"/>
              </w:rPr>
              <w:t>年度预算绩效管理工作方案》的通知（岳财绩［</w:t>
            </w:r>
            <w:r w:rsidRPr="00CF56C2">
              <w:rPr>
                <w:rFonts w:ascii="Arial" w:hAnsi="宋体" w:cs="Arial" w:hint="eastAsia"/>
                <w:kern w:val="0"/>
                <w:sz w:val="24"/>
              </w:rPr>
              <w:t>20</w:t>
            </w:r>
            <w:r w:rsidR="00CF56C2" w:rsidRPr="00CF56C2">
              <w:rPr>
                <w:rFonts w:ascii="Arial" w:hAnsi="宋体" w:cs="Arial" w:hint="eastAsia"/>
                <w:kern w:val="0"/>
                <w:sz w:val="24"/>
              </w:rPr>
              <w:t>19</w:t>
            </w:r>
            <w:r w:rsidRPr="00CF56C2">
              <w:rPr>
                <w:rFonts w:ascii="Arial" w:hAnsi="宋体" w:cs="Arial" w:hint="eastAsia"/>
                <w:kern w:val="0"/>
                <w:sz w:val="24"/>
              </w:rPr>
              <w:t>］</w:t>
            </w:r>
            <w:r w:rsidRPr="00CF56C2">
              <w:rPr>
                <w:rFonts w:ascii="Arial" w:hAnsi="宋体" w:cs="Arial" w:hint="eastAsia"/>
                <w:kern w:val="0"/>
                <w:sz w:val="24"/>
              </w:rPr>
              <w:t>11</w:t>
            </w:r>
            <w:r w:rsidRPr="00CF56C2">
              <w:rPr>
                <w:rFonts w:ascii="Arial" w:hAnsi="宋体" w:cs="Arial" w:hint="eastAsia"/>
                <w:kern w:val="0"/>
                <w:sz w:val="24"/>
              </w:rPr>
              <w:t>号</w:t>
            </w:r>
            <w:r w:rsidRPr="00CF56C2">
              <w:rPr>
                <w:rFonts w:ascii="Arial" w:hAnsi="宋体" w:cs="Arial"/>
                <w:kern w:val="0"/>
                <w:sz w:val="24"/>
              </w:rPr>
              <w:t>）</w:t>
            </w:r>
          </w:p>
          <w:p w:rsidR="003B4687" w:rsidRPr="00CF56C2" w:rsidRDefault="005900A8">
            <w:pPr>
              <w:spacing w:line="480" w:lineRule="exact"/>
              <w:ind w:firstLineChars="200" w:firstLine="480"/>
              <w:rPr>
                <w:rFonts w:ascii="Arial" w:hAnsi="宋体" w:cs="Arial"/>
                <w:kern w:val="0"/>
                <w:sz w:val="24"/>
              </w:rPr>
            </w:pPr>
            <w:r w:rsidRPr="00CF56C2">
              <w:rPr>
                <w:rFonts w:ascii="Arial" w:hAnsi="宋体" w:cs="Arial" w:hint="eastAsia"/>
                <w:kern w:val="0"/>
                <w:sz w:val="24"/>
              </w:rPr>
              <w:t>2</w:t>
            </w:r>
            <w:r w:rsidRPr="00CF56C2">
              <w:rPr>
                <w:rFonts w:ascii="Arial" w:hAnsi="宋体" w:cs="Arial" w:hint="eastAsia"/>
                <w:kern w:val="0"/>
                <w:sz w:val="24"/>
              </w:rPr>
              <w:t>、《岳阳市财政局关于开展</w:t>
            </w:r>
            <w:r w:rsidRPr="00CF56C2">
              <w:rPr>
                <w:rFonts w:ascii="Arial" w:hAnsi="宋体" w:cs="Arial" w:hint="eastAsia"/>
                <w:kern w:val="0"/>
                <w:sz w:val="24"/>
              </w:rPr>
              <w:t>20</w:t>
            </w:r>
            <w:r w:rsidR="002E0400" w:rsidRPr="00CF56C2">
              <w:rPr>
                <w:rFonts w:ascii="Arial" w:hAnsi="宋体" w:cs="Arial" w:hint="eastAsia"/>
                <w:kern w:val="0"/>
                <w:sz w:val="24"/>
              </w:rPr>
              <w:t>21</w:t>
            </w:r>
            <w:r w:rsidRPr="00CF56C2">
              <w:rPr>
                <w:rFonts w:ascii="Arial" w:hAnsi="宋体" w:cs="Arial" w:hint="eastAsia"/>
                <w:kern w:val="0"/>
                <w:sz w:val="24"/>
              </w:rPr>
              <w:t>年度部门整体支出绩效自评工作的通知》（岳财绩［</w:t>
            </w:r>
            <w:r w:rsidRPr="00CF56C2">
              <w:rPr>
                <w:rFonts w:ascii="Arial" w:hAnsi="宋体" w:cs="Arial" w:hint="eastAsia"/>
                <w:kern w:val="0"/>
                <w:sz w:val="24"/>
              </w:rPr>
              <w:t>20</w:t>
            </w:r>
            <w:r w:rsidR="00C608FB" w:rsidRPr="00CF56C2">
              <w:rPr>
                <w:rFonts w:ascii="Arial" w:hAnsi="宋体" w:cs="Arial" w:hint="eastAsia"/>
                <w:kern w:val="0"/>
                <w:sz w:val="24"/>
              </w:rPr>
              <w:t>21</w:t>
            </w:r>
            <w:r w:rsidRPr="00CF56C2">
              <w:rPr>
                <w:rFonts w:ascii="Arial" w:hAnsi="宋体" w:cs="Arial" w:hint="eastAsia"/>
                <w:kern w:val="0"/>
                <w:sz w:val="24"/>
              </w:rPr>
              <w:t>］</w:t>
            </w:r>
            <w:r w:rsidR="00CF56C2" w:rsidRPr="00CF56C2">
              <w:rPr>
                <w:rFonts w:ascii="Arial" w:hAnsi="宋体" w:cs="Arial" w:hint="eastAsia"/>
                <w:kern w:val="0"/>
                <w:sz w:val="24"/>
              </w:rPr>
              <w:t>63</w:t>
            </w:r>
            <w:r w:rsidRPr="00CF56C2">
              <w:rPr>
                <w:rFonts w:ascii="Arial" w:hAnsi="宋体" w:cs="Arial" w:hint="eastAsia"/>
                <w:kern w:val="0"/>
                <w:sz w:val="24"/>
              </w:rPr>
              <w:t>号）</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3</w:t>
            </w:r>
            <w:r w:rsidRPr="00BF3853">
              <w:rPr>
                <w:rFonts w:ascii="Arial" w:hAnsi="宋体" w:cs="Arial" w:hint="eastAsia"/>
                <w:color w:val="000000" w:themeColor="text1"/>
                <w:kern w:val="0"/>
                <w:sz w:val="24"/>
              </w:rPr>
              <w:t>、岳阳市电大部门整体支出绩效自评工作方案</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（二）部门整体支出评价原则、指标评价体系、评价方法</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1</w:t>
            </w:r>
            <w:r w:rsidRPr="00BF3853">
              <w:rPr>
                <w:rFonts w:ascii="Arial" w:hAnsi="宋体" w:cs="Arial" w:hint="eastAsia"/>
                <w:color w:val="000000" w:themeColor="text1"/>
                <w:kern w:val="0"/>
                <w:sz w:val="24"/>
              </w:rPr>
              <w:t>、部门整体支出评价原则：遵循客观公正，操作简便高效，尊重客观实际，实事求是的原则。</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kern w:val="0"/>
                <w:sz w:val="24"/>
              </w:rPr>
              <w:t>2</w:t>
            </w:r>
            <w:r w:rsidRPr="00BF3853">
              <w:rPr>
                <w:rFonts w:ascii="Arial" w:hAnsi="宋体" w:cs="Arial" w:hint="eastAsia"/>
                <w:color w:val="000000" w:themeColor="text1"/>
                <w:kern w:val="0"/>
                <w:sz w:val="24"/>
              </w:rPr>
              <w:t>、整体支出绩效评价体系：指标体系包括共性指标和个性指标两部分，本次主要参照了财政部门制定的《部门整体支出绩效评价指标体系》的相关内容，根据部门具体情况对个性指标进行了调整细化，形成《岳阳市</w:t>
            </w:r>
            <w:r w:rsidRPr="00BF3853">
              <w:rPr>
                <w:rFonts w:ascii="Arial" w:hAnsi="宋体" w:cs="Arial" w:hint="eastAsia"/>
                <w:color w:val="000000" w:themeColor="text1"/>
                <w:kern w:val="0"/>
                <w:sz w:val="24"/>
              </w:rPr>
              <w:t>20</w:t>
            </w:r>
            <w:r w:rsidR="00A44612">
              <w:rPr>
                <w:rFonts w:ascii="Arial" w:hAnsi="宋体" w:cs="Arial" w:hint="eastAsia"/>
                <w:color w:val="000000" w:themeColor="text1"/>
                <w:kern w:val="0"/>
                <w:sz w:val="24"/>
              </w:rPr>
              <w:t>20</w:t>
            </w:r>
            <w:r w:rsidRPr="00BF3853">
              <w:rPr>
                <w:rFonts w:ascii="Arial" w:hAnsi="宋体" w:cs="Arial" w:hint="eastAsia"/>
                <w:color w:val="000000" w:themeColor="text1"/>
                <w:kern w:val="0"/>
                <w:sz w:val="24"/>
              </w:rPr>
              <w:t>年度</w:t>
            </w:r>
            <w:r w:rsidRPr="00BF3853">
              <w:rPr>
                <w:rFonts w:ascii="Arial" w:hAnsi="宋体" w:cs="Arial" w:hint="eastAsia"/>
                <w:color w:val="000000" w:themeColor="text1"/>
                <w:sz w:val="24"/>
              </w:rPr>
              <w:t>岳阳广播电视大学整体支出绩效评价指标体系》</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3</w:t>
            </w:r>
            <w:r w:rsidRPr="00BF3853">
              <w:rPr>
                <w:rFonts w:ascii="Arial" w:hAnsi="宋体" w:cs="Arial" w:hint="eastAsia"/>
                <w:color w:val="000000" w:themeColor="text1"/>
                <w:sz w:val="24"/>
              </w:rPr>
              <w:t>、整体支出绩效评价方法：主要采用因素分析法、投入产出效益分析法、比较法、相关部门问卷调查等方法</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lastRenderedPageBreak/>
              <w:t>（三）整体支出绩效情况分析</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20</w:t>
            </w:r>
            <w:r w:rsidR="00ED14DF">
              <w:rPr>
                <w:rFonts w:ascii="Arial" w:hAnsi="宋体" w:cs="Arial" w:hint="eastAsia"/>
                <w:color w:val="000000" w:themeColor="text1"/>
                <w:sz w:val="24"/>
              </w:rPr>
              <w:t>20</w:t>
            </w:r>
            <w:r w:rsidRPr="00BF3853">
              <w:rPr>
                <w:rFonts w:ascii="Arial" w:hAnsi="宋体" w:cs="Arial" w:hint="eastAsia"/>
                <w:color w:val="000000" w:themeColor="text1"/>
                <w:sz w:val="24"/>
              </w:rPr>
              <w:t>年，根据电大工作规划和重点工作，围绕市委、市政府的工作部署，积极履行职责，强化管理，较好地完成了年度工作目标，同时加强预算收支管理，建立健全内部管理制度，严格内部管理流程，部门整体支出管理得到了提升。</w:t>
            </w:r>
            <w:r w:rsidR="00381433">
              <w:rPr>
                <w:rFonts w:ascii="Arial" w:hAnsi="宋体" w:cs="Arial" w:hint="eastAsia"/>
                <w:color w:val="000000" w:themeColor="text1"/>
                <w:sz w:val="24"/>
              </w:rPr>
              <w:t>2020</w:t>
            </w:r>
            <w:r w:rsidRPr="00BF3853">
              <w:rPr>
                <w:rFonts w:ascii="Arial" w:hAnsi="宋体" w:cs="Arial" w:hint="eastAsia"/>
                <w:color w:val="000000" w:themeColor="text1"/>
                <w:sz w:val="24"/>
              </w:rPr>
              <w:t>年度部门整体支出绩效情况如下：</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1</w:t>
            </w:r>
            <w:r w:rsidRPr="00BF3853">
              <w:rPr>
                <w:rFonts w:ascii="Arial" w:hAnsi="宋体" w:cs="Arial" w:hint="eastAsia"/>
                <w:color w:val="000000" w:themeColor="text1"/>
                <w:sz w:val="24"/>
              </w:rPr>
              <w:t>、本年预算配置控制较好，财政供养人员控制在预算编制以内，实际在职人员数与编制数相同；三公经费支出总额合理。</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2</w:t>
            </w:r>
            <w:r w:rsidRPr="00BF3853">
              <w:rPr>
                <w:rFonts w:ascii="Arial" w:hAnsi="宋体" w:cs="Arial" w:hint="eastAsia"/>
                <w:color w:val="000000" w:themeColor="text1"/>
                <w:sz w:val="24"/>
              </w:rPr>
              <w:t>、预算执行方面，支出总额控制在预算总额以内；单位预算资金按规定管理使用，本年财政预算资金结存较大。其他专项工程建设资金按进度拨付资金，较好的完成了当年任务目标，财政拨款支出总体控制较好。</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3</w:t>
            </w:r>
            <w:r w:rsidRPr="00BF3853">
              <w:rPr>
                <w:rFonts w:ascii="Arial" w:hAnsi="宋体" w:cs="Arial" w:hint="eastAsia"/>
                <w:color w:val="000000" w:themeColor="text1"/>
                <w:sz w:val="24"/>
              </w:rPr>
              <w:t>、预算管理方面，电大制定了切实有效的内部财务、车辆、资产内部管理制度，执行总体较为有效。</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4</w:t>
            </w:r>
            <w:r w:rsidRPr="00BF3853">
              <w:rPr>
                <w:rFonts w:ascii="Arial" w:hAnsi="宋体" w:cs="Arial" w:hint="eastAsia"/>
                <w:color w:val="000000" w:themeColor="text1"/>
                <w:sz w:val="24"/>
              </w:rPr>
              <w:t>、学校机构设置调整。开放办学构筑新格局，重新调整了科室设置，单设开放教育学院，新设网络教育学院，分设干部网络教育培训办公室，形成了全民学习、终身学习不同的情况设业务科室，既突出重点，又重视新增长点的职能体系和良好态势。</w:t>
            </w:r>
          </w:p>
          <w:p w:rsidR="003B4687" w:rsidRPr="00A44612" w:rsidRDefault="005900A8">
            <w:pPr>
              <w:spacing w:line="480" w:lineRule="exact"/>
              <w:ind w:firstLineChars="200" w:firstLine="480"/>
              <w:rPr>
                <w:rFonts w:ascii="Arial" w:hAnsi="宋体" w:cs="Arial"/>
                <w:sz w:val="24"/>
              </w:rPr>
            </w:pPr>
            <w:r w:rsidRPr="000634AF">
              <w:rPr>
                <w:rFonts w:ascii="Arial" w:hAnsi="宋体" w:cs="Arial" w:hint="eastAsia"/>
                <w:color w:val="000000" w:themeColor="text1"/>
                <w:sz w:val="24"/>
              </w:rPr>
              <w:t>5</w:t>
            </w:r>
            <w:r w:rsidRPr="000634AF">
              <w:rPr>
                <w:rFonts w:ascii="Arial" w:hAnsi="宋体" w:cs="Arial" w:hint="eastAsia"/>
                <w:color w:val="000000" w:themeColor="text1"/>
                <w:sz w:val="24"/>
              </w:rPr>
              <w:t>、人才培养创造新业绩，学历教育勇攀新高峰</w:t>
            </w:r>
            <w:r w:rsidRPr="00ED14DF">
              <w:rPr>
                <w:rFonts w:ascii="Arial" w:hAnsi="宋体" w:cs="Arial" w:hint="eastAsia"/>
                <w:sz w:val="24"/>
              </w:rPr>
              <w:t>（每年平均招生</w:t>
            </w:r>
            <w:r w:rsidR="005D6D43" w:rsidRPr="00ED14DF">
              <w:rPr>
                <w:rFonts w:ascii="Arial" w:hAnsi="宋体" w:cs="Arial" w:hint="eastAsia"/>
                <w:sz w:val="24"/>
              </w:rPr>
              <w:t>6</w:t>
            </w:r>
            <w:r w:rsidRPr="00ED14DF">
              <w:rPr>
                <w:rFonts w:ascii="Arial" w:hAnsi="宋体" w:cs="Arial" w:hint="eastAsia"/>
                <w:sz w:val="24"/>
              </w:rPr>
              <w:t>000</w:t>
            </w:r>
            <w:r w:rsidRPr="00ED14DF">
              <w:rPr>
                <w:rFonts w:ascii="Arial" w:hAnsi="宋体" w:cs="Arial" w:hint="eastAsia"/>
                <w:sz w:val="24"/>
              </w:rPr>
              <w:t>人左右，今年，开放教育</w:t>
            </w:r>
            <w:r w:rsidRPr="00A44612">
              <w:rPr>
                <w:rFonts w:ascii="Arial" w:hAnsi="宋体" w:cs="Arial" w:hint="eastAsia"/>
                <w:sz w:val="24"/>
              </w:rPr>
              <w:t>招生完成</w:t>
            </w:r>
            <w:r w:rsidR="00ED14DF" w:rsidRPr="00A44612">
              <w:rPr>
                <w:rFonts w:ascii="Arial" w:hAnsi="宋体" w:cs="Arial" w:hint="eastAsia"/>
                <w:sz w:val="24"/>
              </w:rPr>
              <w:t>6947</w:t>
            </w:r>
            <w:r w:rsidRPr="00A44612">
              <w:rPr>
                <w:rFonts w:ascii="Arial" w:hAnsi="宋体" w:cs="Arial" w:hint="eastAsia"/>
                <w:sz w:val="24"/>
              </w:rPr>
              <w:t>人）。</w:t>
            </w:r>
          </w:p>
          <w:p w:rsidR="003B4687" w:rsidRPr="00A44612" w:rsidRDefault="005900A8">
            <w:pPr>
              <w:spacing w:line="480" w:lineRule="exact"/>
              <w:ind w:firstLineChars="200" w:firstLine="480"/>
              <w:rPr>
                <w:rFonts w:ascii="Arial" w:hAnsi="宋体" w:cs="Arial"/>
                <w:sz w:val="24"/>
              </w:rPr>
            </w:pPr>
            <w:r w:rsidRPr="00A44612">
              <w:rPr>
                <w:rFonts w:ascii="Arial" w:hAnsi="宋体" w:cs="Arial" w:hint="eastAsia"/>
                <w:sz w:val="24"/>
              </w:rPr>
              <w:t>6</w:t>
            </w:r>
            <w:r w:rsidRPr="00A44612">
              <w:rPr>
                <w:rFonts w:ascii="Arial" w:hAnsi="宋体" w:cs="Arial" w:hint="eastAsia"/>
                <w:sz w:val="24"/>
              </w:rPr>
              <w:t>、办学效益获得新突破。全年财政预算收入、项目建设收入、办学业务收入、成本分摊收入、继教培训收入、专项拔款收入达</w:t>
            </w:r>
            <w:r w:rsidR="00420E7C" w:rsidRPr="00A44612">
              <w:rPr>
                <w:rFonts w:ascii="Arial" w:hAnsi="宋体" w:cs="Arial" w:hint="eastAsia"/>
                <w:sz w:val="24"/>
              </w:rPr>
              <w:t>5800</w:t>
            </w:r>
            <w:r w:rsidRPr="00A44612">
              <w:rPr>
                <w:rFonts w:ascii="Arial" w:hAnsi="宋体" w:cs="Arial" w:hint="eastAsia"/>
                <w:sz w:val="24"/>
              </w:rPr>
              <w:t>余万元</w:t>
            </w:r>
            <w:r w:rsidR="00A30A7B" w:rsidRPr="00A44612">
              <w:rPr>
                <w:rFonts w:ascii="Arial" w:hAnsi="宋体" w:cs="Arial" w:hint="eastAsia"/>
                <w:sz w:val="24"/>
              </w:rPr>
              <w:t>。</w:t>
            </w:r>
          </w:p>
          <w:p w:rsidR="003B4687" w:rsidRPr="00BF3853" w:rsidRDefault="005900A8">
            <w:pPr>
              <w:spacing w:line="480" w:lineRule="exact"/>
              <w:ind w:firstLineChars="200" w:firstLine="480"/>
              <w:rPr>
                <w:rFonts w:ascii="Arial" w:hAnsi="宋体" w:cs="Arial"/>
                <w:color w:val="000000" w:themeColor="text1"/>
                <w:sz w:val="24"/>
              </w:rPr>
            </w:pPr>
            <w:r w:rsidRPr="00A44612">
              <w:rPr>
                <w:rFonts w:ascii="Arial" w:hAnsi="宋体" w:cs="Arial" w:hint="eastAsia"/>
                <w:sz w:val="24"/>
              </w:rPr>
              <w:t>7</w:t>
            </w:r>
            <w:r w:rsidRPr="00A44612">
              <w:rPr>
                <w:rFonts w:ascii="Arial" w:hAnsi="宋体" w:cs="Arial" w:hint="eastAsia"/>
                <w:sz w:val="24"/>
              </w:rPr>
              <w:t>、硬件、软件设备维护改造。</w:t>
            </w:r>
            <w:r w:rsidRPr="00A44612">
              <w:rPr>
                <w:rFonts w:ascii="Arial" w:hAnsi="宋体" w:cs="Arial" w:hint="eastAsia"/>
                <w:sz w:val="24"/>
              </w:rPr>
              <w:t>20</w:t>
            </w:r>
            <w:r w:rsidR="00381433" w:rsidRPr="00A44612">
              <w:rPr>
                <w:rFonts w:ascii="Arial" w:hAnsi="宋体" w:cs="Arial" w:hint="eastAsia"/>
                <w:sz w:val="24"/>
              </w:rPr>
              <w:t>20</w:t>
            </w:r>
            <w:r w:rsidRPr="00A44612">
              <w:rPr>
                <w:rFonts w:ascii="Arial" w:hAnsi="宋体" w:cs="Arial" w:hint="eastAsia"/>
                <w:sz w:val="24"/>
              </w:rPr>
              <w:t>年校园实施了立体式改造提质，新建学生宿舍和食堂，实施和完成了办公楼厕所改造提质、学校操场提质等工</w:t>
            </w:r>
            <w:r w:rsidRPr="00BF3853">
              <w:rPr>
                <w:rFonts w:ascii="Arial" w:hAnsi="宋体" w:cs="Arial" w:hint="eastAsia"/>
                <w:color w:val="000000" w:themeColor="text1"/>
                <w:sz w:val="24"/>
              </w:rPr>
              <w:t>程，改善了实体校园环境。</w:t>
            </w:r>
          </w:p>
          <w:p w:rsidR="003B4687" w:rsidRPr="00402148" w:rsidRDefault="005900A8">
            <w:pPr>
              <w:spacing w:line="480" w:lineRule="exact"/>
              <w:ind w:firstLineChars="200" w:firstLine="480"/>
              <w:rPr>
                <w:rFonts w:ascii="Arial" w:hAnsi="宋体" w:cs="Arial"/>
                <w:color w:val="000000" w:themeColor="text1"/>
                <w:sz w:val="24"/>
              </w:rPr>
            </w:pPr>
            <w:r w:rsidRPr="00402148">
              <w:rPr>
                <w:rFonts w:ascii="Arial" w:hAnsi="宋体" w:cs="Arial" w:hint="eastAsia"/>
                <w:color w:val="000000" w:themeColor="text1"/>
                <w:sz w:val="24"/>
              </w:rPr>
              <w:t>8</w:t>
            </w:r>
            <w:r w:rsidRPr="00402148">
              <w:rPr>
                <w:rFonts w:ascii="Arial" w:hAnsi="宋体" w:cs="Arial" w:hint="eastAsia"/>
                <w:color w:val="000000" w:themeColor="text1"/>
                <w:sz w:val="24"/>
              </w:rPr>
              <w:t>、教师队伍建设缓解了我校高速发展对人才的巨大需求。</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hint="eastAsia"/>
                <w:color w:val="000000" w:themeColor="text1"/>
                <w:sz w:val="24"/>
              </w:rPr>
              <w:t>9</w:t>
            </w:r>
            <w:r w:rsidRPr="00BF3853">
              <w:rPr>
                <w:rFonts w:ascii="Arial" w:hAnsi="宋体" w:cs="Arial" w:hint="eastAsia"/>
                <w:color w:val="000000" w:themeColor="text1"/>
                <w:sz w:val="24"/>
              </w:rPr>
              <w:t>、教学、科研、项目成果。在省电大教育类专业优秀毕业论文评选活动、省电大数学文化知识竞赛、等一系列活动，并获得了荣誉。学校科研质量的提升开拓了学术科研新阵地，科研工作的丰硕成果展示了岳阳电大办学水平。</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（四）整体支出绩效评价过程及结果</w:t>
            </w:r>
          </w:p>
          <w:p w:rsidR="003B4687" w:rsidRPr="00BF3853" w:rsidRDefault="005900A8">
            <w:pPr>
              <w:spacing w:line="480" w:lineRule="exact"/>
              <w:ind w:firstLineChars="200" w:firstLine="482"/>
              <w:outlineLvl w:val="1"/>
              <w:rPr>
                <w:rFonts w:ascii="Arial" w:hAnsi="宋体" w:cs="Arial"/>
                <w:b/>
                <w:color w:val="000000" w:themeColor="text1"/>
                <w:sz w:val="24"/>
              </w:rPr>
            </w:pPr>
            <w:r w:rsidRPr="00BF3853">
              <w:rPr>
                <w:rFonts w:ascii="Arial" w:hAnsi="宋体" w:cs="Arial" w:hint="eastAsia"/>
                <w:b/>
                <w:color w:val="000000" w:themeColor="text1"/>
                <w:sz w:val="24"/>
              </w:rPr>
              <w:t>1</w:t>
            </w:r>
            <w:r w:rsidRPr="00BF3853">
              <w:rPr>
                <w:rFonts w:ascii="Arial" w:hAnsi="宋体" w:cs="Arial" w:hint="eastAsia"/>
                <w:b/>
                <w:color w:val="000000" w:themeColor="text1"/>
                <w:sz w:val="24"/>
              </w:rPr>
              <w:t>、前期准备：</w:t>
            </w:r>
            <w:r w:rsidRPr="00BF3853">
              <w:rPr>
                <w:rFonts w:ascii="Arial" w:hAnsi="宋体" w:cs="Arial" w:hint="eastAsia"/>
                <w:color w:val="000000" w:themeColor="text1"/>
                <w:sz w:val="24"/>
              </w:rPr>
              <w:t>按照绩效自评工作要求，组成以</w:t>
            </w:r>
            <w:r w:rsidR="00574470">
              <w:rPr>
                <w:rFonts w:ascii="Arial" w:hAnsi="宋体" w:cs="Arial" w:hint="eastAsia"/>
                <w:color w:val="000000" w:themeColor="text1"/>
                <w:sz w:val="24"/>
              </w:rPr>
              <w:t>魏来</w:t>
            </w:r>
            <w:r w:rsidRPr="00BF3853">
              <w:rPr>
                <w:rFonts w:ascii="Arial" w:hAnsi="宋体" w:cs="Arial" w:hint="eastAsia"/>
                <w:color w:val="000000" w:themeColor="text1"/>
                <w:sz w:val="24"/>
              </w:rPr>
              <w:t>同志为组长的绩效评价工作小组，对相关的国家法律法规进行了认真学习、掌握政策、根据部门整体收支情况制定了部门整体支出绩效评价实施方案，设计绩效评价指标体系（参考《部门整体支出绩效评价指标体系（参</w:t>
            </w:r>
            <w:r w:rsidRPr="00BF3853">
              <w:rPr>
                <w:rFonts w:ascii="Arial" w:hAnsi="宋体" w:cs="Arial" w:hint="eastAsia"/>
                <w:color w:val="000000" w:themeColor="text1"/>
                <w:sz w:val="24"/>
              </w:rPr>
              <w:lastRenderedPageBreak/>
              <w:t>考样表）》，并在其基础上根据部门实际进行具体细化、量化）。</w:t>
            </w:r>
          </w:p>
          <w:p w:rsidR="003B4687" w:rsidRPr="00BF3853" w:rsidRDefault="005900A8">
            <w:pPr>
              <w:topLinePunct/>
              <w:adjustRightInd w:val="0"/>
              <w:snapToGrid w:val="0"/>
              <w:spacing w:line="480" w:lineRule="exact"/>
              <w:ind w:firstLineChars="200" w:firstLine="482"/>
              <w:rPr>
                <w:rFonts w:ascii="Arial" w:hAnsi="宋体" w:cs="Arial"/>
                <w:color w:val="000000" w:themeColor="text1"/>
                <w:sz w:val="24"/>
              </w:rPr>
            </w:pPr>
            <w:r w:rsidRPr="00BF3853">
              <w:rPr>
                <w:rFonts w:ascii="Arial" w:hAnsi="宋体" w:cs="Arial" w:hint="eastAsia"/>
                <w:b/>
                <w:color w:val="000000" w:themeColor="text1"/>
                <w:sz w:val="24"/>
              </w:rPr>
              <w:t>2</w:t>
            </w:r>
            <w:r w:rsidRPr="00BF3853">
              <w:rPr>
                <w:rFonts w:ascii="Arial" w:hAnsi="宋体" w:cs="Arial" w:hint="eastAsia"/>
                <w:b/>
                <w:color w:val="000000" w:themeColor="text1"/>
                <w:sz w:val="24"/>
              </w:rPr>
              <w:t>、组织实施：</w:t>
            </w:r>
            <w:r w:rsidRPr="00BF3853">
              <w:rPr>
                <w:rFonts w:ascii="Arial" w:hAnsi="宋体" w:cs="Arial" w:hint="eastAsia"/>
                <w:color w:val="000000" w:themeColor="text1"/>
                <w:sz w:val="24"/>
              </w:rPr>
              <w:t>采用核查法核查</w:t>
            </w:r>
            <w:r w:rsidRPr="00BF3853">
              <w:rPr>
                <w:rFonts w:ascii="Arial" w:hAnsi="宋体" w:cs="Arial" w:hint="eastAsia"/>
                <w:color w:val="000000" w:themeColor="text1"/>
                <w:sz w:val="24"/>
              </w:rPr>
              <w:t>20</w:t>
            </w:r>
            <w:r w:rsidR="00381433">
              <w:rPr>
                <w:rFonts w:ascii="Arial" w:hAnsi="宋体" w:cs="Arial" w:hint="eastAsia"/>
                <w:color w:val="000000" w:themeColor="text1"/>
                <w:sz w:val="24"/>
              </w:rPr>
              <w:t>20</w:t>
            </w:r>
            <w:r w:rsidRPr="00BF3853">
              <w:rPr>
                <w:rFonts w:ascii="Arial" w:hAnsi="宋体" w:cs="Arial" w:hint="eastAsia"/>
                <w:color w:val="000000" w:themeColor="text1"/>
                <w:sz w:val="24"/>
              </w:rPr>
              <w:t>年同级财政预算批复执行及部门整体支出情况，着重核查了“三公经费”及资产管理、内部控制制度情况，对其他机构报告情况进行核查并开展现场评价工作。针对各部门工作职能和履职情况，进行了社会问卷调查。</w:t>
            </w:r>
          </w:p>
          <w:p w:rsidR="003B4687" w:rsidRPr="00BF3853" w:rsidRDefault="005900A8">
            <w:pPr>
              <w:spacing w:line="480" w:lineRule="exact"/>
              <w:ind w:firstLineChars="200" w:firstLine="482"/>
              <w:outlineLvl w:val="1"/>
              <w:rPr>
                <w:rFonts w:ascii="Arial" w:hAnsi="宋体" w:cs="Arial"/>
                <w:color w:val="000000" w:themeColor="text1"/>
                <w:sz w:val="24"/>
              </w:rPr>
            </w:pPr>
            <w:r w:rsidRPr="00BF3853">
              <w:rPr>
                <w:rFonts w:ascii="Arial" w:hAnsi="宋体" w:cs="Arial" w:hint="eastAsia"/>
                <w:b/>
                <w:color w:val="000000" w:themeColor="text1"/>
                <w:sz w:val="24"/>
              </w:rPr>
              <w:t>3</w:t>
            </w:r>
            <w:r w:rsidRPr="00BF3853">
              <w:rPr>
                <w:rFonts w:ascii="Arial" w:hAnsi="宋体" w:cs="Arial" w:hint="eastAsia"/>
                <w:b/>
                <w:color w:val="000000" w:themeColor="text1"/>
                <w:sz w:val="24"/>
              </w:rPr>
              <w:t>、分析评价：</w:t>
            </w:r>
            <w:r w:rsidRPr="00BF3853">
              <w:rPr>
                <w:rFonts w:ascii="Arial" w:hAnsi="宋体" w:cs="Arial" w:hint="eastAsia"/>
                <w:color w:val="000000" w:themeColor="text1"/>
                <w:sz w:val="24"/>
              </w:rPr>
              <w:t>对评价过程中收集资料进行归纳，汇总分析，依据设定的部门整体支出绩效评价指标体系进行了评分，形成了综合书面报告。</w:t>
            </w:r>
            <w:r w:rsidRPr="00BF3853">
              <w:rPr>
                <w:rFonts w:ascii="Arial" w:hAnsi="宋体" w:cs="Arial" w:hint="eastAsia"/>
                <w:color w:val="000000" w:themeColor="text1"/>
                <w:sz w:val="24"/>
              </w:rPr>
              <w:t xml:space="preserve"> </w:t>
            </w:r>
          </w:p>
          <w:p w:rsidR="003B4687" w:rsidRPr="00BF3853" w:rsidRDefault="005900A8">
            <w:pPr>
              <w:spacing w:line="480" w:lineRule="exact"/>
              <w:ind w:firstLineChars="200" w:firstLine="480"/>
              <w:rPr>
                <w:rFonts w:ascii="Arial" w:hAnsi="宋体" w:cs="Arial"/>
                <w:color w:val="000000" w:themeColor="text1"/>
                <w:sz w:val="24"/>
              </w:rPr>
            </w:pPr>
            <w:r w:rsidRPr="00BF3853">
              <w:rPr>
                <w:rFonts w:ascii="Arial" w:hAnsi="宋体" w:cs="Arial"/>
                <w:color w:val="000000" w:themeColor="text1"/>
                <w:kern w:val="0"/>
                <w:sz w:val="24"/>
              </w:rPr>
              <w:t>根据考核评分细则，考评组认为，</w:t>
            </w:r>
            <w:r w:rsidRPr="00BF3853">
              <w:rPr>
                <w:rFonts w:ascii="Arial" w:hAnsi="宋体" w:cs="Arial" w:hint="eastAsia"/>
                <w:color w:val="000000" w:themeColor="text1"/>
                <w:kern w:val="0"/>
                <w:sz w:val="24"/>
              </w:rPr>
              <w:t>电大</w:t>
            </w:r>
            <w:r w:rsidRPr="00BF3853">
              <w:rPr>
                <w:rFonts w:ascii="Arial" w:hAnsi="Arial" w:cs="Arial"/>
                <w:color w:val="000000" w:themeColor="text1"/>
                <w:kern w:val="0"/>
                <w:sz w:val="24"/>
              </w:rPr>
              <w:t>20</w:t>
            </w:r>
            <w:r w:rsidR="00381433">
              <w:rPr>
                <w:rFonts w:ascii="Arial" w:hAnsi="Arial" w:cs="Arial" w:hint="eastAsia"/>
                <w:color w:val="000000" w:themeColor="text1"/>
                <w:kern w:val="0"/>
                <w:sz w:val="24"/>
              </w:rPr>
              <w:t>20</w:t>
            </w:r>
            <w:r w:rsidRPr="00BF3853">
              <w:rPr>
                <w:rFonts w:ascii="Arial" w:hAnsi="宋体" w:cs="Arial"/>
                <w:color w:val="000000" w:themeColor="text1"/>
                <w:kern w:val="0"/>
                <w:sz w:val="24"/>
              </w:rPr>
              <w:t>年</w:t>
            </w:r>
            <w:r w:rsidRPr="00BF3853">
              <w:rPr>
                <w:rFonts w:ascii="Arial" w:hAnsi="宋体" w:cs="Arial" w:hint="eastAsia"/>
                <w:color w:val="000000" w:themeColor="text1"/>
                <w:kern w:val="0"/>
                <w:sz w:val="24"/>
              </w:rPr>
              <w:t>整体支出，严格按照国家的相关财务管理制度规定，财务制度健全、会计核算规范，依照计划管理使用，电大的整体支出对保障电大工作的正常运转、开放办学呈现出齐头并进、蓬勃发展的良好势头，学校财务明显增强，</w:t>
            </w:r>
            <w:r w:rsidRPr="00BF3853">
              <w:rPr>
                <w:rFonts w:ascii="Arial" w:hAnsi="宋体" w:cs="Arial"/>
                <w:color w:val="000000" w:themeColor="text1"/>
                <w:kern w:val="0"/>
                <w:sz w:val="24"/>
              </w:rPr>
              <w:t>有效发挥了财政资金的使用效率</w:t>
            </w:r>
            <w:r w:rsidRPr="00BF3853">
              <w:rPr>
                <w:rFonts w:ascii="Arial" w:hAnsi="宋体" w:cs="Arial"/>
                <w:color w:val="000000" w:themeColor="text1"/>
                <w:sz w:val="24"/>
              </w:rPr>
              <w:t>。</w:t>
            </w:r>
            <w:r w:rsidRPr="00BF3853">
              <w:rPr>
                <w:rFonts w:ascii="Arial" w:hAnsi="宋体" w:cs="Arial" w:hint="eastAsia"/>
                <w:color w:val="000000" w:themeColor="text1"/>
                <w:kern w:val="0"/>
                <w:sz w:val="24"/>
              </w:rPr>
              <w:t>按照部门整体支出绩效评价指票体系对照打分，</w:t>
            </w:r>
            <w:r w:rsidRPr="00BF3853">
              <w:rPr>
                <w:rFonts w:ascii="Arial" w:hAnsi="宋体" w:cs="Arial"/>
                <w:color w:val="000000" w:themeColor="text1"/>
                <w:kern w:val="0"/>
                <w:sz w:val="24"/>
              </w:rPr>
              <w:t>综合考评得分</w:t>
            </w:r>
            <w:r w:rsidRPr="00BF3853">
              <w:rPr>
                <w:rFonts w:ascii="Arial" w:hAnsi="宋体" w:cs="Arial" w:hint="eastAsia"/>
                <w:color w:val="000000" w:themeColor="text1"/>
                <w:kern w:val="0"/>
                <w:sz w:val="24"/>
              </w:rPr>
              <w:t>为</w:t>
            </w:r>
            <w:r w:rsidRPr="00BF3853">
              <w:rPr>
                <w:rFonts w:ascii="Arial" w:hAnsi="宋体" w:cs="Arial" w:hint="eastAsia"/>
                <w:color w:val="000000" w:themeColor="text1"/>
                <w:kern w:val="0"/>
                <w:sz w:val="24"/>
              </w:rPr>
              <w:t>9</w:t>
            </w:r>
            <w:r w:rsidR="00072EA8">
              <w:rPr>
                <w:rFonts w:ascii="Arial" w:hAnsi="宋体" w:cs="Arial" w:hint="eastAsia"/>
                <w:color w:val="000000" w:themeColor="text1"/>
                <w:kern w:val="0"/>
                <w:sz w:val="24"/>
              </w:rPr>
              <w:t>5</w:t>
            </w:r>
            <w:r w:rsidRPr="00BF3853">
              <w:rPr>
                <w:rFonts w:ascii="Arial" w:hAnsi="宋体" w:cs="Arial"/>
                <w:color w:val="000000" w:themeColor="text1"/>
                <w:kern w:val="0"/>
                <w:sz w:val="24"/>
              </w:rPr>
              <w:t>分，等级为</w:t>
            </w:r>
            <w:r w:rsidRPr="00BF3853">
              <w:rPr>
                <w:rFonts w:ascii="Arial" w:hAnsi="Arial" w:cs="Arial" w:hint="eastAsia"/>
                <w:color w:val="000000" w:themeColor="text1"/>
                <w:kern w:val="0"/>
                <w:sz w:val="24"/>
              </w:rPr>
              <w:t>“</w:t>
            </w:r>
            <w:r w:rsidRPr="00BF3853">
              <w:rPr>
                <w:rFonts w:ascii="Arial" w:hAnsi="宋体" w:cs="Arial"/>
                <w:color w:val="000000" w:themeColor="text1"/>
                <w:kern w:val="0"/>
                <w:sz w:val="24"/>
              </w:rPr>
              <w:t>优</w:t>
            </w:r>
            <w:r w:rsidRPr="00BF3853">
              <w:rPr>
                <w:rFonts w:ascii="Arial" w:hAnsi="Arial" w:cs="Arial" w:hint="eastAsia"/>
                <w:color w:val="000000" w:themeColor="text1"/>
                <w:kern w:val="0"/>
                <w:sz w:val="24"/>
              </w:rPr>
              <w:t>”</w:t>
            </w:r>
            <w:r w:rsidRPr="00BF3853">
              <w:rPr>
                <w:rFonts w:ascii="Arial" w:hAnsi="宋体" w:cs="Arial"/>
                <w:color w:val="000000" w:themeColor="text1"/>
                <w:sz w:val="24"/>
              </w:rPr>
              <w:t xml:space="preserve"> </w:t>
            </w:r>
            <w:r w:rsidRPr="00BF3853">
              <w:rPr>
                <w:rFonts w:ascii="Arial" w:hAnsi="宋体" w:cs="Arial"/>
                <w:color w:val="000000" w:themeColor="text1"/>
                <w:sz w:val="24"/>
              </w:rPr>
              <w:t>。</w:t>
            </w:r>
          </w:p>
          <w:p w:rsidR="003B4687" w:rsidRPr="00BF3853" w:rsidRDefault="005900A8">
            <w:pPr>
              <w:spacing w:line="480" w:lineRule="exact"/>
              <w:ind w:firstLineChars="200" w:firstLine="480"/>
              <w:rPr>
                <w:rFonts w:ascii="Arial" w:hAnsi="Arial" w:cs="Arial"/>
                <w:b/>
                <w:bCs/>
                <w:color w:val="000000" w:themeColor="text1"/>
                <w:sz w:val="24"/>
              </w:rPr>
            </w:pPr>
            <w:r w:rsidRPr="00BF3853">
              <w:rPr>
                <w:rFonts w:ascii="Arial" w:hAnsi="宋体" w:cs="Arial" w:hint="eastAsia"/>
                <w:color w:val="000000" w:themeColor="text1"/>
                <w:kern w:val="0"/>
                <w:sz w:val="24"/>
              </w:rPr>
              <w:t>电大</w:t>
            </w:r>
            <w:r w:rsidRPr="00BF3853">
              <w:rPr>
                <w:rFonts w:ascii="Arial" w:hAnsi="Arial" w:cs="Arial"/>
                <w:color w:val="000000" w:themeColor="text1"/>
                <w:kern w:val="0"/>
                <w:sz w:val="24"/>
              </w:rPr>
              <w:t>20</w:t>
            </w:r>
            <w:r w:rsidR="00381433">
              <w:rPr>
                <w:rFonts w:ascii="Arial" w:hAnsi="Arial" w:cs="Arial" w:hint="eastAsia"/>
                <w:color w:val="000000" w:themeColor="text1"/>
                <w:kern w:val="0"/>
                <w:sz w:val="24"/>
              </w:rPr>
              <w:t>20</w:t>
            </w:r>
            <w:r w:rsidRPr="00BF3853">
              <w:rPr>
                <w:rFonts w:ascii="Arial" w:hAnsi="宋体" w:cs="Arial"/>
                <w:color w:val="000000" w:themeColor="text1"/>
                <w:kern w:val="0"/>
                <w:sz w:val="24"/>
              </w:rPr>
              <w:t>年部门整体支出取得了良好的成效，完成了预期目标任务。</w:t>
            </w:r>
            <w:r w:rsidRPr="00BF3853">
              <w:rPr>
                <w:rFonts w:ascii="Arial" w:hAnsi="Arial" w:cs="Arial"/>
                <w:color w:val="000000" w:themeColor="text1"/>
                <w:sz w:val="24"/>
              </w:rPr>
              <w:t xml:space="preserve">   </w:t>
            </w:r>
          </w:p>
          <w:p w:rsidR="003B4687" w:rsidRPr="00BF3853" w:rsidRDefault="005900A8">
            <w:pPr>
              <w:spacing w:line="480" w:lineRule="exact"/>
              <w:ind w:firstLineChars="200" w:firstLine="482"/>
              <w:outlineLvl w:val="0"/>
              <w:rPr>
                <w:rFonts w:ascii="Arial" w:hAnsi="宋体" w:cs="Arial"/>
                <w:b/>
                <w:color w:val="000000" w:themeColor="text1"/>
                <w:sz w:val="24"/>
              </w:rPr>
            </w:pPr>
            <w:r w:rsidRPr="00BF3853">
              <w:rPr>
                <w:rFonts w:ascii="Arial" w:hAnsi="宋体" w:cs="Arial" w:hint="eastAsia"/>
                <w:b/>
                <w:color w:val="000000" w:themeColor="text1"/>
                <w:sz w:val="24"/>
              </w:rPr>
              <w:t>五、</w:t>
            </w:r>
            <w:r w:rsidRPr="00BF3853">
              <w:rPr>
                <w:rFonts w:ascii="Arial" w:hAnsi="宋体" w:cs="Arial"/>
                <w:b/>
                <w:color w:val="000000" w:themeColor="text1"/>
                <w:sz w:val="24"/>
              </w:rPr>
              <w:t>存在的问题</w:t>
            </w:r>
            <w:r w:rsidRPr="00BF3853">
              <w:rPr>
                <w:rFonts w:ascii="Arial" w:hAnsi="宋体" w:cs="Arial" w:hint="eastAsia"/>
                <w:b/>
                <w:color w:val="000000" w:themeColor="text1"/>
                <w:sz w:val="24"/>
              </w:rPr>
              <w:t>及建议</w:t>
            </w:r>
          </w:p>
          <w:p w:rsidR="003B4687" w:rsidRPr="00BF3853" w:rsidRDefault="005900A8">
            <w:pPr>
              <w:spacing w:line="480" w:lineRule="exact"/>
              <w:ind w:firstLineChars="200" w:firstLine="482"/>
              <w:rPr>
                <w:rFonts w:ascii="Arial" w:hAnsi="Arial" w:cs="Arial"/>
                <w:color w:val="000000" w:themeColor="text1"/>
                <w:kern w:val="0"/>
                <w:sz w:val="24"/>
              </w:rPr>
            </w:pPr>
            <w:r w:rsidRPr="00BF3853">
              <w:rPr>
                <w:rFonts w:ascii="Arial" w:hAnsi="宋体" w:cs="Arial" w:hint="eastAsia"/>
                <w:b/>
                <w:bCs/>
                <w:color w:val="000000" w:themeColor="text1"/>
                <w:kern w:val="0"/>
                <w:sz w:val="24"/>
              </w:rPr>
              <w:t>1</w:t>
            </w:r>
            <w:r w:rsidRPr="00BF3853">
              <w:rPr>
                <w:rFonts w:ascii="Arial" w:hAnsi="宋体" w:cs="Arial" w:hint="eastAsia"/>
                <w:b/>
                <w:bCs/>
                <w:color w:val="000000" w:themeColor="text1"/>
                <w:kern w:val="0"/>
                <w:sz w:val="24"/>
              </w:rPr>
              <w:t>、</w:t>
            </w:r>
            <w:r w:rsidRPr="00BF3853">
              <w:rPr>
                <w:rFonts w:ascii="Arial" w:hAnsi="宋体" w:cs="Arial"/>
                <w:b/>
                <w:bCs/>
                <w:color w:val="000000" w:themeColor="text1"/>
                <w:kern w:val="0"/>
                <w:sz w:val="24"/>
              </w:rPr>
              <w:t>资金</w:t>
            </w:r>
            <w:r w:rsidRPr="00BF3853">
              <w:rPr>
                <w:rFonts w:ascii="Arial" w:hAnsi="宋体" w:cs="Arial" w:hint="eastAsia"/>
                <w:b/>
                <w:bCs/>
                <w:color w:val="000000" w:themeColor="text1"/>
                <w:kern w:val="0"/>
                <w:sz w:val="24"/>
              </w:rPr>
              <w:t>预算实施</w:t>
            </w:r>
            <w:r w:rsidRPr="00BF3853">
              <w:rPr>
                <w:rFonts w:ascii="Arial" w:hAnsi="宋体" w:cs="Arial"/>
                <w:b/>
                <w:bCs/>
                <w:color w:val="000000" w:themeColor="text1"/>
                <w:kern w:val="0"/>
                <w:sz w:val="24"/>
              </w:rPr>
              <w:t>绩效考核实</w:t>
            </w:r>
            <w:r w:rsidRPr="00BF3853">
              <w:rPr>
                <w:rFonts w:ascii="Arial" w:hAnsi="宋体" w:cs="Arial" w:hint="eastAsia"/>
                <w:b/>
                <w:bCs/>
                <w:color w:val="000000" w:themeColor="text1"/>
                <w:kern w:val="0"/>
                <w:sz w:val="24"/>
              </w:rPr>
              <w:t>时</w:t>
            </w:r>
            <w:r w:rsidRPr="00BF3853">
              <w:rPr>
                <w:rFonts w:ascii="Arial" w:hAnsi="宋体" w:cs="Arial"/>
                <w:b/>
                <w:bCs/>
                <w:color w:val="000000" w:themeColor="text1"/>
                <w:kern w:val="0"/>
                <w:sz w:val="24"/>
              </w:rPr>
              <w:t>跟踪监控管理</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color w:val="000000" w:themeColor="text1"/>
                <w:kern w:val="0"/>
                <w:sz w:val="24"/>
              </w:rPr>
              <w:t>绩效评价是提高预算资金使用效率的有效手段，是一项关系财政资金安全的重要工作。绩效评价贯穿于预算编制、执行、监督，贯穿于项目事前、事中、事后全过程。</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hint="eastAsia"/>
                <w:color w:val="000000" w:themeColor="text1"/>
                <w:kern w:val="0"/>
                <w:sz w:val="24"/>
              </w:rPr>
              <w:t>建议：</w:t>
            </w:r>
            <w:r w:rsidRPr="00BF3853">
              <w:rPr>
                <w:rFonts w:ascii="Arial" w:hAnsi="宋体" w:cs="Arial"/>
                <w:color w:val="000000" w:themeColor="text1"/>
                <w:kern w:val="0"/>
                <w:sz w:val="24"/>
              </w:rPr>
              <w:t>绩效考核实行跟踪监控管理，</w:t>
            </w:r>
            <w:r w:rsidRPr="00BF3853">
              <w:rPr>
                <w:rFonts w:ascii="Arial" w:hAnsi="宋体" w:cs="Arial" w:hint="eastAsia"/>
                <w:color w:val="000000" w:themeColor="text1"/>
                <w:kern w:val="0"/>
                <w:sz w:val="24"/>
              </w:rPr>
              <w:t>预算财务分析常态化，定期做好预算支出财务分析，做好部门整体支出预算评价工作。</w:t>
            </w:r>
          </w:p>
          <w:p w:rsidR="003B4687" w:rsidRPr="00BF3853" w:rsidRDefault="005900A8">
            <w:pPr>
              <w:spacing w:line="480" w:lineRule="exact"/>
              <w:ind w:firstLineChars="200" w:firstLine="482"/>
              <w:rPr>
                <w:rFonts w:ascii="Arial" w:hAnsi="Arial" w:cs="Arial"/>
                <w:b/>
                <w:color w:val="000000" w:themeColor="text1"/>
                <w:kern w:val="0"/>
                <w:sz w:val="24"/>
              </w:rPr>
            </w:pPr>
            <w:r w:rsidRPr="00BF3853">
              <w:rPr>
                <w:rFonts w:ascii="Arial" w:hAnsi="Arial" w:cs="Arial" w:hint="eastAsia"/>
                <w:b/>
                <w:color w:val="000000" w:themeColor="text1"/>
                <w:kern w:val="0"/>
                <w:sz w:val="24"/>
              </w:rPr>
              <w:t>2</w:t>
            </w:r>
            <w:r w:rsidRPr="00BF3853">
              <w:rPr>
                <w:rFonts w:ascii="Arial" w:hAnsi="宋体" w:cs="Arial"/>
                <w:b/>
                <w:color w:val="000000" w:themeColor="text1"/>
                <w:kern w:val="0"/>
                <w:sz w:val="24"/>
              </w:rPr>
              <w:t>、预算编制与单位实际情况相结合，做到精细化、精准化</w:t>
            </w:r>
          </w:p>
          <w:p w:rsidR="003B4687" w:rsidRPr="00BF3853" w:rsidRDefault="005900A8">
            <w:pPr>
              <w:spacing w:line="480" w:lineRule="exact"/>
              <w:ind w:firstLineChars="200" w:firstLine="480"/>
              <w:rPr>
                <w:rFonts w:ascii="Arial" w:hAnsi="Arial" w:cs="Arial"/>
                <w:color w:val="000000" w:themeColor="text1"/>
                <w:kern w:val="0"/>
                <w:sz w:val="24"/>
              </w:rPr>
            </w:pPr>
            <w:r w:rsidRPr="00BF3853">
              <w:rPr>
                <w:rFonts w:ascii="Arial" w:hAnsi="宋体" w:cs="Arial" w:hint="eastAsia"/>
                <w:color w:val="000000" w:themeColor="text1"/>
                <w:kern w:val="0"/>
                <w:sz w:val="24"/>
              </w:rPr>
              <w:t>预算编制与单位实际情况相结合，没有做到精细化、精准化</w:t>
            </w:r>
            <w:r w:rsidRPr="00BF3853">
              <w:rPr>
                <w:rFonts w:ascii="Arial" w:hAnsi="宋体" w:cs="Arial"/>
                <w:color w:val="000000" w:themeColor="text1"/>
                <w:kern w:val="0"/>
                <w:sz w:val="24"/>
              </w:rPr>
              <w:t>，不利于财政资金管理和财政资金使用效率提高。</w:t>
            </w:r>
          </w:p>
          <w:p w:rsidR="003B4687" w:rsidRPr="00BF3853" w:rsidRDefault="005900A8">
            <w:pPr>
              <w:spacing w:line="480" w:lineRule="exact"/>
              <w:ind w:firstLineChars="200" w:firstLine="480"/>
              <w:rPr>
                <w:rFonts w:ascii="Arial" w:hAnsi="宋体" w:cs="Arial"/>
                <w:color w:val="000000" w:themeColor="text1"/>
                <w:kern w:val="0"/>
                <w:sz w:val="24"/>
              </w:rPr>
            </w:pPr>
            <w:r w:rsidRPr="00BF3853">
              <w:rPr>
                <w:rFonts w:ascii="Arial" w:hAnsi="宋体" w:cs="Arial"/>
                <w:color w:val="000000" w:themeColor="text1"/>
                <w:kern w:val="0"/>
                <w:sz w:val="24"/>
              </w:rPr>
              <w:t>建议：预算编制需结合单位实际情况，编制范围尽可能的全面，不漏项；在预算编制时首先需满足固定性的、相对刚性的费用支出项目，尽量压缩变动性的、有控制空间的费用项目，进一步提高预算编制的科学性、合理性、严谨性和可控性。</w:t>
            </w:r>
          </w:p>
          <w:p w:rsidR="003B4687" w:rsidRPr="00BF3853" w:rsidRDefault="005900A8">
            <w:pPr>
              <w:spacing w:line="480" w:lineRule="exact"/>
              <w:ind w:firstLineChars="200" w:firstLine="480"/>
              <w:rPr>
                <w:rFonts w:ascii="Arial" w:hAnsi="Arial" w:cs="Arial"/>
                <w:b/>
                <w:bCs/>
                <w:color w:val="000000" w:themeColor="text1"/>
                <w:kern w:val="0"/>
                <w:sz w:val="24"/>
              </w:rPr>
            </w:pPr>
            <w:r w:rsidRPr="00BF3853">
              <w:rPr>
                <w:rFonts w:ascii="Arial" w:hAnsi="Arial" w:cs="Arial" w:hint="eastAsia"/>
                <w:color w:val="000000" w:themeColor="text1"/>
                <w:kern w:val="0"/>
                <w:sz w:val="24"/>
              </w:rPr>
              <w:t>3</w:t>
            </w:r>
            <w:r w:rsidRPr="00BF3853">
              <w:rPr>
                <w:rFonts w:ascii="Arial" w:hAnsi="宋体" w:cs="Arial"/>
                <w:color w:val="000000" w:themeColor="text1"/>
                <w:kern w:val="0"/>
                <w:sz w:val="24"/>
              </w:rPr>
              <w:t>、</w:t>
            </w:r>
            <w:r w:rsidRPr="00BF3853">
              <w:rPr>
                <w:rFonts w:ascii="Arial" w:hAnsi="宋体" w:cs="Arial"/>
                <w:b/>
                <w:bCs/>
                <w:color w:val="000000" w:themeColor="text1"/>
                <w:kern w:val="0"/>
                <w:sz w:val="24"/>
              </w:rPr>
              <w:t>完善专项资金核算体系</w:t>
            </w:r>
          </w:p>
          <w:p w:rsidR="003B4687" w:rsidRPr="00BF3853" w:rsidRDefault="005900A8">
            <w:pPr>
              <w:pStyle w:val="a6"/>
              <w:spacing w:line="480" w:lineRule="exact"/>
              <w:ind w:firstLineChars="200" w:firstLine="480"/>
              <w:jc w:val="both"/>
              <w:rPr>
                <w:rFonts w:ascii="Arial" w:hAnsi="Arial" w:cs="Arial"/>
                <w:color w:val="000000" w:themeColor="text1"/>
                <w:szCs w:val="24"/>
              </w:rPr>
            </w:pPr>
            <w:r w:rsidRPr="00BF3853">
              <w:rPr>
                <w:rFonts w:ascii="Arial" w:hAnsi="宋体" w:cs="Arial"/>
                <w:color w:val="000000" w:themeColor="text1"/>
                <w:szCs w:val="24"/>
              </w:rPr>
              <w:t>专项资金目前</w:t>
            </w:r>
            <w:r w:rsidRPr="00BF3853">
              <w:rPr>
                <w:rFonts w:ascii="Arial" w:hAnsi="宋体" w:cs="Arial" w:hint="eastAsia"/>
                <w:color w:val="000000" w:themeColor="text1"/>
                <w:szCs w:val="24"/>
              </w:rPr>
              <w:t>未</w:t>
            </w:r>
            <w:r w:rsidRPr="00BF3853">
              <w:rPr>
                <w:rFonts w:ascii="Arial" w:hAnsi="宋体" w:cs="Arial"/>
                <w:color w:val="000000" w:themeColor="text1"/>
                <w:szCs w:val="24"/>
              </w:rPr>
              <w:t>以项目管理模式</w:t>
            </w:r>
            <w:r w:rsidRPr="00BF3853">
              <w:rPr>
                <w:rFonts w:ascii="Arial" w:hAnsi="宋体" w:cs="Arial" w:hint="eastAsia"/>
                <w:color w:val="000000" w:themeColor="text1"/>
                <w:szCs w:val="24"/>
              </w:rPr>
              <w:t>进行单独财务</w:t>
            </w:r>
            <w:r w:rsidRPr="00BF3853">
              <w:rPr>
                <w:rFonts w:ascii="Arial" w:hAnsi="宋体" w:cs="Arial"/>
                <w:color w:val="000000" w:themeColor="text1"/>
                <w:szCs w:val="24"/>
              </w:rPr>
              <w:t>核算，其收入、支出额分别包含在收入、基本支出中，在《收入支出表》</w:t>
            </w:r>
            <w:r w:rsidRPr="00BF3853">
              <w:rPr>
                <w:rFonts w:ascii="Arial" w:hAnsi="Arial" w:cs="Arial"/>
                <w:color w:val="000000" w:themeColor="text1"/>
                <w:szCs w:val="24"/>
              </w:rPr>
              <w:t xml:space="preserve"> </w:t>
            </w:r>
            <w:r w:rsidRPr="00BF3853">
              <w:rPr>
                <w:rFonts w:ascii="Arial" w:hAnsi="宋体" w:cs="Arial"/>
                <w:color w:val="000000" w:themeColor="text1"/>
                <w:szCs w:val="24"/>
              </w:rPr>
              <w:t>《事业支出明细表》中均未单</w:t>
            </w:r>
            <w:r w:rsidRPr="00BF3853">
              <w:rPr>
                <w:rFonts w:ascii="Arial" w:hAnsi="宋体" w:cs="Arial" w:hint="eastAsia"/>
                <w:color w:val="000000" w:themeColor="text1"/>
                <w:szCs w:val="24"/>
              </w:rPr>
              <w:t>独</w:t>
            </w:r>
            <w:r w:rsidRPr="00BF3853">
              <w:rPr>
                <w:rFonts w:ascii="Arial" w:hAnsi="宋体" w:cs="Arial"/>
                <w:color w:val="000000" w:themeColor="text1"/>
                <w:szCs w:val="24"/>
              </w:rPr>
              <w:t>列示，监管层，报表使用人无法直观分析其动态投入、使用情况。</w:t>
            </w:r>
          </w:p>
          <w:p w:rsidR="003B4687" w:rsidRPr="00BF3853" w:rsidRDefault="005900A8">
            <w:pPr>
              <w:pStyle w:val="a6"/>
              <w:spacing w:line="480" w:lineRule="exact"/>
              <w:ind w:firstLineChars="200" w:firstLine="480"/>
              <w:jc w:val="both"/>
              <w:rPr>
                <w:rFonts w:ascii="Arial" w:hAnsi="宋体" w:cs="Arial"/>
                <w:color w:val="000000" w:themeColor="text1"/>
                <w:szCs w:val="24"/>
              </w:rPr>
            </w:pPr>
            <w:r w:rsidRPr="00BF3853">
              <w:rPr>
                <w:rFonts w:ascii="Arial" w:hAnsi="宋体" w:cs="Arial"/>
                <w:color w:val="000000" w:themeColor="text1"/>
                <w:szCs w:val="24"/>
              </w:rPr>
              <w:t>建议：专项经费需设计与财政绩效考核相匹配的报表，分月上报，以便其分析专项经费</w:t>
            </w:r>
            <w:r w:rsidRPr="00BF3853">
              <w:rPr>
                <w:rFonts w:ascii="Arial" w:hAnsi="宋体" w:cs="Arial"/>
                <w:color w:val="000000" w:themeColor="text1"/>
                <w:szCs w:val="24"/>
              </w:rPr>
              <w:lastRenderedPageBreak/>
              <w:t>投入使用情况，为下期拨款提供更为直观依据。</w:t>
            </w:r>
          </w:p>
          <w:p w:rsidR="003B4687" w:rsidRPr="00BF3853" w:rsidRDefault="003B4687">
            <w:pPr>
              <w:spacing w:line="480" w:lineRule="exact"/>
              <w:ind w:firstLineChars="200" w:firstLine="480"/>
              <w:rPr>
                <w:rFonts w:ascii="Arial" w:hAnsi="Arial" w:cs="Arial"/>
                <w:color w:val="000000" w:themeColor="text1"/>
                <w:sz w:val="24"/>
              </w:rPr>
            </w:pPr>
          </w:p>
          <w:p w:rsidR="003B4687" w:rsidRPr="00BF3853" w:rsidRDefault="003B4687">
            <w:pPr>
              <w:spacing w:line="560" w:lineRule="exact"/>
              <w:ind w:firstLineChars="200" w:firstLine="560"/>
              <w:rPr>
                <w:rFonts w:eastAsia="楷体_GB2312"/>
                <w:bCs/>
                <w:color w:val="000000" w:themeColor="text1"/>
                <w:sz w:val="28"/>
                <w:szCs w:val="28"/>
              </w:rPr>
            </w:pPr>
          </w:p>
          <w:p w:rsidR="003B4687" w:rsidRPr="00BF3853" w:rsidRDefault="005900A8" w:rsidP="0061647F">
            <w:pPr>
              <w:tabs>
                <w:tab w:val="left" w:pos="1780"/>
              </w:tabs>
              <w:rPr>
                <w:rFonts w:eastAsia="楷体_GB2312"/>
                <w:color w:val="000000" w:themeColor="text1"/>
                <w:sz w:val="28"/>
                <w:szCs w:val="28"/>
              </w:rPr>
            </w:pPr>
            <w:r w:rsidRPr="00BF3853">
              <w:rPr>
                <w:rFonts w:eastAsia="楷体_GB2312"/>
                <w:color w:val="000000" w:themeColor="text1"/>
                <w:sz w:val="28"/>
                <w:szCs w:val="28"/>
              </w:rPr>
              <w:tab/>
            </w:r>
          </w:p>
        </w:tc>
      </w:tr>
    </w:tbl>
    <w:p w:rsidR="003B4687" w:rsidRPr="00BF3853" w:rsidRDefault="005900A8">
      <w:pPr>
        <w:spacing w:line="348" w:lineRule="auto"/>
        <w:rPr>
          <w:rFonts w:ascii="黑体" w:eastAsia="黑体" w:hAnsi="黑体"/>
          <w:color w:val="000000" w:themeColor="text1"/>
          <w:sz w:val="32"/>
          <w:szCs w:val="32"/>
        </w:rPr>
      </w:pPr>
      <w:r w:rsidRPr="00BF3853">
        <w:rPr>
          <w:rFonts w:ascii="黑体" w:eastAsia="黑体" w:hAnsi="黑体"/>
          <w:color w:val="000000" w:themeColor="text1"/>
          <w:sz w:val="32"/>
          <w:szCs w:val="32"/>
        </w:rPr>
        <w:lastRenderedPageBreak/>
        <w:t xml:space="preserve"> </w:t>
      </w:r>
    </w:p>
    <w:p w:rsidR="003B4687" w:rsidRPr="00BF3853" w:rsidRDefault="005900A8">
      <w:pPr>
        <w:rPr>
          <w:rFonts w:ascii="黑体" w:eastAsia="黑体" w:hAnsi="黑体"/>
          <w:color w:val="000000" w:themeColor="text1"/>
          <w:sz w:val="32"/>
          <w:szCs w:val="32"/>
        </w:rPr>
      </w:pPr>
      <w:r w:rsidRPr="00BF3853">
        <w:rPr>
          <w:rFonts w:ascii="黑体" w:eastAsia="黑体" w:hAnsi="黑体"/>
          <w:color w:val="000000" w:themeColor="text1"/>
          <w:sz w:val="32"/>
          <w:szCs w:val="32"/>
        </w:rPr>
        <w:br w:type="page"/>
      </w:r>
      <w:r w:rsidRPr="00BF3853">
        <w:rPr>
          <w:rFonts w:ascii="黑体" w:eastAsia="黑体" w:hAnsi="黑体" w:hint="eastAsia"/>
          <w:color w:val="000000" w:themeColor="text1"/>
          <w:sz w:val="32"/>
          <w:szCs w:val="32"/>
        </w:rPr>
        <w:lastRenderedPageBreak/>
        <w:t>附件3-1</w:t>
      </w:r>
    </w:p>
    <w:p w:rsidR="003B4687" w:rsidRPr="00BF3853" w:rsidRDefault="005900A8" w:rsidP="00574470">
      <w:pPr>
        <w:spacing w:beforeLines="100" w:afterLines="100"/>
        <w:jc w:val="center"/>
        <w:rPr>
          <w:rFonts w:ascii="方正小标宋简体" w:eastAsia="方正小标宋简体"/>
          <w:color w:val="000000" w:themeColor="text1"/>
          <w:sz w:val="38"/>
          <w:szCs w:val="38"/>
        </w:rPr>
      </w:pPr>
      <w:r w:rsidRPr="00BF3853">
        <w:rPr>
          <w:rFonts w:ascii="方正小标宋简体" w:eastAsia="方正小标宋简体" w:hint="eastAsia"/>
          <w:color w:val="000000" w:themeColor="text1"/>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B4687" w:rsidRPr="00BF385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10"/>
                <w:kern w:val="0"/>
                <w:sz w:val="18"/>
                <w:szCs w:val="18"/>
              </w:rPr>
            </w:pPr>
            <w:r w:rsidRPr="00BF3853">
              <w:rPr>
                <w:rFonts w:ascii="仿宋_GB2312" w:eastAsia="仿宋_GB2312" w:hAnsi="宋体" w:cs="宋体" w:hint="eastAsia"/>
                <w:b/>
                <w:bCs/>
                <w:color w:val="000000" w:themeColor="text1"/>
                <w:spacing w:val="-10"/>
                <w:kern w:val="0"/>
                <w:sz w:val="18"/>
                <w:szCs w:val="18"/>
              </w:rPr>
              <w:t>扣分原因和其他说明</w:t>
            </w:r>
          </w:p>
        </w:tc>
      </w:tr>
      <w:tr w:rsidR="003B4687" w:rsidRPr="00BF385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投  入</w:t>
            </w:r>
            <w:r w:rsidRPr="00BF3853">
              <w:rPr>
                <w:rFonts w:ascii="仿宋_GB2312" w:eastAsia="仿宋_GB2312" w:hAnsi="宋体" w:cs="宋体" w:hint="eastAsia"/>
                <w:color w:val="000000" w:themeColor="text1"/>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预算配置</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财政供养人员</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控制率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以100%为标准。在职人员控制率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w:t>
            </w:r>
            <w:r w:rsidRPr="00BF3853">
              <w:rPr>
                <w:rFonts w:ascii="仿宋_GB2312" w:eastAsia="仿宋_GB2312" w:hAnsi="宋体" w:cs="宋体" w:hint="eastAsia"/>
                <w:color w:val="000000" w:themeColor="text1"/>
                <w:kern w:val="0"/>
                <w:sz w:val="18"/>
                <w:szCs w:val="18"/>
              </w:rPr>
              <w:br/>
              <w:t>变动率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“三公经费”变动率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0,计5分；</w:t>
            </w:r>
            <w:r w:rsidRPr="00BF3853">
              <w:rPr>
                <w:rFonts w:ascii="仿宋_GB2312" w:eastAsia="仿宋_GB2312" w:hAnsi="宋体" w:cs="宋体" w:hint="eastAsia"/>
                <w:color w:val="000000" w:themeColor="text1"/>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重点支出</w:t>
            </w:r>
            <w:r w:rsidRPr="00BF3853">
              <w:rPr>
                <w:rFonts w:ascii="仿宋_GB2312" w:eastAsia="仿宋_GB2312" w:hAnsi="宋体" w:cs="宋体" w:hint="eastAsia"/>
                <w:color w:val="000000" w:themeColor="text1"/>
                <w:kern w:val="0"/>
                <w:sz w:val="18"/>
                <w:szCs w:val="18"/>
              </w:rPr>
              <w:br/>
              <w:t>安排率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rsidP="00BA1646">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r>
      <w:tr w:rsidR="003B4687" w:rsidRPr="00BF385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过  程</w:t>
            </w:r>
            <w:r w:rsidRPr="00BF3853">
              <w:rPr>
                <w:rFonts w:ascii="仿宋_GB2312" w:eastAsia="仿宋_GB2312" w:hAnsi="宋体" w:cs="宋体" w:hint="eastAsia"/>
                <w:color w:val="000000" w:themeColor="text1"/>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预算执行</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预算调整率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支付进度</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春节前下达全部专项资金的50%；6月底前所有专项资金指标全部下达完。</w:t>
            </w:r>
            <w:r w:rsidRPr="00BF3853">
              <w:rPr>
                <w:rFonts w:ascii="仿宋_GB2312" w:eastAsia="仿宋_GB2312" w:hAnsi="宋体" w:cs="宋体" w:hint="eastAsia"/>
                <w:color w:val="000000" w:themeColor="text1"/>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资金结余</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“三公经费”</w:t>
            </w:r>
            <w:r w:rsidRPr="00BF3853">
              <w:rPr>
                <w:rFonts w:ascii="仿宋_GB2312" w:eastAsia="仿宋_GB2312" w:hAnsi="宋体" w:cs="宋体" w:hint="eastAsia"/>
                <w:color w:val="000000" w:themeColor="text1"/>
                <w:kern w:val="0"/>
                <w:sz w:val="18"/>
                <w:szCs w:val="18"/>
              </w:rPr>
              <w:br/>
              <w:t>控制率</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以100%为标准。三公经费控制率</w:t>
            </w:r>
            <w:r w:rsidRPr="00BF3853">
              <w:rPr>
                <w:rFonts w:ascii="宋体" w:hAnsi="宋体" w:cs="宋体" w:hint="eastAsia"/>
                <w:color w:val="000000" w:themeColor="text1"/>
                <w:kern w:val="0"/>
                <w:sz w:val="18"/>
                <w:szCs w:val="18"/>
              </w:rPr>
              <w:t>≦</w:t>
            </w:r>
            <w:r w:rsidRPr="00BF3853">
              <w:rPr>
                <w:rFonts w:ascii="仿宋_GB2312" w:eastAsia="仿宋_GB2312" w:hAnsi="宋体" w:cs="宋体" w:hint="eastAsia"/>
                <w:color w:val="000000" w:themeColor="text1"/>
                <w:kern w:val="0"/>
                <w:sz w:val="18"/>
                <w:szCs w:val="18"/>
              </w:rPr>
              <w:t>100%，计6分；</w:t>
            </w:r>
            <w:r w:rsidRPr="00BF3853">
              <w:rPr>
                <w:rFonts w:ascii="仿宋_GB2312" w:eastAsia="仿宋_GB2312" w:hAnsi="宋体" w:cs="宋体" w:hint="eastAsia"/>
                <w:color w:val="000000" w:themeColor="text1"/>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6</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6</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预算管理</w:t>
            </w:r>
            <w:r w:rsidRPr="00BF3853">
              <w:rPr>
                <w:rFonts w:ascii="仿宋_GB2312" w:eastAsia="仿宋_GB2312" w:hAnsi="宋体" w:cs="宋体" w:hint="eastAsia"/>
                <w:color w:val="000000" w:themeColor="text1"/>
                <w:kern w:val="0"/>
                <w:sz w:val="18"/>
                <w:szCs w:val="18"/>
              </w:rPr>
              <w:br/>
              <w:t>（15分）</w:t>
            </w: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管理制度</w:t>
            </w:r>
            <w:r w:rsidRPr="00BF3853">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①已制定或具有预算资金管理办法，内部财务管理制度、会计核算制度等管理制度，1分；</w:t>
            </w:r>
            <w:r w:rsidRPr="00BF3853">
              <w:rPr>
                <w:rFonts w:ascii="仿宋_GB2312" w:eastAsia="仿宋_GB2312" w:hAnsi="宋体" w:cs="宋体" w:hint="eastAsia"/>
                <w:color w:val="000000" w:themeColor="text1"/>
                <w:kern w:val="0"/>
                <w:sz w:val="18"/>
                <w:szCs w:val="18"/>
              </w:rPr>
              <w:br/>
              <w:t>②相关管理制度合法、合规、完整，1分；</w:t>
            </w:r>
            <w:r w:rsidRPr="00BF3853">
              <w:rPr>
                <w:rFonts w:ascii="仿宋_GB2312" w:eastAsia="仿宋_GB2312" w:hAnsi="宋体" w:cs="宋体" w:hint="eastAsia"/>
                <w:color w:val="000000" w:themeColor="text1"/>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资金使用</w:t>
            </w:r>
            <w:r w:rsidRPr="00BF3853">
              <w:rPr>
                <w:rFonts w:ascii="仿宋_GB2312" w:eastAsia="仿宋_GB2312" w:hAnsi="宋体" w:cs="宋体" w:hint="eastAsia"/>
                <w:color w:val="000000" w:themeColor="text1"/>
                <w:kern w:val="0"/>
                <w:sz w:val="18"/>
                <w:szCs w:val="18"/>
              </w:rPr>
              <w:br/>
              <w:t>合规性</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①支出符合国家财经法规和财务管理制度规定以及有关专项资金管理办法的规定；</w:t>
            </w:r>
            <w:r w:rsidRPr="00BF3853">
              <w:rPr>
                <w:rFonts w:ascii="仿宋_GB2312" w:eastAsia="仿宋_GB2312" w:hAnsi="宋体" w:cs="宋体" w:hint="eastAsia"/>
                <w:color w:val="000000" w:themeColor="text1"/>
                <w:kern w:val="0"/>
                <w:sz w:val="18"/>
                <w:szCs w:val="18"/>
              </w:rPr>
              <w:br/>
              <w:t>②资金拨付有完整的审批程序和手续；</w:t>
            </w:r>
            <w:r w:rsidRPr="00BF3853">
              <w:rPr>
                <w:rFonts w:ascii="仿宋_GB2312" w:eastAsia="仿宋_GB2312" w:hAnsi="宋体" w:cs="宋体" w:hint="eastAsia"/>
                <w:color w:val="000000" w:themeColor="text1"/>
                <w:kern w:val="0"/>
                <w:sz w:val="18"/>
                <w:szCs w:val="18"/>
              </w:rPr>
              <w:br/>
              <w:t>③项目支出按规定经过评估论证；</w:t>
            </w:r>
            <w:r w:rsidRPr="00BF3853">
              <w:rPr>
                <w:rFonts w:ascii="仿宋_GB2312" w:eastAsia="仿宋_GB2312" w:hAnsi="宋体" w:cs="宋体" w:hint="eastAsia"/>
                <w:color w:val="000000" w:themeColor="text1"/>
                <w:kern w:val="0"/>
                <w:sz w:val="18"/>
                <w:szCs w:val="18"/>
              </w:rPr>
              <w:br/>
              <w:t>④支出符合部门预算批复的用途；</w:t>
            </w:r>
            <w:r w:rsidRPr="00BF3853">
              <w:rPr>
                <w:rFonts w:ascii="仿宋_GB2312" w:eastAsia="仿宋_GB2312" w:hAnsi="宋体" w:cs="宋体" w:hint="eastAsia"/>
                <w:color w:val="000000" w:themeColor="text1"/>
                <w:kern w:val="0"/>
                <w:sz w:val="18"/>
                <w:szCs w:val="18"/>
              </w:rPr>
              <w:br/>
            </w:r>
            <w:r w:rsidRPr="00BF3853">
              <w:rPr>
                <w:rFonts w:ascii="仿宋_GB2312" w:eastAsia="仿宋_GB2312" w:hAnsi="宋体" w:cs="宋体" w:hint="eastAsia"/>
                <w:color w:val="000000" w:themeColor="text1"/>
                <w:spacing w:val="-6"/>
                <w:kern w:val="0"/>
                <w:sz w:val="18"/>
                <w:szCs w:val="18"/>
              </w:rPr>
              <w:t>⑤资金使用无截留、挤占、挪用、虚列支出等情况。</w:t>
            </w:r>
            <w:r w:rsidRPr="00BF3853">
              <w:rPr>
                <w:rFonts w:ascii="仿宋_GB2312" w:eastAsia="仿宋_GB2312" w:hAnsi="宋体" w:cs="宋体" w:hint="eastAsia"/>
                <w:color w:val="000000" w:themeColor="text1"/>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①按规定内容公开预决算信息，1分；</w:t>
            </w:r>
            <w:r w:rsidRPr="00BF3853">
              <w:rPr>
                <w:rFonts w:ascii="仿宋_GB2312" w:eastAsia="仿宋_GB2312" w:hAnsi="宋体" w:cs="宋体" w:hint="eastAsia"/>
                <w:color w:val="000000" w:themeColor="text1"/>
                <w:kern w:val="0"/>
                <w:sz w:val="18"/>
                <w:szCs w:val="18"/>
              </w:rPr>
              <w:br/>
              <w:t>②按规定时限公开预决算信息，0.5分；</w:t>
            </w:r>
            <w:r w:rsidRPr="00BF3853">
              <w:rPr>
                <w:rFonts w:ascii="仿宋_GB2312" w:eastAsia="仿宋_GB2312" w:hAnsi="宋体" w:cs="宋体" w:hint="eastAsia"/>
                <w:color w:val="000000" w:themeColor="text1"/>
                <w:kern w:val="0"/>
                <w:sz w:val="18"/>
                <w:szCs w:val="18"/>
              </w:rPr>
              <w:br/>
              <w:t>③基础数据信息和会计信息资料真实，0.5分；</w:t>
            </w:r>
            <w:r w:rsidRPr="00BF3853">
              <w:rPr>
                <w:rFonts w:ascii="仿宋_GB2312" w:eastAsia="仿宋_GB2312" w:hAnsi="宋体" w:cs="宋体" w:hint="eastAsia"/>
                <w:color w:val="000000" w:themeColor="text1"/>
                <w:kern w:val="0"/>
                <w:sz w:val="18"/>
                <w:szCs w:val="18"/>
              </w:rPr>
              <w:br/>
              <w:t>④基础数据信息和会计信息资料完整，0.5分；</w:t>
            </w:r>
            <w:r w:rsidRPr="00BF3853">
              <w:rPr>
                <w:rFonts w:ascii="仿宋_GB2312" w:eastAsia="仿宋_GB2312" w:hAnsi="宋体" w:cs="宋体" w:hint="eastAsia"/>
                <w:color w:val="000000" w:themeColor="text1"/>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政府采购</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政府采购执行率等于100%的，得3分；</w:t>
            </w:r>
            <w:r w:rsidRPr="00BF3853">
              <w:rPr>
                <w:rFonts w:ascii="仿宋_GB2312" w:eastAsia="仿宋_GB2312" w:hAnsi="宋体" w:cs="宋体" w:hint="eastAsia"/>
                <w:color w:val="000000" w:themeColor="text1"/>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公务卡刷卡率达50％以上的，得3分。</w:t>
            </w:r>
            <w:r w:rsidRPr="00BF3853">
              <w:rPr>
                <w:rFonts w:ascii="仿宋_GB2312" w:eastAsia="仿宋_GB2312" w:hAnsi="宋体" w:cs="宋体" w:hint="eastAsia"/>
                <w:color w:val="000000" w:themeColor="text1"/>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管理制度</w:t>
            </w:r>
            <w:r w:rsidRPr="00BF3853">
              <w:rPr>
                <w:rFonts w:ascii="仿宋_GB2312" w:eastAsia="仿宋_GB2312" w:hAnsi="宋体" w:cs="宋体" w:hint="eastAsia"/>
                <w:color w:val="000000" w:themeColor="text1"/>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①已制定或具有资产管理制度，且相关资产管理制度合法、合规、完整，2分；</w:t>
            </w:r>
            <w:r w:rsidRPr="00BF3853">
              <w:rPr>
                <w:rFonts w:ascii="仿宋_GB2312" w:eastAsia="仿宋_GB2312" w:hAnsi="宋体" w:cs="宋体" w:hint="eastAsia"/>
                <w:color w:val="000000" w:themeColor="text1"/>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bl>
    <w:p w:rsidR="003B4687" w:rsidRPr="00BF3853" w:rsidRDefault="003B4687">
      <w:pPr>
        <w:rPr>
          <w:color w:val="000000" w:themeColor="text1"/>
        </w:rPr>
      </w:pPr>
    </w:p>
    <w:tbl>
      <w:tblPr>
        <w:tblW w:w="9894" w:type="dxa"/>
        <w:jc w:val="center"/>
        <w:tblLayout w:type="fixed"/>
        <w:tblLook w:val="04A0"/>
      </w:tblPr>
      <w:tblGrid>
        <w:gridCol w:w="976"/>
        <w:gridCol w:w="939"/>
        <w:gridCol w:w="1389"/>
        <w:gridCol w:w="4171"/>
        <w:gridCol w:w="619"/>
        <w:gridCol w:w="720"/>
        <w:gridCol w:w="1080"/>
      </w:tblGrid>
      <w:tr w:rsidR="003B4687" w:rsidRPr="00BF385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12"/>
                <w:kern w:val="0"/>
                <w:sz w:val="18"/>
                <w:szCs w:val="18"/>
              </w:rPr>
            </w:pPr>
            <w:r w:rsidRPr="00BF3853">
              <w:rPr>
                <w:rFonts w:ascii="仿宋_GB2312" w:eastAsia="仿宋_GB2312" w:hAnsi="宋体" w:cs="宋体" w:hint="eastAsia"/>
                <w:b/>
                <w:bCs/>
                <w:color w:val="000000" w:themeColor="text1"/>
                <w:spacing w:val="-12"/>
                <w:kern w:val="0"/>
                <w:sz w:val="18"/>
                <w:szCs w:val="18"/>
              </w:rPr>
              <w:t>扣分原因和其他说明</w:t>
            </w:r>
          </w:p>
        </w:tc>
      </w:tr>
      <w:tr w:rsidR="003B4687" w:rsidRPr="00BF3853" w:rsidTr="00CF3BBB">
        <w:trPr>
          <w:trHeight w:val="1714"/>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过  程</w:t>
            </w:r>
          </w:p>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资产管理</w:t>
            </w:r>
            <w:r w:rsidRPr="00BF3853">
              <w:rPr>
                <w:rFonts w:ascii="仿宋_GB2312" w:eastAsia="仿宋_GB2312" w:hAnsi="宋体" w:cs="宋体" w:hint="eastAsia"/>
                <w:color w:val="000000" w:themeColor="text1"/>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①资产保存完整；</w:t>
            </w:r>
            <w:r w:rsidRPr="00BF3853">
              <w:rPr>
                <w:rFonts w:ascii="仿宋_GB2312" w:eastAsia="仿宋_GB2312" w:hAnsi="宋体" w:cs="宋体" w:hint="eastAsia"/>
                <w:color w:val="000000" w:themeColor="text1"/>
                <w:kern w:val="0"/>
                <w:sz w:val="18"/>
                <w:szCs w:val="18"/>
              </w:rPr>
              <w:br/>
              <w:t>②资产配置合理；</w:t>
            </w:r>
            <w:r w:rsidRPr="00BF3853">
              <w:rPr>
                <w:rFonts w:ascii="仿宋_GB2312" w:eastAsia="仿宋_GB2312" w:hAnsi="宋体" w:cs="宋体" w:hint="eastAsia"/>
                <w:color w:val="000000" w:themeColor="text1"/>
                <w:kern w:val="0"/>
                <w:sz w:val="18"/>
                <w:szCs w:val="18"/>
              </w:rPr>
              <w:br/>
              <w:t xml:space="preserve">③资产处置规范； </w:t>
            </w:r>
            <w:r w:rsidRPr="00BF3853">
              <w:rPr>
                <w:rFonts w:ascii="仿宋_GB2312" w:eastAsia="仿宋_GB2312" w:hAnsi="宋体" w:cs="宋体" w:hint="eastAsia"/>
                <w:color w:val="000000" w:themeColor="text1"/>
                <w:kern w:val="0"/>
                <w:sz w:val="18"/>
                <w:szCs w:val="18"/>
              </w:rPr>
              <w:br/>
              <w:t>④资产账务管理合规，帐实相符；</w:t>
            </w:r>
            <w:r w:rsidRPr="00BF3853">
              <w:rPr>
                <w:rFonts w:ascii="仿宋_GB2312" w:eastAsia="仿宋_GB2312" w:hAnsi="宋体" w:cs="宋体" w:hint="eastAsia"/>
                <w:color w:val="000000" w:themeColor="text1"/>
                <w:kern w:val="0"/>
                <w:sz w:val="18"/>
                <w:szCs w:val="18"/>
              </w:rPr>
              <w:br/>
              <w:t>⑤资产有偿使用及处置收入及时足额上缴；</w:t>
            </w:r>
            <w:r w:rsidRPr="00BF3853">
              <w:rPr>
                <w:rFonts w:ascii="仿宋_GB2312" w:eastAsia="仿宋_GB2312" w:hAnsi="宋体" w:cs="宋体" w:hint="eastAsia"/>
                <w:color w:val="000000" w:themeColor="text1"/>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692"/>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固定资产</w:t>
            </w:r>
            <w:r w:rsidRPr="00BF3853">
              <w:rPr>
                <w:rFonts w:ascii="仿宋_GB2312" w:eastAsia="仿宋_GB2312" w:hAnsi="宋体" w:cs="宋体" w:hint="eastAsia"/>
                <w:color w:val="000000" w:themeColor="text1"/>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职责履行</w:t>
            </w:r>
            <w:r w:rsidRPr="00BF3853">
              <w:rPr>
                <w:rFonts w:ascii="仿宋_GB2312" w:eastAsia="仿宋_GB2312" w:hAnsi="宋体" w:cs="宋体" w:hint="eastAsia"/>
                <w:color w:val="000000" w:themeColor="text1"/>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BF3853">
              <w:rPr>
                <w:rFonts w:ascii="仿宋_GB2312" w:eastAsia="仿宋_GB2312" w:hAnsi="宋体" w:cs="宋体" w:hint="eastAsia"/>
                <w:color w:val="000000" w:themeColor="text1"/>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072EA8">
            <w:pPr>
              <w:widowControl/>
              <w:spacing w:line="240" w:lineRule="exact"/>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532"/>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效  果</w:t>
            </w:r>
            <w:r w:rsidRPr="00BF3853">
              <w:rPr>
                <w:rFonts w:ascii="仿宋_GB2312" w:eastAsia="仿宋_GB2312" w:hAnsi="宋体" w:cs="宋体" w:hint="eastAsia"/>
                <w:color w:val="000000" w:themeColor="text1"/>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履职效益</w:t>
            </w:r>
            <w:r w:rsidRPr="00BF3853">
              <w:rPr>
                <w:rFonts w:ascii="仿宋_GB2312" w:eastAsia="仿宋_GB2312" w:hAnsi="宋体" w:cs="宋体" w:hint="eastAsia"/>
                <w:color w:val="000000" w:themeColor="text1"/>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此三项指标为设置部门整体支出绩效评价指标时必须考虑的共性要素。</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15</w:t>
            </w:r>
          </w:p>
        </w:tc>
        <w:tc>
          <w:tcPr>
            <w:tcW w:w="720" w:type="dxa"/>
            <w:vMerge w:val="restart"/>
            <w:tcBorders>
              <w:top w:val="nil"/>
              <w:left w:val="nil"/>
              <w:right w:val="single" w:sz="4" w:space="0" w:color="auto"/>
            </w:tcBorders>
            <w:shd w:val="clear" w:color="auto" w:fill="FFFFFF"/>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412"/>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720" w:type="dxa"/>
            <w:vMerge/>
            <w:tcBorders>
              <w:left w:val="nil"/>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rsidTr="00CF3BBB">
        <w:trPr>
          <w:trHeight w:val="43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720" w:type="dxa"/>
            <w:vMerge/>
            <w:tcBorders>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B4687" w:rsidRPr="00BF3853" w:rsidRDefault="003B4687">
            <w:pPr>
              <w:widowControl/>
              <w:spacing w:line="240" w:lineRule="exact"/>
              <w:jc w:val="left"/>
              <w:rPr>
                <w:rFonts w:ascii="仿宋_GB2312" w:eastAsia="仿宋_GB2312" w:hAnsi="宋体" w:cs="宋体"/>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95%（含）以上计5分；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85%（含）-95%，计3分；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75%（含）-85%，计1分；</w:t>
            </w:r>
          </w:p>
          <w:p w:rsidR="003B4687" w:rsidRPr="00BF3853" w:rsidRDefault="005900A8">
            <w:pPr>
              <w:widowControl/>
              <w:spacing w:line="240" w:lineRule="exact"/>
              <w:jc w:val="left"/>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低于75%计0分。</w:t>
            </w: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5</w:t>
            </w:r>
          </w:p>
        </w:tc>
        <w:tc>
          <w:tcPr>
            <w:tcW w:w="720"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color w:val="000000" w:themeColor="text1"/>
                <w:kern w:val="0"/>
                <w:sz w:val="18"/>
                <w:szCs w:val="18"/>
              </w:rPr>
            </w:pPr>
            <w:r w:rsidRPr="00BF3853">
              <w:rPr>
                <w:rFonts w:ascii="仿宋_GB2312" w:eastAsia="仿宋_GB2312" w:hAnsi="宋体" w:cs="宋体" w:hint="eastAsia"/>
                <w:color w:val="000000" w:themeColor="text1"/>
                <w:kern w:val="0"/>
                <w:sz w:val="18"/>
                <w:szCs w:val="18"/>
              </w:rPr>
              <w:t>4</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color w:val="000000" w:themeColor="text1"/>
                <w:kern w:val="0"/>
                <w:sz w:val="18"/>
                <w:szCs w:val="18"/>
              </w:rPr>
            </w:pPr>
          </w:p>
        </w:tc>
      </w:tr>
      <w:tr w:rsidR="003B4687" w:rsidRPr="00BF3853">
        <w:trPr>
          <w:trHeight w:val="670"/>
          <w:jc w:val="center"/>
        </w:trPr>
        <w:tc>
          <w:tcPr>
            <w:tcW w:w="976" w:type="dxa"/>
            <w:tcBorders>
              <w:top w:val="nil"/>
              <w:left w:val="single" w:sz="4" w:space="0" w:color="auto"/>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总 分</w:t>
            </w:r>
          </w:p>
        </w:tc>
        <w:tc>
          <w:tcPr>
            <w:tcW w:w="939"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1389"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4171"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c>
          <w:tcPr>
            <w:tcW w:w="619" w:type="dxa"/>
            <w:tcBorders>
              <w:top w:val="nil"/>
              <w:left w:val="nil"/>
              <w:bottom w:val="single" w:sz="4" w:space="0" w:color="auto"/>
              <w:right w:val="single" w:sz="4" w:space="0" w:color="auto"/>
            </w:tcBorders>
            <w:vAlign w:val="center"/>
          </w:tcPr>
          <w:p w:rsidR="003B4687" w:rsidRPr="00BF3853" w:rsidRDefault="005900A8">
            <w:pPr>
              <w:widowControl/>
              <w:spacing w:line="240" w:lineRule="exact"/>
              <w:jc w:val="center"/>
              <w:rPr>
                <w:rFonts w:ascii="仿宋_GB2312" w:eastAsia="仿宋_GB2312" w:hAnsi="宋体" w:cs="宋体"/>
                <w:b/>
                <w:bCs/>
                <w:color w:val="000000" w:themeColor="text1"/>
                <w:spacing w:val="-8"/>
                <w:kern w:val="0"/>
                <w:sz w:val="18"/>
                <w:szCs w:val="18"/>
              </w:rPr>
            </w:pPr>
            <w:r w:rsidRPr="00BF3853">
              <w:rPr>
                <w:rFonts w:ascii="仿宋_GB2312" w:eastAsia="仿宋_GB2312" w:hAnsi="宋体" w:cs="宋体" w:hint="eastAsia"/>
                <w:b/>
                <w:bCs/>
                <w:color w:val="000000" w:themeColor="text1"/>
                <w:spacing w:val="-8"/>
                <w:kern w:val="0"/>
                <w:sz w:val="18"/>
                <w:szCs w:val="18"/>
              </w:rPr>
              <w:t>100</w:t>
            </w:r>
          </w:p>
        </w:tc>
        <w:tc>
          <w:tcPr>
            <w:tcW w:w="720" w:type="dxa"/>
            <w:tcBorders>
              <w:top w:val="nil"/>
              <w:left w:val="nil"/>
              <w:bottom w:val="single" w:sz="4" w:space="0" w:color="auto"/>
              <w:right w:val="single" w:sz="4" w:space="0" w:color="auto"/>
            </w:tcBorders>
            <w:vAlign w:val="center"/>
          </w:tcPr>
          <w:p w:rsidR="003B4687" w:rsidRPr="00BF3853" w:rsidRDefault="005900A8" w:rsidP="00072EA8">
            <w:pPr>
              <w:widowControl/>
              <w:spacing w:line="240" w:lineRule="exact"/>
              <w:jc w:val="center"/>
              <w:rPr>
                <w:rFonts w:ascii="仿宋_GB2312" w:eastAsia="仿宋_GB2312" w:hAnsi="宋体" w:cs="宋体"/>
                <w:b/>
                <w:bCs/>
                <w:color w:val="000000" w:themeColor="text1"/>
                <w:kern w:val="0"/>
                <w:sz w:val="18"/>
                <w:szCs w:val="18"/>
              </w:rPr>
            </w:pPr>
            <w:r w:rsidRPr="00BF3853">
              <w:rPr>
                <w:rFonts w:ascii="仿宋_GB2312" w:eastAsia="仿宋_GB2312" w:hAnsi="宋体" w:cs="宋体" w:hint="eastAsia"/>
                <w:b/>
                <w:bCs/>
                <w:color w:val="000000" w:themeColor="text1"/>
                <w:kern w:val="0"/>
                <w:sz w:val="18"/>
                <w:szCs w:val="18"/>
              </w:rPr>
              <w:t>9</w:t>
            </w:r>
            <w:r w:rsidR="00072EA8">
              <w:rPr>
                <w:rFonts w:ascii="仿宋_GB2312" w:eastAsia="仿宋_GB2312" w:hAnsi="宋体" w:cs="宋体" w:hint="eastAsia"/>
                <w:b/>
                <w:bCs/>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3B4687" w:rsidRPr="00BF3853" w:rsidRDefault="003B4687">
            <w:pPr>
              <w:widowControl/>
              <w:spacing w:line="240" w:lineRule="exact"/>
              <w:jc w:val="center"/>
              <w:rPr>
                <w:rFonts w:ascii="仿宋_GB2312" w:eastAsia="仿宋_GB2312" w:hAnsi="宋体" w:cs="宋体"/>
                <w:b/>
                <w:bCs/>
                <w:color w:val="000000" w:themeColor="text1"/>
                <w:kern w:val="0"/>
                <w:sz w:val="18"/>
                <w:szCs w:val="18"/>
              </w:rPr>
            </w:pPr>
          </w:p>
        </w:tc>
      </w:tr>
    </w:tbl>
    <w:p w:rsidR="003B4687" w:rsidRPr="00BF3853" w:rsidRDefault="005900A8" w:rsidP="00574470">
      <w:pPr>
        <w:spacing w:beforeLines="50"/>
        <w:rPr>
          <w:rFonts w:ascii="仿宋_GB2312" w:eastAsia="仿宋_GB2312" w:hAnsi="宋体" w:cs="宋体"/>
          <w:color w:val="000000" w:themeColor="text1"/>
          <w:kern w:val="0"/>
          <w:szCs w:val="21"/>
        </w:rPr>
      </w:pPr>
      <w:r w:rsidRPr="00BF3853">
        <w:rPr>
          <w:rFonts w:ascii="仿宋_GB2312" w:eastAsia="仿宋_GB2312" w:hAnsi="宋体" w:cs="宋体" w:hint="eastAsia"/>
          <w:color w:val="000000" w:themeColor="text1"/>
          <w:kern w:val="0"/>
          <w:szCs w:val="21"/>
        </w:rPr>
        <w:t>备注：如部门（单位）根据本部门实际情况修改调整了附件3《部门整体支出绩效评价指标体系（参考样表）》，须相应修改调整本表中的对应部分。</w:t>
      </w:r>
    </w:p>
    <w:p w:rsidR="003B4687" w:rsidRPr="00BF3853" w:rsidRDefault="003B4687">
      <w:pPr>
        <w:adjustRightInd w:val="0"/>
        <w:snapToGrid w:val="0"/>
        <w:spacing w:line="200" w:lineRule="exact"/>
        <w:contextualSpacing/>
        <w:jc w:val="right"/>
        <w:rPr>
          <w:rFonts w:eastAsia="仿宋_GB2312"/>
          <w:color w:val="000000" w:themeColor="text1"/>
          <w:sz w:val="32"/>
        </w:rPr>
      </w:pPr>
    </w:p>
    <w:p w:rsidR="003B4687" w:rsidRPr="00BF3853" w:rsidRDefault="003B4687">
      <w:pPr>
        <w:rPr>
          <w:color w:val="000000" w:themeColor="text1"/>
        </w:rPr>
      </w:pPr>
    </w:p>
    <w:sectPr w:rsidR="003B4687" w:rsidRPr="00BF3853" w:rsidSect="003B4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DA7" w:rsidRDefault="00E90DA7" w:rsidP="003B4687">
      <w:r>
        <w:separator/>
      </w:r>
    </w:p>
  </w:endnote>
  <w:endnote w:type="continuationSeparator" w:id="0">
    <w:p w:rsidR="00E90DA7" w:rsidRDefault="00E90DA7" w:rsidP="003B46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C2" w:rsidRDefault="00FF3A5B">
    <w:pPr>
      <w:framePr w:wrap="around" w:vAnchor="text" w:hAnchor="margin" w:xAlign="outside" w:y="1"/>
    </w:pPr>
    <w:fldSimple w:instr="PAGE  ">
      <w:r w:rsidR="00CF56C2">
        <w:t>- 15 -</w:t>
      </w:r>
    </w:fldSimple>
  </w:p>
  <w:p w:rsidR="00CF56C2" w:rsidRDefault="00CF56C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C2" w:rsidRDefault="00CF56C2">
    <w:pPr>
      <w:pStyle w:val="a4"/>
      <w:framePr w:wrap="around" w:vAnchor="text" w:hAnchor="margin" w:xAlign="outside" w:y="1"/>
      <w:rPr>
        <w:rStyle w:val="a8"/>
        <w:sz w:val="24"/>
        <w:szCs w:val="24"/>
      </w:rPr>
    </w:pPr>
    <w:r>
      <w:rPr>
        <w:rStyle w:val="a8"/>
        <w:rFonts w:hint="eastAsia"/>
        <w:sz w:val="24"/>
        <w:szCs w:val="24"/>
      </w:rPr>
      <w:t>—</w:t>
    </w:r>
    <w:r>
      <w:rPr>
        <w:rStyle w:val="a8"/>
        <w:rFonts w:hint="eastAsia"/>
        <w:sz w:val="24"/>
        <w:szCs w:val="24"/>
      </w:rPr>
      <w:t xml:space="preserve"> </w:t>
    </w:r>
    <w:r w:rsidR="00FF3A5B">
      <w:rPr>
        <w:sz w:val="24"/>
        <w:szCs w:val="24"/>
      </w:rPr>
      <w:fldChar w:fldCharType="begin"/>
    </w:r>
    <w:r>
      <w:rPr>
        <w:rStyle w:val="a8"/>
        <w:sz w:val="24"/>
        <w:szCs w:val="24"/>
      </w:rPr>
      <w:instrText xml:space="preserve">PAGE  </w:instrText>
    </w:r>
    <w:r w:rsidR="00FF3A5B">
      <w:rPr>
        <w:sz w:val="24"/>
        <w:szCs w:val="24"/>
      </w:rPr>
      <w:fldChar w:fldCharType="separate"/>
    </w:r>
    <w:r w:rsidR="00574470">
      <w:rPr>
        <w:rStyle w:val="a8"/>
        <w:noProof/>
        <w:sz w:val="24"/>
        <w:szCs w:val="24"/>
      </w:rPr>
      <w:t>13</w:t>
    </w:r>
    <w:r w:rsidR="00FF3A5B">
      <w:rPr>
        <w:sz w:val="24"/>
        <w:szCs w:val="24"/>
      </w:rPr>
      <w:fldChar w:fldCharType="end"/>
    </w:r>
    <w:r>
      <w:rPr>
        <w:rStyle w:val="a8"/>
        <w:rFonts w:hint="eastAsia"/>
        <w:sz w:val="24"/>
        <w:szCs w:val="24"/>
      </w:rPr>
      <w:t xml:space="preserve"> </w:t>
    </w:r>
    <w:r>
      <w:rPr>
        <w:rStyle w:val="a8"/>
        <w:rFonts w:hint="eastAsia"/>
        <w:sz w:val="24"/>
        <w:szCs w:val="24"/>
      </w:rPr>
      <w:t>—</w:t>
    </w:r>
  </w:p>
  <w:p w:rsidR="00CF56C2" w:rsidRDefault="00CF56C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DA7" w:rsidRDefault="00E90DA7" w:rsidP="003B4687">
      <w:r>
        <w:separator/>
      </w:r>
    </w:p>
  </w:footnote>
  <w:footnote w:type="continuationSeparator" w:id="0">
    <w:p w:rsidR="00E90DA7" w:rsidRDefault="00E90DA7" w:rsidP="003B4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C2" w:rsidRDefault="00CF56C2">
    <w:pPr>
      <w:pStyle w:val="a5"/>
      <w:ind w:leftChars="-607" w:left="-127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55FE2029"/>
    <w:multiLevelType w:val="singleLevel"/>
    <w:tmpl w:val="55FE2029"/>
    <w:lvl w:ilvl="0">
      <w:start w:val="2"/>
      <w:numFmt w:val="decimal"/>
      <w:suff w:val="nothing"/>
      <w:lvlText w:val="%1、"/>
      <w:lvlJc w:val="left"/>
    </w:lvl>
  </w:abstractNum>
  <w:abstractNum w:abstractNumId="2">
    <w:nsid w:val="55FE222F"/>
    <w:multiLevelType w:val="singleLevel"/>
    <w:tmpl w:val="55FE222F"/>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5F31"/>
    <w:rsid w:val="000023D5"/>
    <w:rsid w:val="000056C6"/>
    <w:rsid w:val="0000572C"/>
    <w:rsid w:val="00005B21"/>
    <w:rsid w:val="000066FB"/>
    <w:rsid w:val="0001497D"/>
    <w:rsid w:val="00023A58"/>
    <w:rsid w:val="00032C9A"/>
    <w:rsid w:val="00035032"/>
    <w:rsid w:val="0003517D"/>
    <w:rsid w:val="00037D96"/>
    <w:rsid w:val="000501E0"/>
    <w:rsid w:val="000515D1"/>
    <w:rsid w:val="00053A7A"/>
    <w:rsid w:val="00062AD3"/>
    <w:rsid w:val="00063070"/>
    <w:rsid w:val="000634AF"/>
    <w:rsid w:val="00064D08"/>
    <w:rsid w:val="00072EA8"/>
    <w:rsid w:val="00082A22"/>
    <w:rsid w:val="00085D4E"/>
    <w:rsid w:val="00085E2D"/>
    <w:rsid w:val="00093059"/>
    <w:rsid w:val="00094CC0"/>
    <w:rsid w:val="00095706"/>
    <w:rsid w:val="00096E6E"/>
    <w:rsid w:val="000B08C2"/>
    <w:rsid w:val="000C2639"/>
    <w:rsid w:val="000C7C2B"/>
    <w:rsid w:val="000D32CB"/>
    <w:rsid w:val="000D382F"/>
    <w:rsid w:val="000D4B54"/>
    <w:rsid w:val="000D5DE1"/>
    <w:rsid w:val="000E7AD3"/>
    <w:rsid w:val="001116BC"/>
    <w:rsid w:val="00114BB4"/>
    <w:rsid w:val="0011508F"/>
    <w:rsid w:val="00117F54"/>
    <w:rsid w:val="00127A3E"/>
    <w:rsid w:val="00134F58"/>
    <w:rsid w:val="00137037"/>
    <w:rsid w:val="0014210D"/>
    <w:rsid w:val="00143267"/>
    <w:rsid w:val="00152012"/>
    <w:rsid w:val="00155C77"/>
    <w:rsid w:val="00162198"/>
    <w:rsid w:val="00162403"/>
    <w:rsid w:val="001754A6"/>
    <w:rsid w:val="00182A70"/>
    <w:rsid w:val="0018465D"/>
    <w:rsid w:val="00185109"/>
    <w:rsid w:val="001949A3"/>
    <w:rsid w:val="0019516E"/>
    <w:rsid w:val="00197DE1"/>
    <w:rsid w:val="001A78D6"/>
    <w:rsid w:val="001B3B95"/>
    <w:rsid w:val="001B7BBF"/>
    <w:rsid w:val="001B7DFC"/>
    <w:rsid w:val="001C1F36"/>
    <w:rsid w:val="001C338A"/>
    <w:rsid w:val="001C4C9A"/>
    <w:rsid w:val="001D676D"/>
    <w:rsid w:val="001D76FD"/>
    <w:rsid w:val="001E1051"/>
    <w:rsid w:val="001F4BD5"/>
    <w:rsid w:val="001F6673"/>
    <w:rsid w:val="00206AE4"/>
    <w:rsid w:val="00206EB6"/>
    <w:rsid w:val="00211021"/>
    <w:rsid w:val="00214950"/>
    <w:rsid w:val="002261D3"/>
    <w:rsid w:val="002329CB"/>
    <w:rsid w:val="0024041D"/>
    <w:rsid w:val="0024567D"/>
    <w:rsid w:val="00252B5E"/>
    <w:rsid w:val="00262EC4"/>
    <w:rsid w:val="00263090"/>
    <w:rsid w:val="002637AB"/>
    <w:rsid w:val="00267D2F"/>
    <w:rsid w:val="0027277D"/>
    <w:rsid w:val="00276089"/>
    <w:rsid w:val="00280B3E"/>
    <w:rsid w:val="00282796"/>
    <w:rsid w:val="00284B0A"/>
    <w:rsid w:val="00286BDE"/>
    <w:rsid w:val="00293DD1"/>
    <w:rsid w:val="00294656"/>
    <w:rsid w:val="002A00CF"/>
    <w:rsid w:val="002A3B46"/>
    <w:rsid w:val="002A69D5"/>
    <w:rsid w:val="002B2355"/>
    <w:rsid w:val="002B33B1"/>
    <w:rsid w:val="002B65FC"/>
    <w:rsid w:val="002C094A"/>
    <w:rsid w:val="002C337E"/>
    <w:rsid w:val="002C477A"/>
    <w:rsid w:val="002E0400"/>
    <w:rsid w:val="002E0BC6"/>
    <w:rsid w:val="002E22EC"/>
    <w:rsid w:val="002E4A51"/>
    <w:rsid w:val="002E5ED7"/>
    <w:rsid w:val="00305410"/>
    <w:rsid w:val="0030683F"/>
    <w:rsid w:val="00316DD5"/>
    <w:rsid w:val="00322F6B"/>
    <w:rsid w:val="003257C5"/>
    <w:rsid w:val="00331392"/>
    <w:rsid w:val="00337F8C"/>
    <w:rsid w:val="0034107D"/>
    <w:rsid w:val="00342A41"/>
    <w:rsid w:val="003436B4"/>
    <w:rsid w:val="00347B82"/>
    <w:rsid w:val="00347C1A"/>
    <w:rsid w:val="003609F9"/>
    <w:rsid w:val="00360F41"/>
    <w:rsid w:val="0036287A"/>
    <w:rsid w:val="0036530D"/>
    <w:rsid w:val="00370026"/>
    <w:rsid w:val="00372908"/>
    <w:rsid w:val="0037512F"/>
    <w:rsid w:val="00381433"/>
    <w:rsid w:val="00383E4D"/>
    <w:rsid w:val="00385E11"/>
    <w:rsid w:val="003873BB"/>
    <w:rsid w:val="00387E9A"/>
    <w:rsid w:val="0039245F"/>
    <w:rsid w:val="003A1D01"/>
    <w:rsid w:val="003A44AB"/>
    <w:rsid w:val="003A65C6"/>
    <w:rsid w:val="003B24B2"/>
    <w:rsid w:val="003B327A"/>
    <w:rsid w:val="003B4687"/>
    <w:rsid w:val="003B6E52"/>
    <w:rsid w:val="003C2507"/>
    <w:rsid w:val="003C7EDF"/>
    <w:rsid w:val="003D10F9"/>
    <w:rsid w:val="003D1D5D"/>
    <w:rsid w:val="003D2641"/>
    <w:rsid w:val="003E4544"/>
    <w:rsid w:val="003F18CA"/>
    <w:rsid w:val="003F2364"/>
    <w:rsid w:val="00400323"/>
    <w:rsid w:val="00401F4C"/>
    <w:rsid w:val="00402148"/>
    <w:rsid w:val="00404F98"/>
    <w:rsid w:val="00411B71"/>
    <w:rsid w:val="00412229"/>
    <w:rsid w:val="004164F0"/>
    <w:rsid w:val="00420E7C"/>
    <w:rsid w:val="00427E61"/>
    <w:rsid w:val="0043310E"/>
    <w:rsid w:val="004335DF"/>
    <w:rsid w:val="00433F87"/>
    <w:rsid w:val="00434B18"/>
    <w:rsid w:val="00435A31"/>
    <w:rsid w:val="0043762B"/>
    <w:rsid w:val="004405EA"/>
    <w:rsid w:val="0044633E"/>
    <w:rsid w:val="0045453C"/>
    <w:rsid w:val="00455119"/>
    <w:rsid w:val="00464036"/>
    <w:rsid w:val="00467170"/>
    <w:rsid w:val="00477646"/>
    <w:rsid w:val="00481A33"/>
    <w:rsid w:val="00485F51"/>
    <w:rsid w:val="004862A5"/>
    <w:rsid w:val="00491BC2"/>
    <w:rsid w:val="00494E5C"/>
    <w:rsid w:val="004A3643"/>
    <w:rsid w:val="004A5483"/>
    <w:rsid w:val="004A7AB8"/>
    <w:rsid w:val="004B2F5B"/>
    <w:rsid w:val="004B433F"/>
    <w:rsid w:val="004C0CA6"/>
    <w:rsid w:val="004C6E3C"/>
    <w:rsid w:val="004D3F98"/>
    <w:rsid w:val="004D5F95"/>
    <w:rsid w:val="004D77A5"/>
    <w:rsid w:val="004E13D3"/>
    <w:rsid w:val="004E2943"/>
    <w:rsid w:val="004E3BB0"/>
    <w:rsid w:val="004E5DBD"/>
    <w:rsid w:val="004F65EE"/>
    <w:rsid w:val="00501D54"/>
    <w:rsid w:val="00507126"/>
    <w:rsid w:val="00511D99"/>
    <w:rsid w:val="00512806"/>
    <w:rsid w:val="00517A20"/>
    <w:rsid w:val="00517F27"/>
    <w:rsid w:val="00541098"/>
    <w:rsid w:val="005438B5"/>
    <w:rsid w:val="005476EC"/>
    <w:rsid w:val="00550122"/>
    <w:rsid w:val="005524B7"/>
    <w:rsid w:val="0056012F"/>
    <w:rsid w:val="00562AB4"/>
    <w:rsid w:val="00566272"/>
    <w:rsid w:val="00574470"/>
    <w:rsid w:val="00575AFE"/>
    <w:rsid w:val="00576E1C"/>
    <w:rsid w:val="00577310"/>
    <w:rsid w:val="00582B4B"/>
    <w:rsid w:val="005900A8"/>
    <w:rsid w:val="00592419"/>
    <w:rsid w:val="00597B1E"/>
    <w:rsid w:val="005A3215"/>
    <w:rsid w:val="005A7C6D"/>
    <w:rsid w:val="005B393D"/>
    <w:rsid w:val="005C28D6"/>
    <w:rsid w:val="005C3A23"/>
    <w:rsid w:val="005C61D4"/>
    <w:rsid w:val="005D20D9"/>
    <w:rsid w:val="005D2FFA"/>
    <w:rsid w:val="005D6D43"/>
    <w:rsid w:val="005E5C4A"/>
    <w:rsid w:val="005F0DB6"/>
    <w:rsid w:val="005F1FD0"/>
    <w:rsid w:val="005F5E91"/>
    <w:rsid w:val="00600A29"/>
    <w:rsid w:val="0060550B"/>
    <w:rsid w:val="00605ACA"/>
    <w:rsid w:val="00606DAE"/>
    <w:rsid w:val="00606E4A"/>
    <w:rsid w:val="0061133E"/>
    <w:rsid w:val="00612ED5"/>
    <w:rsid w:val="0061647F"/>
    <w:rsid w:val="006169D5"/>
    <w:rsid w:val="00623252"/>
    <w:rsid w:val="00626586"/>
    <w:rsid w:val="00631B58"/>
    <w:rsid w:val="006320C4"/>
    <w:rsid w:val="006359F5"/>
    <w:rsid w:val="00640164"/>
    <w:rsid w:val="00646257"/>
    <w:rsid w:val="00662615"/>
    <w:rsid w:val="006635B7"/>
    <w:rsid w:val="006671C9"/>
    <w:rsid w:val="00672C6C"/>
    <w:rsid w:val="00675A65"/>
    <w:rsid w:val="00680D92"/>
    <w:rsid w:val="00682C24"/>
    <w:rsid w:val="006846CE"/>
    <w:rsid w:val="00685352"/>
    <w:rsid w:val="00696BCF"/>
    <w:rsid w:val="006A1F17"/>
    <w:rsid w:val="006A529B"/>
    <w:rsid w:val="006A6639"/>
    <w:rsid w:val="006A7005"/>
    <w:rsid w:val="006B6739"/>
    <w:rsid w:val="006B7037"/>
    <w:rsid w:val="006C44B2"/>
    <w:rsid w:val="006D31E8"/>
    <w:rsid w:val="006D3EBD"/>
    <w:rsid w:val="006E0E83"/>
    <w:rsid w:val="00701A2A"/>
    <w:rsid w:val="00710618"/>
    <w:rsid w:val="0071327F"/>
    <w:rsid w:val="007132FC"/>
    <w:rsid w:val="007177C5"/>
    <w:rsid w:val="0072414C"/>
    <w:rsid w:val="007301DD"/>
    <w:rsid w:val="00735929"/>
    <w:rsid w:val="00737C25"/>
    <w:rsid w:val="007456B5"/>
    <w:rsid w:val="007458D6"/>
    <w:rsid w:val="007544DC"/>
    <w:rsid w:val="007544F5"/>
    <w:rsid w:val="00757D19"/>
    <w:rsid w:val="0076161E"/>
    <w:rsid w:val="00761E55"/>
    <w:rsid w:val="00764A40"/>
    <w:rsid w:val="0076676B"/>
    <w:rsid w:val="00773B8E"/>
    <w:rsid w:val="007744E1"/>
    <w:rsid w:val="007747F2"/>
    <w:rsid w:val="00776534"/>
    <w:rsid w:val="00777223"/>
    <w:rsid w:val="00782388"/>
    <w:rsid w:val="00783323"/>
    <w:rsid w:val="007865B4"/>
    <w:rsid w:val="00787B2A"/>
    <w:rsid w:val="0079142D"/>
    <w:rsid w:val="007B5AD4"/>
    <w:rsid w:val="007C0AB9"/>
    <w:rsid w:val="007C1793"/>
    <w:rsid w:val="007C2EB3"/>
    <w:rsid w:val="007C3204"/>
    <w:rsid w:val="007D2CF4"/>
    <w:rsid w:val="007D53DC"/>
    <w:rsid w:val="007D73C6"/>
    <w:rsid w:val="007E03E1"/>
    <w:rsid w:val="007E06D0"/>
    <w:rsid w:val="007E1300"/>
    <w:rsid w:val="007E1A9F"/>
    <w:rsid w:val="007E1ECD"/>
    <w:rsid w:val="007E3FFA"/>
    <w:rsid w:val="007E4982"/>
    <w:rsid w:val="007E7B4F"/>
    <w:rsid w:val="007F3FD6"/>
    <w:rsid w:val="008017EC"/>
    <w:rsid w:val="00801B06"/>
    <w:rsid w:val="0081003B"/>
    <w:rsid w:val="00813337"/>
    <w:rsid w:val="00814B71"/>
    <w:rsid w:val="0081697A"/>
    <w:rsid w:val="00820930"/>
    <w:rsid w:val="00833442"/>
    <w:rsid w:val="008471F5"/>
    <w:rsid w:val="00847291"/>
    <w:rsid w:val="00851B6E"/>
    <w:rsid w:val="008541BF"/>
    <w:rsid w:val="00857570"/>
    <w:rsid w:val="008745A8"/>
    <w:rsid w:val="008762B7"/>
    <w:rsid w:val="008820A5"/>
    <w:rsid w:val="008828FA"/>
    <w:rsid w:val="0089052A"/>
    <w:rsid w:val="00890CCA"/>
    <w:rsid w:val="0089113B"/>
    <w:rsid w:val="008941AF"/>
    <w:rsid w:val="008951FE"/>
    <w:rsid w:val="008A095B"/>
    <w:rsid w:val="008A1FFE"/>
    <w:rsid w:val="008A2061"/>
    <w:rsid w:val="008A530E"/>
    <w:rsid w:val="008B32C6"/>
    <w:rsid w:val="008B7FB9"/>
    <w:rsid w:val="008D0644"/>
    <w:rsid w:val="008D4877"/>
    <w:rsid w:val="008E418C"/>
    <w:rsid w:val="008F0322"/>
    <w:rsid w:val="008F188B"/>
    <w:rsid w:val="009049B3"/>
    <w:rsid w:val="00905478"/>
    <w:rsid w:val="0091079D"/>
    <w:rsid w:val="00910FEF"/>
    <w:rsid w:val="00911EE1"/>
    <w:rsid w:val="009165D0"/>
    <w:rsid w:val="0092003E"/>
    <w:rsid w:val="00932E0E"/>
    <w:rsid w:val="00935CC9"/>
    <w:rsid w:val="0094770E"/>
    <w:rsid w:val="00954753"/>
    <w:rsid w:val="00957993"/>
    <w:rsid w:val="009657E9"/>
    <w:rsid w:val="00970402"/>
    <w:rsid w:val="009719BF"/>
    <w:rsid w:val="0097315B"/>
    <w:rsid w:val="00974A74"/>
    <w:rsid w:val="00980FA3"/>
    <w:rsid w:val="009901C2"/>
    <w:rsid w:val="00996B01"/>
    <w:rsid w:val="00996E31"/>
    <w:rsid w:val="009A580D"/>
    <w:rsid w:val="009B3406"/>
    <w:rsid w:val="009B6F3E"/>
    <w:rsid w:val="009C6165"/>
    <w:rsid w:val="009D6444"/>
    <w:rsid w:val="009E1B49"/>
    <w:rsid w:val="009E5661"/>
    <w:rsid w:val="009E605F"/>
    <w:rsid w:val="009E6766"/>
    <w:rsid w:val="009F152F"/>
    <w:rsid w:val="009F1834"/>
    <w:rsid w:val="009F25DD"/>
    <w:rsid w:val="009F4AA5"/>
    <w:rsid w:val="009F74BB"/>
    <w:rsid w:val="00A11597"/>
    <w:rsid w:val="00A122CC"/>
    <w:rsid w:val="00A17759"/>
    <w:rsid w:val="00A205C7"/>
    <w:rsid w:val="00A224FD"/>
    <w:rsid w:val="00A30A7B"/>
    <w:rsid w:val="00A41294"/>
    <w:rsid w:val="00A42E63"/>
    <w:rsid w:val="00A44612"/>
    <w:rsid w:val="00A4790F"/>
    <w:rsid w:val="00A62208"/>
    <w:rsid w:val="00A62EE3"/>
    <w:rsid w:val="00A70B15"/>
    <w:rsid w:val="00A717B8"/>
    <w:rsid w:val="00A71E32"/>
    <w:rsid w:val="00A90828"/>
    <w:rsid w:val="00A9085D"/>
    <w:rsid w:val="00A911DA"/>
    <w:rsid w:val="00A9237F"/>
    <w:rsid w:val="00A9303A"/>
    <w:rsid w:val="00AA47CA"/>
    <w:rsid w:val="00AB19F8"/>
    <w:rsid w:val="00AB78FC"/>
    <w:rsid w:val="00AC412F"/>
    <w:rsid w:val="00AC53EA"/>
    <w:rsid w:val="00AC7DB4"/>
    <w:rsid w:val="00AD0838"/>
    <w:rsid w:val="00AD4159"/>
    <w:rsid w:val="00AD4373"/>
    <w:rsid w:val="00AD5CCC"/>
    <w:rsid w:val="00AE060B"/>
    <w:rsid w:val="00AE37B4"/>
    <w:rsid w:val="00AF6953"/>
    <w:rsid w:val="00B01B7F"/>
    <w:rsid w:val="00B02CDC"/>
    <w:rsid w:val="00B071A9"/>
    <w:rsid w:val="00B13BDE"/>
    <w:rsid w:val="00B14A38"/>
    <w:rsid w:val="00B16478"/>
    <w:rsid w:val="00B24DC0"/>
    <w:rsid w:val="00B271F4"/>
    <w:rsid w:val="00B3107E"/>
    <w:rsid w:val="00B34410"/>
    <w:rsid w:val="00B34CCF"/>
    <w:rsid w:val="00B403C9"/>
    <w:rsid w:val="00B42F83"/>
    <w:rsid w:val="00B43751"/>
    <w:rsid w:val="00B437CC"/>
    <w:rsid w:val="00B44B8C"/>
    <w:rsid w:val="00B56A94"/>
    <w:rsid w:val="00B60550"/>
    <w:rsid w:val="00B66BB1"/>
    <w:rsid w:val="00B728F9"/>
    <w:rsid w:val="00B91608"/>
    <w:rsid w:val="00B961AE"/>
    <w:rsid w:val="00BA0AE1"/>
    <w:rsid w:val="00BA1646"/>
    <w:rsid w:val="00BB08E2"/>
    <w:rsid w:val="00BC6555"/>
    <w:rsid w:val="00BC7918"/>
    <w:rsid w:val="00BC7A65"/>
    <w:rsid w:val="00BD07F7"/>
    <w:rsid w:val="00BD3E12"/>
    <w:rsid w:val="00BD5339"/>
    <w:rsid w:val="00BD7B18"/>
    <w:rsid w:val="00BE1D39"/>
    <w:rsid w:val="00BE5B6E"/>
    <w:rsid w:val="00BE77CC"/>
    <w:rsid w:val="00BF3853"/>
    <w:rsid w:val="00BF46B0"/>
    <w:rsid w:val="00C10021"/>
    <w:rsid w:val="00C3237D"/>
    <w:rsid w:val="00C3323E"/>
    <w:rsid w:val="00C34894"/>
    <w:rsid w:val="00C3671E"/>
    <w:rsid w:val="00C37833"/>
    <w:rsid w:val="00C44AAB"/>
    <w:rsid w:val="00C45E36"/>
    <w:rsid w:val="00C51D3A"/>
    <w:rsid w:val="00C6034A"/>
    <w:rsid w:val="00C608FB"/>
    <w:rsid w:val="00C62DCD"/>
    <w:rsid w:val="00C6563D"/>
    <w:rsid w:val="00C66BFD"/>
    <w:rsid w:val="00C70D8C"/>
    <w:rsid w:val="00C71A6F"/>
    <w:rsid w:val="00C71B83"/>
    <w:rsid w:val="00C7607A"/>
    <w:rsid w:val="00C82170"/>
    <w:rsid w:val="00C83685"/>
    <w:rsid w:val="00C86458"/>
    <w:rsid w:val="00C87087"/>
    <w:rsid w:val="00C879BE"/>
    <w:rsid w:val="00C92C29"/>
    <w:rsid w:val="00C957E6"/>
    <w:rsid w:val="00CA4109"/>
    <w:rsid w:val="00CB3301"/>
    <w:rsid w:val="00CB4A6D"/>
    <w:rsid w:val="00CB4FEA"/>
    <w:rsid w:val="00CB615B"/>
    <w:rsid w:val="00CC283D"/>
    <w:rsid w:val="00CC2FE5"/>
    <w:rsid w:val="00CC5871"/>
    <w:rsid w:val="00CD0212"/>
    <w:rsid w:val="00CD09B9"/>
    <w:rsid w:val="00CD5525"/>
    <w:rsid w:val="00CD653C"/>
    <w:rsid w:val="00CD7829"/>
    <w:rsid w:val="00CE032A"/>
    <w:rsid w:val="00CE081A"/>
    <w:rsid w:val="00CE10CF"/>
    <w:rsid w:val="00CE5F31"/>
    <w:rsid w:val="00CE6B53"/>
    <w:rsid w:val="00CF368A"/>
    <w:rsid w:val="00CF3BBB"/>
    <w:rsid w:val="00CF3DC1"/>
    <w:rsid w:val="00CF56C2"/>
    <w:rsid w:val="00D06A30"/>
    <w:rsid w:val="00D16994"/>
    <w:rsid w:val="00D1783A"/>
    <w:rsid w:val="00D22714"/>
    <w:rsid w:val="00D23CEB"/>
    <w:rsid w:val="00D257A5"/>
    <w:rsid w:val="00D331A6"/>
    <w:rsid w:val="00D37E9B"/>
    <w:rsid w:val="00D405C4"/>
    <w:rsid w:val="00D42628"/>
    <w:rsid w:val="00D468DC"/>
    <w:rsid w:val="00D46B13"/>
    <w:rsid w:val="00D46D9C"/>
    <w:rsid w:val="00D53B66"/>
    <w:rsid w:val="00D54AE3"/>
    <w:rsid w:val="00D63E85"/>
    <w:rsid w:val="00D71726"/>
    <w:rsid w:val="00D71FAF"/>
    <w:rsid w:val="00D76466"/>
    <w:rsid w:val="00D76A96"/>
    <w:rsid w:val="00D773F4"/>
    <w:rsid w:val="00D8573A"/>
    <w:rsid w:val="00D857DD"/>
    <w:rsid w:val="00D90781"/>
    <w:rsid w:val="00DA3ED5"/>
    <w:rsid w:val="00DB71CB"/>
    <w:rsid w:val="00DC2750"/>
    <w:rsid w:val="00DD07B6"/>
    <w:rsid w:val="00DD1200"/>
    <w:rsid w:val="00DD7F64"/>
    <w:rsid w:val="00DE6201"/>
    <w:rsid w:val="00DF2F35"/>
    <w:rsid w:val="00DF38FD"/>
    <w:rsid w:val="00DF3E47"/>
    <w:rsid w:val="00DF7747"/>
    <w:rsid w:val="00E05333"/>
    <w:rsid w:val="00E14490"/>
    <w:rsid w:val="00E16EF1"/>
    <w:rsid w:val="00E2127C"/>
    <w:rsid w:val="00E226D5"/>
    <w:rsid w:val="00E42160"/>
    <w:rsid w:val="00E448AC"/>
    <w:rsid w:val="00E47DA0"/>
    <w:rsid w:val="00E544A9"/>
    <w:rsid w:val="00E54C5A"/>
    <w:rsid w:val="00E5517D"/>
    <w:rsid w:val="00E5592E"/>
    <w:rsid w:val="00E561F8"/>
    <w:rsid w:val="00E60868"/>
    <w:rsid w:val="00E60E31"/>
    <w:rsid w:val="00E62201"/>
    <w:rsid w:val="00E62256"/>
    <w:rsid w:val="00E634D2"/>
    <w:rsid w:val="00E65C29"/>
    <w:rsid w:val="00E70BC1"/>
    <w:rsid w:val="00E72755"/>
    <w:rsid w:val="00E76196"/>
    <w:rsid w:val="00E777CC"/>
    <w:rsid w:val="00E83F12"/>
    <w:rsid w:val="00E85703"/>
    <w:rsid w:val="00E86756"/>
    <w:rsid w:val="00E869F5"/>
    <w:rsid w:val="00E90DA7"/>
    <w:rsid w:val="00E95AD2"/>
    <w:rsid w:val="00E97CFB"/>
    <w:rsid w:val="00EA1936"/>
    <w:rsid w:val="00EA289B"/>
    <w:rsid w:val="00EA7129"/>
    <w:rsid w:val="00EB2E0C"/>
    <w:rsid w:val="00EB6166"/>
    <w:rsid w:val="00EC7831"/>
    <w:rsid w:val="00ED0EFD"/>
    <w:rsid w:val="00ED14DF"/>
    <w:rsid w:val="00ED4E3D"/>
    <w:rsid w:val="00ED5F2F"/>
    <w:rsid w:val="00EF267E"/>
    <w:rsid w:val="00EF2E93"/>
    <w:rsid w:val="00F11EB3"/>
    <w:rsid w:val="00F15A40"/>
    <w:rsid w:val="00F25B5C"/>
    <w:rsid w:val="00F25FB9"/>
    <w:rsid w:val="00F42958"/>
    <w:rsid w:val="00F4490A"/>
    <w:rsid w:val="00F46455"/>
    <w:rsid w:val="00F46909"/>
    <w:rsid w:val="00F60273"/>
    <w:rsid w:val="00F65517"/>
    <w:rsid w:val="00F66330"/>
    <w:rsid w:val="00F700B8"/>
    <w:rsid w:val="00F70622"/>
    <w:rsid w:val="00F70CCE"/>
    <w:rsid w:val="00F71489"/>
    <w:rsid w:val="00F7536D"/>
    <w:rsid w:val="00F75786"/>
    <w:rsid w:val="00F77A1A"/>
    <w:rsid w:val="00F829DE"/>
    <w:rsid w:val="00F85210"/>
    <w:rsid w:val="00F96C2A"/>
    <w:rsid w:val="00F96CB7"/>
    <w:rsid w:val="00FA00B1"/>
    <w:rsid w:val="00FD665B"/>
    <w:rsid w:val="00FD66C2"/>
    <w:rsid w:val="00FD6CFA"/>
    <w:rsid w:val="00FE13EB"/>
    <w:rsid w:val="00FE1610"/>
    <w:rsid w:val="00FE16B6"/>
    <w:rsid w:val="00FF22C8"/>
    <w:rsid w:val="00FF3A5B"/>
    <w:rsid w:val="573A1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Indent 2" w:semiHidden="0" w:qFormat="1"/>
    <w:lsdException w:name="Strong" w:semiHidden="0" w:uiPriority="0" w:unhideWhenUsed="0" w:qFormat="1"/>
    <w:lsdException w:name="Emphasis" w:semiHidden="0" w:uiPriority="20" w:unhideWhenUsed="0" w:qFormat="1"/>
    <w:lsdException w:name="Normal (Web)" w:semiHidden="0" w:uiPriority="0" w:unhideWhenUsed="0"/>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qFormat/>
    <w:rsid w:val="003B4687"/>
    <w:pPr>
      <w:ind w:firstLineChars="200" w:firstLine="588"/>
    </w:pPr>
    <w:rPr>
      <w:rFonts w:ascii="仿宋_GB2312" w:eastAsia="仿宋_GB2312" w:hAnsi="Calibri"/>
      <w:sz w:val="32"/>
    </w:rPr>
  </w:style>
  <w:style w:type="paragraph" w:styleId="a3">
    <w:name w:val="Balloon Text"/>
    <w:basedOn w:val="a"/>
    <w:link w:val="Char"/>
    <w:semiHidden/>
    <w:rsid w:val="003B4687"/>
    <w:rPr>
      <w:sz w:val="18"/>
      <w:szCs w:val="18"/>
    </w:rPr>
  </w:style>
  <w:style w:type="paragraph" w:styleId="a4">
    <w:name w:val="footer"/>
    <w:basedOn w:val="a"/>
    <w:link w:val="Char0"/>
    <w:rsid w:val="003B4687"/>
    <w:pPr>
      <w:tabs>
        <w:tab w:val="center" w:pos="4153"/>
        <w:tab w:val="right" w:pos="8306"/>
      </w:tabs>
      <w:snapToGrid w:val="0"/>
      <w:jc w:val="left"/>
    </w:pPr>
    <w:rPr>
      <w:sz w:val="18"/>
      <w:szCs w:val="18"/>
    </w:rPr>
  </w:style>
  <w:style w:type="paragraph" w:styleId="a5">
    <w:name w:val="header"/>
    <w:basedOn w:val="a"/>
    <w:link w:val="Char1"/>
    <w:rsid w:val="003B4687"/>
    <w:pPr>
      <w:tabs>
        <w:tab w:val="center" w:pos="4153"/>
        <w:tab w:val="right" w:pos="8306"/>
      </w:tabs>
      <w:snapToGrid w:val="0"/>
      <w:jc w:val="center"/>
    </w:pPr>
    <w:rPr>
      <w:sz w:val="18"/>
      <w:szCs w:val="18"/>
    </w:rPr>
  </w:style>
  <w:style w:type="paragraph" w:styleId="a6">
    <w:name w:val="Normal (Web)"/>
    <w:rsid w:val="003B4687"/>
    <w:rPr>
      <w:rFonts w:ascii="Times New Roman" w:eastAsia="宋体" w:hAnsi="Times New Roman" w:cs="Times New Roman"/>
      <w:sz w:val="24"/>
    </w:rPr>
  </w:style>
  <w:style w:type="character" w:styleId="a7">
    <w:name w:val="Strong"/>
    <w:qFormat/>
    <w:rsid w:val="003B4687"/>
    <w:rPr>
      <w:b/>
      <w:bCs/>
    </w:rPr>
  </w:style>
  <w:style w:type="character" w:styleId="a8">
    <w:name w:val="page number"/>
    <w:rsid w:val="003B4687"/>
  </w:style>
  <w:style w:type="character" w:customStyle="1" w:styleId="Char0">
    <w:name w:val="页脚 Char"/>
    <w:link w:val="a4"/>
    <w:rsid w:val="003B4687"/>
    <w:rPr>
      <w:rFonts w:ascii="Times New Roman" w:eastAsia="宋体" w:hAnsi="Times New Roman" w:cs="Times New Roman"/>
      <w:sz w:val="18"/>
      <w:szCs w:val="18"/>
    </w:rPr>
  </w:style>
  <w:style w:type="character" w:customStyle="1" w:styleId="3CharChar">
    <w:name w:val="标题 3 Char Char"/>
    <w:rsid w:val="003B4687"/>
    <w:rPr>
      <w:rFonts w:eastAsia="楷体_GB2312"/>
      <w:b/>
      <w:kern w:val="2"/>
      <w:sz w:val="32"/>
      <w:szCs w:val="24"/>
      <w:lang w:val="en-US" w:eastAsia="zh-CN" w:bidi="ar-SA"/>
    </w:rPr>
  </w:style>
  <w:style w:type="paragraph" w:customStyle="1" w:styleId="Char2">
    <w:name w:val="Char"/>
    <w:basedOn w:val="a"/>
    <w:rsid w:val="003B4687"/>
    <w:pPr>
      <w:autoSpaceDE w:val="0"/>
      <w:autoSpaceDN w:val="0"/>
      <w:adjustRightInd w:val="0"/>
    </w:pPr>
    <w:rPr>
      <w:rFonts w:ascii="宋体" w:cs="宋体"/>
      <w:kern w:val="0"/>
      <w:sz w:val="20"/>
      <w:szCs w:val="20"/>
      <w:lang w:val="zh-CN"/>
    </w:rPr>
  </w:style>
  <w:style w:type="paragraph" w:customStyle="1" w:styleId="CharCharCharCharCharCharCharCharCharCharCharChar1CharCharCharChar">
    <w:name w:val="Char Char Char Char Char Char Char Char Char Char Char Char1 Char Char Char Char"/>
    <w:basedOn w:val="a"/>
    <w:rsid w:val="003B4687"/>
    <w:pPr>
      <w:numPr>
        <w:numId w:val="1"/>
      </w:numPr>
      <w:tabs>
        <w:tab w:val="clear" w:pos="780"/>
        <w:tab w:val="left" w:pos="720"/>
      </w:tabs>
    </w:pPr>
    <w:rPr>
      <w:szCs w:val="20"/>
    </w:rPr>
  </w:style>
  <w:style w:type="character" w:customStyle="1" w:styleId="2Char">
    <w:name w:val="正文文本缩进 2 Char"/>
    <w:basedOn w:val="a0"/>
    <w:link w:val="2"/>
    <w:uiPriority w:val="99"/>
    <w:rsid w:val="003B4687"/>
    <w:rPr>
      <w:rFonts w:ascii="仿宋_GB2312" w:eastAsia="仿宋_GB2312" w:hAnsi="Calibri" w:cs="Times New Roman"/>
      <w:sz w:val="32"/>
      <w:szCs w:val="24"/>
    </w:rPr>
  </w:style>
  <w:style w:type="character" w:customStyle="1" w:styleId="Char10">
    <w:name w:val="页脚 Char1"/>
    <w:basedOn w:val="a0"/>
    <w:uiPriority w:val="99"/>
    <w:semiHidden/>
    <w:qFormat/>
    <w:rsid w:val="003B4687"/>
    <w:rPr>
      <w:rFonts w:ascii="Times New Roman" w:eastAsia="宋体" w:hAnsi="Times New Roman" w:cs="Times New Roman"/>
      <w:sz w:val="18"/>
      <w:szCs w:val="18"/>
    </w:rPr>
  </w:style>
  <w:style w:type="character" w:customStyle="1" w:styleId="Char">
    <w:name w:val="批注框文本 Char"/>
    <w:basedOn w:val="a0"/>
    <w:link w:val="a3"/>
    <w:semiHidden/>
    <w:rsid w:val="003B4687"/>
    <w:rPr>
      <w:rFonts w:ascii="Times New Roman" w:eastAsia="宋体" w:hAnsi="Times New Roman" w:cs="Times New Roman"/>
      <w:sz w:val="18"/>
      <w:szCs w:val="18"/>
    </w:rPr>
  </w:style>
  <w:style w:type="character" w:customStyle="1" w:styleId="Char1">
    <w:name w:val="页眉 Char"/>
    <w:basedOn w:val="a0"/>
    <w:link w:val="a5"/>
    <w:qFormat/>
    <w:rsid w:val="003B4687"/>
    <w:rPr>
      <w:rFonts w:ascii="Times New Roman" w:eastAsia="宋体" w:hAnsi="Times New Roman" w:cs="Times New Roman"/>
      <w:sz w:val="18"/>
      <w:szCs w:val="18"/>
    </w:rPr>
  </w:style>
  <w:style w:type="paragraph" w:customStyle="1" w:styleId="Char11">
    <w:name w:val="Char1"/>
    <w:basedOn w:val="a"/>
    <w:qFormat/>
    <w:rsid w:val="003B4687"/>
    <w:rPr>
      <w:rFonts w:ascii="仿宋_GB2312" w:eastAsia="仿宋_GB231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A6EBD-0514-47BE-A8D4-4ACE107C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3764</TotalTime>
  <Pages>18</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667</cp:revision>
  <cp:lastPrinted>2021-06-09T07:41:00Z</cp:lastPrinted>
  <dcterms:created xsi:type="dcterms:W3CDTF">2019-05-27T08:34:00Z</dcterms:created>
  <dcterms:modified xsi:type="dcterms:W3CDTF">2021-07-08T02:30:00Z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