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imes New Roman"/>
          <w:color w:val="000000"/>
          <w:sz w:val="84"/>
          <w:szCs w:val="24"/>
          <w:highlight w:val="white"/>
        </w:rPr>
      </w:pPr>
      <w:r>
        <w:rPr>
          <w:rFonts w:ascii="黑体" w:hAnsi="黑体" w:eastAsia="黑体"/>
          <w:color w:val="000000"/>
          <w:sz w:val="84"/>
          <w:szCs w:val="24"/>
          <w:highlight w:val="white"/>
        </w:rPr>
        <w:t>2020</w:t>
      </w:r>
      <w:r>
        <w:rPr>
          <w:rFonts w:hint="eastAsia" w:ascii="黑体" w:hAnsi="黑体" w:eastAsia="黑体"/>
          <w:color w:val="000000"/>
          <w:sz w:val="84"/>
          <w:szCs w:val="24"/>
          <w:highlight w:val="white"/>
        </w:rPr>
        <w:t>年度</w:t>
      </w:r>
    </w:p>
    <w:p>
      <w:pPr>
        <w:jc w:val="center"/>
        <w:rPr>
          <w:rFonts w:eastAsia="Times New Roman"/>
          <w:color w:val="000000"/>
          <w:kern w:val="0"/>
          <w:sz w:val="84"/>
          <w:szCs w:val="24"/>
          <w:highlight w:val="white"/>
        </w:rPr>
      </w:pPr>
      <w:r>
        <w:rPr>
          <w:rFonts w:hint="eastAsia" w:ascii="黑体" w:hAnsi="黑体" w:eastAsia="黑体"/>
          <w:sz w:val="84"/>
          <w:szCs w:val="24"/>
          <w:highlight w:val="white"/>
          <w:lang w:val="zh-CN"/>
        </w:rPr>
        <w:t>岳阳市城市管理和综合执法局</w:t>
      </w:r>
      <w:r>
        <w:rPr>
          <w:rFonts w:hint="eastAsia" w:ascii="黑体" w:hAnsi="黑体" w:eastAsia="黑体"/>
          <w:color w:val="000000"/>
          <w:kern w:val="0"/>
          <w:sz w:val="84"/>
          <w:szCs w:val="24"/>
          <w:highlight w:val="white"/>
        </w:rPr>
        <w:t>部门决算</w:t>
      </w:r>
    </w:p>
    <w:p>
      <w:pPr>
        <w:jc w:val="center"/>
        <w:rPr>
          <w:rFonts w:eastAsia="Times New Roman"/>
          <w:color w:val="000000"/>
          <w:kern w:val="0"/>
          <w:sz w:val="56"/>
          <w:szCs w:val="24"/>
          <w:highlight w:val="white"/>
        </w:rPr>
      </w:pPr>
    </w:p>
    <w:p>
      <w:pPr>
        <w:jc w:val="center"/>
        <w:rPr>
          <w:rFonts w:eastAsia="Times New Roman"/>
          <w:color w:val="000000"/>
          <w:kern w:val="0"/>
          <w:sz w:val="56"/>
          <w:szCs w:val="24"/>
          <w:highlight w:val="white"/>
        </w:rPr>
      </w:pPr>
    </w:p>
    <w:p>
      <w:pPr>
        <w:spacing w:line="540" w:lineRule="exact"/>
        <w:jc w:val="center"/>
        <w:rPr>
          <w:rFonts w:eastAsia="Times New Roman"/>
          <w:color w:val="000000"/>
          <w:kern w:val="0"/>
          <w:sz w:val="56"/>
          <w:szCs w:val="24"/>
          <w:highlight w:val="white"/>
        </w:rPr>
      </w:pPr>
    </w:p>
    <w:p>
      <w:pPr>
        <w:spacing w:line="520" w:lineRule="exact"/>
        <w:jc w:val="center"/>
        <w:rPr>
          <w:rFonts w:ascii="宋体" w:hAnsi="宋体"/>
          <w:b/>
          <w:color w:val="000000"/>
          <w:kern w:val="0"/>
          <w:sz w:val="44"/>
          <w:szCs w:val="24"/>
          <w:highlight w:val="white"/>
        </w:rPr>
      </w:pPr>
      <w:r>
        <w:rPr>
          <w:rFonts w:hint="eastAsia" w:ascii="宋体" w:hAnsi="宋体"/>
          <w:b/>
          <w:color w:val="000000"/>
          <w:kern w:val="0"/>
          <w:sz w:val="44"/>
          <w:szCs w:val="24"/>
          <w:highlight w:val="white"/>
        </w:rPr>
        <w:t>目</w:t>
      </w:r>
      <w:r>
        <w:rPr>
          <w:rFonts w:ascii="宋体" w:hAnsi="宋体"/>
          <w:b/>
          <w:color w:val="000000"/>
          <w:kern w:val="0"/>
          <w:sz w:val="44"/>
          <w:szCs w:val="24"/>
          <w:highlight w:val="white"/>
        </w:rPr>
        <w:t xml:space="preserve"> </w:t>
      </w:r>
      <w:r>
        <w:rPr>
          <w:rFonts w:hint="eastAsia" w:ascii="宋体" w:hAnsi="宋体"/>
          <w:b/>
          <w:color w:val="000000"/>
          <w:kern w:val="0"/>
          <w:sz w:val="44"/>
          <w:szCs w:val="24"/>
          <w:highlight w:val="white"/>
        </w:rPr>
        <w:t>录</w:t>
      </w:r>
    </w:p>
    <w:p>
      <w:pPr>
        <w:spacing w:line="520" w:lineRule="exact"/>
        <w:jc w:val="left"/>
        <w:rPr>
          <w:rFonts w:eastAsia="Times New Roman"/>
          <w:b/>
          <w:color w:val="000000"/>
          <w:kern w:val="0"/>
          <w:sz w:val="28"/>
          <w:szCs w:val="24"/>
          <w:highlight w:val="white"/>
        </w:rPr>
      </w:pPr>
      <w:r>
        <w:rPr>
          <w:rFonts w:hint="eastAsia" w:ascii="黑体" w:hAnsi="黑体" w:eastAsia="黑体"/>
          <w:b/>
          <w:color w:val="000000"/>
          <w:kern w:val="0"/>
          <w:sz w:val="28"/>
          <w:szCs w:val="24"/>
          <w:highlight w:val="white"/>
        </w:rPr>
        <w:t>第一部分</w:t>
      </w:r>
      <w:r>
        <w:rPr>
          <w:rFonts w:hint="eastAsia" w:ascii="黑体" w:hAnsi="黑体" w:eastAsia="黑体"/>
          <w:b/>
          <w:sz w:val="28"/>
          <w:szCs w:val="24"/>
          <w:highlight w:val="white"/>
          <w:lang w:val="zh-CN"/>
        </w:rPr>
        <w:t>岳阳市城市管理和综合执法局</w:t>
      </w:r>
      <w:r>
        <w:rPr>
          <w:rFonts w:hint="eastAsia" w:ascii="黑体" w:hAnsi="黑体" w:eastAsia="黑体"/>
          <w:b/>
          <w:color w:val="000000"/>
          <w:kern w:val="0"/>
          <w:sz w:val="28"/>
          <w:szCs w:val="24"/>
          <w:highlight w:val="white"/>
        </w:rPr>
        <w:t>概况</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一、部门职责</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二、机构设置</w:t>
      </w:r>
    </w:p>
    <w:p>
      <w:pPr>
        <w:spacing w:line="520" w:lineRule="exact"/>
        <w:jc w:val="left"/>
        <w:rPr>
          <w:rFonts w:eastAsia="Times New Roman"/>
          <w:b/>
          <w:color w:val="000000"/>
          <w:kern w:val="0"/>
          <w:sz w:val="28"/>
          <w:szCs w:val="24"/>
          <w:highlight w:val="white"/>
        </w:rPr>
      </w:pPr>
      <w:r>
        <w:rPr>
          <w:rFonts w:hint="eastAsia" w:ascii="黑体" w:hAnsi="黑体" w:eastAsia="黑体"/>
          <w:b/>
          <w:color w:val="000000"/>
          <w:kern w:val="0"/>
          <w:sz w:val="28"/>
          <w:szCs w:val="24"/>
          <w:highlight w:val="white"/>
        </w:rPr>
        <w:t>第二部分</w:t>
      </w:r>
      <w:r>
        <w:rPr>
          <w:rFonts w:ascii="黑体" w:hAnsi="黑体" w:eastAsia="黑体"/>
          <w:b/>
          <w:color w:val="000000"/>
          <w:kern w:val="0"/>
          <w:sz w:val="28"/>
          <w:szCs w:val="24"/>
          <w:highlight w:val="white"/>
        </w:rPr>
        <w:t>2020</w:t>
      </w:r>
      <w:r>
        <w:rPr>
          <w:rFonts w:hint="eastAsia" w:ascii="黑体" w:hAnsi="黑体" w:eastAsia="黑体"/>
          <w:b/>
          <w:color w:val="000000"/>
          <w:kern w:val="0"/>
          <w:sz w:val="28"/>
          <w:szCs w:val="24"/>
          <w:highlight w:val="white"/>
        </w:rPr>
        <w:t>年度部门决算表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一、收入支出决算总表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二、收入决算表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三、支出决算表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四、财政拨款收入支出决算总表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五、一般公共预算财政拨款支出决算表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六、一般公共预算财政拨款基本支出决算表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七、一般公共预算财政拨款</w:t>
      </w:r>
      <w:r>
        <w:rPr>
          <w:rFonts w:eastAsia="Times New Roman"/>
          <w:color w:val="000000"/>
          <w:kern w:val="0"/>
          <w:sz w:val="28"/>
          <w:szCs w:val="24"/>
          <w:highlight w:val="white"/>
        </w:rPr>
        <w:t>“</w:t>
      </w:r>
      <w:r>
        <w:rPr>
          <w:rFonts w:hint="eastAsia" w:ascii="宋体" w:hAnsi="宋体"/>
          <w:color w:val="000000"/>
          <w:kern w:val="0"/>
          <w:sz w:val="28"/>
          <w:szCs w:val="24"/>
          <w:highlight w:val="white"/>
        </w:rPr>
        <w:t>三公</w:t>
      </w:r>
      <w:r>
        <w:rPr>
          <w:rFonts w:eastAsia="Times New Roman"/>
          <w:color w:val="000000"/>
          <w:kern w:val="0"/>
          <w:sz w:val="28"/>
          <w:szCs w:val="24"/>
          <w:highlight w:val="white"/>
        </w:rPr>
        <w:t>”</w:t>
      </w:r>
      <w:r>
        <w:rPr>
          <w:rFonts w:hint="eastAsia" w:ascii="宋体" w:hAnsi="宋体"/>
          <w:color w:val="000000"/>
          <w:kern w:val="0"/>
          <w:sz w:val="28"/>
          <w:szCs w:val="24"/>
          <w:highlight w:val="white"/>
        </w:rPr>
        <w:t>经费支出决算表</w:t>
      </w:r>
    </w:p>
    <w:p>
      <w:pPr>
        <w:spacing w:line="520" w:lineRule="exact"/>
        <w:ind w:firstLine="700"/>
        <w:jc w:val="left"/>
        <w:rPr>
          <w:rFonts w:ascii="宋体" w:hAnsi="宋体"/>
          <w:color w:val="000000"/>
          <w:kern w:val="0"/>
          <w:sz w:val="28"/>
          <w:szCs w:val="24"/>
          <w:highlight w:val="white"/>
        </w:rPr>
      </w:pPr>
      <w:r>
        <w:rPr>
          <w:rFonts w:hint="eastAsia" w:ascii="宋体" w:hAnsi="宋体"/>
          <w:color w:val="000000"/>
          <w:kern w:val="0"/>
          <w:sz w:val="28"/>
          <w:szCs w:val="24"/>
          <w:highlight w:val="white"/>
        </w:rPr>
        <w:t>八、政府性基金预算财政拨款收入支出决算表</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九、国有资本经营预算财政拨款支出决算表</w:t>
      </w:r>
    </w:p>
    <w:p>
      <w:pPr>
        <w:spacing w:line="520" w:lineRule="exact"/>
        <w:jc w:val="left"/>
        <w:rPr>
          <w:rFonts w:eastAsia="Times New Roman"/>
          <w:b/>
          <w:color w:val="000000"/>
          <w:kern w:val="0"/>
          <w:sz w:val="28"/>
          <w:szCs w:val="24"/>
          <w:highlight w:val="white"/>
        </w:rPr>
      </w:pPr>
      <w:r>
        <w:rPr>
          <w:rFonts w:hint="eastAsia" w:ascii="黑体" w:hAnsi="黑体" w:eastAsia="黑体"/>
          <w:b/>
          <w:color w:val="000000"/>
          <w:kern w:val="0"/>
          <w:sz w:val="28"/>
          <w:szCs w:val="24"/>
          <w:highlight w:val="white"/>
        </w:rPr>
        <w:t>第三部分</w:t>
      </w:r>
      <w:r>
        <w:rPr>
          <w:rFonts w:ascii="黑体" w:hAnsi="黑体" w:eastAsia="黑体"/>
          <w:b/>
          <w:color w:val="000000"/>
          <w:kern w:val="0"/>
          <w:sz w:val="28"/>
          <w:szCs w:val="24"/>
          <w:highlight w:val="white"/>
        </w:rPr>
        <w:t>2020</w:t>
      </w:r>
      <w:r>
        <w:rPr>
          <w:rFonts w:hint="eastAsia" w:ascii="黑体" w:hAnsi="黑体" w:eastAsia="黑体"/>
          <w:b/>
          <w:color w:val="000000"/>
          <w:kern w:val="0"/>
          <w:sz w:val="28"/>
          <w:szCs w:val="24"/>
          <w:highlight w:val="white"/>
        </w:rPr>
        <w:t>年度部门决算情况说明</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一、收入支出决算总体情况说明</w:t>
      </w:r>
    </w:p>
    <w:p>
      <w:pPr>
        <w:spacing w:line="520" w:lineRule="exact"/>
        <w:ind w:firstLine="700"/>
        <w:jc w:val="left"/>
        <w:rPr>
          <w:rFonts w:eastAsia="Times New Roman"/>
          <w:sz w:val="28"/>
          <w:szCs w:val="24"/>
          <w:highlight w:val="white"/>
        </w:rPr>
      </w:pPr>
      <w:r>
        <w:rPr>
          <w:rFonts w:hint="eastAsia" w:ascii="宋体" w:hAnsi="宋体"/>
          <w:sz w:val="28"/>
          <w:szCs w:val="24"/>
          <w:highlight w:val="white"/>
        </w:rPr>
        <w:t>二、收入决算情况说明</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三、支出决算情况说明</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四、财政拨款收入支出决算总体情况说明</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五、一般公共预算财政拨款支出决算情况说明</w:t>
      </w:r>
    </w:p>
    <w:p>
      <w:pPr>
        <w:spacing w:line="520" w:lineRule="exact"/>
        <w:ind w:firstLine="700"/>
        <w:jc w:val="left"/>
        <w:rPr>
          <w:rFonts w:eastAsia="Times New Roman"/>
          <w:color w:val="000000"/>
          <w:kern w:val="0"/>
          <w:sz w:val="28"/>
          <w:szCs w:val="24"/>
          <w:highlight w:val="white"/>
        </w:rPr>
      </w:pPr>
      <w:r>
        <w:rPr>
          <w:rFonts w:hint="eastAsia" w:ascii="宋体" w:hAnsi="宋体"/>
          <w:color w:val="000000"/>
          <w:kern w:val="0"/>
          <w:sz w:val="28"/>
          <w:szCs w:val="24"/>
          <w:highlight w:val="white"/>
        </w:rPr>
        <w:t>六、一般公共预算财政拨款基本支出决算情况说明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七、一般公共预算财政拨款三公经费支出决算情况说明</w:t>
      </w:r>
    </w:p>
    <w:p>
      <w:pPr>
        <w:spacing w:line="500" w:lineRule="exact"/>
        <w:ind w:firstLine="700"/>
        <w:jc w:val="left"/>
        <w:rPr>
          <w:rFonts w:ascii="宋体" w:hAnsi="宋体"/>
          <w:color w:val="000000"/>
          <w:kern w:val="0"/>
          <w:sz w:val="28"/>
          <w:szCs w:val="24"/>
        </w:rPr>
      </w:pPr>
      <w:r>
        <w:rPr>
          <w:rFonts w:hint="eastAsia" w:ascii="宋体" w:hAnsi="宋体"/>
          <w:color w:val="000000"/>
          <w:kern w:val="0"/>
          <w:sz w:val="28"/>
          <w:szCs w:val="24"/>
        </w:rPr>
        <w:t>八、政府性基金预算收入支出决算情况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九、国有资本经营预算财政拨款支出决算情况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十、关于机关运行经费支出说明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十一、一般性支出情况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十二、关于政府采购支出说明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十三、关于国有资产占用情况说明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十四、关于</w:t>
      </w:r>
      <w:r>
        <w:rPr>
          <w:rFonts w:ascii="宋体" w:hAnsi="宋体"/>
          <w:color w:val="000000"/>
          <w:kern w:val="0"/>
          <w:sz w:val="28"/>
          <w:szCs w:val="24"/>
        </w:rPr>
        <w:t>2020</w:t>
      </w:r>
      <w:r>
        <w:rPr>
          <w:rFonts w:hint="eastAsia" w:ascii="宋体" w:hAnsi="宋体"/>
          <w:color w:val="000000"/>
          <w:kern w:val="0"/>
          <w:sz w:val="28"/>
          <w:szCs w:val="24"/>
        </w:rPr>
        <w:t>年度预算绩效情况的说明</w:t>
      </w:r>
    </w:p>
    <w:p>
      <w:pPr>
        <w:spacing w:line="520" w:lineRule="exact"/>
        <w:jc w:val="left"/>
        <w:rPr>
          <w:rFonts w:eastAsia="Times New Roman"/>
          <w:b/>
          <w:color w:val="000000"/>
          <w:kern w:val="0"/>
          <w:sz w:val="28"/>
          <w:szCs w:val="24"/>
          <w:highlight w:val="white"/>
        </w:rPr>
      </w:pPr>
      <w:r>
        <w:rPr>
          <w:rFonts w:hint="eastAsia" w:ascii="黑体" w:hAnsi="黑体" w:eastAsia="黑体"/>
          <w:b/>
          <w:color w:val="000000"/>
          <w:kern w:val="0"/>
          <w:sz w:val="28"/>
          <w:szCs w:val="24"/>
          <w:highlight w:val="white"/>
        </w:rPr>
        <w:t>第四部分名词解释</w:t>
      </w:r>
    </w:p>
    <w:p>
      <w:pPr>
        <w:spacing w:line="520" w:lineRule="exact"/>
        <w:jc w:val="left"/>
        <w:rPr>
          <w:rFonts w:eastAsia="Times New Roman"/>
          <w:sz w:val="44"/>
          <w:szCs w:val="24"/>
          <w:highlight w:val="white"/>
          <w:lang w:val="zh-CN"/>
        </w:rPr>
      </w:pPr>
      <w:r>
        <w:rPr>
          <w:rFonts w:hint="eastAsia" w:ascii="黑体" w:hAnsi="黑体" w:eastAsia="黑体"/>
          <w:b/>
          <w:color w:val="000000"/>
          <w:kern w:val="0"/>
          <w:sz w:val="28"/>
          <w:szCs w:val="24"/>
          <w:highlight w:val="white"/>
        </w:rPr>
        <w:t>第五部分附件</w:t>
      </w:r>
    </w:p>
    <w:p>
      <w:pPr>
        <w:keepNext/>
        <w:keepLines/>
        <w:jc w:val="center"/>
        <w:rPr>
          <w:rFonts w:eastAsia="Times New Roman"/>
          <w:sz w:val="32"/>
          <w:szCs w:val="24"/>
          <w:highlight w:val="white"/>
        </w:rPr>
      </w:pPr>
    </w:p>
    <w:p>
      <w:pPr>
        <w:keepNext/>
        <w:keepLines/>
        <w:ind w:firstLine="640"/>
        <w:rPr>
          <w:rFonts w:eastAsia="Times New Roman"/>
          <w:sz w:val="32"/>
          <w:szCs w:val="24"/>
          <w:highlight w:val="white"/>
        </w:rPr>
      </w:pPr>
    </w:p>
    <w:p>
      <w:pPr>
        <w:keepNext/>
        <w:keepLines/>
        <w:ind w:firstLine="640"/>
        <w:rPr>
          <w:rFonts w:eastAsia="Times New Roman"/>
          <w:sz w:val="32"/>
          <w:szCs w:val="24"/>
          <w:highlight w:val="white"/>
        </w:rPr>
      </w:pPr>
      <w:r>
        <w:rPr>
          <w:rFonts w:hint="eastAsia" w:ascii="黑体" w:hAnsi="黑体" w:eastAsia="黑体"/>
          <w:sz w:val="32"/>
          <w:szCs w:val="24"/>
          <w:highlight w:val="white"/>
        </w:rPr>
        <w:t>第一部分</w:t>
      </w:r>
    </w:p>
    <w:p>
      <w:pPr>
        <w:keepNext/>
        <w:keepLines/>
        <w:ind w:firstLine="640"/>
        <w:rPr>
          <w:rFonts w:eastAsia="Times New Roman"/>
          <w:sz w:val="32"/>
          <w:szCs w:val="24"/>
          <w:highlight w:val="white"/>
        </w:rPr>
      </w:pPr>
      <w:r>
        <w:rPr>
          <w:rFonts w:hint="eastAsia" w:ascii="黑体" w:hAnsi="黑体" w:eastAsia="黑体"/>
          <w:sz w:val="32"/>
          <w:szCs w:val="24"/>
          <w:highlight w:val="white"/>
          <w:lang w:val="zh-CN"/>
        </w:rPr>
        <w:t>岳阳市城市管理和综合执法局</w:t>
      </w:r>
      <w:r>
        <w:rPr>
          <w:rFonts w:hint="eastAsia" w:ascii="黑体" w:hAnsi="黑体" w:eastAsia="黑体"/>
          <w:sz w:val="32"/>
          <w:szCs w:val="24"/>
          <w:highlight w:val="white"/>
        </w:rPr>
        <w:t>概况</w:t>
      </w:r>
    </w:p>
    <w:p>
      <w:pPr>
        <w:keepNext/>
        <w:keepLines/>
        <w:ind w:firstLine="640"/>
        <w:rPr>
          <w:rFonts w:ascii="宋体" w:hAnsi="宋体"/>
          <w:sz w:val="32"/>
          <w:szCs w:val="24"/>
          <w:highlight w:val="white"/>
        </w:rPr>
      </w:pPr>
      <w:r>
        <w:rPr>
          <w:rFonts w:hint="eastAsia" w:ascii="宋体" w:hAnsi="宋体"/>
          <w:sz w:val="32"/>
          <w:szCs w:val="24"/>
          <w:highlight w:val="white"/>
        </w:rPr>
        <w:t>一、</w:t>
      </w:r>
      <w:r>
        <w:rPr>
          <w:rFonts w:hint="eastAsia" w:ascii="宋体" w:hAnsi="宋体"/>
          <w:sz w:val="32"/>
          <w:szCs w:val="24"/>
          <w:highlight w:val="white"/>
          <w:lang w:val="zh-CN"/>
        </w:rPr>
        <w:t>部门职责</w:t>
      </w:r>
    </w:p>
    <w:p>
      <w:pPr>
        <w:spacing w:line="480" w:lineRule="auto"/>
        <w:ind w:firstLine="480"/>
        <w:rPr>
          <w:rFonts w:ascii="宋体" w:hAnsi="宋体"/>
          <w:color w:val="FF0000"/>
          <w:kern w:val="0"/>
          <w:sz w:val="28"/>
          <w:szCs w:val="24"/>
          <w:highlight w:val="white"/>
        </w:rPr>
      </w:pPr>
      <w:r>
        <w:rPr>
          <w:rFonts w:hint="eastAsia" w:ascii="宋体" w:hAnsi="宋体" w:cs="宋体"/>
          <w:kern w:val="0"/>
          <w:sz w:val="28"/>
          <w:szCs w:val="28"/>
        </w:rPr>
        <w:t>岳阳市城管局成立于</w:t>
      </w:r>
      <w:r>
        <w:rPr>
          <w:rFonts w:ascii="宋体" w:hAnsi="宋体" w:cs="宋体"/>
          <w:kern w:val="0"/>
          <w:sz w:val="28"/>
          <w:szCs w:val="28"/>
        </w:rPr>
        <w:t>2004</w:t>
      </w:r>
      <w:r>
        <w:rPr>
          <w:rFonts w:hint="eastAsia" w:ascii="宋体" w:hAnsi="宋体" w:cs="宋体"/>
          <w:kern w:val="0"/>
          <w:sz w:val="28"/>
          <w:szCs w:val="28"/>
        </w:rPr>
        <w:t>年</w:t>
      </w:r>
      <w:r>
        <w:rPr>
          <w:rFonts w:ascii="宋体" w:hAnsi="宋体" w:cs="宋体"/>
          <w:kern w:val="0"/>
          <w:sz w:val="28"/>
          <w:szCs w:val="28"/>
        </w:rPr>
        <w:t>12</w:t>
      </w:r>
      <w:r>
        <w:rPr>
          <w:rFonts w:hint="eastAsia" w:ascii="宋体" w:hAnsi="宋体" w:cs="宋体"/>
          <w:kern w:val="0"/>
          <w:sz w:val="28"/>
          <w:szCs w:val="28"/>
        </w:rPr>
        <w:t>月，由原市公用事业局与市政府城管办合并组建，</w:t>
      </w:r>
      <w:r>
        <w:rPr>
          <w:rFonts w:ascii="宋体" w:hAnsi="宋体" w:cs="宋体"/>
          <w:kern w:val="0"/>
          <w:sz w:val="28"/>
          <w:szCs w:val="28"/>
        </w:rPr>
        <w:t>2007</w:t>
      </w:r>
      <w:r>
        <w:rPr>
          <w:rFonts w:hint="eastAsia" w:ascii="宋体" w:hAnsi="宋体" w:cs="宋体"/>
          <w:kern w:val="0"/>
          <w:sz w:val="28"/>
          <w:szCs w:val="28"/>
        </w:rPr>
        <w:t>年加挂市城市管理行政执法局的牌子，</w:t>
      </w:r>
      <w:r>
        <w:rPr>
          <w:rFonts w:ascii="宋体" w:hAnsi="宋体" w:cs="宋体"/>
          <w:kern w:val="0"/>
          <w:sz w:val="28"/>
          <w:szCs w:val="28"/>
        </w:rPr>
        <w:t>2015</w:t>
      </w:r>
      <w:r>
        <w:rPr>
          <w:rFonts w:hint="eastAsia" w:ascii="宋体" w:hAnsi="宋体" w:cs="宋体"/>
          <w:kern w:val="0"/>
          <w:sz w:val="28"/>
          <w:szCs w:val="28"/>
        </w:rPr>
        <w:t>年</w:t>
      </w:r>
      <w:r>
        <w:rPr>
          <w:rFonts w:ascii="宋体" w:hAnsi="宋体" w:cs="宋体"/>
          <w:kern w:val="0"/>
          <w:sz w:val="28"/>
          <w:szCs w:val="28"/>
        </w:rPr>
        <w:t>3</w:t>
      </w:r>
      <w:r>
        <w:rPr>
          <w:rFonts w:hint="eastAsia" w:ascii="宋体" w:hAnsi="宋体" w:cs="宋体"/>
          <w:kern w:val="0"/>
          <w:sz w:val="28"/>
          <w:szCs w:val="28"/>
        </w:rPr>
        <w:t>月更名为市城市管理和行政执法局，</w:t>
      </w:r>
      <w:r>
        <w:rPr>
          <w:rFonts w:ascii="宋体" w:hAnsi="宋体" w:cs="宋体"/>
          <w:kern w:val="0"/>
          <w:sz w:val="28"/>
          <w:szCs w:val="28"/>
        </w:rPr>
        <w:t>2019</w:t>
      </w:r>
      <w:r>
        <w:rPr>
          <w:rFonts w:hint="eastAsia" w:ascii="宋体" w:hAnsi="宋体" w:cs="宋体"/>
          <w:kern w:val="0"/>
          <w:sz w:val="28"/>
          <w:szCs w:val="28"/>
        </w:rPr>
        <w:t>年</w:t>
      </w:r>
      <w:r>
        <w:rPr>
          <w:rFonts w:ascii="宋体" w:hAnsi="宋体" w:cs="宋体"/>
          <w:kern w:val="0"/>
          <w:sz w:val="28"/>
          <w:szCs w:val="28"/>
        </w:rPr>
        <w:t>1</w:t>
      </w:r>
      <w:r>
        <w:rPr>
          <w:rFonts w:hint="eastAsia" w:ascii="宋体" w:hAnsi="宋体" w:cs="宋体"/>
          <w:kern w:val="0"/>
          <w:sz w:val="28"/>
          <w:szCs w:val="28"/>
        </w:rPr>
        <w:t>月更名为市城市管理和综合执法局。主要承担市容环境、园林绿化、城管执法、市政维护、路灯亮化、渣土运输（道路破占）、户外广告、城镇燃气、停车管理等九项职能。</w:t>
      </w:r>
    </w:p>
    <w:p>
      <w:pPr>
        <w:keepNext/>
        <w:keepLines/>
        <w:ind w:firstLine="640"/>
        <w:rPr>
          <w:rFonts w:ascii="宋体" w:hAnsi="宋体"/>
          <w:sz w:val="28"/>
          <w:szCs w:val="24"/>
          <w:highlight w:val="white"/>
        </w:rPr>
      </w:pPr>
      <w:r>
        <w:rPr>
          <w:rFonts w:hint="eastAsia" w:ascii="宋体" w:hAnsi="宋体"/>
          <w:sz w:val="28"/>
          <w:szCs w:val="24"/>
          <w:highlight w:val="white"/>
        </w:rPr>
        <w:t>二、机构设置</w:t>
      </w:r>
      <w:r>
        <w:rPr>
          <w:rFonts w:hint="eastAsia" w:ascii="宋体" w:hAnsi="宋体"/>
          <w:sz w:val="28"/>
          <w:szCs w:val="24"/>
          <w:highlight w:val="white"/>
          <w:lang w:val="zh-CN"/>
        </w:rPr>
        <w:t>及</w:t>
      </w:r>
      <w:r>
        <w:rPr>
          <w:rFonts w:hint="eastAsia" w:ascii="宋体" w:hAnsi="宋体"/>
          <w:sz w:val="28"/>
          <w:szCs w:val="24"/>
          <w:highlight w:val="white"/>
        </w:rPr>
        <w:t>决算单位构成</w:t>
      </w:r>
    </w:p>
    <w:p>
      <w:pPr>
        <w:spacing w:line="480" w:lineRule="auto"/>
        <w:ind w:firstLine="480"/>
        <w:rPr>
          <w:rFonts w:ascii="宋体" w:hAnsi="宋体"/>
          <w:kern w:val="0"/>
          <w:sz w:val="28"/>
          <w:szCs w:val="24"/>
        </w:rPr>
      </w:pPr>
      <w:r>
        <w:rPr>
          <w:rFonts w:hint="eastAsia" w:ascii="宋体" w:hAnsi="宋体"/>
          <w:kern w:val="0"/>
          <w:sz w:val="28"/>
          <w:szCs w:val="24"/>
        </w:rPr>
        <w:t>（一）内设机构设置。</w:t>
      </w:r>
    </w:p>
    <w:p>
      <w:pPr>
        <w:spacing w:line="480" w:lineRule="auto"/>
        <w:ind w:firstLine="480"/>
        <w:rPr>
          <w:rFonts w:ascii="宋体" w:hAnsi="宋体" w:cs="宋体"/>
          <w:kern w:val="0"/>
          <w:sz w:val="28"/>
          <w:szCs w:val="28"/>
        </w:rPr>
      </w:pPr>
      <w:r>
        <w:rPr>
          <w:rFonts w:hint="eastAsia" w:ascii="宋体" w:hAnsi="宋体"/>
          <w:color w:val="000000"/>
          <w:sz w:val="28"/>
          <w:szCs w:val="24"/>
          <w:highlight w:val="white"/>
          <w:lang w:val="zh-CN"/>
        </w:rPr>
        <w:t>岳阳市城市管理和综合执法局（本级）单位内设机构包括：</w:t>
      </w:r>
      <w:r>
        <w:rPr>
          <w:rFonts w:hint="eastAsia" w:ascii="宋体" w:hAnsi="宋体" w:cs="宋体"/>
          <w:kern w:val="0"/>
          <w:sz w:val="28"/>
          <w:szCs w:val="28"/>
        </w:rPr>
        <w:t>下属二级机构有市容环卫中心、市园林绿化中心、市城管综合行政执法支队、市路灯管理处、市市政维护处、市土石方调配运输（破占道）服务中心、岳阳火车站地区综合执法支队、市沿湖风光带管理中心、市城管信息中心、市智慧城管指挥中心、市停车管理办公室（公共自行车管理中心）、市静脉产业园管理中心、市城管局湖南城陵矶新港区分局等</w:t>
      </w:r>
      <w:r>
        <w:rPr>
          <w:rFonts w:ascii="宋体" w:hAnsi="宋体" w:cs="宋体"/>
          <w:kern w:val="0"/>
          <w:sz w:val="28"/>
          <w:szCs w:val="28"/>
        </w:rPr>
        <w:t>13</w:t>
      </w:r>
      <w:r>
        <w:rPr>
          <w:rFonts w:hint="eastAsia" w:ascii="宋体" w:hAnsi="宋体" w:cs="宋体"/>
          <w:kern w:val="0"/>
          <w:sz w:val="28"/>
          <w:szCs w:val="28"/>
        </w:rPr>
        <w:t>个管理单位，业务指导市公安城管大队，归口管理岳阳华润燃气公司，内设办公室、人事科、计划财务科、审计科、信访维稳科、政策法规科、行政审批科、城市管理考评科、市容环境卫生管理科、垃圾分类管理科、基础设施建设管理科、园林绿化管理科、城市绿线管理科、燃气管理科（安全管理科）、户外广告管理科等</w:t>
      </w:r>
      <w:r>
        <w:rPr>
          <w:rFonts w:ascii="宋体" w:hAnsi="宋体" w:cs="宋体"/>
          <w:kern w:val="0"/>
          <w:sz w:val="28"/>
          <w:szCs w:val="28"/>
        </w:rPr>
        <w:t>15</w:t>
      </w:r>
      <w:r>
        <w:rPr>
          <w:rFonts w:hint="eastAsia" w:ascii="宋体" w:hAnsi="宋体" w:cs="宋体"/>
          <w:kern w:val="0"/>
          <w:sz w:val="28"/>
          <w:szCs w:val="28"/>
        </w:rPr>
        <w:t>个科室。</w:t>
      </w:r>
    </w:p>
    <w:p>
      <w:pPr>
        <w:pStyle w:val="3"/>
        <w:numPr>
          <w:ilvl w:val="0"/>
          <w:numId w:val="1"/>
        </w:numPr>
        <w:spacing w:line="600" w:lineRule="exact"/>
        <w:ind w:firstLine="420"/>
        <w:jc w:val="both"/>
        <w:rPr>
          <w:rFonts w:ascii="宋体" w:hAnsi="宋体"/>
          <w:sz w:val="28"/>
          <w:lang w:bidi="ar"/>
        </w:rPr>
      </w:pPr>
      <w:r>
        <w:rPr>
          <w:rFonts w:hint="eastAsia" w:ascii="宋体" w:hAnsi="宋体"/>
          <w:sz w:val="28"/>
          <w:lang w:bidi="ar"/>
        </w:rPr>
        <w:t>决算单位构成。</w:t>
      </w:r>
    </w:p>
    <w:p>
      <w:pPr>
        <w:pStyle w:val="3"/>
        <w:spacing w:line="600" w:lineRule="exact"/>
        <w:ind w:firstLine="560" w:firstLineChars="200"/>
        <w:jc w:val="both"/>
        <w:rPr>
          <w:rFonts w:ascii="宋体" w:hAnsi="宋体" w:cs="宋体"/>
          <w:sz w:val="28"/>
          <w:szCs w:val="28"/>
          <w:lang w:bidi="ar"/>
        </w:rPr>
      </w:pPr>
      <w:r>
        <w:rPr>
          <w:rFonts w:hint="eastAsia" w:ascii="宋体" w:hAnsi="宋体"/>
          <w:color w:val="000000"/>
          <w:sz w:val="28"/>
          <w:highlight w:val="white"/>
          <w:lang w:val="zh-CN" w:bidi="ar"/>
        </w:rPr>
        <w:t>岳阳市城市管理和综合执法局单位</w:t>
      </w:r>
      <w:r>
        <w:rPr>
          <w:rFonts w:ascii="宋体" w:hAnsi="宋体"/>
          <w:color w:val="000000"/>
          <w:sz w:val="28"/>
          <w:highlight w:val="white"/>
          <w:lang w:val="zh-CN" w:bidi="ar"/>
        </w:rPr>
        <w:t>2020</w:t>
      </w:r>
      <w:r>
        <w:rPr>
          <w:rFonts w:hint="eastAsia" w:ascii="宋体" w:hAnsi="宋体"/>
          <w:color w:val="000000"/>
          <w:sz w:val="28"/>
          <w:highlight w:val="white"/>
          <w:lang w:val="zh-CN" w:bidi="ar"/>
        </w:rPr>
        <w:t>年部门决算汇总公开单位构成包括：</w:t>
      </w:r>
      <w:r>
        <w:rPr>
          <w:rFonts w:ascii="宋体" w:hAnsi="宋体" w:cs="宋体"/>
          <w:sz w:val="28"/>
          <w:szCs w:val="28"/>
          <w:lang w:bidi="ar"/>
        </w:rPr>
        <w:t>2020</w:t>
      </w:r>
      <w:r>
        <w:rPr>
          <w:rFonts w:hint="eastAsia" w:ascii="宋体" w:hAnsi="宋体" w:cs="宋体"/>
          <w:sz w:val="28"/>
          <w:szCs w:val="28"/>
          <w:lang w:bidi="ar"/>
        </w:rPr>
        <w:t>年部门决算编制范围包含岳阳市城市管理和综合执法局本级和所属单位共计</w:t>
      </w:r>
      <w:r>
        <w:rPr>
          <w:rFonts w:ascii="宋体" w:hAnsi="宋体" w:cs="宋体"/>
          <w:sz w:val="28"/>
          <w:szCs w:val="28"/>
          <w:lang w:bidi="ar"/>
        </w:rPr>
        <w:t>20</w:t>
      </w:r>
      <w:r>
        <w:rPr>
          <w:rFonts w:hint="eastAsia" w:ascii="宋体" w:hAnsi="宋体" w:cs="宋体"/>
          <w:sz w:val="28"/>
          <w:szCs w:val="28"/>
          <w:lang w:bidi="ar"/>
        </w:rPr>
        <w:t>家单位汇总的部门决算。</w:t>
      </w:r>
      <w:r>
        <w:rPr>
          <w:rFonts w:ascii="宋体" w:hAnsi="宋体" w:cs="宋体"/>
          <w:sz w:val="28"/>
          <w:szCs w:val="28"/>
          <w:lang w:bidi="ar"/>
        </w:rPr>
        <w:t>20</w:t>
      </w:r>
      <w:r>
        <w:rPr>
          <w:rFonts w:hint="eastAsia" w:ascii="宋体" w:hAnsi="宋体" w:cs="宋体"/>
          <w:sz w:val="28"/>
          <w:szCs w:val="28"/>
          <w:lang w:bidi="ar"/>
        </w:rPr>
        <w:t>家单位包括市城管局本级及部门所属事业单位市市容环境卫生中心、市风景园林中心、市城市管理行政执法支队、市市政维护管理处、市路灯管理处、市土石方调配运输服务中心、岳阳火车站地区综合执法支队、市沿湖风光带管理中心、市城市管理信息中心、市城市管理监督指挥中心、市停车管理办公室、王家河公园管理中心、金鹗公园管理中心、南湖广场管理中心、城市绿化管理中心、南湖公园管理中心、苗木花卉管理中心、市静脉产业园管理中心、市城市管理和综合执法局湖南城陵矶新港区分局等</w:t>
      </w:r>
      <w:r>
        <w:rPr>
          <w:rFonts w:ascii="宋体" w:hAnsi="宋体" w:cs="宋体"/>
          <w:sz w:val="28"/>
          <w:szCs w:val="28"/>
          <w:lang w:bidi="ar"/>
        </w:rPr>
        <w:t>20</w:t>
      </w:r>
      <w:r>
        <w:rPr>
          <w:rFonts w:hint="eastAsia" w:ascii="宋体" w:hAnsi="宋体" w:cs="宋体"/>
          <w:sz w:val="28"/>
          <w:szCs w:val="28"/>
          <w:lang w:bidi="ar"/>
        </w:rPr>
        <w:t>个管理单位。</w:t>
      </w:r>
    </w:p>
    <w:p>
      <w:pPr>
        <w:keepNext/>
        <w:keepLines/>
        <w:ind w:firstLine="640"/>
        <w:rPr>
          <w:rFonts w:eastAsia="Times New Roman"/>
          <w:sz w:val="32"/>
          <w:szCs w:val="24"/>
          <w:highlight w:val="white"/>
        </w:rPr>
      </w:pPr>
      <w:r>
        <w:rPr>
          <w:rFonts w:hint="eastAsia" w:ascii="黑体" w:hAnsi="黑体" w:eastAsia="黑体"/>
          <w:sz w:val="32"/>
          <w:szCs w:val="24"/>
          <w:highlight w:val="white"/>
        </w:rPr>
        <w:t>第二部分</w:t>
      </w:r>
      <w:r>
        <w:rPr>
          <w:rFonts w:ascii="黑体" w:hAnsi="黑体" w:eastAsia="黑体"/>
          <w:sz w:val="32"/>
          <w:szCs w:val="24"/>
          <w:highlight w:val="white"/>
        </w:rPr>
        <w:t xml:space="preserve"> </w:t>
      </w:r>
      <w:r>
        <w:rPr>
          <w:rFonts w:hint="eastAsia" w:ascii="黑体" w:hAnsi="黑体" w:eastAsia="黑体"/>
          <w:sz w:val="32"/>
          <w:szCs w:val="24"/>
          <w:highlight w:val="white"/>
          <w:lang w:val="zh-CN"/>
        </w:rPr>
        <w:t>岳阳市城市管理和综合执法局</w:t>
      </w:r>
      <w:r>
        <w:rPr>
          <w:rFonts w:ascii="黑体" w:hAnsi="黑体" w:eastAsia="黑体"/>
          <w:sz w:val="32"/>
          <w:szCs w:val="24"/>
          <w:highlight w:val="white"/>
        </w:rPr>
        <w:t>2020</w:t>
      </w:r>
      <w:r>
        <w:rPr>
          <w:rFonts w:hint="eastAsia" w:ascii="黑体" w:hAnsi="黑体" w:eastAsia="黑体"/>
          <w:sz w:val="32"/>
          <w:szCs w:val="24"/>
          <w:highlight w:val="white"/>
        </w:rPr>
        <w:t>年度部门决算表（见附表）</w:t>
      </w:r>
    </w:p>
    <w:p>
      <w:pPr>
        <w:keepNext/>
        <w:keepLines/>
        <w:ind w:firstLine="640"/>
        <w:rPr>
          <w:rFonts w:eastAsia="Times New Roman"/>
          <w:sz w:val="32"/>
          <w:szCs w:val="24"/>
          <w:highlight w:val="white"/>
        </w:rPr>
      </w:pPr>
    </w:p>
    <w:p>
      <w:pPr>
        <w:keepNext/>
        <w:keepLines/>
        <w:ind w:firstLine="640"/>
        <w:rPr>
          <w:rFonts w:eastAsia="Times New Roman"/>
          <w:sz w:val="32"/>
          <w:szCs w:val="24"/>
          <w:highlight w:val="white"/>
        </w:rPr>
      </w:pPr>
      <w:r>
        <w:rPr>
          <w:rFonts w:hint="eastAsia" w:ascii="黑体" w:hAnsi="黑体" w:eastAsia="黑体"/>
          <w:sz w:val="32"/>
          <w:szCs w:val="24"/>
          <w:highlight w:val="white"/>
        </w:rPr>
        <w:t>第三部分</w:t>
      </w:r>
      <w:r>
        <w:rPr>
          <w:rFonts w:ascii="黑体" w:hAnsi="黑体" w:eastAsia="黑体"/>
          <w:sz w:val="32"/>
          <w:szCs w:val="24"/>
          <w:highlight w:val="white"/>
        </w:rPr>
        <w:t xml:space="preserve"> </w:t>
      </w:r>
      <w:r>
        <w:rPr>
          <w:rFonts w:hint="eastAsia" w:ascii="黑体" w:hAnsi="黑体" w:eastAsia="黑体"/>
          <w:sz w:val="32"/>
          <w:szCs w:val="24"/>
          <w:highlight w:val="white"/>
          <w:lang w:val="zh-CN"/>
        </w:rPr>
        <w:t>岳阳市城市管理和综合执法局</w:t>
      </w:r>
      <w:r>
        <w:rPr>
          <w:rFonts w:ascii="黑体" w:hAnsi="黑体" w:eastAsia="黑体"/>
          <w:sz w:val="32"/>
          <w:szCs w:val="24"/>
          <w:highlight w:val="white"/>
        </w:rPr>
        <w:t>2020</w:t>
      </w:r>
      <w:r>
        <w:rPr>
          <w:rFonts w:hint="eastAsia" w:ascii="黑体" w:hAnsi="黑体" w:eastAsia="黑体"/>
          <w:sz w:val="32"/>
          <w:szCs w:val="24"/>
          <w:highlight w:val="white"/>
        </w:rPr>
        <w:t>年度部门决算情况说明</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一、收入支出决算总体情况说明</w:t>
      </w:r>
    </w:p>
    <w:p>
      <w:pPr>
        <w:pStyle w:val="6"/>
        <w:ind w:firstLine="800" w:firstLineChars="250"/>
        <w:rPr>
          <w:rFonts w:hint="eastAsia" w:ascii="宋体" w:hAnsi="宋体" w:eastAsia="宋体" w:cs="宋体"/>
          <w:sz w:val="32"/>
          <w:szCs w:val="32"/>
        </w:rPr>
      </w:pPr>
      <w:r>
        <w:rPr>
          <w:rFonts w:hint="eastAsia" w:ascii="宋体" w:hAnsi="宋体" w:eastAsia="宋体" w:cs="宋体"/>
          <w:color w:val="auto"/>
          <w:sz w:val="32"/>
          <w:highlight w:val="white"/>
          <w:lang w:val="zh-CN"/>
        </w:rPr>
        <w:t>2020年度收、支总计95,047.94万元，与2019年相比，收、支总计各增加31286.78万元，增长49.07%。</w:t>
      </w:r>
      <w:r>
        <w:rPr>
          <w:rFonts w:hint="eastAsia" w:ascii="宋体" w:hAnsi="宋体" w:eastAsia="宋体" w:cs="宋体"/>
          <w:sz w:val="32"/>
          <w:szCs w:val="32"/>
        </w:rPr>
        <w:t>主要原因是因为大型垃圾中转站项目、花果畈垃圾处理场封场项目、蛇皮套和三大湖整治项目、桥梁整治经费及垃圾站建设项目、环卫和市政项目经费等项目收入和支出的增加。</w:t>
      </w:r>
    </w:p>
    <w:p>
      <w:pPr>
        <w:pStyle w:val="6"/>
        <w:numPr>
          <w:ilvl w:val="0"/>
          <w:numId w:val="2"/>
        </w:numPr>
        <w:ind w:firstLine="800" w:firstLineChars="250"/>
        <w:rPr>
          <w:rFonts w:hAnsi="黑体"/>
          <w:color w:val="auto"/>
          <w:sz w:val="32"/>
          <w:highlight w:val="white"/>
        </w:rPr>
      </w:pPr>
      <w:r>
        <w:rPr>
          <w:rFonts w:hint="eastAsia" w:hAnsi="黑体"/>
          <w:color w:val="auto"/>
          <w:sz w:val="32"/>
          <w:highlight w:val="white"/>
        </w:rPr>
        <w:t>收入决算情况说明</w:t>
      </w:r>
    </w:p>
    <w:p>
      <w:pPr>
        <w:pStyle w:val="6"/>
        <w:ind w:firstLine="640" w:firstLineChars="200"/>
        <w:rPr>
          <w:rFonts w:hint="eastAsia" w:ascii="宋体" w:hAnsi="宋体" w:eastAsia="宋体" w:cs="宋体"/>
          <w:color w:val="auto"/>
          <w:sz w:val="32"/>
          <w:highlight w:val="white"/>
        </w:rPr>
      </w:pPr>
      <w:r>
        <w:rPr>
          <w:rFonts w:hint="eastAsia" w:ascii="宋体" w:hAnsi="宋体" w:eastAsia="宋体" w:cs="宋体"/>
          <w:color w:val="auto"/>
          <w:sz w:val="32"/>
          <w:highlight w:val="white"/>
        </w:rPr>
        <w:t>本年收入合计90,142.99万元，其中：一般公共预算财政拨款收入69425.12万元，占77.02%；政府性基金预算财政拨款收入10240万元，占11.36%；经营收入403.53万元，占0.45%；其他收入10074.33万元，占11.18%。</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三、支出决算情况说明</w:t>
      </w:r>
    </w:p>
    <w:p>
      <w:pPr>
        <w:keepNext/>
        <w:keepLines/>
        <w:ind w:firstLine="640"/>
        <w:rPr>
          <w:rFonts w:ascii="宋体" w:hAnsi="宋体"/>
          <w:sz w:val="32"/>
          <w:szCs w:val="24"/>
          <w:highlight w:val="white"/>
        </w:rPr>
      </w:pPr>
      <w:r>
        <w:rPr>
          <w:rFonts w:hint="eastAsia" w:ascii="宋体" w:hAnsi="宋体"/>
          <w:sz w:val="32"/>
          <w:szCs w:val="24"/>
          <w:highlight w:val="white"/>
        </w:rPr>
        <w:t>本年支出合计</w:t>
      </w:r>
      <w:r>
        <w:rPr>
          <w:rFonts w:ascii="宋体" w:hAnsi="宋体"/>
          <w:sz w:val="32"/>
          <w:szCs w:val="24"/>
          <w:highlight w:val="white"/>
        </w:rPr>
        <w:t>75,349.05</w:t>
      </w:r>
      <w:r>
        <w:rPr>
          <w:rFonts w:hint="eastAsia" w:ascii="宋体" w:hAnsi="宋体"/>
          <w:sz w:val="32"/>
          <w:szCs w:val="24"/>
          <w:highlight w:val="white"/>
        </w:rPr>
        <w:t>万元，其中：基本支出</w:t>
      </w:r>
      <w:r>
        <w:rPr>
          <w:rFonts w:ascii="宋体" w:hAnsi="宋体"/>
          <w:sz w:val="32"/>
          <w:szCs w:val="24"/>
          <w:highlight w:val="white"/>
          <w:lang w:val="zh-CN"/>
        </w:rPr>
        <w:t>46,636.13</w:t>
      </w:r>
      <w:r>
        <w:rPr>
          <w:rFonts w:hint="eastAsia" w:ascii="宋体" w:hAnsi="宋体"/>
          <w:sz w:val="32"/>
          <w:szCs w:val="24"/>
          <w:highlight w:val="white"/>
          <w:lang w:val="zh-CN"/>
        </w:rPr>
        <w:t>万元，</w:t>
      </w:r>
      <w:r>
        <w:rPr>
          <w:rFonts w:hint="eastAsia" w:ascii="宋体" w:hAnsi="宋体"/>
          <w:sz w:val="32"/>
          <w:szCs w:val="24"/>
          <w:highlight w:val="white"/>
        </w:rPr>
        <w:t>占</w:t>
      </w:r>
      <w:r>
        <w:rPr>
          <w:rFonts w:ascii="宋体" w:hAnsi="宋体"/>
          <w:sz w:val="32"/>
          <w:szCs w:val="24"/>
          <w:highlight w:val="white"/>
        </w:rPr>
        <w:t>61.89%</w:t>
      </w:r>
      <w:r>
        <w:rPr>
          <w:rFonts w:hint="eastAsia" w:ascii="宋体" w:hAnsi="宋体"/>
          <w:sz w:val="32"/>
          <w:szCs w:val="24"/>
          <w:highlight w:val="white"/>
        </w:rPr>
        <w:t>；项目支出</w:t>
      </w:r>
      <w:r>
        <w:rPr>
          <w:rFonts w:ascii="宋体" w:hAnsi="宋体"/>
          <w:sz w:val="32"/>
          <w:szCs w:val="24"/>
          <w:highlight w:val="white"/>
        </w:rPr>
        <w:t>28475.56</w:t>
      </w:r>
      <w:r>
        <w:rPr>
          <w:rFonts w:hint="eastAsia" w:ascii="宋体" w:hAnsi="宋体"/>
          <w:sz w:val="32"/>
          <w:szCs w:val="24"/>
          <w:highlight w:val="white"/>
        </w:rPr>
        <w:t>万元，占</w:t>
      </w:r>
      <w:r>
        <w:rPr>
          <w:rFonts w:ascii="宋体" w:hAnsi="宋体"/>
          <w:sz w:val="32"/>
          <w:szCs w:val="24"/>
          <w:highlight w:val="white"/>
        </w:rPr>
        <w:t>37.79%</w:t>
      </w:r>
      <w:r>
        <w:rPr>
          <w:rFonts w:hint="eastAsia" w:ascii="宋体" w:hAnsi="宋体"/>
          <w:sz w:val="32"/>
          <w:szCs w:val="24"/>
          <w:highlight w:val="white"/>
        </w:rPr>
        <w:t>；经营支出</w:t>
      </w:r>
      <w:r>
        <w:rPr>
          <w:rFonts w:ascii="宋体" w:hAnsi="宋体"/>
          <w:sz w:val="32"/>
          <w:szCs w:val="24"/>
          <w:highlight w:val="white"/>
        </w:rPr>
        <w:t>237.36</w:t>
      </w:r>
      <w:r>
        <w:rPr>
          <w:rFonts w:hint="eastAsia" w:ascii="宋体" w:hAnsi="宋体"/>
          <w:sz w:val="32"/>
          <w:szCs w:val="24"/>
          <w:highlight w:val="white"/>
        </w:rPr>
        <w:t>万元，占</w:t>
      </w:r>
      <w:r>
        <w:rPr>
          <w:rFonts w:ascii="宋体" w:hAnsi="宋体"/>
          <w:sz w:val="32"/>
          <w:szCs w:val="24"/>
          <w:highlight w:val="white"/>
        </w:rPr>
        <w:t>0.32%</w:t>
      </w:r>
      <w:r>
        <w:rPr>
          <w:rFonts w:hint="eastAsia" w:ascii="宋体" w:hAnsi="宋体"/>
          <w:sz w:val="32"/>
          <w:szCs w:val="24"/>
          <w:highlight w:val="white"/>
        </w:rPr>
        <w:t>；</w:t>
      </w:r>
    </w:p>
    <w:p>
      <w:pPr>
        <w:keepNext/>
        <w:keepLines/>
        <w:ind w:firstLine="640"/>
        <w:rPr>
          <w:rFonts w:ascii="黑体" w:hAnsi="黑体" w:eastAsia="黑体"/>
          <w:sz w:val="32"/>
          <w:szCs w:val="24"/>
          <w:highlight w:val="white"/>
        </w:rPr>
      </w:pPr>
      <w:r>
        <w:rPr>
          <w:rFonts w:hint="eastAsia" w:ascii="黑体" w:hAnsi="黑体" w:eastAsia="黑体"/>
          <w:sz w:val="32"/>
          <w:szCs w:val="24"/>
          <w:highlight w:val="white"/>
        </w:rPr>
        <w:t>四、财政拨款收入支出决算总体情况说明</w:t>
      </w:r>
      <w:r>
        <w:rPr>
          <w:rFonts w:ascii="黑体" w:hAnsi="黑体" w:eastAsia="黑体"/>
          <w:sz w:val="32"/>
          <w:szCs w:val="24"/>
          <w:highlight w:val="white"/>
        </w:rPr>
        <w:t xml:space="preserve"> </w:t>
      </w:r>
    </w:p>
    <w:p>
      <w:pPr>
        <w:pStyle w:val="6"/>
        <w:ind w:firstLine="800" w:firstLineChars="250"/>
        <w:rPr>
          <w:rFonts w:hint="eastAsia" w:ascii="宋体" w:hAnsi="宋体" w:eastAsia="宋体" w:cs="宋体"/>
          <w:sz w:val="32"/>
          <w:szCs w:val="32"/>
        </w:rPr>
      </w:pPr>
      <w:r>
        <w:rPr>
          <w:rFonts w:hint="eastAsia" w:ascii="宋体" w:hAnsi="宋体" w:eastAsia="宋体" w:cs="宋体"/>
          <w:color w:val="auto"/>
          <w:sz w:val="32"/>
          <w:highlight w:val="white"/>
        </w:rPr>
        <w:t>2020年度财政拨款收、支总计84330.14万元，</w:t>
      </w:r>
      <w:r>
        <w:rPr>
          <w:rFonts w:hint="eastAsia" w:ascii="宋体" w:hAnsi="宋体" w:eastAsia="宋体" w:cs="宋体"/>
          <w:color w:val="auto"/>
          <w:sz w:val="32"/>
          <w:highlight w:val="white"/>
          <w:lang w:val="zh-CN"/>
        </w:rPr>
        <w:t>与2019年相比，</w:t>
      </w:r>
      <w:r>
        <w:rPr>
          <w:rFonts w:hint="eastAsia" w:ascii="宋体" w:hAnsi="宋体" w:eastAsia="宋体" w:cs="宋体"/>
          <w:color w:val="auto"/>
          <w:sz w:val="32"/>
          <w:highlight w:val="white"/>
        </w:rPr>
        <w:t>财政拨款收、支总计各增加23238.52万元，增长38.04%。</w:t>
      </w:r>
      <w:r>
        <w:rPr>
          <w:rFonts w:hint="eastAsia" w:ascii="宋体" w:hAnsi="宋体" w:eastAsia="宋体" w:cs="宋体"/>
          <w:sz w:val="32"/>
          <w:szCs w:val="32"/>
        </w:rPr>
        <w:t>主要原因是因为大型垃圾中转站项目、花果畈垃圾处理场封场项目、蛇皮套和三大湖整治项目、桥梁整治经费及垃圾站建设项目、环卫和市政项目经费等项目收入和支出的增加。</w:t>
      </w:r>
    </w:p>
    <w:p>
      <w:pPr>
        <w:pStyle w:val="6"/>
        <w:numPr>
          <w:ilvl w:val="0"/>
          <w:numId w:val="3"/>
        </w:numPr>
        <w:ind w:firstLine="640" w:firstLineChars="200"/>
        <w:rPr>
          <w:rFonts w:hAnsi="黑体"/>
          <w:color w:val="auto"/>
          <w:sz w:val="32"/>
          <w:highlight w:val="white"/>
        </w:rPr>
      </w:pPr>
      <w:r>
        <w:rPr>
          <w:rFonts w:hint="eastAsia" w:hAnsi="黑体"/>
          <w:color w:val="auto"/>
          <w:sz w:val="32"/>
          <w:highlight w:val="white"/>
        </w:rPr>
        <w:t>一般公共预算财政拨款支出决算情况说明</w:t>
      </w:r>
    </w:p>
    <w:p>
      <w:pPr>
        <w:pStyle w:val="6"/>
        <w:numPr>
          <w:ilvl w:val="0"/>
          <w:numId w:val="4"/>
        </w:numPr>
        <w:ind w:firstLine="643" w:firstLineChars="200"/>
        <w:rPr>
          <w:rFonts w:ascii="宋体" w:hAnsi="宋体"/>
          <w:b/>
          <w:color w:val="auto"/>
          <w:sz w:val="32"/>
          <w:highlight w:val="white"/>
        </w:rPr>
      </w:pPr>
      <w:r>
        <w:rPr>
          <w:rFonts w:hint="eastAsia" w:ascii="宋体" w:hAnsi="宋体"/>
          <w:b/>
          <w:color w:val="auto"/>
          <w:sz w:val="32"/>
          <w:highlight w:val="white"/>
          <w:lang w:val="zh-CN"/>
        </w:rPr>
        <w:t>财政</w:t>
      </w:r>
      <w:r>
        <w:rPr>
          <w:rFonts w:hint="eastAsia" w:ascii="宋体" w:hAnsi="宋体"/>
          <w:b/>
          <w:color w:val="auto"/>
          <w:sz w:val="32"/>
          <w:highlight w:val="white"/>
        </w:rPr>
        <w:t>拨款支出决算总体情况</w:t>
      </w:r>
    </w:p>
    <w:p>
      <w:pPr>
        <w:pStyle w:val="6"/>
        <w:ind w:firstLine="640" w:firstLineChars="200"/>
        <w:rPr>
          <w:rFonts w:ascii="宋体" w:hAnsi="宋体" w:cs="宋体"/>
          <w:sz w:val="32"/>
          <w:szCs w:val="32"/>
        </w:rPr>
      </w:pPr>
      <w:r>
        <w:rPr>
          <w:rFonts w:ascii="宋体" w:hAnsi="宋体" w:eastAsia="宋体" w:cs="宋体"/>
          <w:color w:val="auto"/>
          <w:sz w:val="32"/>
          <w:highlight w:val="white"/>
        </w:rPr>
        <w:t>2020</w:t>
      </w:r>
      <w:r>
        <w:rPr>
          <w:rFonts w:hint="eastAsia" w:ascii="宋体" w:hAnsi="宋体" w:eastAsia="宋体" w:cs="宋体"/>
          <w:color w:val="auto"/>
          <w:sz w:val="32"/>
          <w:highlight w:val="white"/>
        </w:rPr>
        <w:t>年度财政拨款支出</w:t>
      </w:r>
      <w:r>
        <w:rPr>
          <w:rFonts w:ascii="宋体" w:hAnsi="宋体" w:eastAsia="宋体" w:cs="宋体"/>
          <w:color w:val="auto"/>
          <w:sz w:val="32"/>
          <w:highlight w:val="white"/>
        </w:rPr>
        <w:t>59423.18</w:t>
      </w:r>
      <w:r>
        <w:rPr>
          <w:rFonts w:hint="eastAsia" w:ascii="宋体" w:hAnsi="宋体" w:eastAsia="宋体" w:cs="宋体"/>
          <w:color w:val="auto"/>
          <w:sz w:val="32"/>
          <w:highlight w:val="white"/>
        </w:rPr>
        <w:t>万元，占本年支出合计的</w:t>
      </w:r>
      <w:r>
        <w:rPr>
          <w:rFonts w:ascii="宋体" w:hAnsi="宋体" w:eastAsia="宋体" w:cs="宋体"/>
          <w:color w:val="auto"/>
          <w:sz w:val="32"/>
          <w:highlight w:val="white"/>
        </w:rPr>
        <w:t>78.86%</w:t>
      </w:r>
      <w:r>
        <w:rPr>
          <w:rFonts w:hint="eastAsia" w:ascii="宋体" w:hAnsi="宋体" w:eastAsia="宋体" w:cs="宋体"/>
          <w:color w:val="auto"/>
          <w:sz w:val="32"/>
          <w:highlight w:val="white"/>
        </w:rPr>
        <w:t>。与</w:t>
      </w:r>
      <w:r>
        <w:rPr>
          <w:rFonts w:ascii="宋体" w:hAnsi="宋体" w:eastAsia="宋体" w:cs="宋体"/>
          <w:color w:val="auto"/>
          <w:sz w:val="32"/>
          <w:highlight w:val="white"/>
        </w:rPr>
        <w:t>2019</w:t>
      </w:r>
      <w:r>
        <w:rPr>
          <w:rFonts w:hint="eastAsia" w:ascii="宋体" w:hAnsi="宋体" w:eastAsia="宋体" w:cs="宋体"/>
          <w:color w:val="auto"/>
          <w:sz w:val="32"/>
          <w:highlight w:val="white"/>
        </w:rPr>
        <w:t>年度相比，财政拨款支出增加</w:t>
      </w:r>
      <w:r>
        <w:rPr>
          <w:rFonts w:ascii="宋体" w:hAnsi="宋体" w:eastAsia="宋体" w:cs="宋体"/>
          <w:color w:val="auto"/>
          <w:sz w:val="32"/>
          <w:highlight w:val="white"/>
        </w:rPr>
        <w:t>3053</w:t>
      </w:r>
      <w:r>
        <w:rPr>
          <w:rFonts w:hint="eastAsia" w:ascii="宋体" w:hAnsi="宋体" w:eastAsia="宋体" w:cs="宋体"/>
          <w:color w:val="auto"/>
          <w:sz w:val="32"/>
          <w:highlight w:val="white"/>
        </w:rPr>
        <w:t>万元，增长</w:t>
      </w:r>
      <w:r>
        <w:rPr>
          <w:rFonts w:ascii="宋体" w:hAnsi="宋体" w:eastAsia="宋体" w:cs="宋体"/>
          <w:color w:val="auto"/>
          <w:sz w:val="32"/>
          <w:highlight w:val="white"/>
        </w:rPr>
        <w:t>5.42%,</w:t>
      </w:r>
      <w:r>
        <w:rPr>
          <w:rFonts w:hint="eastAsia" w:ascii="宋体" w:hAnsi="宋体" w:eastAsia="宋体" w:cs="宋体"/>
          <w:sz w:val="32"/>
        </w:rPr>
        <w:t>主要原因是因为大型</w:t>
      </w:r>
      <w:r>
        <w:rPr>
          <w:rFonts w:hint="eastAsia" w:ascii="宋体" w:hAnsi="宋体" w:eastAsia="宋体" w:cs="宋体"/>
          <w:sz w:val="32"/>
          <w:szCs w:val="32"/>
        </w:rPr>
        <w:t>垃圾中转站项目支出的增加。</w:t>
      </w:r>
    </w:p>
    <w:p>
      <w:pPr>
        <w:pStyle w:val="6"/>
        <w:numPr>
          <w:ilvl w:val="0"/>
          <w:numId w:val="4"/>
        </w:numPr>
        <w:ind w:firstLine="643" w:firstLineChars="200"/>
        <w:rPr>
          <w:rFonts w:ascii="宋体" w:hAnsi="宋体"/>
          <w:b/>
          <w:color w:val="auto"/>
          <w:sz w:val="32"/>
          <w:highlight w:val="white"/>
        </w:rPr>
      </w:pPr>
      <w:r>
        <w:rPr>
          <w:rFonts w:hint="eastAsia" w:ascii="宋体" w:hAnsi="宋体"/>
          <w:b/>
          <w:color w:val="auto"/>
          <w:sz w:val="32"/>
          <w:highlight w:val="white"/>
        </w:rPr>
        <w:t>财政拨款支出决算结构情况</w:t>
      </w:r>
    </w:p>
    <w:p>
      <w:pPr>
        <w:pStyle w:val="6"/>
        <w:ind w:firstLine="640" w:firstLineChars="200"/>
        <w:rPr>
          <w:rFonts w:hint="eastAsia" w:ascii="宋体" w:hAnsi="宋体" w:eastAsia="宋体" w:cs="宋体"/>
          <w:color w:val="auto"/>
          <w:sz w:val="32"/>
          <w:highlight w:val="white"/>
        </w:rPr>
      </w:pPr>
      <w:r>
        <w:rPr>
          <w:rFonts w:hint="eastAsia" w:ascii="宋体" w:hAnsi="宋体" w:eastAsia="宋体" w:cs="宋体"/>
          <w:sz w:val="32"/>
          <w:highlight w:val="white"/>
        </w:rPr>
        <w:t>2020年度财政拨款支出59423.18万元，主要用于以下方面：社会保障和就业（类）支出433.32万元，占0.73%；卫生健康（类）支出182.47万元，占0.31%；节能环保（类）支出3551.94万元，占5.98%；城乡社区（类）支出54969.42万元，占92.51%；农林水（类）支出100万元，占0.17%；其他（类）支出186.03万元，占0.31%。</w:t>
      </w:r>
    </w:p>
    <w:p>
      <w:pPr>
        <w:keepNext/>
        <w:keepLines/>
        <w:ind w:firstLine="641"/>
        <w:rPr>
          <w:rFonts w:ascii="宋体" w:hAnsi="宋体"/>
          <w:b/>
          <w:sz w:val="32"/>
          <w:szCs w:val="24"/>
          <w:highlight w:val="white"/>
        </w:rPr>
      </w:pPr>
      <w:r>
        <w:rPr>
          <w:rFonts w:hint="eastAsia" w:ascii="宋体" w:hAnsi="宋体"/>
          <w:b/>
          <w:sz w:val="32"/>
          <w:szCs w:val="24"/>
          <w:highlight w:val="white"/>
        </w:rPr>
        <w:t>（三）财政拨款支出决算具体情况</w:t>
      </w:r>
    </w:p>
    <w:p>
      <w:pPr>
        <w:keepNext/>
        <w:keepLines/>
        <w:suppressLineNumbers/>
        <w:ind w:firstLine="400"/>
        <w:jc w:val="left"/>
        <w:rPr>
          <w:rFonts w:ascii="宋体" w:hAnsi="宋体"/>
          <w:color w:val="000000"/>
          <w:sz w:val="32"/>
          <w:szCs w:val="24"/>
          <w:highlight w:val="white"/>
          <w:lang w:val="zh-CN"/>
        </w:rPr>
      </w:pPr>
      <w:r>
        <w:rPr>
          <w:rFonts w:ascii="宋体" w:hAnsi="宋体"/>
          <w:color w:val="000000"/>
          <w:sz w:val="32"/>
          <w:szCs w:val="24"/>
          <w:highlight w:val="white"/>
          <w:lang w:val="zh-CN"/>
        </w:rPr>
        <w:t>2020</w:t>
      </w:r>
      <w:r>
        <w:rPr>
          <w:rFonts w:hint="eastAsia" w:ascii="宋体" w:hAnsi="宋体"/>
          <w:color w:val="000000"/>
          <w:sz w:val="32"/>
          <w:szCs w:val="24"/>
          <w:highlight w:val="white"/>
          <w:lang w:val="zh-CN"/>
        </w:rPr>
        <w:t>年度财政拨款支出年初预算为</w:t>
      </w:r>
      <w:r>
        <w:rPr>
          <w:rFonts w:ascii="宋体" w:hAnsi="宋体" w:cs="宋体"/>
          <w:sz w:val="32"/>
          <w:szCs w:val="32"/>
        </w:rPr>
        <w:t>37508.03</w:t>
      </w:r>
      <w:r>
        <w:rPr>
          <w:rFonts w:hint="eastAsia" w:ascii="宋体" w:hAnsi="宋体"/>
          <w:color w:val="000000"/>
          <w:sz w:val="32"/>
          <w:szCs w:val="24"/>
          <w:highlight w:val="white"/>
          <w:lang w:val="zh-CN"/>
        </w:rPr>
        <w:t>万元，支出决算为</w:t>
      </w:r>
      <w:r>
        <w:rPr>
          <w:rFonts w:ascii="宋体" w:hAnsi="宋体"/>
          <w:color w:val="000000"/>
          <w:sz w:val="32"/>
          <w:szCs w:val="24"/>
          <w:highlight w:val="white"/>
          <w:lang w:val="zh-CN"/>
        </w:rPr>
        <w:t>59,423.18</w:t>
      </w:r>
      <w:r>
        <w:rPr>
          <w:rFonts w:hint="eastAsia" w:ascii="宋体" w:hAnsi="宋体"/>
          <w:color w:val="000000"/>
          <w:sz w:val="32"/>
          <w:szCs w:val="24"/>
          <w:highlight w:val="white"/>
          <w:lang w:val="zh-CN"/>
        </w:rPr>
        <w:t>万元，完成年初预算的</w:t>
      </w:r>
      <w:r>
        <w:rPr>
          <w:rFonts w:ascii="宋体" w:hAnsi="宋体"/>
          <w:color w:val="000000"/>
          <w:sz w:val="32"/>
          <w:szCs w:val="24"/>
          <w:highlight w:val="white"/>
        </w:rPr>
        <w:t>158.4</w:t>
      </w:r>
      <w:r>
        <w:rPr>
          <w:rFonts w:ascii="宋体" w:hAnsi="宋体"/>
          <w:color w:val="000000"/>
          <w:sz w:val="32"/>
          <w:szCs w:val="24"/>
          <w:highlight w:val="white"/>
          <w:lang w:val="zh-CN"/>
        </w:rPr>
        <w:t>%</w:t>
      </w:r>
      <w:r>
        <w:rPr>
          <w:rFonts w:hint="eastAsia" w:ascii="宋体" w:hAnsi="宋体"/>
          <w:color w:val="000000"/>
          <w:sz w:val="32"/>
          <w:szCs w:val="24"/>
          <w:highlight w:val="white"/>
          <w:lang w:val="zh-CN"/>
        </w:rPr>
        <w:t>。其中：</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社会保障和就业支出（类）行政事业单位养老支出（款）机关事业单位基本养老保险缴费支出（项）。年初预算为</w:t>
      </w:r>
      <w:r>
        <w:rPr>
          <w:rFonts w:ascii="宋体" w:hAnsi="宋体"/>
          <w:color w:val="000000"/>
          <w:kern w:val="0"/>
          <w:sz w:val="32"/>
          <w:szCs w:val="24"/>
          <w:highlight w:val="white"/>
        </w:rPr>
        <w:t>370.55</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379.75</w:t>
      </w:r>
      <w:r>
        <w:rPr>
          <w:rFonts w:hint="eastAsia" w:ascii="宋体" w:hAnsi="宋体"/>
          <w:color w:val="000000"/>
          <w:kern w:val="0"/>
          <w:sz w:val="32"/>
          <w:szCs w:val="24"/>
          <w:highlight w:val="white"/>
        </w:rPr>
        <w:t>万元，决算数大于预算数的主要原因是</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单位基本养老保险缴费基数调整。</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社会保障和就业支出（类）行政事业单位养老支出（款）其他行政事业单位养老支出（项）。年初预算为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6.18</w:t>
      </w:r>
      <w:r>
        <w:rPr>
          <w:rFonts w:hint="eastAsia" w:ascii="宋体" w:hAnsi="宋体"/>
          <w:color w:val="000000"/>
          <w:kern w:val="0"/>
          <w:sz w:val="32"/>
          <w:szCs w:val="24"/>
          <w:highlight w:val="white"/>
        </w:rPr>
        <w:t>万元，决算数大于预算数的主要原因是发放离休干部生活补贴和绩效奖励款。</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社会保障和就业支出（类）抚恤（款）其他优抚支出（项）。年初预算为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23.02</w:t>
      </w:r>
      <w:r>
        <w:rPr>
          <w:rFonts w:hint="eastAsia" w:ascii="宋体" w:hAnsi="宋体"/>
          <w:color w:val="000000"/>
          <w:kern w:val="0"/>
          <w:sz w:val="32"/>
          <w:szCs w:val="24"/>
          <w:highlight w:val="white"/>
        </w:rPr>
        <w:t>万元，决算数大于预算数的主要原因是发放退休职工死亡抚恤金。</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社会保障和就业支出（类）残疾人事业（款）其他残疾人事业支出（项）。年初预算为</w:t>
      </w:r>
      <w:r>
        <w:rPr>
          <w:rFonts w:ascii="宋体" w:hAnsi="宋体"/>
          <w:color w:val="000000"/>
          <w:kern w:val="0"/>
          <w:sz w:val="32"/>
          <w:szCs w:val="24"/>
          <w:highlight w:val="white"/>
        </w:rPr>
        <w:t>24.37</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24.37</w:t>
      </w:r>
      <w:r>
        <w:rPr>
          <w:rFonts w:hint="eastAsia" w:ascii="宋体" w:hAnsi="宋体"/>
          <w:color w:val="000000"/>
          <w:kern w:val="0"/>
          <w:sz w:val="32"/>
          <w:szCs w:val="24"/>
          <w:highlight w:val="white"/>
        </w:rPr>
        <w:t>万元，决算数与预算数持平。</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卫生健康支出（类）公共卫生（款）突发公共卫生事件应急处理（项）。年初预算为</w:t>
      </w:r>
      <w:r>
        <w:rPr>
          <w:rFonts w:ascii="宋体" w:hAnsi="宋体"/>
          <w:color w:val="000000"/>
          <w:kern w:val="0"/>
          <w:sz w:val="32"/>
          <w:szCs w:val="24"/>
          <w:highlight w:val="white"/>
        </w:rPr>
        <w:t>10.6</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10.6</w:t>
      </w:r>
      <w:r>
        <w:rPr>
          <w:rFonts w:hint="eastAsia" w:ascii="宋体" w:hAnsi="宋体"/>
          <w:color w:val="000000"/>
          <w:kern w:val="0"/>
          <w:sz w:val="32"/>
          <w:szCs w:val="24"/>
          <w:highlight w:val="white"/>
        </w:rPr>
        <w:t>万元，决算数与预算数持平。</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卫生健康支出（类）行政事业单位医疗（款）行政单位医疗（项）。年初预算为</w:t>
      </w:r>
      <w:r>
        <w:rPr>
          <w:rFonts w:ascii="宋体" w:hAnsi="宋体"/>
          <w:color w:val="000000"/>
          <w:kern w:val="0"/>
          <w:sz w:val="32"/>
          <w:szCs w:val="24"/>
          <w:highlight w:val="white"/>
        </w:rPr>
        <w:t>113.32</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113.32</w:t>
      </w:r>
      <w:r>
        <w:rPr>
          <w:rFonts w:hint="eastAsia" w:ascii="宋体" w:hAnsi="宋体"/>
          <w:color w:val="000000"/>
          <w:kern w:val="0"/>
          <w:sz w:val="32"/>
          <w:szCs w:val="24"/>
          <w:highlight w:val="white"/>
        </w:rPr>
        <w:t>万元，决算数与预算数持平。</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kern w:val="0"/>
          <w:sz w:val="32"/>
          <w:szCs w:val="24"/>
          <w:highlight w:val="white"/>
        </w:rPr>
      </w:pPr>
      <w:r>
        <w:rPr>
          <w:rFonts w:hint="eastAsia" w:ascii="宋体" w:hAnsi="宋体"/>
          <w:color w:val="000000"/>
          <w:kern w:val="0"/>
          <w:sz w:val="32"/>
          <w:szCs w:val="24"/>
          <w:highlight w:val="white"/>
        </w:rPr>
        <w:t>卫生健康支出（类）行政事业单位医疗（款）事业单位医疗（项）。年初预算为</w:t>
      </w:r>
      <w:r>
        <w:rPr>
          <w:rFonts w:ascii="宋体" w:hAnsi="宋体"/>
          <w:color w:val="000000"/>
          <w:kern w:val="0"/>
          <w:sz w:val="32"/>
          <w:szCs w:val="24"/>
          <w:highlight w:val="white"/>
        </w:rPr>
        <w:t>101.06</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58.55</w:t>
      </w:r>
      <w:r>
        <w:rPr>
          <w:rFonts w:hint="eastAsia" w:ascii="宋体" w:hAnsi="宋体"/>
          <w:color w:val="000000"/>
          <w:kern w:val="0"/>
          <w:sz w:val="32"/>
          <w:szCs w:val="24"/>
          <w:highlight w:val="white"/>
        </w:rPr>
        <w:t>万元，决算数小于预算数的主要原因是事业单位医疗费用减少。</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节能环保支出（类）污染防治（款）水体（项）。年初预算为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500</w:t>
      </w:r>
      <w:r>
        <w:rPr>
          <w:rFonts w:hint="eastAsia" w:ascii="宋体" w:hAnsi="宋体"/>
          <w:color w:val="000000"/>
          <w:kern w:val="0"/>
          <w:sz w:val="32"/>
          <w:szCs w:val="24"/>
          <w:highlight w:val="white"/>
        </w:rPr>
        <w:t>万元，决算数大于预算数的主要原因是市政维护处城区渍水整治项目经费的增加。</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节能环保支出（类）污染防治（款）其他污染防治支出（项）。年初预算为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51.94</w:t>
      </w:r>
      <w:r>
        <w:rPr>
          <w:rFonts w:hint="eastAsia" w:ascii="宋体" w:hAnsi="宋体"/>
          <w:color w:val="000000"/>
          <w:kern w:val="0"/>
          <w:sz w:val="32"/>
          <w:szCs w:val="24"/>
          <w:highlight w:val="white"/>
        </w:rPr>
        <w:t>万元，决算数大于预算数的主要原因是市政维护处城区渍水整治项目经费的增加。</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节能环保支出（类）自然生态保护（款）生态保护（项）。年初预算为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3000</w:t>
      </w:r>
      <w:r>
        <w:rPr>
          <w:rFonts w:hint="eastAsia" w:ascii="宋体" w:hAnsi="宋体"/>
          <w:color w:val="000000"/>
          <w:kern w:val="0"/>
          <w:sz w:val="32"/>
          <w:szCs w:val="24"/>
          <w:highlight w:val="white"/>
        </w:rPr>
        <w:t>万元，决算数大于预算数的主要原因是蛇皮套和三大湖整治项目支出。</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城乡社区支出（类）城乡社区管理事务（款）行政运行（项）。年初预算为</w:t>
      </w:r>
      <w:r>
        <w:rPr>
          <w:rFonts w:ascii="宋体" w:hAnsi="宋体" w:cs="宋体"/>
          <w:color w:val="000000"/>
          <w:kern w:val="0"/>
          <w:sz w:val="32"/>
          <w:szCs w:val="32"/>
          <w:lang w:bidi="ar"/>
        </w:rPr>
        <w:t>1930.17</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2059.33</w:t>
      </w:r>
      <w:r>
        <w:rPr>
          <w:rFonts w:hint="eastAsia" w:ascii="宋体" w:hAnsi="宋体"/>
          <w:color w:val="000000"/>
          <w:kern w:val="0"/>
          <w:sz w:val="32"/>
          <w:szCs w:val="24"/>
          <w:highlight w:val="white"/>
        </w:rPr>
        <w:t>万元，决算数与预算数基本持平。</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kern w:val="0"/>
          <w:sz w:val="32"/>
          <w:szCs w:val="24"/>
          <w:highlight w:val="white"/>
        </w:rPr>
      </w:pP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城乡社区支出（类）城乡社区管理事务（款）一般行政管理事务（项）。年初预算为</w:t>
      </w:r>
      <w:r>
        <w:rPr>
          <w:rFonts w:ascii="宋体" w:hAnsi="宋体" w:cs="宋体"/>
          <w:color w:val="000000"/>
          <w:kern w:val="0"/>
          <w:sz w:val="32"/>
          <w:szCs w:val="32"/>
          <w:lang w:bidi="ar"/>
        </w:rPr>
        <w:t>4519.36</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4505.44</w:t>
      </w:r>
      <w:r>
        <w:rPr>
          <w:rFonts w:hint="eastAsia" w:ascii="宋体" w:hAnsi="宋体"/>
          <w:color w:val="000000"/>
          <w:kern w:val="0"/>
          <w:sz w:val="32"/>
          <w:szCs w:val="24"/>
          <w:highlight w:val="white"/>
        </w:rPr>
        <w:t>万元，决算数与预算数基本持平。</w:t>
      </w:r>
      <w:r>
        <w:rPr>
          <w:rFonts w:ascii="宋体" w:hAnsi="宋体"/>
          <w:color w:val="000000"/>
          <w:kern w:val="0"/>
          <w:sz w:val="32"/>
          <w:szCs w:val="24"/>
          <w:highlight w:val="white"/>
        </w:rPr>
        <w:t xml:space="preserve">  </w:t>
      </w:r>
    </w:p>
    <w:p>
      <w:pPr>
        <w:keepNext/>
        <w:keepLines/>
        <w:suppressLineNumbers/>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城乡社区支出（类）城乡社区管理事务（款）城管执法（项）。年初预算为</w:t>
      </w:r>
      <w:r>
        <w:rPr>
          <w:rFonts w:ascii="宋体" w:hAnsi="宋体" w:cs="宋体"/>
          <w:color w:val="000000"/>
          <w:kern w:val="0"/>
          <w:sz w:val="32"/>
          <w:szCs w:val="32"/>
          <w:lang w:bidi="ar"/>
        </w:rPr>
        <w:t>1278.32</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1272</w:t>
      </w:r>
      <w:r>
        <w:rPr>
          <w:rFonts w:hint="eastAsia" w:ascii="宋体" w:hAnsi="宋体"/>
          <w:color w:val="000000"/>
          <w:kern w:val="0"/>
          <w:sz w:val="32"/>
          <w:szCs w:val="24"/>
          <w:highlight w:val="white"/>
        </w:rPr>
        <w:t>万元，决算数与预算数基本持平。</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城乡社区支出（类）城乡社区管理事务（款）工程建设管理（项）。年初预算为</w:t>
      </w:r>
      <w:r>
        <w:rPr>
          <w:rFonts w:ascii="宋体" w:hAnsi="宋体" w:cs="宋体"/>
          <w:color w:val="000000"/>
          <w:kern w:val="0"/>
          <w:sz w:val="32"/>
          <w:szCs w:val="32"/>
          <w:lang w:bidi="ar"/>
        </w:rPr>
        <w:t>8.57</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7.2</w:t>
      </w:r>
      <w:r>
        <w:rPr>
          <w:rFonts w:hint="eastAsia" w:ascii="宋体" w:hAnsi="宋体"/>
          <w:color w:val="000000"/>
          <w:kern w:val="0"/>
          <w:sz w:val="32"/>
          <w:szCs w:val="24"/>
          <w:highlight w:val="white"/>
        </w:rPr>
        <w:t>万元，决算数与预算数基本持平。</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ind w:firstLine="640"/>
        <w:rPr>
          <w:rFonts w:ascii="宋体" w:hAnsi="宋体"/>
          <w:color w:val="FF0000"/>
          <w:sz w:val="32"/>
          <w:szCs w:val="24"/>
          <w:highlight w:val="white"/>
        </w:rPr>
      </w:pPr>
      <w:r>
        <w:rPr>
          <w:rFonts w:hint="eastAsia" w:ascii="宋体" w:hAnsi="宋体"/>
          <w:color w:val="000000"/>
          <w:kern w:val="0"/>
          <w:sz w:val="32"/>
          <w:szCs w:val="24"/>
          <w:highlight w:val="white"/>
        </w:rPr>
        <w:t>城乡社区支出（类）城乡社区管理事务（款）其他城乡社区管理事务支出（项）。年初预算为</w:t>
      </w:r>
      <w:r>
        <w:rPr>
          <w:rFonts w:ascii="宋体" w:hAnsi="宋体" w:cs="宋体"/>
          <w:color w:val="000000"/>
          <w:kern w:val="0"/>
          <w:sz w:val="32"/>
          <w:szCs w:val="32"/>
          <w:lang w:bidi="ar"/>
        </w:rPr>
        <w:t>16.5</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4965.21</w:t>
      </w:r>
      <w:r>
        <w:rPr>
          <w:rFonts w:hint="eastAsia" w:ascii="宋体" w:hAnsi="宋体"/>
          <w:color w:val="000000"/>
          <w:kern w:val="0"/>
          <w:sz w:val="32"/>
          <w:szCs w:val="24"/>
          <w:highlight w:val="white"/>
        </w:rPr>
        <w:t>万元，决算数大于预算数的主要原因是</w:t>
      </w:r>
      <w:r>
        <w:rPr>
          <w:rFonts w:hint="eastAsia" w:ascii="宋体" w:hAnsi="宋体"/>
          <w:sz w:val="32"/>
          <w:szCs w:val="24"/>
        </w:rPr>
        <w:t>大型</w:t>
      </w:r>
      <w:r>
        <w:rPr>
          <w:rFonts w:hint="eastAsia" w:ascii="宋体" w:hAnsi="宋体" w:cs="宋体"/>
          <w:sz w:val="32"/>
          <w:szCs w:val="32"/>
        </w:rPr>
        <w:t>垃圾中转站项目支出的增加。</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城乡社区支出（类）城乡社区规划与管理（款）城乡社区规划与管理（项）。年初预算为</w:t>
      </w:r>
      <w:r>
        <w:rPr>
          <w:rFonts w:ascii="宋体" w:hAnsi="宋体" w:cs="宋体"/>
          <w:color w:val="000000"/>
          <w:kern w:val="0"/>
          <w:sz w:val="32"/>
          <w:szCs w:val="32"/>
          <w:lang w:bidi="ar"/>
        </w:rPr>
        <w:t>28857.3</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31823.98</w:t>
      </w:r>
      <w:r>
        <w:rPr>
          <w:rFonts w:hint="eastAsia" w:ascii="宋体" w:hAnsi="宋体"/>
          <w:color w:val="000000"/>
          <w:kern w:val="0"/>
          <w:sz w:val="32"/>
          <w:szCs w:val="24"/>
          <w:highlight w:val="white"/>
        </w:rPr>
        <w:t>万元，决算数大于预算数的主要原因是</w:t>
      </w:r>
      <w:r>
        <w:rPr>
          <w:rFonts w:hint="eastAsia" w:ascii="宋体" w:hAnsi="宋体" w:cs="宋体"/>
          <w:sz w:val="32"/>
          <w:szCs w:val="32"/>
        </w:rPr>
        <w:t>花果畈垃圾处理场封场等项目支出的增加。</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城乡社区支出（类）城乡社区公共设施（款）其他城乡社区公共设施支出（项）。年初预算为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730</w:t>
      </w:r>
      <w:r>
        <w:rPr>
          <w:rFonts w:hint="eastAsia" w:ascii="宋体" w:hAnsi="宋体"/>
          <w:color w:val="000000"/>
          <w:kern w:val="0"/>
          <w:sz w:val="32"/>
          <w:szCs w:val="24"/>
          <w:highlight w:val="white"/>
        </w:rPr>
        <w:t>万元，决算数大于预算数的主要原因是</w:t>
      </w:r>
      <w:r>
        <w:rPr>
          <w:rFonts w:hint="eastAsia" w:ascii="宋体" w:hAnsi="宋体" w:cs="宋体"/>
          <w:sz w:val="32"/>
          <w:szCs w:val="32"/>
        </w:rPr>
        <w:t>垃圾站建设项目支出的增加。</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城乡社区支出（类）其他城乡社区支出（款）其他城乡社区支出（项）。年初预算为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9606.25</w:t>
      </w:r>
      <w:r>
        <w:rPr>
          <w:rFonts w:hint="eastAsia" w:ascii="宋体" w:hAnsi="宋体"/>
          <w:color w:val="000000"/>
          <w:kern w:val="0"/>
          <w:sz w:val="32"/>
          <w:szCs w:val="24"/>
          <w:highlight w:val="white"/>
        </w:rPr>
        <w:t>万元，决算数大于预算数的主要原因是</w:t>
      </w:r>
      <w:r>
        <w:rPr>
          <w:rFonts w:hint="eastAsia" w:ascii="宋体" w:hAnsi="宋体" w:cs="宋体"/>
          <w:sz w:val="32"/>
          <w:szCs w:val="32"/>
        </w:rPr>
        <w:t>花果畈垃圾处理场封场项目、环卫项目经费等项目支出的增加。</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农林水支出（类）林业和草原（款）其他林业和草原支出（项）。年初预算为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100</w:t>
      </w:r>
      <w:r>
        <w:rPr>
          <w:rFonts w:hint="eastAsia" w:ascii="宋体" w:hAnsi="宋体"/>
          <w:color w:val="000000"/>
          <w:kern w:val="0"/>
          <w:sz w:val="32"/>
          <w:szCs w:val="24"/>
          <w:highlight w:val="white"/>
        </w:rPr>
        <w:t>万元，决算数大于预算数的主要原因是城区排水、防涝排水</w:t>
      </w:r>
      <w:r>
        <w:rPr>
          <w:rFonts w:hint="eastAsia" w:ascii="宋体" w:hAnsi="宋体" w:cs="宋体"/>
          <w:sz w:val="32"/>
          <w:szCs w:val="32"/>
        </w:rPr>
        <w:t>项目支出的增加。</w:t>
      </w:r>
      <w:r>
        <w:rPr>
          <w:rFonts w:ascii="宋体" w:hAnsi="宋体"/>
          <w:color w:val="000000"/>
          <w:kern w:val="0"/>
          <w:sz w:val="32"/>
          <w:szCs w:val="24"/>
          <w:highlight w:val="white"/>
        </w:rPr>
        <w:t xml:space="preserve">  </w:t>
      </w:r>
    </w:p>
    <w:p>
      <w:pPr>
        <w:keepNext/>
        <w:keepLines/>
        <w:suppressLineNumbers/>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其他支出（类）其他支出（款）其他支出（项）。年初预算为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186.03</w:t>
      </w:r>
      <w:r>
        <w:rPr>
          <w:rFonts w:hint="eastAsia" w:ascii="宋体" w:hAnsi="宋体"/>
          <w:color w:val="000000"/>
          <w:kern w:val="0"/>
          <w:sz w:val="32"/>
          <w:szCs w:val="24"/>
          <w:highlight w:val="white"/>
        </w:rPr>
        <w:t>万元，决算数大于预算数的主要原因是城区排水、防涝排水</w:t>
      </w:r>
      <w:r>
        <w:rPr>
          <w:rFonts w:hint="eastAsia" w:ascii="宋体" w:hAnsi="宋体" w:cs="宋体"/>
          <w:sz w:val="32"/>
          <w:szCs w:val="32"/>
        </w:rPr>
        <w:t>项目支出的增加。</w:t>
      </w:r>
      <w:r>
        <w:rPr>
          <w:rFonts w:ascii="宋体" w:hAnsi="宋体"/>
          <w:color w:val="000000"/>
          <w:kern w:val="0"/>
          <w:sz w:val="32"/>
          <w:szCs w:val="24"/>
          <w:highlight w:val="white"/>
        </w:rPr>
        <w:t xml:space="preserve">  </w:t>
      </w:r>
    </w:p>
    <w:p>
      <w:pPr>
        <w:keepNext/>
        <w:keepLines/>
        <w:suppressLineNumbers/>
        <w:ind w:firstLine="400"/>
        <w:jc w:val="left"/>
        <w:rPr>
          <w:rFonts w:ascii="宋体" w:hAnsi="宋体"/>
          <w:color w:val="000000"/>
          <w:sz w:val="32"/>
          <w:szCs w:val="24"/>
          <w:highlight w:val="white"/>
          <w:lang w:val="zh-CN"/>
        </w:rPr>
      </w:pPr>
      <w:r>
        <w:rPr>
          <w:rFonts w:ascii="宋体" w:hAnsi="宋体"/>
          <w:color w:val="000000"/>
          <w:kern w:val="0"/>
          <w:sz w:val="32"/>
          <w:szCs w:val="24"/>
          <w:highlight w:val="white"/>
        </w:rPr>
        <w:t xml:space="preserve">       </w:t>
      </w:r>
    </w:p>
    <w:p>
      <w:pPr>
        <w:keepNext/>
        <w:keepLines/>
        <w:suppressLineNumbers/>
        <w:ind w:firstLine="400"/>
        <w:jc w:val="left"/>
        <w:rPr>
          <w:rFonts w:eastAsia="Times New Roman"/>
          <w:kern w:val="0"/>
          <w:sz w:val="32"/>
          <w:szCs w:val="24"/>
          <w:highlight w:val="white"/>
        </w:rPr>
      </w:pPr>
      <w:r>
        <w:rPr>
          <w:rFonts w:ascii="宋体" w:hAnsi="宋体"/>
          <w:color w:val="000000"/>
          <w:kern w:val="0"/>
          <w:sz w:val="32"/>
          <w:szCs w:val="24"/>
          <w:highlight w:val="white"/>
        </w:rPr>
        <w:t xml:space="preserve"> </w:t>
      </w:r>
      <w:r>
        <w:rPr>
          <w:rFonts w:hint="eastAsia" w:ascii="黑体" w:hAnsi="黑体" w:eastAsia="黑体"/>
          <w:kern w:val="0"/>
          <w:sz w:val="32"/>
          <w:szCs w:val="24"/>
          <w:highlight w:val="white"/>
        </w:rPr>
        <w:t>六、一般公共预算财政拨款基本支出决算情况说明</w:t>
      </w:r>
    </w:p>
    <w:p>
      <w:pPr>
        <w:ind w:firstLine="640"/>
        <w:jc w:val="left"/>
        <w:rPr>
          <w:rFonts w:ascii="宋体" w:hAnsi="宋体"/>
          <w:kern w:val="0"/>
          <w:sz w:val="32"/>
          <w:szCs w:val="24"/>
          <w:highlight w:val="white"/>
        </w:rPr>
      </w:pPr>
      <w:r>
        <w:rPr>
          <w:rFonts w:ascii="宋体" w:hAnsi="宋体"/>
          <w:sz w:val="32"/>
          <w:szCs w:val="24"/>
          <w:highlight w:val="white"/>
          <w:lang w:val="zh-CN"/>
        </w:rPr>
        <w:t>2020</w:t>
      </w:r>
      <w:r>
        <w:rPr>
          <w:rFonts w:hint="eastAsia" w:ascii="宋体" w:hAnsi="宋体"/>
          <w:sz w:val="32"/>
          <w:szCs w:val="24"/>
          <w:highlight w:val="white"/>
          <w:lang w:val="zh-CN"/>
        </w:rPr>
        <w:t>年度</w:t>
      </w:r>
      <w:r>
        <w:rPr>
          <w:rFonts w:hint="eastAsia" w:ascii="宋体" w:hAnsi="宋体"/>
          <w:kern w:val="0"/>
          <w:sz w:val="32"/>
          <w:szCs w:val="24"/>
          <w:highlight w:val="white"/>
        </w:rPr>
        <w:t>财政拨款基本支出</w:t>
      </w:r>
      <w:r>
        <w:rPr>
          <w:rFonts w:ascii="宋体" w:hAnsi="宋体"/>
          <w:kern w:val="0"/>
          <w:sz w:val="32"/>
          <w:szCs w:val="24"/>
          <w:highlight w:val="white"/>
        </w:rPr>
        <w:t>40,479.5</w:t>
      </w:r>
      <w:r>
        <w:rPr>
          <w:rFonts w:hint="eastAsia" w:ascii="宋体" w:hAnsi="宋体"/>
          <w:kern w:val="0"/>
          <w:sz w:val="32"/>
          <w:szCs w:val="24"/>
          <w:highlight w:val="white"/>
        </w:rPr>
        <w:t>万元，其中</w:t>
      </w:r>
      <w:r>
        <w:rPr>
          <w:rFonts w:ascii="宋体" w:hAnsi="宋体"/>
          <w:kern w:val="0"/>
          <w:sz w:val="32"/>
          <w:szCs w:val="24"/>
          <w:highlight w:val="white"/>
        </w:rPr>
        <w:t>:</w:t>
      </w:r>
      <w:r>
        <w:rPr>
          <w:rFonts w:hint="eastAsia" w:ascii="宋体" w:hAnsi="宋体"/>
          <w:kern w:val="0"/>
          <w:sz w:val="32"/>
          <w:szCs w:val="24"/>
          <w:highlight w:val="white"/>
        </w:rPr>
        <w:t>人员经费</w:t>
      </w:r>
      <w:r>
        <w:rPr>
          <w:rFonts w:ascii="宋体" w:hAnsi="宋体"/>
          <w:kern w:val="0"/>
          <w:sz w:val="32"/>
          <w:szCs w:val="24"/>
          <w:highlight w:val="white"/>
        </w:rPr>
        <w:t>11,364.85</w:t>
      </w:r>
      <w:r>
        <w:rPr>
          <w:rFonts w:hint="eastAsia" w:ascii="宋体" w:hAnsi="宋体"/>
          <w:kern w:val="0"/>
          <w:sz w:val="32"/>
          <w:szCs w:val="24"/>
          <w:highlight w:val="white"/>
        </w:rPr>
        <w:t>万元，</w:t>
      </w:r>
      <w:r>
        <w:rPr>
          <w:rFonts w:hint="eastAsia" w:ascii="宋体" w:hAnsi="宋体"/>
          <w:color w:val="000000"/>
          <w:kern w:val="0"/>
          <w:sz w:val="32"/>
          <w:szCs w:val="24"/>
          <w:highlight w:val="white"/>
        </w:rPr>
        <w:t>占基本支出的</w:t>
      </w:r>
      <w:r>
        <w:rPr>
          <w:rFonts w:ascii="宋体" w:hAnsi="宋体"/>
          <w:color w:val="000000"/>
          <w:kern w:val="0"/>
          <w:sz w:val="32"/>
          <w:szCs w:val="24"/>
          <w:highlight w:val="white"/>
        </w:rPr>
        <w:t>28.08%</w:t>
      </w:r>
      <w:r>
        <w:rPr>
          <w:rFonts w:hint="eastAsia" w:ascii="宋体" w:hAnsi="宋体"/>
          <w:color w:val="000000"/>
          <w:kern w:val="0"/>
          <w:sz w:val="32"/>
          <w:szCs w:val="24"/>
          <w:highlight w:val="white"/>
        </w:rPr>
        <w:t>，</w:t>
      </w:r>
      <w:r>
        <w:rPr>
          <w:rFonts w:hint="eastAsia" w:ascii="宋体" w:hAnsi="宋体"/>
          <w:kern w:val="0"/>
          <w:sz w:val="32"/>
          <w:szCs w:val="24"/>
          <w:highlight w:val="white"/>
        </w:rPr>
        <w:t>主要包括基本工资、津贴补贴、</w:t>
      </w:r>
      <w:r>
        <w:rPr>
          <w:rFonts w:hint="eastAsia" w:ascii="宋体" w:hAnsi="宋体"/>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kern w:val="0"/>
          <w:sz w:val="32"/>
          <w:szCs w:val="24"/>
          <w:highlight w:val="white"/>
        </w:rPr>
        <w:t>公用经费</w:t>
      </w:r>
      <w:r>
        <w:rPr>
          <w:rFonts w:ascii="宋体" w:hAnsi="宋体"/>
          <w:kern w:val="0"/>
          <w:sz w:val="32"/>
          <w:szCs w:val="24"/>
          <w:highlight w:val="white"/>
        </w:rPr>
        <w:t>15,022.44</w:t>
      </w:r>
      <w:r>
        <w:rPr>
          <w:rFonts w:hint="eastAsia" w:ascii="宋体" w:hAnsi="宋体"/>
          <w:kern w:val="0"/>
          <w:sz w:val="32"/>
          <w:szCs w:val="24"/>
          <w:highlight w:val="white"/>
        </w:rPr>
        <w:t>万元，</w:t>
      </w:r>
      <w:r>
        <w:rPr>
          <w:rFonts w:hint="eastAsia" w:ascii="宋体" w:hAnsi="宋体"/>
          <w:color w:val="000000"/>
          <w:kern w:val="0"/>
          <w:sz w:val="32"/>
          <w:szCs w:val="24"/>
          <w:highlight w:val="white"/>
        </w:rPr>
        <w:t>占基本支出的</w:t>
      </w:r>
      <w:r>
        <w:rPr>
          <w:rFonts w:ascii="宋体" w:hAnsi="宋体"/>
          <w:color w:val="000000"/>
          <w:kern w:val="0"/>
          <w:sz w:val="32"/>
          <w:szCs w:val="24"/>
          <w:highlight w:val="white"/>
        </w:rPr>
        <w:t>37.11%</w:t>
      </w:r>
      <w:r>
        <w:rPr>
          <w:rFonts w:hint="eastAsia" w:ascii="宋体" w:hAnsi="宋体"/>
          <w:color w:val="000000"/>
          <w:kern w:val="0"/>
          <w:sz w:val="32"/>
          <w:szCs w:val="24"/>
          <w:highlight w:val="white"/>
        </w:rPr>
        <w:t>，</w:t>
      </w:r>
      <w:r>
        <w:rPr>
          <w:rFonts w:hint="eastAsia" w:ascii="宋体" w:hAnsi="宋体"/>
          <w:kern w:val="0"/>
          <w:sz w:val="32"/>
          <w:szCs w:val="24"/>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ind w:firstLine="640"/>
        <w:jc w:val="left"/>
        <w:rPr>
          <w:rFonts w:ascii="黑体" w:hAnsi="黑体" w:eastAsia="黑体"/>
          <w:sz w:val="32"/>
          <w:szCs w:val="24"/>
          <w:highlight w:val="white"/>
          <w:lang w:val="zh-CN"/>
        </w:rPr>
      </w:pPr>
    </w:p>
    <w:p>
      <w:pPr>
        <w:ind w:firstLine="640"/>
        <w:jc w:val="left"/>
        <w:rPr>
          <w:rFonts w:ascii="黑体" w:hAnsi="黑体" w:eastAsia="黑体"/>
          <w:sz w:val="32"/>
          <w:szCs w:val="24"/>
          <w:highlight w:val="white"/>
          <w:lang w:val="zh-CN"/>
        </w:rPr>
      </w:pPr>
    </w:p>
    <w:p>
      <w:pPr>
        <w:ind w:firstLine="640"/>
        <w:jc w:val="left"/>
        <w:rPr>
          <w:rFonts w:eastAsia="Times New Roman"/>
          <w:sz w:val="32"/>
          <w:szCs w:val="24"/>
          <w:highlight w:val="white"/>
          <w:lang w:val="zh-CN"/>
        </w:rPr>
      </w:pPr>
      <w:r>
        <w:rPr>
          <w:rFonts w:hint="eastAsia" w:ascii="黑体" w:hAnsi="黑体" w:eastAsia="黑体"/>
          <w:sz w:val="32"/>
          <w:szCs w:val="24"/>
          <w:highlight w:val="white"/>
          <w:lang w:val="zh-CN"/>
        </w:rPr>
        <w:t>七、一般公共预算财政拨款</w:t>
      </w:r>
      <w:r>
        <w:rPr>
          <w:rFonts w:ascii="Calibri" w:hAnsi="Calibri" w:eastAsia="Times New Roman"/>
          <w:sz w:val="32"/>
          <w:szCs w:val="24"/>
          <w:highlight w:val="white"/>
          <w:lang w:val="zh-CN"/>
        </w:rPr>
        <w:t>“</w:t>
      </w:r>
      <w:r>
        <w:rPr>
          <w:rFonts w:hint="eastAsia" w:ascii="黑体" w:hAnsi="黑体" w:eastAsia="黑体"/>
          <w:sz w:val="32"/>
          <w:szCs w:val="24"/>
          <w:highlight w:val="white"/>
          <w:lang w:val="zh-CN"/>
        </w:rPr>
        <w:t>三公</w:t>
      </w:r>
      <w:r>
        <w:rPr>
          <w:rFonts w:ascii="Calibri" w:hAnsi="Calibri" w:eastAsia="Times New Roman"/>
          <w:sz w:val="32"/>
          <w:szCs w:val="24"/>
          <w:highlight w:val="white"/>
          <w:lang w:val="zh-CN"/>
        </w:rPr>
        <w:t>”</w:t>
      </w:r>
      <w:r>
        <w:rPr>
          <w:rFonts w:hint="eastAsia" w:ascii="黑体" w:hAnsi="黑体" w:eastAsia="黑体"/>
          <w:sz w:val="32"/>
          <w:szCs w:val="24"/>
          <w:highlight w:val="white"/>
          <w:lang w:val="zh-CN"/>
        </w:rPr>
        <w:t>经费支出决算情况说明</w:t>
      </w:r>
    </w:p>
    <w:p>
      <w:pPr>
        <w:keepNext/>
        <w:keepLines/>
        <w:ind w:firstLine="640"/>
        <w:rPr>
          <w:rFonts w:ascii="宋体" w:hAnsi="宋体"/>
          <w:b/>
          <w:sz w:val="32"/>
          <w:szCs w:val="24"/>
          <w:highlight w:val="white"/>
          <w:lang w:val="zh-CN"/>
        </w:rPr>
      </w:pPr>
      <w:r>
        <w:rPr>
          <w:rFonts w:hint="eastAsia" w:ascii="宋体" w:hAnsi="宋体"/>
          <w:b/>
          <w:sz w:val="32"/>
          <w:szCs w:val="24"/>
          <w:highlight w:val="white"/>
          <w:lang w:val="zh-CN"/>
        </w:rPr>
        <w:t>（一）“三公”经费财政拨款支出决算总体情况说明。</w:t>
      </w:r>
    </w:p>
    <w:p>
      <w:pPr>
        <w:keepNext/>
        <w:keepLines/>
        <w:ind w:firstLine="640"/>
        <w:rPr>
          <w:rFonts w:ascii="宋体" w:hAnsi="宋体"/>
          <w:b w:val="0"/>
          <w:bCs w:val="0"/>
          <w:sz w:val="32"/>
          <w:szCs w:val="24"/>
          <w:highlight w:val="white"/>
        </w:rPr>
      </w:pPr>
      <w:r>
        <w:rPr>
          <w:rFonts w:ascii="宋体" w:hAnsi="宋体"/>
          <w:sz w:val="32"/>
          <w:szCs w:val="24"/>
          <w:highlight w:val="white"/>
        </w:rPr>
        <w:t>2020</w:t>
      </w:r>
      <w:r>
        <w:rPr>
          <w:rFonts w:hint="eastAsia" w:ascii="宋体" w:hAnsi="宋体"/>
          <w:sz w:val="32"/>
          <w:szCs w:val="24"/>
          <w:highlight w:val="white"/>
        </w:rPr>
        <w:t>年度“三公”经费财政拨款支出预算为</w:t>
      </w:r>
      <w:r>
        <w:rPr>
          <w:rFonts w:ascii="宋体" w:hAnsi="宋体"/>
          <w:sz w:val="32"/>
          <w:szCs w:val="24"/>
          <w:highlight w:val="white"/>
        </w:rPr>
        <w:t>209.89</w:t>
      </w:r>
      <w:r>
        <w:rPr>
          <w:rFonts w:hint="eastAsia" w:ascii="宋体" w:hAnsi="宋体"/>
          <w:sz w:val="32"/>
          <w:szCs w:val="24"/>
          <w:highlight w:val="white"/>
        </w:rPr>
        <w:t>万元，支</w:t>
      </w:r>
      <w:r>
        <w:rPr>
          <w:rFonts w:hint="eastAsia" w:ascii="宋体" w:hAnsi="宋体"/>
          <w:b w:val="0"/>
          <w:bCs w:val="0"/>
          <w:sz w:val="32"/>
          <w:szCs w:val="24"/>
          <w:highlight w:val="white"/>
        </w:rPr>
        <w:t>出决算为</w:t>
      </w:r>
      <w:r>
        <w:rPr>
          <w:rFonts w:ascii="宋体" w:hAnsi="宋体"/>
          <w:b w:val="0"/>
          <w:bCs w:val="0"/>
          <w:sz w:val="32"/>
          <w:szCs w:val="24"/>
          <w:highlight w:val="white"/>
        </w:rPr>
        <w:t>127.62</w:t>
      </w:r>
      <w:r>
        <w:rPr>
          <w:rFonts w:hint="eastAsia" w:ascii="宋体" w:hAnsi="宋体"/>
          <w:b w:val="0"/>
          <w:bCs w:val="0"/>
          <w:sz w:val="32"/>
          <w:szCs w:val="24"/>
          <w:highlight w:val="white"/>
        </w:rPr>
        <w:t>万元</w:t>
      </w:r>
      <w:r>
        <w:rPr>
          <w:rFonts w:ascii="宋体" w:hAnsi="宋体"/>
          <w:b w:val="0"/>
          <w:bCs w:val="0"/>
          <w:sz w:val="32"/>
          <w:szCs w:val="24"/>
          <w:highlight w:val="white"/>
        </w:rPr>
        <w:t>,</w:t>
      </w:r>
      <w:r>
        <w:rPr>
          <w:rFonts w:hint="eastAsia" w:ascii="宋体" w:hAnsi="宋体"/>
          <w:b w:val="0"/>
          <w:bCs w:val="0"/>
          <w:sz w:val="32"/>
          <w:szCs w:val="24"/>
          <w:highlight w:val="white"/>
          <w:lang w:val="zh-CN"/>
        </w:rPr>
        <w:t>完成预算的</w:t>
      </w:r>
      <w:r>
        <w:rPr>
          <w:rFonts w:ascii="宋体" w:hAnsi="宋体"/>
          <w:b w:val="0"/>
          <w:bCs w:val="0"/>
          <w:sz w:val="32"/>
          <w:szCs w:val="24"/>
          <w:highlight w:val="white"/>
          <w:lang w:val="zh-CN"/>
        </w:rPr>
        <w:t>60.8%</w:t>
      </w:r>
      <w:r>
        <w:rPr>
          <w:rFonts w:hint="eastAsia" w:ascii="宋体" w:hAnsi="宋体"/>
          <w:b w:val="0"/>
          <w:bCs w:val="0"/>
          <w:sz w:val="32"/>
          <w:szCs w:val="24"/>
          <w:highlight w:val="white"/>
          <w:lang w:val="zh-CN"/>
        </w:rPr>
        <w:t>，其中：</w:t>
      </w:r>
    </w:p>
    <w:p>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支出决算</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bookmarkStart w:id="0" w:name="_GoBack"/>
      <w:bookmarkEnd w:id="0"/>
      <w:r>
        <w:rPr>
          <w:rFonts w:hint="eastAsia" w:asciiTheme="minorEastAsia" w:hAnsiTheme="minorEastAsia" w:eastAsiaTheme="minorEastAsia"/>
          <w:sz w:val="32"/>
          <w:szCs w:val="32"/>
          <w:lang w:val="en-US" w:eastAsia="zh-CN"/>
        </w:rPr>
        <w:t>6.5万</w:t>
      </w:r>
      <w:r>
        <w:rPr>
          <w:rFonts w:hint="eastAsia" w:asciiTheme="minorEastAsia" w:hAnsiTheme="minorEastAsia" w:eastAsiaTheme="minorEastAsia"/>
          <w:sz w:val="32"/>
          <w:szCs w:val="32"/>
        </w:rPr>
        <w:t>元。</w:t>
      </w:r>
    </w:p>
    <w:p>
      <w:pPr>
        <w:keepNext/>
        <w:keepLines/>
        <w:ind w:firstLine="640"/>
        <w:rPr>
          <w:rFonts w:ascii="宋体" w:hAnsi="宋体"/>
          <w:sz w:val="32"/>
          <w:szCs w:val="24"/>
          <w:highlight w:val="white"/>
          <w:lang w:val="zh-CN"/>
        </w:rPr>
      </w:pPr>
      <w:r>
        <w:rPr>
          <w:rFonts w:ascii="宋体" w:hAnsi="宋体"/>
          <w:sz w:val="32"/>
          <w:szCs w:val="24"/>
          <w:highlight w:val="white"/>
          <w:lang w:val="zh-CN"/>
        </w:rPr>
        <w:t xml:space="preserve">  </w:t>
      </w:r>
    </w:p>
    <w:p>
      <w:pPr>
        <w:keepNext/>
        <w:keepLines/>
        <w:ind w:firstLine="640"/>
        <w:rPr>
          <w:rFonts w:ascii="宋体" w:hAnsi="宋体"/>
          <w:sz w:val="32"/>
          <w:szCs w:val="24"/>
          <w:highlight w:val="white"/>
          <w:lang w:val="zh-CN"/>
        </w:rPr>
      </w:pPr>
      <w:r>
        <w:rPr>
          <w:rFonts w:hint="eastAsia" w:ascii="宋体" w:hAnsi="宋体"/>
          <w:sz w:val="32"/>
          <w:szCs w:val="24"/>
          <w:highlight w:val="white"/>
          <w:lang w:val="zh-CN"/>
        </w:rPr>
        <w:t>公务用车购置费及运行维护费支出预算为</w:t>
      </w:r>
      <w:r>
        <w:rPr>
          <w:rFonts w:ascii="宋体" w:hAnsi="宋体"/>
          <w:sz w:val="32"/>
          <w:szCs w:val="24"/>
          <w:highlight w:val="white"/>
          <w:lang w:val="zh-CN"/>
        </w:rPr>
        <w:t>175.64</w:t>
      </w:r>
      <w:r>
        <w:rPr>
          <w:rFonts w:hint="eastAsia" w:ascii="宋体" w:hAnsi="宋体"/>
          <w:sz w:val="32"/>
          <w:szCs w:val="24"/>
          <w:highlight w:val="white"/>
          <w:lang w:val="zh-CN"/>
        </w:rPr>
        <w:t>万元，支出决算为</w:t>
      </w:r>
      <w:r>
        <w:rPr>
          <w:rFonts w:ascii="宋体" w:hAnsi="宋体"/>
          <w:sz w:val="32"/>
          <w:szCs w:val="24"/>
          <w:highlight w:val="white"/>
          <w:lang w:val="zh-CN"/>
        </w:rPr>
        <w:t>117.07</w:t>
      </w:r>
      <w:r>
        <w:rPr>
          <w:rFonts w:hint="eastAsia" w:ascii="宋体" w:hAnsi="宋体"/>
          <w:sz w:val="32"/>
          <w:szCs w:val="24"/>
          <w:highlight w:val="white"/>
          <w:lang w:val="zh-CN"/>
        </w:rPr>
        <w:t>万元</w:t>
      </w:r>
      <w:r>
        <w:rPr>
          <w:rFonts w:ascii="宋体" w:hAnsi="宋体"/>
          <w:sz w:val="32"/>
          <w:szCs w:val="24"/>
          <w:highlight w:val="white"/>
          <w:lang w:val="zh-CN"/>
        </w:rPr>
        <w:t>,</w:t>
      </w:r>
      <w:r>
        <w:rPr>
          <w:rFonts w:hint="eastAsia" w:ascii="宋体" w:hAnsi="宋体"/>
          <w:sz w:val="32"/>
          <w:szCs w:val="24"/>
          <w:highlight w:val="white"/>
          <w:lang w:val="zh-CN"/>
        </w:rPr>
        <w:t>完成预算的</w:t>
      </w:r>
      <w:r>
        <w:rPr>
          <w:rFonts w:ascii="宋体" w:hAnsi="宋体"/>
          <w:sz w:val="32"/>
          <w:szCs w:val="24"/>
          <w:highlight w:val="white"/>
          <w:lang w:val="zh-CN"/>
        </w:rPr>
        <w:t>66.65%,</w:t>
      </w:r>
      <w:r>
        <w:rPr>
          <w:rFonts w:hint="eastAsia" w:ascii="宋体" w:hAnsi="宋体"/>
          <w:sz w:val="32"/>
          <w:szCs w:val="24"/>
          <w:highlight w:val="white"/>
          <w:lang w:val="zh-CN"/>
        </w:rPr>
        <w:t>决算数小于预算数的主要原因是认真贯彻落实中央“八项规定”精神和厉行节约要求，从严控制“三公”经费开支，全年实际支出比预算有所节约。</w:t>
      </w:r>
      <w:r>
        <w:rPr>
          <w:rFonts w:ascii="宋体" w:hAnsi="宋体"/>
          <w:sz w:val="32"/>
          <w:szCs w:val="24"/>
          <w:highlight w:val="white"/>
          <w:lang w:val="zh-CN"/>
        </w:rPr>
        <w:t xml:space="preserve">  </w:t>
      </w:r>
      <w:r>
        <w:rPr>
          <w:rFonts w:hint="eastAsia" w:ascii="宋体" w:hAnsi="宋体"/>
          <w:sz w:val="32"/>
          <w:szCs w:val="24"/>
          <w:highlight w:val="white"/>
          <w:lang w:val="zh-CN"/>
        </w:rPr>
        <w:t>与上年相比减少</w:t>
      </w:r>
      <w:r>
        <w:rPr>
          <w:rFonts w:ascii="宋体" w:hAnsi="宋体"/>
          <w:sz w:val="32"/>
          <w:szCs w:val="24"/>
          <w:highlight w:val="white"/>
          <w:lang w:val="zh-CN"/>
        </w:rPr>
        <w:t>22</w:t>
      </w:r>
      <w:r>
        <w:rPr>
          <w:rFonts w:hint="eastAsia" w:ascii="宋体" w:hAnsi="宋体"/>
          <w:sz w:val="32"/>
          <w:szCs w:val="24"/>
          <w:highlight w:val="white"/>
          <w:lang w:val="zh-CN"/>
        </w:rPr>
        <w:t>万元，减少</w:t>
      </w:r>
      <w:r>
        <w:rPr>
          <w:rFonts w:ascii="宋体" w:hAnsi="宋体"/>
          <w:sz w:val="32"/>
          <w:szCs w:val="24"/>
          <w:highlight w:val="white"/>
          <w:lang w:val="zh-CN"/>
        </w:rPr>
        <w:t>15.82%,</w:t>
      </w:r>
      <w:r>
        <w:rPr>
          <w:rFonts w:hint="eastAsia" w:ascii="宋体" w:hAnsi="宋体"/>
          <w:sz w:val="32"/>
          <w:szCs w:val="24"/>
          <w:highlight w:val="white"/>
          <w:lang w:val="zh-CN"/>
        </w:rPr>
        <w:t>减少主要原因是认真贯彻落实中央“八项规定”精神和厉行节约要求，从严控制“三公”经费开支，全年实际支出比上年有所压减。</w:t>
      </w:r>
    </w:p>
    <w:p>
      <w:pPr>
        <w:keepNext/>
        <w:keepLines/>
        <w:ind w:firstLine="640"/>
        <w:rPr>
          <w:rFonts w:ascii="宋体" w:hAnsi="宋体"/>
          <w:sz w:val="32"/>
          <w:szCs w:val="24"/>
          <w:highlight w:val="white"/>
          <w:lang w:val="zh-CN"/>
        </w:rPr>
      </w:pPr>
      <w:r>
        <w:rPr>
          <w:rFonts w:hint="eastAsia" w:ascii="宋体" w:hAnsi="宋体"/>
          <w:sz w:val="32"/>
          <w:szCs w:val="24"/>
          <w:highlight w:val="white"/>
          <w:lang w:val="zh-CN"/>
        </w:rPr>
        <w:t>公务接待费支出预算为</w:t>
      </w:r>
      <w:r>
        <w:rPr>
          <w:rFonts w:ascii="宋体" w:hAnsi="宋体"/>
          <w:sz w:val="32"/>
          <w:szCs w:val="24"/>
          <w:highlight w:val="white"/>
          <w:lang w:val="zh-CN"/>
        </w:rPr>
        <w:t>34.25</w:t>
      </w:r>
      <w:r>
        <w:rPr>
          <w:rFonts w:hint="eastAsia" w:ascii="宋体" w:hAnsi="宋体"/>
          <w:sz w:val="32"/>
          <w:szCs w:val="24"/>
          <w:highlight w:val="white"/>
          <w:lang w:val="zh-CN"/>
        </w:rPr>
        <w:t>万元，支出决算为</w:t>
      </w:r>
      <w:r>
        <w:rPr>
          <w:rFonts w:ascii="宋体" w:hAnsi="宋体"/>
          <w:sz w:val="32"/>
          <w:szCs w:val="24"/>
          <w:highlight w:val="white"/>
          <w:lang w:val="zh-CN"/>
        </w:rPr>
        <w:t>10.55</w:t>
      </w:r>
      <w:r>
        <w:rPr>
          <w:rFonts w:hint="eastAsia" w:ascii="宋体" w:hAnsi="宋体"/>
          <w:sz w:val="32"/>
          <w:szCs w:val="24"/>
          <w:highlight w:val="white"/>
          <w:lang w:val="zh-CN"/>
        </w:rPr>
        <w:t>万元</w:t>
      </w:r>
      <w:r>
        <w:rPr>
          <w:rFonts w:ascii="宋体" w:hAnsi="宋体"/>
          <w:sz w:val="32"/>
          <w:szCs w:val="24"/>
          <w:highlight w:val="white"/>
          <w:lang w:val="zh-CN"/>
        </w:rPr>
        <w:t>,</w:t>
      </w:r>
      <w:r>
        <w:rPr>
          <w:rFonts w:hint="eastAsia" w:ascii="宋体" w:hAnsi="宋体"/>
          <w:sz w:val="32"/>
          <w:szCs w:val="24"/>
          <w:highlight w:val="white"/>
          <w:lang w:val="zh-CN"/>
        </w:rPr>
        <w:t>完成预算的</w:t>
      </w:r>
      <w:r>
        <w:rPr>
          <w:rFonts w:ascii="宋体" w:hAnsi="宋体"/>
          <w:sz w:val="32"/>
          <w:szCs w:val="24"/>
          <w:highlight w:val="white"/>
          <w:lang w:val="zh-CN"/>
        </w:rPr>
        <w:t>30.8%,</w:t>
      </w:r>
      <w:r>
        <w:rPr>
          <w:rFonts w:hint="eastAsia" w:ascii="宋体" w:hAnsi="宋体"/>
          <w:sz w:val="32"/>
          <w:szCs w:val="24"/>
          <w:highlight w:val="white"/>
          <w:lang w:val="zh-CN"/>
        </w:rPr>
        <w:t>决算数小于预算数的主要原因是是认真贯彻落实中央“八项规定”精神和厉行节约要求，从严控制“三公”经费开支，全年实际支出比预算有所节约。</w:t>
      </w:r>
      <w:r>
        <w:rPr>
          <w:rFonts w:ascii="宋体" w:hAnsi="宋体"/>
          <w:color w:val="FF0000"/>
          <w:sz w:val="32"/>
          <w:szCs w:val="24"/>
          <w:highlight w:val="white"/>
          <w:lang w:val="zh-CN"/>
        </w:rPr>
        <w:t xml:space="preserve"> </w:t>
      </w:r>
      <w:r>
        <w:rPr>
          <w:rFonts w:ascii="宋体" w:hAnsi="宋体"/>
          <w:sz w:val="32"/>
          <w:szCs w:val="24"/>
          <w:highlight w:val="white"/>
          <w:lang w:val="zh-CN"/>
        </w:rPr>
        <w:t xml:space="preserve"> </w:t>
      </w:r>
      <w:r>
        <w:rPr>
          <w:rFonts w:hint="eastAsia" w:ascii="宋体" w:hAnsi="宋体"/>
          <w:sz w:val="32"/>
          <w:szCs w:val="24"/>
          <w:highlight w:val="white"/>
          <w:lang w:val="zh-CN"/>
        </w:rPr>
        <w:t>与上年相比减少</w:t>
      </w:r>
      <w:r>
        <w:rPr>
          <w:rFonts w:ascii="宋体" w:hAnsi="宋体"/>
          <w:sz w:val="32"/>
          <w:szCs w:val="24"/>
          <w:highlight w:val="white"/>
          <w:lang w:val="zh-CN"/>
        </w:rPr>
        <w:t>0.6</w:t>
      </w:r>
      <w:r>
        <w:rPr>
          <w:rFonts w:ascii="宋体" w:hAnsi="宋体"/>
          <w:sz w:val="32"/>
          <w:szCs w:val="24"/>
          <w:highlight w:val="white"/>
        </w:rPr>
        <w:t>5</w:t>
      </w:r>
      <w:r>
        <w:rPr>
          <w:rFonts w:hint="eastAsia" w:ascii="宋体" w:hAnsi="宋体"/>
          <w:sz w:val="32"/>
          <w:szCs w:val="24"/>
          <w:highlight w:val="white"/>
          <w:lang w:val="zh-CN"/>
        </w:rPr>
        <w:t>万元，减少</w:t>
      </w:r>
      <w:r>
        <w:rPr>
          <w:rFonts w:ascii="宋体" w:hAnsi="宋体"/>
          <w:sz w:val="32"/>
          <w:szCs w:val="24"/>
          <w:highlight w:val="white"/>
          <w:lang w:val="zh-CN"/>
        </w:rPr>
        <w:t>5.81%,</w:t>
      </w:r>
      <w:r>
        <w:rPr>
          <w:rFonts w:hint="eastAsia" w:ascii="宋体" w:hAnsi="宋体"/>
          <w:sz w:val="32"/>
          <w:szCs w:val="24"/>
          <w:highlight w:val="white"/>
          <w:lang w:val="zh-CN"/>
        </w:rPr>
        <w:t>减少主要原因是认真贯彻落实中央“八项规定”精神和厉行节约要求，从严控制“三公”经费开支，全年支出比上年有所压减。</w:t>
      </w:r>
    </w:p>
    <w:p>
      <w:pPr>
        <w:keepNext/>
        <w:keepLines/>
        <w:ind w:firstLine="640"/>
        <w:rPr>
          <w:rFonts w:ascii="宋体" w:hAnsi="宋体"/>
          <w:b/>
          <w:sz w:val="32"/>
          <w:szCs w:val="24"/>
          <w:highlight w:val="white"/>
          <w:lang w:val="zh-CN"/>
        </w:rPr>
      </w:pPr>
      <w:r>
        <w:rPr>
          <w:rFonts w:hint="eastAsia" w:ascii="宋体" w:hAnsi="宋体"/>
          <w:b/>
          <w:sz w:val="32"/>
          <w:szCs w:val="24"/>
          <w:highlight w:val="white"/>
          <w:lang w:val="zh-CN"/>
        </w:rPr>
        <w:t>（二）“三公”经费财政拨款支出决算具体情况说明。</w:t>
      </w:r>
    </w:p>
    <w:p>
      <w:pPr>
        <w:keepNext/>
        <w:keepLines/>
        <w:ind w:firstLine="640"/>
        <w:rPr>
          <w:rFonts w:ascii="宋体" w:hAnsi="宋体"/>
          <w:sz w:val="32"/>
          <w:szCs w:val="24"/>
          <w:highlight w:val="white"/>
          <w:lang w:val="zh-CN"/>
        </w:rPr>
      </w:pPr>
      <w:r>
        <w:rPr>
          <w:rFonts w:ascii="宋体" w:hAnsi="宋体"/>
          <w:sz w:val="32"/>
          <w:szCs w:val="24"/>
          <w:highlight w:val="white"/>
          <w:lang w:val="zh-CN"/>
        </w:rPr>
        <w:t>2020</w:t>
      </w:r>
      <w:r>
        <w:rPr>
          <w:rFonts w:hint="eastAsia" w:ascii="宋体" w:hAnsi="宋体"/>
          <w:sz w:val="32"/>
          <w:szCs w:val="24"/>
          <w:highlight w:val="white"/>
          <w:lang w:val="zh-CN"/>
        </w:rPr>
        <w:t>年度“三公”经费财政拨款支出决算中，因公出国（境）费支出决算</w:t>
      </w:r>
      <w:r>
        <w:rPr>
          <w:rFonts w:ascii="宋体" w:hAnsi="宋体"/>
          <w:sz w:val="32"/>
          <w:szCs w:val="24"/>
          <w:highlight w:val="white"/>
          <w:lang w:val="zh-CN"/>
        </w:rPr>
        <w:t>0</w:t>
      </w:r>
      <w:r>
        <w:rPr>
          <w:rFonts w:hint="eastAsia" w:ascii="宋体" w:hAnsi="宋体"/>
          <w:sz w:val="32"/>
          <w:szCs w:val="24"/>
          <w:highlight w:val="white"/>
          <w:lang w:val="zh-CN"/>
        </w:rPr>
        <w:t>万元，公务用车购置费及运行维护费支出决算</w:t>
      </w:r>
      <w:r>
        <w:rPr>
          <w:rFonts w:ascii="宋体" w:hAnsi="宋体"/>
          <w:sz w:val="32"/>
          <w:szCs w:val="24"/>
          <w:highlight w:val="white"/>
          <w:lang w:val="zh-CN"/>
        </w:rPr>
        <w:t>117.07</w:t>
      </w:r>
      <w:r>
        <w:rPr>
          <w:rFonts w:hint="eastAsia" w:ascii="宋体" w:hAnsi="宋体"/>
          <w:sz w:val="32"/>
          <w:szCs w:val="24"/>
          <w:highlight w:val="white"/>
          <w:lang w:val="zh-CN"/>
        </w:rPr>
        <w:t>万元，占</w:t>
      </w:r>
      <w:r>
        <w:rPr>
          <w:rFonts w:ascii="宋体" w:hAnsi="宋体"/>
          <w:sz w:val="32"/>
          <w:szCs w:val="24"/>
          <w:highlight w:val="white"/>
          <w:lang w:val="zh-CN"/>
        </w:rPr>
        <w:t>91.73%</w:t>
      </w:r>
      <w:r>
        <w:rPr>
          <w:rFonts w:hint="eastAsia" w:ascii="宋体" w:hAnsi="宋体"/>
          <w:sz w:val="32"/>
          <w:szCs w:val="24"/>
          <w:highlight w:val="white"/>
          <w:lang w:val="zh-CN"/>
        </w:rPr>
        <w:t>；公务接待费支出决算</w:t>
      </w:r>
      <w:r>
        <w:rPr>
          <w:rFonts w:ascii="宋体" w:hAnsi="宋体"/>
          <w:sz w:val="32"/>
          <w:szCs w:val="24"/>
          <w:highlight w:val="white"/>
          <w:lang w:val="zh-CN"/>
        </w:rPr>
        <w:t>10.55</w:t>
      </w:r>
      <w:r>
        <w:rPr>
          <w:rFonts w:hint="eastAsia" w:ascii="宋体" w:hAnsi="宋体"/>
          <w:sz w:val="32"/>
          <w:szCs w:val="24"/>
          <w:highlight w:val="white"/>
          <w:lang w:val="zh-CN"/>
        </w:rPr>
        <w:t>万元，占</w:t>
      </w:r>
      <w:r>
        <w:rPr>
          <w:rFonts w:ascii="宋体" w:hAnsi="宋体"/>
          <w:sz w:val="32"/>
          <w:szCs w:val="24"/>
          <w:highlight w:val="white"/>
          <w:lang w:val="zh-CN"/>
        </w:rPr>
        <w:t>8.27%</w:t>
      </w:r>
      <w:r>
        <w:rPr>
          <w:rFonts w:hint="eastAsia" w:ascii="宋体" w:hAnsi="宋体"/>
          <w:sz w:val="32"/>
          <w:szCs w:val="24"/>
          <w:highlight w:val="white"/>
          <w:lang w:val="zh-CN"/>
        </w:rPr>
        <w:t>。其中：</w:t>
      </w:r>
    </w:p>
    <w:p>
      <w:pPr>
        <w:keepNext/>
        <w:keepLines/>
        <w:ind w:firstLine="640"/>
        <w:rPr>
          <w:rFonts w:ascii="宋体" w:hAnsi="宋体"/>
          <w:sz w:val="32"/>
          <w:szCs w:val="24"/>
          <w:highlight w:val="white"/>
          <w:lang w:val="zh-CN"/>
        </w:rPr>
      </w:pPr>
    </w:p>
    <w:p>
      <w:pPr>
        <w:keepNext/>
        <w:keepLines/>
        <w:ind w:firstLine="640"/>
        <w:rPr>
          <w:rFonts w:ascii="宋体" w:hAnsi="宋体"/>
          <w:sz w:val="32"/>
          <w:szCs w:val="24"/>
          <w:highlight w:val="white"/>
          <w:lang w:val="zh-CN"/>
        </w:rPr>
      </w:pPr>
      <w:r>
        <w:rPr>
          <w:rFonts w:hint="eastAsia" w:ascii="宋体" w:hAnsi="宋体"/>
          <w:sz w:val="32"/>
          <w:szCs w:val="24"/>
          <w:highlight w:val="white"/>
          <w:lang w:val="zh-CN"/>
        </w:rPr>
        <w:t>公务用车购置及运行费支出决算为</w:t>
      </w:r>
      <w:r>
        <w:rPr>
          <w:rFonts w:ascii="宋体" w:hAnsi="宋体"/>
          <w:sz w:val="32"/>
          <w:szCs w:val="24"/>
          <w:highlight w:val="white"/>
          <w:lang w:val="zh-CN"/>
        </w:rPr>
        <w:t>117.07</w:t>
      </w:r>
      <w:r>
        <w:rPr>
          <w:rFonts w:hint="eastAsia" w:ascii="宋体" w:hAnsi="宋体"/>
          <w:sz w:val="32"/>
          <w:szCs w:val="24"/>
          <w:highlight w:val="white"/>
          <w:lang w:val="zh-CN"/>
        </w:rPr>
        <w:t>万元，其中：</w:t>
      </w:r>
      <w:r>
        <w:rPr>
          <w:rFonts w:hint="eastAsia" w:ascii="宋体" w:hAnsi="宋体" w:eastAsia="宋体" w:cs="宋体"/>
          <w:kern w:val="0"/>
          <w:sz w:val="32"/>
          <w:szCs w:val="32"/>
        </w:rPr>
        <w:t>公务用车购置费</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万元，</w:t>
      </w:r>
      <w:r>
        <w:rPr>
          <w:rFonts w:hint="eastAsia" w:ascii="宋体" w:hAnsi="宋体" w:cs="宋体"/>
          <w:kern w:val="0"/>
          <w:sz w:val="32"/>
          <w:szCs w:val="32"/>
          <w:lang w:eastAsia="zh-CN"/>
        </w:rPr>
        <w:t>当年没有购置公务用车；</w:t>
      </w:r>
      <w:r>
        <w:rPr>
          <w:rFonts w:hint="eastAsia" w:ascii="宋体" w:hAnsi="宋体"/>
          <w:sz w:val="32"/>
          <w:szCs w:val="24"/>
          <w:highlight w:val="white"/>
          <w:lang w:val="zh-CN"/>
        </w:rPr>
        <w:t>公务用车运行支出</w:t>
      </w:r>
      <w:r>
        <w:rPr>
          <w:rFonts w:ascii="宋体" w:hAnsi="宋体"/>
          <w:sz w:val="32"/>
          <w:szCs w:val="24"/>
          <w:highlight w:val="white"/>
          <w:lang w:val="zh-CN"/>
        </w:rPr>
        <w:t>117.07</w:t>
      </w:r>
      <w:r>
        <w:rPr>
          <w:rFonts w:hint="eastAsia" w:ascii="宋体" w:hAnsi="宋体"/>
          <w:sz w:val="32"/>
          <w:szCs w:val="24"/>
          <w:highlight w:val="white"/>
          <w:lang w:val="zh-CN"/>
        </w:rPr>
        <w:t>万元。主要是按规定保留的公务用车的燃料费、维修费、过桥过路费、保险费、安全奖励费用等支出。截至</w:t>
      </w:r>
      <w:r>
        <w:rPr>
          <w:rFonts w:ascii="宋体" w:hAnsi="宋体"/>
          <w:sz w:val="32"/>
          <w:szCs w:val="24"/>
          <w:highlight w:val="white"/>
          <w:lang w:val="zh-CN"/>
        </w:rPr>
        <w:t>2020</w:t>
      </w:r>
      <w:r>
        <w:rPr>
          <w:rFonts w:hint="eastAsia" w:ascii="宋体" w:hAnsi="宋体"/>
          <w:sz w:val="32"/>
          <w:szCs w:val="24"/>
          <w:highlight w:val="white"/>
          <w:lang w:val="zh-CN"/>
        </w:rPr>
        <w:t>年</w:t>
      </w:r>
      <w:r>
        <w:rPr>
          <w:rFonts w:ascii="宋体" w:hAnsi="宋体"/>
          <w:sz w:val="32"/>
          <w:szCs w:val="24"/>
          <w:highlight w:val="white"/>
          <w:lang w:val="zh-CN"/>
        </w:rPr>
        <w:t>12</w:t>
      </w:r>
      <w:r>
        <w:rPr>
          <w:rFonts w:hint="eastAsia" w:ascii="宋体" w:hAnsi="宋体"/>
          <w:sz w:val="32"/>
          <w:szCs w:val="24"/>
          <w:highlight w:val="white"/>
          <w:lang w:val="zh-CN"/>
        </w:rPr>
        <w:t>月</w:t>
      </w:r>
      <w:r>
        <w:rPr>
          <w:rFonts w:ascii="宋体" w:hAnsi="宋体"/>
          <w:sz w:val="32"/>
          <w:szCs w:val="24"/>
          <w:highlight w:val="white"/>
          <w:lang w:val="zh-CN"/>
        </w:rPr>
        <w:t>31</w:t>
      </w:r>
      <w:r>
        <w:rPr>
          <w:rFonts w:hint="eastAsia" w:ascii="宋体" w:hAnsi="宋体"/>
          <w:sz w:val="32"/>
          <w:szCs w:val="24"/>
          <w:highlight w:val="white"/>
          <w:lang w:val="zh-CN"/>
        </w:rPr>
        <w:t>日，机关单位开支财政拨款的公务用车保有量为</w:t>
      </w:r>
      <w:r>
        <w:rPr>
          <w:rFonts w:ascii="宋体" w:hAnsi="宋体"/>
          <w:sz w:val="32"/>
          <w:szCs w:val="24"/>
          <w:highlight w:val="white"/>
          <w:lang w:val="zh-CN"/>
        </w:rPr>
        <w:t>66</w:t>
      </w:r>
      <w:r>
        <w:rPr>
          <w:rFonts w:hint="eastAsia" w:ascii="宋体" w:hAnsi="宋体"/>
          <w:sz w:val="32"/>
          <w:szCs w:val="24"/>
          <w:highlight w:val="white"/>
          <w:lang w:val="zh-CN"/>
        </w:rPr>
        <w:t>辆。</w:t>
      </w:r>
    </w:p>
    <w:p>
      <w:pPr>
        <w:keepNext/>
        <w:keepLines/>
        <w:ind w:firstLine="640"/>
        <w:rPr>
          <w:rFonts w:ascii="黑体" w:hAnsi="黑体" w:eastAsia="黑体"/>
          <w:kern w:val="0"/>
          <w:sz w:val="32"/>
          <w:szCs w:val="24"/>
          <w:highlight w:val="white"/>
        </w:rPr>
      </w:pPr>
      <w:r>
        <w:rPr>
          <w:rFonts w:hint="eastAsia" w:ascii="宋体" w:hAnsi="宋体"/>
          <w:sz w:val="32"/>
          <w:szCs w:val="24"/>
          <w:highlight w:val="white"/>
          <w:lang w:val="zh-CN"/>
        </w:rPr>
        <w:t>公务接待费支出决算为</w:t>
      </w:r>
      <w:r>
        <w:rPr>
          <w:rFonts w:ascii="宋体" w:hAnsi="宋体"/>
          <w:sz w:val="32"/>
          <w:szCs w:val="24"/>
          <w:highlight w:val="white"/>
          <w:lang w:val="zh-CN"/>
        </w:rPr>
        <w:t>10.55</w:t>
      </w:r>
      <w:r>
        <w:rPr>
          <w:rFonts w:hint="eastAsia" w:ascii="宋体" w:hAnsi="宋体"/>
          <w:sz w:val="32"/>
          <w:szCs w:val="24"/>
          <w:highlight w:val="white"/>
          <w:lang w:val="zh-CN"/>
        </w:rPr>
        <w:t>万元，其中：其他国内公务接待支出</w:t>
      </w:r>
      <w:r>
        <w:rPr>
          <w:rFonts w:ascii="宋体" w:hAnsi="宋体"/>
          <w:sz w:val="32"/>
          <w:szCs w:val="24"/>
          <w:highlight w:val="white"/>
          <w:lang w:val="zh-CN"/>
        </w:rPr>
        <w:t>10.55</w:t>
      </w:r>
      <w:r>
        <w:rPr>
          <w:rFonts w:hint="eastAsia" w:ascii="宋体" w:hAnsi="宋体"/>
          <w:sz w:val="32"/>
          <w:szCs w:val="24"/>
          <w:highlight w:val="white"/>
          <w:lang w:val="zh-CN"/>
        </w:rPr>
        <w:t>万元。主要用于与有关单位交流工作情况及接受相关部门检查指导工作发生的接待支出。岳阳市城市管理和综合执法局</w:t>
      </w:r>
      <w:r>
        <w:rPr>
          <w:rFonts w:ascii="宋体" w:hAnsi="宋体"/>
          <w:sz w:val="32"/>
          <w:szCs w:val="24"/>
          <w:highlight w:val="white"/>
          <w:lang w:val="zh-CN"/>
        </w:rPr>
        <w:t>2020</w:t>
      </w:r>
      <w:r>
        <w:rPr>
          <w:rFonts w:hint="eastAsia" w:ascii="宋体" w:hAnsi="宋体"/>
          <w:sz w:val="32"/>
          <w:szCs w:val="24"/>
          <w:highlight w:val="white"/>
          <w:lang w:val="zh-CN"/>
        </w:rPr>
        <w:t>年共接待国内公务接待批次</w:t>
      </w:r>
      <w:r>
        <w:rPr>
          <w:rFonts w:ascii="宋体" w:hAnsi="宋体"/>
          <w:sz w:val="32"/>
          <w:szCs w:val="24"/>
          <w:highlight w:val="white"/>
          <w:lang w:val="zh-CN"/>
        </w:rPr>
        <w:t>143</w:t>
      </w:r>
      <w:r>
        <w:rPr>
          <w:rFonts w:hint="eastAsia" w:ascii="宋体" w:hAnsi="宋体"/>
          <w:sz w:val="32"/>
          <w:szCs w:val="24"/>
          <w:highlight w:val="white"/>
          <w:lang w:val="zh-CN"/>
        </w:rPr>
        <w:t>个、接待人次</w:t>
      </w:r>
      <w:r>
        <w:rPr>
          <w:rFonts w:ascii="宋体" w:hAnsi="宋体"/>
          <w:sz w:val="32"/>
          <w:szCs w:val="24"/>
          <w:highlight w:val="white"/>
          <w:lang w:val="zh-CN"/>
        </w:rPr>
        <w:t>1558</w:t>
      </w:r>
      <w:r>
        <w:rPr>
          <w:rFonts w:hint="eastAsia" w:ascii="宋体" w:hAnsi="宋体"/>
          <w:sz w:val="32"/>
          <w:szCs w:val="24"/>
          <w:highlight w:val="white"/>
          <w:lang w:val="zh-CN"/>
        </w:rPr>
        <w:t>人次（不包括陪同人员）。</w:t>
      </w:r>
    </w:p>
    <w:p>
      <w:pPr>
        <w:keepNext/>
        <w:keepLines/>
        <w:ind w:firstLine="640"/>
        <w:rPr>
          <w:rFonts w:ascii="黑体" w:hAnsi="黑体" w:eastAsia="黑体"/>
          <w:kern w:val="0"/>
          <w:sz w:val="32"/>
          <w:szCs w:val="24"/>
          <w:highlight w:val="white"/>
        </w:rPr>
      </w:pPr>
      <w:r>
        <w:rPr>
          <w:rFonts w:hint="eastAsia" w:ascii="黑体" w:hAnsi="黑体" w:eastAsia="黑体"/>
          <w:kern w:val="0"/>
          <w:sz w:val="32"/>
          <w:szCs w:val="24"/>
          <w:highlight w:val="white"/>
        </w:rPr>
        <w:t>八、政府性基金预算收入支出决算情况</w:t>
      </w:r>
    </w:p>
    <w:p>
      <w:pPr>
        <w:keepNext/>
        <w:keepLines/>
        <w:ind w:firstLine="640"/>
        <w:rPr>
          <w:rFonts w:ascii="宋体" w:hAnsi="宋体"/>
          <w:kern w:val="0"/>
          <w:sz w:val="32"/>
          <w:szCs w:val="24"/>
          <w:highlight w:val="white"/>
        </w:rPr>
      </w:pPr>
      <w:r>
        <w:rPr>
          <w:rFonts w:ascii="宋体" w:hAnsi="宋体"/>
          <w:kern w:val="0"/>
          <w:sz w:val="32"/>
          <w:szCs w:val="24"/>
          <w:highlight w:val="white"/>
        </w:rPr>
        <w:t>2020</w:t>
      </w:r>
      <w:r>
        <w:rPr>
          <w:rFonts w:hint="eastAsia" w:ascii="宋体" w:hAnsi="宋体"/>
          <w:kern w:val="0"/>
          <w:sz w:val="32"/>
          <w:szCs w:val="24"/>
          <w:highlight w:val="white"/>
        </w:rPr>
        <w:t>年政府性基金本年收入</w:t>
      </w:r>
      <w:r>
        <w:rPr>
          <w:rFonts w:ascii="宋体" w:hAnsi="宋体"/>
          <w:kern w:val="0"/>
          <w:sz w:val="32"/>
          <w:szCs w:val="24"/>
          <w:highlight w:val="white"/>
        </w:rPr>
        <w:t>10240</w:t>
      </w:r>
      <w:r>
        <w:rPr>
          <w:rFonts w:hint="eastAsia" w:ascii="宋体" w:hAnsi="宋体"/>
          <w:kern w:val="0"/>
          <w:sz w:val="32"/>
          <w:szCs w:val="24"/>
          <w:highlight w:val="white"/>
        </w:rPr>
        <w:t>万元</w:t>
      </w:r>
      <w:r>
        <w:rPr>
          <w:rFonts w:ascii="宋体" w:hAnsi="宋体"/>
          <w:kern w:val="0"/>
          <w:sz w:val="32"/>
          <w:szCs w:val="24"/>
          <w:highlight w:val="white"/>
        </w:rPr>
        <w:t>,</w:t>
      </w:r>
      <w:r>
        <w:rPr>
          <w:rFonts w:hint="eastAsia" w:ascii="宋体" w:hAnsi="宋体"/>
          <w:kern w:val="0"/>
          <w:sz w:val="32"/>
          <w:szCs w:val="24"/>
          <w:highlight w:val="white"/>
        </w:rPr>
        <w:t>占本年收入合计的</w:t>
      </w:r>
      <w:r>
        <w:rPr>
          <w:rFonts w:ascii="宋体" w:hAnsi="宋体"/>
          <w:kern w:val="0"/>
          <w:sz w:val="32"/>
          <w:szCs w:val="24"/>
          <w:highlight w:val="white"/>
        </w:rPr>
        <w:t>11.36%</w:t>
      </w:r>
      <w:r>
        <w:rPr>
          <w:rFonts w:hint="eastAsia" w:ascii="宋体" w:hAnsi="宋体"/>
          <w:kern w:val="0"/>
          <w:sz w:val="32"/>
          <w:szCs w:val="24"/>
          <w:highlight w:val="white"/>
        </w:rPr>
        <w:t>。比上年增加</w:t>
      </w:r>
      <w:r>
        <w:rPr>
          <w:rFonts w:ascii="宋体" w:hAnsi="宋体"/>
          <w:kern w:val="0"/>
          <w:sz w:val="32"/>
          <w:szCs w:val="24"/>
          <w:highlight w:val="white"/>
        </w:rPr>
        <w:t>16966.67%</w:t>
      </w:r>
      <w:r>
        <w:rPr>
          <w:rFonts w:hint="eastAsia" w:ascii="宋体" w:hAnsi="宋体"/>
          <w:kern w:val="0"/>
          <w:sz w:val="32"/>
          <w:szCs w:val="24"/>
          <w:highlight w:val="white"/>
        </w:rPr>
        <w:t>，本年支出</w:t>
      </w:r>
      <w:r>
        <w:rPr>
          <w:rFonts w:ascii="宋体" w:hAnsi="宋体"/>
          <w:kern w:val="0"/>
          <w:sz w:val="32"/>
          <w:szCs w:val="24"/>
          <w:highlight w:val="white"/>
        </w:rPr>
        <w:t>6936.21</w:t>
      </w:r>
      <w:r>
        <w:rPr>
          <w:rFonts w:hint="eastAsia" w:ascii="宋体" w:hAnsi="宋体"/>
          <w:kern w:val="0"/>
          <w:sz w:val="32"/>
          <w:szCs w:val="24"/>
          <w:highlight w:val="white"/>
        </w:rPr>
        <w:t>万元</w:t>
      </w:r>
      <w:r>
        <w:rPr>
          <w:rFonts w:ascii="宋体" w:hAnsi="宋体"/>
          <w:kern w:val="0"/>
          <w:sz w:val="32"/>
          <w:szCs w:val="24"/>
          <w:highlight w:val="white"/>
        </w:rPr>
        <w:t>,</w:t>
      </w:r>
      <w:r>
        <w:rPr>
          <w:rFonts w:hint="eastAsia" w:ascii="宋体" w:hAnsi="宋体"/>
          <w:kern w:val="0"/>
          <w:sz w:val="32"/>
          <w:szCs w:val="24"/>
          <w:highlight w:val="white"/>
        </w:rPr>
        <w:t>占本年支出合计的</w:t>
      </w:r>
      <w:r>
        <w:rPr>
          <w:rFonts w:ascii="宋体" w:hAnsi="宋体"/>
          <w:kern w:val="0"/>
          <w:sz w:val="32"/>
          <w:szCs w:val="24"/>
          <w:highlight w:val="white"/>
        </w:rPr>
        <w:t>9.21%</w:t>
      </w:r>
      <w:r>
        <w:rPr>
          <w:rFonts w:hint="eastAsia" w:ascii="宋体" w:hAnsi="宋体"/>
          <w:kern w:val="0"/>
          <w:sz w:val="32"/>
          <w:szCs w:val="24"/>
          <w:highlight w:val="white"/>
        </w:rPr>
        <w:t>。比上年增加</w:t>
      </w:r>
      <w:r>
        <w:rPr>
          <w:rFonts w:ascii="宋体" w:hAnsi="宋体"/>
          <w:kern w:val="0"/>
          <w:sz w:val="32"/>
          <w:szCs w:val="24"/>
          <w:highlight w:val="white"/>
        </w:rPr>
        <w:t>11460.35%</w:t>
      </w:r>
      <w:r>
        <w:rPr>
          <w:rFonts w:hint="eastAsia" w:ascii="宋体" w:hAnsi="宋体"/>
          <w:kern w:val="0"/>
          <w:sz w:val="32"/>
          <w:szCs w:val="24"/>
          <w:highlight w:val="white"/>
        </w:rPr>
        <w:t>，基本支出</w:t>
      </w:r>
      <w:r>
        <w:rPr>
          <w:rFonts w:ascii="宋体" w:hAnsi="宋体"/>
          <w:kern w:val="0"/>
          <w:sz w:val="32"/>
          <w:szCs w:val="24"/>
          <w:highlight w:val="white"/>
        </w:rPr>
        <w:t>210</w:t>
      </w:r>
      <w:r>
        <w:rPr>
          <w:rFonts w:hint="eastAsia" w:ascii="宋体" w:hAnsi="宋体"/>
          <w:kern w:val="0"/>
          <w:sz w:val="32"/>
          <w:szCs w:val="24"/>
          <w:highlight w:val="white"/>
        </w:rPr>
        <w:t>万元</w:t>
      </w:r>
      <w:r>
        <w:rPr>
          <w:rFonts w:ascii="宋体" w:hAnsi="宋体"/>
          <w:kern w:val="0"/>
          <w:sz w:val="32"/>
          <w:szCs w:val="24"/>
          <w:highlight w:val="white"/>
        </w:rPr>
        <w:t>,</w:t>
      </w:r>
      <w:r>
        <w:rPr>
          <w:rFonts w:hint="eastAsia" w:ascii="宋体" w:hAnsi="宋体"/>
          <w:kern w:val="0"/>
          <w:sz w:val="32"/>
          <w:szCs w:val="24"/>
          <w:highlight w:val="white"/>
        </w:rPr>
        <w:t>比上年增加</w:t>
      </w:r>
      <w:r>
        <w:rPr>
          <w:rFonts w:ascii="宋体" w:hAnsi="宋体"/>
          <w:kern w:val="0"/>
          <w:sz w:val="32"/>
          <w:szCs w:val="24"/>
          <w:highlight w:val="white"/>
        </w:rPr>
        <w:t>2000%</w:t>
      </w:r>
      <w:r>
        <w:rPr>
          <w:rFonts w:hint="eastAsia" w:ascii="宋体" w:hAnsi="宋体"/>
          <w:kern w:val="0"/>
          <w:sz w:val="32"/>
          <w:szCs w:val="24"/>
          <w:highlight w:val="white"/>
        </w:rPr>
        <w:t>，项目支出</w:t>
      </w:r>
      <w:r>
        <w:rPr>
          <w:rFonts w:ascii="宋体" w:hAnsi="宋体"/>
          <w:kern w:val="0"/>
          <w:sz w:val="32"/>
          <w:szCs w:val="24"/>
          <w:highlight w:val="white"/>
        </w:rPr>
        <w:t>6726.21</w:t>
      </w:r>
      <w:r>
        <w:rPr>
          <w:rFonts w:hint="eastAsia" w:ascii="宋体" w:hAnsi="宋体"/>
          <w:kern w:val="0"/>
          <w:sz w:val="32"/>
          <w:szCs w:val="24"/>
          <w:highlight w:val="white"/>
        </w:rPr>
        <w:t>万元</w:t>
      </w:r>
      <w:r>
        <w:rPr>
          <w:rFonts w:ascii="宋体" w:hAnsi="宋体"/>
          <w:kern w:val="0"/>
          <w:sz w:val="32"/>
          <w:szCs w:val="24"/>
          <w:highlight w:val="white"/>
        </w:rPr>
        <w:t>,</w:t>
      </w:r>
      <w:r>
        <w:rPr>
          <w:rFonts w:hint="eastAsia" w:ascii="宋体" w:hAnsi="宋体"/>
          <w:kern w:val="0"/>
          <w:sz w:val="32"/>
          <w:szCs w:val="24"/>
          <w:highlight w:val="white"/>
        </w:rPr>
        <w:t>比上年增加</w:t>
      </w:r>
      <w:r>
        <w:rPr>
          <w:rFonts w:ascii="宋体" w:hAnsi="宋体"/>
          <w:kern w:val="0"/>
          <w:sz w:val="32"/>
          <w:szCs w:val="24"/>
          <w:highlight w:val="white"/>
        </w:rPr>
        <w:t>13352.42%</w:t>
      </w:r>
      <w:r>
        <w:rPr>
          <w:rFonts w:hint="eastAsia" w:ascii="宋体" w:hAnsi="宋体"/>
          <w:kern w:val="0"/>
          <w:sz w:val="32"/>
          <w:szCs w:val="24"/>
          <w:highlight w:val="white"/>
        </w:rPr>
        <w:t>，年末结转和结余</w:t>
      </w:r>
      <w:r>
        <w:rPr>
          <w:rFonts w:ascii="宋体" w:hAnsi="宋体"/>
          <w:kern w:val="0"/>
          <w:sz w:val="32"/>
          <w:szCs w:val="24"/>
          <w:highlight w:val="white"/>
        </w:rPr>
        <w:t>3303.79</w:t>
      </w:r>
      <w:r>
        <w:rPr>
          <w:rFonts w:hint="eastAsia" w:ascii="宋体" w:hAnsi="宋体"/>
          <w:kern w:val="0"/>
          <w:sz w:val="32"/>
          <w:szCs w:val="24"/>
          <w:highlight w:val="white"/>
        </w:rPr>
        <w:t>万元</w:t>
      </w:r>
      <w:r>
        <w:rPr>
          <w:rFonts w:ascii="宋体" w:hAnsi="宋体"/>
          <w:kern w:val="0"/>
          <w:sz w:val="32"/>
          <w:szCs w:val="24"/>
          <w:highlight w:val="white"/>
        </w:rPr>
        <w:t>,</w:t>
      </w:r>
    </w:p>
    <w:p>
      <w:pPr>
        <w:keepNext/>
        <w:keepLines/>
        <w:ind w:firstLine="640"/>
        <w:rPr>
          <w:rFonts w:ascii="黑体" w:hAnsi="黑体" w:eastAsia="黑体"/>
          <w:kern w:val="0"/>
          <w:sz w:val="32"/>
          <w:szCs w:val="24"/>
          <w:highlight w:val="white"/>
        </w:rPr>
      </w:pPr>
      <w:r>
        <w:rPr>
          <w:rFonts w:hint="eastAsia" w:ascii="黑体" w:hAnsi="黑体" w:eastAsia="黑体"/>
          <w:kern w:val="0"/>
          <w:sz w:val="32"/>
          <w:szCs w:val="24"/>
          <w:highlight w:val="white"/>
        </w:rPr>
        <w:t>九、</w:t>
      </w:r>
      <w:r>
        <w:rPr>
          <w:rFonts w:hint="eastAsia" w:ascii="黑体" w:hAnsi="黑体" w:eastAsia="黑体"/>
          <w:sz w:val="32"/>
          <w:szCs w:val="24"/>
          <w:lang w:val="zh-CN"/>
        </w:rPr>
        <w:t>国有资本经营预算财政拨款支出决算情况</w:t>
      </w:r>
    </w:p>
    <w:p>
      <w:pPr>
        <w:keepNext/>
        <w:keepLines/>
        <w:ind w:firstLine="640"/>
        <w:rPr>
          <w:rFonts w:ascii="黑体" w:hAnsi="黑体" w:eastAsia="黑体"/>
          <w:kern w:val="0"/>
          <w:sz w:val="32"/>
          <w:szCs w:val="24"/>
          <w:highlight w:val="white"/>
        </w:rPr>
      </w:pPr>
      <w:r>
        <w:rPr>
          <w:rFonts w:ascii="宋体" w:hAnsi="宋体"/>
          <w:sz w:val="32"/>
          <w:szCs w:val="24"/>
          <w:highlight w:val="white"/>
          <w:lang w:val="zh-CN"/>
        </w:rPr>
        <w:t>2020</w:t>
      </w:r>
      <w:r>
        <w:rPr>
          <w:rFonts w:hint="eastAsia" w:ascii="宋体" w:hAnsi="宋体"/>
          <w:sz w:val="32"/>
          <w:szCs w:val="24"/>
          <w:highlight w:val="white"/>
          <w:lang w:val="zh-CN"/>
        </w:rPr>
        <w:t>年本单位没有使用国有资本经营预算安排的支出。</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十、关于机关运行经费支出说明</w:t>
      </w:r>
    </w:p>
    <w:p>
      <w:pPr>
        <w:keepNext/>
        <w:keepLines/>
        <w:ind w:firstLine="640"/>
        <w:rPr>
          <w:rFonts w:ascii="宋体" w:hAnsi="宋体"/>
          <w:sz w:val="32"/>
          <w:szCs w:val="24"/>
          <w:highlight w:val="white"/>
        </w:rPr>
      </w:pPr>
      <w:r>
        <w:rPr>
          <w:rFonts w:hint="eastAsia" w:ascii="宋体" w:hAnsi="宋体"/>
          <w:sz w:val="32"/>
          <w:szCs w:val="24"/>
          <w:highlight w:val="white"/>
        </w:rPr>
        <w:t>岳阳市城市管理和综合执法局</w:t>
      </w:r>
      <w:r>
        <w:rPr>
          <w:rFonts w:ascii="宋体" w:hAnsi="宋体"/>
          <w:sz w:val="32"/>
          <w:szCs w:val="24"/>
          <w:highlight w:val="white"/>
        </w:rPr>
        <w:t>2020</w:t>
      </w:r>
      <w:r>
        <w:rPr>
          <w:rFonts w:hint="eastAsia" w:ascii="宋体" w:hAnsi="宋体"/>
          <w:sz w:val="32"/>
          <w:szCs w:val="24"/>
          <w:highlight w:val="white"/>
        </w:rPr>
        <w:t>年机关运行经费支出</w:t>
      </w:r>
      <w:r>
        <w:rPr>
          <w:rFonts w:ascii="宋体" w:hAnsi="宋体"/>
          <w:sz w:val="32"/>
          <w:szCs w:val="24"/>
          <w:highlight w:val="white"/>
        </w:rPr>
        <w:t>625.38</w:t>
      </w:r>
      <w:r>
        <w:rPr>
          <w:rFonts w:hint="eastAsia" w:ascii="宋体" w:hAnsi="宋体"/>
          <w:sz w:val="32"/>
          <w:szCs w:val="24"/>
          <w:highlight w:val="white"/>
        </w:rPr>
        <w:t>万元。比年初预算数增加</w:t>
      </w:r>
      <w:r>
        <w:rPr>
          <w:rFonts w:ascii="宋体" w:hAnsi="宋体"/>
          <w:sz w:val="32"/>
          <w:szCs w:val="24"/>
          <w:highlight w:val="white"/>
        </w:rPr>
        <w:t>187.8</w:t>
      </w:r>
      <w:r>
        <w:rPr>
          <w:rFonts w:hint="eastAsia" w:ascii="宋体" w:hAnsi="宋体"/>
          <w:sz w:val="32"/>
          <w:szCs w:val="24"/>
          <w:highlight w:val="white"/>
        </w:rPr>
        <w:t>万元。增加</w:t>
      </w:r>
      <w:r>
        <w:rPr>
          <w:rFonts w:ascii="宋体" w:hAnsi="宋体"/>
          <w:sz w:val="32"/>
          <w:szCs w:val="24"/>
          <w:highlight w:val="white"/>
        </w:rPr>
        <w:t>42.9%</w:t>
      </w:r>
      <w:r>
        <w:rPr>
          <w:rFonts w:hint="eastAsia" w:ascii="宋体" w:hAnsi="宋体"/>
          <w:sz w:val="32"/>
          <w:szCs w:val="24"/>
          <w:highlight w:val="white"/>
        </w:rPr>
        <w:t>，主要原因是：财政预算公用经费不足，局机关、城管支队、园林绿化中心等单位的非税收入用于弥补不足，因此</w:t>
      </w:r>
      <w:r>
        <w:rPr>
          <w:rFonts w:ascii="宋体" w:hAnsi="宋体"/>
          <w:sz w:val="32"/>
          <w:szCs w:val="24"/>
          <w:highlight w:val="white"/>
        </w:rPr>
        <w:t>2020</w:t>
      </w:r>
      <w:r>
        <w:rPr>
          <w:rFonts w:hint="eastAsia" w:ascii="宋体" w:hAnsi="宋体"/>
          <w:sz w:val="32"/>
          <w:szCs w:val="24"/>
          <w:highlight w:val="white"/>
        </w:rPr>
        <w:t>年机关运行经费大于当年财政预算公用经费。</w:t>
      </w:r>
    </w:p>
    <w:p>
      <w:pPr>
        <w:keepNext/>
        <w:keepLines/>
        <w:ind w:firstLine="640"/>
        <w:rPr>
          <w:rFonts w:ascii="黑体" w:hAnsi="黑体" w:eastAsia="黑体"/>
          <w:color w:val="000000"/>
          <w:kern w:val="0"/>
          <w:sz w:val="32"/>
          <w:szCs w:val="24"/>
          <w:highlight w:val="white"/>
        </w:rPr>
      </w:pPr>
      <w:r>
        <w:rPr>
          <w:rFonts w:hint="eastAsia" w:ascii="黑体" w:hAnsi="黑体" w:eastAsia="黑体"/>
          <w:sz w:val="32"/>
          <w:szCs w:val="24"/>
          <w:highlight w:val="white"/>
        </w:rPr>
        <w:t>十一、</w:t>
      </w:r>
      <w:r>
        <w:rPr>
          <w:rFonts w:hint="eastAsia" w:ascii="黑体" w:hAnsi="黑体" w:eastAsia="黑体"/>
          <w:color w:val="000000"/>
          <w:kern w:val="0"/>
          <w:sz w:val="32"/>
          <w:szCs w:val="24"/>
          <w:highlight w:val="white"/>
        </w:rPr>
        <w:t>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宋体" w:hAnsi="宋体" w:eastAsia="宋体" w:cs="宋体"/>
          <w:color w:val="auto"/>
          <w:kern w:val="0"/>
          <w:sz w:val="32"/>
          <w:szCs w:val="32"/>
          <w:lang w:eastAsia="zh-CN"/>
        </w:rPr>
      </w:pPr>
      <w:r>
        <w:rPr>
          <w:rFonts w:ascii="宋体" w:hAnsi="宋体"/>
          <w:color w:val="000000"/>
          <w:kern w:val="0"/>
          <w:sz w:val="32"/>
          <w:szCs w:val="24"/>
          <w:highlight w:val="white"/>
        </w:rPr>
        <w:t>2020</w:t>
      </w:r>
      <w:r>
        <w:rPr>
          <w:rFonts w:hint="eastAsia" w:ascii="宋体" w:hAnsi="宋体"/>
          <w:color w:val="000000"/>
          <w:kern w:val="0"/>
          <w:sz w:val="32"/>
          <w:szCs w:val="24"/>
          <w:highlight w:val="white"/>
        </w:rPr>
        <w:t>年本部门开支会议费</w:t>
      </w:r>
      <w:r>
        <w:rPr>
          <w:rFonts w:ascii="宋体" w:hAnsi="宋体"/>
          <w:color w:val="000000"/>
          <w:kern w:val="0"/>
          <w:sz w:val="32"/>
          <w:szCs w:val="24"/>
          <w:highlight w:val="white"/>
        </w:rPr>
        <w:t>1.32</w:t>
      </w:r>
      <w:r>
        <w:rPr>
          <w:rFonts w:hint="eastAsia" w:ascii="宋体" w:hAnsi="宋体"/>
          <w:color w:val="000000"/>
          <w:kern w:val="0"/>
          <w:sz w:val="32"/>
          <w:szCs w:val="24"/>
          <w:highlight w:val="white"/>
        </w:rPr>
        <w:t>万元，用于召开五次会议，人数</w:t>
      </w:r>
      <w:r>
        <w:rPr>
          <w:rFonts w:ascii="宋体" w:hAnsi="宋体"/>
          <w:color w:val="000000"/>
          <w:kern w:val="0"/>
          <w:sz w:val="32"/>
          <w:szCs w:val="24"/>
          <w:highlight w:val="white"/>
        </w:rPr>
        <w:t>300</w:t>
      </w:r>
      <w:r>
        <w:rPr>
          <w:rFonts w:hint="eastAsia" w:ascii="宋体" w:hAnsi="宋体"/>
          <w:color w:val="000000"/>
          <w:kern w:val="0"/>
          <w:sz w:val="32"/>
          <w:szCs w:val="24"/>
          <w:highlight w:val="white"/>
        </w:rPr>
        <w:t>人，内容为</w:t>
      </w: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2020</w:t>
      </w:r>
      <w:r>
        <w:rPr>
          <w:rFonts w:hint="eastAsia" w:ascii="宋体" w:hAnsi="宋体" w:cs="宋体"/>
          <w:sz w:val="32"/>
          <w:szCs w:val="32"/>
        </w:rPr>
        <w:t>年岳阳市城区城市生活垃圾分类工作动员推进大会；</w:t>
      </w:r>
      <w:r>
        <w:rPr>
          <w:rFonts w:ascii="宋体" w:hAnsi="宋体" w:cs="宋体"/>
          <w:sz w:val="32"/>
          <w:szCs w:val="32"/>
        </w:rPr>
        <w:t>2</w:t>
      </w:r>
      <w:r>
        <w:rPr>
          <w:rFonts w:hint="eastAsia" w:ascii="宋体" w:hAnsi="宋体" w:cs="宋体"/>
          <w:sz w:val="32"/>
          <w:szCs w:val="32"/>
        </w:rPr>
        <w:t>、岳阳市城区</w:t>
      </w:r>
      <w:r>
        <w:rPr>
          <w:rFonts w:ascii="宋体" w:hAnsi="宋体" w:cs="宋体"/>
          <w:sz w:val="32"/>
          <w:szCs w:val="32"/>
        </w:rPr>
        <w:t>2020</w:t>
      </w:r>
      <w:r>
        <w:rPr>
          <w:rFonts w:hint="eastAsia" w:ascii="宋体" w:hAnsi="宋体" w:cs="宋体"/>
          <w:sz w:val="32"/>
          <w:szCs w:val="32"/>
        </w:rPr>
        <w:t>年禁炮工作推进会；</w:t>
      </w:r>
      <w:r>
        <w:rPr>
          <w:rFonts w:ascii="宋体" w:hAnsi="宋体" w:cs="宋体"/>
          <w:sz w:val="32"/>
          <w:szCs w:val="32"/>
        </w:rPr>
        <w:t>3</w:t>
      </w:r>
      <w:r>
        <w:rPr>
          <w:rFonts w:hint="eastAsia" w:ascii="宋体" w:hAnsi="宋体" w:cs="宋体"/>
          <w:sz w:val="32"/>
          <w:szCs w:val="32"/>
        </w:rPr>
        <w:t>、“不忘初心、牢记使命”主题教育总结大会；</w:t>
      </w:r>
      <w:r>
        <w:rPr>
          <w:rFonts w:ascii="宋体" w:hAnsi="宋体" w:cs="宋体"/>
          <w:sz w:val="32"/>
          <w:szCs w:val="32"/>
        </w:rPr>
        <w:t>4</w:t>
      </w:r>
      <w:r>
        <w:rPr>
          <w:rFonts w:hint="eastAsia" w:ascii="宋体" w:hAnsi="宋体" w:cs="宋体"/>
          <w:sz w:val="32"/>
          <w:szCs w:val="32"/>
        </w:rPr>
        <w:t>、岳阳市城市管理工会第一次代表大会；</w:t>
      </w:r>
      <w:r>
        <w:rPr>
          <w:rFonts w:ascii="宋体" w:hAnsi="宋体" w:cs="宋体"/>
          <w:sz w:val="32"/>
          <w:szCs w:val="32"/>
        </w:rPr>
        <w:t>5</w:t>
      </w:r>
      <w:r>
        <w:rPr>
          <w:rFonts w:hint="eastAsia" w:ascii="宋体" w:hAnsi="宋体" w:cs="宋体"/>
          <w:sz w:val="32"/>
          <w:szCs w:val="32"/>
        </w:rPr>
        <w:t>、建党</w:t>
      </w:r>
      <w:r>
        <w:rPr>
          <w:rFonts w:ascii="宋体" w:hAnsi="宋体" w:cs="宋体"/>
          <w:sz w:val="32"/>
          <w:szCs w:val="32"/>
        </w:rPr>
        <w:t>99</w:t>
      </w:r>
      <w:r>
        <w:rPr>
          <w:rFonts w:hint="eastAsia" w:ascii="宋体" w:hAnsi="宋体" w:cs="宋体"/>
          <w:sz w:val="32"/>
          <w:szCs w:val="32"/>
        </w:rPr>
        <w:t>周年暨“七一”表彰大会</w:t>
      </w:r>
      <w:r>
        <w:rPr>
          <w:rFonts w:hint="eastAsia" w:ascii="宋体" w:hAnsi="宋体"/>
          <w:color w:val="000000"/>
          <w:kern w:val="0"/>
          <w:sz w:val="32"/>
          <w:szCs w:val="24"/>
          <w:highlight w:val="white"/>
        </w:rPr>
        <w:t>；开支培训费</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w:t>
      </w:r>
      <w:r>
        <w:rPr>
          <w:rFonts w:hint="eastAsia" w:ascii="宋体" w:hAnsi="宋体" w:eastAsia="宋体" w:cs="宋体"/>
          <w:color w:val="auto"/>
          <w:kern w:val="0"/>
          <w:sz w:val="32"/>
          <w:szCs w:val="32"/>
          <w:u w:val="none"/>
          <w:lang w:val="en-US" w:eastAsia="zh-CN"/>
        </w:rPr>
        <w:t>202</w:t>
      </w:r>
      <w:r>
        <w:rPr>
          <w:rFonts w:hint="eastAsia" w:ascii="宋体" w:hAnsi="宋体" w:cs="宋体"/>
          <w:color w:val="auto"/>
          <w:kern w:val="0"/>
          <w:sz w:val="32"/>
          <w:szCs w:val="32"/>
          <w:u w:val="none"/>
          <w:lang w:val="en-US" w:eastAsia="zh-CN"/>
        </w:rPr>
        <w:t>0</w:t>
      </w:r>
      <w:r>
        <w:rPr>
          <w:rFonts w:hint="eastAsia" w:ascii="宋体" w:hAnsi="宋体" w:eastAsia="宋体" w:cs="宋体"/>
          <w:color w:val="auto"/>
          <w:kern w:val="0"/>
          <w:sz w:val="32"/>
          <w:szCs w:val="32"/>
          <w:u w:val="none"/>
          <w:lang w:val="en-US" w:eastAsia="zh-CN"/>
        </w:rPr>
        <w:t>年度本</w:t>
      </w:r>
      <w:r>
        <w:rPr>
          <w:rFonts w:hint="eastAsia" w:ascii="宋体" w:hAnsi="宋体" w:cs="宋体"/>
          <w:color w:val="auto"/>
          <w:kern w:val="0"/>
          <w:sz w:val="32"/>
          <w:szCs w:val="32"/>
          <w:u w:val="none"/>
          <w:lang w:val="en-US" w:eastAsia="zh-CN"/>
        </w:rPr>
        <w:t>部门</w:t>
      </w:r>
      <w:r>
        <w:rPr>
          <w:rFonts w:hint="eastAsia" w:ascii="宋体" w:hAnsi="宋体" w:eastAsia="宋体" w:cs="宋体"/>
          <w:color w:val="auto"/>
          <w:kern w:val="0"/>
          <w:sz w:val="32"/>
          <w:szCs w:val="32"/>
          <w:u w:val="none"/>
          <w:lang w:eastAsia="zh-CN"/>
        </w:rPr>
        <w:t>未举办</w:t>
      </w:r>
      <w:r>
        <w:rPr>
          <w:rFonts w:hint="eastAsia" w:ascii="宋体" w:hAnsi="宋体" w:eastAsia="宋体" w:cs="宋体"/>
          <w:color w:val="auto"/>
          <w:kern w:val="0"/>
          <w:sz w:val="32"/>
          <w:szCs w:val="32"/>
          <w:u w:val="none"/>
        </w:rPr>
        <w:t>节庆、晚会、论坛、赛事活动</w:t>
      </w:r>
      <w:r>
        <w:rPr>
          <w:rFonts w:hint="eastAsia" w:ascii="宋体" w:hAnsi="宋体" w:cs="宋体"/>
          <w:color w:val="auto"/>
          <w:kern w:val="0"/>
          <w:sz w:val="32"/>
          <w:szCs w:val="32"/>
          <w:u w:val="none"/>
          <w:lang w:eastAsia="zh-CN"/>
        </w:rPr>
        <w:t>，开支</w:t>
      </w:r>
      <w:r>
        <w:rPr>
          <w:rFonts w:hint="eastAsia" w:ascii="宋体" w:hAnsi="宋体" w:cs="宋体"/>
          <w:color w:val="auto"/>
          <w:kern w:val="0"/>
          <w:sz w:val="32"/>
          <w:szCs w:val="32"/>
          <w:u w:val="none"/>
          <w:lang w:val="en-US" w:eastAsia="zh-CN"/>
        </w:rPr>
        <w:t>0万元</w:t>
      </w:r>
      <w:r>
        <w:rPr>
          <w:rFonts w:hint="eastAsia" w:ascii="宋体" w:hAnsi="宋体" w:eastAsia="宋体" w:cs="宋体"/>
          <w:color w:val="auto"/>
          <w:kern w:val="0"/>
          <w:sz w:val="32"/>
          <w:szCs w:val="32"/>
          <w:u w:val="none"/>
          <w:lang w:eastAsia="zh-CN"/>
        </w:rPr>
        <w:t>。</w:t>
      </w:r>
    </w:p>
    <w:p>
      <w:pPr>
        <w:keepNext/>
        <w:keepLines/>
        <w:ind w:firstLine="640"/>
        <w:rPr>
          <w:rFonts w:ascii="宋体" w:hAnsi="宋体"/>
          <w:color w:val="000000"/>
          <w:kern w:val="0"/>
          <w:sz w:val="32"/>
          <w:szCs w:val="24"/>
          <w:highlight w:val="white"/>
        </w:rPr>
      </w:pPr>
    </w:p>
    <w:p>
      <w:pPr>
        <w:keepNext/>
        <w:keepLines/>
        <w:ind w:firstLine="640"/>
        <w:rPr>
          <w:rFonts w:ascii="黑体" w:hAnsi="黑体" w:eastAsia="黑体"/>
          <w:sz w:val="32"/>
          <w:szCs w:val="24"/>
          <w:highlight w:val="white"/>
        </w:rPr>
      </w:pPr>
      <w:r>
        <w:rPr>
          <w:rFonts w:hint="eastAsia" w:ascii="黑体" w:hAnsi="黑体" w:eastAsia="黑体"/>
          <w:kern w:val="0"/>
          <w:sz w:val="32"/>
          <w:szCs w:val="24"/>
          <w:highlight w:val="white"/>
        </w:rPr>
        <w:t>十二、关于</w:t>
      </w:r>
      <w:r>
        <w:rPr>
          <w:rFonts w:hint="eastAsia" w:ascii="黑体" w:hAnsi="黑体" w:eastAsia="黑体"/>
          <w:sz w:val="32"/>
          <w:szCs w:val="24"/>
          <w:highlight w:val="white"/>
        </w:rPr>
        <w:t>政府采购支出说明</w:t>
      </w:r>
    </w:p>
    <w:p>
      <w:pPr>
        <w:keepNext/>
        <w:keepLines/>
        <w:ind w:firstLine="640"/>
        <w:rPr>
          <w:rFonts w:ascii="宋体" w:hAnsi="宋体"/>
          <w:kern w:val="0"/>
          <w:sz w:val="32"/>
          <w:szCs w:val="24"/>
          <w:highlight w:val="white"/>
        </w:rPr>
      </w:pPr>
      <w:r>
        <w:rPr>
          <w:rFonts w:hint="eastAsia" w:ascii="宋体" w:hAnsi="宋体"/>
          <w:sz w:val="32"/>
          <w:szCs w:val="24"/>
          <w:highlight w:val="white"/>
        </w:rPr>
        <w:t>岳阳市城市管理和综合执法局</w:t>
      </w:r>
      <w:r>
        <w:rPr>
          <w:rFonts w:ascii="宋体" w:hAnsi="宋体"/>
          <w:sz w:val="32"/>
          <w:szCs w:val="24"/>
          <w:highlight w:val="white"/>
        </w:rPr>
        <w:t>2020</w:t>
      </w:r>
      <w:r>
        <w:rPr>
          <w:rFonts w:hint="eastAsia" w:ascii="宋体" w:hAnsi="宋体"/>
          <w:sz w:val="32"/>
          <w:szCs w:val="24"/>
          <w:highlight w:val="white"/>
        </w:rPr>
        <w:t>年度政府采购支出总额</w:t>
      </w:r>
      <w:r>
        <w:rPr>
          <w:rFonts w:ascii="宋体" w:hAnsi="宋体"/>
          <w:sz w:val="32"/>
          <w:szCs w:val="24"/>
          <w:highlight w:val="white"/>
        </w:rPr>
        <w:t>2507.34</w:t>
      </w:r>
      <w:r>
        <w:rPr>
          <w:rFonts w:hint="eastAsia" w:ascii="宋体" w:hAnsi="宋体"/>
          <w:sz w:val="32"/>
          <w:szCs w:val="24"/>
          <w:highlight w:val="white"/>
        </w:rPr>
        <w:t>万元，其中：政府采购货物支出</w:t>
      </w:r>
      <w:r>
        <w:rPr>
          <w:rFonts w:ascii="宋体" w:hAnsi="宋体"/>
          <w:sz w:val="32"/>
          <w:szCs w:val="24"/>
          <w:highlight w:val="white"/>
        </w:rPr>
        <w:t>1346.57</w:t>
      </w:r>
      <w:r>
        <w:rPr>
          <w:rFonts w:hint="eastAsia" w:ascii="宋体" w:hAnsi="宋体"/>
          <w:sz w:val="32"/>
          <w:szCs w:val="24"/>
          <w:highlight w:val="white"/>
        </w:rPr>
        <w:t>万元；政府采购工程支出</w:t>
      </w:r>
      <w:r>
        <w:rPr>
          <w:rFonts w:ascii="宋体" w:hAnsi="宋体"/>
          <w:sz w:val="32"/>
          <w:szCs w:val="24"/>
          <w:highlight w:val="white"/>
        </w:rPr>
        <w:t>198.18</w:t>
      </w:r>
      <w:r>
        <w:rPr>
          <w:rFonts w:hint="eastAsia" w:ascii="宋体" w:hAnsi="宋体"/>
          <w:sz w:val="32"/>
          <w:szCs w:val="24"/>
          <w:highlight w:val="white"/>
        </w:rPr>
        <w:t>万元；政府采购服务支出</w:t>
      </w:r>
      <w:r>
        <w:rPr>
          <w:rFonts w:ascii="宋体" w:hAnsi="宋体"/>
          <w:sz w:val="32"/>
          <w:szCs w:val="24"/>
          <w:highlight w:val="white"/>
        </w:rPr>
        <w:t>962.59</w:t>
      </w:r>
      <w:r>
        <w:rPr>
          <w:rFonts w:hint="eastAsia" w:ascii="宋体" w:hAnsi="宋体"/>
          <w:sz w:val="32"/>
          <w:szCs w:val="24"/>
          <w:highlight w:val="white"/>
        </w:rPr>
        <w:t>万元；授予中小企业合同金额</w:t>
      </w:r>
      <w:r>
        <w:rPr>
          <w:rFonts w:ascii="宋体" w:hAnsi="宋体"/>
          <w:sz w:val="32"/>
          <w:szCs w:val="24"/>
          <w:highlight w:val="white"/>
        </w:rPr>
        <w:t>49.04</w:t>
      </w:r>
      <w:r>
        <w:rPr>
          <w:rFonts w:hint="eastAsia" w:ascii="宋体" w:hAnsi="宋体"/>
          <w:sz w:val="32"/>
          <w:szCs w:val="24"/>
          <w:highlight w:val="white"/>
        </w:rPr>
        <w:t>万元，占政府采购支出总额的</w:t>
      </w:r>
      <w:r>
        <w:rPr>
          <w:rFonts w:ascii="宋体" w:hAnsi="宋体"/>
          <w:sz w:val="32"/>
          <w:szCs w:val="24"/>
          <w:highlight w:val="white"/>
        </w:rPr>
        <w:t>1.96%</w:t>
      </w:r>
      <w:r>
        <w:rPr>
          <w:rFonts w:hint="eastAsia" w:ascii="宋体" w:hAnsi="宋体"/>
          <w:sz w:val="32"/>
          <w:szCs w:val="24"/>
          <w:highlight w:val="white"/>
        </w:rPr>
        <w:t>，</w:t>
      </w:r>
      <w:r>
        <w:rPr>
          <w:rFonts w:ascii="宋体" w:hAnsi="宋体"/>
          <w:sz w:val="32"/>
          <w:szCs w:val="24"/>
          <w:highlight w:val="white"/>
        </w:rPr>
        <w:t xml:space="preserve"> </w:t>
      </w:r>
      <w:r>
        <w:rPr>
          <w:rFonts w:hint="eastAsia" w:ascii="宋体" w:hAnsi="宋体"/>
          <w:sz w:val="32"/>
          <w:szCs w:val="24"/>
          <w:highlight w:val="white"/>
        </w:rPr>
        <w:t>其中：授予小微企业合同金额</w:t>
      </w:r>
      <w:r>
        <w:rPr>
          <w:rFonts w:ascii="宋体" w:hAnsi="宋体"/>
          <w:sz w:val="32"/>
          <w:szCs w:val="24"/>
          <w:highlight w:val="white"/>
        </w:rPr>
        <w:t>49.04</w:t>
      </w:r>
      <w:r>
        <w:rPr>
          <w:rFonts w:hint="eastAsia" w:ascii="宋体" w:hAnsi="宋体"/>
          <w:sz w:val="32"/>
          <w:szCs w:val="24"/>
          <w:highlight w:val="white"/>
        </w:rPr>
        <w:t>万元，占政府采购支出总额的</w:t>
      </w:r>
      <w:r>
        <w:rPr>
          <w:rFonts w:ascii="宋体" w:hAnsi="宋体"/>
          <w:sz w:val="32"/>
          <w:szCs w:val="24"/>
          <w:highlight w:val="white"/>
        </w:rPr>
        <w:t>1.96%</w:t>
      </w:r>
      <w:r>
        <w:rPr>
          <w:rFonts w:hint="eastAsia" w:ascii="宋体" w:hAnsi="宋体"/>
          <w:sz w:val="32"/>
          <w:szCs w:val="24"/>
          <w:highlight w:val="white"/>
        </w:rPr>
        <w:t>。</w:t>
      </w:r>
      <w:r>
        <w:rPr>
          <w:rFonts w:ascii="宋体" w:hAnsi="宋体"/>
          <w:sz w:val="32"/>
          <w:szCs w:val="24"/>
          <w:highlight w:val="white"/>
        </w:rPr>
        <w:t xml:space="preserve">  </w:t>
      </w:r>
    </w:p>
    <w:p>
      <w:pPr>
        <w:keepNext/>
        <w:keepLines/>
        <w:ind w:firstLine="640"/>
        <w:rPr>
          <w:rFonts w:ascii="黑体" w:hAnsi="黑体" w:eastAsia="黑体"/>
          <w:color w:val="000000"/>
          <w:kern w:val="0"/>
          <w:sz w:val="32"/>
          <w:szCs w:val="24"/>
          <w:highlight w:val="white"/>
        </w:rPr>
      </w:pPr>
      <w:r>
        <w:rPr>
          <w:rFonts w:hint="eastAsia" w:ascii="黑体" w:hAnsi="黑体" w:eastAsia="黑体"/>
          <w:sz w:val="32"/>
          <w:szCs w:val="24"/>
          <w:highlight w:val="white"/>
        </w:rPr>
        <w:t>十三、关于国有资产占有情况</w:t>
      </w:r>
      <w:r>
        <w:rPr>
          <w:rFonts w:hint="eastAsia" w:ascii="黑体" w:hAnsi="黑体" w:eastAsia="黑体"/>
          <w:color w:val="000000"/>
          <w:kern w:val="0"/>
          <w:sz w:val="32"/>
          <w:szCs w:val="24"/>
          <w:highlight w:val="white"/>
        </w:rPr>
        <w:t>说明</w:t>
      </w:r>
    </w:p>
    <w:p>
      <w:pPr>
        <w:keepNext/>
        <w:keepLines/>
        <w:ind w:firstLine="640"/>
        <w:rPr>
          <w:rFonts w:ascii="宋体" w:hAnsi="宋体"/>
          <w:sz w:val="32"/>
          <w:szCs w:val="24"/>
          <w:highlight w:val="white"/>
        </w:rPr>
      </w:pPr>
      <w:r>
        <w:rPr>
          <w:rFonts w:hint="eastAsia" w:ascii="宋体" w:hAnsi="宋体"/>
          <w:sz w:val="32"/>
          <w:szCs w:val="24"/>
          <w:highlight w:val="white"/>
        </w:rPr>
        <w:t>截至</w:t>
      </w:r>
      <w:r>
        <w:rPr>
          <w:rFonts w:ascii="宋体" w:hAnsi="宋体"/>
          <w:sz w:val="32"/>
          <w:szCs w:val="24"/>
          <w:highlight w:val="white"/>
        </w:rPr>
        <w:t>2020</w:t>
      </w:r>
      <w:r>
        <w:rPr>
          <w:rFonts w:hint="eastAsia" w:ascii="宋体" w:hAnsi="宋体"/>
          <w:sz w:val="32"/>
          <w:szCs w:val="24"/>
          <w:highlight w:val="white"/>
        </w:rPr>
        <w:t>年</w:t>
      </w:r>
      <w:r>
        <w:rPr>
          <w:rFonts w:ascii="宋体" w:hAnsi="宋体"/>
          <w:sz w:val="32"/>
          <w:szCs w:val="24"/>
          <w:highlight w:val="white"/>
        </w:rPr>
        <w:t>12</w:t>
      </w:r>
      <w:r>
        <w:rPr>
          <w:rFonts w:hint="eastAsia" w:ascii="宋体" w:hAnsi="宋体"/>
          <w:sz w:val="32"/>
          <w:szCs w:val="24"/>
          <w:highlight w:val="white"/>
        </w:rPr>
        <w:t>月</w:t>
      </w:r>
      <w:r>
        <w:rPr>
          <w:rFonts w:ascii="宋体" w:hAnsi="宋体"/>
          <w:sz w:val="32"/>
          <w:szCs w:val="24"/>
          <w:highlight w:val="white"/>
        </w:rPr>
        <w:t>31</w:t>
      </w:r>
      <w:r>
        <w:rPr>
          <w:rFonts w:hint="eastAsia" w:ascii="宋体" w:hAnsi="宋体"/>
          <w:sz w:val="32"/>
          <w:szCs w:val="24"/>
          <w:highlight w:val="white"/>
        </w:rPr>
        <w:t>日，岳阳市城市管理和综合执法局共有车辆</w:t>
      </w:r>
      <w:r>
        <w:rPr>
          <w:rFonts w:ascii="宋体" w:hAnsi="宋体"/>
          <w:sz w:val="32"/>
          <w:szCs w:val="24"/>
          <w:highlight w:val="white"/>
        </w:rPr>
        <w:t>298</w:t>
      </w:r>
      <w:r>
        <w:rPr>
          <w:rFonts w:hint="eastAsia" w:ascii="宋体" w:hAnsi="宋体"/>
          <w:sz w:val="32"/>
          <w:szCs w:val="24"/>
          <w:highlight w:val="white"/>
        </w:rPr>
        <w:t>辆。其中：机要通信用车</w:t>
      </w:r>
      <w:r>
        <w:rPr>
          <w:rFonts w:ascii="宋体" w:hAnsi="宋体"/>
          <w:sz w:val="32"/>
          <w:szCs w:val="24"/>
          <w:highlight w:val="white"/>
        </w:rPr>
        <w:t>1</w:t>
      </w:r>
      <w:r>
        <w:rPr>
          <w:rFonts w:hint="eastAsia" w:ascii="宋体" w:hAnsi="宋体"/>
          <w:sz w:val="32"/>
          <w:szCs w:val="24"/>
          <w:highlight w:val="white"/>
        </w:rPr>
        <w:t>辆、应急保障用车</w:t>
      </w:r>
      <w:r>
        <w:rPr>
          <w:rFonts w:ascii="宋体" w:hAnsi="宋体"/>
          <w:sz w:val="32"/>
          <w:szCs w:val="24"/>
          <w:highlight w:val="white"/>
        </w:rPr>
        <w:t>3</w:t>
      </w:r>
      <w:r>
        <w:rPr>
          <w:rFonts w:hint="eastAsia" w:ascii="宋体" w:hAnsi="宋体"/>
          <w:sz w:val="32"/>
          <w:szCs w:val="24"/>
          <w:highlight w:val="white"/>
        </w:rPr>
        <w:t>辆、执法执勤用车</w:t>
      </w:r>
      <w:r>
        <w:rPr>
          <w:rFonts w:ascii="宋体" w:hAnsi="宋体"/>
          <w:sz w:val="32"/>
          <w:szCs w:val="24"/>
          <w:highlight w:val="white"/>
        </w:rPr>
        <w:t>16</w:t>
      </w:r>
      <w:r>
        <w:rPr>
          <w:rFonts w:hint="eastAsia" w:ascii="宋体" w:hAnsi="宋体"/>
          <w:sz w:val="32"/>
          <w:szCs w:val="24"/>
          <w:highlight w:val="white"/>
        </w:rPr>
        <w:t>辆、特种专业技术用车</w:t>
      </w:r>
      <w:r>
        <w:rPr>
          <w:rFonts w:ascii="宋体" w:hAnsi="宋体"/>
          <w:sz w:val="32"/>
          <w:szCs w:val="24"/>
          <w:highlight w:val="white"/>
        </w:rPr>
        <w:t>2</w:t>
      </w:r>
      <w:r>
        <w:rPr>
          <w:rFonts w:hint="eastAsia" w:ascii="宋体" w:hAnsi="宋体"/>
          <w:sz w:val="32"/>
          <w:szCs w:val="24"/>
          <w:highlight w:val="white"/>
        </w:rPr>
        <w:t>辆、其他用车</w:t>
      </w:r>
      <w:r>
        <w:rPr>
          <w:rFonts w:ascii="宋体" w:hAnsi="宋体"/>
          <w:sz w:val="32"/>
          <w:szCs w:val="24"/>
          <w:highlight w:val="white"/>
        </w:rPr>
        <w:t>276</w:t>
      </w:r>
      <w:r>
        <w:rPr>
          <w:rFonts w:hint="eastAsia" w:ascii="宋体" w:hAnsi="宋体"/>
          <w:sz w:val="32"/>
          <w:szCs w:val="24"/>
          <w:highlight w:val="white"/>
        </w:rPr>
        <w:t>辆，其他用车主要是用于机要通信和应急保障之外公务用途的车辆；年末无单价</w:t>
      </w:r>
      <w:r>
        <w:rPr>
          <w:rFonts w:ascii="宋体" w:hAnsi="宋体"/>
          <w:sz w:val="32"/>
          <w:szCs w:val="24"/>
          <w:highlight w:val="white"/>
        </w:rPr>
        <w:t>50</w:t>
      </w:r>
      <w:r>
        <w:rPr>
          <w:rFonts w:hint="eastAsia" w:ascii="宋体" w:hAnsi="宋体"/>
          <w:sz w:val="32"/>
          <w:szCs w:val="24"/>
          <w:highlight w:val="white"/>
        </w:rPr>
        <w:t>万元以上通用设备，单价</w:t>
      </w:r>
      <w:r>
        <w:rPr>
          <w:rFonts w:ascii="宋体" w:hAnsi="宋体"/>
          <w:sz w:val="32"/>
          <w:szCs w:val="24"/>
          <w:highlight w:val="white"/>
        </w:rPr>
        <w:t xml:space="preserve"> 100 </w:t>
      </w:r>
      <w:r>
        <w:rPr>
          <w:rFonts w:hint="eastAsia" w:ascii="宋体" w:hAnsi="宋体"/>
          <w:sz w:val="32"/>
          <w:szCs w:val="24"/>
          <w:highlight w:val="white"/>
        </w:rPr>
        <w:t>万元以上专用设备</w:t>
      </w:r>
      <w:r>
        <w:rPr>
          <w:rFonts w:ascii="宋体" w:hAnsi="宋体"/>
          <w:sz w:val="32"/>
          <w:szCs w:val="24"/>
          <w:highlight w:val="white"/>
        </w:rPr>
        <w:t>5</w:t>
      </w:r>
      <w:r>
        <w:rPr>
          <w:rFonts w:hint="eastAsia" w:ascii="宋体" w:hAnsi="宋体"/>
          <w:sz w:val="32"/>
          <w:szCs w:val="24"/>
          <w:highlight w:val="white"/>
        </w:rPr>
        <w:t>台（套）。</w:t>
      </w:r>
    </w:p>
    <w:p>
      <w:pPr>
        <w:jc w:val="left"/>
        <w:rPr>
          <w:rFonts w:ascii="黑体" w:hAnsi="黑体" w:eastAsia="黑体"/>
          <w:color w:val="000000"/>
          <w:kern w:val="0"/>
          <w:sz w:val="32"/>
          <w:szCs w:val="24"/>
        </w:rPr>
      </w:pPr>
      <w:r>
        <w:rPr>
          <w:rFonts w:ascii="黑体" w:hAnsi="黑体" w:eastAsia="黑体"/>
          <w:color w:val="000000"/>
          <w:kern w:val="0"/>
          <w:sz w:val="32"/>
          <w:szCs w:val="24"/>
        </w:rPr>
        <w:t xml:space="preserve">    </w:t>
      </w:r>
      <w:r>
        <w:rPr>
          <w:rFonts w:hint="eastAsia" w:ascii="黑体" w:hAnsi="黑体" w:eastAsia="黑体"/>
          <w:color w:val="000000"/>
          <w:kern w:val="0"/>
          <w:sz w:val="32"/>
          <w:szCs w:val="24"/>
        </w:rPr>
        <w:t>十四、关于</w:t>
      </w:r>
      <w:r>
        <w:rPr>
          <w:rFonts w:ascii="黑体" w:hAnsi="黑体" w:eastAsia="黑体"/>
          <w:color w:val="000000"/>
          <w:kern w:val="0"/>
          <w:sz w:val="32"/>
          <w:szCs w:val="24"/>
        </w:rPr>
        <w:t>2020</w:t>
      </w:r>
      <w:r>
        <w:rPr>
          <w:rFonts w:hint="eastAsia" w:ascii="黑体" w:hAnsi="黑体" w:eastAsia="黑体"/>
          <w:color w:val="000000"/>
          <w:kern w:val="0"/>
          <w:sz w:val="32"/>
          <w:szCs w:val="24"/>
        </w:rPr>
        <w:t>年度预算绩效情况的说明</w:t>
      </w:r>
    </w:p>
    <w:p>
      <w:pPr>
        <w:ind w:firstLine="320" w:firstLineChars="100"/>
        <w:rPr>
          <w:rFonts w:ascii="宋体" w:hAnsi="宋体" w:cs="宋体"/>
          <w:sz w:val="32"/>
          <w:szCs w:val="32"/>
        </w:rPr>
      </w:pPr>
    </w:p>
    <w:p>
      <w:pPr>
        <w:ind w:firstLine="320" w:firstLineChars="100"/>
        <w:rPr>
          <w:rFonts w:ascii="宋体" w:hAnsi="宋体" w:cs="宋体"/>
          <w:sz w:val="32"/>
          <w:szCs w:val="32"/>
        </w:rPr>
      </w:pPr>
      <w:r>
        <w:rPr>
          <w:rFonts w:hint="eastAsia" w:ascii="宋体" w:hAnsi="宋体" w:cs="宋体"/>
          <w:sz w:val="32"/>
          <w:szCs w:val="32"/>
        </w:rPr>
        <w:t>（一）绩效管理工作开展情况。</w:t>
      </w:r>
    </w:p>
    <w:p>
      <w:pPr>
        <w:widowControl w:val="0"/>
        <w:ind w:firstLine="643" w:firstLineChars="200"/>
        <w:rPr>
          <w:rFonts w:ascii="宋体" w:hAnsi="宋体" w:cs="宋体"/>
          <w:b/>
          <w:sz w:val="32"/>
          <w:szCs w:val="32"/>
        </w:rPr>
      </w:pPr>
      <w:r>
        <w:rPr>
          <w:rFonts w:ascii="宋体" w:hAnsi="宋体" w:cs="宋体"/>
          <w:b/>
          <w:sz w:val="32"/>
          <w:szCs w:val="32"/>
        </w:rPr>
        <w:t>1</w:t>
      </w:r>
      <w:r>
        <w:rPr>
          <w:rFonts w:hint="eastAsia" w:ascii="宋体" w:hAnsi="宋体" w:cs="宋体"/>
          <w:b/>
          <w:sz w:val="32"/>
          <w:szCs w:val="32"/>
        </w:rPr>
        <w:t>、建立健全预算绩效管理工作机制</w:t>
      </w:r>
    </w:p>
    <w:p>
      <w:pPr>
        <w:widowControl w:val="0"/>
        <w:ind w:firstLine="640" w:firstLineChars="200"/>
        <w:rPr>
          <w:rFonts w:ascii="宋体" w:hAnsi="宋体" w:cs="宋体"/>
          <w:sz w:val="32"/>
          <w:szCs w:val="32"/>
        </w:rPr>
      </w:pPr>
      <w:r>
        <w:rPr>
          <w:rFonts w:hint="eastAsia" w:ascii="宋体" w:hAnsi="宋体" w:cs="宋体"/>
          <w:sz w:val="32"/>
          <w:szCs w:val="32"/>
        </w:rPr>
        <w:t>为扎实推进预算绩效管理工作，我单位成立了由局党组书记、局长陈克祥任组长、党组成员、总会计师袁本德任副组长，各科室负责人为成员的预算绩效管理工作领导小组，下设办公室，由计财科科长廖芸琳同志任办公室主任，负责局预算绩效管理的组织、指导、协调、评价等工作，确保了绩效考核工作的全面推进。</w:t>
      </w:r>
    </w:p>
    <w:p>
      <w:pPr>
        <w:widowControl w:val="0"/>
        <w:ind w:firstLine="643" w:firstLineChars="200"/>
        <w:jc w:val="left"/>
        <w:rPr>
          <w:rFonts w:ascii="宋体" w:hAnsi="宋体" w:cs="宋体"/>
          <w:b/>
          <w:sz w:val="32"/>
          <w:szCs w:val="32"/>
        </w:rPr>
      </w:pPr>
      <w:r>
        <w:rPr>
          <w:rFonts w:ascii="宋体" w:hAnsi="宋体" w:cs="宋体"/>
          <w:b/>
          <w:sz w:val="32"/>
          <w:szCs w:val="32"/>
        </w:rPr>
        <w:t>2</w:t>
      </w:r>
      <w:r>
        <w:rPr>
          <w:rFonts w:hint="eastAsia" w:ascii="宋体" w:hAnsi="宋体" w:cs="宋体"/>
          <w:b/>
          <w:sz w:val="32"/>
          <w:szCs w:val="32"/>
        </w:rPr>
        <w:t>、深入开展支出绩效评价和公示</w:t>
      </w:r>
    </w:p>
    <w:p>
      <w:pPr>
        <w:ind w:firstLine="640" w:firstLineChars="200"/>
        <w:rPr>
          <w:rFonts w:ascii="宋体" w:hAnsi="宋体" w:cs="宋体"/>
          <w:sz w:val="32"/>
          <w:szCs w:val="32"/>
        </w:rPr>
      </w:pPr>
      <w:r>
        <w:rPr>
          <w:rFonts w:hint="eastAsia" w:ascii="宋体" w:hAnsi="宋体" w:cs="宋体"/>
          <w:sz w:val="32"/>
          <w:szCs w:val="32"/>
        </w:rPr>
        <w:t>按照岳阳市财政局《关于落实</w:t>
      </w:r>
      <w:r>
        <w:rPr>
          <w:rFonts w:ascii="宋体" w:hAnsi="宋体" w:cs="宋体"/>
          <w:sz w:val="32"/>
          <w:szCs w:val="32"/>
        </w:rPr>
        <w:t>2020</w:t>
      </w:r>
      <w:r>
        <w:rPr>
          <w:rFonts w:hint="eastAsia" w:ascii="宋体" w:hAnsi="宋体" w:cs="宋体"/>
          <w:sz w:val="32"/>
          <w:szCs w:val="32"/>
        </w:rPr>
        <w:t>年财政支出绩效自评及绩效监控工作的通知》（岳财发〔</w:t>
      </w:r>
      <w:r>
        <w:rPr>
          <w:rFonts w:ascii="宋体" w:hAnsi="宋体" w:cs="宋体"/>
          <w:sz w:val="32"/>
          <w:szCs w:val="32"/>
        </w:rPr>
        <w:t>2020</w:t>
      </w:r>
      <w:r>
        <w:rPr>
          <w:rFonts w:hint="eastAsia" w:ascii="宋体" w:hAnsi="宋体" w:cs="宋体"/>
          <w:sz w:val="32"/>
          <w:szCs w:val="32"/>
        </w:rPr>
        <w:t>〕</w:t>
      </w:r>
      <w:r>
        <w:rPr>
          <w:rFonts w:ascii="宋体" w:hAnsi="宋体" w:cs="宋体"/>
          <w:sz w:val="32"/>
          <w:szCs w:val="32"/>
        </w:rPr>
        <w:t>86</w:t>
      </w:r>
      <w:r>
        <w:rPr>
          <w:rFonts w:hint="eastAsia" w:ascii="宋体" w:hAnsi="宋体" w:cs="宋体"/>
          <w:sz w:val="32"/>
          <w:szCs w:val="32"/>
        </w:rPr>
        <w:t>号）要求，成立了以局党组成员、总会计师袁本德为组长，计财科科长廖芸琳为副组长的绩效自评工作领导小组，制定了《岳阳市城市管理和综合执法局财政支出绩效评价自评工作方案》，根据自评范围确定财政支出项目，参照《项目支出绩效评价指标体系》（参考样表），在其基础上进行具体细化、量化，设计出绩效评价指标体系。对项目资料进行收集、整理和检查、汇总。评价组对项目资金拨付、管理、使用情况进行汇总分析，对照评价指标体系，进行综合评议与打分，得出评价结论，撰写评价报告，连同相关佐证材料报送市财政局，并在局网站上进行了公示。</w:t>
      </w:r>
    </w:p>
    <w:p>
      <w:pPr>
        <w:ind w:firstLine="643" w:firstLineChars="200"/>
        <w:jc w:val="left"/>
        <w:rPr>
          <w:rFonts w:ascii="宋体" w:hAnsi="宋体" w:cs="宋体"/>
          <w:sz w:val="32"/>
          <w:szCs w:val="32"/>
        </w:rPr>
      </w:pPr>
      <w:r>
        <w:rPr>
          <w:rFonts w:ascii="宋体" w:hAnsi="宋体" w:cs="宋体"/>
          <w:b/>
          <w:sz w:val="32"/>
          <w:szCs w:val="32"/>
        </w:rPr>
        <w:t>3</w:t>
      </w:r>
      <w:r>
        <w:rPr>
          <w:rFonts w:hint="eastAsia" w:ascii="宋体" w:hAnsi="宋体" w:cs="宋体"/>
          <w:b/>
          <w:sz w:val="32"/>
          <w:szCs w:val="32"/>
        </w:rPr>
        <w:t>、扎实进行预算绩效监控工作</w:t>
      </w:r>
    </w:p>
    <w:p>
      <w:pPr>
        <w:ind w:firstLine="640" w:firstLineChars="200"/>
        <w:jc w:val="left"/>
        <w:rPr>
          <w:rFonts w:hint="eastAsia" w:ascii="宋体" w:hAnsi="宋体" w:eastAsia="宋体" w:cs="宋体"/>
          <w:sz w:val="32"/>
          <w:szCs w:val="32"/>
          <w:lang w:eastAsia="zh-CN"/>
        </w:rPr>
      </w:pPr>
      <w:r>
        <w:rPr>
          <w:rFonts w:hint="eastAsia" w:ascii="宋体" w:hAnsi="宋体" w:cs="宋体"/>
          <w:sz w:val="32"/>
          <w:szCs w:val="32"/>
        </w:rPr>
        <w:t>按照《岳阳市财政局关于落实</w:t>
      </w:r>
      <w:r>
        <w:rPr>
          <w:rFonts w:ascii="宋体" w:hAnsi="宋体" w:cs="宋体"/>
          <w:sz w:val="32"/>
          <w:szCs w:val="32"/>
        </w:rPr>
        <w:t>2020</w:t>
      </w:r>
      <w:r>
        <w:rPr>
          <w:rFonts w:hint="eastAsia" w:ascii="宋体" w:hAnsi="宋体" w:cs="宋体"/>
          <w:sz w:val="32"/>
          <w:szCs w:val="32"/>
        </w:rPr>
        <w:t>年财政支出绩效自评及绩效监控工作的通知》（岳财发〔</w:t>
      </w:r>
      <w:r>
        <w:rPr>
          <w:rFonts w:ascii="宋体" w:hAnsi="宋体" w:cs="宋体"/>
          <w:sz w:val="32"/>
          <w:szCs w:val="32"/>
        </w:rPr>
        <w:t>2020</w:t>
      </w:r>
      <w:r>
        <w:rPr>
          <w:rFonts w:hint="eastAsia" w:ascii="宋体" w:hAnsi="宋体" w:cs="宋体"/>
          <w:sz w:val="32"/>
          <w:szCs w:val="32"/>
        </w:rPr>
        <w:t>〕</w:t>
      </w:r>
      <w:r>
        <w:rPr>
          <w:rFonts w:ascii="宋体" w:hAnsi="宋体" w:cs="宋体"/>
          <w:sz w:val="32"/>
          <w:szCs w:val="32"/>
        </w:rPr>
        <w:t>86</w:t>
      </w:r>
      <w:r>
        <w:rPr>
          <w:rFonts w:hint="eastAsia" w:ascii="宋体" w:hAnsi="宋体" w:cs="宋体"/>
          <w:sz w:val="32"/>
          <w:szCs w:val="32"/>
        </w:rPr>
        <w:t>号）要求，分别在</w:t>
      </w:r>
      <w:r>
        <w:rPr>
          <w:rFonts w:ascii="宋体" w:hAnsi="宋体" w:cs="宋体"/>
          <w:sz w:val="32"/>
          <w:szCs w:val="32"/>
        </w:rPr>
        <w:t>10</w:t>
      </w:r>
      <w:r>
        <w:rPr>
          <w:rFonts w:hint="eastAsia" w:ascii="宋体" w:hAnsi="宋体" w:cs="宋体"/>
          <w:sz w:val="32"/>
          <w:szCs w:val="32"/>
        </w:rPr>
        <w:t>月初和</w:t>
      </w:r>
      <w:r>
        <w:rPr>
          <w:rFonts w:ascii="宋体" w:hAnsi="宋体" w:cs="宋体"/>
          <w:sz w:val="32"/>
          <w:szCs w:val="32"/>
        </w:rPr>
        <w:t>12</w:t>
      </w:r>
      <w:r>
        <w:rPr>
          <w:rFonts w:hint="eastAsia" w:ascii="宋体" w:hAnsi="宋体" w:cs="宋体"/>
          <w:sz w:val="32"/>
          <w:szCs w:val="32"/>
        </w:rPr>
        <w:t>月初对</w:t>
      </w:r>
      <w:r>
        <w:rPr>
          <w:rFonts w:ascii="宋体" w:hAnsi="宋体" w:cs="宋体"/>
          <w:sz w:val="32"/>
          <w:szCs w:val="32"/>
        </w:rPr>
        <w:t>2020</w:t>
      </w:r>
      <w:r>
        <w:rPr>
          <w:rFonts w:hint="eastAsia" w:ascii="宋体" w:hAnsi="宋体" w:cs="宋体"/>
          <w:sz w:val="32"/>
          <w:szCs w:val="32"/>
        </w:rPr>
        <w:t>年</w:t>
      </w:r>
      <w:r>
        <w:rPr>
          <w:rFonts w:ascii="宋体" w:hAnsi="宋体" w:cs="宋体"/>
          <w:sz w:val="32"/>
          <w:szCs w:val="32"/>
        </w:rPr>
        <w:t>1-9</w:t>
      </w:r>
      <w:r>
        <w:rPr>
          <w:rFonts w:hint="eastAsia" w:ascii="宋体" w:hAnsi="宋体" w:cs="宋体"/>
          <w:sz w:val="32"/>
          <w:szCs w:val="32"/>
        </w:rPr>
        <w:t>月、</w:t>
      </w:r>
      <w:r>
        <w:rPr>
          <w:rFonts w:ascii="宋体" w:hAnsi="宋体" w:cs="宋体"/>
          <w:sz w:val="32"/>
          <w:szCs w:val="32"/>
        </w:rPr>
        <w:t>1-11</w:t>
      </w:r>
      <w:r>
        <w:rPr>
          <w:rFonts w:hint="eastAsia" w:ascii="宋体" w:hAnsi="宋体" w:cs="宋体"/>
          <w:sz w:val="32"/>
          <w:szCs w:val="32"/>
        </w:rPr>
        <w:t>月整体支出和专项支出进行了全面动态监控。</w:t>
      </w:r>
      <w:r>
        <w:rPr>
          <w:rFonts w:ascii="宋体" w:hAnsi="宋体" w:cs="宋体"/>
          <w:sz w:val="32"/>
          <w:szCs w:val="32"/>
        </w:rPr>
        <w:t>1-9</w:t>
      </w:r>
      <w:r>
        <w:rPr>
          <w:rFonts w:hint="eastAsia" w:ascii="宋体" w:hAnsi="宋体" w:cs="宋体"/>
          <w:sz w:val="32"/>
          <w:szCs w:val="32"/>
        </w:rPr>
        <w:t>月整体支出资金使用进度高于</w:t>
      </w:r>
      <w:r>
        <w:rPr>
          <w:rFonts w:ascii="宋体" w:hAnsi="宋体" w:cs="宋体"/>
          <w:sz w:val="32"/>
          <w:szCs w:val="32"/>
        </w:rPr>
        <w:t>65%</w:t>
      </w:r>
      <w:r>
        <w:rPr>
          <w:rFonts w:hint="eastAsia" w:ascii="宋体" w:hAnsi="宋体" w:cs="宋体"/>
          <w:sz w:val="32"/>
          <w:szCs w:val="32"/>
        </w:rPr>
        <w:t>以上，仅作为本单位监控备案不需要向市财政局提交纸制版跟踪监控情况表，专项支出绩效监控表已报市财政局。</w:t>
      </w:r>
      <w:r>
        <w:rPr>
          <w:rFonts w:ascii="宋体" w:hAnsi="宋体" w:cs="宋体"/>
          <w:sz w:val="32"/>
          <w:szCs w:val="32"/>
        </w:rPr>
        <w:t>1-11</w:t>
      </w:r>
      <w:r>
        <w:rPr>
          <w:rFonts w:hint="eastAsia" w:ascii="宋体" w:hAnsi="宋体" w:cs="宋体"/>
          <w:sz w:val="32"/>
          <w:szCs w:val="32"/>
        </w:rPr>
        <w:t>月整体支出和专项支出绩效监控表已按规定时间报送市财政局。</w:t>
      </w:r>
    </w:p>
    <w:p>
      <w:pPr>
        <w:ind w:firstLine="640" w:firstLineChars="200"/>
        <w:jc w:val="left"/>
        <w:rPr>
          <w:rFonts w:ascii="宋体" w:hAnsi="宋体" w:cs="宋体"/>
          <w:sz w:val="32"/>
          <w:szCs w:val="32"/>
        </w:rPr>
      </w:pPr>
      <w:r>
        <w:rPr>
          <w:rFonts w:hint="eastAsia" w:ascii="宋体" w:hAnsi="宋体" w:cs="宋体"/>
          <w:sz w:val="32"/>
          <w:szCs w:val="32"/>
        </w:rPr>
        <w:t>（二）部门决算中项目绩效自评结果。</w:t>
      </w:r>
    </w:p>
    <w:p>
      <w:pPr>
        <w:ind w:firstLine="640" w:firstLineChars="200"/>
        <w:jc w:val="left"/>
        <w:rPr>
          <w:rFonts w:ascii="宋体" w:hAnsi="宋体" w:cs="宋体"/>
          <w:sz w:val="32"/>
          <w:szCs w:val="32"/>
        </w:rPr>
      </w:pPr>
      <w:r>
        <w:rPr>
          <w:rFonts w:ascii="宋体" w:hAnsi="宋体" w:cs="宋体"/>
          <w:sz w:val="32"/>
          <w:szCs w:val="32"/>
        </w:rPr>
        <w:t>2020</w:t>
      </w:r>
      <w:r>
        <w:rPr>
          <w:rFonts w:hint="eastAsia" w:ascii="宋体" w:hAnsi="宋体" w:cs="宋体"/>
          <w:sz w:val="32"/>
          <w:szCs w:val="32"/>
        </w:rPr>
        <w:t>年城市管理应急机动经费项目绩效自评综合得分</w:t>
      </w:r>
      <w:r>
        <w:rPr>
          <w:rFonts w:ascii="宋体" w:hAnsi="宋体" w:cs="宋体"/>
          <w:sz w:val="32"/>
          <w:szCs w:val="32"/>
        </w:rPr>
        <w:t>97</w:t>
      </w:r>
      <w:r>
        <w:rPr>
          <w:rFonts w:hint="eastAsia" w:ascii="宋体" w:hAnsi="宋体" w:cs="宋体"/>
          <w:sz w:val="32"/>
          <w:szCs w:val="32"/>
        </w:rPr>
        <w:t>分，评价等次优。自评结果表明城市管理应急机动经费使用和管理规范，有效地解决了城市管理过程中出现的突发性问题，出色完成了市委市政府交办的临时性任务和重大服务保障任务，打造了环境优美、秩序良好、市容整洁的亮丽城市。</w:t>
      </w:r>
    </w:p>
    <w:p>
      <w:pPr>
        <w:ind w:firstLine="640" w:firstLineChars="200"/>
        <w:jc w:val="left"/>
        <w:rPr>
          <w:rFonts w:ascii="宋体" w:hAnsi="宋体" w:cs="宋体"/>
          <w:sz w:val="32"/>
          <w:szCs w:val="32"/>
        </w:rPr>
      </w:pPr>
      <w:r>
        <w:rPr>
          <w:rFonts w:hint="eastAsia" w:ascii="宋体" w:hAnsi="宋体" w:cs="宋体"/>
          <w:sz w:val="32"/>
          <w:szCs w:val="32"/>
        </w:rPr>
        <w:t>（三）以部门为主体开展的重点绩效评价结果。</w:t>
      </w:r>
    </w:p>
    <w:p>
      <w:pPr>
        <w:ind w:firstLine="960" w:firstLineChars="300"/>
        <w:rPr>
          <w:rFonts w:ascii="宋体" w:hAnsi="宋体" w:cs="宋体"/>
          <w:sz w:val="32"/>
          <w:szCs w:val="32"/>
        </w:rPr>
      </w:pPr>
      <w:r>
        <w:rPr>
          <w:rFonts w:hint="eastAsia" w:ascii="宋体" w:hAnsi="宋体" w:cs="宋体"/>
          <w:sz w:val="32"/>
          <w:szCs w:val="32"/>
        </w:rPr>
        <w:t>没有开展。</w:t>
      </w: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tabs>
          <w:tab w:val="left" w:pos="1650"/>
        </w:tabs>
        <w:jc w:val="left"/>
        <w:rPr>
          <w:rFonts w:ascii="宋体" w:hAnsi="宋体" w:cs="宋体"/>
          <w:sz w:val="32"/>
          <w:szCs w:val="32"/>
        </w:rPr>
      </w:pPr>
    </w:p>
    <w:p>
      <w:pPr>
        <w:keepNext/>
        <w:keepLines/>
        <w:ind w:firstLine="640"/>
        <w:rPr>
          <w:rFonts w:eastAsia="Times New Roman"/>
          <w:sz w:val="32"/>
          <w:szCs w:val="24"/>
          <w:highlight w:val="white"/>
        </w:rPr>
      </w:pPr>
      <w:r>
        <w:rPr>
          <w:rFonts w:hint="eastAsia" w:ascii="黑体" w:hAnsi="黑体" w:eastAsia="黑体"/>
          <w:sz w:val="32"/>
          <w:szCs w:val="24"/>
          <w:highlight w:val="white"/>
        </w:rPr>
        <w:t>第四部分</w:t>
      </w:r>
      <w:r>
        <w:rPr>
          <w:rFonts w:ascii="黑体" w:hAnsi="黑体" w:eastAsia="黑体"/>
          <w:sz w:val="32"/>
          <w:szCs w:val="24"/>
          <w:highlight w:val="white"/>
        </w:rPr>
        <w:t xml:space="preserve"> </w:t>
      </w:r>
      <w:r>
        <w:rPr>
          <w:rFonts w:hint="eastAsia" w:ascii="黑体" w:hAnsi="黑体" w:eastAsia="黑体"/>
          <w:sz w:val="32"/>
          <w:szCs w:val="24"/>
          <w:highlight w:val="white"/>
        </w:rPr>
        <w:t>名词解释</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财政拨款收入：指本级财政当年拨付的资金。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政府性基金预算财政拨款收入：指本级财政当年拨付的政府性基金预算资金。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经营收入：指事业单位在专业业务活动及辅助活动之外开展非独立核算经营活动取得的收入。</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其他收入：指除上述“财政拨款收入”、“上级补助收入”、“事业收入”、“经营收入”、“附属单位上缴收入”等以外的收入。</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上年结转和结余：指以前年度尚未完成、结转到本年按有关规定继续使用的资金。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结余分配：指事业单位按规定对非财政补助结余资金提取的职工福利基金、事业基金和缴纳的所得税，以及减少单位按规定应缴回的基本建设竣工项目结余资金。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年末结转和结余资金：指本年度或以前年度预算安排、因客观条件发生变化无法按原计划实施，需要延迟到以后年度按有关规定继续使用的资金。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卫生健康支出（类）：是指用于医疗卫生与计划生育方面的支出，包括保障机构正常运转、完成日常和特定的工作任务或事业发展目标的支出。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节能环保支出（类）：是指用于节能环保支出，包括保障机构正常运转、完成日常和特定的工作任务或事业发展目标的支出。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城乡社区支出（类）：是指用于城乡社区事务支出，包括保障机构正常运转、完成日常和特定的工作任务或事业发展目标的支出。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农林水支出（类）：是指用于农林水事务支出，包括保障机构正常运转、完成日常和特定的工作任务或事业发展目标的支出。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其他支出（类）：是指用于反映除上述项目以外其他不能划分到具体功能科目中的支出项目，包括保障机构正常运转、完成日常和特定的工作任务或事业发展目标的支出。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抗疫特别国债安排的支出（类）：是指用于抗疫特别国债安排的支出项目，包括特定的工作任务或事业发展目标的支出。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基本支出：指保障机构正常运转、完成支日常工作任务而发生的人员支出和公用支出。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项目支出：指在基本支出之外为完成特定行政任务和事业发展目标所发生的支出。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上缴上级支出：指事业单位按照财政部门和主管部门的规定上缴上级单位的支出。（可结合部门实际支出情况举例说明）</w:t>
      </w:r>
    </w:p>
    <w:p>
      <w:pPr>
        <w:keepNext/>
        <w:keepLines/>
        <w:ind w:firstLine="640"/>
        <w:rPr>
          <w:rFonts w:ascii="宋体" w:hAnsi="宋体"/>
          <w:color w:val="000000"/>
          <w:kern w:val="0"/>
          <w:sz w:val="32"/>
          <w:szCs w:val="24"/>
          <w:highlight w:val="white"/>
        </w:rPr>
      </w:pP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政府采购</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工资福利支出：反映单位开支的在职职工和编制外长期聘用人员的各类劳动报酬，以及为上述人员缴纳的各项社会保险费等。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hint="eastAsia" w:ascii="宋体" w:hAnsi="宋体"/>
          <w:color w:val="000000"/>
          <w:kern w:val="0"/>
          <w:sz w:val="32"/>
          <w:szCs w:val="24"/>
          <w:highlight w:val="white"/>
        </w:rPr>
        <w:t>见习期</w:t>
      </w:r>
      <w:r>
        <w:rPr>
          <w:rFonts w:ascii="宋体" w:hAnsi="宋体"/>
          <w:color w:val="000000"/>
          <w:kern w:val="0"/>
          <w:sz w:val="32"/>
          <w:szCs w:val="24"/>
          <w:highlight w:val="white"/>
        </w:rPr>
        <w:t>)</w:t>
      </w:r>
      <w:r>
        <w:rPr>
          <w:rFonts w:hint="eastAsia" w:ascii="宋体" w:hAnsi="宋体"/>
          <w:color w:val="000000"/>
          <w:kern w:val="0"/>
          <w:sz w:val="32"/>
          <w:szCs w:val="24"/>
          <w:highlight w:val="white"/>
        </w:rPr>
        <w:t>工资、新参加工作工人学徒期、熟练期工资；军队（武警）军官、文职干部的职务（专业技术等级）工资、军衔（级别）工资、基础工资和军龄工资；军队士官的军衔等级工资、基础工资和军龄工资等。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津贴补贴：反映经国家批准建立的机关事业单位艰苦边远地区津贴、机关工作人员地区附加津贴、机关工作人员岗位津贴、事业单位工作人员特殊岗位津贴补贴等。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奖金：反映机关工作人员年终一次性奖金。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伙食补助费：反映单位发给职工的伙食补助费，如误餐补助等。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绩效工资：反映事业单位工作人员的绩效工资。</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机关事业单位基本养老保险缴费：反映机关事业单位缴纳的基本养老保险费。由单位代扣的工作人员基本养老保险缴费，不在此科目反映。</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职业年金缴费：反映机关事业单位实际缴纳的职业年金支出。由单位代扣的工作人员职业年金缴费，不在此科目反映。</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职工基本医疗保险缴费：反映单位为职工缴纳的基本医疗保险费。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住房公积金：反映行政事业单位按人力资源和社会保障部、财政部规定的基本工资和津贴补贴以及规定比例为职工缴纳的住房公积金。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医疗费：反映未参加医疗保险单位的医疗经费和单位按规定为职工支出的其他医疗费用。</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商品和服务支出：反映单位购买商品和服务的支出（不包括用于购置固定资产的支出、战略性和应急储备支出）。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办公费：反映单位购买按财务会计制度规定不符合固定资产确认标准的日常办公用品、书报杂志等支出。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印刷费：反映单位的印刷费支出。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咨询费：反映单位咨询方面的支出。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手续费：反映单位支付的各类手续费支出。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水费：反映单位支付的水费、污水处理费等支出。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电费：反映单位的电费支出。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邮电费：反映单位开支的信函、包裹、货物等物品的邮寄费及电话费、电报费、传真费、网络通讯费等。</w:t>
      </w:r>
    </w:p>
    <w:p>
      <w:pPr>
        <w:keepNext/>
        <w:keepLines/>
        <w:ind w:firstLine="640"/>
        <w:rPr>
          <w:rFonts w:ascii="宋体" w:hAnsi="宋体"/>
          <w:color w:val="000000"/>
          <w:kern w:val="0"/>
          <w:sz w:val="32"/>
          <w:szCs w:val="24"/>
          <w:highlight w:val="white"/>
        </w:rPr>
      </w:pP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物业管理费：反映单位开支的办公用房以及未实行职工住宅物业服务改革的在职职工和离退休人员宿舍等的物业管理费，包括综合治理、绿化、卫生等方面的支出。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差旅费：反映单位工作人员出差发生的城市间交通费、住宿费、伙食补贴费和市内交通费。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维修</w:t>
      </w:r>
      <w:r>
        <w:rPr>
          <w:rFonts w:ascii="宋体" w:hAnsi="宋体"/>
          <w:color w:val="000000"/>
          <w:kern w:val="0"/>
          <w:sz w:val="32"/>
          <w:szCs w:val="24"/>
          <w:highlight w:val="white"/>
        </w:rPr>
        <w:t>(</w:t>
      </w:r>
      <w:r>
        <w:rPr>
          <w:rFonts w:hint="eastAsia" w:ascii="宋体" w:hAnsi="宋体"/>
          <w:color w:val="000000"/>
          <w:kern w:val="0"/>
          <w:sz w:val="32"/>
          <w:szCs w:val="24"/>
          <w:highlight w:val="white"/>
        </w:rPr>
        <w:t>护</w:t>
      </w:r>
      <w:r>
        <w:rPr>
          <w:rFonts w:ascii="宋体" w:hAnsi="宋体"/>
          <w:color w:val="000000"/>
          <w:kern w:val="0"/>
          <w:sz w:val="32"/>
          <w:szCs w:val="24"/>
          <w:highlight w:val="white"/>
        </w:rPr>
        <w:t>)</w:t>
      </w:r>
      <w:r>
        <w:rPr>
          <w:rFonts w:hint="eastAsia" w:ascii="宋体" w:hAnsi="宋体"/>
          <w:color w:val="000000"/>
          <w:kern w:val="0"/>
          <w:sz w:val="32"/>
          <w:szCs w:val="24"/>
          <w:highlight w:val="white"/>
        </w:rPr>
        <w:t>费：反映单位日常开支的固定资产（不包括车船等交通工具）修理和维护费用，网络信息系统运行与维护费用，以及按规定提取的修购基金。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租赁费：反映租赁办公用房、宿舍、专用通讯网以及其他设备等方面的费用。</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会议费：反映会议中按规定开支的住宿费、伙食费、会议室租金、交通费、文件印刷费、医药费等。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培训费：反映除因公出国（境）培训费以外的各类培训支出。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公务接待费：反映单位按规定开支的各类公务接待（含外宾接待）费用。</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专用燃料费：反映用作业务工作设备的车、船设施等的油料支出。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劳务费：反映支付给单位和个人的劳务费用，如临时聘用人员、钟点工工资，稿费、翻译费，评审费等。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委托业务费：反映因委托外单位办理业务而支付的委托业务费。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工会经费：反映单位按规定提取的工会经费。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福利费：反映单位按规定提取的福利费。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公务用车运行维护费：反映单位按规定保留的公务用车燃料费、维修费、过桥过路费、保险费、安全奖励费用等支出。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其他交通费用：反映单位除公务用车运行维护费以外的其他交通费用。如公务交通补贴，租车费用、出租车费用，飞机、船舶等的燃料费、维修费、保险费等。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税金及附加费用：反映单位提供劳务或销售产品应负担的税金及附加费用，包括营业税、消费税、城市维护建设税、资源税和教育附加等。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其他商品和服务支出：反映上述科目未包括的日常公用支出。如行政赔偿费和诉讼费、国内组织的会员费、来访费、广告宣传、其他劳务费及离休人员特需费、公用经费等。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对个人和家庭的补助：反映政府用于对个人和家庭的补助支出。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离休费：反映行政事业单位和军队移交政府安置的离休人员的离休费、护理费和其他补贴。</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退休费：反映行政事业单位和军队移交政府安置的退休人员的退休费和其他补贴。</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抚恤金：反映按规定开支的烈士遗属、牺牲病故人员遗属的一次性和定期抚恤金，伤残人员的抚恤金，离退休人员等其他人员的各项抚恤金。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ind w:firstLine="640"/>
        <w:rPr>
          <w:rFonts w:ascii="宋体" w:hAnsi="宋体"/>
          <w:color w:val="000000"/>
          <w:kern w:val="0"/>
          <w:sz w:val="32"/>
          <w:szCs w:val="24"/>
          <w:highlight w:val="white"/>
        </w:rPr>
      </w:pP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奖励金：反映政府各部门的奖励支出，如对个体私营经济的奖励、计划生育目标责任奖励、独生子女父母奖励等。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办公设备购置：反映用于购置并按财务会计制度规定纳入固定资产核算范围的办公家具和办公设备的支出，以及按规定提取的修购基金。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其他交通工具购置：反映单位除公务用车外的其他各类交通工具</w:t>
      </w:r>
      <w:r>
        <w:rPr>
          <w:rFonts w:ascii="宋体" w:hAnsi="宋体"/>
          <w:color w:val="000000"/>
          <w:kern w:val="0"/>
          <w:sz w:val="32"/>
          <w:szCs w:val="24"/>
          <w:highlight w:val="white"/>
        </w:rPr>
        <w:t>(</w:t>
      </w:r>
      <w:r>
        <w:rPr>
          <w:rFonts w:hint="eastAsia" w:ascii="宋体" w:hAnsi="宋体"/>
          <w:color w:val="000000"/>
          <w:kern w:val="0"/>
          <w:sz w:val="32"/>
          <w:szCs w:val="24"/>
          <w:highlight w:val="white"/>
        </w:rPr>
        <w:t>如船舶、飞机等</w:t>
      </w:r>
      <w:r>
        <w:rPr>
          <w:rFonts w:ascii="宋体" w:hAnsi="宋体"/>
          <w:color w:val="000000"/>
          <w:kern w:val="0"/>
          <w:sz w:val="32"/>
          <w:szCs w:val="24"/>
          <w:highlight w:val="white"/>
        </w:rPr>
        <w:t>)</w:t>
      </w:r>
      <w:r>
        <w:rPr>
          <w:rFonts w:hint="eastAsia" w:ascii="宋体" w:hAnsi="宋体"/>
          <w:color w:val="000000"/>
          <w:kern w:val="0"/>
          <w:sz w:val="32"/>
          <w:szCs w:val="24"/>
          <w:highlight w:val="white"/>
        </w:rPr>
        <w:t>购置支出（含车辆购置税）。</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无形资产购置：反映著作权、商标权、专利权、土地使用权等无形资产购置支出。软件购置、开发、应用支出不在此科目反映。</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其他资本性支出：反映上述科目中未包括的资本性支出。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办公用房物业管理费、</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公务用车运行维护费以及其他费用。</w:t>
      </w:r>
    </w:p>
    <w:p>
      <w:pPr>
        <w:keepNext/>
        <w:keepLines/>
        <w:ind w:firstLine="640"/>
        <w:rPr>
          <w:rFonts w:ascii="宋体" w:hAnsi="宋体"/>
          <w:color w:val="000000"/>
          <w:kern w:val="0"/>
          <w:sz w:val="32"/>
          <w:szCs w:val="24"/>
          <w:highlight w:val="white"/>
        </w:rPr>
      </w:pPr>
    </w:p>
    <w:p>
      <w:pPr>
        <w:keepNext/>
        <w:keepLines/>
        <w:ind w:firstLine="640"/>
        <w:rPr>
          <w:rFonts w:eastAsia="Times New Roman"/>
          <w:sz w:val="32"/>
          <w:szCs w:val="24"/>
          <w:highlight w:val="white"/>
        </w:rPr>
      </w:pPr>
      <w:r>
        <w:rPr>
          <w:rFonts w:hint="eastAsia" w:ascii="黑体" w:hAnsi="黑体" w:eastAsia="黑体"/>
          <w:sz w:val="32"/>
          <w:szCs w:val="24"/>
          <w:highlight w:val="white"/>
        </w:rPr>
        <w:t>第五部分</w:t>
      </w:r>
      <w:r>
        <w:rPr>
          <w:rFonts w:ascii="黑体" w:hAnsi="黑体" w:eastAsia="黑体"/>
          <w:sz w:val="32"/>
          <w:szCs w:val="24"/>
          <w:highlight w:val="white"/>
        </w:rPr>
        <w:t xml:space="preserve"> </w:t>
      </w:r>
      <w:r>
        <w:rPr>
          <w:rFonts w:hint="eastAsia" w:ascii="黑体" w:hAnsi="黑体" w:eastAsia="黑体"/>
          <w:sz w:val="32"/>
          <w:szCs w:val="24"/>
          <w:highlight w:val="white"/>
        </w:rPr>
        <w:t>附件</w:t>
      </w:r>
    </w:p>
    <w:p>
      <w:pPr>
        <w:keepNext/>
        <w:keepLines/>
        <w:rPr>
          <w:rFonts w:eastAsia="Times New Roman"/>
          <w:b/>
          <w:sz w:val="32"/>
          <w:szCs w:val="24"/>
          <w:highlight w:val="white"/>
          <w:lang w:val="zh-CN"/>
        </w:rPr>
      </w:pPr>
      <w:r>
        <w:rPr>
          <w:rFonts w:ascii="宋体" w:hAnsi="宋体"/>
          <w:sz w:val="32"/>
          <w:szCs w:val="24"/>
          <w:highlight w:val="white"/>
        </w:rPr>
        <w:t>2020</w:t>
      </w:r>
      <w:r>
        <w:rPr>
          <w:rFonts w:hint="eastAsia" w:ascii="宋体" w:hAnsi="宋体"/>
          <w:sz w:val="32"/>
          <w:szCs w:val="24"/>
          <w:highlight w:val="white"/>
        </w:rPr>
        <w:t>年度岳阳市城市管理和综合执法局部门决算公开表格</w:t>
      </w:r>
    </w:p>
    <w:p>
      <w:pPr>
        <w:jc w:val="left"/>
        <w:rPr>
          <w:rFonts w:ascii="宋体" w:hAnsi="宋体" w:cs="宋体"/>
          <w:sz w:val="32"/>
          <w:szCs w:val="24"/>
          <w:highlight w:val="white"/>
        </w:rPr>
      </w:pPr>
    </w:p>
    <w:p>
      <w:pPr>
        <w:jc w:val="left"/>
        <w:rPr>
          <w:rFonts w:cs="宋体"/>
          <w:sz w:val="32"/>
          <w:szCs w:val="24"/>
          <w:highlight w:val="white"/>
        </w:rPr>
      </w:pPr>
      <w:r>
        <w:rPr>
          <w:rFonts w:hint="eastAsia" w:ascii="宋体" w:hAnsi="宋体" w:cs="宋体"/>
          <w:sz w:val="32"/>
          <w:szCs w:val="24"/>
          <w:highlight w:val="white"/>
        </w:rPr>
        <w:t>岳阳市</w:t>
      </w:r>
      <w:r>
        <w:rPr>
          <w:rFonts w:ascii="宋体" w:hAnsi="宋体" w:cs="宋体"/>
          <w:sz w:val="32"/>
          <w:szCs w:val="24"/>
          <w:highlight w:val="white"/>
        </w:rPr>
        <w:t>2020</w:t>
      </w:r>
      <w:r>
        <w:rPr>
          <w:rFonts w:hint="eastAsia" w:ascii="宋体" w:hAnsi="宋体" w:cs="宋体"/>
          <w:sz w:val="32"/>
          <w:szCs w:val="24"/>
          <w:highlight w:val="white"/>
        </w:rPr>
        <w:t>年度部门整体支出绩效评价自评报告</w:t>
      </w:r>
    </w:p>
    <w:p>
      <w:pPr>
        <w:jc w:val="left"/>
        <w:rPr>
          <w:rFonts w:eastAsia="Times New Roman"/>
          <w:b/>
          <w:sz w:val="32"/>
          <w:szCs w:val="24"/>
          <w:highlight w:val="white"/>
          <w:lang w:val="zh-CN"/>
        </w:rPr>
      </w:pPr>
    </w:p>
    <w:p>
      <w:pPr>
        <w:jc w:val="left"/>
        <w:rPr>
          <w:rFonts w:ascii="宋体" w:hAnsi="宋体"/>
          <w:kern w:val="0"/>
          <w:sz w:val="18"/>
          <w:szCs w:val="24"/>
          <w:highlight w:val="white"/>
          <w:lang w:val="zh-CN"/>
        </w:rPr>
      </w:pPr>
      <w:r>
        <w:rPr>
          <w:rFonts w:ascii="宋体" w:hAnsi="宋体"/>
          <w:sz w:val="32"/>
          <w:szCs w:val="24"/>
          <w:highlight w:val="white"/>
          <w:lang w:val="zh-CN"/>
        </w:rPr>
        <w:t xml:space="preserve">  </w:t>
      </w:r>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84649"/>
    <w:multiLevelType w:val="multilevel"/>
    <w:tmpl w:val="CF184649"/>
    <w:lvl w:ilvl="0" w:tentative="0">
      <w:start w:val="2"/>
      <w:numFmt w:val="chineseCounting"/>
      <w:suff w:val="nothing"/>
      <w:lvlText w:val="%1、"/>
      <w:lvlJc w:val="left"/>
      <w:rPr>
        <w:u w:val="none" w:color="auto"/>
      </w:rPr>
    </w:lvl>
    <w:lvl w:ilvl="1" w:tentative="0">
      <w:start w:val="1"/>
      <w:numFmt w:val="decimal"/>
      <w:lvlText w:val=""/>
      <w:lvlJc w:val="left"/>
      <w:rPr>
        <w:u w:val="none" w:color="auto"/>
      </w:rPr>
    </w:lvl>
    <w:lvl w:ilvl="2" w:tentative="0">
      <w:start w:val="1"/>
      <w:numFmt w:val="decimal"/>
      <w:lvlText w:val=""/>
      <w:lvlJc w:val="left"/>
      <w:rPr>
        <w:u w:val="none" w:color="auto"/>
      </w:rPr>
    </w:lvl>
    <w:lvl w:ilvl="3" w:tentative="0">
      <w:start w:val="1"/>
      <w:numFmt w:val="decimal"/>
      <w:lvlText w:val=""/>
      <w:lvlJc w:val="left"/>
      <w:rPr>
        <w:u w:val="none" w:color="auto"/>
      </w:rPr>
    </w:lvl>
    <w:lvl w:ilvl="4" w:tentative="0">
      <w:start w:val="1"/>
      <w:numFmt w:val="decimal"/>
      <w:lvlText w:val=""/>
      <w:lvlJc w:val="left"/>
      <w:rPr>
        <w:u w:val="none" w:color="auto"/>
      </w:rPr>
    </w:lvl>
    <w:lvl w:ilvl="5" w:tentative="0">
      <w:start w:val="1"/>
      <w:numFmt w:val="decimal"/>
      <w:lvlText w:val=""/>
      <w:lvlJc w:val="left"/>
      <w:rPr>
        <w:u w:val="none" w:color="auto"/>
      </w:rPr>
    </w:lvl>
    <w:lvl w:ilvl="6" w:tentative="0">
      <w:start w:val="1"/>
      <w:numFmt w:val="decimal"/>
      <w:lvlText w:val=""/>
      <w:lvlJc w:val="left"/>
      <w:rPr>
        <w:u w:val="none" w:color="auto"/>
      </w:rPr>
    </w:lvl>
    <w:lvl w:ilvl="7" w:tentative="0">
      <w:start w:val="1"/>
      <w:numFmt w:val="decimal"/>
      <w:lvlText w:val=""/>
      <w:lvlJc w:val="left"/>
      <w:rPr>
        <w:u w:val="none" w:color="auto"/>
      </w:rPr>
    </w:lvl>
    <w:lvl w:ilvl="8" w:tentative="0">
      <w:start w:val="1"/>
      <w:numFmt w:val="decimal"/>
      <w:lvlText w:val=""/>
      <w:lvlJc w:val="left"/>
      <w:rPr>
        <w:u w:val="none" w:color="auto"/>
      </w:rPr>
    </w:lvl>
  </w:abstractNum>
  <w:abstractNum w:abstractNumId="1">
    <w:nsid w:val="63DC4979"/>
    <w:multiLevelType w:val="multilevel"/>
    <w:tmpl w:val="63DC4979"/>
    <w:lvl w:ilvl="0" w:tentative="0">
      <w:start w:val="1"/>
      <w:numFmt w:val="chineseCounting"/>
      <w:suff w:val="nothing"/>
      <w:lvlText w:val="（%1）"/>
      <w:lvlJc w:val="left"/>
      <w:rPr>
        <w:u w:val="none" w:color="auto"/>
      </w:rPr>
    </w:lvl>
    <w:lvl w:ilvl="1" w:tentative="0">
      <w:start w:val="1"/>
      <w:numFmt w:val="decimal"/>
      <w:lvlText w:val="（"/>
      <w:lvlJc w:val="left"/>
      <w:rPr>
        <w:u w:val="none" w:color="auto"/>
      </w:rPr>
    </w:lvl>
    <w:lvl w:ilvl="2" w:tentative="0">
      <w:start w:val="1"/>
      <w:numFmt w:val="decimal"/>
      <w:lvlText w:val="（"/>
      <w:lvlJc w:val="left"/>
      <w:rPr>
        <w:u w:val="none" w:color="auto"/>
      </w:rPr>
    </w:lvl>
    <w:lvl w:ilvl="3" w:tentative="0">
      <w:start w:val="1"/>
      <w:numFmt w:val="decimal"/>
      <w:lvlText w:val="（"/>
      <w:lvlJc w:val="left"/>
      <w:rPr>
        <w:u w:val="none" w:color="auto"/>
      </w:rPr>
    </w:lvl>
    <w:lvl w:ilvl="4" w:tentative="0">
      <w:start w:val="1"/>
      <w:numFmt w:val="decimal"/>
      <w:lvlText w:val="（"/>
      <w:lvlJc w:val="left"/>
      <w:rPr>
        <w:u w:val="none" w:color="auto"/>
      </w:rPr>
    </w:lvl>
    <w:lvl w:ilvl="5" w:tentative="0">
      <w:start w:val="1"/>
      <w:numFmt w:val="decimal"/>
      <w:lvlText w:val="（"/>
      <w:lvlJc w:val="left"/>
      <w:rPr>
        <w:u w:val="none" w:color="auto"/>
      </w:rPr>
    </w:lvl>
    <w:lvl w:ilvl="6" w:tentative="0">
      <w:start w:val="1"/>
      <w:numFmt w:val="decimal"/>
      <w:lvlText w:val="（"/>
      <w:lvlJc w:val="left"/>
      <w:rPr>
        <w:u w:val="none" w:color="auto"/>
      </w:rPr>
    </w:lvl>
    <w:lvl w:ilvl="7" w:tentative="0">
      <w:start w:val="1"/>
      <w:numFmt w:val="decimal"/>
      <w:lvlText w:val="（"/>
      <w:lvlJc w:val="left"/>
      <w:rPr>
        <w:u w:val="none" w:color="auto"/>
      </w:rPr>
    </w:lvl>
    <w:lvl w:ilvl="8" w:tentative="0">
      <w:start w:val="1"/>
      <w:numFmt w:val="decimal"/>
      <w:lvlText w:val="（"/>
      <w:lvlJc w:val="left"/>
      <w:rPr>
        <w:u w:val="none" w:color="auto"/>
      </w:rPr>
    </w:lvl>
  </w:abstractNum>
  <w:abstractNum w:abstractNumId="2">
    <w:nsid w:val="6D59AF32"/>
    <w:multiLevelType w:val="multilevel"/>
    <w:tmpl w:val="6D59AF32"/>
    <w:lvl w:ilvl="0" w:tentative="0">
      <w:start w:val="2"/>
      <w:numFmt w:val="chineseCounting"/>
      <w:suff w:val="nothing"/>
      <w:lvlText w:val="（%1）"/>
      <w:lvlJc w:val="left"/>
      <w:rPr>
        <w:u w:val="none" w:color="auto"/>
      </w:rPr>
    </w:lvl>
    <w:lvl w:ilvl="1" w:tentative="0">
      <w:start w:val="1"/>
      <w:numFmt w:val="decimal"/>
      <w:lvlText w:val="（"/>
      <w:lvlJc w:val="left"/>
      <w:rPr>
        <w:u w:val="none" w:color="auto"/>
      </w:rPr>
    </w:lvl>
    <w:lvl w:ilvl="2" w:tentative="0">
      <w:start w:val="1"/>
      <w:numFmt w:val="decimal"/>
      <w:lvlText w:val="（"/>
      <w:lvlJc w:val="left"/>
      <w:rPr>
        <w:u w:val="none" w:color="auto"/>
      </w:rPr>
    </w:lvl>
    <w:lvl w:ilvl="3" w:tentative="0">
      <w:start w:val="1"/>
      <w:numFmt w:val="decimal"/>
      <w:lvlText w:val="（"/>
      <w:lvlJc w:val="left"/>
      <w:rPr>
        <w:u w:val="none" w:color="auto"/>
      </w:rPr>
    </w:lvl>
    <w:lvl w:ilvl="4" w:tentative="0">
      <w:start w:val="1"/>
      <w:numFmt w:val="decimal"/>
      <w:lvlText w:val="（"/>
      <w:lvlJc w:val="left"/>
      <w:rPr>
        <w:u w:val="none" w:color="auto"/>
      </w:rPr>
    </w:lvl>
    <w:lvl w:ilvl="5" w:tentative="0">
      <w:start w:val="1"/>
      <w:numFmt w:val="decimal"/>
      <w:lvlText w:val="（"/>
      <w:lvlJc w:val="left"/>
      <w:rPr>
        <w:u w:val="none" w:color="auto"/>
      </w:rPr>
    </w:lvl>
    <w:lvl w:ilvl="6" w:tentative="0">
      <w:start w:val="1"/>
      <w:numFmt w:val="decimal"/>
      <w:lvlText w:val="（"/>
      <w:lvlJc w:val="left"/>
      <w:rPr>
        <w:u w:val="none" w:color="auto"/>
      </w:rPr>
    </w:lvl>
    <w:lvl w:ilvl="7" w:tentative="0">
      <w:start w:val="1"/>
      <w:numFmt w:val="decimal"/>
      <w:lvlText w:val="（"/>
      <w:lvlJc w:val="left"/>
      <w:rPr>
        <w:u w:val="none" w:color="auto"/>
      </w:rPr>
    </w:lvl>
    <w:lvl w:ilvl="8" w:tentative="0">
      <w:start w:val="1"/>
      <w:numFmt w:val="decimal"/>
      <w:lvlText w:val="（"/>
      <w:lvlJc w:val="left"/>
      <w:rPr>
        <w:u w:val="none" w:color="auto"/>
      </w:rPr>
    </w:lvl>
  </w:abstractNum>
  <w:abstractNum w:abstractNumId="3">
    <w:nsid w:val="6F485617"/>
    <w:multiLevelType w:val="multilevel"/>
    <w:tmpl w:val="6F485617"/>
    <w:lvl w:ilvl="0" w:tentative="0">
      <w:start w:val="5"/>
      <w:numFmt w:val="chineseCounting"/>
      <w:suff w:val="nothing"/>
      <w:lvlText w:val="%1、"/>
      <w:lvlJc w:val="left"/>
      <w:rPr>
        <w:u w:val="none" w:color="auto"/>
      </w:rPr>
    </w:lvl>
    <w:lvl w:ilvl="1" w:tentative="0">
      <w:start w:val="1"/>
      <w:numFmt w:val="decimal"/>
      <w:lvlText w:val=""/>
      <w:lvlJc w:val="left"/>
      <w:rPr>
        <w:u w:val="none" w:color="auto"/>
      </w:rPr>
    </w:lvl>
    <w:lvl w:ilvl="2" w:tentative="0">
      <w:start w:val="1"/>
      <w:numFmt w:val="decimal"/>
      <w:lvlText w:val=""/>
      <w:lvlJc w:val="left"/>
      <w:rPr>
        <w:u w:val="none" w:color="auto"/>
      </w:rPr>
    </w:lvl>
    <w:lvl w:ilvl="3" w:tentative="0">
      <w:start w:val="1"/>
      <w:numFmt w:val="decimal"/>
      <w:lvlText w:val=""/>
      <w:lvlJc w:val="left"/>
      <w:rPr>
        <w:u w:val="none" w:color="auto"/>
      </w:rPr>
    </w:lvl>
    <w:lvl w:ilvl="4" w:tentative="0">
      <w:start w:val="1"/>
      <w:numFmt w:val="decimal"/>
      <w:lvlText w:val=""/>
      <w:lvlJc w:val="left"/>
      <w:rPr>
        <w:u w:val="none" w:color="auto"/>
      </w:rPr>
    </w:lvl>
    <w:lvl w:ilvl="5" w:tentative="0">
      <w:start w:val="1"/>
      <w:numFmt w:val="decimal"/>
      <w:lvlText w:val=""/>
      <w:lvlJc w:val="left"/>
      <w:rPr>
        <w:u w:val="none" w:color="auto"/>
      </w:rPr>
    </w:lvl>
    <w:lvl w:ilvl="6" w:tentative="0">
      <w:start w:val="1"/>
      <w:numFmt w:val="decimal"/>
      <w:lvlText w:val=""/>
      <w:lvlJc w:val="left"/>
      <w:rPr>
        <w:u w:val="none" w:color="auto"/>
      </w:rPr>
    </w:lvl>
    <w:lvl w:ilvl="7" w:tentative="0">
      <w:start w:val="1"/>
      <w:numFmt w:val="decimal"/>
      <w:lvlText w:val=""/>
      <w:lvlJc w:val="left"/>
      <w:rPr>
        <w:u w:val="none" w:color="auto"/>
      </w:rPr>
    </w:lvl>
    <w:lvl w:ilvl="8" w:tentative="0">
      <w:start w:val="1"/>
      <w:numFmt w:val="decimal"/>
      <w:lvlText w:val=""/>
      <w:lvlJc w:val="left"/>
      <w:rPr>
        <w:u w:val="none" w:color="auto"/>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Y2RhNzI5MjI5NTBkOTNhNGViM2ExNjI5NDYyZDUifQ=="/>
  </w:docVars>
  <w:rsids>
    <w:rsidRoot w:val="23052E2B"/>
    <w:rsid w:val="0E961D8C"/>
    <w:rsid w:val="1180114C"/>
    <w:rsid w:val="13E513EA"/>
    <w:rsid w:val="1EDB6F7D"/>
    <w:rsid w:val="20AA3C70"/>
    <w:rsid w:val="23052E2B"/>
    <w:rsid w:val="28F56530"/>
    <w:rsid w:val="2B7B1E11"/>
    <w:rsid w:val="2F9B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Normal (Web)"/>
    <w:basedOn w:val="1"/>
    <w:unhideWhenUsed/>
    <w:qFormat/>
    <w:uiPriority w:val="99"/>
    <w:pPr>
      <w:jc w:val="left"/>
    </w:pPr>
    <w:rPr>
      <w:kern w:val="0"/>
      <w:sz w:val="24"/>
      <w:szCs w:val="24"/>
    </w:rPr>
  </w:style>
  <w:style w:type="paragraph" w:customStyle="1" w:styleId="6">
    <w:name w:val="Default"/>
    <w:unhideWhenUsed/>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10549</Words>
  <Characters>11337</Characters>
  <Lines>0</Lines>
  <Paragraphs>0</Paragraphs>
  <TotalTime>1</TotalTime>
  <ScaleCrop>false</ScaleCrop>
  <LinksUpToDate>false</LinksUpToDate>
  <CharactersWithSpaces>11505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2022-04-24T08:05:00Z</dcterms:created>
  <dc:creator>Administrator</dc:creator>
  <cp:lastModifiedBy>AOC</cp:lastModifiedBy>
  <dcterms:modified xsi:type="dcterms:W3CDTF">2022-06-13T03:10:43Z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E8D516E4EC61453AA2188C10F3DFBD75</vt:lpwstr>
  </property>
</Properties>
</file>